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7192" w:rsidR="00CD7192" w:rsidRDefault="00CD7192" w14:paraId="190F41A2" w14:textId="1D799C08">
      <w:pPr>
        <w:rPr>
          <w:rFonts w:ascii="Times New Roman" w:hAnsi="Times New Roman" w:cs="Times New Roman"/>
          <w:b/>
          <w:bCs/>
        </w:rPr>
      </w:pPr>
      <w:r w:rsidRPr="00CD7192">
        <w:rPr>
          <w:rFonts w:ascii="Times New Roman" w:hAnsi="Times New Roman" w:cs="Times New Roman"/>
          <w:b/>
          <w:bCs/>
        </w:rPr>
        <w:t>Supplemental section S4: MRI microgeometry parameter maps</w:t>
      </w:r>
    </w:p>
    <w:p w:rsidRPr="00512D6D" w:rsidR="00C55141" w:rsidP="2ED007E0" w:rsidRDefault="00693433" w14:textId="7955AA95" w14:paraId="76446056">
      <w:pPr>
        <w:rPr>
          <w:rStyle w:val="eop"/>
          <w:rFonts w:ascii="Times New Roman" w:hAnsi="Times New Roman" w:cs="Times New Roman"/>
        </w:rPr>
      </w:pPr>
      <w:r>
        <w:rPr>
          <w:rFonts w:ascii="Times New Roman" w:hAnsi="Times New Roman" w:cs="Times New Roman"/>
        </w:rPr>
        <w:t>The</w:t>
      </w:r>
      <w:r w:rsidRPr="00F624A5" w:rsidR="00EA405C">
        <w:rPr>
          <w:rFonts w:ascii="Times New Roman" w:hAnsi="Times New Roman" w:cs="Times New Roman"/>
        </w:rPr>
        <w:t xml:space="preserve"> MD, FA, and MK maps reported in the main text </w:t>
      </w:r>
      <w:r>
        <w:rPr>
          <w:rFonts w:ascii="Times New Roman" w:hAnsi="Times New Roman" w:cs="Times New Roman"/>
        </w:rPr>
        <w:t>illustrate</w:t>
      </w:r>
      <w:r w:rsidRPr="00F624A5" w:rsidR="00EA405C">
        <w:rPr>
          <w:rFonts w:ascii="Times New Roman" w:hAnsi="Times New Roman" w:cs="Times New Roman"/>
        </w:rPr>
        <w:t xml:space="preserve"> typical tissue contrasts from diffusion MRI data of the mouse brain</w:t>
      </w:r>
      <w:r>
        <w:rPr>
          <w:rFonts w:ascii="Times New Roman" w:hAnsi="Times New Roman" w:cs="Times New Roman"/>
        </w:rPr>
        <w:t>.</w:t>
      </w:r>
      <w:r w:rsidRPr="00F624A5" w:rsidR="00EA405C">
        <w:rPr>
          <w:rFonts w:ascii="Times New Roman" w:hAnsi="Times New Roman" w:cs="Times New Roman"/>
        </w:rPr>
        <w:t xml:space="preserve"> </w:t>
      </w:r>
      <w:r>
        <w:rPr>
          <w:rFonts w:ascii="Times New Roman" w:hAnsi="Times New Roman" w:cs="Times New Roman"/>
        </w:rPr>
        <w:t>A</w:t>
      </w:r>
      <w:r w:rsidRPr="00F624A5" w:rsidR="00EA405C">
        <w:rPr>
          <w:rFonts w:ascii="Times New Roman" w:hAnsi="Times New Roman" w:cs="Times New Roman"/>
        </w:rPr>
        <w:t>dditional diffusion MRI parameter maps (</w:t>
      </w:r>
      <w:r w:rsidRPr="00F624A5" w:rsidR="00EA405C">
        <w:rPr>
          <w:rFonts w:ascii="Times New Roman" w:hAnsi="Times New Roman" w:cs="Times New Roman"/>
          <w:b w:val="1"/>
          <w:bCs w:val="1"/>
        </w:rPr>
        <w:t>Extended Data Figure 2</w:t>
      </w:r>
      <w:r w:rsidRPr="00F624A5" w:rsidR="00EA405C">
        <w:rPr>
          <w:rFonts w:ascii="Times New Roman" w:hAnsi="Times New Roman" w:cs="Times New Roman"/>
        </w:rPr>
        <w:t xml:space="preserve">) </w:t>
      </w:r>
      <w:r>
        <w:rPr>
          <w:rFonts w:ascii="Times New Roman" w:hAnsi="Times New Roman" w:cs="Times New Roman"/>
        </w:rPr>
        <w:t>provide a more detailed breakdown of</w:t>
      </w:r>
      <w:r w:rsidRPr="00F624A5" w:rsidR="00EA405C">
        <w:rPr>
          <w:rFonts w:ascii="Times New Roman" w:hAnsi="Times New Roman" w:cs="Times New Roman"/>
        </w:rPr>
        <w:t xml:space="preserve"> diffusivity and kurtosis measurements along axial and radial directions</w:t>
      </w:r>
      <w:r>
        <w:rPr>
          <w:rFonts w:ascii="Times New Roman" w:hAnsi="Times New Roman" w:cs="Times New Roman"/>
        </w:rPr>
        <w:t xml:space="preserve">, </w:t>
      </w:r>
      <w:r>
        <w:rPr>
          <w:rFonts w:ascii="Times New Roman" w:hAnsi="Times New Roman" w:cs="Times New Roman"/>
        </w:rPr>
        <w:t>offering</w:t>
      </w:r>
      <w:r w:rsidRPr="00F624A5" w:rsidR="00F624A5">
        <w:rPr>
          <w:rFonts w:ascii="Times New Roman" w:hAnsi="Times New Roman" w:cs="Times New Roman"/>
        </w:rPr>
        <w:t xml:space="preserve"> specific </w:t>
      </w:r>
      <w:r>
        <w:rPr>
          <w:rFonts w:ascii="Times New Roman" w:hAnsi="Times New Roman" w:cs="Times New Roman"/>
        </w:rPr>
        <w:t>insights into</w:t>
      </w:r>
      <w:r w:rsidRPr="00F624A5" w:rsidR="00F624A5">
        <w:rPr>
          <w:rFonts w:ascii="Times New Roman" w:hAnsi="Times New Roman" w:cs="Times New Roman"/>
        </w:rPr>
        <w:t xml:space="preserve"> axonal and myelin injury in mouse models of neurological disorders</w:t>
      </w:r>
      <w:r w:rsidR="00F624A5">
        <w:rPr>
          <w:rFonts w:ascii="Times New Roman" w:hAnsi="Times New Roman" w:cs="Times New Roman"/>
        </w:rPr>
        <w:fldChar w:fldCharType="begin"/>
      </w:r>
      <w:r w:rsidR="00F624A5">
        <w:rPr>
          <w:rFonts w:ascii="Times New Roman" w:hAnsi="Times New Roman" w:cs="Times New Roman"/>
        </w:rPr>
        <w:instrText xml:space="preserve"> ADDIN ZOTERO_ITEM CSL_CITATION {"citationID":"VuwKALqT","properties":{"formattedCitation":"\\super 1\\nosupersub{}","plainCitation":"1","noteIndex":0},"citationItems":[{"id":1523,"uris":["http://zotero.org/users/13814622/items/Z5YPBPV4"],"itemData":{"id":1523,"type":"article-journal","container-title":"NeuroImage","DOI":"10.1016/j.neuroimage.2003.07.005","ISSN":"10538119","issue":"3","journalAbbreviation":"NeuroImage","language":"en","license":"https://www.elsevier.com/tdm/userlicense/1.0/","page":"1714-1722","source":"DOI.org (Crossref)","title":"Diffusion tensor imaging detects and differentiates axon and myelin degeneration in mouse optic nerve after retinal ischemia","volume":"20","author":[{"family":"Song","given":"Sheng-Kwei"},{"family":"Sun","given":"Shu-Wei"},{"family":"Ju","given":"Won-Kyu"},{"family":"Lin","given":"Shiow-Jiuan"},{"family":"Cross","given":"Anne H"},{"family":"Neufeld","given":"Arthur H"}],"issued":{"date-parts":[["2003",11]]}}}],"schema":"https://github.com/citation-style-language/schema/raw/master/csl-citation.json"} </w:instrText>
      </w:r>
      <w:r w:rsidR="00F624A5">
        <w:rPr>
          <w:rFonts w:ascii="Times New Roman" w:hAnsi="Times New Roman" w:cs="Times New Roman"/>
        </w:rPr>
        <w:fldChar w:fldCharType="separate"/>
      </w:r>
      <w:r w:rsidRPr="00F624A5" w:rsidR="00F624A5">
        <w:rPr>
          <w:rFonts w:ascii="Times New Roman" w:hAnsi="Times New Roman" w:cs="Times New Roman"/>
          <w:kern w:val="0"/>
          <w:vertAlign w:val="superscript"/>
        </w:rPr>
        <w:t>1</w:t>
      </w:r>
      <w:r w:rsidR="00F624A5">
        <w:rPr>
          <w:rFonts w:ascii="Times New Roman" w:hAnsi="Times New Roman" w:cs="Times New Roman"/>
        </w:rPr>
        <w:fldChar w:fldCharType="end"/>
      </w:r>
      <w:r w:rsidRPr="00F624A5" w:rsidR="00F624A5">
        <w:rPr>
          <w:rFonts w:ascii="Times New Roman" w:hAnsi="Times New Roman" w:cs="Times New Roman"/>
        </w:rPr>
        <w:t xml:space="preserve">. A</w:t>
      </w:r>
      <w:r w:rsidRPr="00F624A5" w:rsidR="00EA405C">
        <w:rPr>
          <w:rFonts w:ascii="Times New Roman" w:hAnsi="Times New Roman" w:cs="Times New Roman"/>
        </w:rPr>
        <w:t>xial and radial directions are defined along or perpendicular to axonal bundles in white matter tracts</w:t>
      </w:r>
      <w:r>
        <w:rPr>
          <w:rFonts w:ascii="Times New Roman" w:hAnsi="Times New Roman" w:cs="Times New Roman"/>
        </w:rPr>
        <w:t>, although</w:t>
      </w:r>
      <w:r w:rsidRPr="00F624A5" w:rsidR="00EA405C">
        <w:rPr>
          <w:rFonts w:ascii="Times New Roman" w:hAnsi="Times New Roman" w:cs="Times New Roman"/>
        </w:rPr>
        <w:t xml:space="preserve"> </w:t>
      </w:r>
      <w:r>
        <w:rPr>
          <w:rFonts w:ascii="Times New Roman" w:hAnsi="Times New Roman" w:cs="Times New Roman"/>
        </w:rPr>
        <w:t>these definitions</w:t>
      </w:r>
      <w:r w:rsidRPr="00F624A5" w:rsidR="00EA405C">
        <w:rPr>
          <w:rFonts w:ascii="Times New Roman" w:hAnsi="Times New Roman" w:cs="Times New Roman"/>
        </w:rPr>
        <w:t xml:space="preserve"> </w:t>
      </w:r>
      <w:r>
        <w:rPr>
          <w:rFonts w:ascii="Times New Roman" w:hAnsi="Times New Roman" w:cs="Times New Roman"/>
        </w:rPr>
        <w:t>become</w:t>
      </w:r>
      <w:r w:rsidRPr="00F624A5" w:rsidR="00EA405C">
        <w:rPr>
          <w:rFonts w:ascii="Times New Roman" w:hAnsi="Times New Roman" w:cs="Times New Roman"/>
        </w:rPr>
        <w:t xml:space="preserve"> less </w:t>
      </w:r>
      <w:r>
        <w:rPr>
          <w:rFonts w:ascii="Times New Roman" w:hAnsi="Times New Roman" w:cs="Times New Roman"/>
        </w:rPr>
        <w:t>precise</w:t>
      </w:r>
      <w:r w:rsidRPr="00F624A5" w:rsidR="00EA405C">
        <w:rPr>
          <w:rFonts w:ascii="Times New Roman" w:hAnsi="Times New Roman" w:cs="Times New Roman"/>
        </w:rPr>
        <w:t xml:space="preserve"> in gray matter regions. </w:t>
      </w:r>
    </w:p>
    <w:p w:rsidRPr="00512D6D" w:rsidR="00C55141" w:rsidP="2ED007E0" w:rsidRDefault="00693433" w14:textId="7955AA95" w14:paraId="793E6BB3">
      <w:pPr>
        <w:rPr>
          <w:rStyle w:val="eop"/>
          <w:rFonts w:ascii="Times New Roman" w:hAnsi="Times New Roman" w:cs="Times New Roman"/>
        </w:rPr>
      </w:pPr>
      <w:r>
        <w:rPr>
          <w:rFonts w:ascii="Times New Roman" w:hAnsi="Times New Roman" w:cs="Times New Roman"/>
        </w:rPr>
        <w:t xml:space="preserve">In the </w:t>
      </w:r>
      <w:r w:rsidRPr="2ED007E0">
        <w:rPr>
          <w:rFonts w:ascii="Times New Roman" w:hAnsi="Times New Roman" w:cs="Times New Roman"/>
          <w:i w:val="1"/>
          <w:iCs w:val="1"/>
        </w:rPr>
        <w:t xml:space="preserve">in vivo </w:t>
      </w:r>
      <w:r>
        <w:rPr>
          <w:rFonts w:ascii="Times New Roman" w:hAnsi="Times New Roman" w:cs="Times New Roman"/>
        </w:rPr>
        <w:t xml:space="preserve">mouse brain, </w:t>
      </w:r>
      <w:r w:rsidRPr="00F624A5" w:rsidR="00EA405C">
        <w:rPr>
          <w:rFonts w:ascii="Times New Roman" w:hAnsi="Times New Roman" w:cs="Times New Roman"/>
        </w:rPr>
        <w:t>AD values of large white matter tracts (e.g., the corpus callosum) are higher than those in gray matter regions (e.g., the cortex), but th</w:t>
      </w:r>
      <w:r>
        <w:rPr>
          <w:rFonts w:ascii="Times New Roman" w:hAnsi="Times New Roman" w:cs="Times New Roman"/>
        </w:rPr>
        <w:t>is</w:t>
      </w:r>
      <w:r w:rsidRPr="00F624A5" w:rsidR="00EA405C">
        <w:rPr>
          <w:rFonts w:ascii="Times New Roman" w:hAnsi="Times New Roman" w:cs="Times New Roman"/>
        </w:rPr>
        <w:t xml:space="preserve"> contrast </w:t>
      </w:r>
      <w:r w:rsidRPr="00F624A5" w:rsidR="00EA405C">
        <w:rPr>
          <w:rFonts w:ascii="Times New Roman" w:hAnsi="Times New Roman" w:cs="Times New Roman"/>
        </w:rPr>
        <w:t xml:space="preserve">diminishes </w:t>
      </w:r>
      <w:r w:rsidRPr="00F624A5" w:rsidR="00EA405C">
        <w:rPr>
          <w:rFonts w:ascii="Times New Roman" w:hAnsi="Times New Roman" w:cs="Times New Roman"/>
        </w:rPr>
        <w:t xml:space="preserve">in the </w:t>
      </w:r>
      <w:r w:rsidRPr="2ED007E0" w:rsidR="00EA405C">
        <w:rPr>
          <w:rFonts w:ascii="Times New Roman" w:hAnsi="Times New Roman" w:cs="Times New Roman"/>
          <w:i w:val="1"/>
          <w:iCs w:val="1"/>
        </w:rPr>
        <w:t>ex vivo</w:t>
      </w:r>
      <w:r w:rsidRPr="00F624A5" w:rsidR="00EA405C">
        <w:rPr>
          <w:rFonts w:ascii="Times New Roman" w:hAnsi="Times New Roman" w:cs="Times New Roman"/>
        </w:rPr>
        <w:t xml:space="preserve"> mouse brain. RD values of large white matter tracts are lower than those in gray matter in both </w:t>
      </w:r>
      <w:r w:rsidRPr="2ED007E0" w:rsidR="00EA405C">
        <w:rPr>
          <w:rFonts w:ascii="Times New Roman" w:hAnsi="Times New Roman" w:cs="Times New Roman"/>
          <w:i w:val="1"/>
          <w:iCs w:val="1"/>
        </w:rPr>
        <w:t>in vivo</w:t>
      </w:r>
      <w:r w:rsidRPr="00F624A5" w:rsidR="00EA405C">
        <w:rPr>
          <w:rFonts w:ascii="Times New Roman" w:hAnsi="Times New Roman" w:cs="Times New Roman"/>
        </w:rPr>
        <w:t xml:space="preserve"> and </w:t>
      </w:r>
      <w:r w:rsidRPr="2ED007E0" w:rsidR="00EA405C">
        <w:rPr>
          <w:rFonts w:ascii="Times New Roman" w:hAnsi="Times New Roman" w:cs="Times New Roman"/>
          <w:i w:val="1"/>
          <w:iCs w:val="1"/>
        </w:rPr>
        <w:t>ex vivo</w:t>
      </w:r>
      <w:r w:rsidRPr="00F624A5" w:rsidR="00EA405C">
        <w:rPr>
          <w:rFonts w:ascii="Times New Roman" w:hAnsi="Times New Roman" w:cs="Times New Roman"/>
        </w:rPr>
        <w:t xml:space="preserve"> </w:t>
      </w:r>
      <w:r>
        <w:rPr>
          <w:rFonts w:ascii="Times New Roman" w:hAnsi="Times New Roman" w:cs="Times New Roman"/>
        </w:rPr>
        <w:t>conditions</w:t>
      </w:r>
      <w:r w:rsidRPr="00F624A5" w:rsidR="00EA405C">
        <w:rPr>
          <w:rFonts w:ascii="Times New Roman" w:hAnsi="Times New Roman" w:cs="Times New Roman"/>
        </w:rPr>
        <w:t xml:space="preserve">. AK and RK values </w:t>
      </w:r>
      <w:r>
        <w:rPr>
          <w:rFonts w:ascii="Times New Roman" w:hAnsi="Times New Roman" w:cs="Times New Roman"/>
        </w:rPr>
        <w:t>in</w:t>
      </w:r>
      <w:r w:rsidRPr="00F624A5" w:rsidR="00EA405C">
        <w:rPr>
          <w:rFonts w:ascii="Times New Roman" w:hAnsi="Times New Roman" w:cs="Times New Roman"/>
        </w:rPr>
        <w:t xml:space="preserve"> white matter tracts </w:t>
      </w:r>
      <w:r>
        <w:rPr>
          <w:rFonts w:ascii="Times New Roman" w:hAnsi="Times New Roman" w:cs="Times New Roman"/>
        </w:rPr>
        <w:t>are</w:t>
      </w:r>
      <w:r w:rsidRPr="00F624A5" w:rsidR="00EA405C">
        <w:rPr>
          <w:rFonts w:ascii="Times New Roman" w:hAnsi="Times New Roman" w:cs="Times New Roman"/>
        </w:rPr>
        <w:t xml:space="preserve"> higher than those in gray matter regions, </w:t>
      </w:r>
      <w:r>
        <w:rPr>
          <w:rFonts w:ascii="Times New Roman" w:hAnsi="Times New Roman" w:cs="Times New Roman"/>
        </w:rPr>
        <w:t>with</w:t>
      </w:r>
      <w:r w:rsidRPr="00F624A5" w:rsidR="00EA405C">
        <w:rPr>
          <w:rFonts w:ascii="Times New Roman" w:hAnsi="Times New Roman" w:cs="Times New Roman"/>
        </w:rPr>
        <w:t xml:space="preserve"> the </w:t>
      </w:r>
      <w:r>
        <w:rPr>
          <w:rFonts w:ascii="Times New Roman" w:hAnsi="Times New Roman" w:cs="Times New Roman"/>
        </w:rPr>
        <w:t xml:space="preserve">most distinct </w:t>
      </w:r>
      <w:r w:rsidRPr="00F624A5" w:rsidR="00EA405C">
        <w:rPr>
          <w:rFonts w:ascii="Times New Roman" w:hAnsi="Times New Roman" w:cs="Times New Roman"/>
        </w:rPr>
        <w:t xml:space="preserve">contrasts </w:t>
      </w:r>
      <w:r>
        <w:rPr>
          <w:rFonts w:ascii="Times New Roman" w:hAnsi="Times New Roman" w:cs="Times New Roman"/>
        </w:rPr>
        <w:t>observed</w:t>
      </w:r>
      <w:r w:rsidRPr="00F624A5" w:rsidR="00EA405C">
        <w:rPr>
          <w:rFonts w:ascii="Times New Roman" w:hAnsi="Times New Roman" w:cs="Times New Roman"/>
        </w:rPr>
        <w:t xml:space="preserve"> in the </w:t>
      </w:r>
      <w:r w:rsidRPr="2ED007E0" w:rsidR="00EA405C">
        <w:rPr>
          <w:rFonts w:ascii="Times New Roman" w:hAnsi="Times New Roman" w:cs="Times New Roman"/>
          <w:i w:val="1"/>
          <w:iCs w:val="1"/>
        </w:rPr>
        <w:t>ex vivo</w:t>
      </w:r>
      <w:r w:rsidRPr="00F624A5" w:rsidR="00EA405C">
        <w:rPr>
          <w:rFonts w:ascii="Times New Roman" w:hAnsi="Times New Roman" w:cs="Times New Roman"/>
        </w:rPr>
        <w:t xml:space="preserve"> mouse brain. O</w:t>
      </w:r>
      <w:r w:rsidR="00F624A5">
        <w:rPr>
          <w:rFonts w:ascii="Times New Roman" w:hAnsi="Times New Roman" w:cs="Times New Roman"/>
        </w:rPr>
        <w:t xml:space="preserve">verall changes in these parameters are shown using voxel-wise scatter plots in </w:t>
      </w:r>
      <w:r w:rsidRPr="00F624A5" w:rsidR="00F624A5">
        <w:rPr>
          <w:rFonts w:ascii="Times New Roman" w:hAnsi="Times New Roman" w:cs="Times New Roman"/>
          <w:b w:val="1"/>
          <w:bCs w:val="1"/>
        </w:rPr>
        <w:t>Extended Data Figure 3</w:t>
      </w:r>
      <w:r w:rsidR="00F624A5">
        <w:rPr>
          <w:rFonts w:ascii="Times New Roman" w:hAnsi="Times New Roman" w:cs="Times New Roman"/>
        </w:rPr>
        <w:t xml:space="preserve">. </w:t>
      </w:r>
    </w:p>
    <w:p w:rsidRPr="00512D6D" w:rsidR="00C55141" w:rsidP="2ED007E0" w:rsidRDefault="00693433" w14:textId="7955AA95" w14:paraId="4D2D3007">
      <w:pPr>
        <w:rPr>
          <w:rStyle w:val="eop"/>
          <w:rFonts w:ascii="Times New Roman" w:hAnsi="Times New Roman" w:cs="Times New Roman"/>
        </w:rPr>
      </w:pPr>
      <w:r>
        <w:rPr>
          <w:rStyle w:val="normaltextrun"/>
          <w:rFonts w:ascii="Times New Roman" w:hAnsi="Times New Roman" w:cs="Times New Roman"/>
          <w:color w:val="000000"/>
          <w:shd w:val="clear" w:color="auto" w:fill="FFFFFF"/>
        </w:rPr>
        <w:t>Beyond</w:t>
      </w:r>
      <w:r w:rsidR="00F624A5">
        <w:rPr>
          <w:rStyle w:val="normaltextrun"/>
          <w:rFonts w:ascii="Times New Roman" w:hAnsi="Times New Roman" w:cs="Times New Roman"/>
          <w:color w:val="000000"/>
          <w:shd w:val="clear" w:color="auto" w:fill="FFFFFF"/>
        </w:rPr>
        <w:t xml:space="preserve"> the empirical diffusion tensor and kurtosis models, which lack specificity to specific tissue microstructure, we </w:t>
      </w:r>
      <w:r w:rsidR="00512D6D">
        <w:rPr>
          <w:rStyle w:val="normaltextrun"/>
          <w:rFonts w:ascii="Times New Roman" w:hAnsi="Times New Roman" w:cs="Times New Roman"/>
          <w:color w:val="000000"/>
          <w:shd w:val="clear" w:color="auto" w:fill="FFFFFF"/>
        </w:rPr>
        <w:t>incorporated</w:t>
      </w:r>
      <w:r w:rsidR="00F624A5">
        <w:rPr>
          <w:rStyle w:val="normaltextrun"/>
          <w:rFonts w:ascii="Times New Roman" w:hAnsi="Times New Roman" w:cs="Times New Roman"/>
          <w:color w:val="000000"/>
          <w:shd w:val="clear" w:color="auto" w:fill="FFFFFF"/>
        </w:rPr>
        <w:t xml:space="preserve"> parameters from a biophysical model of tissue microstructure</w:t>
      </w:r>
      <w:r w:rsidR="00875A03">
        <w:rPr>
          <w:rStyle w:val="normaltextrun"/>
          <w:rFonts w:ascii="Times New Roman" w:hAnsi="Times New Roman" w:cs="Times New Roman"/>
          <w:color w:val="000000"/>
          <w:shd w:val="clear" w:color="auto" w:fill="FFFFFF"/>
        </w:rPr>
        <w:fldChar w:fldCharType="begin"/>
      </w:r>
      <w:r w:rsidR="00875A03">
        <w:rPr>
          <w:rStyle w:val="normaltextrun"/>
          <w:rFonts w:ascii="Times New Roman" w:hAnsi="Times New Roman" w:cs="Times New Roman"/>
          <w:color w:val="000000"/>
          <w:shd w:val="clear" w:color="auto" w:fill="FFFFFF"/>
        </w:rPr>
        <w:instrText xml:space="preserve"> ADDIN ZOTERO_ITEM CSL_CITATION {"citationID":"cQdy5fi0","properties":{"formattedCitation":"\\super 2\\nosupersub{}","plainCitation":"2","noteIndex":0},"citationItems":[{"id":1484,"uris":["http://zotero.org/groups/4484389/items/XX7WHCSL"],"itemData":{"id":1484,"type":"article-journal","abstract":"We review, systematize and discuss models of diffusion in neuronal tissue, by putting them into an overarching physical context of coarse-graining over an increasing diffusion length scale. From this perspective, we view research on quantifying brain microstructure as occurring along three major avenues. The first avenue focusses on transient, or time-dependent, effects in diffusion. These effects signify the gradual coarse-graining of tissue structure, which occurs qualitatively differently in different brain tissue compartments. We show that transient effects contain information about the relevant length scales for neuronal tissue, such as the packing correlation length for neuronal fibers, as well as the degree of structural disorder along the neurites. The second avenue corresponds to the long-time limit, when the observed signal can be approximated as a sum of multiple nonexchanging anisotropic Gaussian components. Here, the challenge lies in parameter estimation and in resolving its hidden degeneracies. The third avenue employs multiple diffusion encoding techniques, able to access information not contained in the conventional diffusion propagator. We conclude with our outlook on future directions that could open exciting possibilities for designing quantitative markers of tissue physiology and pathology, based on methods of studying mesoscopic transport in disordered systems.","container-title":"NMR in biomedicine","DOI":"10.1002/nbm.3998","ISSN":"1099-1492","issue":"4","journalAbbreviation":"NMR Biomed","language":"eng","note":"PMID: 30321478\nPMCID: PMC6481929","page":"e3998","source":"PubMed","title":"Quantifying brain microstructure with diffusion MRI: Theory and parameter estimation","title-short":"Quantifying brain microstructure with diffusion MRI","volume":"32","author":[{"family":"Novikov","given":"Dmitry S."},{"family":"Fieremans","given":"Els"},{"family":"Jespersen","given":"Sune N."},{"family":"Kiselev","given":"Valerij G."}],"issued":{"date-parts":[["2019",4]]}}}],"schema":"https://github.com/citation-style-language/schema/raw/master/csl-citation.json"} </w:instrText>
      </w:r>
      <w:r w:rsidR="00875A03">
        <w:rPr>
          <w:rStyle w:val="normaltextrun"/>
          <w:rFonts w:ascii="Times New Roman" w:hAnsi="Times New Roman" w:cs="Times New Roman"/>
          <w:color w:val="000000"/>
          <w:shd w:val="clear" w:color="auto" w:fill="FFFFFF"/>
        </w:rPr>
        <w:fldChar w:fldCharType="separate"/>
      </w:r>
      <w:r w:rsidRPr="00875A03" w:rsidR="00875A03">
        <w:rPr>
          <w:rFonts w:ascii="Times New Roman" w:hAnsi="Times New Roman" w:cs="Times New Roman"/>
          <w:color w:val="000000"/>
          <w:kern w:val="0"/>
          <w:vertAlign w:val="superscript"/>
        </w:rPr>
        <w:t>2</w:t>
      </w:r>
      <w:r w:rsidR="00875A03">
        <w:rPr>
          <w:rStyle w:val="normaltextrun"/>
          <w:rFonts w:ascii="Times New Roman" w:hAnsi="Times New Roman" w:cs="Times New Roman"/>
          <w:color w:val="000000"/>
          <w:shd w:val="clear" w:color="auto" w:fill="FFFFFF"/>
        </w:rPr>
        <w:fldChar w:fldCharType="end"/>
      </w:r>
      <w:r w:rsidR="00875A03">
        <w:rPr>
          <w:rStyle w:val="normaltextrun"/>
          <w:rFonts w:ascii="Times New Roman" w:hAnsi="Times New Roman" w:cs="Times New Roman"/>
          <w:color w:val="000000"/>
          <w:shd w:val="clear" w:color="auto" w:fill="FFFFFF"/>
        </w:rPr>
        <w:t>.</w:t>
      </w:r>
      <w:r w:rsidR="00F624A5">
        <w:rPr>
          <w:rStyle w:val="normaltextrun"/>
          <w:rFonts w:ascii="Times New Roman" w:hAnsi="Times New Roman" w:cs="Times New Roman"/>
          <w:color w:val="000000"/>
          <w:shd w:val="clear" w:color="auto" w:fill="FFFFFF"/>
        </w:rPr>
        <w:t xml:space="preserve"> </w:t>
      </w:r>
      <w:r w:rsidR="00875A03">
        <w:rPr>
          <w:rStyle w:val="normaltextrun"/>
          <w:rFonts w:ascii="Times New Roman" w:hAnsi="Times New Roman" w:cs="Times New Roman"/>
          <w:color w:val="000000"/>
          <w:shd w:val="clear" w:color="auto" w:fill="FFFFFF"/>
        </w:rPr>
        <w:t>In this and similar models</w:t>
      </w:r>
      <w:r w:rsidR="00875A03">
        <w:rPr>
          <w:rStyle w:val="normaltextrun"/>
          <w:rFonts w:ascii="Times New Roman" w:hAnsi="Times New Roman" w:cs="Times New Roman"/>
          <w:color w:val="000000"/>
          <w:shd w:val="clear" w:color="auto" w:fill="FFFFFF"/>
        </w:rPr>
        <w:fldChar w:fldCharType="begin"/>
      </w:r>
      <w:r w:rsidR="00875A03">
        <w:rPr>
          <w:rStyle w:val="normaltextrun"/>
          <w:rFonts w:ascii="Times New Roman" w:hAnsi="Times New Roman" w:cs="Times New Roman"/>
          <w:color w:val="000000"/>
          <w:shd w:val="clear" w:color="auto" w:fill="FFFFFF"/>
        </w:rPr>
        <w:instrText xml:space="preserve"> ADDIN ZOTERO_ITEM CSL_CITATION {"citationID":"Hew8KMsd","properties":{"formattedCitation":"\\super 3,4\\nosupersub{}","plainCitation":"3,4","noteIndex":0},"citationItems":[{"id":1526,"uris":["http://zotero.org/groups/4484389/items/4FWCLKLX"],"itemData":{"id":1526,"type":"article-journal","abstract":"This work introduces a compartment-based model for apparent cell body (namely soma) and neurite density imaging (SANDI) using non-invasive diffusion-weighted MRI (DW-MRI). The existing conjecture in brain microstructure imaging through DW-MRI presents water diffusion in white (WM) and gray (GM) matter as restricted diffusion in neurites, modelled by infinite cylinders of null radius embedded in the hindered extra-neurite water. The extra-neurite pool in WM corresponds to water in the extra-axonal space, but in GM it combines water in the extra-cellular space with water in soma. While several studies showed that this microstructure model successfully describe DW-MRI data in WM and GM at b ​</w:instrText>
      </w:r>
      <w:r w:rsidR="00875A03">
        <w:rPr>
          <w:rStyle w:val="normaltextrun"/>
          <w:rFonts w:ascii="Times New Roman" w:hAnsi="Times New Roman" w:cs="Times New Roman"/>
          <w:color w:val="000000"/>
          <w:shd w:val="clear" w:color="auto" w:fill="FFFFFF"/>
        </w:rPr>
        <w:instrText>≤</w:instrText>
      </w:r>
      <w:r w:rsidR="00875A03">
        <w:rPr>
          <w:rStyle w:val="normaltextrun"/>
          <w:rFonts w:ascii="Times New Roman" w:hAnsi="Times New Roman" w:cs="Times New Roman"/>
          <w:color w:val="000000"/>
          <w:shd w:val="clear" w:color="auto" w:fill="FFFFFF"/>
        </w:rPr>
        <w:instrText> </w:instrText>
      </w:r>
      <w:r w:rsidR="00875A03">
        <w:rPr>
          <w:rStyle w:val="normaltextrun"/>
          <w:rFonts w:ascii="Times New Roman" w:hAnsi="Times New Roman" w:cs="Times New Roman"/>
          <w:color w:val="000000"/>
          <w:shd w:val="clear" w:color="auto" w:fill="FFFFFF"/>
        </w:rPr>
        <w:instrText>​3,000 ​s/mm2 (or 3 ​ms/μm2), it has been also shown to fail in GM at high b values (b</w:instrText>
      </w:r>
      <w:r w:rsidR="00875A03">
        <w:rPr>
          <w:rStyle w:val="normaltextrun"/>
          <w:rFonts w:ascii="Cambria Math" w:hAnsi="Cambria Math" w:cs="Cambria Math"/>
          <w:color w:val="000000"/>
          <w:shd w:val="clear" w:color="auto" w:fill="FFFFFF"/>
        </w:rPr>
        <w:instrText>≫</w:instrText>
      </w:r>
      <w:r w:rsidR="00875A03">
        <w:rPr>
          <w:rStyle w:val="normaltextrun"/>
          <w:rFonts w:ascii="Times New Roman" w:hAnsi="Times New Roman" w:cs="Times New Roman"/>
          <w:color w:val="000000"/>
          <w:shd w:val="clear" w:color="auto" w:fill="FFFFFF"/>
        </w:rPr>
        <w:instrText xml:space="preserve">3,000 ​s/mm2 or 3 ​ms/μm2). Here we hypothesise that the unmodelled soma compartment (i.e. cell body of any brain cell type: from neuroglia to neurons) may be responsible for this failure and propose SANDI as a new model of brain microstructure where soma of any brain cell type is explicitly included. We assess the effects of size and density of soma on the direction-averaged DW-MRI signal at high b values and the regime of validity of the model using numerical simulations and comparison with experimental data from mouse (bmax ​= ​40,000 ​s/mm2, or 40 ​ms/μm2) and human (bmax ​= ​10,000 ​s/mm2, or 10 ​ms/μm2) brain. We show that SANDI defines new contrasts representing complementary information on the brain cyto- and myelo-architecture. Indeed, we show maps from 25 healthy human subjects of MR soma and neurite signal fractions, that remarkably mirror contrasts of histological images of brain cyto- and myelo-architecture. Although still under validation, SANDI might provide new insight into tissue architecture by introducing a new set of biomarkers of potential great value for biomedical applications and pure neuroscience.","container-title":"NeuroImage","DOI":"10.1016/j.neuroimage.2020.116835","ISSN":"1095-9572","journalAbbreviation":"Neuroimage","language":"eng","note":"PMID: 32289460\nPMCID: PMC8543044","page":"116835","source":"PubMed","title":"SANDI: A compartment-based model for non-invasive apparent soma and neurite imaging by diffusion MRI","title-short":"SANDI","volume":"215","author":[{"family":"Palombo","given":"Marco"},{"family":"Ianus","given":"Andrada"},{"family":"Guerreri","given":"Michele"},{"family":"Nunes","given":"Daniel"},{"family":"Alexander","given":"Daniel C."},{"family":"Shemesh","given":"Noam"},{"family":"Zhang","given":"Hui"}],"issued":{"date-parts":[["2020",7,15]]}}},{"id":1524,"uris":["http://zotero.org/groups/4484389/items/2P6G4VJZ"],"itemData":{"id":1524,"type":"article-journal","abstract":"This paper introduces neurite orientation dispersion and density imaging (NODDI), a practical diffusion MRI technique for estimating the microstructural complexity of dendrites and axons in vivo on clinical MRI scanners. Such indices of neurites relate more directly to and provide more specific markers of brain tissue microstructure than standard indices from diffusion tensor imaging, such as fractional anisotropy (FA). Mapping these indices over the whole brain on clinical scanners presents new opportunities for understanding brain development and disorders. The proposed technique enables such mapping by combining a three-compartment tissue model with a two-shell high-angular-resolution diffusion imaging (HARDI) protocol optimized for clinical feasibility. An index of orientation dispersion is defined to characterize angular variation of neurites. We evaluate the method both in simulation and on a live human brain using a clinical 3T scanner. Results demonstrate that NODDI provides sensible neurite density and orientation dispersion estimates, thereby disentangling two key contributing factors to FA and enabling the analysis of each factor individually. We additionally show that while orientation dispersion can be estimated with just a single HARDI shell, neurite density requires at least two shells and can be estimated more accurately with the optimized two-shell protocol than with alternative two-shell protocols. The optimized protocol takes about 30 min to acquire, making it feasible for inclusion in a typical clinical setting. We further show that sampling fewer orientations in each shell can reduce the acquisition time to just 10 min with minimal impact on the accuracy of the estimates. This demonstrates the feasibility of NODDI even for the most time-sensitive clinical applications, such as neonatal and dementia imaging.","container-title":"NeuroImage","DOI":"10.1016/j.neuroimage.2012.03.072","ISSN":"1095-9572","issue":"4","journalAbbreviation":"Neuroimage","language":"eng","note":"PMID: 22484410","page":"1000-1016","source":"PubMed","title":"NODDI: practical in vivo neurite orientation dispersion and density imaging of the human brain","title-short":"NODDI","volume":"61","author":[{"family":"Zhang","given":"Hui"},{"family":"Schneider","given":"Torben"},{"family":"Wheeler-Kingshott","given":"Claudia A."},{"family":"Alexander","given":"Daniel C."}],"issued":{"date-parts":[["2012",7,16]]}}}],"schema":"https://github.com/citation-style-language/schema/raw/master/csl-citation.json"} </w:instrText>
      </w:r>
      <w:r w:rsidR="00875A03">
        <w:rPr>
          <w:rStyle w:val="normaltextrun"/>
          <w:rFonts w:ascii="Times New Roman" w:hAnsi="Times New Roman" w:cs="Times New Roman"/>
          <w:color w:val="000000"/>
          <w:shd w:val="clear" w:color="auto" w:fill="FFFFFF"/>
        </w:rPr>
        <w:fldChar w:fldCharType="separate"/>
      </w:r>
      <w:r w:rsidRPr="00875A03" w:rsidR="00875A03">
        <w:rPr>
          <w:rFonts w:ascii="Times New Roman" w:hAnsi="Times New Roman" w:cs="Times New Roman"/>
          <w:color w:val="000000"/>
          <w:kern w:val="0"/>
          <w:vertAlign w:val="superscript"/>
        </w:rPr>
        <w:t>3,4</w:t>
      </w:r>
      <w:r w:rsidR="00875A03">
        <w:rPr>
          <w:rStyle w:val="normaltextrun"/>
          <w:rFonts w:ascii="Times New Roman" w:hAnsi="Times New Roman" w:cs="Times New Roman"/>
          <w:color w:val="000000"/>
          <w:shd w:val="clear" w:color="auto" w:fill="FFFFFF"/>
        </w:rPr>
        <w:fldChar w:fldCharType="end"/>
      </w:r>
      <w:r w:rsidR="00875A03">
        <w:rPr>
          <w:rStyle w:val="normaltextrun"/>
          <w:rFonts w:ascii="Times New Roman" w:hAnsi="Times New Roman" w:cs="Times New Roman"/>
          <w:color w:val="000000"/>
          <w:shd w:val="clear" w:color="auto" w:fill="FFFFFF"/>
        </w:rPr>
        <w:t>,</w:t>
      </w:r>
      <w:r w:rsidRPr="00F624A5" w:rsidR="00F624A5">
        <w:rPr>
          <w:rStyle w:val="normaltextrun"/>
          <w:rFonts w:ascii="Times New Roman" w:hAnsi="Times New Roman" w:cs="Times New Roman"/>
          <w:color w:val="000000"/>
          <w:shd w:val="clear" w:color="auto" w:fill="FFFFFF"/>
        </w:rPr>
        <w:t xml:space="preserve"> axons are </w:t>
      </w:r>
      <w:r w:rsidR="00875A03">
        <w:rPr>
          <w:rStyle w:val="normaltextrun"/>
          <w:rFonts w:ascii="Times New Roman" w:hAnsi="Times New Roman" w:cs="Times New Roman"/>
          <w:color w:val="000000"/>
          <w:shd w:val="clear" w:color="auto" w:fill="FFFFFF"/>
        </w:rPr>
        <w:t>represented</w:t>
      </w:r>
      <w:r w:rsidRPr="00F624A5" w:rsidR="00F624A5">
        <w:rPr>
          <w:rStyle w:val="normaltextrun"/>
          <w:rFonts w:ascii="Times New Roman" w:hAnsi="Times New Roman" w:cs="Times New Roman"/>
          <w:color w:val="000000"/>
          <w:shd w:val="clear" w:color="auto" w:fill="FFFFFF"/>
        </w:rPr>
        <w:t xml:space="preserve"> by long</w:t>
      </w:r>
      <w:r w:rsidR="00512D6D">
        <w:rPr>
          <w:rStyle w:val="normaltextrun"/>
          <w:rFonts w:ascii="Times New Roman" w:hAnsi="Times New Roman" w:cs="Times New Roman"/>
          <w:color w:val="000000"/>
          <w:shd w:val="clear" w:color="auto" w:fill="FFFFFF"/>
        </w:rPr>
        <w:t>,</w:t>
      </w:r>
      <w:r w:rsidRPr="00F624A5" w:rsidR="00F624A5">
        <w:rPr>
          <w:rStyle w:val="normaltextrun"/>
          <w:rFonts w:ascii="Times New Roman" w:hAnsi="Times New Roman" w:cs="Times New Roman"/>
          <w:color w:val="000000"/>
          <w:shd w:val="clear" w:color="auto" w:fill="FFFFFF"/>
        </w:rPr>
        <w:t xml:space="preserve"> impermeable cylinders and cell bodies by spheres. S</w:t>
      </w:r>
      <w:r w:rsidR="00875A03">
        <w:rPr>
          <w:rStyle w:val="normaltextrun"/>
          <w:rFonts w:ascii="Times New Roman" w:hAnsi="Times New Roman" w:cs="Times New Roman"/>
          <w:color w:val="000000"/>
          <w:shd w:val="clear" w:color="auto" w:fill="FFFFFF"/>
        </w:rPr>
        <w:t>ome properties of the spatial organization of these cellular compartments can be inferred from diffusion MRI signals based on their distinct restrictive effects on water molecule diffusion</w:t>
      </w:r>
      <w:r w:rsidR="00512D6D">
        <w:rPr>
          <w:rStyle w:val="normaltextrun"/>
          <w:rFonts w:ascii="Times New Roman" w:hAnsi="Times New Roman" w:cs="Times New Roman"/>
          <w:color w:val="000000"/>
          <w:shd w:val="clear" w:color="auto" w:fill="FFFFFF"/>
        </w:rPr>
        <w:t xml:space="preserve">. These parameters </w:t>
      </w:r>
      <w:r w:rsidR="00512D6D">
        <w:rPr>
          <w:rStyle w:val="normaltextrun"/>
          <w:rFonts w:ascii="Times New Roman" w:hAnsi="Times New Roman" w:cs="Times New Roman"/>
          <w:color w:val="000000"/>
          <w:shd w:val="clear" w:color="auto" w:fill="FFFFFF"/>
        </w:rPr>
        <w:t xml:space="preserve">include </w:t>
      </w:r>
      <w:r w:rsidRPr="00F624A5" w:rsidR="00F624A5">
        <w:rPr>
          <w:rStyle w:val="normaltextrun"/>
          <w:rFonts w:ascii="Times New Roman" w:hAnsi="Times New Roman" w:cs="Times New Roman"/>
          <w:color w:val="000000"/>
          <w:shd w:val="clear" w:color="auto" w:fill="FFFFFF"/>
        </w:rPr>
        <w:t>axonal fraction (</w:t>
      </w:r>
      <w:r w:rsidRPr="2ED007E0" w:rsidR="00F624A5">
        <w:rPr>
          <w:rStyle w:val="normaltextrun"/>
          <w:rFonts w:ascii="Times New Roman" w:hAnsi="Times New Roman" w:cs="Times New Roman"/>
          <w:i w:val="1"/>
          <w:iCs w:val="1"/>
          <w:color w:val="000000"/>
          <w:shd w:val="clear" w:color="auto" w:fill="FFFFFF"/>
        </w:rPr>
        <w:t>f</w:t>
      </w:r>
      <w:r w:rsidRPr="00F624A5" w:rsidR="00F624A5">
        <w:rPr>
          <w:rStyle w:val="normaltextrun"/>
          <w:rFonts w:ascii="Times New Roman" w:hAnsi="Times New Roman" w:cs="Times New Roman"/>
          <w:color w:val="000000"/>
          <w:shd w:val="clear" w:color="auto" w:fill="FFFFFF"/>
        </w:rPr>
        <w:t>), fraction of isotropic diffusion compartment (</w:t>
      </w:r>
      <w:proofErr w:type="spellStart"/>
      <w:r w:rsidRPr="2ED007E0" w:rsidR="00F624A5">
        <w:rPr>
          <w:rStyle w:val="normaltextrun"/>
          <w:rFonts w:ascii="Times New Roman" w:hAnsi="Times New Roman" w:cs="Times New Roman"/>
          <w:i w:val="1"/>
          <w:iCs w:val="1"/>
          <w:color w:val="000000"/>
          <w:shd w:val="clear" w:color="auto" w:fill="FFFFFF"/>
        </w:rPr>
        <w:t>f</w:t>
      </w:r>
      <w:r w:rsidRPr="2ED007E0" w:rsidR="00F624A5">
        <w:rPr>
          <w:rStyle w:val="normaltextrun"/>
          <w:rFonts w:ascii="Times New Roman" w:hAnsi="Times New Roman" w:cs="Times New Roman"/>
          <w:i w:val="1"/>
          <w:iCs w:val="1"/>
          <w:color w:val="000000"/>
          <w:shd w:val="clear" w:color="auto" w:fill="FFFFFF"/>
          <w:vertAlign w:val="subscript"/>
        </w:rPr>
        <w:t>iso</w:t>
      </w:r>
      <w:proofErr w:type="spellEnd"/>
      <w:r w:rsidRPr="00F624A5" w:rsidR="00F624A5">
        <w:rPr>
          <w:rStyle w:val="normaltextrun"/>
          <w:rFonts w:ascii="Times New Roman" w:hAnsi="Times New Roman" w:cs="Times New Roman"/>
          <w:color w:val="000000"/>
          <w:shd w:val="clear" w:color="auto" w:fill="FFFFFF"/>
        </w:rPr>
        <w:t>), fiber dispersion (</w:t>
      </w:r>
      <w:r w:rsidRPr="2ED007E0" w:rsidR="00F624A5">
        <w:rPr>
          <w:rStyle w:val="normaltextrun"/>
          <w:rFonts w:ascii="Times New Roman" w:hAnsi="Times New Roman" w:cs="Times New Roman"/>
          <w:i w:val="1"/>
          <w:iCs w:val="1"/>
          <w:color w:val="000000"/>
          <w:shd w:val="clear" w:color="auto" w:fill="FFFFFF"/>
        </w:rPr>
        <w:t>p</w:t>
      </w:r>
      <w:r w:rsidRPr="2ED007E0" w:rsidR="00F624A5">
        <w:rPr>
          <w:rStyle w:val="normaltextrun"/>
          <w:rFonts w:ascii="Times New Roman" w:hAnsi="Times New Roman" w:cs="Times New Roman"/>
          <w:i w:val="1"/>
          <w:iCs w:val="1"/>
          <w:color w:val="000000"/>
          <w:shd w:val="clear" w:color="auto" w:fill="FFFFFF"/>
          <w:vertAlign w:val="subscript"/>
        </w:rPr>
        <w:t>2</w:t>
      </w:r>
      <w:r w:rsidRPr="00F624A5" w:rsidR="00F624A5">
        <w:rPr>
          <w:rStyle w:val="normaltextrun"/>
          <w:rFonts w:ascii="Times New Roman" w:hAnsi="Times New Roman" w:cs="Times New Roman"/>
          <w:color w:val="000000"/>
          <w:shd w:val="clear" w:color="auto" w:fill="FFFFFF"/>
        </w:rPr>
        <w:t>), intra-axonal axial diffusivity (</w:t>
      </w:r>
      <w:r w:rsidRPr="2ED007E0" w:rsidR="00F624A5">
        <w:rPr>
          <w:rStyle w:val="normaltextrun"/>
          <w:rFonts w:ascii="Times New Roman" w:hAnsi="Times New Roman" w:cs="Times New Roman"/>
          <w:i w:val="1"/>
          <w:iCs w:val="1"/>
          <w:color w:val="000000"/>
          <w:shd w:val="clear" w:color="auto" w:fill="FFFFFF"/>
        </w:rPr>
        <w:t>D</w:t>
      </w:r>
      <w:r w:rsidRPr="2ED007E0" w:rsidR="00F624A5">
        <w:rPr>
          <w:rStyle w:val="normaltextrun"/>
          <w:rFonts w:ascii="Times New Roman" w:hAnsi="Times New Roman" w:cs="Times New Roman"/>
          <w:i w:val="1"/>
          <w:iCs w:val="1"/>
          <w:color w:val="000000"/>
          <w:shd w:val="clear" w:color="auto" w:fill="FFFFFF"/>
          <w:vertAlign w:val="subscript"/>
        </w:rPr>
        <w:t>a</w:t>
      </w:r>
      <w:r w:rsidRPr="00F624A5" w:rsidR="00F624A5">
        <w:rPr>
          <w:rStyle w:val="normaltextrun"/>
          <w:rFonts w:ascii="Times New Roman" w:hAnsi="Times New Roman" w:cs="Times New Roman"/>
          <w:color w:val="000000"/>
          <w:shd w:val="clear" w:color="auto" w:fill="FFFFFF"/>
        </w:rPr>
        <w:t>), extracellular axial diffusivity (</w:t>
      </w:r>
      <w:r w:rsidRPr="2ED007E0" w:rsidR="00F624A5">
        <w:rPr>
          <w:rStyle w:val="normaltextrun"/>
          <w:rFonts w:ascii="Times New Roman" w:hAnsi="Times New Roman" w:cs="Times New Roman"/>
          <w:i w:val="1"/>
          <w:iCs w:val="1"/>
          <w:color w:val="000000"/>
          <w:shd w:val="clear" w:color="auto" w:fill="FFFFFF"/>
        </w:rPr>
        <w:t>D</w:t>
      </w:r>
      <w:r w:rsidRPr="2ED007E0" w:rsidR="00F624A5">
        <w:rPr>
          <w:rStyle w:val="normaltextrun"/>
          <w:rFonts w:ascii="Times New Roman" w:hAnsi="Times New Roman" w:cs="Times New Roman"/>
          <w:i w:val="1"/>
          <w:iCs w:val="1"/>
          <w:color w:val="000000"/>
          <w:shd w:val="clear" w:color="auto" w:fill="FFFFFF"/>
          <w:vertAlign w:val="subscript"/>
        </w:rPr>
        <w:t>e</w:t>
      </w:r>
      <w:r w:rsidRPr="2ED007E0" w:rsidR="00F624A5">
        <w:rPr>
          <w:rStyle w:val="normaltextrun"/>
          <w:rFonts w:ascii="Times New Roman" w:hAnsi="Times New Roman" w:cs="Times New Roman"/>
          <w:i w:val="1"/>
          <w:iCs w:val="1"/>
          <w:color w:val="000000"/>
          <w:shd w:val="clear" w:color="auto" w:fill="FFFFFF"/>
          <w:vertAlign w:val="superscript"/>
        </w:rPr>
        <w:t>||</w:t>
      </w:r>
      <w:r w:rsidRPr="00F624A5" w:rsidR="00F624A5">
        <w:rPr>
          <w:rStyle w:val="normaltextrun"/>
          <w:rFonts w:ascii="Times New Roman" w:hAnsi="Times New Roman" w:cs="Times New Roman"/>
          <w:color w:val="000000"/>
          <w:shd w:val="clear" w:color="auto" w:fill="FFFFFF"/>
        </w:rPr>
        <w:t>), and extracellular radial diffusivity (</w:t>
      </w:r>
      <w:r w:rsidRPr="2ED007E0" w:rsidR="00F624A5">
        <w:rPr>
          <w:rStyle w:val="normaltextrun"/>
          <w:rFonts w:ascii="Times New Roman" w:hAnsi="Times New Roman" w:cs="Times New Roman"/>
          <w:i w:val="1"/>
          <w:iCs w:val="1"/>
          <w:color w:val="000000"/>
          <w:shd w:val="clear" w:color="auto" w:fill="FFFFFF"/>
        </w:rPr>
        <w:t>D</w:t>
      </w:r>
      <w:r w:rsidRPr="2ED007E0" w:rsidR="00F624A5">
        <w:rPr>
          <w:rStyle w:val="normaltextrun"/>
          <w:rFonts w:ascii="Times New Roman" w:hAnsi="Times New Roman" w:cs="Times New Roman"/>
          <w:i w:val="1"/>
          <w:iCs w:val="1"/>
          <w:color w:val="000000"/>
          <w:shd w:val="clear" w:color="auto" w:fill="FFFFFF"/>
          <w:vertAlign w:val="subscript"/>
        </w:rPr>
        <w:t>e</w:t>
      </w:r>
      <w:r w:rsidRPr="2ED007E0" w:rsidR="00F624A5">
        <w:rPr>
          <w:rStyle w:val="normaltextrun"/>
          <w:rFonts w:ascii="Symbol" w:hAnsi="Symbol" w:cs="Angsana New"/>
          <w:i w:val="1"/>
          <w:iCs w:val="1"/>
          <w:color w:val="000000"/>
          <w:shd w:val="clear" w:color="auto" w:fill="FFFFFF"/>
          <w:vertAlign w:val="superscript"/>
        </w:rPr>
        <w:t>^</w:t>
      </w:r>
      <w:r w:rsidRPr="00F624A5" w:rsidR="00F624A5">
        <w:rPr>
          <w:rStyle w:val="normaltextrun"/>
          <w:rFonts w:ascii="Times New Roman" w:hAnsi="Times New Roman" w:cs="Times New Roman"/>
          <w:color w:val="000000"/>
          <w:shd w:val="clear" w:color="auto" w:fill="FFFFFF"/>
        </w:rPr>
        <w:t>)</w:t>
      </w:r>
      <w:r w:rsidR="00875A03">
        <w:rPr>
          <w:rStyle w:val="normaltextrun"/>
          <w:rFonts w:ascii="Times New Roman" w:hAnsi="Times New Roman" w:cs="Times New Roman"/>
          <w:color w:val="000000"/>
          <w:shd w:val="clear" w:color="auto" w:fill="FFFFFF"/>
        </w:rPr>
        <w:t>.</w:t>
      </w:r>
      <w:r w:rsidRPr="00F624A5" w:rsidR="00F624A5">
        <w:rPr>
          <w:rStyle w:val="normaltextrun"/>
          <w:rFonts w:ascii="Times New Roman" w:hAnsi="Times New Roman" w:cs="Times New Roman"/>
          <w:color w:val="000000"/>
          <w:shd w:val="clear" w:color="auto" w:fill="FFFFFF"/>
        </w:rPr>
        <w:t xml:space="preserve"> </w:t>
      </w:r>
      <w:r w:rsidRPr="00693433">
        <w:rPr>
          <w:rStyle w:val="normaltextrun"/>
          <w:rFonts w:ascii="Times New Roman" w:hAnsi="Times New Roman" w:cs="Times New Roman"/>
          <w:b w:val="1"/>
          <w:bCs w:val="1"/>
          <w:color w:val="000000"/>
          <w:shd w:val="clear" w:color="auto" w:fill="FFFFFF"/>
        </w:rPr>
        <w:t>Extended Data Figure 2B</w:t>
      </w:r>
      <w:r>
        <w:rPr>
          <w:rStyle w:val="normaltextrun"/>
          <w:rFonts w:ascii="Times New Roman" w:hAnsi="Times New Roman" w:cs="Times New Roman"/>
          <w:color w:val="000000"/>
          <w:shd w:val="clear" w:color="auto" w:fill="FFFFFF"/>
        </w:rPr>
        <w:t xml:space="preserve"> show</w:t>
      </w:r>
      <w:r w:rsidR="00512D6D">
        <w:rPr>
          <w:rStyle w:val="normaltextrun"/>
          <w:rFonts w:ascii="Times New Roman" w:hAnsi="Times New Roman" w:cs="Times New Roman"/>
          <w:color w:val="000000"/>
          <w:shd w:val="clear" w:color="auto" w:fill="FFFFFF"/>
        </w:rPr>
        <w:t>s</w:t>
      </w:r>
      <w:r>
        <w:rPr>
          <w:rStyle w:val="normaltextrun"/>
          <w:rFonts w:ascii="Times New Roman" w:hAnsi="Times New Roman" w:cs="Times New Roman"/>
          <w:color w:val="000000"/>
          <w:shd w:val="clear" w:color="auto" w:fill="FFFFFF"/>
        </w:rPr>
        <w:t xml:space="preserve"> represent</w:t>
      </w:r>
      <w:r w:rsidR="00512D6D">
        <w:rPr>
          <w:rStyle w:val="normaltextrun"/>
          <w:rFonts w:ascii="Times New Roman" w:hAnsi="Times New Roman" w:cs="Times New Roman"/>
          <w:color w:val="000000"/>
          <w:shd w:val="clear" w:color="auto" w:fill="FFFFFF"/>
        </w:rPr>
        <w:t>at</w:t>
      </w:r>
      <w:r>
        <w:rPr>
          <w:rStyle w:val="normaltextrun"/>
          <w:rFonts w:ascii="Times New Roman" w:hAnsi="Times New Roman" w:cs="Times New Roman"/>
          <w:color w:val="000000"/>
          <w:shd w:val="clear" w:color="auto" w:fill="FFFFFF"/>
        </w:rPr>
        <w:t xml:space="preserve">ive maps of these parameters. </w:t>
      </w:r>
    </w:p>
    <w:p w:rsidRPr="00512D6D" w:rsidR="00C55141" w:rsidRDefault="00693433" w14:paraId="35C0ECDC" w14:textId="7955AA95">
      <w:pPr>
        <w:rPr>
          <w:rStyle w:val="eop"/>
          <w:rFonts w:ascii="Times New Roman" w:hAnsi="Times New Roman" w:cs="Times New Roman"/>
        </w:rPr>
      </w:pPr>
      <w:r w:rsidRPr="00F624A5" w:rsidR="00EA405C">
        <w:rPr>
          <w:rStyle w:val="normaltextrun"/>
          <w:rFonts w:ascii="Times New Roman" w:hAnsi="Times New Roman" w:cs="Times New Roman"/>
          <w:color w:val="000000"/>
          <w:shd w:val="clear" w:color="auto" w:fill="FFFFFF"/>
        </w:rPr>
        <w:t xml:space="preserve">In the map </w:t>
      </w:r>
      <w:proofErr w:type="gramStart"/>
      <w:r w:rsidRPr="00F624A5" w:rsidR="00EA405C">
        <w:rPr>
          <w:rStyle w:val="normaltextrun"/>
          <w:rFonts w:ascii="Times New Roman" w:hAnsi="Times New Roman" w:cs="Times New Roman"/>
          <w:color w:val="000000"/>
          <w:shd w:val="clear" w:color="auto" w:fill="FFFFFF"/>
        </w:rPr>
        <w:t xml:space="preserve">of </w:t>
      </w:r>
      <w:r w:rsidRPr="2ED007E0" w:rsidR="00EA405C">
        <w:rPr>
          <w:rStyle w:val="normaltextrun"/>
          <w:rFonts w:ascii="Times New Roman" w:hAnsi="Times New Roman" w:cs="Times New Roman"/>
          <w:i w:val="1"/>
          <w:iCs w:val="1"/>
          <w:color w:val="000000"/>
          <w:shd w:val="clear" w:color="auto" w:fill="FFFFFF"/>
        </w:rPr>
        <w:t>f</w:t>
      </w:r>
      <w:proofErr w:type="gramEnd"/>
      <w:r w:rsidRPr="00F624A5" w:rsidR="00EA405C">
        <w:rPr>
          <w:rStyle w:val="normaltextrun"/>
          <w:rFonts w:ascii="Times New Roman" w:hAnsi="Times New Roman" w:cs="Times New Roman"/>
          <w:color w:val="000000"/>
          <w:shd w:val="clear" w:color="auto" w:fill="FFFFFF"/>
        </w:rPr>
        <w:t>, the dif</w:t>
      </w:r>
      <w:r w:rsidR="00F624A5">
        <w:rPr>
          <w:rStyle w:val="normaltextrun"/>
          <w:rFonts w:ascii="Times New Roman" w:hAnsi="Times New Roman" w:cs="Times New Roman"/>
          <w:color w:val="000000"/>
          <w:shd w:val="clear" w:color="auto" w:fill="FFFFFF"/>
        </w:rPr>
        <w:t>f</w:t>
      </w:r>
      <w:r w:rsidRPr="00F624A5" w:rsidR="00EA405C">
        <w:rPr>
          <w:rStyle w:val="normaltextrun"/>
          <w:rFonts w:ascii="Times New Roman" w:hAnsi="Times New Roman" w:cs="Times New Roman"/>
          <w:color w:val="000000"/>
          <w:shd w:val="clear" w:color="auto" w:fill="FFFFFF"/>
        </w:rPr>
        <w:t xml:space="preserve">erence between gray and white matter regions is more pronounced in the </w:t>
      </w:r>
      <w:r w:rsidRPr="2ED007E0" w:rsidR="00EA405C">
        <w:rPr>
          <w:rStyle w:val="normaltextrun"/>
          <w:rFonts w:ascii="Times New Roman" w:hAnsi="Times New Roman" w:cs="Times New Roman"/>
          <w:i w:val="1"/>
          <w:iCs w:val="1"/>
          <w:color w:val="000000"/>
          <w:shd w:val="clear" w:color="auto" w:fill="FFFFFF"/>
        </w:rPr>
        <w:t>ex vivo</w:t>
      </w:r>
      <w:r w:rsidRPr="00F624A5" w:rsidR="00EA405C">
        <w:rPr>
          <w:rStyle w:val="normaltextrun"/>
          <w:rFonts w:ascii="Times New Roman" w:hAnsi="Times New Roman" w:cs="Times New Roman"/>
          <w:color w:val="000000"/>
          <w:shd w:val="clear" w:color="auto" w:fill="FFFFFF"/>
        </w:rPr>
        <w:t xml:space="preserve"> mouse brain compared to the </w:t>
      </w:r>
      <w:r w:rsidRPr="2ED007E0" w:rsidR="00EA405C">
        <w:rPr>
          <w:rStyle w:val="normaltextrun"/>
          <w:rFonts w:ascii="Times New Roman" w:hAnsi="Times New Roman" w:cs="Times New Roman"/>
          <w:i w:val="1"/>
          <w:iCs w:val="1"/>
          <w:color w:val="000000"/>
          <w:shd w:val="clear" w:color="auto" w:fill="FFFFFF"/>
        </w:rPr>
        <w:t xml:space="preserve">in vivo </w:t>
      </w:r>
      <w:r w:rsidRPr="00F624A5" w:rsidR="00EA405C">
        <w:rPr>
          <w:rStyle w:val="normaltextrun"/>
          <w:rFonts w:ascii="Times New Roman" w:hAnsi="Times New Roman" w:cs="Times New Roman"/>
          <w:color w:val="000000"/>
          <w:shd w:val="clear" w:color="auto" w:fill="FFFFFF"/>
        </w:rPr>
        <w:t xml:space="preserve">mouse brain. </w:t>
      </w:r>
      <w:r w:rsidRPr="2ED007E0" w:rsidR="00EA405C">
        <w:rPr>
          <w:rStyle w:val="spellingerror"/>
          <w:rFonts w:ascii="Times New Roman" w:hAnsi="Times New Roman" w:cs="Times New Roman"/>
          <w:i w:val="1"/>
          <w:iCs w:val="1"/>
          <w:color w:val="000000"/>
          <w:shd w:val="clear" w:color="auto" w:fill="FFFFFF"/>
        </w:rPr>
        <w:t>f</w:t>
      </w:r>
      <w:r w:rsidRPr="2ED007E0" w:rsidR="00EA405C">
        <w:rPr>
          <w:rStyle w:val="spellingerror"/>
          <w:rFonts w:ascii="Times New Roman" w:hAnsi="Times New Roman" w:cs="Times New Roman"/>
          <w:i w:val="1"/>
          <w:iCs w:val="1"/>
          <w:color w:val="000000"/>
          <w:sz w:val="19"/>
          <w:szCs w:val="19"/>
          <w:shd w:val="clear" w:color="auto" w:fill="FFFFFF"/>
          <w:vertAlign w:val="subscript"/>
        </w:rPr>
        <w:t>iso</w:t>
      </w:r>
      <w:r w:rsidRPr="00F624A5" w:rsidR="00EA405C">
        <w:rPr>
          <w:rStyle w:val="normaltextrun"/>
          <w:rFonts w:ascii="Times New Roman" w:hAnsi="Times New Roman" w:cs="Times New Roman"/>
          <w:color w:val="000000"/>
          <w:shd w:val="clear" w:color="auto" w:fill="FFFFFF"/>
        </w:rPr>
        <w:t xml:space="preserve"> is higher in the </w:t>
      </w:r>
      <w:r w:rsidRPr="2ED007E0" w:rsidR="00EA405C">
        <w:rPr>
          <w:rStyle w:val="normaltextrun"/>
          <w:rFonts w:ascii="Times New Roman" w:hAnsi="Times New Roman" w:cs="Times New Roman"/>
          <w:i w:val="1"/>
          <w:iCs w:val="1"/>
          <w:color w:val="000000"/>
          <w:shd w:val="clear" w:color="auto" w:fill="FFFFFF"/>
        </w:rPr>
        <w:t xml:space="preserve">ex vivo </w:t>
      </w:r>
      <w:r w:rsidRPr="00F624A5" w:rsidR="00EA405C">
        <w:rPr>
          <w:rStyle w:val="normaltextrun"/>
          <w:rFonts w:ascii="Times New Roman" w:hAnsi="Times New Roman" w:cs="Times New Roman"/>
          <w:color w:val="000000"/>
          <w:shd w:val="clear" w:color="auto" w:fill="FFFFFF"/>
        </w:rPr>
        <w:t xml:space="preserve">corpus callosum than </w:t>
      </w:r>
      <w:r w:rsidRPr="2ED007E0" w:rsidR="00EA405C">
        <w:rPr>
          <w:rStyle w:val="normaltextrun"/>
          <w:rFonts w:ascii="Times New Roman" w:hAnsi="Times New Roman" w:cs="Times New Roman"/>
          <w:i w:val="1"/>
          <w:iCs w:val="1"/>
          <w:color w:val="000000"/>
          <w:shd w:val="clear" w:color="auto" w:fill="FFFFFF"/>
        </w:rPr>
        <w:t xml:space="preserve">in vivo. </w:t>
      </w:r>
      <w:r w:rsidRPr="00F624A5" w:rsidR="00EA405C">
        <w:rPr>
          <w:rStyle w:val="normaltextrun"/>
          <w:rFonts w:ascii="Times New Roman" w:hAnsi="Times New Roman" w:cs="Times New Roman"/>
          <w:color w:val="000000"/>
          <w:shd w:val="clear" w:color="auto" w:fill="FFFFFF"/>
        </w:rPr>
        <w:t xml:space="preserve">Maps of </w:t>
      </w:r>
      <w:r w:rsidRPr="2ED007E0" w:rsidR="00EA405C">
        <w:rPr>
          <w:rStyle w:val="normaltextrun"/>
          <w:rFonts w:ascii="Times New Roman" w:hAnsi="Times New Roman" w:cs="Times New Roman"/>
          <w:i w:val="1"/>
          <w:iCs w:val="1"/>
          <w:color w:val="000000"/>
          <w:shd w:val="clear" w:color="auto" w:fill="FFFFFF"/>
        </w:rPr>
        <w:t>p</w:t>
      </w:r>
      <w:r w:rsidRPr="2ED007E0" w:rsidR="00EA405C">
        <w:rPr>
          <w:rStyle w:val="normaltextrun"/>
          <w:rFonts w:ascii="Times New Roman" w:hAnsi="Times New Roman" w:cs="Times New Roman"/>
          <w:i w:val="1"/>
          <w:iCs w:val="1"/>
          <w:color w:val="000000"/>
          <w:sz w:val="19"/>
          <w:szCs w:val="19"/>
          <w:shd w:val="clear" w:color="auto" w:fill="FFFFFF"/>
          <w:vertAlign w:val="subscript"/>
        </w:rPr>
        <w:t>2</w:t>
      </w:r>
      <w:r w:rsidRPr="00F624A5" w:rsidR="00EA405C">
        <w:rPr>
          <w:rStyle w:val="normaltextrun"/>
          <w:rFonts w:ascii="Times New Roman" w:hAnsi="Times New Roman" w:cs="Times New Roman"/>
          <w:color w:val="000000"/>
          <w:shd w:val="clear" w:color="auto" w:fill="FFFFFF"/>
        </w:rPr>
        <w:t xml:space="preserve"> show an increase in the </w:t>
      </w:r>
      <w:r w:rsidRPr="2ED007E0" w:rsidR="00EA405C">
        <w:rPr>
          <w:rStyle w:val="normaltextrun"/>
          <w:rFonts w:ascii="Times New Roman" w:hAnsi="Times New Roman" w:cs="Times New Roman"/>
          <w:i w:val="1"/>
          <w:iCs w:val="1"/>
          <w:color w:val="000000"/>
          <w:shd w:val="clear" w:color="auto" w:fill="FFFFFF"/>
        </w:rPr>
        <w:t>ex vivo</w:t>
      </w:r>
      <w:r w:rsidRPr="00F624A5" w:rsidR="00EA405C">
        <w:rPr>
          <w:rStyle w:val="normaltextrun"/>
          <w:rFonts w:ascii="Times New Roman" w:hAnsi="Times New Roman" w:cs="Times New Roman"/>
          <w:color w:val="000000"/>
          <w:shd w:val="clear" w:color="auto" w:fill="FFFFFF"/>
        </w:rPr>
        <w:t xml:space="preserve"> mouse brain in gray matter regions compared to the </w:t>
      </w:r>
      <w:r w:rsidRPr="2ED007E0" w:rsidR="00EA405C">
        <w:rPr>
          <w:rStyle w:val="normaltextrun"/>
          <w:rFonts w:ascii="Times New Roman" w:hAnsi="Times New Roman" w:cs="Times New Roman"/>
          <w:i w:val="1"/>
          <w:iCs w:val="1"/>
          <w:color w:val="000000"/>
          <w:shd w:val="clear" w:color="auto" w:fill="FFFFFF"/>
        </w:rPr>
        <w:t>in vivo</w:t>
      </w:r>
      <w:r w:rsidRPr="00F624A5" w:rsidR="00EA405C">
        <w:rPr>
          <w:rStyle w:val="normaltextrun"/>
          <w:rFonts w:ascii="Times New Roman" w:hAnsi="Times New Roman" w:cs="Times New Roman"/>
          <w:color w:val="000000"/>
          <w:shd w:val="clear" w:color="auto" w:fill="FFFFFF"/>
        </w:rPr>
        <w:t xml:space="preserve"> state</w:t>
      </w:r>
      <w:r w:rsidRPr="2ED007E0" w:rsidR="00EA405C">
        <w:rPr>
          <w:rStyle w:val="normaltextrun"/>
          <w:rFonts w:ascii="Times New Roman" w:hAnsi="Times New Roman" w:cs="Times New Roman"/>
          <w:i w:val="1"/>
          <w:iCs w:val="1"/>
          <w:color w:val="000000"/>
          <w:shd w:val="clear" w:color="auto" w:fill="FFFFFF"/>
        </w:rPr>
        <w:t xml:space="preserve">. </w:t>
      </w:r>
      <w:r w:rsidRPr="00F624A5" w:rsidR="00EA405C">
        <w:rPr>
          <w:rStyle w:val="normaltextrun"/>
          <w:rFonts w:ascii="Times New Roman" w:hAnsi="Times New Roman" w:cs="Times New Roman"/>
          <w:color w:val="000000"/>
          <w:shd w:val="clear" w:color="auto" w:fill="FFFFFF"/>
        </w:rPr>
        <w:t xml:space="preserve">Changes in </w:t>
      </w:r>
      <w:r w:rsidRPr="2ED007E0" w:rsidR="00875A03">
        <w:rPr>
          <w:rStyle w:val="normaltextrun"/>
          <w:rFonts w:ascii="Times New Roman" w:hAnsi="Times New Roman" w:cs="Times New Roman"/>
          <w:i w:val="1"/>
          <w:iCs w:val="1"/>
          <w:color w:val="000000"/>
          <w:shd w:val="clear" w:color="auto" w:fill="FFFFFF"/>
        </w:rPr>
        <w:t>D</w:t>
      </w:r>
      <w:r w:rsidRPr="2ED007E0" w:rsidR="00875A03">
        <w:rPr>
          <w:rStyle w:val="normaltextrun"/>
          <w:rFonts w:ascii="Times New Roman" w:hAnsi="Times New Roman" w:cs="Times New Roman"/>
          <w:i w:val="1"/>
          <w:iCs w:val="1"/>
          <w:color w:val="000000"/>
          <w:shd w:val="clear" w:color="auto" w:fill="FFFFFF"/>
          <w:vertAlign w:val="subscript"/>
        </w:rPr>
        <w:t>a</w:t>
      </w:r>
      <w:r w:rsidRPr="00F624A5" w:rsidR="00EA405C">
        <w:rPr>
          <w:rStyle w:val="normaltextrun"/>
          <w:rFonts w:ascii="Times New Roman" w:hAnsi="Times New Roman" w:cs="Times New Roman"/>
          <w:color w:val="000000"/>
          <w:shd w:val="clear" w:color="auto" w:fill="FFFFFF"/>
        </w:rPr>
        <w:t xml:space="preserve">, </w:t>
      </w:r>
      <w:r w:rsidRPr="2ED007E0" w:rsidR="00EA405C">
        <w:rPr>
          <w:rStyle w:val="normaltextrun"/>
          <w:rFonts w:ascii="Times New Roman" w:hAnsi="Times New Roman" w:cs="Times New Roman"/>
          <w:i w:val="1"/>
          <w:iCs w:val="1"/>
          <w:color w:val="000000"/>
          <w:shd w:val="clear" w:color="auto" w:fill="FFFFFF"/>
        </w:rPr>
        <w:t>D</w:t>
      </w:r>
      <w:r w:rsidRPr="2ED007E0" w:rsidR="00EA405C">
        <w:rPr>
          <w:rStyle w:val="normaltextrun"/>
          <w:rFonts w:ascii="Times New Roman" w:hAnsi="Times New Roman" w:cs="Times New Roman"/>
          <w:i w:val="1"/>
          <w:iCs w:val="1"/>
          <w:color w:val="000000"/>
          <w:sz w:val="19"/>
          <w:szCs w:val="19"/>
          <w:shd w:val="clear" w:color="auto" w:fill="FFFFFF"/>
          <w:vertAlign w:val="subscript"/>
        </w:rPr>
        <w:t>e</w:t>
      </w:r>
      <w:r w:rsidRPr="2ED007E0" w:rsidR="00EA405C">
        <w:rPr>
          <w:rStyle w:val="normaltextrun"/>
          <w:rFonts w:ascii="Times New Roman" w:hAnsi="Times New Roman" w:cs="Times New Roman"/>
          <w:i w:val="1"/>
          <w:iCs w:val="1"/>
          <w:color w:val="000000"/>
          <w:sz w:val="19"/>
          <w:szCs w:val="19"/>
          <w:shd w:val="clear" w:color="auto" w:fill="FFFFFF"/>
          <w:vertAlign w:val="superscript"/>
        </w:rPr>
        <w:t>||</w:t>
      </w:r>
      <w:r w:rsidRPr="00F624A5" w:rsidR="00EA405C">
        <w:rPr>
          <w:rStyle w:val="normaltextrun"/>
          <w:rFonts w:ascii="Times New Roman" w:hAnsi="Times New Roman" w:cs="Times New Roman"/>
          <w:color w:val="000000"/>
          <w:shd w:val="clear" w:color="auto" w:fill="FFFFFF"/>
        </w:rPr>
        <w:t xml:space="preserve">, and </w:t>
      </w:r>
      <w:r w:rsidRPr="2ED007E0" w:rsidR="00875A03">
        <w:rPr>
          <w:rStyle w:val="normaltextrun"/>
          <w:rFonts w:ascii="Times New Roman" w:hAnsi="Times New Roman" w:cs="Times New Roman"/>
          <w:i w:val="1"/>
          <w:iCs w:val="1"/>
          <w:color w:val="000000"/>
          <w:shd w:val="clear" w:color="auto" w:fill="FFFFFF"/>
        </w:rPr>
        <w:t>D</w:t>
      </w:r>
      <w:r w:rsidRPr="2ED007E0" w:rsidR="00875A03">
        <w:rPr>
          <w:rStyle w:val="normaltextrun"/>
          <w:rFonts w:ascii="Times New Roman" w:hAnsi="Times New Roman" w:cs="Times New Roman"/>
          <w:i w:val="1"/>
          <w:iCs w:val="1"/>
          <w:color w:val="000000"/>
          <w:shd w:val="clear" w:color="auto" w:fill="FFFFFF"/>
          <w:vertAlign w:val="subscript"/>
        </w:rPr>
        <w:t>e</w:t>
      </w:r>
      <w:r w:rsidRPr="2ED007E0" w:rsidR="00875A03">
        <w:rPr>
          <w:rStyle w:val="normaltextrun"/>
          <w:rFonts w:ascii="Symbol" w:hAnsi="Symbol" w:cs="Angsana New"/>
          <w:i w:val="1"/>
          <w:iCs w:val="1"/>
          <w:color w:val="000000"/>
          <w:shd w:val="clear" w:color="auto" w:fill="FFFFFF"/>
          <w:vertAlign w:val="superscript"/>
        </w:rPr>
        <w:t>^</w:t>
      </w:r>
      <w:r w:rsidRPr="00F624A5" w:rsidR="00EA405C">
        <w:rPr>
          <w:rStyle w:val="normaltextrun"/>
          <w:rFonts w:ascii="Times New Roman" w:hAnsi="Times New Roman" w:cs="Times New Roman"/>
          <w:color w:val="000000"/>
          <w:shd w:val="clear" w:color="auto" w:fill="FFFFFF"/>
        </w:rPr>
        <w:t xml:space="preserve"> follow the same patterns as observed in the maps of AD and RD. </w:t>
      </w:r>
      <w:r w:rsidRPr="00F624A5" w:rsidR="00EA405C">
        <w:rPr>
          <w:rStyle w:val="eop"/>
          <w:rFonts w:ascii="Times New Roman" w:hAnsi="Times New Roman" w:cs="Times New Roman"/>
          <w:color w:val="000000"/>
          <w:shd w:val="clear" w:color="auto" w:fill="FFFFFF"/>
        </w:rPr>
        <w:t> O</w:t>
      </w:r>
      <w:r>
        <w:rPr>
          <w:rFonts w:ascii="Times New Roman" w:hAnsi="Times New Roman" w:cs="Times New Roman"/>
        </w:rPr>
        <w:t xml:space="preserve">verall changes in these parameters are shown using voxel-wise scatter plots in </w:t>
      </w:r>
      <w:r w:rsidRPr="00F624A5">
        <w:rPr>
          <w:rFonts w:ascii="Times New Roman" w:hAnsi="Times New Roman" w:cs="Times New Roman"/>
          <w:b w:val="1"/>
          <w:bCs w:val="1"/>
        </w:rPr>
        <w:t>Extended Data Figure</w:t>
      </w:r>
      <w:r>
        <w:rPr>
          <w:rFonts w:ascii="Times New Roman" w:hAnsi="Times New Roman" w:cs="Times New Roman"/>
          <w:b w:val="1"/>
          <w:bCs w:val="1"/>
        </w:rPr>
        <w:t xml:space="preserve"> 4</w:t>
      </w:r>
      <w:r>
        <w:rPr>
          <w:rFonts w:ascii="Times New Roman" w:hAnsi="Times New Roman" w:cs="Times New Roman"/>
        </w:rPr>
        <w:t>.</w:t>
      </w:r>
    </w:p>
    <w:p w:rsidR="00F624A5" w:rsidRDefault="00F624A5" w14:paraId="6893C423" w14:textId="77777777">
      <w:pPr>
        <w:rPr>
          <w:rStyle w:val="eop"/>
          <w:rFonts w:ascii="Times New Roman" w:hAnsi="Times New Roman" w:cs="Times New Roman"/>
          <w:color w:val="000000"/>
          <w:shd w:val="clear" w:color="auto" w:fill="FFFFFF"/>
        </w:rPr>
      </w:pPr>
    </w:p>
    <w:p w:rsidRPr="00875A03" w:rsidR="00875A03" w:rsidP="00875A03" w:rsidRDefault="00F624A5" w14:paraId="6852BBF4" w14:textId="77777777">
      <w:pPr>
        <w:pStyle w:val="Bibliography"/>
        <w:rPr>
          <w:rFonts w:ascii="Times New Roman" w:hAnsi="Times New Roman" w:cs="Times New Roman"/>
        </w:rPr>
      </w:pPr>
      <w:r>
        <w:fldChar w:fldCharType="begin"/>
      </w:r>
      <w:r w:rsidR="00875A03">
        <w:instrText xml:space="preserve"> ADDIN ZOTERO_BIBL {"uncited":[],"omitted":[],"custom":[]} CSL_BIBLIOGRAPHY </w:instrText>
      </w:r>
      <w:r>
        <w:fldChar w:fldCharType="separate"/>
      </w:r>
      <w:r w:rsidRPr="00875A03" w:rsidR="00875A03">
        <w:rPr>
          <w:rFonts w:ascii="Times New Roman" w:hAnsi="Times New Roman" w:cs="Times New Roman"/>
        </w:rPr>
        <w:t>1.</w:t>
      </w:r>
      <w:r w:rsidRPr="00875A03" w:rsidR="00875A03">
        <w:rPr>
          <w:rFonts w:ascii="Times New Roman" w:hAnsi="Times New Roman" w:cs="Times New Roman"/>
        </w:rPr>
        <w:tab/>
      </w:r>
      <w:r w:rsidRPr="00875A03" w:rsidR="00875A03">
        <w:rPr>
          <w:rFonts w:ascii="Times New Roman" w:hAnsi="Times New Roman" w:cs="Times New Roman"/>
        </w:rPr>
        <w:t xml:space="preserve">Song, S.-K. </w:t>
      </w:r>
      <w:r w:rsidRPr="00875A03" w:rsidR="00875A03">
        <w:rPr>
          <w:rFonts w:ascii="Times New Roman" w:hAnsi="Times New Roman" w:cs="Times New Roman"/>
          <w:i/>
          <w:iCs/>
        </w:rPr>
        <w:t>et al.</w:t>
      </w:r>
      <w:r w:rsidRPr="00875A03" w:rsidR="00875A03">
        <w:rPr>
          <w:rFonts w:ascii="Times New Roman" w:hAnsi="Times New Roman" w:cs="Times New Roman"/>
        </w:rPr>
        <w:t xml:space="preserve"> Diffusion tensor imaging detects and differentiates axon and myelin degeneration in mouse optic nerve after retinal ischemia. </w:t>
      </w:r>
      <w:r w:rsidRPr="00875A03" w:rsidR="00875A03">
        <w:rPr>
          <w:rFonts w:ascii="Times New Roman" w:hAnsi="Times New Roman" w:cs="Times New Roman"/>
          <w:i/>
          <w:iCs/>
        </w:rPr>
        <w:t>NeuroImage</w:t>
      </w:r>
      <w:r w:rsidRPr="00875A03" w:rsidR="00875A03">
        <w:rPr>
          <w:rFonts w:ascii="Times New Roman" w:hAnsi="Times New Roman" w:cs="Times New Roman"/>
        </w:rPr>
        <w:t xml:space="preserve"> </w:t>
      </w:r>
      <w:r w:rsidRPr="00875A03" w:rsidR="00875A03">
        <w:rPr>
          <w:rFonts w:ascii="Times New Roman" w:hAnsi="Times New Roman" w:cs="Times New Roman"/>
          <w:b/>
          <w:bCs/>
        </w:rPr>
        <w:t>20</w:t>
      </w:r>
      <w:r w:rsidRPr="00875A03" w:rsidR="00875A03">
        <w:rPr>
          <w:rFonts w:ascii="Times New Roman" w:hAnsi="Times New Roman" w:cs="Times New Roman"/>
        </w:rPr>
        <w:t>, 1714–1722 (2003).</w:t>
      </w:r>
    </w:p>
    <w:p w:rsidRPr="00875A03" w:rsidR="00875A03" w:rsidP="00875A03" w:rsidRDefault="00875A03" w14:paraId="4901732E" w14:textId="77777777">
      <w:pPr>
        <w:pStyle w:val="Bibliography"/>
        <w:rPr>
          <w:rFonts w:ascii="Times New Roman" w:hAnsi="Times New Roman" w:cs="Times New Roman"/>
        </w:rPr>
      </w:pPr>
      <w:r w:rsidRPr="00875A03">
        <w:rPr>
          <w:rFonts w:ascii="Times New Roman" w:hAnsi="Times New Roman" w:cs="Times New Roman"/>
        </w:rPr>
        <w:t>2.</w:t>
      </w:r>
      <w:r w:rsidRPr="00875A03">
        <w:rPr>
          <w:rFonts w:ascii="Times New Roman" w:hAnsi="Times New Roman" w:cs="Times New Roman"/>
        </w:rPr>
        <w:tab/>
      </w:r>
      <w:r w:rsidRPr="00875A03">
        <w:rPr>
          <w:rFonts w:ascii="Times New Roman" w:hAnsi="Times New Roman" w:cs="Times New Roman"/>
        </w:rPr>
        <w:t xml:space="preserve">Novikov, D. S., Fieremans, E., Jespersen, S. N. &amp; Kiselev, V. G. Quantifying brain microstructure with diffusion MRI: Theory and parameter estimation. </w:t>
      </w:r>
      <w:r w:rsidRPr="00875A03">
        <w:rPr>
          <w:rFonts w:ascii="Times New Roman" w:hAnsi="Times New Roman" w:cs="Times New Roman"/>
          <w:i/>
          <w:iCs/>
        </w:rPr>
        <w:t>NMR Biomed.</w:t>
      </w:r>
      <w:r w:rsidRPr="00875A03">
        <w:rPr>
          <w:rFonts w:ascii="Times New Roman" w:hAnsi="Times New Roman" w:cs="Times New Roman"/>
        </w:rPr>
        <w:t xml:space="preserve"> </w:t>
      </w:r>
      <w:r w:rsidRPr="00875A03">
        <w:rPr>
          <w:rFonts w:ascii="Times New Roman" w:hAnsi="Times New Roman" w:cs="Times New Roman"/>
          <w:b/>
          <w:bCs/>
        </w:rPr>
        <w:t>32</w:t>
      </w:r>
      <w:r w:rsidRPr="00875A03">
        <w:rPr>
          <w:rFonts w:ascii="Times New Roman" w:hAnsi="Times New Roman" w:cs="Times New Roman"/>
        </w:rPr>
        <w:t>, e3998 (2019).</w:t>
      </w:r>
    </w:p>
    <w:p w:rsidRPr="00875A03" w:rsidR="00875A03" w:rsidP="00875A03" w:rsidRDefault="00875A03" w14:paraId="57AC9476" w14:textId="77777777">
      <w:pPr>
        <w:pStyle w:val="Bibliography"/>
        <w:rPr>
          <w:rFonts w:ascii="Times New Roman" w:hAnsi="Times New Roman" w:cs="Times New Roman"/>
        </w:rPr>
      </w:pPr>
      <w:r w:rsidRPr="00875A03">
        <w:rPr>
          <w:rFonts w:ascii="Times New Roman" w:hAnsi="Times New Roman" w:cs="Times New Roman"/>
        </w:rPr>
        <w:t>3.</w:t>
      </w:r>
      <w:r w:rsidRPr="00875A03">
        <w:rPr>
          <w:rFonts w:ascii="Times New Roman" w:hAnsi="Times New Roman" w:cs="Times New Roman"/>
        </w:rPr>
        <w:tab/>
      </w:r>
      <w:r w:rsidRPr="00875A03">
        <w:rPr>
          <w:rFonts w:ascii="Times New Roman" w:hAnsi="Times New Roman" w:cs="Times New Roman"/>
        </w:rPr>
        <w:t xml:space="preserve">Palombo, M. </w:t>
      </w:r>
      <w:r w:rsidRPr="00875A03">
        <w:rPr>
          <w:rFonts w:ascii="Times New Roman" w:hAnsi="Times New Roman" w:cs="Times New Roman"/>
          <w:i/>
          <w:iCs/>
        </w:rPr>
        <w:t>et al.</w:t>
      </w:r>
      <w:r w:rsidRPr="00875A03">
        <w:rPr>
          <w:rFonts w:ascii="Times New Roman" w:hAnsi="Times New Roman" w:cs="Times New Roman"/>
        </w:rPr>
        <w:t xml:space="preserve"> SANDI: A compartment-based model for non-invasive apparent soma and neurite imaging by diffusion MRI. </w:t>
      </w:r>
      <w:r w:rsidRPr="00875A03">
        <w:rPr>
          <w:rFonts w:ascii="Times New Roman" w:hAnsi="Times New Roman" w:cs="Times New Roman"/>
          <w:i/>
          <w:iCs/>
        </w:rPr>
        <w:t>NeuroImage</w:t>
      </w:r>
      <w:r w:rsidRPr="00875A03">
        <w:rPr>
          <w:rFonts w:ascii="Times New Roman" w:hAnsi="Times New Roman" w:cs="Times New Roman"/>
        </w:rPr>
        <w:t xml:space="preserve"> </w:t>
      </w:r>
      <w:r w:rsidRPr="00875A03">
        <w:rPr>
          <w:rFonts w:ascii="Times New Roman" w:hAnsi="Times New Roman" w:cs="Times New Roman"/>
          <w:b/>
          <w:bCs/>
        </w:rPr>
        <w:t>215</w:t>
      </w:r>
      <w:r w:rsidRPr="00875A03">
        <w:rPr>
          <w:rFonts w:ascii="Times New Roman" w:hAnsi="Times New Roman" w:cs="Times New Roman"/>
        </w:rPr>
        <w:t>, 116835 (2020).</w:t>
      </w:r>
    </w:p>
    <w:p w:rsidRPr="00875A03" w:rsidR="00875A03" w:rsidP="00875A03" w:rsidRDefault="00875A03" w14:paraId="12C84A29" w14:textId="77777777">
      <w:pPr>
        <w:pStyle w:val="Bibliography"/>
        <w:rPr>
          <w:rFonts w:ascii="Times New Roman" w:hAnsi="Times New Roman" w:cs="Times New Roman"/>
        </w:rPr>
      </w:pPr>
      <w:r w:rsidRPr="00875A03">
        <w:rPr>
          <w:rFonts w:ascii="Times New Roman" w:hAnsi="Times New Roman" w:cs="Times New Roman"/>
        </w:rPr>
        <w:t>4.</w:t>
      </w:r>
      <w:r w:rsidRPr="00875A03">
        <w:rPr>
          <w:rFonts w:ascii="Times New Roman" w:hAnsi="Times New Roman" w:cs="Times New Roman"/>
        </w:rPr>
        <w:tab/>
      </w:r>
      <w:r w:rsidRPr="00875A03">
        <w:rPr>
          <w:rFonts w:ascii="Times New Roman" w:hAnsi="Times New Roman" w:cs="Times New Roman"/>
        </w:rPr>
        <w:t xml:space="preserve">Zhang, H., Schneider, T., Wheeler-Kingshott, C. A. &amp; Alexander, D. C. NODDI: practical in vivo neurite orientation dispersion and density imaging of the human brain. </w:t>
      </w:r>
      <w:r w:rsidRPr="00875A03">
        <w:rPr>
          <w:rFonts w:ascii="Times New Roman" w:hAnsi="Times New Roman" w:cs="Times New Roman"/>
          <w:i/>
          <w:iCs/>
        </w:rPr>
        <w:t>NeuroImage</w:t>
      </w:r>
      <w:r w:rsidRPr="00875A03">
        <w:rPr>
          <w:rFonts w:ascii="Times New Roman" w:hAnsi="Times New Roman" w:cs="Times New Roman"/>
        </w:rPr>
        <w:t xml:space="preserve"> </w:t>
      </w:r>
      <w:r w:rsidRPr="00875A03">
        <w:rPr>
          <w:rFonts w:ascii="Times New Roman" w:hAnsi="Times New Roman" w:cs="Times New Roman"/>
          <w:b/>
          <w:bCs/>
        </w:rPr>
        <w:t>61</w:t>
      </w:r>
      <w:r w:rsidRPr="00875A03">
        <w:rPr>
          <w:rFonts w:ascii="Times New Roman" w:hAnsi="Times New Roman" w:cs="Times New Roman"/>
        </w:rPr>
        <w:t>, 1000–1016 (2012).</w:t>
      </w:r>
    </w:p>
    <w:p w:rsidRPr="00F624A5" w:rsidR="00F624A5" w:rsidP="00875A03" w:rsidRDefault="00F624A5" w14:paraId="12C69530" w14:textId="28D1D1D3">
      <w:pPr>
        <w:pStyle w:val="Bibliography"/>
        <w:rPr>
          <w:rFonts w:ascii="Times New Roman" w:hAnsi="Times New Roman" w:cs="Times New Roman"/>
        </w:rPr>
      </w:pPr>
      <w:r>
        <w:rPr>
          <w:rFonts w:ascii="Times New Roman" w:hAnsi="Times New Roman" w:cs="Times New Roman"/>
        </w:rPr>
        <w:fldChar w:fldCharType="end"/>
      </w:r>
    </w:p>
    <w:sectPr w:rsidRPr="00F624A5" w:rsidR="00F624A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1"/>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5C"/>
    <w:rsid w:val="00080C6D"/>
    <w:rsid w:val="000811D1"/>
    <w:rsid w:val="004000C9"/>
    <w:rsid w:val="00512D6D"/>
    <w:rsid w:val="00693433"/>
    <w:rsid w:val="00875A03"/>
    <w:rsid w:val="00C55141"/>
    <w:rsid w:val="00CD7192"/>
    <w:rsid w:val="00D646CF"/>
    <w:rsid w:val="00D6626F"/>
    <w:rsid w:val="00EA405C"/>
    <w:rsid w:val="00EF5B56"/>
    <w:rsid w:val="00F06306"/>
    <w:rsid w:val="00F624A5"/>
    <w:rsid w:val="2ED007E0"/>
    <w:rsid w:val="46D1A54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ecimalSymbol w:val="."/>
  <w:listSeparator w:val=","/>
  <w14:docId w14:val="37AD186E"/>
  <w15:chartTrackingRefBased/>
  <w15:docId w15:val="{74B3A859-4785-3340-A2F6-41E0257EE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Times New Roman (Body CS)" w:eastAsiaTheme="minorEastAsia"/>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A40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0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05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05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05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05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05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05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05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40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A40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405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A405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405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405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405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405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405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EA405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40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405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405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05C"/>
    <w:pPr>
      <w:spacing w:before="160"/>
      <w:jc w:val="center"/>
    </w:pPr>
    <w:rPr>
      <w:i/>
      <w:iCs/>
      <w:color w:val="404040" w:themeColor="text1" w:themeTint="BF"/>
    </w:rPr>
  </w:style>
  <w:style w:type="character" w:styleId="QuoteChar" w:customStyle="1">
    <w:name w:val="Quote Char"/>
    <w:basedOn w:val="DefaultParagraphFont"/>
    <w:link w:val="Quote"/>
    <w:uiPriority w:val="29"/>
    <w:rsid w:val="00EA405C"/>
    <w:rPr>
      <w:i/>
      <w:iCs/>
      <w:color w:val="404040" w:themeColor="text1" w:themeTint="BF"/>
    </w:rPr>
  </w:style>
  <w:style w:type="paragraph" w:styleId="ListParagraph">
    <w:name w:val="List Paragraph"/>
    <w:basedOn w:val="Normal"/>
    <w:uiPriority w:val="34"/>
    <w:qFormat/>
    <w:rsid w:val="00EA405C"/>
    <w:pPr>
      <w:ind w:left="720"/>
      <w:contextualSpacing/>
    </w:pPr>
  </w:style>
  <w:style w:type="character" w:styleId="IntenseEmphasis">
    <w:name w:val="Intense Emphasis"/>
    <w:basedOn w:val="DefaultParagraphFont"/>
    <w:uiPriority w:val="21"/>
    <w:qFormat/>
    <w:rsid w:val="00EA405C"/>
    <w:rPr>
      <w:i/>
      <w:iCs/>
      <w:color w:val="0F4761" w:themeColor="accent1" w:themeShade="BF"/>
    </w:rPr>
  </w:style>
  <w:style w:type="paragraph" w:styleId="IntenseQuote">
    <w:name w:val="Intense Quote"/>
    <w:basedOn w:val="Normal"/>
    <w:next w:val="Normal"/>
    <w:link w:val="IntenseQuoteChar"/>
    <w:uiPriority w:val="30"/>
    <w:qFormat/>
    <w:rsid w:val="00EA40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405C"/>
    <w:rPr>
      <w:i/>
      <w:iCs/>
      <w:color w:val="0F4761" w:themeColor="accent1" w:themeShade="BF"/>
    </w:rPr>
  </w:style>
  <w:style w:type="character" w:styleId="IntenseReference">
    <w:name w:val="Intense Reference"/>
    <w:basedOn w:val="DefaultParagraphFont"/>
    <w:uiPriority w:val="32"/>
    <w:qFormat/>
    <w:rsid w:val="00EA405C"/>
    <w:rPr>
      <w:b/>
      <w:bCs/>
      <w:smallCaps/>
      <w:color w:val="0F4761" w:themeColor="accent1" w:themeShade="BF"/>
      <w:spacing w:val="5"/>
    </w:rPr>
  </w:style>
  <w:style w:type="character" w:styleId="normaltextrun" w:customStyle="1">
    <w:name w:val="normaltextrun"/>
    <w:basedOn w:val="DefaultParagraphFont"/>
    <w:rsid w:val="00EA405C"/>
  </w:style>
  <w:style w:type="character" w:styleId="spellingerror" w:customStyle="1">
    <w:name w:val="spellingerror"/>
    <w:basedOn w:val="DefaultParagraphFont"/>
    <w:rsid w:val="00EA405C"/>
  </w:style>
  <w:style w:type="character" w:styleId="eop" w:customStyle="1">
    <w:name w:val="eop"/>
    <w:basedOn w:val="DefaultParagraphFont"/>
    <w:rsid w:val="00EA405C"/>
  </w:style>
  <w:style w:type="paragraph" w:styleId="Bibliography">
    <w:name w:val="Bibliography"/>
    <w:basedOn w:val="Normal"/>
    <w:next w:val="Normal"/>
    <w:uiPriority w:val="37"/>
    <w:unhideWhenUsed/>
    <w:rsid w:val="00F624A5"/>
    <w:pPr>
      <w:tabs>
        <w:tab w:val="left" w:pos="260"/>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Jiangyang Zhang</dc:creator>
  <keywords/>
  <dc:description/>
  <lastModifiedBy>Trenton Jerde</lastModifiedBy>
  <revision>4</revision>
  <dcterms:created xsi:type="dcterms:W3CDTF">2025-03-30T03:15:00.0000000Z</dcterms:created>
  <dcterms:modified xsi:type="dcterms:W3CDTF">2025-04-03T01:58:46.5389612Z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id="Q1XarsbM"/&gt;&lt;style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