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111DD" w14:textId="77777777" w:rsidR="00C71F9E" w:rsidRPr="00BA727A" w:rsidRDefault="00C71F9E" w:rsidP="00C71F9E">
      <w:pPr>
        <w:pStyle w:val="Heading2"/>
      </w:pPr>
      <w:r w:rsidRPr="00BA727A">
        <w:t>Appendix</w:t>
      </w:r>
    </w:p>
    <w:p w14:paraId="26971B63" w14:textId="77777777" w:rsidR="00C71F9E" w:rsidRPr="00BA727A" w:rsidRDefault="00C71F9E" w:rsidP="00C71F9E">
      <w:pPr>
        <w:rPr>
          <w:lang w:val="en-US"/>
        </w:rPr>
      </w:pPr>
    </w:p>
    <w:tbl>
      <w:tblPr>
        <w:tblStyle w:val="Table"/>
        <w:tblW w:w="0" w:type="auto"/>
        <w:jc w:val="center"/>
        <w:tblLook w:val="0420" w:firstRow="1" w:lastRow="0" w:firstColumn="0" w:lastColumn="0" w:noHBand="0" w:noVBand="1"/>
      </w:tblPr>
      <w:tblGrid>
        <w:gridCol w:w="222"/>
        <w:gridCol w:w="2751"/>
        <w:gridCol w:w="1690"/>
        <w:gridCol w:w="1700"/>
        <w:gridCol w:w="820"/>
        <w:gridCol w:w="1041"/>
      </w:tblGrid>
      <w:tr w:rsidR="00C71F9E" w:rsidRPr="00BA727A" w14:paraId="0C078D37" w14:textId="77777777" w:rsidTr="00650CF0">
        <w:trPr>
          <w:cnfStyle w:val="100000000000" w:firstRow="1" w:lastRow="0" w:firstColumn="0" w:lastColumn="0" w:oddVBand="0" w:evenVBand="0" w:oddHBand="0" w:evenHBand="0" w:firstRowFirstColumn="0" w:firstRowLastColumn="0" w:lastRowFirstColumn="0" w:lastRowLastColumn="0"/>
          <w:trHeight w:hRule="exact" w:val="340"/>
          <w:tblHeader/>
          <w:jc w:val="center"/>
        </w:trPr>
        <w:tc>
          <w:tcPr>
            <w:tcW w:w="0" w:type="auto"/>
            <w:gridSpan w:val="6"/>
            <w:tcBorders>
              <w:top w:val="single" w:sz="6" w:space="0" w:color="000000"/>
              <w:left w:val="none" w:sz="0" w:space="0" w:color="000000"/>
              <w:bottom w:val="single" w:sz="12" w:space="0" w:color="666666"/>
              <w:right w:val="none" w:sz="0" w:space="0" w:color="000000"/>
            </w:tcBorders>
            <w:shd w:val="clear" w:color="auto" w:fill="FFFFFF"/>
            <w:vAlign w:val="center"/>
          </w:tcPr>
          <w:p w14:paraId="0E025F1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sz w:val="18"/>
                <w:szCs w:val="18"/>
              </w:rPr>
            </w:pPr>
            <w:r w:rsidRPr="00BA727A">
              <w:rPr>
                <w:b/>
                <w:bCs/>
                <w:color w:val="000000"/>
                <w:sz w:val="18"/>
                <w:szCs w:val="18"/>
              </w:rPr>
              <w:t>Table S1. Univariate linear regression for Limb Symmetry Indices</w:t>
            </w:r>
          </w:p>
        </w:tc>
      </w:tr>
      <w:tr w:rsidR="00C71F9E" w:rsidRPr="00BA727A" w14:paraId="1EB89F80" w14:textId="77777777" w:rsidTr="00650CF0">
        <w:trPr>
          <w:cnfStyle w:val="100000000000" w:firstRow="1" w:lastRow="0" w:firstColumn="0" w:lastColumn="0" w:oddVBand="0" w:evenVBand="0" w:oddHBand="0" w:evenHBand="0" w:firstRowFirstColumn="0" w:firstRowLastColumn="0" w:lastRowFirstColumn="0" w:lastRowLastColumn="0"/>
          <w:trHeight w:hRule="exact" w:val="340"/>
          <w:tblHeader/>
          <w:jc w:val="center"/>
        </w:trPr>
        <w:tc>
          <w:tcPr>
            <w:tcW w:w="0" w:type="auto"/>
            <w:tcBorders>
              <w:top w:val="single" w:sz="12" w:space="0" w:color="666666"/>
              <w:left w:val="none" w:sz="0" w:space="0" w:color="000000"/>
              <w:bottom w:val="single" w:sz="6" w:space="0" w:color="000000"/>
              <w:right w:val="none" w:sz="0" w:space="0" w:color="000000"/>
            </w:tcBorders>
            <w:shd w:val="clear" w:color="auto" w:fill="FFFFFF"/>
            <w:vAlign w:val="top"/>
          </w:tcPr>
          <w:p w14:paraId="18C13AD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color w:val="000000"/>
                <w:sz w:val="18"/>
                <w:szCs w:val="18"/>
              </w:rPr>
            </w:pPr>
          </w:p>
        </w:tc>
        <w:tc>
          <w:tcPr>
            <w:tcW w:w="0" w:type="auto"/>
            <w:tcBorders>
              <w:top w:val="single" w:sz="12" w:space="0" w:color="666666"/>
              <w:left w:val="none" w:sz="0" w:space="0" w:color="000000"/>
              <w:bottom w:val="single" w:sz="6" w:space="0" w:color="000000"/>
              <w:right w:val="none" w:sz="0" w:space="0" w:color="000000"/>
            </w:tcBorders>
            <w:shd w:val="clear" w:color="auto" w:fill="FFFFFF"/>
            <w:vAlign w:val="top"/>
          </w:tcPr>
          <w:p w14:paraId="47FC1FD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color w:val="000000"/>
                <w:sz w:val="18"/>
                <w:szCs w:val="18"/>
              </w:rPr>
            </w:pPr>
            <w:r w:rsidRPr="00BA727A">
              <w:rPr>
                <w:b/>
                <w:bCs/>
                <w:color w:val="000000"/>
                <w:sz w:val="18"/>
                <w:szCs w:val="18"/>
              </w:rPr>
              <w:t>Dependent Variable</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top"/>
          </w:tcPr>
          <w:p w14:paraId="2E5ED9C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sz w:val="18"/>
                <w:szCs w:val="18"/>
              </w:rPr>
            </w:pPr>
            <w:r w:rsidRPr="00BA727A">
              <w:rPr>
                <w:b/>
                <w:bCs/>
                <w:color w:val="000000"/>
                <w:sz w:val="18"/>
                <w:szCs w:val="18"/>
              </w:rPr>
              <w:t>Term</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top"/>
          </w:tcPr>
          <w:p w14:paraId="07D6144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sz w:val="18"/>
                <w:szCs w:val="18"/>
              </w:rPr>
            </w:pPr>
            <w:r w:rsidRPr="00BA727A">
              <w:rPr>
                <w:b/>
                <w:bCs/>
                <w:color w:val="000000"/>
                <w:sz w:val="18"/>
                <w:szCs w:val="18"/>
              </w:rPr>
              <w:t>Estimate (95% CI)</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top"/>
          </w:tcPr>
          <w:p w14:paraId="3AD5490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sz w:val="18"/>
                <w:szCs w:val="18"/>
              </w:rPr>
            </w:pPr>
            <w:r w:rsidRPr="00BA727A">
              <w:rPr>
                <w:b/>
                <w:bCs/>
                <w:color w:val="000000"/>
                <w:sz w:val="18"/>
                <w:szCs w:val="18"/>
              </w:rPr>
              <w:t>P-Value</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top"/>
          </w:tcPr>
          <w:p w14:paraId="235F6BD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b/>
                <w:bCs/>
                <w:sz w:val="18"/>
                <w:szCs w:val="18"/>
              </w:rPr>
            </w:pPr>
            <w:r w:rsidRPr="00BA727A">
              <w:rPr>
                <w:b/>
                <w:bCs/>
                <w:color w:val="000000"/>
                <w:sz w:val="18"/>
                <w:szCs w:val="18"/>
              </w:rPr>
              <w:t>R-Squared</w:t>
            </w:r>
          </w:p>
        </w:tc>
      </w:tr>
      <w:tr w:rsidR="00C71F9E" w:rsidRPr="00BA727A" w14:paraId="74E75FFE" w14:textId="77777777" w:rsidTr="00650CF0">
        <w:trPr>
          <w:trHeight w:hRule="exact" w:val="340"/>
          <w:jc w:val="center"/>
        </w:trPr>
        <w:tc>
          <w:tcPr>
            <w:tcW w:w="0" w:type="auto"/>
            <w:tcBorders>
              <w:top w:val="single" w:sz="6" w:space="0" w:color="000000"/>
              <w:left w:val="none" w:sz="0" w:space="0" w:color="000000"/>
              <w:bottom w:val="none" w:sz="0" w:space="0" w:color="000000"/>
              <w:right w:val="none" w:sz="0" w:space="0" w:color="000000"/>
            </w:tcBorders>
            <w:shd w:val="clear" w:color="auto" w:fill="FFFFFF"/>
          </w:tcPr>
          <w:p w14:paraId="2BCBB22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single" w:sz="6" w:space="0" w:color="000000"/>
              <w:left w:val="none" w:sz="0" w:space="0" w:color="000000"/>
              <w:bottom w:val="none" w:sz="0" w:space="0" w:color="000000"/>
              <w:right w:val="none" w:sz="0" w:space="0" w:color="000000"/>
            </w:tcBorders>
            <w:shd w:val="clear" w:color="auto" w:fill="FFFFFF"/>
          </w:tcPr>
          <w:p w14:paraId="407EC5B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rPr>
                <w:rFonts w:eastAsia="Garamond" w:cs="Garamond"/>
                <w:b/>
                <w:bCs/>
                <w:color w:val="000000"/>
                <w:sz w:val="18"/>
                <w:szCs w:val="18"/>
              </w:rPr>
            </w:pPr>
            <w:r w:rsidRPr="00BA727A">
              <w:rPr>
                <w:rFonts w:eastAsia="Garamond" w:cs="Garamond"/>
                <w:b/>
                <w:bCs/>
                <w:color w:val="000000"/>
                <w:sz w:val="18"/>
                <w:szCs w:val="18"/>
              </w:rPr>
              <w:t>Lean Muscle Volume (LSI)</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7473E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8FE82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CAA5B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4547F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r>
      <w:tr w:rsidR="00C71F9E" w:rsidRPr="00BA727A" w14:paraId="27340053"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6B5A7E1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09A5460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7B46A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Tendon Retraction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51D6D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-3.50 (-4.60, -2.50)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AC116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25978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0.32</w:t>
            </w:r>
          </w:p>
        </w:tc>
      </w:tr>
      <w:tr w:rsidR="00C71F9E" w:rsidRPr="00BA727A" w14:paraId="01DD6582"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10FD2C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5BA599A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04062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Hematoma Size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6D4E1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-3.10 (-4.40, -1.80)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59206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3D89D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0.19</w:t>
            </w:r>
          </w:p>
        </w:tc>
      </w:tr>
      <w:tr w:rsidR="00C71F9E" w:rsidRPr="00BA727A" w14:paraId="58DF041D"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258BD76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00D2BC6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93425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Wood (5)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64EBE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-8.60 (-19.00, 2.10)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BB02A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60A67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0.03</w:t>
            </w:r>
          </w:p>
        </w:tc>
      </w:tr>
      <w:tr w:rsidR="00C71F9E" w:rsidRPr="00BA727A" w14:paraId="5242A7F4"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7EADA10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66086BB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19B01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Age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851CF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-0.41 (-0.77, -0.05)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B471E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82FD7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0.05</w:t>
            </w:r>
          </w:p>
        </w:tc>
      </w:tr>
      <w:tr w:rsidR="00C71F9E" w:rsidRPr="00BA727A" w14:paraId="3A4F6895"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623220C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820EDD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50AEF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540D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-1.50 (-2.30, -0.74)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9B5DD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6BA2C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0.15</w:t>
            </w:r>
          </w:p>
        </w:tc>
      </w:tr>
      <w:tr w:rsidR="00C71F9E" w:rsidRPr="00BA727A" w14:paraId="14974A32" w14:textId="77777777" w:rsidTr="00650CF0">
        <w:trPr>
          <w:trHeight w:hRule="exact" w:val="340"/>
          <w:jc w:val="center"/>
        </w:trPr>
        <w:tc>
          <w:tcPr>
            <w:tcW w:w="0" w:type="auto"/>
            <w:tcBorders>
              <w:top w:val="none" w:sz="0" w:space="0" w:color="000000"/>
              <w:left w:val="none" w:sz="0" w:space="0" w:color="000000"/>
              <w:right w:val="none" w:sz="0" w:space="0" w:color="000000"/>
            </w:tcBorders>
            <w:shd w:val="clear" w:color="auto" w:fill="FFFFFF"/>
          </w:tcPr>
          <w:p w14:paraId="136BE4E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right w:val="none" w:sz="0" w:space="0" w:color="000000"/>
            </w:tcBorders>
            <w:shd w:val="clear" w:color="auto" w:fill="FFFFFF"/>
          </w:tcPr>
          <w:p w14:paraId="2D389A4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6F82758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Sex(Male)</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7AE35B3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0.86 (-5.60, 7.30)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7F2F160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0.79</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C6D350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r>
      <w:tr w:rsidR="00C71F9E" w:rsidRPr="00BA727A" w14:paraId="54D0A185" w14:textId="77777777" w:rsidTr="00650CF0">
        <w:trPr>
          <w:trHeight w:hRule="exact" w:val="340"/>
          <w:jc w:val="center"/>
        </w:trPr>
        <w:tc>
          <w:tcPr>
            <w:tcW w:w="0" w:type="auto"/>
            <w:tcBorders>
              <w:bottom w:val="dotted" w:sz="4" w:space="0" w:color="7F7F7F" w:themeColor="text1" w:themeTint="80"/>
            </w:tcBorders>
            <w:shd w:val="clear" w:color="auto" w:fill="FFFFFF"/>
          </w:tcPr>
          <w:p w14:paraId="0B062A0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bottom w:val="dotted" w:sz="4" w:space="0" w:color="7F7F7F" w:themeColor="text1" w:themeTint="80"/>
            </w:tcBorders>
            <w:shd w:val="clear" w:color="auto" w:fill="FFFFFF"/>
          </w:tcPr>
          <w:p w14:paraId="0687C59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21B3B9F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Dominant Side (yes)</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06F16A6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3.80 (-2.30, 10.00)</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768CDEE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0.22</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1550B8D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0.02</w:t>
            </w:r>
          </w:p>
        </w:tc>
      </w:tr>
      <w:tr w:rsidR="00C71F9E" w:rsidRPr="00BA727A" w14:paraId="0F34F9DD" w14:textId="77777777" w:rsidTr="00650CF0">
        <w:trPr>
          <w:trHeight w:hRule="exact" w:val="340"/>
          <w:jc w:val="center"/>
        </w:trPr>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Pr>
          <w:p w14:paraId="62D13DB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Pr>
          <w:p w14:paraId="103A4E0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rPr>
                <w:rFonts w:eastAsia="Garamond" w:cs="Garamond"/>
                <w:b/>
                <w:bCs/>
                <w:color w:val="000000"/>
                <w:sz w:val="18"/>
                <w:szCs w:val="18"/>
              </w:rPr>
            </w:pPr>
            <w:r w:rsidRPr="00BA727A">
              <w:rPr>
                <w:rFonts w:eastAsia="Garamond" w:cs="Garamond"/>
                <w:b/>
                <w:bCs/>
                <w:color w:val="000000"/>
                <w:sz w:val="18"/>
                <w:szCs w:val="18"/>
              </w:rPr>
              <w:t>Muscle Fat Fraction (LSI)</w:t>
            </w: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CF6E1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BFD14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CD92D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867B4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r>
      <w:tr w:rsidR="00C71F9E" w:rsidRPr="00BA727A" w14:paraId="0EB4F914"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7E62524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1CFC249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14C62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Tendon Retraction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0234A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9.90 (7.20, 13.00)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AA17B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5CEB2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0.36</w:t>
            </w:r>
          </w:p>
        </w:tc>
      </w:tr>
      <w:tr w:rsidR="00C71F9E" w:rsidRPr="00BA727A" w14:paraId="24615799"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4FC42E8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43B09E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F8AB1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Hematoma Size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C8F4C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8.40 (5.00, 12.00)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62C16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A2108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0.21</w:t>
            </w:r>
          </w:p>
        </w:tc>
      </w:tr>
      <w:tr w:rsidR="00C71F9E" w:rsidRPr="00BA727A" w14:paraId="4643DB37"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456A5DC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1C9C62E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8BEA7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Wood (5)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AE1B2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24.00 (-3.90, 52.00)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53F3F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C42EC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0.03</w:t>
            </w:r>
          </w:p>
        </w:tc>
      </w:tr>
      <w:tr w:rsidR="00C71F9E" w:rsidRPr="00BA727A" w14:paraId="3EB90BAC"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343DB30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E0A22E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E8FDF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Age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629EC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0.96 (0.02, 1.90)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711F4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CA375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0.04</w:t>
            </w:r>
          </w:p>
        </w:tc>
      </w:tr>
      <w:tr w:rsidR="00C71F9E" w:rsidRPr="00BA727A" w14:paraId="0A958591"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5C0198E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4452CFF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00597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743EC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4.50 (2.60, 6.40)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996CB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ECEEE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0.20</w:t>
            </w:r>
          </w:p>
        </w:tc>
      </w:tr>
      <w:tr w:rsidR="00C71F9E" w:rsidRPr="00BA727A" w14:paraId="04BC4C10" w14:textId="77777777" w:rsidTr="00650CF0">
        <w:trPr>
          <w:trHeight w:hRule="exact" w:val="340"/>
          <w:jc w:val="center"/>
        </w:trPr>
        <w:tc>
          <w:tcPr>
            <w:tcW w:w="0" w:type="auto"/>
            <w:tcBorders>
              <w:top w:val="none" w:sz="0" w:space="0" w:color="000000"/>
              <w:left w:val="none" w:sz="0" w:space="0" w:color="000000"/>
              <w:right w:val="none" w:sz="0" w:space="0" w:color="000000"/>
            </w:tcBorders>
            <w:shd w:val="clear" w:color="auto" w:fill="FFFFFF"/>
          </w:tcPr>
          <w:p w14:paraId="2531D30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right w:val="none" w:sz="0" w:space="0" w:color="000000"/>
            </w:tcBorders>
            <w:shd w:val="clear" w:color="auto" w:fill="FFFFFF"/>
          </w:tcPr>
          <w:p w14:paraId="0378CA9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C000A8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Sex (Male)</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38A0751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13.00 (-4.10, 29.00)</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7EB8FF5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0.14</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A27D25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0.02</w:t>
            </w:r>
          </w:p>
        </w:tc>
      </w:tr>
      <w:tr w:rsidR="00C71F9E" w:rsidRPr="00BA727A" w14:paraId="214B3D11" w14:textId="77777777" w:rsidTr="00650CF0">
        <w:trPr>
          <w:trHeight w:hRule="exact" w:val="340"/>
          <w:jc w:val="center"/>
        </w:trPr>
        <w:tc>
          <w:tcPr>
            <w:tcW w:w="0" w:type="auto"/>
            <w:tcBorders>
              <w:bottom w:val="dotted" w:sz="4" w:space="0" w:color="7F7F7F" w:themeColor="text1" w:themeTint="80"/>
            </w:tcBorders>
            <w:shd w:val="clear" w:color="auto" w:fill="FFFFFF"/>
          </w:tcPr>
          <w:p w14:paraId="46BEC51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bottom w:val="dotted" w:sz="4" w:space="0" w:color="7F7F7F" w:themeColor="text1" w:themeTint="80"/>
            </w:tcBorders>
            <w:shd w:val="clear" w:color="auto" w:fill="FFFFFF"/>
          </w:tcPr>
          <w:p w14:paraId="1F9C2E4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b/>
                <w:bCs/>
                <w:color w:val="000000"/>
                <w:sz w:val="18"/>
                <w:szCs w:val="18"/>
              </w:rPr>
            </w:pP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45A7CCE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Dominant Side (yes)</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516CB0D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-1.60 (-18.00, 15.00)</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51C898F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0.85</w:t>
            </w:r>
          </w:p>
        </w:tc>
        <w:tc>
          <w:tcPr>
            <w:tcW w:w="0" w:type="auto"/>
            <w:tcBorders>
              <w:bottom w:val="dotted" w:sz="4" w:space="0" w:color="7F7F7F" w:themeColor="text1" w:themeTint="80"/>
            </w:tcBorders>
            <w:shd w:val="clear" w:color="auto" w:fill="FFFFFF"/>
            <w:tcMar>
              <w:top w:w="0" w:type="dxa"/>
              <w:left w:w="0" w:type="dxa"/>
              <w:bottom w:w="0" w:type="dxa"/>
              <w:right w:w="0" w:type="dxa"/>
            </w:tcMar>
          </w:tcPr>
          <w:p w14:paraId="17A147C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r>
      <w:tr w:rsidR="00C71F9E" w:rsidRPr="00BA727A" w14:paraId="256FF1CB" w14:textId="77777777" w:rsidTr="00650CF0">
        <w:trPr>
          <w:trHeight w:hRule="exact" w:val="340"/>
          <w:jc w:val="center"/>
        </w:trPr>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Pr>
          <w:p w14:paraId="5E72694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Pr>
          <w:p w14:paraId="663C9F4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rPr>
                <w:rFonts w:eastAsia="Garamond" w:cs="Garamond"/>
                <w:b/>
                <w:bCs/>
                <w:color w:val="000000"/>
                <w:sz w:val="18"/>
                <w:szCs w:val="18"/>
              </w:rPr>
            </w:pPr>
            <w:r w:rsidRPr="00BA727A">
              <w:rPr>
                <w:rFonts w:eastAsia="Garamond" w:cs="Garamond"/>
                <w:b/>
                <w:bCs/>
                <w:color w:val="000000"/>
                <w:sz w:val="18"/>
                <w:szCs w:val="18"/>
              </w:rPr>
              <w:t>Maximum Muscle Force (LSI)</w:t>
            </w: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B8521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33407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3DAAF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c>
          <w:tcPr>
            <w:tcW w:w="0" w:type="auto"/>
            <w:tcBorders>
              <w:top w:val="dotted" w:sz="4" w:space="0" w:color="7F7F7F" w:themeColor="text1" w:themeTint="8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D592D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p>
        </w:tc>
      </w:tr>
      <w:tr w:rsidR="00C71F9E" w:rsidRPr="00BA727A" w14:paraId="416EF8CB"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529BB37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A41ABD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69FA0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Tendon Retraction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A9846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-2.30 (-3.70, -1.00)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48730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719BB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0.12</w:t>
            </w:r>
          </w:p>
        </w:tc>
      </w:tr>
      <w:tr w:rsidR="00C71F9E" w:rsidRPr="00BA727A" w14:paraId="6F41A6C4"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594B6A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3D463EA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DEBE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Hematoma Size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43C2C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-3.00 (-4.40, -1.50)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95725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513A9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0.15</w:t>
            </w:r>
          </w:p>
        </w:tc>
      </w:tr>
      <w:tr w:rsidR="00C71F9E" w:rsidRPr="00BA727A" w14:paraId="33E255C4"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44A7AD5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6FB160B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D8D16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Wood (5)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E5625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-7.30 (-19.00, 4.40)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FB416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0834E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0.02</w:t>
            </w:r>
          </w:p>
        </w:tc>
      </w:tr>
      <w:tr w:rsidR="00C71F9E" w:rsidRPr="00BA727A" w14:paraId="724D98D3"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0D00FD9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7A0C9AC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9BF00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Age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5548D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-0.18 (-0.58, 0.22)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D82E5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0.37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763EA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0.01</w:t>
            </w:r>
          </w:p>
        </w:tc>
      </w:tr>
      <w:tr w:rsidR="00C71F9E" w:rsidRPr="00BA727A" w14:paraId="6C51C50E"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25ECDDE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0B09952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ABAF6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7562D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-1.40 (-2.30, -0.59)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5D396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6F1A5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0.11</w:t>
            </w:r>
          </w:p>
        </w:tc>
      </w:tr>
      <w:tr w:rsidR="00C71F9E" w:rsidRPr="00BA727A" w14:paraId="6576F9D7" w14:textId="77777777" w:rsidTr="00650CF0">
        <w:trPr>
          <w:trHeight w:hRule="exact" w:val="340"/>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Pr>
          <w:p w14:paraId="1801A14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Pr>
          <w:p w14:paraId="1195BA2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131FF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Sex (Male)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BE309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-5.20 (-12.00, 1.70)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5B770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F26E1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0.02</w:t>
            </w:r>
          </w:p>
        </w:tc>
      </w:tr>
      <w:tr w:rsidR="00C71F9E" w:rsidRPr="00BA727A" w14:paraId="669B748B" w14:textId="77777777" w:rsidTr="00650CF0">
        <w:trPr>
          <w:trHeight w:hRule="exact" w:val="340"/>
          <w:jc w:val="center"/>
        </w:trPr>
        <w:tc>
          <w:tcPr>
            <w:tcW w:w="0" w:type="auto"/>
            <w:tcBorders>
              <w:top w:val="none" w:sz="0" w:space="0" w:color="000000"/>
              <w:left w:val="none" w:sz="0" w:space="0" w:color="000000"/>
              <w:bottom w:val="single" w:sz="6" w:space="0" w:color="000000"/>
              <w:right w:val="none" w:sz="0" w:space="0" w:color="000000"/>
            </w:tcBorders>
            <w:shd w:val="clear" w:color="auto" w:fill="FFFFFF"/>
          </w:tcPr>
          <w:p w14:paraId="205BAD0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single" w:sz="6" w:space="0" w:color="000000"/>
              <w:right w:val="none" w:sz="0" w:space="0" w:color="000000"/>
            </w:tcBorders>
            <w:shd w:val="clear" w:color="auto" w:fill="FFFFFF"/>
          </w:tcPr>
          <w:p w14:paraId="780901E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eastAsia="Garamond" w:cs="Garamond"/>
                <w:color w:val="000000"/>
                <w:sz w:val="18"/>
                <w:szCs w:val="18"/>
              </w:rPr>
            </w:pP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0C9A4B5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Dominant Side (yes)</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1649156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4.60 (-2.10, 11.00)</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0CC7179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0.18</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tcPr>
          <w:p w14:paraId="4CE0C96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pPr>
            <w:r w:rsidRPr="00BA727A">
              <w:rPr>
                <w:rFonts w:eastAsia="Garamond" w:cs="Garamond"/>
                <w:color w:val="000000"/>
                <w:sz w:val="18"/>
                <w:szCs w:val="18"/>
              </w:rPr>
              <w:t>0.02</w:t>
            </w:r>
          </w:p>
        </w:tc>
      </w:tr>
    </w:tbl>
    <w:p w14:paraId="74D2E98F" w14:textId="77777777" w:rsidR="00C71F9E" w:rsidRPr="00BA727A" w:rsidRDefault="00C71F9E" w:rsidP="00C71F9E">
      <w:pPr>
        <w:rPr>
          <w:lang w:val="en-US"/>
        </w:rPr>
      </w:pPr>
    </w:p>
    <w:p w14:paraId="5A5716D2" w14:textId="77777777" w:rsidR="00C71F9E" w:rsidRPr="00BA727A" w:rsidRDefault="00C71F9E" w:rsidP="00C71F9E">
      <w:pPr>
        <w:rPr>
          <w:lang w:val="en-US"/>
        </w:rPr>
      </w:pPr>
    </w:p>
    <w:p w14:paraId="5A136A80" w14:textId="77777777" w:rsidR="00C71F9E" w:rsidRPr="00BA727A" w:rsidRDefault="00C71F9E" w:rsidP="00C71F9E">
      <w:pPr>
        <w:pStyle w:val="Frstastycke"/>
        <w:rPr>
          <w:lang w:eastAsia="en-US"/>
        </w:rPr>
      </w:pPr>
      <w:bookmarkStart w:id="0" w:name="TableS1"/>
      <w:r w:rsidRPr="00BA727A">
        <w:rPr>
          <w:b/>
          <w:bCs/>
        </w:rPr>
        <w:t>T</w:t>
      </w:r>
      <w:r w:rsidRPr="00BA727A">
        <w:t>able S1</w:t>
      </w:r>
      <w:bookmarkEnd w:id="0"/>
      <w:r w:rsidRPr="00BA727A">
        <w:t xml:space="preserve">. Univariate linear regression of independent pretreatment injury and patient characteristics against dependent Limb Symmetry Indices (LSI) of </w:t>
      </w:r>
      <w:r w:rsidRPr="00BA727A">
        <w:rPr>
          <w:color w:val="000000"/>
          <w:szCs w:val="22"/>
          <w:shd w:val="clear" w:color="auto" w:fill="FFFFFF"/>
        </w:rPr>
        <w:t xml:space="preserve">MRI muscle quality outcome measurements and maximum muscle force. </w:t>
      </w:r>
      <w:r w:rsidRPr="00BA727A">
        <w:rPr>
          <w:shd w:val="clear" w:color="auto" w:fill="FFFFFF"/>
        </w:rPr>
        <w:t>LSI was calculated: value of injured limb/ value of uninjured limb *100.</w:t>
      </w:r>
    </w:p>
    <w:p w14:paraId="35E9A623" w14:textId="77777777" w:rsidR="00C71F9E" w:rsidRPr="00BA727A" w:rsidRDefault="00C71F9E" w:rsidP="00C71F9E">
      <w:pPr>
        <w:rPr>
          <w:lang w:val="en-US" w:eastAsia="en-US"/>
        </w:rPr>
      </w:pPr>
      <w:r w:rsidRPr="00BA727A">
        <w:rPr>
          <w:lang w:val="en-US" w:eastAsia="en-US"/>
        </w:rPr>
        <w:br w:type="page"/>
      </w:r>
    </w:p>
    <w:p w14:paraId="5F976D4C" w14:textId="77777777" w:rsidR="00C71F9E" w:rsidRPr="00BA727A" w:rsidRDefault="00C71F9E" w:rsidP="00C71F9E">
      <w:pPr>
        <w:rPr>
          <w:lang w:val="en-US" w:eastAsia="en-US"/>
        </w:rPr>
      </w:pPr>
    </w:p>
    <w:tbl>
      <w:tblPr>
        <w:tblW w:w="4879" w:type="pct"/>
        <w:jc w:val="center"/>
        <w:tblLook w:val="0420" w:firstRow="1" w:lastRow="0" w:firstColumn="0" w:lastColumn="0" w:noHBand="0" w:noVBand="1"/>
      </w:tblPr>
      <w:tblGrid>
        <w:gridCol w:w="715"/>
        <w:gridCol w:w="518"/>
        <w:gridCol w:w="577"/>
        <w:gridCol w:w="1394"/>
        <w:gridCol w:w="1443"/>
        <w:gridCol w:w="239"/>
        <w:gridCol w:w="617"/>
        <w:gridCol w:w="239"/>
        <w:gridCol w:w="1355"/>
        <w:gridCol w:w="239"/>
        <w:gridCol w:w="535"/>
        <w:gridCol w:w="247"/>
        <w:gridCol w:w="756"/>
        <w:gridCol w:w="259"/>
      </w:tblGrid>
      <w:tr w:rsidR="00C71F9E" w:rsidRPr="00BA727A" w14:paraId="391E2287" w14:textId="77777777" w:rsidTr="00650CF0">
        <w:trPr>
          <w:trHeight w:hRule="exact" w:val="283"/>
          <w:tblHeader/>
          <w:jc w:val="center"/>
        </w:trPr>
        <w:tc>
          <w:tcPr>
            <w:tcW w:w="5000" w:type="pct"/>
            <w:gridSpan w:val="14"/>
            <w:tcBorders>
              <w:top w:val="single" w:sz="6"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48DB9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Table S2. Model selection with Leaps R package</w:t>
            </w:r>
          </w:p>
        </w:tc>
      </w:tr>
      <w:tr w:rsidR="00C71F9E" w:rsidRPr="00BA727A" w14:paraId="45335603" w14:textId="77777777" w:rsidTr="00650CF0">
        <w:trPr>
          <w:gridAfter w:val="1"/>
          <w:wAfter w:w="142" w:type="pct"/>
          <w:trHeight w:hRule="exact" w:val="850"/>
          <w:tblHeader/>
          <w:jc w:val="center"/>
        </w:trPr>
        <w:tc>
          <w:tcPr>
            <w:tcW w:w="391" w:type="pct"/>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41F5E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Model</w:t>
            </w:r>
          </w:p>
        </w:tc>
        <w:tc>
          <w:tcPr>
            <w:tcW w:w="283" w:type="pct"/>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27DE1D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Age</w:t>
            </w:r>
          </w:p>
        </w:tc>
        <w:tc>
          <w:tcPr>
            <w:tcW w:w="316" w:type="pct"/>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424DB40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BMI</w:t>
            </w:r>
          </w:p>
        </w:tc>
        <w:tc>
          <w:tcPr>
            <w:tcW w:w="763" w:type="pct"/>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A00FA0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Tendon Retraction</w:t>
            </w:r>
          </w:p>
        </w:tc>
        <w:tc>
          <w:tcPr>
            <w:tcW w:w="790" w:type="pct"/>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284342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Hematoma Size</w:t>
            </w:r>
          </w:p>
        </w:tc>
        <w:tc>
          <w:tcPr>
            <w:tcW w:w="469" w:type="pct"/>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4D0DD8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Sex (male)</w:t>
            </w:r>
          </w:p>
        </w:tc>
        <w:tc>
          <w:tcPr>
            <w:tcW w:w="873" w:type="pct"/>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4BCF9AC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Dominant injured (yes)</w:t>
            </w:r>
          </w:p>
        </w:tc>
        <w:tc>
          <w:tcPr>
            <w:tcW w:w="424" w:type="pct"/>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6726FA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Wood (5)</w:t>
            </w:r>
          </w:p>
        </w:tc>
        <w:tc>
          <w:tcPr>
            <w:tcW w:w="549" w:type="pct"/>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1F31666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Adjusted R</w:t>
            </w:r>
            <w:r w:rsidRPr="00BA727A">
              <w:rPr>
                <w:rFonts w:ascii="Garamond" w:hAnsi="Garamond"/>
                <w:b/>
                <w:bCs/>
                <w:color w:val="000000"/>
                <w:sz w:val="18"/>
                <w:szCs w:val="18"/>
                <w:vertAlign w:val="superscript"/>
                <w:lang w:val="en-US"/>
              </w:rPr>
              <w:t>2</w:t>
            </w:r>
          </w:p>
        </w:tc>
      </w:tr>
      <w:tr w:rsidR="00C71F9E" w:rsidRPr="00BA727A" w14:paraId="503325F3" w14:textId="77777777" w:rsidTr="00650CF0">
        <w:trPr>
          <w:trHeight w:hRule="exact" w:val="283"/>
          <w:jc w:val="center"/>
        </w:trPr>
        <w:tc>
          <w:tcPr>
            <w:tcW w:w="5000" w:type="pct"/>
            <w:gridSpan w:val="14"/>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7798F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b/>
                <w:bCs/>
                <w:color w:val="000000"/>
                <w:sz w:val="18"/>
                <w:szCs w:val="18"/>
                <w:lang w:val="en-US"/>
              </w:rPr>
              <w:t>Dependent Variable: Lean Muscle Volume (LSI)</w:t>
            </w:r>
          </w:p>
        </w:tc>
      </w:tr>
      <w:tr w:rsidR="00C71F9E" w:rsidRPr="00BA727A" w14:paraId="2BBAB7F3"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43B14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6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F5782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FCF0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53AD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F565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11558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0BD04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42D7C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D34A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0.48</w:t>
            </w:r>
          </w:p>
        </w:tc>
      </w:tr>
      <w:tr w:rsidR="00C71F9E" w:rsidRPr="00BA727A" w14:paraId="3F38E730"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FBCB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7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67B7B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FF84E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B60B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97C6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858EC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C30D3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DF7F5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248CC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0.47</w:t>
            </w:r>
          </w:p>
        </w:tc>
      </w:tr>
      <w:tr w:rsidR="00C71F9E" w:rsidRPr="00BA727A" w14:paraId="1ED07576"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09E7D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0F0C6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C80B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C30BD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A917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9AA7C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23E75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FEC1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C0502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0.45</w:t>
            </w:r>
          </w:p>
        </w:tc>
      </w:tr>
      <w:tr w:rsidR="00C71F9E" w:rsidRPr="00BA727A" w14:paraId="1193755F"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702A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6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6E029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65EB4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FF611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3BF9C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A4C5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807C6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31557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A9364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0.45</w:t>
            </w:r>
          </w:p>
        </w:tc>
      </w:tr>
      <w:tr w:rsidR="00C71F9E" w:rsidRPr="00BA727A" w14:paraId="14B8E5BB"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A667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0AFDB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323D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723C2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7A909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9C45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BD8B5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6F3E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189FD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0.45</w:t>
            </w:r>
          </w:p>
        </w:tc>
      </w:tr>
      <w:tr w:rsidR="00C71F9E" w:rsidRPr="00BA727A" w14:paraId="1676C828"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1FC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4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55106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2A1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E3F8E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15C1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696A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8D61C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ECC71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F89D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0.43</w:t>
            </w:r>
          </w:p>
        </w:tc>
      </w:tr>
      <w:tr w:rsidR="00C71F9E" w:rsidRPr="00BA727A" w14:paraId="0B9FA5E7"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966F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4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01A0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93418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45C0B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FF232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F4F7A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CE4D2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3094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375AB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0.42</w:t>
            </w:r>
          </w:p>
        </w:tc>
      </w:tr>
      <w:tr w:rsidR="00C71F9E" w:rsidRPr="00BA727A" w14:paraId="19620F88" w14:textId="77777777" w:rsidTr="00650CF0">
        <w:trPr>
          <w:trHeight w:hRule="exact" w:val="283"/>
          <w:jc w:val="center"/>
        </w:trPr>
        <w:tc>
          <w:tcPr>
            <w:tcW w:w="5000" w:type="pct"/>
            <w:gridSpan w:val="14"/>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AC41B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b/>
                <w:bCs/>
                <w:color w:val="000000"/>
                <w:sz w:val="18"/>
                <w:szCs w:val="18"/>
                <w:lang w:val="en-US"/>
              </w:rPr>
              <w:t>Dependent Variable: Muscle Fat Fraction (LSI)</w:t>
            </w:r>
          </w:p>
        </w:tc>
      </w:tr>
      <w:tr w:rsidR="00C71F9E" w:rsidRPr="00BA727A" w14:paraId="22E98F0A"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FA862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99D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2593D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A53E5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5D2B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1B66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3EA9D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06679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0AE3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0.48</w:t>
            </w:r>
          </w:p>
        </w:tc>
      </w:tr>
      <w:tr w:rsidR="00C71F9E" w:rsidRPr="00BA727A" w14:paraId="775ECD09"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1388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6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82F20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8BE5F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1EC0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C8A45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5517E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326F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B1CC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0C2E7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0.48</w:t>
            </w:r>
          </w:p>
        </w:tc>
      </w:tr>
      <w:tr w:rsidR="00C71F9E" w:rsidRPr="00BA727A" w14:paraId="26C8498F"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ECDB9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4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B1EDE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1796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9B829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DC5B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664F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1CBBD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5DF11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F76AC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0.48</w:t>
            </w:r>
          </w:p>
        </w:tc>
      </w:tr>
      <w:tr w:rsidR="00C71F9E" w:rsidRPr="00BA727A" w14:paraId="51316A07"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AB0B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9438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415C8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886F6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25B42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C324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A2856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E544B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A216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0.48</w:t>
            </w:r>
          </w:p>
        </w:tc>
      </w:tr>
      <w:tr w:rsidR="00C71F9E" w:rsidRPr="00BA727A" w14:paraId="736C4CBE"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D6C0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6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722F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4208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D10F5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4597A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8AE5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A578C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6579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2AD64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0.48</w:t>
            </w:r>
          </w:p>
        </w:tc>
      </w:tr>
      <w:tr w:rsidR="00C71F9E" w:rsidRPr="00BA727A" w14:paraId="10474951"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C91B9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7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3478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9321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496F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07B7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7E4A9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0171E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C8BD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0D321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0.48</w:t>
            </w:r>
          </w:p>
        </w:tc>
      </w:tr>
      <w:tr w:rsidR="00C71F9E" w:rsidRPr="00BA727A" w14:paraId="18C81BD2"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D45B4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4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BF7FA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8FF12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21FD7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06A35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4B2E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3FCBD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AD57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CD79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0.47</w:t>
            </w:r>
          </w:p>
        </w:tc>
      </w:tr>
      <w:tr w:rsidR="00C71F9E" w:rsidRPr="00BA727A" w14:paraId="5E33E7EB" w14:textId="77777777" w:rsidTr="00650CF0">
        <w:trPr>
          <w:trHeight w:hRule="exact" w:val="283"/>
          <w:jc w:val="center"/>
        </w:trPr>
        <w:tc>
          <w:tcPr>
            <w:tcW w:w="5000" w:type="pct"/>
            <w:gridSpan w:val="14"/>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DFF7D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b/>
                <w:bCs/>
                <w:color w:val="000000"/>
                <w:sz w:val="18"/>
                <w:szCs w:val="18"/>
                <w:lang w:val="en-US"/>
              </w:rPr>
              <w:t>Dependent Variable: Maximum Muscle Force (LSI)</w:t>
            </w:r>
          </w:p>
        </w:tc>
      </w:tr>
      <w:tr w:rsidR="00C71F9E" w:rsidRPr="00BA727A" w14:paraId="0692E90C"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5030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2098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14155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2DB1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1C7F5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4EE3A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7F975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CD39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AF426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0.24</w:t>
            </w:r>
          </w:p>
        </w:tc>
      </w:tr>
      <w:tr w:rsidR="00C71F9E" w:rsidRPr="00BA727A" w14:paraId="17930285"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03285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4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0115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15E7C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68DD4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FF05C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8C7FB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0CC86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0FC5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8DAF8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0.24</w:t>
            </w:r>
          </w:p>
        </w:tc>
      </w:tr>
      <w:tr w:rsidR="00C71F9E" w:rsidRPr="00BA727A" w14:paraId="0F377191"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4583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6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4852A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96A3A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11549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65E7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C418D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F9966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B739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5D314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lang w:val="en-US"/>
              </w:rPr>
            </w:pPr>
            <w:r w:rsidRPr="00BA727A">
              <w:rPr>
                <w:rFonts w:ascii="Garamond" w:hAnsi="Garamond"/>
                <w:b/>
                <w:bCs/>
                <w:color w:val="000000"/>
                <w:sz w:val="18"/>
                <w:szCs w:val="18"/>
                <w:lang w:val="en-US"/>
              </w:rPr>
              <w:t>0.23</w:t>
            </w:r>
          </w:p>
        </w:tc>
      </w:tr>
      <w:tr w:rsidR="00C71F9E" w:rsidRPr="00BA727A" w14:paraId="79F5DC60"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C912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5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2A72D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83A55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6B36F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28E10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4D729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326C7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7E81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EE86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0.23</w:t>
            </w:r>
          </w:p>
        </w:tc>
      </w:tr>
      <w:tr w:rsidR="00C71F9E" w:rsidRPr="00BA727A" w14:paraId="3A442D43"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145AE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6  ( 2 )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F0AF9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8CA22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650E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CB269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94DCF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EE466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0FA04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3B85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0.23</w:t>
            </w:r>
          </w:p>
        </w:tc>
      </w:tr>
      <w:tr w:rsidR="00C71F9E" w:rsidRPr="00BA727A" w14:paraId="6F169347" w14:textId="77777777" w:rsidTr="00650CF0">
        <w:trPr>
          <w:trHeight w:hRule="exact" w:val="283"/>
          <w:jc w:val="center"/>
        </w:trPr>
        <w:tc>
          <w:tcPr>
            <w:tcW w:w="391"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8931A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3  ( 1 )</w:t>
            </w:r>
          </w:p>
        </w:tc>
        <w:tc>
          <w:tcPr>
            <w:tcW w:w="28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2334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316"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B6D8D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91E5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FE144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5D8AE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873"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A61A3A"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428"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49154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 xml:space="preserve"> </w:t>
            </w:r>
          </w:p>
        </w:tc>
        <w:tc>
          <w:tcPr>
            <w:tcW w:w="556" w:type="pct"/>
            <w:gridSpan w:val="2"/>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C17E4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0.22</w:t>
            </w:r>
          </w:p>
        </w:tc>
      </w:tr>
      <w:tr w:rsidR="00C71F9E" w:rsidRPr="00BA727A" w14:paraId="1A6AD647" w14:textId="77777777" w:rsidTr="00650CF0">
        <w:trPr>
          <w:trHeight w:hRule="exact" w:val="283"/>
          <w:jc w:val="center"/>
        </w:trPr>
        <w:tc>
          <w:tcPr>
            <w:tcW w:w="391" w:type="pct"/>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01D060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7  ( 1 )</w:t>
            </w:r>
          </w:p>
        </w:tc>
        <w:tc>
          <w:tcPr>
            <w:tcW w:w="283" w:type="pct"/>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47DF2E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316" w:type="pct"/>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6EDD052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763" w:type="pct"/>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01C671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921" w:type="pct"/>
            <w:gridSpan w:val="2"/>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4CABABC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69" w:type="pct"/>
            <w:gridSpan w:val="2"/>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0EADE7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873" w:type="pct"/>
            <w:gridSpan w:val="2"/>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D666D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428" w:type="pct"/>
            <w:gridSpan w:val="2"/>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D8D40D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w:t>
            </w:r>
          </w:p>
        </w:tc>
        <w:tc>
          <w:tcPr>
            <w:tcW w:w="556" w:type="pct"/>
            <w:gridSpan w:val="2"/>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EFCFC6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0.22</w:t>
            </w:r>
          </w:p>
        </w:tc>
      </w:tr>
      <w:tr w:rsidR="00C71F9E" w:rsidRPr="00BA727A" w14:paraId="352D1DC5" w14:textId="77777777" w:rsidTr="00650CF0">
        <w:trPr>
          <w:trHeight w:hRule="exact" w:val="283"/>
          <w:jc w:val="center"/>
        </w:trPr>
        <w:tc>
          <w:tcPr>
            <w:tcW w:w="5000" w:type="pct"/>
            <w:gridSpan w:val="14"/>
            <w:tcBorders>
              <w:top w:val="single" w:sz="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FAB2E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lang w:val="en-US"/>
              </w:rPr>
            </w:pPr>
            <w:r w:rsidRPr="00BA727A">
              <w:rPr>
                <w:rFonts w:ascii="Garamond" w:hAnsi="Garamond"/>
                <w:color w:val="000000"/>
                <w:sz w:val="18"/>
                <w:szCs w:val="18"/>
                <w:lang w:val="en-US"/>
              </w:rPr>
              <w:t>Note: Models are sorted by adjusted R-squared values.</w:t>
            </w:r>
          </w:p>
        </w:tc>
      </w:tr>
    </w:tbl>
    <w:p w14:paraId="1EDBD3E1" w14:textId="77777777" w:rsidR="00C71F9E" w:rsidRPr="00BA727A" w:rsidRDefault="00C71F9E" w:rsidP="00C71F9E">
      <w:pPr>
        <w:rPr>
          <w:b/>
          <w:bCs/>
          <w:highlight w:val="yellow"/>
          <w:lang w:val="en-US"/>
        </w:rPr>
      </w:pPr>
    </w:p>
    <w:p w14:paraId="725C12E3" w14:textId="77777777" w:rsidR="00C71F9E" w:rsidRPr="00BA727A" w:rsidRDefault="00C71F9E" w:rsidP="00C71F9E">
      <w:pPr>
        <w:pStyle w:val="Frstastycke"/>
      </w:pPr>
      <w:bookmarkStart w:id="1" w:name="TableS2"/>
      <w:r w:rsidRPr="00BA727A">
        <w:rPr>
          <w:b/>
          <w:bCs/>
        </w:rPr>
        <w:t>T</w:t>
      </w:r>
      <w:r w:rsidRPr="00BA727A">
        <w:t xml:space="preserve">able S2. </w:t>
      </w:r>
      <w:bookmarkEnd w:id="1"/>
      <w:r w:rsidRPr="00BA727A">
        <w:t>Model Selection Using the Leaps R Package. This table displays the results of a systematic model selection process conducted using the Leaps R package. For each dependent variable, all possible subsets of predictors were evaluated and ranked by their adjusted R-squared values. Candidate models are presented with the predictors included in each model marked by asterisks, and higher adjusted R-squared values indicate greater explanatory power. An nbest value of 2 was used to capture multiple top candidate models, and the model ultimately selected for subsequent analysis is highlighted in bold</w:t>
      </w:r>
      <w:r w:rsidRPr="00BA727A">
        <w:rPr>
          <w:i/>
          <w:iCs/>
        </w:rPr>
        <w:t>.</w:t>
      </w:r>
    </w:p>
    <w:p w14:paraId="514D787D" w14:textId="77777777" w:rsidR="00C71F9E" w:rsidRPr="00BA727A" w:rsidRDefault="00C71F9E" w:rsidP="00C71F9E">
      <w:pPr>
        <w:pStyle w:val="Frstastycke"/>
      </w:pPr>
      <w:r w:rsidRPr="00BA727A">
        <w:br w:type="page"/>
      </w:r>
    </w:p>
    <w:p w14:paraId="24142E26" w14:textId="77777777" w:rsidR="00C71F9E" w:rsidRPr="00BA727A" w:rsidRDefault="00C71F9E" w:rsidP="00C71F9E">
      <w:pPr>
        <w:rPr>
          <w:lang w:val="en-US" w:eastAsia="en-US"/>
        </w:rPr>
      </w:pPr>
    </w:p>
    <w:p w14:paraId="353B405F" w14:textId="77777777" w:rsidR="00C71F9E" w:rsidRPr="00BA727A" w:rsidRDefault="00C71F9E" w:rsidP="00C71F9E">
      <w:pPr>
        <w:rPr>
          <w:lang w:val="en-US"/>
        </w:rPr>
      </w:pPr>
    </w:p>
    <w:p w14:paraId="3D214AD0" w14:textId="77777777" w:rsidR="00C71F9E" w:rsidRPr="00BA727A" w:rsidRDefault="00C71F9E" w:rsidP="00C71F9E">
      <w:pPr>
        <w:pStyle w:val="Frstastycke"/>
      </w:pPr>
    </w:p>
    <w:tbl>
      <w:tblPr>
        <w:tblStyle w:val="Table"/>
        <w:tblW w:w="0" w:type="auto"/>
        <w:jc w:val="center"/>
        <w:tblLook w:val="0420" w:firstRow="1" w:lastRow="0" w:firstColumn="0" w:lastColumn="0" w:noHBand="0" w:noVBand="1"/>
      </w:tblPr>
      <w:tblGrid>
        <w:gridCol w:w="2415"/>
        <w:gridCol w:w="1106"/>
        <w:gridCol w:w="805"/>
        <w:gridCol w:w="710"/>
      </w:tblGrid>
      <w:tr w:rsidR="00C71F9E" w:rsidRPr="00BA727A" w14:paraId="4A8C1860" w14:textId="77777777" w:rsidTr="00650CF0">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tcW w:w="0" w:type="auto"/>
            <w:gridSpan w:val="4"/>
            <w:tcBorders>
              <w:top w:val="single" w:sz="6"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13FE04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Table S3. Model Evaluation Metrics</w:t>
            </w:r>
          </w:p>
        </w:tc>
      </w:tr>
      <w:tr w:rsidR="00C71F9E" w:rsidRPr="00BA727A" w14:paraId="052A6C86" w14:textId="77777777" w:rsidTr="00650CF0">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B8FFC2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Dependent Variable</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DC8755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Adjusted R</w:t>
            </w:r>
            <w:r w:rsidRPr="00BA727A">
              <w:rPr>
                <w:rFonts w:ascii="Garamond" w:hAnsi="Garamond"/>
                <w:b/>
                <w:bCs/>
                <w:color w:val="000000"/>
                <w:sz w:val="18"/>
                <w:szCs w:val="18"/>
                <w:vertAlign w:val="superscript"/>
              </w:rPr>
              <w:t>2</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6E4ABEC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AIC</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4486DF1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RMSE</w:t>
            </w:r>
          </w:p>
        </w:tc>
      </w:tr>
      <w:tr w:rsidR="00C71F9E" w:rsidRPr="00BA727A" w14:paraId="71E23A04" w14:textId="77777777" w:rsidTr="00650CF0">
        <w:trPr>
          <w:trHeight w:hRule="exact" w:val="454"/>
          <w:jc w:val="center"/>
        </w:trPr>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92165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18"/>
                <w:szCs w:val="18"/>
              </w:rPr>
              <w:t>Lean Muscle Volume (LSI)</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70C4C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0.48</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39DBB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701.36</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AEB1A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13.26</w:t>
            </w:r>
          </w:p>
        </w:tc>
      </w:tr>
      <w:tr w:rsidR="00C71F9E" w:rsidRPr="00BA727A" w14:paraId="138983F0" w14:textId="77777777" w:rsidTr="00650CF0">
        <w:trPr>
          <w:trHeight w:hRule="exact" w:val="454"/>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8B04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18"/>
                <w:szCs w:val="18"/>
              </w:rPr>
              <w:t>Muscle Fat Fraction (LSI)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055C3"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0.48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16E0E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875.55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BDAC5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34.28</w:t>
            </w:r>
          </w:p>
        </w:tc>
      </w:tr>
      <w:tr w:rsidR="00C71F9E" w:rsidRPr="00BA727A" w14:paraId="6EE7FFB7" w14:textId="77777777" w:rsidTr="00650CF0">
        <w:trPr>
          <w:trHeight w:hRule="exact" w:val="454"/>
          <w:jc w:val="center"/>
        </w:trPr>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1D974B42"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18"/>
                <w:szCs w:val="18"/>
              </w:rPr>
              <w:t>Maximum Muscle Force (LSI)</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02ED7E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0.23</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01C8F5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750.12</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2B46DE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22"/>
                <w:szCs w:val="22"/>
              </w:rPr>
              <w:t>15.10</w:t>
            </w:r>
          </w:p>
        </w:tc>
      </w:tr>
      <w:tr w:rsidR="00C71F9E" w:rsidRPr="00BA727A" w14:paraId="14A4A5C5" w14:textId="77777777" w:rsidTr="00650CF0">
        <w:trPr>
          <w:trHeight w:hRule="exact" w:val="454"/>
          <w:jc w:val="center"/>
        </w:trPr>
        <w:tc>
          <w:tcPr>
            <w:tcW w:w="0" w:type="auto"/>
            <w:gridSpan w:val="4"/>
            <w:tcBorders>
              <w:top w:val="single" w:sz="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54A0B6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p>
        </w:tc>
      </w:tr>
    </w:tbl>
    <w:p w14:paraId="0B783C41" w14:textId="77777777" w:rsidR="00C71F9E" w:rsidRPr="00BA727A" w:rsidRDefault="00C71F9E" w:rsidP="00C71F9E">
      <w:pPr>
        <w:rPr>
          <w:lang w:val="en-US" w:eastAsia="en-US"/>
        </w:rPr>
      </w:pPr>
    </w:p>
    <w:p w14:paraId="1EAC3A3E" w14:textId="77777777" w:rsidR="00C71F9E" w:rsidRPr="00BA727A" w:rsidRDefault="00C71F9E" w:rsidP="00C71F9E">
      <w:pPr>
        <w:pStyle w:val="Frstastycke"/>
      </w:pPr>
      <w:bookmarkStart w:id="2" w:name="TableS3"/>
      <w:r w:rsidRPr="00BA727A">
        <w:rPr>
          <w:b/>
          <w:bCs/>
        </w:rPr>
        <w:t>T</w:t>
      </w:r>
      <w:r w:rsidRPr="00BA727A">
        <w:t>able S3 </w:t>
      </w:r>
      <w:bookmarkEnd w:id="2"/>
      <w:r w:rsidRPr="00BA727A">
        <w:t>summarizes the performance of the final regression models for the three dependent variables. For each model, the adjusted R-squared value indicates the proportion of variance in the outcome explained by the predictors. Lower Akaike Information Criterion (AIC) values signify better model fit, while the Root Mean Square Error (RMSE) reflects the average prediction error.</w:t>
      </w:r>
    </w:p>
    <w:p w14:paraId="504331F1" w14:textId="77777777" w:rsidR="00C71F9E" w:rsidRPr="00BA727A" w:rsidRDefault="00C71F9E" w:rsidP="00C71F9E">
      <w:pPr>
        <w:pStyle w:val="Frstastycke"/>
      </w:pPr>
    </w:p>
    <w:tbl>
      <w:tblPr>
        <w:tblStyle w:val="Table"/>
        <w:tblW w:w="0" w:type="auto"/>
        <w:jc w:val="center"/>
        <w:tblLook w:val="0420" w:firstRow="1" w:lastRow="0" w:firstColumn="0" w:lastColumn="0" w:noHBand="0" w:noVBand="1"/>
      </w:tblPr>
      <w:tblGrid>
        <w:gridCol w:w="2788"/>
        <w:gridCol w:w="933"/>
        <w:gridCol w:w="873"/>
        <w:gridCol w:w="933"/>
        <w:gridCol w:w="873"/>
        <w:gridCol w:w="933"/>
        <w:gridCol w:w="873"/>
      </w:tblGrid>
      <w:tr w:rsidR="00C71F9E" w:rsidRPr="00BA727A" w14:paraId="6FE57D57" w14:textId="77777777" w:rsidTr="00650CF0">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tcW w:w="0" w:type="auto"/>
            <w:gridSpan w:val="7"/>
            <w:tcBorders>
              <w:top w:val="single" w:sz="6"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DFC71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Table S4. Model Diagnostics Tests</w:t>
            </w:r>
          </w:p>
        </w:tc>
      </w:tr>
      <w:tr w:rsidR="00C71F9E" w:rsidRPr="00BA727A" w14:paraId="7769CBC5" w14:textId="77777777" w:rsidTr="00650CF0">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206777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Dependent Variable</w:t>
            </w:r>
          </w:p>
        </w:tc>
        <w:tc>
          <w:tcPr>
            <w:tcW w:w="0" w:type="auto"/>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D2178E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 xml:space="preserve">Durbin-Watson </w:t>
            </w:r>
          </w:p>
        </w:tc>
        <w:tc>
          <w:tcPr>
            <w:tcW w:w="0" w:type="auto"/>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6829097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 xml:space="preserve">Breusch-Pagan </w:t>
            </w:r>
          </w:p>
        </w:tc>
        <w:tc>
          <w:tcPr>
            <w:tcW w:w="0" w:type="auto"/>
            <w:gridSpan w:val="2"/>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95E081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sz w:val="18"/>
                <w:szCs w:val="18"/>
              </w:rPr>
            </w:pPr>
            <w:r w:rsidRPr="00BA727A">
              <w:rPr>
                <w:rFonts w:ascii="Garamond" w:hAnsi="Garamond"/>
                <w:b/>
                <w:bCs/>
                <w:color w:val="000000"/>
                <w:sz w:val="18"/>
                <w:szCs w:val="18"/>
              </w:rPr>
              <w:t xml:space="preserve">Shapiro-Wilk </w:t>
            </w:r>
          </w:p>
        </w:tc>
      </w:tr>
      <w:tr w:rsidR="00C71F9E" w:rsidRPr="00BA727A" w14:paraId="7FD458F9" w14:textId="77777777" w:rsidTr="00650CF0">
        <w:trPr>
          <w:cnfStyle w:val="100000000000" w:firstRow="1" w:lastRow="0" w:firstColumn="0" w:lastColumn="0" w:oddVBand="0" w:evenVBand="0" w:oddHBand="0" w:evenHBand="0" w:firstRowFirstColumn="0" w:firstRowLastColumn="0" w:lastRowFirstColumn="0" w:lastRowLastColumn="0"/>
          <w:trHeight w:hRule="exact" w:val="454"/>
          <w:tblHeader/>
          <w:jc w:val="center"/>
        </w:trPr>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0BB4E3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1CB43B0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Statistic</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4948FAA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P value</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FC45EE4"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Statistic</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B79073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P value</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6D1710F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Statistic</w:t>
            </w:r>
          </w:p>
        </w:tc>
        <w:tc>
          <w:tcPr>
            <w:tcW w:w="0" w:type="auto"/>
            <w:tcBorders>
              <w:top w:val="single" w:sz="12" w:space="0" w:color="666666"/>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28F2A5EE"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b/>
                <w:bCs/>
                <w:color w:val="000000"/>
                <w:sz w:val="18"/>
                <w:szCs w:val="18"/>
              </w:rPr>
            </w:pPr>
            <w:r w:rsidRPr="00BA727A">
              <w:rPr>
                <w:rFonts w:ascii="Garamond" w:hAnsi="Garamond"/>
                <w:b/>
                <w:bCs/>
                <w:color w:val="000000"/>
                <w:sz w:val="18"/>
                <w:szCs w:val="18"/>
              </w:rPr>
              <w:t>P value</w:t>
            </w:r>
          </w:p>
        </w:tc>
      </w:tr>
      <w:tr w:rsidR="00C71F9E" w:rsidRPr="00BA727A" w14:paraId="373B3246" w14:textId="77777777" w:rsidTr="00650CF0">
        <w:trPr>
          <w:trHeight w:hRule="exact" w:val="454"/>
          <w:jc w:val="center"/>
        </w:trPr>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664D8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rFonts w:ascii="Garamond" w:hAnsi="Garamond"/>
                <w:color w:val="000000"/>
                <w:sz w:val="18"/>
                <w:szCs w:val="18"/>
              </w:rPr>
              <w:t>Lean Muscle Volume (LSI)</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B924A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2.13</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C0417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0.73</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9C0C15"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4.94</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884EA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0.55</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3E526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0.98</w:t>
            </w:r>
          </w:p>
        </w:tc>
        <w:tc>
          <w:tcPr>
            <w:tcW w:w="0" w:type="auto"/>
            <w:tcBorders>
              <w:top w:val="single" w:sz="6"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EB3AC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0.22</w:t>
            </w:r>
          </w:p>
        </w:tc>
      </w:tr>
      <w:tr w:rsidR="00C71F9E" w:rsidRPr="00BA727A" w14:paraId="3ED07190" w14:textId="77777777" w:rsidTr="00650CF0">
        <w:trPr>
          <w:trHeight w:hRule="exact" w:val="454"/>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4679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18"/>
                <w:szCs w:val="18"/>
              </w:rPr>
              <w:t>Muscle Fat Fraction (LSI)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06121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2.05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F11CA1"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0.58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41446"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11.44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EA755B"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A4F92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0.98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F825D8"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0.11</w:t>
            </w:r>
          </w:p>
        </w:tc>
      </w:tr>
      <w:tr w:rsidR="00C71F9E" w:rsidRPr="00BA727A" w14:paraId="1D9DED65" w14:textId="77777777" w:rsidTr="00650CF0">
        <w:trPr>
          <w:trHeight w:hRule="exact" w:val="454"/>
          <w:jc w:val="center"/>
        </w:trPr>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DA16D97"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color w:val="000000"/>
                <w:sz w:val="18"/>
                <w:szCs w:val="18"/>
              </w:rPr>
              <w:t>Maximum Muscle Force (LSI)</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14F61040"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1.95</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3EDA2B4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0.39</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52BB66A9"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5.74</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7A5E44B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0.45</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D804E0C"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0.99</w:t>
            </w:r>
          </w:p>
        </w:tc>
        <w:tc>
          <w:tcPr>
            <w:tcW w:w="0" w:type="auto"/>
            <w:tcBorders>
              <w:top w:val="none" w:sz="0" w:space="0" w:color="000000"/>
              <w:left w:val="none" w:sz="0" w:space="0" w:color="000000"/>
              <w:bottom w:val="single" w:sz="6" w:space="0" w:color="000000"/>
              <w:right w:val="none" w:sz="0" w:space="0" w:color="000000"/>
            </w:tcBorders>
            <w:shd w:val="clear" w:color="auto" w:fill="FFFFFF"/>
            <w:tcMar>
              <w:top w:w="0" w:type="dxa"/>
              <w:left w:w="0" w:type="dxa"/>
              <w:bottom w:w="0" w:type="dxa"/>
              <w:right w:w="0" w:type="dxa"/>
            </w:tcMar>
            <w:vAlign w:val="center"/>
          </w:tcPr>
          <w:p w14:paraId="0E3EE32D"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sz w:val="18"/>
                <w:szCs w:val="18"/>
              </w:rPr>
            </w:pPr>
            <w:r w:rsidRPr="00BA727A">
              <w:rPr>
                <w:color w:val="000000"/>
                <w:sz w:val="18"/>
                <w:szCs w:val="18"/>
              </w:rPr>
              <w:t>0.90</w:t>
            </w:r>
          </w:p>
        </w:tc>
      </w:tr>
      <w:tr w:rsidR="00C71F9E" w:rsidRPr="00BA727A" w14:paraId="46E85CDF" w14:textId="77777777" w:rsidTr="00650CF0">
        <w:trPr>
          <w:trHeight w:hRule="exact" w:val="454"/>
          <w:jc w:val="center"/>
        </w:trPr>
        <w:tc>
          <w:tcPr>
            <w:tcW w:w="0" w:type="auto"/>
            <w:gridSpan w:val="7"/>
            <w:tcBorders>
              <w:top w:val="single" w:sz="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EA9106F" w14:textId="77777777" w:rsidR="00C71F9E" w:rsidRPr="00BA727A" w:rsidRDefault="00C71F9E" w:rsidP="00650CF0">
            <w:pPr>
              <w:pBdr>
                <w:top w:val="none" w:sz="0" w:space="0" w:color="000000"/>
                <w:left w:val="none" w:sz="0" w:space="0" w:color="000000"/>
                <w:bottom w:val="none" w:sz="0" w:space="0" w:color="000000"/>
                <w:right w:val="none" w:sz="0" w:space="0" w:color="000000"/>
              </w:pBdr>
              <w:spacing w:before="100" w:after="100" w:line="480" w:lineRule="auto"/>
              <w:ind w:left="100" w:right="100"/>
              <w:jc w:val="center"/>
              <w:rPr>
                <w:rFonts w:ascii="Garamond" w:hAnsi="Garamond"/>
                <w:sz w:val="18"/>
                <w:szCs w:val="18"/>
              </w:rPr>
            </w:pPr>
            <w:r w:rsidRPr="00BA727A">
              <w:rPr>
                <w:rFonts w:ascii="Garamond" w:hAnsi="Garamond"/>
                <w:color w:val="000000"/>
                <w:sz w:val="18"/>
                <w:szCs w:val="18"/>
              </w:rPr>
              <w:t>Note: the maximum Variance Inflation Factor (VIF) ranged from 1.01 to 1.37, indicating minimal multicollinearity.</w:t>
            </w:r>
          </w:p>
        </w:tc>
      </w:tr>
    </w:tbl>
    <w:p w14:paraId="5B3FBC17" w14:textId="77777777" w:rsidR="00C71F9E" w:rsidRPr="00BA727A" w:rsidRDefault="00C71F9E" w:rsidP="00C71F9E">
      <w:pPr>
        <w:rPr>
          <w:b/>
          <w:bCs/>
          <w:lang w:val="en-US"/>
        </w:rPr>
      </w:pPr>
    </w:p>
    <w:p w14:paraId="371F9978" w14:textId="77777777" w:rsidR="00C71F9E" w:rsidRPr="00BA727A" w:rsidRDefault="00C71F9E" w:rsidP="00C71F9E">
      <w:pPr>
        <w:pStyle w:val="Frstastycke"/>
      </w:pPr>
      <w:r w:rsidRPr="00BA727A">
        <w:t xml:space="preserve">Table S4. This table presents the results of diagnostic tests conducted on the selected regression models for the three outcomes (Lean Muscle Volume, Muscle Fat Fraction, and Maximum Muscle Force). The Durbin-Watson test evaluates autocorrelation in the model residuals. The Breusch-Pagan test examines heteroscedasticity by testing whether the variance of the residuals is constant across observations. The Shapiro-Wilk test assesses the normality of the residuals. </w:t>
      </w:r>
    </w:p>
    <w:p w14:paraId="37985313"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F9E"/>
    <w:rsid w:val="002E281E"/>
    <w:rsid w:val="003201BB"/>
    <w:rsid w:val="004A27E0"/>
    <w:rsid w:val="00865217"/>
    <w:rsid w:val="00C71F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FAF78"/>
  <w15:chartTrackingRefBased/>
  <w15:docId w15:val="{7A2391E8-C65E-450E-94E2-E55462A14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F9E"/>
    <w:pPr>
      <w:spacing w:after="0" w:line="240" w:lineRule="auto"/>
    </w:pPr>
    <w:rPr>
      <w:rFonts w:ascii="Times New Roman" w:eastAsia="Times New Roman" w:hAnsi="Times New Roman" w:cs="Times New Roman"/>
      <w:kern w:val="0"/>
      <w:lang w:val="sv-SE" w:eastAsia="sv-SE"/>
      <w14:ligatures w14:val="none"/>
    </w:rPr>
  </w:style>
  <w:style w:type="paragraph" w:styleId="Heading1">
    <w:name w:val="heading 1"/>
    <w:basedOn w:val="Normal"/>
    <w:next w:val="Normal"/>
    <w:link w:val="Heading1Char"/>
    <w:uiPriority w:val="9"/>
    <w:qFormat/>
    <w:rsid w:val="00C71F9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C71F9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C71F9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C71F9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C71F9E"/>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C71F9E"/>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C71F9E"/>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C71F9E"/>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C71F9E"/>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1F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71F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1F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1F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1F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1F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1F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1F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1F9E"/>
    <w:rPr>
      <w:rFonts w:eastAsiaTheme="majorEastAsia" w:cstheme="majorBidi"/>
      <w:color w:val="272727" w:themeColor="text1" w:themeTint="D8"/>
    </w:rPr>
  </w:style>
  <w:style w:type="paragraph" w:styleId="Title">
    <w:name w:val="Title"/>
    <w:basedOn w:val="Normal"/>
    <w:next w:val="Normal"/>
    <w:link w:val="TitleChar"/>
    <w:uiPriority w:val="10"/>
    <w:qFormat/>
    <w:rsid w:val="00C71F9E"/>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C71F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1F9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C71F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1F9E"/>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C71F9E"/>
    <w:rPr>
      <w:i/>
      <w:iCs/>
      <w:color w:val="404040" w:themeColor="text1" w:themeTint="BF"/>
    </w:rPr>
  </w:style>
  <w:style w:type="paragraph" w:styleId="ListParagraph">
    <w:name w:val="List Paragraph"/>
    <w:basedOn w:val="Normal"/>
    <w:uiPriority w:val="34"/>
    <w:qFormat/>
    <w:rsid w:val="00C71F9E"/>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C71F9E"/>
    <w:rPr>
      <w:i/>
      <w:iCs/>
      <w:color w:val="0F4761" w:themeColor="accent1" w:themeShade="BF"/>
    </w:rPr>
  </w:style>
  <w:style w:type="paragraph" w:styleId="IntenseQuote">
    <w:name w:val="Intense Quote"/>
    <w:basedOn w:val="Normal"/>
    <w:next w:val="Normal"/>
    <w:link w:val="IntenseQuoteChar"/>
    <w:uiPriority w:val="30"/>
    <w:qFormat/>
    <w:rsid w:val="00C71F9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C71F9E"/>
    <w:rPr>
      <w:i/>
      <w:iCs/>
      <w:color w:val="0F4761" w:themeColor="accent1" w:themeShade="BF"/>
    </w:rPr>
  </w:style>
  <w:style w:type="character" w:styleId="IntenseReference">
    <w:name w:val="Intense Reference"/>
    <w:basedOn w:val="DefaultParagraphFont"/>
    <w:uiPriority w:val="32"/>
    <w:qFormat/>
    <w:rsid w:val="00C71F9E"/>
    <w:rPr>
      <w:b/>
      <w:bCs/>
      <w:smallCaps/>
      <w:color w:val="0F4761" w:themeColor="accent1" w:themeShade="BF"/>
      <w:spacing w:val="5"/>
    </w:rPr>
  </w:style>
  <w:style w:type="paragraph" w:customStyle="1" w:styleId="Frstastycke">
    <w:name w:val="Förstastycke"/>
    <w:basedOn w:val="Normal"/>
    <w:link w:val="FrstastyckeChar"/>
    <w:qFormat/>
    <w:rsid w:val="00C71F9E"/>
    <w:pPr>
      <w:spacing w:line="480" w:lineRule="auto"/>
      <w:jc w:val="both"/>
    </w:pPr>
    <w:rPr>
      <w:rFonts w:cs="Calibri"/>
      <w:lang w:val="en-US"/>
    </w:rPr>
  </w:style>
  <w:style w:type="character" w:customStyle="1" w:styleId="FrstastyckeChar">
    <w:name w:val="Förstastycke Char"/>
    <w:basedOn w:val="DefaultParagraphFont"/>
    <w:link w:val="Frstastycke"/>
    <w:rsid w:val="00C71F9E"/>
    <w:rPr>
      <w:rFonts w:ascii="Times New Roman" w:eastAsia="Times New Roman" w:hAnsi="Times New Roman" w:cs="Calibri"/>
      <w:kern w:val="0"/>
      <w:lang w:eastAsia="sv-SE"/>
      <w14:ligatures w14:val="none"/>
    </w:rPr>
  </w:style>
  <w:style w:type="table" w:customStyle="1" w:styleId="Table">
    <w:name w:val="Table"/>
    <w:semiHidden/>
    <w:unhideWhenUsed/>
    <w:qFormat/>
    <w:rsid w:val="00C71F9E"/>
    <w:pPr>
      <w:spacing w:after="200" w:line="240" w:lineRule="auto"/>
    </w:pPr>
    <w:rPr>
      <w:kern w:val="0"/>
      <w:sz w:val="20"/>
      <w:szCs w:val="20"/>
      <w:lang w:eastAsia="sv-SE"/>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678</Words>
  <Characters>3869</Characters>
  <Application>Microsoft Office Word</Application>
  <DocSecurity>0</DocSecurity>
  <Lines>32</Lines>
  <Paragraphs>9</Paragraphs>
  <ScaleCrop>false</ScaleCrop>
  <Company>Springer Nature</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2025-07-18T09:29:00Z</dcterms:created>
  <dcterms:modified xsi:type="dcterms:W3CDTF">2025-07-18T09:31:00Z</dcterms:modified>
</cp:coreProperties>
</file>