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DF810" w14:textId="77777777" w:rsidR="00EC71E3" w:rsidRPr="00EC71E3" w:rsidRDefault="00EC71E3" w:rsidP="00EC71E3">
      <w:r w:rsidRPr="00EC71E3">
        <w:t>Supplementary Table 1 – CD34+ cell doses using in the dosing titration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C71E3" w:rsidRPr="00EC71E3" w14:paraId="07148E29" w14:textId="77777777" w:rsidTr="00EC71E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26AD5" w14:textId="77777777" w:rsidR="00EC71E3" w:rsidRPr="00EC71E3" w:rsidRDefault="00EC71E3" w:rsidP="00EC71E3">
            <w:pPr>
              <w:spacing w:after="160" w:line="278" w:lineRule="auto"/>
            </w:pPr>
            <w:r w:rsidRPr="00EC71E3">
              <w:t>CD34+ cell dose per mouse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9523B" w14:textId="77777777" w:rsidR="00EC71E3" w:rsidRPr="00EC71E3" w:rsidRDefault="00EC71E3" w:rsidP="00EC71E3">
            <w:pPr>
              <w:spacing w:after="160" w:line="278" w:lineRule="auto"/>
            </w:pPr>
            <w:r w:rsidRPr="00EC71E3">
              <w:t>Dosing classification</w:t>
            </w:r>
          </w:p>
        </w:tc>
      </w:tr>
      <w:tr w:rsidR="00EC71E3" w:rsidRPr="00EC71E3" w14:paraId="1BB34711" w14:textId="77777777" w:rsidTr="00EC71E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E5D83" w14:textId="77777777" w:rsidR="00EC71E3" w:rsidRPr="00EC71E3" w:rsidRDefault="00EC71E3" w:rsidP="00EC71E3">
            <w:pPr>
              <w:spacing w:after="160" w:line="278" w:lineRule="auto"/>
            </w:pPr>
            <w:r w:rsidRPr="00EC71E3">
              <w:t>1,200</w:t>
            </w:r>
          </w:p>
        </w:tc>
        <w:tc>
          <w:tcPr>
            <w:tcW w:w="45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64148" w14:textId="77777777" w:rsidR="00EC71E3" w:rsidRPr="00EC71E3" w:rsidRDefault="00EC71E3" w:rsidP="00EC71E3">
            <w:pPr>
              <w:spacing w:after="160" w:line="278" w:lineRule="auto"/>
            </w:pPr>
            <w:r w:rsidRPr="00EC71E3">
              <w:t>Very Low</w:t>
            </w:r>
          </w:p>
        </w:tc>
      </w:tr>
      <w:tr w:rsidR="00EC71E3" w:rsidRPr="00EC71E3" w14:paraId="7CC71900" w14:textId="77777777" w:rsidTr="00EC71E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A1DD5" w14:textId="77777777" w:rsidR="00EC71E3" w:rsidRPr="00EC71E3" w:rsidRDefault="00EC71E3" w:rsidP="00EC71E3">
            <w:pPr>
              <w:spacing w:after="160" w:line="278" w:lineRule="auto"/>
            </w:pPr>
            <w:r w:rsidRPr="00EC71E3">
              <w:t>3,750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7593B" w14:textId="77777777" w:rsidR="00EC71E3" w:rsidRPr="00EC71E3" w:rsidRDefault="00EC71E3" w:rsidP="00EC71E3">
            <w:pPr>
              <w:spacing w:after="160" w:line="278" w:lineRule="auto"/>
            </w:pPr>
          </w:p>
        </w:tc>
      </w:tr>
      <w:tr w:rsidR="00EC71E3" w:rsidRPr="00EC71E3" w14:paraId="6F2F5DBB" w14:textId="77777777" w:rsidTr="00EC71E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71CC4" w14:textId="77777777" w:rsidR="00EC71E3" w:rsidRPr="00EC71E3" w:rsidRDefault="00EC71E3" w:rsidP="00EC71E3">
            <w:pPr>
              <w:spacing w:after="160" w:line="278" w:lineRule="auto"/>
            </w:pPr>
            <w:r w:rsidRPr="00EC71E3">
              <w:t>7,500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7907F" w14:textId="77777777" w:rsidR="00EC71E3" w:rsidRPr="00EC71E3" w:rsidRDefault="00EC71E3" w:rsidP="00EC71E3">
            <w:pPr>
              <w:spacing w:after="160" w:line="278" w:lineRule="auto"/>
            </w:pPr>
          </w:p>
        </w:tc>
      </w:tr>
      <w:tr w:rsidR="00EC71E3" w:rsidRPr="00EC71E3" w14:paraId="3E92C5A9" w14:textId="77777777" w:rsidTr="00EC71E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BCA0B" w14:textId="77777777" w:rsidR="00EC71E3" w:rsidRPr="00EC71E3" w:rsidRDefault="00EC71E3" w:rsidP="00EC71E3">
            <w:pPr>
              <w:spacing w:after="160" w:line="278" w:lineRule="auto"/>
            </w:pPr>
            <w:r w:rsidRPr="00EC71E3">
              <w:t>12,000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F2CC42" w14:textId="77777777" w:rsidR="00EC71E3" w:rsidRPr="00EC71E3" w:rsidRDefault="00EC71E3" w:rsidP="00EC71E3">
            <w:pPr>
              <w:spacing w:after="160" w:line="278" w:lineRule="auto"/>
            </w:pPr>
          </w:p>
        </w:tc>
      </w:tr>
      <w:tr w:rsidR="00EC71E3" w:rsidRPr="00EC71E3" w14:paraId="25497E24" w14:textId="77777777" w:rsidTr="00EC71E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5BB63" w14:textId="77777777" w:rsidR="00EC71E3" w:rsidRPr="00EC71E3" w:rsidRDefault="00EC71E3" w:rsidP="00EC71E3">
            <w:pPr>
              <w:spacing w:after="160" w:line="278" w:lineRule="auto"/>
            </w:pPr>
            <w:r w:rsidRPr="00EC71E3">
              <w:t>15,000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29A63" w14:textId="77777777" w:rsidR="00EC71E3" w:rsidRPr="00EC71E3" w:rsidRDefault="00EC71E3" w:rsidP="00EC71E3">
            <w:pPr>
              <w:spacing w:after="160" w:line="278" w:lineRule="auto"/>
            </w:pPr>
          </w:p>
        </w:tc>
      </w:tr>
      <w:tr w:rsidR="00EC71E3" w:rsidRPr="00EC71E3" w14:paraId="79EB341B" w14:textId="77777777" w:rsidTr="00EC71E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8EB12" w14:textId="77777777" w:rsidR="00EC71E3" w:rsidRPr="00EC71E3" w:rsidRDefault="00EC71E3" w:rsidP="00EC71E3">
            <w:pPr>
              <w:spacing w:after="160" w:line="278" w:lineRule="auto"/>
            </w:pPr>
            <w:r w:rsidRPr="00EC71E3">
              <w:t>30,000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EC9A9" w14:textId="77777777" w:rsidR="00EC71E3" w:rsidRPr="00EC71E3" w:rsidRDefault="00EC71E3" w:rsidP="00EC71E3">
            <w:pPr>
              <w:spacing w:after="160" w:line="278" w:lineRule="auto"/>
            </w:pPr>
            <w:r w:rsidRPr="00EC71E3">
              <w:t>Low</w:t>
            </w:r>
          </w:p>
        </w:tc>
      </w:tr>
      <w:tr w:rsidR="00EC71E3" w:rsidRPr="00EC71E3" w14:paraId="00EECBB7" w14:textId="77777777" w:rsidTr="00EC71E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AD63C" w14:textId="77777777" w:rsidR="00EC71E3" w:rsidRPr="00EC71E3" w:rsidRDefault="00EC71E3" w:rsidP="00EC71E3">
            <w:pPr>
              <w:spacing w:after="160" w:line="278" w:lineRule="auto"/>
            </w:pPr>
            <w:r w:rsidRPr="00EC71E3">
              <w:t>60,000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9A154" w14:textId="77777777" w:rsidR="00EC71E3" w:rsidRPr="00EC71E3" w:rsidRDefault="00EC71E3" w:rsidP="00EC71E3">
            <w:pPr>
              <w:spacing w:after="160" w:line="278" w:lineRule="auto"/>
            </w:pPr>
            <w:r w:rsidRPr="00EC71E3">
              <w:t>High</w:t>
            </w:r>
          </w:p>
        </w:tc>
      </w:tr>
      <w:tr w:rsidR="00EC71E3" w:rsidRPr="00EC71E3" w14:paraId="216F56CD" w14:textId="77777777" w:rsidTr="00EC71E3"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9E7CC" w14:textId="77777777" w:rsidR="00EC71E3" w:rsidRPr="00EC71E3" w:rsidRDefault="00EC71E3" w:rsidP="00EC71E3">
            <w:pPr>
              <w:spacing w:after="160" w:line="278" w:lineRule="auto"/>
            </w:pPr>
            <w:r w:rsidRPr="00EC71E3">
              <w:t>100,000 and above</w:t>
            </w:r>
          </w:p>
        </w:tc>
        <w:tc>
          <w:tcPr>
            <w:tcW w:w="4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E5F6A" w14:textId="77777777" w:rsidR="00EC71E3" w:rsidRPr="00EC71E3" w:rsidRDefault="00EC71E3" w:rsidP="00EC71E3">
            <w:pPr>
              <w:spacing w:after="160" w:line="278" w:lineRule="auto"/>
            </w:pPr>
            <w:r w:rsidRPr="00EC71E3">
              <w:t>Very High</w:t>
            </w:r>
          </w:p>
        </w:tc>
      </w:tr>
    </w:tbl>
    <w:p w14:paraId="4761C286" w14:textId="77777777" w:rsidR="00EC71E3" w:rsidRPr="00EC71E3" w:rsidRDefault="00EC71E3" w:rsidP="00EC71E3"/>
    <w:p w14:paraId="5874A8CB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1E3"/>
    <w:rsid w:val="00732981"/>
    <w:rsid w:val="00AC0449"/>
    <w:rsid w:val="00AD604E"/>
    <w:rsid w:val="00B34282"/>
    <w:rsid w:val="00C37EAF"/>
    <w:rsid w:val="00EC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4BCA5"/>
  <w15:chartTrackingRefBased/>
  <w15:docId w15:val="{04E67BB9-61DC-4F4E-A550-EE11C784E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71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71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71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71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71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71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71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71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71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71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71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71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71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71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71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71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71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71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71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71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71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71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71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71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71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71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71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71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71E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C7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2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9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>Springer Nature</Company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2025-04-30T02:30:00Z</dcterms:created>
  <dcterms:modified xsi:type="dcterms:W3CDTF">2025-04-30T02:30:00Z</dcterms:modified>
</cp:coreProperties>
</file>