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3F15F5" w14:textId="5C0EC9D2" w:rsidR="00F46FAD" w:rsidRDefault="00F46FAD" w:rsidP="00F46FAD">
      <w:pPr>
        <w:rPr>
          <w:rFonts w:ascii="Garamond" w:hAnsi="Garamond"/>
          <w:sz w:val="24"/>
          <w:szCs w:val="24"/>
        </w:rPr>
      </w:pPr>
      <w:bookmarkStart w:id="0" w:name="_GoBack"/>
      <w:bookmarkEnd w:id="0"/>
      <w:r>
        <w:rPr>
          <w:rFonts w:ascii="Garamond" w:hAnsi="Garamond"/>
          <w:sz w:val="24"/>
          <w:szCs w:val="24"/>
        </w:rPr>
        <w:br w:type="page"/>
      </w:r>
    </w:p>
    <w:p w14:paraId="523A1FB6" w14:textId="77777777" w:rsidR="00F46FAD" w:rsidRPr="00A83272" w:rsidRDefault="00F46FAD" w:rsidP="00F46FAD">
      <w:pPr>
        <w:rPr>
          <w:rFonts w:ascii="Garamond" w:hAnsi="Garamond"/>
          <w:sz w:val="24"/>
          <w:szCs w:val="24"/>
        </w:rPr>
        <w:sectPr w:rsidR="00F46FAD" w:rsidRPr="00A83272" w:rsidSect="00AE106F">
          <w:footerReference w:type="default" r:id="rId7"/>
          <w:pgSz w:w="11906" w:h="16838" w:code="9"/>
          <w:pgMar w:top="1701" w:right="1440" w:bottom="1440" w:left="1440" w:header="720" w:footer="720" w:gutter="0"/>
          <w:cols w:space="708"/>
          <w:docGrid w:linePitch="360"/>
        </w:sectPr>
      </w:pPr>
    </w:p>
    <w:p w14:paraId="1ADF5C71" w14:textId="77777777" w:rsidR="00F46FAD" w:rsidRPr="00DB4168" w:rsidRDefault="00F46FAD" w:rsidP="00F46FAD">
      <w:pPr>
        <w:jc w:val="center"/>
        <w:rPr>
          <w:rFonts w:ascii="Garamond" w:eastAsia="Calibri" w:hAnsi="Garamond" w:cs="Times New Roman"/>
          <w:b/>
          <w:sz w:val="28"/>
          <w:szCs w:val="24"/>
        </w:rPr>
      </w:pPr>
      <w:r w:rsidRPr="00DB4168">
        <w:rPr>
          <w:rFonts w:ascii="Garamond" w:eastAsia="Calibri" w:hAnsi="Garamond" w:cs="Times New Roman"/>
          <w:b/>
          <w:sz w:val="28"/>
          <w:szCs w:val="24"/>
        </w:rPr>
        <w:lastRenderedPageBreak/>
        <w:t>APPENDICES</w:t>
      </w:r>
    </w:p>
    <w:p w14:paraId="05EA0DEE" w14:textId="77777777" w:rsidR="00F46FAD" w:rsidRDefault="00F46FAD" w:rsidP="00F46FAD">
      <w:pPr>
        <w:rPr>
          <w:rFonts w:ascii="Garamond" w:eastAsia="Calibri" w:hAnsi="Garamond" w:cs="Times New Roman"/>
          <w:b/>
          <w:sz w:val="24"/>
          <w:szCs w:val="24"/>
        </w:rPr>
      </w:pPr>
    </w:p>
    <w:p w14:paraId="7F2523BF" w14:textId="77777777" w:rsidR="00F46FAD" w:rsidRDefault="00F46FAD" w:rsidP="00F46FAD">
      <w:pPr>
        <w:rPr>
          <w:rFonts w:ascii="Garamond" w:hAnsi="Garamond"/>
          <w:b/>
          <w:sz w:val="24"/>
        </w:rPr>
      </w:pPr>
      <w:r>
        <w:rPr>
          <w:rFonts w:ascii="Garamond" w:hAnsi="Garamond"/>
          <w:b/>
          <w:sz w:val="24"/>
        </w:rPr>
        <w:t xml:space="preserve">Appendix 1: </w:t>
      </w:r>
      <w:r>
        <w:rPr>
          <w:rFonts w:ascii="Garamond" w:hAnsi="Garamond"/>
          <w:sz w:val="24"/>
        </w:rPr>
        <w:t>Definition and Source of variables</w:t>
      </w:r>
    </w:p>
    <w:p w14:paraId="4ED950BE" w14:textId="77777777" w:rsidR="00F46FAD" w:rsidRDefault="00F46FAD" w:rsidP="00F46FAD">
      <w:pPr>
        <w:rPr>
          <w:rFonts w:ascii="Garamond" w:hAnsi="Garamond"/>
          <w:b/>
          <w:sz w:val="24"/>
        </w:rPr>
      </w:pPr>
    </w:p>
    <w:tbl>
      <w:tblPr>
        <w:tblW w:w="15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8104"/>
        <w:gridCol w:w="5575"/>
      </w:tblGrid>
      <w:tr w:rsidR="00F46FAD" w14:paraId="36458966"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hideMark/>
          </w:tcPr>
          <w:p w14:paraId="01FB7AB2" w14:textId="77777777" w:rsidR="00F46FAD" w:rsidRDefault="00F46FAD" w:rsidP="0040304E">
            <w:pPr>
              <w:jc w:val="center"/>
              <w:rPr>
                <w:rFonts w:ascii="Garamond" w:hAnsi="Garamond"/>
                <w:b/>
                <w:sz w:val="22"/>
              </w:rPr>
            </w:pPr>
            <w:bookmarkStart w:id="1" w:name="_Hlk47029364"/>
            <w:r>
              <w:rPr>
                <w:rFonts w:ascii="Garamond" w:hAnsi="Garamond"/>
                <w:b/>
                <w:sz w:val="22"/>
              </w:rPr>
              <w:t>Variables</w:t>
            </w:r>
          </w:p>
        </w:tc>
        <w:tc>
          <w:tcPr>
            <w:tcW w:w="8104" w:type="dxa"/>
            <w:tcBorders>
              <w:top w:val="single" w:sz="4" w:space="0" w:color="auto"/>
              <w:left w:val="single" w:sz="4" w:space="0" w:color="auto"/>
              <w:bottom w:val="single" w:sz="4" w:space="0" w:color="auto"/>
              <w:right w:val="single" w:sz="4" w:space="0" w:color="auto"/>
            </w:tcBorders>
            <w:hideMark/>
          </w:tcPr>
          <w:p w14:paraId="279EA0D5" w14:textId="77777777" w:rsidR="00F46FAD" w:rsidRDefault="00F46FAD" w:rsidP="0040304E">
            <w:pPr>
              <w:jc w:val="center"/>
              <w:rPr>
                <w:rFonts w:ascii="Garamond" w:hAnsi="Garamond"/>
                <w:b/>
                <w:sz w:val="22"/>
              </w:rPr>
            </w:pPr>
            <w:r>
              <w:rPr>
                <w:rFonts w:ascii="Garamond" w:hAnsi="Garamond"/>
                <w:b/>
                <w:sz w:val="22"/>
              </w:rPr>
              <w:t>Definition</w:t>
            </w:r>
          </w:p>
        </w:tc>
        <w:tc>
          <w:tcPr>
            <w:tcW w:w="5575" w:type="dxa"/>
            <w:tcBorders>
              <w:top w:val="single" w:sz="4" w:space="0" w:color="auto"/>
              <w:left w:val="single" w:sz="4" w:space="0" w:color="auto"/>
              <w:bottom w:val="single" w:sz="4" w:space="0" w:color="auto"/>
              <w:right w:val="single" w:sz="4" w:space="0" w:color="auto"/>
            </w:tcBorders>
            <w:hideMark/>
          </w:tcPr>
          <w:p w14:paraId="0B8CDEA1" w14:textId="77777777" w:rsidR="00F46FAD" w:rsidRDefault="00F46FAD" w:rsidP="0040304E">
            <w:pPr>
              <w:rPr>
                <w:rFonts w:ascii="Garamond" w:hAnsi="Garamond"/>
                <w:b/>
                <w:sz w:val="22"/>
              </w:rPr>
            </w:pPr>
            <w:r>
              <w:rPr>
                <w:rFonts w:ascii="Garamond" w:hAnsi="Garamond"/>
                <w:b/>
                <w:sz w:val="22"/>
              </w:rPr>
              <w:t>Sources</w:t>
            </w:r>
          </w:p>
        </w:tc>
      </w:tr>
      <w:tr w:rsidR="00F46FAD" w14:paraId="1AEC905E"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24B4EFC3" w14:textId="77777777" w:rsidR="00F46FAD" w:rsidRDefault="00F46FAD" w:rsidP="0040304E">
            <w:pPr>
              <w:jc w:val="center"/>
              <w:rPr>
                <w:rFonts w:ascii="Garamond" w:hAnsi="Garamond"/>
                <w:sz w:val="24"/>
                <w:szCs w:val="24"/>
              </w:rPr>
            </w:pPr>
            <w:r>
              <w:rPr>
                <w:rFonts w:ascii="Garamond" w:hAnsi="Garamond"/>
                <w:sz w:val="24"/>
                <w:szCs w:val="24"/>
              </w:rPr>
              <w:t>FINDEV</w:t>
            </w:r>
          </w:p>
        </w:tc>
        <w:tc>
          <w:tcPr>
            <w:tcW w:w="8104" w:type="dxa"/>
            <w:tcBorders>
              <w:top w:val="single" w:sz="4" w:space="0" w:color="auto"/>
              <w:left w:val="single" w:sz="4" w:space="0" w:color="auto"/>
              <w:bottom w:val="single" w:sz="4" w:space="0" w:color="auto"/>
              <w:right w:val="single" w:sz="4" w:space="0" w:color="auto"/>
            </w:tcBorders>
            <w:vAlign w:val="center"/>
          </w:tcPr>
          <w:p w14:paraId="4C5EE049" w14:textId="77777777" w:rsidR="00F46FAD" w:rsidRDefault="00F46FAD" w:rsidP="0040304E">
            <w:pPr>
              <w:jc w:val="center"/>
              <w:rPr>
                <w:rFonts w:ascii="Garamond" w:hAnsi="Garamond"/>
                <w:sz w:val="24"/>
                <w:szCs w:val="24"/>
              </w:rPr>
            </w:pPr>
            <w:r w:rsidRPr="004E698C">
              <w:rPr>
                <w:rFonts w:ascii="Garamond" w:hAnsi="Garamond"/>
                <w:sz w:val="24"/>
                <w:szCs w:val="24"/>
              </w:rPr>
              <w:t>This is the indicator of financial</w:t>
            </w:r>
            <w:r>
              <w:rPr>
                <w:rFonts w:ascii="Garamond" w:hAnsi="Garamond"/>
                <w:sz w:val="24"/>
                <w:szCs w:val="24"/>
              </w:rPr>
              <w:t xml:space="preserve"> development</w:t>
            </w:r>
            <w:r w:rsidRPr="004E698C">
              <w:rPr>
                <w:rFonts w:ascii="Garamond" w:hAnsi="Garamond"/>
                <w:sz w:val="24"/>
                <w:szCs w:val="24"/>
              </w:rPr>
              <w:t>. It is a composite index of four indicators of financial development, which are the liquid liabilities (% GDP); the private credit by deposit money banks and other financial institutions (% GDP); the bank deposits (% GDP); and the financial system deposit (% GDP). The "</w:t>
            </w:r>
            <w:r>
              <w:rPr>
                <w:rFonts w:ascii="Garamond" w:hAnsi="Garamond"/>
                <w:sz w:val="24"/>
                <w:szCs w:val="24"/>
              </w:rPr>
              <w:t>FINDEV</w:t>
            </w:r>
            <w:r w:rsidRPr="004E698C">
              <w:rPr>
                <w:rFonts w:ascii="Garamond" w:hAnsi="Garamond"/>
                <w:sz w:val="24"/>
                <w:szCs w:val="24"/>
              </w:rPr>
              <w:t>" indicator has been computed by relying on the factor analysis approach, including the Principal Component Analysis that allows to extract a common factor from the above-mentioned four indicators of financial development.  Higher values of "</w:t>
            </w:r>
            <w:r>
              <w:rPr>
                <w:rFonts w:ascii="Garamond" w:hAnsi="Garamond"/>
                <w:sz w:val="24"/>
                <w:szCs w:val="24"/>
              </w:rPr>
              <w:t>FINDEV</w:t>
            </w:r>
            <w:r w:rsidRPr="004E698C">
              <w:rPr>
                <w:rFonts w:ascii="Garamond" w:hAnsi="Garamond"/>
                <w:sz w:val="24"/>
                <w:szCs w:val="24"/>
              </w:rPr>
              <w:t>" reflect higher depth of financial development, and lower values indicate lower level of financial development. </w:t>
            </w:r>
          </w:p>
        </w:tc>
        <w:tc>
          <w:tcPr>
            <w:tcW w:w="5575" w:type="dxa"/>
            <w:tcBorders>
              <w:top w:val="single" w:sz="4" w:space="0" w:color="auto"/>
              <w:left w:val="single" w:sz="4" w:space="0" w:color="auto"/>
              <w:bottom w:val="single" w:sz="4" w:space="0" w:color="auto"/>
              <w:right w:val="single" w:sz="4" w:space="0" w:color="auto"/>
            </w:tcBorders>
            <w:vAlign w:val="center"/>
          </w:tcPr>
          <w:p w14:paraId="6ECF1F31" w14:textId="77777777" w:rsidR="00F46FAD" w:rsidRPr="00316BE8" w:rsidRDefault="00F46FAD" w:rsidP="0040304E">
            <w:pPr>
              <w:jc w:val="center"/>
              <w:rPr>
                <w:rFonts w:ascii="Garamond" w:hAnsi="Garamond"/>
                <w:sz w:val="24"/>
                <w:szCs w:val="24"/>
              </w:rPr>
            </w:pPr>
            <w:r w:rsidRPr="00316BE8">
              <w:rPr>
                <w:rFonts w:ascii="Garamond" w:hAnsi="Garamond"/>
                <w:sz w:val="24"/>
                <w:szCs w:val="24"/>
              </w:rPr>
              <w:t xml:space="preserve">Author's calculation based on data on the four indicators </w:t>
            </w:r>
            <w:r>
              <w:rPr>
                <w:rFonts w:ascii="Garamond" w:hAnsi="Garamond"/>
                <w:sz w:val="24"/>
                <w:szCs w:val="24"/>
              </w:rPr>
              <w:t xml:space="preserve">extracted </w:t>
            </w:r>
            <w:r w:rsidRPr="00316BE8">
              <w:rPr>
                <w:rFonts w:ascii="Garamond" w:hAnsi="Garamond"/>
                <w:sz w:val="24"/>
                <w:szCs w:val="24"/>
              </w:rPr>
              <w:t>from</w:t>
            </w:r>
            <w:r w:rsidRPr="00316BE8">
              <w:rPr>
                <w:rFonts w:ascii="Garamond" w:hAnsi="Garamond"/>
                <w:sz w:val="24"/>
              </w:rPr>
              <w:t xml:space="preserve"> the World Bank's Financial Structure dataset developed by Beck et al. (2000; 2009) and </w:t>
            </w:r>
            <w:proofErr w:type="spellStart"/>
            <w:r w:rsidRPr="00316BE8">
              <w:rPr>
                <w:rFonts w:ascii="Garamond" w:hAnsi="Garamond"/>
                <w:sz w:val="24"/>
                <w:szCs w:val="24"/>
              </w:rPr>
              <w:t>Čihák</w:t>
            </w:r>
            <w:proofErr w:type="spellEnd"/>
            <w:r w:rsidRPr="00316BE8">
              <w:rPr>
                <w:rFonts w:ascii="Garamond" w:hAnsi="Garamond"/>
                <w:sz w:val="24"/>
              </w:rPr>
              <w:t xml:space="preserve"> et al. (2012) and updated in </w:t>
            </w:r>
            <w:r w:rsidRPr="00A7243C">
              <w:rPr>
                <w:rFonts w:ascii="Garamond" w:hAnsi="Garamond"/>
                <w:sz w:val="24"/>
              </w:rPr>
              <w:t xml:space="preserve">September 2019 </w:t>
            </w:r>
            <w:r>
              <w:rPr>
                <w:rFonts w:ascii="Garamond" w:hAnsi="Garamond"/>
                <w:sz w:val="24"/>
              </w:rPr>
              <w:t xml:space="preserve">(see online at: </w:t>
            </w:r>
            <w:hyperlink r:id="rId8" w:history="1">
              <w:r w:rsidRPr="00F5629D">
                <w:rPr>
                  <w:rStyle w:val="Hyperlink"/>
                  <w:rFonts w:ascii="Garamond" w:hAnsi="Garamond"/>
                  <w:sz w:val="24"/>
                </w:rPr>
                <w:t>https://www.worldbank.org/en/publication/gfdr/data/financial-structure-database</w:t>
              </w:r>
            </w:hyperlink>
            <w:r>
              <w:rPr>
                <w:rFonts w:ascii="Garamond" w:hAnsi="Garamond"/>
                <w:sz w:val="24"/>
              </w:rPr>
              <w:t xml:space="preserve">) </w:t>
            </w:r>
          </w:p>
        </w:tc>
      </w:tr>
      <w:tr w:rsidR="00F46FAD" w14:paraId="1C9126D3"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006B197B" w14:textId="77777777" w:rsidR="00F46FAD" w:rsidRDefault="00F46FAD" w:rsidP="0040304E">
            <w:pPr>
              <w:jc w:val="center"/>
              <w:rPr>
                <w:rFonts w:ascii="Garamond" w:hAnsi="Garamond"/>
                <w:sz w:val="24"/>
                <w:szCs w:val="24"/>
              </w:rPr>
            </w:pPr>
            <w:r>
              <w:rPr>
                <w:rFonts w:ascii="Garamond" w:hAnsi="Garamond"/>
                <w:sz w:val="24"/>
                <w:szCs w:val="24"/>
              </w:rPr>
              <w:t>FDIMF</w:t>
            </w:r>
          </w:p>
        </w:tc>
        <w:tc>
          <w:tcPr>
            <w:tcW w:w="8104" w:type="dxa"/>
            <w:tcBorders>
              <w:top w:val="single" w:sz="4" w:space="0" w:color="auto"/>
              <w:left w:val="single" w:sz="4" w:space="0" w:color="auto"/>
              <w:bottom w:val="single" w:sz="4" w:space="0" w:color="auto"/>
              <w:right w:val="single" w:sz="4" w:space="0" w:color="auto"/>
            </w:tcBorders>
            <w:vAlign w:val="center"/>
          </w:tcPr>
          <w:p w14:paraId="27BD210F" w14:textId="77777777" w:rsidR="00F46FAD" w:rsidRDefault="00F46FAD" w:rsidP="0040304E">
            <w:pPr>
              <w:jc w:val="center"/>
              <w:rPr>
                <w:rFonts w:ascii="Garamond" w:hAnsi="Garamond"/>
                <w:sz w:val="24"/>
                <w:szCs w:val="24"/>
              </w:rPr>
            </w:pPr>
            <w:r>
              <w:rPr>
                <w:rFonts w:ascii="Garamond" w:hAnsi="Garamond"/>
                <w:sz w:val="24"/>
                <w:szCs w:val="24"/>
              </w:rPr>
              <w:t xml:space="preserve">This is another the financial development index (computed by the International Monetary Fund), which summarizes how developed financial institutions and financial markets are in terms of their depth (size and liquidity), access 8ability of individuals and companies to access financial services), and efficiency (ability of institutions to provide financial services at low costs and with sustainable revenues, and the level of activity of capital markets).  </w:t>
            </w:r>
          </w:p>
        </w:tc>
        <w:tc>
          <w:tcPr>
            <w:tcW w:w="5575" w:type="dxa"/>
            <w:tcBorders>
              <w:top w:val="single" w:sz="4" w:space="0" w:color="auto"/>
              <w:left w:val="single" w:sz="4" w:space="0" w:color="auto"/>
              <w:bottom w:val="single" w:sz="4" w:space="0" w:color="auto"/>
              <w:right w:val="single" w:sz="4" w:space="0" w:color="auto"/>
            </w:tcBorders>
            <w:vAlign w:val="center"/>
          </w:tcPr>
          <w:p w14:paraId="1DA9F7B9" w14:textId="77777777" w:rsidR="00F46FAD" w:rsidRDefault="00F46FAD" w:rsidP="0040304E">
            <w:pPr>
              <w:jc w:val="center"/>
              <w:rPr>
                <w:rFonts w:ascii="Garamond" w:hAnsi="Garamond"/>
                <w:sz w:val="24"/>
                <w:szCs w:val="24"/>
              </w:rPr>
            </w:pPr>
            <w:r>
              <w:rPr>
                <w:rFonts w:ascii="Garamond" w:hAnsi="Garamond"/>
                <w:sz w:val="24"/>
                <w:szCs w:val="24"/>
              </w:rPr>
              <w:t xml:space="preserve">Data extracted from the IMF </w:t>
            </w:r>
            <w:r w:rsidRPr="00220243">
              <w:rPr>
                <w:rFonts w:ascii="Garamond" w:hAnsi="Garamond"/>
                <w:sz w:val="24"/>
                <w:szCs w:val="24"/>
              </w:rPr>
              <w:t xml:space="preserve">Financial Development Index Database </w:t>
            </w:r>
            <w:r>
              <w:rPr>
                <w:rFonts w:ascii="Garamond" w:hAnsi="Garamond"/>
                <w:sz w:val="24"/>
                <w:szCs w:val="24"/>
              </w:rPr>
              <w:t xml:space="preserve">(see online at: </w:t>
            </w:r>
            <w:hyperlink r:id="rId9" w:history="1">
              <w:r w:rsidRPr="00EC59AF">
                <w:rPr>
                  <w:rStyle w:val="Hyperlink"/>
                  <w:rFonts w:ascii="Garamond" w:hAnsi="Garamond"/>
                  <w:sz w:val="24"/>
                  <w:szCs w:val="24"/>
                </w:rPr>
                <w:t>https://data.imf.org/?sk=F8032E80-B36C-43B1-AC26-493C5B1CD33B</w:t>
              </w:r>
            </w:hyperlink>
            <w:r>
              <w:rPr>
                <w:rFonts w:ascii="Garamond" w:hAnsi="Garamond"/>
                <w:sz w:val="24"/>
                <w:szCs w:val="24"/>
              </w:rPr>
              <w:t xml:space="preserve">) - See also </w:t>
            </w:r>
            <w:r w:rsidRPr="0004074B">
              <w:rPr>
                <w:rFonts w:ascii="Garamond" w:hAnsi="Garamond"/>
                <w:sz w:val="24"/>
                <w:szCs w:val="24"/>
              </w:rPr>
              <w:t>Sahay et al. (2015).</w:t>
            </w:r>
          </w:p>
        </w:tc>
      </w:tr>
      <w:tr w:rsidR="00F46FAD" w14:paraId="5C6510CC"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078B27BD" w14:textId="77777777" w:rsidR="00F46FAD" w:rsidRDefault="00F46FAD" w:rsidP="0040304E">
            <w:pPr>
              <w:jc w:val="center"/>
              <w:rPr>
                <w:rFonts w:ascii="Garamond" w:hAnsi="Garamond"/>
                <w:sz w:val="24"/>
                <w:szCs w:val="24"/>
              </w:rPr>
            </w:pPr>
            <w:proofErr w:type="spellStart"/>
            <w:r>
              <w:rPr>
                <w:rFonts w:ascii="Garamond" w:hAnsi="Garamond"/>
                <w:sz w:val="24"/>
                <w:szCs w:val="24"/>
              </w:rPr>
              <w:t>AfTTOT</w:t>
            </w:r>
            <w:proofErr w:type="spellEnd"/>
          </w:p>
        </w:tc>
        <w:tc>
          <w:tcPr>
            <w:tcW w:w="8104" w:type="dxa"/>
            <w:tcBorders>
              <w:top w:val="single" w:sz="4" w:space="0" w:color="auto"/>
              <w:left w:val="single" w:sz="4" w:space="0" w:color="auto"/>
              <w:bottom w:val="single" w:sz="4" w:space="0" w:color="auto"/>
              <w:right w:val="single" w:sz="4" w:space="0" w:color="auto"/>
            </w:tcBorders>
            <w:vAlign w:val="center"/>
          </w:tcPr>
          <w:p w14:paraId="0080268A" w14:textId="77777777" w:rsidR="00F46FAD" w:rsidRPr="000142EC" w:rsidRDefault="00F46FAD" w:rsidP="0040304E">
            <w:pPr>
              <w:jc w:val="center"/>
              <w:rPr>
                <w:rFonts w:ascii="Garamond" w:hAnsi="Garamond"/>
                <w:sz w:val="24"/>
                <w:lang w:val="en-US"/>
              </w:rPr>
            </w:pPr>
            <w:r>
              <w:rPr>
                <w:rFonts w:ascii="Garamond" w:hAnsi="Garamond"/>
                <w:sz w:val="24"/>
                <w:szCs w:val="24"/>
              </w:rPr>
              <w:t>This</w:t>
            </w:r>
            <w:r>
              <w:rPr>
                <w:rFonts w:ascii="Garamond" w:hAnsi="Garamond"/>
                <w:sz w:val="24"/>
                <w:lang w:val="en-US"/>
              </w:rPr>
              <w:t xml:space="preserve"> </w:t>
            </w:r>
            <w:r w:rsidRPr="001B4E83">
              <w:rPr>
                <w:rFonts w:ascii="Garamond" w:hAnsi="Garamond"/>
                <w:sz w:val="24"/>
                <w:lang w:val="en-US"/>
              </w:rPr>
              <w:t xml:space="preserve">is the total real </w:t>
            </w:r>
            <w:r>
              <w:rPr>
                <w:rFonts w:ascii="Garamond" w:hAnsi="Garamond"/>
                <w:sz w:val="24"/>
                <w:lang w:val="en-US"/>
              </w:rPr>
              <w:t>g</w:t>
            </w:r>
            <w:r w:rsidRPr="001B4E83">
              <w:rPr>
                <w:rFonts w:ascii="Garamond" w:hAnsi="Garamond"/>
                <w:sz w:val="24"/>
                <w:lang w:val="en-US"/>
              </w:rPr>
              <w:t>ross disbursements of Aid for Trade</w:t>
            </w:r>
            <w:r>
              <w:rPr>
                <w:rFonts w:ascii="Garamond" w:hAnsi="Garamond"/>
                <w:sz w:val="24"/>
                <w:lang w:val="en-US"/>
              </w:rPr>
              <w:t xml:space="preserve">, </w:t>
            </w:r>
            <w:r w:rsidRPr="001B4E83">
              <w:rPr>
                <w:rFonts w:ascii="Garamond" w:hAnsi="Garamond"/>
                <w:sz w:val="24"/>
                <w:lang w:val="en-US"/>
              </w:rPr>
              <w:t>expressed in constant prices 201</w:t>
            </w:r>
            <w:r>
              <w:rPr>
                <w:rFonts w:ascii="Garamond" w:hAnsi="Garamond"/>
                <w:sz w:val="24"/>
                <w:lang w:val="en-US"/>
              </w:rPr>
              <w:t>7</w:t>
            </w:r>
            <w:r w:rsidRPr="001B4E83">
              <w:rPr>
                <w:rFonts w:ascii="Garamond" w:hAnsi="Garamond"/>
                <w:sz w:val="24"/>
                <w:lang w:val="en-US"/>
              </w:rPr>
              <w:t>, US Dollar</w:t>
            </w:r>
            <w:r>
              <w:rPr>
                <w:rFonts w:ascii="Garamond" w:hAnsi="Garamond"/>
                <w:sz w:val="24"/>
                <w:lang w:val="en-US"/>
              </w:rPr>
              <w:t>.</w:t>
            </w:r>
          </w:p>
        </w:tc>
        <w:tc>
          <w:tcPr>
            <w:tcW w:w="5575" w:type="dxa"/>
            <w:tcBorders>
              <w:top w:val="single" w:sz="4" w:space="0" w:color="auto"/>
              <w:left w:val="single" w:sz="4" w:space="0" w:color="auto"/>
              <w:bottom w:val="single" w:sz="4" w:space="0" w:color="auto"/>
              <w:right w:val="single" w:sz="4" w:space="0" w:color="auto"/>
            </w:tcBorders>
            <w:vAlign w:val="center"/>
          </w:tcPr>
          <w:p w14:paraId="4F531FB0" w14:textId="77777777" w:rsidR="00F46FAD" w:rsidRPr="00636CA5" w:rsidRDefault="00F46FAD" w:rsidP="0040304E">
            <w:pPr>
              <w:jc w:val="center"/>
              <w:rPr>
                <w:rFonts w:ascii="Garamond" w:hAnsi="Garamond"/>
                <w:sz w:val="24"/>
                <w:szCs w:val="24"/>
              </w:rPr>
            </w:pPr>
            <w:r>
              <w:rPr>
                <w:rFonts w:ascii="Garamond" w:hAnsi="Garamond"/>
                <w:sz w:val="24"/>
                <w:szCs w:val="24"/>
              </w:rPr>
              <w:t>Author's c</w:t>
            </w:r>
            <w:r w:rsidRPr="00636CA5">
              <w:rPr>
                <w:rFonts w:ascii="Garamond" w:hAnsi="Garamond"/>
                <w:sz w:val="24"/>
                <w:szCs w:val="24"/>
              </w:rPr>
              <w:t xml:space="preserve">alculation based on data extracted from the </w:t>
            </w:r>
            <w:r>
              <w:rPr>
                <w:rFonts w:ascii="Garamond" w:hAnsi="Garamond"/>
                <w:sz w:val="24"/>
                <w:szCs w:val="24"/>
              </w:rPr>
              <w:t xml:space="preserve">database of the </w:t>
            </w:r>
            <w:r w:rsidRPr="00636CA5">
              <w:rPr>
                <w:rFonts w:ascii="Garamond" w:hAnsi="Garamond"/>
                <w:sz w:val="24"/>
                <w:szCs w:val="24"/>
              </w:rPr>
              <w:t>OECD/DAC-CRS (Organization for Economic Cooperation and Development/Donor Assistance Committee)-Cr</w:t>
            </w:r>
            <w:r>
              <w:rPr>
                <w:rFonts w:ascii="Garamond" w:hAnsi="Garamond"/>
                <w:sz w:val="24"/>
                <w:szCs w:val="24"/>
              </w:rPr>
              <w:t>editor</w:t>
            </w:r>
            <w:r w:rsidRPr="00636CA5">
              <w:rPr>
                <w:rFonts w:ascii="Garamond" w:hAnsi="Garamond"/>
                <w:sz w:val="24"/>
                <w:szCs w:val="24"/>
              </w:rPr>
              <w:t xml:space="preserve"> Reporting System (CRS). A</w:t>
            </w:r>
            <w:r>
              <w:rPr>
                <w:rFonts w:ascii="Garamond" w:hAnsi="Garamond"/>
                <w:sz w:val="24"/>
                <w:szCs w:val="24"/>
              </w:rPr>
              <w:t xml:space="preserve">id for Trade </w:t>
            </w:r>
            <w:r w:rsidRPr="00636CA5">
              <w:rPr>
                <w:rFonts w:ascii="Garamond" w:hAnsi="Garamond"/>
                <w:sz w:val="24"/>
                <w:szCs w:val="24"/>
              </w:rPr>
              <w:t xml:space="preserve">data cover the following three </w:t>
            </w:r>
            <w:r>
              <w:rPr>
                <w:rFonts w:ascii="Garamond" w:hAnsi="Garamond"/>
                <w:sz w:val="24"/>
                <w:szCs w:val="24"/>
              </w:rPr>
              <w:t xml:space="preserve">main </w:t>
            </w:r>
            <w:r w:rsidRPr="00636CA5">
              <w:rPr>
                <w:rFonts w:ascii="Garamond" w:hAnsi="Garamond"/>
                <w:sz w:val="24"/>
                <w:szCs w:val="24"/>
              </w:rPr>
              <w:t xml:space="preserve">categories (the CRS Codes are in brackets):  </w:t>
            </w:r>
          </w:p>
          <w:p w14:paraId="42F370D4" w14:textId="77777777" w:rsidR="00F46FAD" w:rsidRPr="00636CA5" w:rsidRDefault="00F46FAD" w:rsidP="0040304E">
            <w:pPr>
              <w:jc w:val="center"/>
              <w:rPr>
                <w:rFonts w:ascii="Garamond" w:hAnsi="Garamond"/>
                <w:sz w:val="24"/>
                <w:szCs w:val="24"/>
              </w:rPr>
            </w:pPr>
            <w:r>
              <w:rPr>
                <w:rFonts w:ascii="Garamond" w:hAnsi="Garamond"/>
                <w:sz w:val="24"/>
                <w:szCs w:val="24"/>
                <w:u w:val="single"/>
              </w:rPr>
              <w:t xml:space="preserve">Aid for Trade for </w:t>
            </w:r>
            <w:r w:rsidRPr="00636CA5">
              <w:rPr>
                <w:rFonts w:ascii="Garamond" w:hAnsi="Garamond"/>
                <w:sz w:val="24"/>
                <w:szCs w:val="24"/>
                <w:u w:val="single"/>
              </w:rPr>
              <w:t>Economic Infrastructure</w:t>
            </w:r>
            <w:r>
              <w:rPr>
                <w:rFonts w:ascii="Garamond" w:hAnsi="Garamond"/>
                <w:sz w:val="24"/>
                <w:szCs w:val="24"/>
                <w:u w:val="single"/>
              </w:rPr>
              <w:t xml:space="preserve"> ("</w:t>
            </w:r>
            <w:proofErr w:type="spellStart"/>
            <w:r>
              <w:rPr>
                <w:rFonts w:ascii="Garamond" w:hAnsi="Garamond"/>
                <w:sz w:val="24"/>
                <w:szCs w:val="24"/>
                <w:u w:val="single"/>
              </w:rPr>
              <w:t>AfTINFRA</w:t>
            </w:r>
            <w:proofErr w:type="spellEnd"/>
            <w:r>
              <w:rPr>
                <w:rFonts w:ascii="Garamond" w:hAnsi="Garamond"/>
                <w:sz w:val="24"/>
                <w:szCs w:val="24"/>
                <w:u w:val="single"/>
              </w:rPr>
              <w:t>")</w:t>
            </w:r>
            <w:r w:rsidRPr="001B4E83">
              <w:rPr>
                <w:rFonts w:ascii="Garamond" w:hAnsi="Garamond"/>
                <w:sz w:val="24"/>
                <w:szCs w:val="24"/>
              </w:rPr>
              <w:t>, which includes</w:t>
            </w:r>
            <w:r>
              <w:rPr>
                <w:rFonts w:ascii="Garamond" w:hAnsi="Garamond"/>
                <w:sz w:val="24"/>
                <w:szCs w:val="24"/>
              </w:rPr>
              <w:t>:</w:t>
            </w:r>
            <w:r w:rsidRPr="00636CA5">
              <w:rPr>
                <w:rFonts w:ascii="Garamond" w:hAnsi="Garamond"/>
                <w:sz w:val="24"/>
                <w:szCs w:val="24"/>
              </w:rPr>
              <w:t xml:space="preserve"> </w:t>
            </w:r>
            <w:bookmarkStart w:id="2" w:name="_Hlk47036971"/>
            <w:r w:rsidRPr="00636CA5">
              <w:rPr>
                <w:rFonts w:ascii="Garamond" w:hAnsi="Garamond"/>
                <w:sz w:val="24"/>
                <w:szCs w:val="24"/>
              </w:rPr>
              <w:t>transport and storage (210), communications (220), and energy</w:t>
            </w:r>
            <w:r>
              <w:rPr>
                <w:rFonts w:ascii="Garamond" w:hAnsi="Garamond"/>
                <w:sz w:val="24"/>
                <w:szCs w:val="24"/>
              </w:rPr>
              <w:t xml:space="preserve"> </w:t>
            </w:r>
            <w:r w:rsidRPr="00636CA5">
              <w:rPr>
                <w:rFonts w:ascii="Garamond" w:hAnsi="Garamond"/>
                <w:sz w:val="24"/>
                <w:szCs w:val="24"/>
              </w:rPr>
              <w:t>generation and supply</w:t>
            </w:r>
            <w:bookmarkEnd w:id="2"/>
            <w:r w:rsidRPr="00636CA5">
              <w:rPr>
                <w:rFonts w:ascii="Garamond" w:hAnsi="Garamond"/>
                <w:sz w:val="24"/>
                <w:szCs w:val="24"/>
              </w:rPr>
              <w:t xml:space="preserve"> (230);</w:t>
            </w:r>
          </w:p>
          <w:p w14:paraId="103C4019" w14:textId="77777777" w:rsidR="00F46FAD" w:rsidRDefault="00F46FAD" w:rsidP="0040304E">
            <w:pPr>
              <w:rPr>
                <w:rFonts w:ascii="Garamond" w:hAnsi="Garamond"/>
                <w:sz w:val="24"/>
                <w:szCs w:val="24"/>
              </w:rPr>
            </w:pPr>
            <w:r>
              <w:rPr>
                <w:rFonts w:ascii="Garamond" w:hAnsi="Garamond"/>
                <w:sz w:val="24"/>
                <w:szCs w:val="24"/>
                <w:u w:val="single"/>
              </w:rPr>
              <w:t xml:space="preserve">Aid for Trade for </w:t>
            </w:r>
            <w:r w:rsidRPr="00636CA5">
              <w:rPr>
                <w:rFonts w:ascii="Garamond" w:hAnsi="Garamond"/>
                <w:sz w:val="24"/>
                <w:szCs w:val="24"/>
                <w:u w:val="single"/>
              </w:rPr>
              <w:t>Building Productive Capacity</w:t>
            </w:r>
            <w:r>
              <w:rPr>
                <w:rFonts w:ascii="Garamond" w:hAnsi="Garamond"/>
                <w:sz w:val="24"/>
                <w:szCs w:val="24"/>
                <w:u w:val="single"/>
              </w:rPr>
              <w:t xml:space="preserve"> ("</w:t>
            </w:r>
            <w:proofErr w:type="spellStart"/>
            <w:r>
              <w:rPr>
                <w:rFonts w:ascii="Garamond" w:hAnsi="Garamond"/>
                <w:sz w:val="24"/>
                <w:szCs w:val="24"/>
                <w:u w:val="single"/>
              </w:rPr>
              <w:t>AfTPROD</w:t>
            </w:r>
            <w:proofErr w:type="spellEnd"/>
            <w:r>
              <w:rPr>
                <w:rFonts w:ascii="Garamond" w:hAnsi="Garamond"/>
                <w:sz w:val="24"/>
                <w:szCs w:val="24"/>
                <w:u w:val="single"/>
              </w:rPr>
              <w:t>")</w:t>
            </w:r>
            <w:r w:rsidRPr="001B4E83">
              <w:rPr>
                <w:rFonts w:ascii="Garamond" w:hAnsi="Garamond"/>
                <w:sz w:val="24"/>
                <w:szCs w:val="24"/>
              </w:rPr>
              <w:t>, which includes</w:t>
            </w:r>
            <w:r>
              <w:rPr>
                <w:rFonts w:ascii="Garamond" w:hAnsi="Garamond"/>
                <w:sz w:val="24"/>
                <w:szCs w:val="24"/>
              </w:rPr>
              <w:t xml:space="preserve"> </w:t>
            </w:r>
            <w:r w:rsidRPr="00636CA5">
              <w:rPr>
                <w:rFonts w:ascii="Garamond" w:hAnsi="Garamond"/>
                <w:sz w:val="24"/>
                <w:szCs w:val="24"/>
              </w:rPr>
              <w:t>banking and financial services (240), business and other</w:t>
            </w:r>
            <w:r>
              <w:rPr>
                <w:rFonts w:ascii="Garamond" w:hAnsi="Garamond"/>
                <w:sz w:val="24"/>
                <w:szCs w:val="24"/>
              </w:rPr>
              <w:t xml:space="preserve"> </w:t>
            </w:r>
            <w:r w:rsidRPr="00636CA5">
              <w:rPr>
                <w:rFonts w:ascii="Garamond" w:hAnsi="Garamond"/>
                <w:sz w:val="24"/>
                <w:szCs w:val="24"/>
              </w:rPr>
              <w:t xml:space="preserve">services (250), </w:t>
            </w:r>
            <w:r w:rsidRPr="00636CA5">
              <w:rPr>
                <w:rFonts w:ascii="Garamond" w:hAnsi="Garamond"/>
                <w:sz w:val="24"/>
                <w:szCs w:val="24"/>
              </w:rPr>
              <w:lastRenderedPageBreak/>
              <w:t>agriculture (311), forestry (312), fishing (313), industry (321), mineral resources and</w:t>
            </w:r>
            <w:r>
              <w:rPr>
                <w:rFonts w:ascii="Garamond" w:hAnsi="Garamond"/>
                <w:sz w:val="24"/>
                <w:szCs w:val="24"/>
              </w:rPr>
              <w:t xml:space="preserve"> </w:t>
            </w:r>
            <w:r w:rsidRPr="00636CA5">
              <w:rPr>
                <w:rFonts w:ascii="Garamond" w:hAnsi="Garamond"/>
                <w:sz w:val="24"/>
                <w:szCs w:val="24"/>
              </w:rPr>
              <w:t>mining (322), and tourism (332); and</w:t>
            </w:r>
            <w:r>
              <w:rPr>
                <w:rFonts w:ascii="Garamond" w:hAnsi="Garamond"/>
                <w:sz w:val="24"/>
                <w:szCs w:val="24"/>
              </w:rPr>
              <w:t xml:space="preserve"> </w:t>
            </w:r>
          </w:p>
          <w:p w14:paraId="7273B2B4" w14:textId="77777777" w:rsidR="00F46FAD" w:rsidRDefault="00F46FAD" w:rsidP="0040304E">
            <w:pPr>
              <w:rPr>
                <w:rFonts w:ascii="Garamond" w:hAnsi="Garamond"/>
                <w:sz w:val="24"/>
                <w:szCs w:val="24"/>
              </w:rPr>
            </w:pPr>
          </w:p>
          <w:p w14:paraId="5B9BA95C" w14:textId="77777777" w:rsidR="00F46FAD" w:rsidRDefault="00F46FAD" w:rsidP="0040304E">
            <w:pPr>
              <w:rPr>
                <w:rFonts w:ascii="Garamond" w:hAnsi="Garamond"/>
                <w:sz w:val="24"/>
                <w:szCs w:val="24"/>
              </w:rPr>
            </w:pPr>
            <w:r>
              <w:rPr>
                <w:rFonts w:ascii="Garamond" w:hAnsi="Garamond"/>
                <w:sz w:val="24"/>
                <w:szCs w:val="24"/>
                <w:u w:val="single"/>
              </w:rPr>
              <w:t xml:space="preserve">Aid for </w:t>
            </w:r>
            <w:r w:rsidRPr="00636CA5">
              <w:rPr>
                <w:rFonts w:ascii="Garamond" w:hAnsi="Garamond"/>
                <w:sz w:val="24"/>
                <w:szCs w:val="24"/>
                <w:u w:val="single"/>
              </w:rPr>
              <w:t>Trade policy and regulations</w:t>
            </w:r>
            <w:r>
              <w:rPr>
                <w:rFonts w:ascii="Garamond" w:hAnsi="Garamond"/>
                <w:sz w:val="24"/>
                <w:szCs w:val="24"/>
                <w:u w:val="single"/>
              </w:rPr>
              <w:t xml:space="preserve"> ("</w:t>
            </w:r>
            <w:proofErr w:type="spellStart"/>
            <w:r>
              <w:rPr>
                <w:rFonts w:ascii="Garamond" w:hAnsi="Garamond"/>
                <w:sz w:val="24"/>
                <w:szCs w:val="24"/>
                <w:u w:val="single"/>
              </w:rPr>
              <w:t>AfTPOL</w:t>
            </w:r>
            <w:proofErr w:type="spellEnd"/>
            <w:r>
              <w:rPr>
                <w:rFonts w:ascii="Garamond" w:hAnsi="Garamond"/>
                <w:sz w:val="24"/>
                <w:szCs w:val="24"/>
                <w:u w:val="single"/>
              </w:rPr>
              <w:t>")</w:t>
            </w:r>
            <w:r w:rsidRPr="001B4E83">
              <w:rPr>
                <w:rFonts w:ascii="Garamond" w:hAnsi="Garamond"/>
                <w:sz w:val="24"/>
                <w:szCs w:val="24"/>
              </w:rPr>
              <w:t xml:space="preserve">, which includes </w:t>
            </w:r>
            <w:r w:rsidRPr="00636CA5">
              <w:rPr>
                <w:rFonts w:ascii="Garamond" w:hAnsi="Garamond"/>
                <w:sz w:val="24"/>
                <w:szCs w:val="24"/>
              </w:rPr>
              <w:t xml:space="preserve">trade policy and regulations and </w:t>
            </w:r>
            <w:r>
              <w:rPr>
                <w:rFonts w:ascii="Garamond" w:hAnsi="Garamond"/>
                <w:sz w:val="24"/>
                <w:szCs w:val="24"/>
              </w:rPr>
              <w:t>trade-related adjustment (331).</w:t>
            </w:r>
          </w:p>
          <w:p w14:paraId="7DBD25EE" w14:textId="77777777" w:rsidR="00F46FAD" w:rsidRPr="00636CA5" w:rsidRDefault="00F46FAD" w:rsidP="0040304E">
            <w:pPr>
              <w:rPr>
                <w:rFonts w:ascii="Garamond" w:hAnsi="Garamond"/>
                <w:sz w:val="24"/>
                <w:szCs w:val="24"/>
              </w:rPr>
            </w:pPr>
          </w:p>
        </w:tc>
      </w:tr>
      <w:tr w:rsidR="00F46FAD" w14:paraId="3CBFEE63"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2C424D55" w14:textId="77777777" w:rsidR="00F46FAD" w:rsidRDefault="00F46FAD" w:rsidP="0040304E">
            <w:pPr>
              <w:jc w:val="center"/>
              <w:rPr>
                <w:rFonts w:ascii="Garamond" w:hAnsi="Garamond"/>
                <w:sz w:val="24"/>
                <w:lang w:val="en-US"/>
              </w:rPr>
            </w:pPr>
            <w:proofErr w:type="spellStart"/>
            <w:r>
              <w:rPr>
                <w:rFonts w:ascii="Garamond" w:hAnsi="Garamond"/>
                <w:sz w:val="24"/>
                <w:lang w:val="en-US"/>
              </w:rPr>
              <w:lastRenderedPageBreak/>
              <w:t>NonAfT</w:t>
            </w:r>
            <w:proofErr w:type="spellEnd"/>
          </w:p>
        </w:tc>
        <w:tc>
          <w:tcPr>
            <w:tcW w:w="8104" w:type="dxa"/>
            <w:tcBorders>
              <w:top w:val="single" w:sz="4" w:space="0" w:color="auto"/>
              <w:left w:val="single" w:sz="4" w:space="0" w:color="auto"/>
              <w:bottom w:val="single" w:sz="4" w:space="0" w:color="auto"/>
              <w:right w:val="single" w:sz="4" w:space="0" w:color="auto"/>
            </w:tcBorders>
            <w:vAlign w:val="center"/>
          </w:tcPr>
          <w:p w14:paraId="069D8CF3" w14:textId="77777777" w:rsidR="00F46FAD" w:rsidRDefault="00F46FAD" w:rsidP="0040304E">
            <w:pPr>
              <w:autoSpaceDE w:val="0"/>
              <w:autoSpaceDN w:val="0"/>
              <w:adjustRightInd w:val="0"/>
              <w:ind w:firstLine="708"/>
              <w:jc w:val="center"/>
              <w:rPr>
                <w:rFonts w:ascii="Garamond" w:hAnsi="Garamond"/>
                <w:sz w:val="24"/>
                <w:szCs w:val="24"/>
              </w:rPr>
            </w:pPr>
            <w:r>
              <w:rPr>
                <w:rFonts w:ascii="Garamond" w:hAnsi="Garamond"/>
                <w:sz w:val="24"/>
                <w:szCs w:val="24"/>
              </w:rPr>
              <w:t>This is the measure of the development aid allocated to other sectors in the economy than the trade sector. It has been computed as the difference between the</w:t>
            </w:r>
            <w:r w:rsidRPr="001B4E83">
              <w:rPr>
                <w:rFonts w:ascii="Garamond" w:hAnsi="Garamond"/>
                <w:sz w:val="24"/>
                <w:lang w:val="en-US"/>
              </w:rPr>
              <w:t xml:space="preserve"> </w:t>
            </w:r>
            <w:r>
              <w:rPr>
                <w:rFonts w:ascii="Garamond" w:hAnsi="Garamond"/>
                <w:sz w:val="24"/>
                <w:lang w:val="en-US"/>
              </w:rPr>
              <w:t>g</w:t>
            </w:r>
            <w:r w:rsidRPr="001B4E83">
              <w:rPr>
                <w:rFonts w:ascii="Garamond" w:hAnsi="Garamond"/>
                <w:sz w:val="24"/>
                <w:lang w:val="en-US"/>
              </w:rPr>
              <w:t xml:space="preserve">ross disbursements of total </w:t>
            </w:r>
            <w:r>
              <w:rPr>
                <w:rFonts w:ascii="Garamond" w:hAnsi="Garamond"/>
                <w:sz w:val="24"/>
                <w:lang w:val="en-US"/>
              </w:rPr>
              <w:t>ODA and the g</w:t>
            </w:r>
            <w:r w:rsidRPr="001B4E83">
              <w:rPr>
                <w:rFonts w:ascii="Garamond" w:hAnsi="Garamond"/>
                <w:sz w:val="24"/>
                <w:lang w:val="en-US"/>
              </w:rPr>
              <w:t>ross disbursements of total Aid for Trade (</w:t>
            </w:r>
            <w:r>
              <w:rPr>
                <w:rFonts w:ascii="Garamond" w:hAnsi="Garamond"/>
                <w:sz w:val="24"/>
                <w:lang w:val="en-US"/>
              </w:rPr>
              <w:t xml:space="preserve">both being </w:t>
            </w:r>
            <w:r w:rsidRPr="001B4E83">
              <w:rPr>
                <w:rFonts w:ascii="Garamond" w:hAnsi="Garamond"/>
                <w:sz w:val="24"/>
                <w:lang w:val="en-US"/>
              </w:rPr>
              <w:t>expressed in constant prices 201</w:t>
            </w:r>
            <w:r>
              <w:rPr>
                <w:rFonts w:ascii="Garamond" w:hAnsi="Garamond"/>
                <w:sz w:val="24"/>
                <w:lang w:val="en-US"/>
              </w:rPr>
              <w:t>7</w:t>
            </w:r>
            <w:r w:rsidRPr="001B4E83">
              <w:rPr>
                <w:rFonts w:ascii="Garamond" w:hAnsi="Garamond"/>
                <w:sz w:val="24"/>
                <w:lang w:val="en-US"/>
              </w:rPr>
              <w:t>, US Dollar)</w:t>
            </w:r>
            <w:r>
              <w:rPr>
                <w:rFonts w:ascii="Garamond" w:hAnsi="Garamond"/>
                <w:sz w:val="24"/>
                <w:lang w:val="en-US"/>
              </w:rPr>
              <w:t>.</w:t>
            </w:r>
          </w:p>
        </w:tc>
        <w:tc>
          <w:tcPr>
            <w:tcW w:w="5575" w:type="dxa"/>
            <w:tcBorders>
              <w:top w:val="single" w:sz="4" w:space="0" w:color="auto"/>
              <w:left w:val="single" w:sz="4" w:space="0" w:color="auto"/>
              <w:bottom w:val="single" w:sz="4" w:space="0" w:color="auto"/>
              <w:right w:val="single" w:sz="4" w:space="0" w:color="auto"/>
            </w:tcBorders>
            <w:vAlign w:val="center"/>
          </w:tcPr>
          <w:p w14:paraId="6534FC4C" w14:textId="77777777" w:rsidR="00F46FAD" w:rsidRDefault="00F46FAD" w:rsidP="0040304E">
            <w:pPr>
              <w:jc w:val="center"/>
              <w:rPr>
                <w:rFonts w:ascii="Garamond" w:hAnsi="Garamond"/>
                <w:sz w:val="24"/>
                <w:szCs w:val="24"/>
              </w:rPr>
            </w:pPr>
            <w:r>
              <w:rPr>
                <w:rFonts w:ascii="Garamond" w:hAnsi="Garamond"/>
                <w:sz w:val="24"/>
                <w:szCs w:val="24"/>
              </w:rPr>
              <w:t xml:space="preserve">Author's calculation based on data extracting from the </w:t>
            </w:r>
            <w:r w:rsidRPr="00636CA5">
              <w:rPr>
                <w:rFonts w:ascii="Garamond" w:hAnsi="Garamond"/>
                <w:sz w:val="24"/>
                <w:szCs w:val="24"/>
              </w:rPr>
              <w:t>OECD/DAC-CRS</w:t>
            </w:r>
            <w:r>
              <w:rPr>
                <w:rFonts w:ascii="Garamond" w:hAnsi="Garamond"/>
                <w:sz w:val="24"/>
                <w:szCs w:val="24"/>
              </w:rPr>
              <w:t xml:space="preserve"> database.  </w:t>
            </w:r>
          </w:p>
        </w:tc>
      </w:tr>
      <w:tr w:rsidR="00F46FAD" w14:paraId="7EF2C157"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2A2932B1" w14:textId="77777777" w:rsidR="00F46FAD" w:rsidRDefault="00F46FAD" w:rsidP="0040304E">
            <w:pPr>
              <w:jc w:val="center"/>
              <w:rPr>
                <w:rFonts w:ascii="Garamond" w:hAnsi="Garamond"/>
                <w:sz w:val="24"/>
                <w:szCs w:val="24"/>
                <w:lang w:val="en-US"/>
              </w:rPr>
            </w:pPr>
            <w:r>
              <w:rPr>
                <w:rFonts w:ascii="Garamond" w:hAnsi="Garamond"/>
                <w:sz w:val="24"/>
                <w:szCs w:val="24"/>
              </w:rPr>
              <w:t>MANEXP</w:t>
            </w:r>
          </w:p>
        </w:tc>
        <w:tc>
          <w:tcPr>
            <w:tcW w:w="8104" w:type="dxa"/>
            <w:tcBorders>
              <w:top w:val="single" w:sz="4" w:space="0" w:color="auto"/>
              <w:left w:val="single" w:sz="4" w:space="0" w:color="auto"/>
              <w:bottom w:val="single" w:sz="4" w:space="0" w:color="auto"/>
              <w:right w:val="single" w:sz="4" w:space="0" w:color="auto"/>
            </w:tcBorders>
            <w:vAlign w:val="center"/>
          </w:tcPr>
          <w:p w14:paraId="098A8B44" w14:textId="77777777" w:rsidR="00F46FAD" w:rsidRPr="00B04567" w:rsidRDefault="00F46FAD" w:rsidP="0040304E">
            <w:pPr>
              <w:jc w:val="center"/>
              <w:rPr>
                <w:rFonts w:ascii="Garamond" w:hAnsi="Garamond"/>
                <w:sz w:val="24"/>
                <w:szCs w:val="24"/>
                <w:lang w:val="en-US"/>
              </w:rPr>
            </w:pPr>
            <w:r>
              <w:rPr>
                <w:rFonts w:ascii="Garamond" w:hAnsi="Garamond"/>
                <w:sz w:val="24"/>
                <w:szCs w:val="24"/>
                <w:lang w:val="en-US"/>
              </w:rPr>
              <w:t xml:space="preserve">This is the share (%) of total exports of manufactured products in total export products.  </w:t>
            </w:r>
          </w:p>
        </w:tc>
        <w:tc>
          <w:tcPr>
            <w:tcW w:w="5575" w:type="dxa"/>
            <w:tcBorders>
              <w:top w:val="single" w:sz="4" w:space="0" w:color="auto"/>
              <w:left w:val="single" w:sz="4" w:space="0" w:color="auto"/>
              <w:bottom w:val="single" w:sz="4" w:space="0" w:color="auto"/>
              <w:right w:val="single" w:sz="4" w:space="0" w:color="auto"/>
            </w:tcBorders>
            <w:vAlign w:val="center"/>
          </w:tcPr>
          <w:p w14:paraId="230D76D0" w14:textId="77777777" w:rsidR="00F46FAD" w:rsidRDefault="00F46FAD" w:rsidP="0040304E">
            <w:pPr>
              <w:jc w:val="center"/>
              <w:rPr>
                <w:rFonts w:ascii="Garamond" w:hAnsi="Garamond"/>
                <w:sz w:val="24"/>
              </w:rPr>
            </w:pPr>
            <w:r w:rsidRPr="00FA277B">
              <w:rPr>
                <w:rFonts w:ascii="Garamond" w:hAnsi="Garamond"/>
                <w:sz w:val="24"/>
                <w:szCs w:val="24"/>
              </w:rPr>
              <w:t xml:space="preserve">Author's calculation based on data extracted from the </w:t>
            </w:r>
            <w:r>
              <w:rPr>
                <w:rFonts w:ascii="Garamond" w:hAnsi="Garamond"/>
                <w:sz w:val="24"/>
              </w:rPr>
              <w:t>United Nations Conference on Trade and Development (UNCTAD) Database.</w:t>
            </w:r>
            <w:r w:rsidRPr="00BF49BE">
              <w:rPr>
                <w:rFonts w:ascii="Garamond" w:hAnsi="Garamond"/>
                <w:sz w:val="24"/>
              </w:rPr>
              <w:t xml:space="preserve"> See online:  </w:t>
            </w:r>
            <w:hyperlink r:id="rId10" w:history="1">
              <w:r w:rsidRPr="00BF49BE">
                <w:rPr>
                  <w:rStyle w:val="Hyperlink"/>
                  <w:rFonts w:ascii="Garamond" w:hAnsi="Garamond"/>
                  <w:sz w:val="24"/>
                </w:rPr>
                <w:t>http://unctadstat.unctad.org/wds/TableViewer/tableView.aspx?ReportId=120</w:t>
              </w:r>
            </w:hyperlink>
          </w:p>
          <w:p w14:paraId="5693CB80" w14:textId="77777777" w:rsidR="00F46FAD" w:rsidRDefault="00F46FAD" w:rsidP="0040304E">
            <w:pPr>
              <w:jc w:val="center"/>
              <w:rPr>
                <w:rFonts w:ascii="Garamond" w:hAnsi="Garamond"/>
                <w:sz w:val="24"/>
                <w:szCs w:val="24"/>
              </w:rPr>
            </w:pPr>
          </w:p>
        </w:tc>
      </w:tr>
      <w:tr w:rsidR="00F46FAD" w14:paraId="4E77D21F"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41F030A0" w14:textId="77777777" w:rsidR="00F46FAD" w:rsidRDefault="00F46FAD" w:rsidP="0040304E">
            <w:pPr>
              <w:jc w:val="center"/>
              <w:rPr>
                <w:rFonts w:ascii="Garamond" w:hAnsi="Garamond"/>
                <w:sz w:val="24"/>
                <w:szCs w:val="24"/>
              </w:rPr>
            </w:pPr>
            <w:r>
              <w:rPr>
                <w:rFonts w:ascii="Garamond" w:hAnsi="Garamond"/>
                <w:sz w:val="24"/>
                <w:lang w:val="en-US"/>
              </w:rPr>
              <w:t>TP</w:t>
            </w:r>
          </w:p>
        </w:tc>
        <w:tc>
          <w:tcPr>
            <w:tcW w:w="8104" w:type="dxa"/>
            <w:tcBorders>
              <w:top w:val="single" w:sz="4" w:space="0" w:color="auto"/>
              <w:left w:val="single" w:sz="4" w:space="0" w:color="auto"/>
              <w:bottom w:val="single" w:sz="4" w:space="0" w:color="auto"/>
              <w:right w:val="single" w:sz="4" w:space="0" w:color="auto"/>
            </w:tcBorders>
            <w:vAlign w:val="center"/>
          </w:tcPr>
          <w:p w14:paraId="36863415" w14:textId="77777777" w:rsidR="00F46FAD" w:rsidRPr="00301F89" w:rsidRDefault="00F46FAD" w:rsidP="0040304E">
            <w:pPr>
              <w:jc w:val="center"/>
              <w:rPr>
                <w:rFonts w:ascii="Garamond" w:hAnsi="Garamond"/>
                <w:sz w:val="24"/>
                <w:szCs w:val="24"/>
              </w:rPr>
            </w:pPr>
            <w:r w:rsidRPr="00E24C81">
              <w:rPr>
                <w:rFonts w:ascii="Garamond" w:hAnsi="Garamond"/>
                <w:sz w:val="24"/>
                <w:szCs w:val="24"/>
              </w:rPr>
              <w:t>This is the</w:t>
            </w:r>
            <w:r>
              <w:rPr>
                <w:rFonts w:ascii="Garamond" w:hAnsi="Garamond"/>
                <w:sz w:val="24"/>
                <w:szCs w:val="24"/>
              </w:rPr>
              <w:t xml:space="preserve"> measure of the</w:t>
            </w:r>
            <w:r w:rsidRPr="00E24C81">
              <w:rPr>
                <w:rFonts w:ascii="Garamond" w:hAnsi="Garamond"/>
                <w:sz w:val="24"/>
                <w:szCs w:val="24"/>
              </w:rPr>
              <w:t xml:space="preserve"> domestic trade policy</w:t>
            </w:r>
            <w:r>
              <w:rPr>
                <w:rFonts w:ascii="Garamond" w:hAnsi="Garamond"/>
                <w:sz w:val="24"/>
                <w:szCs w:val="24"/>
              </w:rPr>
              <w:t>. It is the score of</w:t>
            </w:r>
            <w:r w:rsidRPr="00E24C81">
              <w:rPr>
                <w:rFonts w:ascii="Garamond" w:hAnsi="Garamond"/>
                <w:sz w:val="24"/>
                <w:szCs w:val="24"/>
              </w:rPr>
              <w:t xml:space="preserve"> “</w:t>
            </w:r>
            <w:r>
              <w:rPr>
                <w:rFonts w:ascii="Garamond" w:hAnsi="Garamond"/>
                <w:sz w:val="24"/>
                <w:szCs w:val="24"/>
              </w:rPr>
              <w:t xml:space="preserve">trade </w:t>
            </w:r>
            <w:r w:rsidRPr="00E24C81">
              <w:rPr>
                <w:rFonts w:ascii="Garamond" w:hAnsi="Garamond"/>
                <w:sz w:val="24"/>
                <w:szCs w:val="24"/>
              </w:rPr>
              <w:t>freedom” index. The latter</w:t>
            </w:r>
            <w:r>
              <w:rPr>
                <w:rFonts w:ascii="Garamond" w:hAnsi="Garamond"/>
                <w:sz w:val="24"/>
                <w:szCs w:val="24"/>
              </w:rPr>
              <w:t xml:space="preserve"> </w:t>
            </w:r>
            <w:r w:rsidRPr="00E24C81">
              <w:rPr>
                <w:rFonts w:ascii="Garamond" w:hAnsi="Garamond"/>
                <w:sz w:val="24"/>
                <w:szCs w:val="24"/>
              </w:rPr>
              <w:t>is an important component of the Economic</w:t>
            </w:r>
            <w:r>
              <w:rPr>
                <w:rFonts w:ascii="Garamond" w:hAnsi="Garamond"/>
                <w:sz w:val="24"/>
                <w:szCs w:val="24"/>
              </w:rPr>
              <w:t xml:space="preserve"> </w:t>
            </w:r>
            <w:r w:rsidRPr="00E24C81">
              <w:rPr>
                <w:rFonts w:ascii="Garamond" w:hAnsi="Garamond"/>
                <w:sz w:val="24"/>
                <w:szCs w:val="24"/>
              </w:rPr>
              <w:t>Freedom Index. It is composite measure of the</w:t>
            </w:r>
            <w:r>
              <w:rPr>
                <w:rFonts w:ascii="Garamond" w:hAnsi="Garamond"/>
                <w:sz w:val="24"/>
                <w:szCs w:val="24"/>
              </w:rPr>
              <w:t xml:space="preserve"> </w:t>
            </w:r>
            <w:r w:rsidRPr="00E24C81">
              <w:rPr>
                <w:rFonts w:ascii="Garamond" w:hAnsi="Garamond"/>
                <w:sz w:val="24"/>
                <w:szCs w:val="24"/>
              </w:rPr>
              <w:t>absence of tariff and nontariff barriers that affect</w:t>
            </w:r>
            <w:r>
              <w:rPr>
                <w:rFonts w:ascii="Garamond" w:hAnsi="Garamond"/>
                <w:sz w:val="24"/>
                <w:szCs w:val="24"/>
              </w:rPr>
              <w:t xml:space="preserve"> </w:t>
            </w:r>
            <w:r w:rsidRPr="00E24C81">
              <w:rPr>
                <w:rFonts w:ascii="Garamond" w:hAnsi="Garamond"/>
                <w:sz w:val="24"/>
                <w:szCs w:val="24"/>
              </w:rPr>
              <w:t xml:space="preserve">imports and exports of goods and services. </w:t>
            </w:r>
            <w:r>
              <w:rPr>
                <w:rFonts w:ascii="Garamond" w:hAnsi="Garamond"/>
                <w:sz w:val="24"/>
                <w:szCs w:val="24"/>
              </w:rPr>
              <w:t>Higher v</w:t>
            </w:r>
            <w:r w:rsidRPr="00E24C81">
              <w:rPr>
                <w:rFonts w:ascii="Garamond" w:hAnsi="Garamond"/>
                <w:sz w:val="24"/>
                <w:szCs w:val="24"/>
              </w:rPr>
              <w:t>alues of TP reflect lower trade barriers,</w:t>
            </w:r>
            <w:r>
              <w:rPr>
                <w:rFonts w:ascii="Garamond" w:hAnsi="Garamond"/>
                <w:sz w:val="24"/>
                <w:szCs w:val="24"/>
              </w:rPr>
              <w:t xml:space="preserve"> </w:t>
            </w:r>
            <w:r w:rsidRPr="00E24C81">
              <w:rPr>
                <w:rFonts w:ascii="Garamond" w:hAnsi="Garamond"/>
                <w:sz w:val="24"/>
                <w:szCs w:val="24"/>
              </w:rPr>
              <w:t>that is, higher trade liberalisation. Lower values of</w:t>
            </w:r>
            <w:r>
              <w:rPr>
                <w:rFonts w:ascii="Garamond" w:hAnsi="Garamond"/>
                <w:sz w:val="24"/>
                <w:szCs w:val="24"/>
              </w:rPr>
              <w:t xml:space="preserve"> </w:t>
            </w:r>
            <w:r w:rsidRPr="00E24C81">
              <w:rPr>
                <w:rFonts w:ascii="Garamond" w:hAnsi="Garamond"/>
                <w:sz w:val="24"/>
                <w:szCs w:val="24"/>
              </w:rPr>
              <w:t>TP indicate rising trade restrictive measures</w:t>
            </w:r>
            <w:r>
              <w:rPr>
                <w:rFonts w:ascii="Garamond" w:hAnsi="Garamond"/>
                <w:sz w:val="24"/>
                <w:szCs w:val="24"/>
              </w:rPr>
              <w:t>.</w:t>
            </w:r>
          </w:p>
        </w:tc>
        <w:tc>
          <w:tcPr>
            <w:tcW w:w="5575" w:type="dxa"/>
            <w:tcBorders>
              <w:top w:val="single" w:sz="4" w:space="0" w:color="auto"/>
              <w:left w:val="single" w:sz="4" w:space="0" w:color="auto"/>
              <w:bottom w:val="single" w:sz="4" w:space="0" w:color="auto"/>
              <w:right w:val="single" w:sz="4" w:space="0" w:color="auto"/>
            </w:tcBorders>
            <w:vAlign w:val="center"/>
          </w:tcPr>
          <w:p w14:paraId="5588C7D2" w14:textId="77777777" w:rsidR="00F46FAD" w:rsidRPr="00301F89" w:rsidRDefault="00F46FAD" w:rsidP="0040304E">
            <w:pPr>
              <w:jc w:val="center"/>
              <w:rPr>
                <w:rFonts w:ascii="Garamond" w:hAnsi="Garamond"/>
                <w:sz w:val="24"/>
                <w:szCs w:val="24"/>
              </w:rPr>
            </w:pPr>
            <w:r w:rsidRPr="00301F89">
              <w:rPr>
                <w:rFonts w:ascii="Garamond" w:hAnsi="Garamond"/>
                <w:sz w:val="24"/>
                <w:szCs w:val="24"/>
              </w:rPr>
              <w:t>Heritage Foundation (see Miller et al., 201</w:t>
            </w:r>
            <w:r>
              <w:rPr>
                <w:rFonts w:ascii="Garamond" w:hAnsi="Garamond"/>
                <w:sz w:val="24"/>
                <w:szCs w:val="24"/>
              </w:rPr>
              <w:t>9</w:t>
            </w:r>
            <w:r w:rsidRPr="00301F89">
              <w:rPr>
                <w:rFonts w:ascii="Garamond" w:hAnsi="Garamond"/>
                <w:sz w:val="24"/>
                <w:szCs w:val="24"/>
              </w:rPr>
              <w:t>)</w:t>
            </w:r>
          </w:p>
          <w:p w14:paraId="7B6693FC" w14:textId="77777777" w:rsidR="00F46FAD" w:rsidRPr="00301F89" w:rsidRDefault="00F46FAD" w:rsidP="0040304E">
            <w:pPr>
              <w:jc w:val="center"/>
              <w:rPr>
                <w:rFonts w:ascii="Garamond" w:hAnsi="Garamond"/>
                <w:sz w:val="24"/>
                <w:szCs w:val="24"/>
              </w:rPr>
            </w:pPr>
          </w:p>
          <w:p w14:paraId="29481C71" w14:textId="77777777" w:rsidR="00F46FAD" w:rsidRPr="00301F89" w:rsidRDefault="00F46FAD" w:rsidP="0040304E">
            <w:pPr>
              <w:jc w:val="center"/>
              <w:rPr>
                <w:rFonts w:ascii="Garamond" w:hAnsi="Garamond"/>
                <w:sz w:val="24"/>
                <w:szCs w:val="24"/>
              </w:rPr>
            </w:pPr>
          </w:p>
        </w:tc>
      </w:tr>
      <w:tr w:rsidR="00F46FAD" w14:paraId="5EC49D9F"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65C4DC81" w14:textId="77777777" w:rsidR="00F46FAD" w:rsidRDefault="00F46FAD" w:rsidP="0040304E">
            <w:pPr>
              <w:jc w:val="center"/>
              <w:rPr>
                <w:rFonts w:ascii="Garamond" w:hAnsi="Garamond"/>
                <w:sz w:val="24"/>
                <w:lang w:val="en-US"/>
              </w:rPr>
            </w:pPr>
            <w:r>
              <w:rPr>
                <w:rFonts w:ascii="Garamond" w:hAnsi="Garamond"/>
                <w:sz w:val="24"/>
                <w:lang w:val="en-US"/>
              </w:rPr>
              <w:t>GDPC</w:t>
            </w:r>
          </w:p>
        </w:tc>
        <w:tc>
          <w:tcPr>
            <w:tcW w:w="8104" w:type="dxa"/>
            <w:tcBorders>
              <w:top w:val="single" w:sz="4" w:space="0" w:color="auto"/>
              <w:left w:val="single" w:sz="4" w:space="0" w:color="auto"/>
              <w:bottom w:val="single" w:sz="4" w:space="0" w:color="auto"/>
              <w:right w:val="single" w:sz="4" w:space="0" w:color="auto"/>
            </w:tcBorders>
            <w:vAlign w:val="center"/>
          </w:tcPr>
          <w:p w14:paraId="4C4C3A9F" w14:textId="77777777" w:rsidR="00F46FAD" w:rsidRDefault="00F46FAD" w:rsidP="0040304E">
            <w:pPr>
              <w:jc w:val="center"/>
              <w:rPr>
                <w:rFonts w:ascii="Garamond" w:hAnsi="Garamond"/>
                <w:sz w:val="24"/>
                <w:lang w:val="en-US"/>
              </w:rPr>
            </w:pPr>
            <w:r>
              <w:rPr>
                <w:rFonts w:ascii="Garamond" w:hAnsi="Garamond"/>
                <w:sz w:val="24"/>
                <w:lang w:val="en-US"/>
              </w:rPr>
              <w:t>Per capita Gross Domestic Product (constant 2010 US$)</w:t>
            </w:r>
          </w:p>
        </w:tc>
        <w:tc>
          <w:tcPr>
            <w:tcW w:w="5575" w:type="dxa"/>
            <w:tcBorders>
              <w:top w:val="single" w:sz="4" w:space="0" w:color="auto"/>
              <w:left w:val="single" w:sz="4" w:space="0" w:color="auto"/>
              <w:bottom w:val="single" w:sz="4" w:space="0" w:color="auto"/>
              <w:right w:val="single" w:sz="4" w:space="0" w:color="auto"/>
            </w:tcBorders>
            <w:vAlign w:val="center"/>
          </w:tcPr>
          <w:p w14:paraId="2371C5F9" w14:textId="77777777" w:rsidR="00F46FAD" w:rsidRDefault="00F46FAD" w:rsidP="0040304E">
            <w:pPr>
              <w:jc w:val="center"/>
              <w:rPr>
                <w:rFonts w:ascii="Garamond" w:hAnsi="Garamond"/>
                <w:sz w:val="24"/>
                <w:lang w:val="en-US"/>
              </w:rPr>
            </w:pPr>
            <w:r>
              <w:rPr>
                <w:rFonts w:ascii="Garamond" w:hAnsi="Garamond"/>
                <w:sz w:val="24"/>
                <w:lang w:val="en-US"/>
              </w:rPr>
              <w:t>World Development Indicators of the World Bank (</w:t>
            </w:r>
            <w:r w:rsidRPr="005D357B">
              <w:rPr>
                <w:rFonts w:ascii="Garamond" w:hAnsi="Garamond"/>
                <w:sz w:val="24"/>
                <w:lang w:val="en-US"/>
              </w:rPr>
              <w:t>WDI</w:t>
            </w:r>
            <w:r>
              <w:rPr>
                <w:rFonts w:ascii="Garamond" w:hAnsi="Garamond"/>
                <w:sz w:val="24"/>
                <w:lang w:val="en-US"/>
              </w:rPr>
              <w:t>)</w:t>
            </w:r>
          </w:p>
        </w:tc>
      </w:tr>
      <w:tr w:rsidR="00F46FAD" w14:paraId="14FFA5A0"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37DFD77F" w14:textId="77777777" w:rsidR="00F46FAD" w:rsidRDefault="00F46FAD" w:rsidP="0040304E">
            <w:pPr>
              <w:jc w:val="center"/>
              <w:rPr>
                <w:rFonts w:ascii="Garamond" w:hAnsi="Garamond"/>
                <w:sz w:val="24"/>
                <w:lang w:val="en-US"/>
              </w:rPr>
            </w:pPr>
            <w:r>
              <w:rPr>
                <w:rFonts w:ascii="Garamond" w:hAnsi="Garamond"/>
                <w:sz w:val="24"/>
                <w:lang w:val="en-US"/>
              </w:rPr>
              <w:t>EDU</w:t>
            </w:r>
          </w:p>
        </w:tc>
        <w:tc>
          <w:tcPr>
            <w:tcW w:w="8104" w:type="dxa"/>
            <w:tcBorders>
              <w:top w:val="single" w:sz="4" w:space="0" w:color="auto"/>
              <w:left w:val="single" w:sz="4" w:space="0" w:color="auto"/>
              <w:bottom w:val="single" w:sz="4" w:space="0" w:color="auto"/>
              <w:right w:val="single" w:sz="4" w:space="0" w:color="auto"/>
            </w:tcBorders>
            <w:vAlign w:val="center"/>
          </w:tcPr>
          <w:p w14:paraId="215AEAD8" w14:textId="77777777" w:rsidR="00F46FAD" w:rsidRPr="005D357B" w:rsidRDefault="00F46FAD" w:rsidP="0040304E">
            <w:pPr>
              <w:jc w:val="center"/>
              <w:rPr>
                <w:rFonts w:ascii="Garamond" w:hAnsi="Garamond"/>
                <w:sz w:val="24"/>
                <w:lang w:val="en-US"/>
              </w:rPr>
            </w:pPr>
            <w:r w:rsidRPr="00251ECB">
              <w:rPr>
                <w:rFonts w:ascii="Garamond" w:hAnsi="Garamond"/>
                <w:sz w:val="24"/>
                <w:szCs w:val="24"/>
              </w:rPr>
              <w:t xml:space="preserve">This is the measure of the education level. It is calculated as the </w:t>
            </w:r>
            <w:r>
              <w:rPr>
                <w:rFonts w:ascii="Garamond" w:hAnsi="Garamond"/>
                <w:sz w:val="24"/>
                <w:szCs w:val="24"/>
              </w:rPr>
              <w:t>average</w:t>
            </w:r>
            <w:r w:rsidRPr="00251ECB">
              <w:rPr>
                <w:rFonts w:ascii="Garamond" w:hAnsi="Garamond"/>
                <w:sz w:val="24"/>
                <w:szCs w:val="24"/>
              </w:rPr>
              <w:t xml:space="preserve"> of the gross primary school enrolment rate (in percentage), secondary school enrolment rate (in percentage) and tertiary school enrolment rate (in percentage)</w:t>
            </w:r>
            <w:r>
              <w:rPr>
                <w:rFonts w:ascii="Garamond" w:hAnsi="Garamond"/>
                <w:sz w:val="24"/>
                <w:szCs w:val="24"/>
              </w:rPr>
              <w:t>.</w:t>
            </w:r>
          </w:p>
        </w:tc>
        <w:tc>
          <w:tcPr>
            <w:tcW w:w="5575" w:type="dxa"/>
            <w:tcBorders>
              <w:top w:val="single" w:sz="4" w:space="0" w:color="auto"/>
              <w:left w:val="single" w:sz="4" w:space="0" w:color="auto"/>
              <w:bottom w:val="single" w:sz="4" w:space="0" w:color="auto"/>
              <w:right w:val="single" w:sz="4" w:space="0" w:color="auto"/>
            </w:tcBorders>
            <w:vAlign w:val="center"/>
          </w:tcPr>
          <w:p w14:paraId="37F033CA" w14:textId="77777777" w:rsidR="00F46FAD" w:rsidRPr="005D357B" w:rsidRDefault="00F46FAD" w:rsidP="0040304E">
            <w:pPr>
              <w:jc w:val="center"/>
              <w:rPr>
                <w:rFonts w:ascii="Garamond" w:hAnsi="Garamond"/>
                <w:sz w:val="24"/>
                <w:lang w:val="en-US"/>
              </w:rPr>
            </w:pPr>
            <w:r>
              <w:rPr>
                <w:rFonts w:ascii="Garamond" w:hAnsi="Garamond"/>
                <w:sz w:val="24"/>
                <w:szCs w:val="24"/>
              </w:rPr>
              <w:t>Author's calculation based on data collected from the WDI.</w:t>
            </w:r>
          </w:p>
        </w:tc>
      </w:tr>
      <w:tr w:rsidR="00F46FAD" w14:paraId="3CA69C86"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2E81AB6A" w14:textId="77777777" w:rsidR="00F46FAD" w:rsidRDefault="00F46FAD" w:rsidP="0040304E">
            <w:pPr>
              <w:jc w:val="center"/>
              <w:rPr>
                <w:rFonts w:ascii="Garamond" w:hAnsi="Garamond"/>
                <w:sz w:val="24"/>
                <w:lang w:val="en-US"/>
              </w:rPr>
            </w:pPr>
            <w:r>
              <w:rPr>
                <w:rFonts w:ascii="Garamond" w:hAnsi="Garamond"/>
                <w:sz w:val="24"/>
                <w:lang w:val="en-US"/>
              </w:rPr>
              <w:t>ECI</w:t>
            </w:r>
          </w:p>
        </w:tc>
        <w:tc>
          <w:tcPr>
            <w:tcW w:w="8104" w:type="dxa"/>
            <w:tcBorders>
              <w:top w:val="single" w:sz="4" w:space="0" w:color="auto"/>
              <w:left w:val="single" w:sz="4" w:space="0" w:color="auto"/>
              <w:bottom w:val="single" w:sz="4" w:space="0" w:color="auto"/>
              <w:right w:val="single" w:sz="4" w:space="0" w:color="auto"/>
            </w:tcBorders>
            <w:vAlign w:val="center"/>
          </w:tcPr>
          <w:p w14:paraId="3F99D581" w14:textId="77777777" w:rsidR="00F46FAD" w:rsidRPr="00F27064" w:rsidRDefault="00F46FAD" w:rsidP="0040304E">
            <w:pPr>
              <w:jc w:val="center"/>
              <w:rPr>
                <w:rFonts w:ascii="Garamond" w:hAnsi="Garamond"/>
                <w:sz w:val="24"/>
              </w:rPr>
            </w:pPr>
            <w:r>
              <w:rPr>
                <w:rFonts w:ascii="Garamond" w:hAnsi="Garamond"/>
                <w:sz w:val="24"/>
              </w:rPr>
              <w:t>This is the Export Product Concentration Index. It is calculated using the</w:t>
            </w:r>
            <w:r w:rsidRPr="00182A0D">
              <w:rPr>
                <w:rFonts w:ascii="Garamond" w:hAnsi="Garamond"/>
                <w:sz w:val="24"/>
              </w:rPr>
              <w:t xml:space="preserve"> Herfindahl-</w:t>
            </w:r>
            <w:proofErr w:type="spellStart"/>
            <w:r w:rsidRPr="00182A0D">
              <w:rPr>
                <w:rFonts w:ascii="Garamond" w:hAnsi="Garamond"/>
                <w:sz w:val="24"/>
              </w:rPr>
              <w:t>Hirschmann</w:t>
            </w:r>
            <w:proofErr w:type="spellEnd"/>
            <w:r w:rsidRPr="00182A0D">
              <w:rPr>
                <w:rFonts w:ascii="Garamond" w:hAnsi="Garamond"/>
                <w:sz w:val="24"/>
              </w:rPr>
              <w:t xml:space="preserve"> Index</w:t>
            </w:r>
            <w:r>
              <w:rPr>
                <w:rFonts w:ascii="Garamond" w:hAnsi="Garamond"/>
                <w:sz w:val="24"/>
              </w:rPr>
              <w:t xml:space="preserve"> and its values are normalized so that they range between </w:t>
            </w:r>
            <w:r w:rsidRPr="00182A0D">
              <w:rPr>
                <w:rFonts w:ascii="Garamond" w:hAnsi="Garamond"/>
                <w:sz w:val="24"/>
              </w:rPr>
              <w:t>0 and 1</w:t>
            </w:r>
            <w:r>
              <w:rPr>
                <w:rFonts w:ascii="Garamond" w:hAnsi="Garamond"/>
                <w:sz w:val="24"/>
              </w:rPr>
              <w:t xml:space="preserve">. </w:t>
            </w:r>
            <w:r w:rsidRPr="00182A0D">
              <w:rPr>
                <w:rFonts w:ascii="Garamond" w:hAnsi="Garamond"/>
                <w:sz w:val="24"/>
              </w:rPr>
              <w:t xml:space="preserve">An index value closer to 1 indicates a country's </w:t>
            </w:r>
            <w:r>
              <w:rPr>
                <w:rFonts w:ascii="Garamond" w:hAnsi="Garamond"/>
                <w:sz w:val="24"/>
              </w:rPr>
              <w:t>ex</w:t>
            </w:r>
            <w:r w:rsidRPr="00182A0D">
              <w:rPr>
                <w:rFonts w:ascii="Garamond" w:hAnsi="Garamond"/>
                <w:sz w:val="24"/>
              </w:rPr>
              <w:t xml:space="preserve">ports are highly </w:t>
            </w:r>
            <w:r w:rsidRPr="00182A0D">
              <w:rPr>
                <w:rFonts w:ascii="Garamond" w:hAnsi="Garamond"/>
                <w:sz w:val="24"/>
              </w:rPr>
              <w:lastRenderedPageBreak/>
              <w:t>concentrated on a few products. On the contrary, values closer to 0 reflect exports are more homogeneously distributed among a series of products.</w:t>
            </w:r>
            <w:r>
              <w:rPr>
                <w:rFonts w:ascii="Garamond" w:hAnsi="Garamond"/>
                <w:sz w:val="24"/>
              </w:rPr>
              <w:t xml:space="preserve"> </w:t>
            </w:r>
          </w:p>
        </w:tc>
        <w:tc>
          <w:tcPr>
            <w:tcW w:w="5575" w:type="dxa"/>
            <w:tcBorders>
              <w:top w:val="single" w:sz="4" w:space="0" w:color="auto"/>
              <w:left w:val="single" w:sz="4" w:space="0" w:color="auto"/>
              <w:bottom w:val="single" w:sz="4" w:space="0" w:color="auto"/>
              <w:right w:val="single" w:sz="4" w:space="0" w:color="auto"/>
            </w:tcBorders>
            <w:vAlign w:val="center"/>
          </w:tcPr>
          <w:p w14:paraId="0BA08118" w14:textId="77777777" w:rsidR="00F46FAD" w:rsidRDefault="00F46FAD" w:rsidP="0040304E">
            <w:pPr>
              <w:jc w:val="center"/>
              <w:rPr>
                <w:rFonts w:ascii="Garamond" w:hAnsi="Garamond"/>
                <w:sz w:val="24"/>
              </w:rPr>
            </w:pPr>
            <w:r>
              <w:rPr>
                <w:rFonts w:ascii="Garamond" w:hAnsi="Garamond"/>
                <w:sz w:val="24"/>
              </w:rPr>
              <w:lastRenderedPageBreak/>
              <w:t>United Nations Conference on Trade and Development (UNCTAD) Database.</w:t>
            </w:r>
            <w:r w:rsidRPr="00BF49BE">
              <w:rPr>
                <w:rFonts w:ascii="Garamond" w:hAnsi="Garamond"/>
                <w:sz w:val="24"/>
              </w:rPr>
              <w:t xml:space="preserve"> See online:  </w:t>
            </w:r>
            <w:hyperlink r:id="rId11" w:history="1">
              <w:r w:rsidRPr="00BF49BE">
                <w:rPr>
                  <w:rStyle w:val="Hyperlink"/>
                  <w:rFonts w:ascii="Garamond" w:hAnsi="Garamond"/>
                  <w:sz w:val="24"/>
                </w:rPr>
                <w:t>http://unctadstat.unctad.org/wds/TableViewer/tableView.aspx?ReportId=120</w:t>
              </w:r>
            </w:hyperlink>
          </w:p>
          <w:p w14:paraId="27853748" w14:textId="77777777" w:rsidR="00F46FAD" w:rsidRPr="00F27064" w:rsidRDefault="00F46FAD" w:rsidP="0040304E">
            <w:pPr>
              <w:rPr>
                <w:rFonts w:ascii="Garamond" w:hAnsi="Garamond"/>
                <w:sz w:val="24"/>
              </w:rPr>
            </w:pPr>
          </w:p>
        </w:tc>
      </w:tr>
      <w:tr w:rsidR="00F46FAD" w14:paraId="5B83CB2A"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5ECF9293" w14:textId="77777777" w:rsidR="00F46FAD" w:rsidRDefault="00F46FAD" w:rsidP="0040304E">
            <w:pPr>
              <w:jc w:val="center"/>
              <w:rPr>
                <w:rFonts w:ascii="Garamond" w:hAnsi="Garamond"/>
                <w:sz w:val="24"/>
                <w:lang w:val="en-US"/>
              </w:rPr>
            </w:pPr>
            <w:r>
              <w:rPr>
                <w:rFonts w:ascii="Garamond" w:hAnsi="Garamond"/>
                <w:sz w:val="24"/>
              </w:rPr>
              <w:lastRenderedPageBreak/>
              <w:t>EDI</w:t>
            </w:r>
          </w:p>
        </w:tc>
        <w:tc>
          <w:tcPr>
            <w:tcW w:w="8104" w:type="dxa"/>
            <w:tcBorders>
              <w:top w:val="single" w:sz="4" w:space="0" w:color="auto"/>
              <w:left w:val="single" w:sz="4" w:space="0" w:color="auto"/>
              <w:bottom w:val="single" w:sz="4" w:space="0" w:color="auto"/>
              <w:right w:val="single" w:sz="4" w:space="0" w:color="auto"/>
            </w:tcBorders>
            <w:vAlign w:val="center"/>
          </w:tcPr>
          <w:p w14:paraId="5C36FFB2" w14:textId="77777777" w:rsidR="00F46FAD" w:rsidRDefault="00F46FAD" w:rsidP="0040304E">
            <w:pPr>
              <w:jc w:val="center"/>
              <w:rPr>
                <w:rFonts w:ascii="Garamond" w:hAnsi="Garamond"/>
                <w:sz w:val="24"/>
              </w:rPr>
            </w:pPr>
            <w:r w:rsidRPr="00F8412B">
              <w:rPr>
                <w:rFonts w:ascii="Garamond" w:hAnsi="Garamond"/>
                <w:sz w:val="24"/>
              </w:rPr>
              <w:t xml:space="preserve">The </w:t>
            </w:r>
            <w:r>
              <w:rPr>
                <w:rFonts w:ascii="Garamond" w:hAnsi="Garamond"/>
                <w:sz w:val="24"/>
              </w:rPr>
              <w:t xml:space="preserve">export </w:t>
            </w:r>
            <w:r w:rsidRPr="00F8412B">
              <w:rPr>
                <w:rFonts w:ascii="Garamond" w:hAnsi="Garamond"/>
                <w:sz w:val="24"/>
              </w:rPr>
              <w:t xml:space="preserve">diversification index is computed by measuring the absolute deviation of the </w:t>
            </w:r>
            <w:r>
              <w:rPr>
                <w:rFonts w:ascii="Garamond" w:hAnsi="Garamond"/>
                <w:sz w:val="24"/>
              </w:rPr>
              <w:t>export product</w:t>
            </w:r>
            <w:r w:rsidRPr="00F8412B">
              <w:rPr>
                <w:rFonts w:ascii="Garamond" w:hAnsi="Garamond"/>
                <w:sz w:val="24"/>
              </w:rPr>
              <w:t xml:space="preserve"> structure of a country from world</w:t>
            </w:r>
            <w:r>
              <w:rPr>
                <w:rFonts w:ascii="Garamond" w:hAnsi="Garamond"/>
                <w:sz w:val="24"/>
              </w:rPr>
              <w:t>'s export product</w:t>
            </w:r>
            <w:r w:rsidRPr="00F8412B">
              <w:rPr>
                <w:rFonts w:ascii="Garamond" w:hAnsi="Garamond"/>
                <w:sz w:val="24"/>
              </w:rPr>
              <w:t xml:space="preserve"> structure</w:t>
            </w:r>
            <w:r>
              <w:rPr>
                <w:rFonts w:ascii="Garamond" w:hAnsi="Garamond"/>
                <w:sz w:val="24"/>
              </w:rPr>
              <w:t xml:space="preserve">. </w:t>
            </w:r>
            <w:r w:rsidRPr="00F8412B">
              <w:rPr>
                <w:rFonts w:ascii="Garamond" w:hAnsi="Garamond"/>
                <w:sz w:val="24"/>
              </w:rPr>
              <w:t>This index is a modified Finger</w:t>
            </w:r>
            <w:r>
              <w:rPr>
                <w:rFonts w:ascii="Garamond" w:hAnsi="Garamond"/>
                <w:sz w:val="24"/>
              </w:rPr>
              <w:t>-</w:t>
            </w:r>
            <w:proofErr w:type="spellStart"/>
            <w:r w:rsidRPr="00F8412B">
              <w:rPr>
                <w:rFonts w:ascii="Garamond" w:hAnsi="Garamond"/>
                <w:sz w:val="24"/>
              </w:rPr>
              <w:t>Kreinin</w:t>
            </w:r>
            <w:proofErr w:type="spellEnd"/>
            <w:r>
              <w:rPr>
                <w:rFonts w:ascii="Garamond" w:hAnsi="Garamond"/>
                <w:sz w:val="24"/>
              </w:rPr>
              <w:t xml:space="preserve"> </w:t>
            </w:r>
            <w:r w:rsidRPr="00F8412B">
              <w:rPr>
                <w:rFonts w:ascii="Garamond" w:hAnsi="Garamond"/>
                <w:sz w:val="24"/>
              </w:rPr>
              <w:t>measure of similarity in trade</w:t>
            </w:r>
            <w:r>
              <w:rPr>
                <w:rFonts w:ascii="Garamond" w:hAnsi="Garamond"/>
                <w:sz w:val="24"/>
              </w:rPr>
              <w:t xml:space="preserve">. </w:t>
            </w:r>
            <w:r w:rsidRPr="00F8412B">
              <w:rPr>
                <w:rFonts w:ascii="Garamond" w:hAnsi="Garamond"/>
                <w:sz w:val="24"/>
              </w:rPr>
              <w:t>The diversification index takes values between 0 and 1</w:t>
            </w:r>
            <w:r>
              <w:rPr>
                <w:rFonts w:ascii="Garamond" w:hAnsi="Garamond"/>
                <w:sz w:val="24"/>
              </w:rPr>
              <w:t>.</w:t>
            </w:r>
            <w:r w:rsidRPr="00F8412B">
              <w:rPr>
                <w:rFonts w:ascii="Garamond" w:hAnsi="Garamond"/>
                <w:sz w:val="24"/>
              </w:rPr>
              <w:t xml:space="preserve"> </w:t>
            </w:r>
            <w:r>
              <w:rPr>
                <w:rFonts w:ascii="Garamond" w:hAnsi="Garamond"/>
                <w:sz w:val="24"/>
              </w:rPr>
              <w:t>A</w:t>
            </w:r>
            <w:r w:rsidRPr="00F8412B">
              <w:rPr>
                <w:rFonts w:ascii="Garamond" w:hAnsi="Garamond"/>
                <w:sz w:val="24"/>
              </w:rPr>
              <w:t xml:space="preserve"> value closer to 1 indicates greater divergence from the world pattern</w:t>
            </w:r>
            <w:r>
              <w:rPr>
                <w:rFonts w:ascii="Garamond" w:hAnsi="Garamond"/>
                <w:sz w:val="24"/>
              </w:rPr>
              <w:t>.</w:t>
            </w:r>
          </w:p>
        </w:tc>
        <w:tc>
          <w:tcPr>
            <w:tcW w:w="5575" w:type="dxa"/>
            <w:tcBorders>
              <w:top w:val="single" w:sz="4" w:space="0" w:color="auto"/>
              <w:left w:val="single" w:sz="4" w:space="0" w:color="auto"/>
              <w:bottom w:val="single" w:sz="4" w:space="0" w:color="auto"/>
              <w:right w:val="single" w:sz="4" w:space="0" w:color="auto"/>
            </w:tcBorders>
            <w:vAlign w:val="center"/>
          </w:tcPr>
          <w:p w14:paraId="44FC37E4" w14:textId="77777777" w:rsidR="00F46FAD" w:rsidRDefault="00F46FAD" w:rsidP="0040304E">
            <w:pPr>
              <w:jc w:val="center"/>
              <w:rPr>
                <w:rFonts w:ascii="Garamond" w:hAnsi="Garamond"/>
                <w:sz w:val="24"/>
              </w:rPr>
            </w:pPr>
            <w:r>
              <w:rPr>
                <w:rFonts w:ascii="Garamond" w:hAnsi="Garamond"/>
                <w:sz w:val="24"/>
              </w:rPr>
              <w:t>United Nations Conference on Trade and Development (UNCTAD) Database.</w:t>
            </w:r>
            <w:r w:rsidRPr="00BF49BE">
              <w:rPr>
                <w:rFonts w:ascii="Garamond" w:hAnsi="Garamond"/>
                <w:sz w:val="24"/>
              </w:rPr>
              <w:t xml:space="preserve"> See online:  </w:t>
            </w:r>
            <w:hyperlink r:id="rId12" w:history="1">
              <w:r w:rsidRPr="00BF49BE">
                <w:rPr>
                  <w:rStyle w:val="Hyperlink"/>
                  <w:rFonts w:ascii="Garamond" w:hAnsi="Garamond"/>
                  <w:sz w:val="24"/>
                </w:rPr>
                <w:t>http://unctadstat.unctad.org/wds/TableViewer/tableView.aspx?ReportId=120</w:t>
              </w:r>
            </w:hyperlink>
          </w:p>
          <w:p w14:paraId="1AF8F2B5" w14:textId="77777777" w:rsidR="00F46FAD" w:rsidRDefault="00F46FAD" w:rsidP="0040304E">
            <w:pPr>
              <w:jc w:val="center"/>
              <w:rPr>
                <w:rFonts w:ascii="Garamond" w:hAnsi="Garamond"/>
                <w:sz w:val="24"/>
              </w:rPr>
            </w:pPr>
          </w:p>
        </w:tc>
      </w:tr>
      <w:tr w:rsidR="00F46FAD" w14:paraId="75C1037F"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6A15FA0C" w14:textId="77777777" w:rsidR="00F46FAD" w:rsidRDefault="00F46FAD" w:rsidP="0040304E">
            <w:pPr>
              <w:jc w:val="center"/>
              <w:rPr>
                <w:rFonts w:ascii="Garamond" w:hAnsi="Garamond"/>
                <w:sz w:val="24"/>
                <w:lang w:val="en-US"/>
              </w:rPr>
            </w:pPr>
            <w:r>
              <w:rPr>
                <w:rFonts w:ascii="Garamond" w:hAnsi="Garamond"/>
                <w:sz w:val="24"/>
                <w:lang w:val="en-US"/>
              </w:rPr>
              <w:t>FDICST</w:t>
            </w:r>
          </w:p>
        </w:tc>
        <w:tc>
          <w:tcPr>
            <w:tcW w:w="8104" w:type="dxa"/>
            <w:tcBorders>
              <w:top w:val="single" w:sz="4" w:space="0" w:color="auto"/>
              <w:left w:val="single" w:sz="4" w:space="0" w:color="auto"/>
              <w:bottom w:val="single" w:sz="4" w:space="0" w:color="auto"/>
              <w:right w:val="single" w:sz="4" w:space="0" w:color="auto"/>
            </w:tcBorders>
            <w:vAlign w:val="center"/>
          </w:tcPr>
          <w:p w14:paraId="68269EDC" w14:textId="77777777" w:rsidR="00F46FAD" w:rsidRPr="00F646FA" w:rsidRDefault="00F46FAD" w:rsidP="0040304E">
            <w:pPr>
              <w:jc w:val="center"/>
              <w:rPr>
                <w:rFonts w:ascii="Garamond" w:hAnsi="Garamond"/>
                <w:sz w:val="24"/>
                <w:szCs w:val="26"/>
              </w:rPr>
            </w:pPr>
            <w:r>
              <w:rPr>
                <w:rFonts w:ascii="Garamond" w:hAnsi="Garamond"/>
                <w:sz w:val="24"/>
                <w:szCs w:val="24"/>
              </w:rPr>
              <w:t>The variable "</w:t>
            </w:r>
            <w:r>
              <w:rPr>
                <w:rFonts w:ascii="Garamond" w:hAnsi="Garamond"/>
                <w:sz w:val="24"/>
                <w:lang w:val="en-US"/>
              </w:rPr>
              <w:t>FDICST"</w:t>
            </w:r>
            <w:r>
              <w:rPr>
                <w:rFonts w:ascii="Garamond" w:hAnsi="Garamond"/>
                <w:sz w:val="24"/>
                <w:szCs w:val="24"/>
              </w:rPr>
              <w:t xml:space="preserve"> represents the total inward Foreign Direct Investment stock (constant US$ 2010 prices). It has been calculated as by</w:t>
            </w:r>
            <w:r w:rsidRPr="00C021AA">
              <w:rPr>
                <w:rFonts w:ascii="Garamond" w:hAnsi="Garamond"/>
                <w:sz w:val="24"/>
                <w:szCs w:val="24"/>
              </w:rPr>
              <w:t xml:space="preserve"> multiplying the </w:t>
            </w:r>
            <w:r>
              <w:rPr>
                <w:rFonts w:ascii="Garamond" w:hAnsi="Garamond"/>
                <w:sz w:val="24"/>
                <w:szCs w:val="24"/>
              </w:rPr>
              <w:t xml:space="preserve">inward </w:t>
            </w:r>
            <w:r w:rsidRPr="00C021AA">
              <w:rPr>
                <w:rFonts w:ascii="Garamond" w:hAnsi="Garamond"/>
                <w:sz w:val="24"/>
                <w:szCs w:val="24"/>
              </w:rPr>
              <w:t xml:space="preserve">Foreign Direct Investment </w:t>
            </w:r>
            <w:r>
              <w:rPr>
                <w:rFonts w:ascii="Garamond" w:hAnsi="Garamond"/>
                <w:sz w:val="24"/>
                <w:szCs w:val="24"/>
              </w:rPr>
              <w:t>stock</w:t>
            </w:r>
            <w:r w:rsidRPr="00C021AA">
              <w:rPr>
                <w:rFonts w:ascii="Garamond" w:hAnsi="Garamond"/>
                <w:sz w:val="24"/>
                <w:szCs w:val="24"/>
              </w:rPr>
              <w:t xml:space="preserve"> (% of GDP) by the real </w:t>
            </w:r>
            <w:r>
              <w:rPr>
                <w:rFonts w:ascii="Garamond" w:hAnsi="Garamond"/>
                <w:sz w:val="24"/>
                <w:szCs w:val="24"/>
              </w:rPr>
              <w:t>GDP</w:t>
            </w:r>
            <w:r w:rsidRPr="00C021AA">
              <w:rPr>
                <w:rFonts w:ascii="Garamond" w:hAnsi="Garamond"/>
                <w:sz w:val="24"/>
                <w:szCs w:val="24"/>
              </w:rPr>
              <w:t xml:space="preserve"> (constant 2010 US$)</w:t>
            </w:r>
            <w:r>
              <w:rPr>
                <w:rFonts w:ascii="Garamond" w:hAnsi="Garamond"/>
                <w:sz w:val="24"/>
                <w:szCs w:val="24"/>
              </w:rPr>
              <w:t xml:space="preserve"> </w:t>
            </w:r>
            <w:r w:rsidRPr="00C021AA">
              <w:rPr>
                <w:rFonts w:ascii="Garamond" w:hAnsi="Garamond"/>
                <w:sz w:val="24"/>
                <w:szCs w:val="24"/>
              </w:rPr>
              <w:t>(</w:t>
            </w:r>
            <w:r>
              <w:rPr>
                <w:rFonts w:ascii="Garamond" w:hAnsi="Garamond"/>
                <w:sz w:val="24"/>
                <w:szCs w:val="24"/>
              </w:rPr>
              <w:t>e.g.,</w:t>
            </w:r>
            <w:r w:rsidRPr="00C021AA">
              <w:rPr>
                <w:rFonts w:ascii="Garamond" w:hAnsi="Garamond"/>
                <w:sz w:val="24"/>
                <w:szCs w:val="24"/>
              </w:rPr>
              <w:t xml:space="preserve"> </w:t>
            </w:r>
            <w:r w:rsidRPr="00A75F9F">
              <w:rPr>
                <w:rFonts w:ascii="Garamond" w:hAnsi="Garamond"/>
                <w:sz w:val="24"/>
                <w:szCs w:val="24"/>
              </w:rPr>
              <w:t>Nagel et al., 2015 and Herzer, 2011</w:t>
            </w:r>
            <w:r w:rsidRPr="00C021AA">
              <w:rPr>
                <w:rFonts w:ascii="Garamond" w:hAnsi="Garamond"/>
                <w:sz w:val="24"/>
                <w:szCs w:val="24"/>
              </w:rPr>
              <w:t>)</w:t>
            </w:r>
            <w:r>
              <w:rPr>
                <w:rFonts w:ascii="Garamond" w:hAnsi="Garamond"/>
                <w:sz w:val="24"/>
                <w:szCs w:val="24"/>
              </w:rPr>
              <w:t xml:space="preserve">. </w:t>
            </w:r>
          </w:p>
        </w:tc>
        <w:tc>
          <w:tcPr>
            <w:tcW w:w="5575" w:type="dxa"/>
            <w:tcBorders>
              <w:top w:val="single" w:sz="4" w:space="0" w:color="auto"/>
              <w:left w:val="single" w:sz="4" w:space="0" w:color="auto"/>
              <w:bottom w:val="single" w:sz="4" w:space="0" w:color="auto"/>
              <w:right w:val="single" w:sz="4" w:space="0" w:color="auto"/>
            </w:tcBorders>
            <w:vAlign w:val="center"/>
          </w:tcPr>
          <w:p w14:paraId="2CA94B78" w14:textId="77777777" w:rsidR="00F46FAD" w:rsidRDefault="00F46FAD" w:rsidP="0040304E">
            <w:pPr>
              <w:jc w:val="center"/>
              <w:rPr>
                <w:rFonts w:ascii="Garamond" w:hAnsi="Garamond"/>
                <w:sz w:val="24"/>
                <w:szCs w:val="24"/>
              </w:rPr>
            </w:pPr>
            <w:r>
              <w:rPr>
                <w:rFonts w:ascii="Garamond" w:hAnsi="Garamond"/>
                <w:sz w:val="24"/>
                <w:szCs w:val="24"/>
              </w:rPr>
              <w:t>Author's calculation based on data on Foreign Direct Investment inflows ( in percentage of GDP) from the UNCTAD database, and real GDP extracted from the WDI.</w:t>
            </w:r>
          </w:p>
        </w:tc>
      </w:tr>
      <w:tr w:rsidR="00F46FAD" w14:paraId="459084ED"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08B0153A" w14:textId="77777777" w:rsidR="00F46FAD" w:rsidRDefault="00F46FAD" w:rsidP="0040304E">
            <w:pPr>
              <w:jc w:val="center"/>
              <w:rPr>
                <w:rFonts w:ascii="Garamond" w:hAnsi="Garamond"/>
                <w:sz w:val="24"/>
                <w:lang w:val="en-US"/>
              </w:rPr>
            </w:pPr>
            <w:r>
              <w:rPr>
                <w:rFonts w:ascii="Garamond" w:hAnsi="Garamond"/>
                <w:sz w:val="24"/>
                <w:lang w:val="en-US"/>
              </w:rPr>
              <w:t>POPD</w:t>
            </w:r>
          </w:p>
        </w:tc>
        <w:tc>
          <w:tcPr>
            <w:tcW w:w="8104" w:type="dxa"/>
            <w:tcBorders>
              <w:top w:val="single" w:sz="4" w:space="0" w:color="auto"/>
              <w:left w:val="single" w:sz="4" w:space="0" w:color="auto"/>
              <w:bottom w:val="single" w:sz="4" w:space="0" w:color="auto"/>
              <w:right w:val="single" w:sz="4" w:space="0" w:color="auto"/>
            </w:tcBorders>
            <w:vAlign w:val="center"/>
            <w:hideMark/>
          </w:tcPr>
          <w:p w14:paraId="662B0FBC" w14:textId="77777777" w:rsidR="00F46FAD" w:rsidRDefault="00F46FAD" w:rsidP="0040304E">
            <w:pPr>
              <w:jc w:val="center"/>
              <w:rPr>
                <w:rFonts w:ascii="Garamond" w:hAnsi="Garamond"/>
                <w:sz w:val="24"/>
                <w:lang w:val="en-US"/>
              </w:rPr>
            </w:pPr>
            <w:r>
              <w:rPr>
                <w:rFonts w:ascii="Garamond" w:hAnsi="Garamond"/>
                <w:sz w:val="24"/>
                <w:lang w:val="en-US"/>
              </w:rPr>
              <w:t xml:space="preserve">This is the </w:t>
            </w:r>
            <w:r w:rsidRPr="007B357F">
              <w:rPr>
                <w:rFonts w:ascii="Garamond" w:hAnsi="Garamond"/>
                <w:sz w:val="24"/>
                <w:lang w:val="en-US"/>
              </w:rPr>
              <w:t>Population density (people per sq. km of land area)</w:t>
            </w:r>
          </w:p>
        </w:tc>
        <w:tc>
          <w:tcPr>
            <w:tcW w:w="5575" w:type="dxa"/>
            <w:tcBorders>
              <w:top w:val="single" w:sz="4" w:space="0" w:color="auto"/>
              <w:left w:val="single" w:sz="4" w:space="0" w:color="auto"/>
              <w:bottom w:val="single" w:sz="4" w:space="0" w:color="auto"/>
              <w:right w:val="single" w:sz="4" w:space="0" w:color="auto"/>
            </w:tcBorders>
            <w:vAlign w:val="center"/>
            <w:hideMark/>
          </w:tcPr>
          <w:p w14:paraId="1D078BF2" w14:textId="77777777" w:rsidR="00F46FAD" w:rsidRDefault="00F46FAD" w:rsidP="0040304E">
            <w:pPr>
              <w:jc w:val="center"/>
              <w:rPr>
                <w:rFonts w:ascii="Garamond" w:hAnsi="Garamond"/>
                <w:sz w:val="24"/>
                <w:lang w:val="en-US"/>
              </w:rPr>
            </w:pPr>
            <w:r>
              <w:rPr>
                <w:rFonts w:ascii="Garamond" w:hAnsi="Garamond"/>
                <w:sz w:val="24"/>
                <w:szCs w:val="24"/>
              </w:rPr>
              <w:t>WDI</w:t>
            </w:r>
          </w:p>
        </w:tc>
      </w:tr>
      <w:tr w:rsidR="00F46FAD" w14:paraId="6F4A6812"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tcPr>
          <w:p w14:paraId="544852E9" w14:textId="77777777" w:rsidR="00F46FAD" w:rsidRDefault="00F46FAD" w:rsidP="0040304E">
            <w:pPr>
              <w:jc w:val="center"/>
              <w:rPr>
                <w:rFonts w:ascii="Garamond" w:hAnsi="Garamond"/>
                <w:sz w:val="24"/>
                <w:szCs w:val="24"/>
              </w:rPr>
            </w:pPr>
            <w:r>
              <w:rPr>
                <w:rFonts w:ascii="Garamond" w:hAnsi="Garamond"/>
                <w:sz w:val="24"/>
                <w:szCs w:val="24"/>
              </w:rPr>
              <w:t>INFL</w:t>
            </w:r>
          </w:p>
        </w:tc>
        <w:tc>
          <w:tcPr>
            <w:tcW w:w="8104" w:type="dxa"/>
            <w:tcBorders>
              <w:top w:val="single" w:sz="4" w:space="0" w:color="auto"/>
              <w:left w:val="single" w:sz="4" w:space="0" w:color="auto"/>
              <w:bottom w:val="single" w:sz="4" w:space="0" w:color="auto"/>
              <w:right w:val="single" w:sz="4" w:space="0" w:color="auto"/>
            </w:tcBorders>
            <w:vAlign w:val="center"/>
          </w:tcPr>
          <w:p w14:paraId="75A1942D" w14:textId="77777777" w:rsidR="00F46FAD" w:rsidRDefault="00F46FAD" w:rsidP="0040304E">
            <w:pPr>
              <w:jc w:val="center"/>
              <w:rPr>
                <w:rFonts w:ascii="Garamond" w:hAnsi="Garamond"/>
                <w:sz w:val="24"/>
                <w:szCs w:val="24"/>
              </w:rPr>
            </w:pPr>
            <w:r>
              <w:rPr>
                <w:rFonts w:ascii="Garamond" w:hAnsi="Garamond"/>
                <w:sz w:val="24"/>
                <w:szCs w:val="24"/>
              </w:rPr>
              <w:t xml:space="preserve">This is the </w:t>
            </w:r>
            <w:r>
              <w:rPr>
                <w:rFonts w:ascii="Garamond" w:hAnsi="Garamond"/>
                <w:sz w:val="24"/>
                <w:szCs w:val="26"/>
              </w:rPr>
              <w:t>a</w:t>
            </w:r>
            <w:proofErr w:type="spellStart"/>
            <w:r>
              <w:rPr>
                <w:rFonts w:ascii="Garamond" w:hAnsi="Garamond"/>
                <w:sz w:val="24"/>
                <w:szCs w:val="24"/>
                <w:lang w:val="en-US"/>
              </w:rPr>
              <w:t>nnual</w:t>
            </w:r>
            <w:proofErr w:type="spellEnd"/>
            <w:r>
              <w:rPr>
                <w:rFonts w:ascii="Garamond" w:hAnsi="Garamond"/>
                <w:sz w:val="24"/>
                <w:szCs w:val="24"/>
                <w:lang w:val="en-US"/>
              </w:rPr>
              <w:t xml:space="preserve"> i</w:t>
            </w:r>
            <w:r w:rsidRPr="008174D8">
              <w:rPr>
                <w:rFonts w:ascii="Garamond" w:hAnsi="Garamond"/>
                <w:sz w:val="24"/>
                <w:szCs w:val="24"/>
                <w:lang w:val="en-US"/>
              </w:rPr>
              <w:t>nflation rate (%)</w:t>
            </w:r>
            <w:r>
              <w:rPr>
                <w:rFonts w:ascii="Garamond" w:hAnsi="Garamond"/>
                <w:sz w:val="24"/>
                <w:szCs w:val="24"/>
                <w:lang w:val="en-US"/>
              </w:rPr>
              <w:t xml:space="preserve"> is based </w:t>
            </w:r>
            <w:r w:rsidRPr="00D72448">
              <w:rPr>
                <w:rFonts w:ascii="Garamond" w:hAnsi="Garamond"/>
                <w:sz w:val="24"/>
                <w:szCs w:val="24"/>
                <w:lang w:val="en-US"/>
              </w:rPr>
              <w:t xml:space="preserve">on </w:t>
            </w:r>
            <w:r>
              <w:rPr>
                <w:rFonts w:ascii="Garamond" w:hAnsi="Garamond"/>
                <w:sz w:val="24"/>
                <w:szCs w:val="24"/>
                <w:lang w:val="en-US"/>
              </w:rPr>
              <w:t>Consumer Price Index -</w:t>
            </w:r>
            <w:r w:rsidRPr="00D72448">
              <w:rPr>
                <w:rFonts w:ascii="Garamond" w:hAnsi="Garamond"/>
                <w:sz w:val="24"/>
                <w:szCs w:val="24"/>
                <w:lang w:val="en-US"/>
              </w:rPr>
              <w:t>CPI</w:t>
            </w:r>
            <w:r>
              <w:rPr>
                <w:rFonts w:ascii="Garamond" w:hAnsi="Garamond"/>
                <w:sz w:val="24"/>
                <w:szCs w:val="24"/>
                <w:lang w:val="en-US"/>
              </w:rPr>
              <w:t>- (annual %)</w:t>
            </w:r>
            <w:r w:rsidRPr="00D72448">
              <w:rPr>
                <w:rFonts w:ascii="Garamond" w:hAnsi="Garamond"/>
                <w:sz w:val="24"/>
                <w:szCs w:val="24"/>
                <w:lang w:val="en-US"/>
              </w:rPr>
              <w:t xml:space="preserve"> </w:t>
            </w:r>
            <w:r>
              <w:rPr>
                <w:rFonts w:ascii="Garamond" w:hAnsi="Garamond"/>
                <w:sz w:val="24"/>
                <w:szCs w:val="24"/>
                <w:lang w:val="en-US"/>
              </w:rPr>
              <w:t xml:space="preserve">where </w:t>
            </w:r>
            <w:r w:rsidRPr="00D72448">
              <w:rPr>
                <w:rFonts w:ascii="Garamond" w:hAnsi="Garamond"/>
                <w:sz w:val="24"/>
                <w:szCs w:val="24"/>
                <w:lang w:val="en-US"/>
              </w:rPr>
              <w:t xml:space="preserve">missing values </w:t>
            </w:r>
            <w:r>
              <w:rPr>
                <w:rFonts w:ascii="Garamond" w:hAnsi="Garamond"/>
                <w:sz w:val="24"/>
                <w:szCs w:val="24"/>
                <w:lang w:val="en-US"/>
              </w:rPr>
              <w:t>has been replaced with</w:t>
            </w:r>
            <w:r w:rsidRPr="00D72448">
              <w:rPr>
                <w:rFonts w:ascii="Garamond" w:hAnsi="Garamond"/>
                <w:sz w:val="24"/>
                <w:szCs w:val="24"/>
                <w:lang w:val="en-US"/>
              </w:rPr>
              <w:t xml:space="preserve"> values of </w:t>
            </w:r>
            <w:r>
              <w:rPr>
                <w:rFonts w:ascii="Garamond" w:hAnsi="Garamond"/>
                <w:sz w:val="24"/>
                <w:szCs w:val="24"/>
                <w:lang w:val="en-US"/>
              </w:rPr>
              <w:t>the</w:t>
            </w:r>
            <w:r w:rsidRPr="00D72448">
              <w:rPr>
                <w:rFonts w:ascii="Garamond" w:hAnsi="Garamond"/>
                <w:sz w:val="24"/>
                <w:szCs w:val="24"/>
                <w:lang w:val="en-US"/>
              </w:rPr>
              <w:t xml:space="preserve"> GDP Deflator</w:t>
            </w:r>
            <w:r>
              <w:rPr>
                <w:rFonts w:ascii="Garamond" w:hAnsi="Garamond"/>
                <w:sz w:val="24"/>
                <w:szCs w:val="24"/>
                <w:lang w:val="en-US"/>
              </w:rPr>
              <w:t xml:space="preserve"> (annual %). </w:t>
            </w:r>
          </w:p>
        </w:tc>
        <w:tc>
          <w:tcPr>
            <w:tcW w:w="5575" w:type="dxa"/>
            <w:tcBorders>
              <w:top w:val="single" w:sz="4" w:space="0" w:color="auto"/>
              <w:left w:val="single" w:sz="4" w:space="0" w:color="auto"/>
              <w:bottom w:val="single" w:sz="4" w:space="0" w:color="auto"/>
              <w:right w:val="single" w:sz="4" w:space="0" w:color="auto"/>
            </w:tcBorders>
            <w:vAlign w:val="center"/>
          </w:tcPr>
          <w:p w14:paraId="52BE72E4" w14:textId="77777777" w:rsidR="00F46FAD" w:rsidRDefault="00F46FAD" w:rsidP="0040304E">
            <w:pPr>
              <w:jc w:val="center"/>
              <w:rPr>
                <w:rFonts w:ascii="Garamond" w:hAnsi="Garamond"/>
                <w:sz w:val="24"/>
                <w:szCs w:val="24"/>
              </w:rPr>
            </w:pPr>
            <w:r>
              <w:rPr>
                <w:rFonts w:ascii="Garamond" w:hAnsi="Garamond"/>
                <w:sz w:val="24"/>
                <w:szCs w:val="24"/>
              </w:rPr>
              <w:t>Authors' calculation based on data from the WDI.</w:t>
            </w:r>
          </w:p>
        </w:tc>
      </w:tr>
      <w:tr w:rsidR="00F46FAD" w14:paraId="55359DF3" w14:textId="77777777" w:rsidTr="0040304E">
        <w:trPr>
          <w:jc w:val="center"/>
        </w:trPr>
        <w:tc>
          <w:tcPr>
            <w:tcW w:w="1814" w:type="dxa"/>
            <w:tcBorders>
              <w:top w:val="single" w:sz="4" w:space="0" w:color="auto"/>
              <w:left w:val="single" w:sz="4" w:space="0" w:color="auto"/>
              <w:bottom w:val="single" w:sz="4" w:space="0" w:color="auto"/>
              <w:right w:val="single" w:sz="4" w:space="0" w:color="auto"/>
            </w:tcBorders>
            <w:vAlign w:val="center"/>
            <w:hideMark/>
          </w:tcPr>
          <w:p w14:paraId="1487732D" w14:textId="77777777" w:rsidR="00F46FAD" w:rsidRDefault="00F46FAD" w:rsidP="0040304E">
            <w:pPr>
              <w:jc w:val="center"/>
              <w:rPr>
                <w:rFonts w:ascii="Garamond" w:hAnsi="Garamond"/>
                <w:sz w:val="24"/>
                <w:lang w:val="en-US"/>
              </w:rPr>
            </w:pPr>
            <w:r>
              <w:rPr>
                <w:rFonts w:ascii="Garamond" w:hAnsi="Garamond"/>
                <w:sz w:val="24"/>
                <w:lang w:val="en-US"/>
              </w:rPr>
              <w:t>INST</w:t>
            </w:r>
          </w:p>
        </w:tc>
        <w:tc>
          <w:tcPr>
            <w:tcW w:w="8104" w:type="dxa"/>
            <w:tcBorders>
              <w:top w:val="single" w:sz="4" w:space="0" w:color="auto"/>
              <w:left w:val="single" w:sz="4" w:space="0" w:color="auto"/>
              <w:bottom w:val="single" w:sz="4" w:space="0" w:color="auto"/>
              <w:right w:val="single" w:sz="4" w:space="0" w:color="auto"/>
            </w:tcBorders>
            <w:vAlign w:val="center"/>
            <w:hideMark/>
          </w:tcPr>
          <w:p w14:paraId="2B5A49E9" w14:textId="77777777" w:rsidR="00F46FAD" w:rsidRDefault="00F46FAD" w:rsidP="0040304E">
            <w:pPr>
              <w:jc w:val="center"/>
              <w:rPr>
                <w:rFonts w:ascii="Garamond" w:hAnsi="Garamond"/>
                <w:sz w:val="24"/>
                <w:szCs w:val="24"/>
              </w:rPr>
            </w:pPr>
            <w:r>
              <w:rPr>
                <w:rFonts w:ascii="Garamond" w:hAnsi="Garamond"/>
                <w:sz w:val="24"/>
                <w:szCs w:val="24"/>
              </w:rPr>
              <w:t>This is the variable representing the institutional and governance quality in a given country. It has been computed by extracting the first principal component (based on factor analysis) of the following six indicators of governance. These indicators include a measure of political stability and absence of violence/terrorism; an index of regulatory quality; an index of rule of law index; a government effectiveness index; an index of voice and accountability; and an index of corruption.</w:t>
            </w:r>
          </w:p>
          <w:p w14:paraId="41D22AD7" w14:textId="77777777" w:rsidR="00F46FAD" w:rsidRDefault="00F46FAD" w:rsidP="0040304E">
            <w:pPr>
              <w:jc w:val="center"/>
              <w:rPr>
                <w:rFonts w:ascii="Garamond" w:hAnsi="Garamond"/>
                <w:sz w:val="24"/>
                <w:szCs w:val="24"/>
              </w:rPr>
            </w:pPr>
            <w:r>
              <w:rPr>
                <w:rFonts w:ascii="Garamond" w:hAnsi="Garamond"/>
                <w:sz w:val="24"/>
                <w:szCs w:val="24"/>
              </w:rPr>
              <w:t>Higher values of this index are associated with better governance and institutional quality, while lower values reflect worse governance and institutional quality.</w:t>
            </w:r>
          </w:p>
        </w:tc>
        <w:tc>
          <w:tcPr>
            <w:tcW w:w="5575" w:type="dxa"/>
            <w:tcBorders>
              <w:top w:val="single" w:sz="4" w:space="0" w:color="auto"/>
              <w:left w:val="single" w:sz="4" w:space="0" w:color="auto"/>
              <w:bottom w:val="single" w:sz="4" w:space="0" w:color="auto"/>
              <w:right w:val="single" w:sz="4" w:space="0" w:color="auto"/>
            </w:tcBorders>
            <w:vAlign w:val="center"/>
            <w:hideMark/>
          </w:tcPr>
          <w:p w14:paraId="36C2409D" w14:textId="77777777" w:rsidR="00F46FAD" w:rsidRDefault="00F46FAD" w:rsidP="0040304E">
            <w:pPr>
              <w:jc w:val="center"/>
              <w:rPr>
                <w:rFonts w:ascii="Garamond" w:hAnsi="Garamond"/>
                <w:sz w:val="24"/>
                <w:szCs w:val="24"/>
              </w:rPr>
            </w:pPr>
            <w:r>
              <w:rPr>
                <w:rFonts w:ascii="Garamond" w:hAnsi="Garamond"/>
                <w:sz w:val="24"/>
                <w:szCs w:val="24"/>
              </w:rPr>
              <w:t xml:space="preserve">Data on the components of the variable "INST" has been collected from World Bank Governance Indicators (WGI) developed by Kaufmann, </w:t>
            </w:r>
            <w:proofErr w:type="spellStart"/>
            <w:r>
              <w:rPr>
                <w:rFonts w:ascii="Garamond" w:hAnsi="Garamond"/>
                <w:sz w:val="24"/>
                <w:szCs w:val="24"/>
              </w:rPr>
              <w:t>Kraay</w:t>
            </w:r>
            <w:proofErr w:type="spellEnd"/>
            <w:r>
              <w:rPr>
                <w:rFonts w:ascii="Garamond" w:hAnsi="Garamond"/>
                <w:sz w:val="24"/>
                <w:szCs w:val="24"/>
              </w:rPr>
              <w:t xml:space="preserve"> and </w:t>
            </w:r>
            <w:proofErr w:type="spellStart"/>
            <w:r>
              <w:rPr>
                <w:rFonts w:ascii="Garamond" w:hAnsi="Garamond"/>
                <w:sz w:val="24"/>
                <w:szCs w:val="24"/>
              </w:rPr>
              <w:t>Mastruzzi</w:t>
            </w:r>
            <w:proofErr w:type="spellEnd"/>
            <w:r>
              <w:rPr>
                <w:rFonts w:ascii="Garamond" w:hAnsi="Garamond"/>
                <w:sz w:val="24"/>
                <w:szCs w:val="24"/>
              </w:rPr>
              <w:t xml:space="preserve"> (2010) and recently updated.</w:t>
            </w:r>
          </w:p>
        </w:tc>
      </w:tr>
      <w:bookmarkEnd w:id="1"/>
    </w:tbl>
    <w:p w14:paraId="04F96818" w14:textId="77777777" w:rsidR="00F46FAD" w:rsidRDefault="00F46FAD" w:rsidP="00F46FAD">
      <w:pPr>
        <w:spacing w:after="200" w:line="276" w:lineRule="auto"/>
        <w:jc w:val="left"/>
        <w:rPr>
          <w:rFonts w:ascii="Garamond" w:hAnsi="Garamond"/>
          <w:b/>
          <w:sz w:val="24"/>
          <w:szCs w:val="24"/>
        </w:rPr>
      </w:pPr>
    </w:p>
    <w:p w14:paraId="6F1B1B03" w14:textId="77777777" w:rsidR="00F46FAD" w:rsidRDefault="00F46FAD" w:rsidP="00F46FAD">
      <w:pPr>
        <w:rPr>
          <w:rFonts w:ascii="Garamond" w:hAnsi="Garamond"/>
          <w:sz w:val="24"/>
          <w:szCs w:val="24"/>
        </w:rPr>
      </w:pPr>
    </w:p>
    <w:p w14:paraId="7DE82810" w14:textId="77777777" w:rsidR="00F46FAD" w:rsidRPr="000C0F01" w:rsidRDefault="00F46FAD" w:rsidP="00F46FAD">
      <w:pPr>
        <w:rPr>
          <w:rFonts w:ascii="Garamond" w:hAnsi="Garamond"/>
          <w:sz w:val="24"/>
        </w:rPr>
        <w:sectPr w:rsidR="00F46FAD" w:rsidRPr="000C0F01" w:rsidSect="00AE106F">
          <w:pgSz w:w="16838" w:h="11906" w:orient="landscape" w:code="9"/>
          <w:pgMar w:top="1440" w:right="1701" w:bottom="1440" w:left="1440" w:header="720" w:footer="720" w:gutter="0"/>
          <w:cols w:space="708"/>
          <w:docGrid w:linePitch="360"/>
        </w:sectPr>
      </w:pPr>
    </w:p>
    <w:p w14:paraId="4E55F642" w14:textId="7B32E9C7" w:rsidR="00F46FAD" w:rsidRPr="00DB4168" w:rsidRDefault="00F46FAD" w:rsidP="00F46FAD">
      <w:pPr>
        <w:rPr>
          <w:rFonts w:ascii="Garamond" w:eastAsia="Calibri" w:hAnsi="Garamond" w:cs="Times New Roman"/>
          <w:b/>
          <w:sz w:val="24"/>
          <w:szCs w:val="24"/>
        </w:rPr>
      </w:pPr>
      <w:bookmarkStart w:id="3" w:name="_Hlk47216856"/>
      <w:r w:rsidRPr="00DB4168">
        <w:rPr>
          <w:rFonts w:ascii="Garamond" w:eastAsia="Calibri" w:hAnsi="Garamond" w:cs="Times New Roman"/>
          <w:b/>
          <w:sz w:val="24"/>
          <w:szCs w:val="24"/>
        </w:rPr>
        <w:lastRenderedPageBreak/>
        <w:t xml:space="preserve">Appendix </w:t>
      </w:r>
      <w:r>
        <w:rPr>
          <w:rFonts w:ascii="Garamond" w:eastAsia="Calibri" w:hAnsi="Garamond" w:cs="Times New Roman"/>
          <w:b/>
          <w:sz w:val="24"/>
          <w:szCs w:val="24"/>
        </w:rPr>
        <w:t>2</w:t>
      </w:r>
      <w:r w:rsidRPr="00DB4168">
        <w:rPr>
          <w:rFonts w:ascii="Garamond" w:eastAsia="Calibri" w:hAnsi="Garamond" w:cs="Times New Roman"/>
          <w:b/>
          <w:sz w:val="24"/>
          <w:szCs w:val="24"/>
        </w:rPr>
        <w:t xml:space="preserve">: </w:t>
      </w:r>
      <w:r w:rsidRPr="00DB4168">
        <w:rPr>
          <w:rFonts w:ascii="Garamond" w:eastAsia="Calibri" w:hAnsi="Garamond" w:cs="Times New Roman"/>
          <w:sz w:val="24"/>
          <w:szCs w:val="24"/>
        </w:rPr>
        <w:t xml:space="preserve">Descriptive statistics on </w:t>
      </w:r>
      <w:r>
        <w:rPr>
          <w:rFonts w:ascii="Garamond" w:eastAsia="Calibri" w:hAnsi="Garamond" w:cs="Times New Roman"/>
          <w:sz w:val="24"/>
          <w:szCs w:val="24"/>
        </w:rPr>
        <w:t xml:space="preserve">unstandardized </w:t>
      </w:r>
      <w:r w:rsidRPr="00DB4168">
        <w:rPr>
          <w:rFonts w:ascii="Garamond" w:eastAsia="Calibri" w:hAnsi="Garamond" w:cs="Times New Roman"/>
          <w:sz w:val="24"/>
          <w:szCs w:val="24"/>
        </w:rPr>
        <w:t>variables</w:t>
      </w:r>
    </w:p>
    <w:p w14:paraId="52D512F9" w14:textId="77777777" w:rsidR="00F46FAD" w:rsidRDefault="00F46FAD" w:rsidP="00F46FAD">
      <w:pPr>
        <w:rPr>
          <w:rFonts w:ascii="Garamond" w:eastAsia="Calibri" w:hAnsi="Garamond" w:cs="Times New Roman"/>
          <w:b/>
          <w:sz w:val="24"/>
          <w:szCs w:val="24"/>
        </w:rPr>
      </w:pPr>
    </w:p>
    <w:tbl>
      <w:tblPr>
        <w:tblStyle w:val="TableGrid"/>
        <w:tblW w:w="9724" w:type="dxa"/>
        <w:tblLook w:val="04A0" w:firstRow="1" w:lastRow="0" w:firstColumn="1" w:lastColumn="0" w:noHBand="0" w:noVBand="1"/>
      </w:tblPr>
      <w:tblGrid>
        <w:gridCol w:w="1922"/>
        <w:gridCol w:w="1461"/>
        <w:gridCol w:w="1405"/>
        <w:gridCol w:w="2114"/>
        <w:gridCol w:w="1410"/>
        <w:gridCol w:w="1412"/>
      </w:tblGrid>
      <w:tr w:rsidR="00F46FAD" w:rsidRPr="00945C5B" w14:paraId="31473FA0" w14:textId="77777777" w:rsidTr="0040304E">
        <w:tc>
          <w:tcPr>
            <w:tcW w:w="1922" w:type="dxa"/>
          </w:tcPr>
          <w:p w14:paraId="5345C1DB" w14:textId="77777777" w:rsidR="00F46FAD" w:rsidRPr="00945C5B" w:rsidRDefault="00F46FAD" w:rsidP="0040304E">
            <w:pPr>
              <w:jc w:val="center"/>
              <w:rPr>
                <w:rFonts w:ascii="Garamond" w:eastAsia="Calibri" w:hAnsi="Garamond" w:cs="Times New Roman"/>
                <w:bCs/>
                <w:sz w:val="24"/>
                <w:szCs w:val="24"/>
              </w:rPr>
            </w:pPr>
            <w:r w:rsidRPr="00945C5B">
              <w:rPr>
                <w:rFonts w:ascii="Garamond" w:eastAsia="Calibri" w:hAnsi="Garamond" w:cs="Times New Roman"/>
                <w:bCs/>
                <w:sz w:val="24"/>
                <w:szCs w:val="24"/>
              </w:rPr>
              <w:t>Variable</w:t>
            </w:r>
          </w:p>
        </w:tc>
        <w:tc>
          <w:tcPr>
            <w:tcW w:w="1461" w:type="dxa"/>
          </w:tcPr>
          <w:p w14:paraId="362AE1E0" w14:textId="77777777" w:rsidR="00F46FAD" w:rsidRDefault="00F46FAD" w:rsidP="0040304E">
            <w:pPr>
              <w:jc w:val="center"/>
              <w:rPr>
                <w:rFonts w:ascii="Garamond" w:hAnsi="Garamond"/>
                <w:sz w:val="24"/>
                <w:szCs w:val="24"/>
              </w:rPr>
            </w:pPr>
            <w:r>
              <w:rPr>
                <w:rFonts w:ascii="Garamond" w:hAnsi="Garamond"/>
                <w:sz w:val="24"/>
                <w:szCs w:val="24"/>
              </w:rPr>
              <w:t>Observations</w:t>
            </w:r>
          </w:p>
        </w:tc>
        <w:tc>
          <w:tcPr>
            <w:tcW w:w="1405" w:type="dxa"/>
          </w:tcPr>
          <w:p w14:paraId="262816C2" w14:textId="77777777" w:rsidR="00F46FAD" w:rsidRDefault="00F46FAD" w:rsidP="0040304E">
            <w:pPr>
              <w:jc w:val="center"/>
              <w:rPr>
                <w:rFonts w:ascii="Garamond" w:hAnsi="Garamond"/>
                <w:sz w:val="24"/>
                <w:szCs w:val="24"/>
              </w:rPr>
            </w:pPr>
            <w:r>
              <w:rPr>
                <w:rFonts w:ascii="Garamond" w:hAnsi="Garamond"/>
                <w:sz w:val="24"/>
                <w:szCs w:val="24"/>
              </w:rPr>
              <w:t>Mean</w:t>
            </w:r>
          </w:p>
        </w:tc>
        <w:tc>
          <w:tcPr>
            <w:tcW w:w="2114" w:type="dxa"/>
          </w:tcPr>
          <w:p w14:paraId="6AFDD5C8" w14:textId="77777777" w:rsidR="00F46FAD" w:rsidRDefault="00F46FAD" w:rsidP="0040304E">
            <w:pPr>
              <w:jc w:val="center"/>
              <w:rPr>
                <w:rFonts w:ascii="Garamond" w:hAnsi="Garamond"/>
                <w:sz w:val="24"/>
                <w:szCs w:val="24"/>
              </w:rPr>
            </w:pPr>
            <w:r>
              <w:rPr>
                <w:rFonts w:ascii="Garamond" w:hAnsi="Garamond"/>
                <w:sz w:val="24"/>
                <w:szCs w:val="24"/>
              </w:rPr>
              <w:t>Standard deviation</w:t>
            </w:r>
          </w:p>
        </w:tc>
        <w:tc>
          <w:tcPr>
            <w:tcW w:w="1410" w:type="dxa"/>
          </w:tcPr>
          <w:p w14:paraId="26FF5A89" w14:textId="77777777" w:rsidR="00F46FAD" w:rsidRDefault="00F46FAD" w:rsidP="0040304E">
            <w:pPr>
              <w:jc w:val="center"/>
              <w:rPr>
                <w:rFonts w:ascii="Garamond" w:hAnsi="Garamond"/>
                <w:sz w:val="24"/>
                <w:szCs w:val="24"/>
              </w:rPr>
            </w:pPr>
            <w:r>
              <w:rPr>
                <w:rFonts w:ascii="Garamond" w:hAnsi="Garamond"/>
                <w:sz w:val="24"/>
                <w:szCs w:val="24"/>
              </w:rPr>
              <w:t>Minimum</w:t>
            </w:r>
          </w:p>
        </w:tc>
        <w:tc>
          <w:tcPr>
            <w:tcW w:w="1412" w:type="dxa"/>
          </w:tcPr>
          <w:p w14:paraId="2D40FD6E" w14:textId="77777777" w:rsidR="00F46FAD" w:rsidRDefault="00F46FAD" w:rsidP="0040304E">
            <w:pPr>
              <w:jc w:val="center"/>
              <w:rPr>
                <w:rFonts w:ascii="Garamond" w:hAnsi="Garamond"/>
                <w:sz w:val="24"/>
                <w:szCs w:val="24"/>
              </w:rPr>
            </w:pPr>
            <w:r>
              <w:rPr>
                <w:rFonts w:ascii="Garamond" w:hAnsi="Garamond"/>
                <w:sz w:val="24"/>
                <w:szCs w:val="24"/>
              </w:rPr>
              <w:t>Maximum</w:t>
            </w:r>
          </w:p>
        </w:tc>
      </w:tr>
      <w:tr w:rsidR="00F46FAD" w:rsidRPr="00945C5B" w14:paraId="32E2D929" w14:textId="77777777" w:rsidTr="0040304E">
        <w:tc>
          <w:tcPr>
            <w:tcW w:w="1922" w:type="dxa"/>
          </w:tcPr>
          <w:p w14:paraId="1560AEBA" w14:textId="77777777" w:rsidR="00F46FAD" w:rsidRPr="00945C5B" w:rsidRDefault="00F46FAD" w:rsidP="0040304E">
            <w:pPr>
              <w:jc w:val="center"/>
              <w:rPr>
                <w:rFonts w:ascii="Garamond" w:eastAsia="Calibri" w:hAnsi="Garamond" w:cs="Times New Roman"/>
                <w:bCs/>
                <w:sz w:val="24"/>
                <w:szCs w:val="24"/>
                <w:lang w:val="es-ES"/>
              </w:rPr>
            </w:pPr>
            <w:bookmarkStart w:id="4" w:name="_Hlk47186568"/>
            <w:r>
              <w:rPr>
                <w:rFonts w:ascii="Garamond" w:eastAsia="Calibri" w:hAnsi="Garamond" w:cs="Times New Roman"/>
                <w:bCs/>
                <w:sz w:val="24"/>
                <w:szCs w:val="24"/>
                <w:lang w:val="es-ES"/>
              </w:rPr>
              <w:t>FINDEV</w:t>
            </w:r>
          </w:p>
        </w:tc>
        <w:tc>
          <w:tcPr>
            <w:tcW w:w="1461" w:type="dxa"/>
          </w:tcPr>
          <w:p w14:paraId="391BC1A1"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419</w:t>
            </w:r>
          </w:p>
        </w:tc>
        <w:tc>
          <w:tcPr>
            <w:tcW w:w="1405" w:type="dxa"/>
            <w:vAlign w:val="center"/>
          </w:tcPr>
          <w:p w14:paraId="78E00FD5"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76.371</w:t>
            </w:r>
          </w:p>
        </w:tc>
        <w:tc>
          <w:tcPr>
            <w:tcW w:w="2114" w:type="dxa"/>
            <w:vAlign w:val="center"/>
          </w:tcPr>
          <w:p w14:paraId="46CC501F"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64.661</w:t>
            </w:r>
          </w:p>
        </w:tc>
        <w:tc>
          <w:tcPr>
            <w:tcW w:w="1410" w:type="dxa"/>
            <w:vAlign w:val="center"/>
          </w:tcPr>
          <w:p w14:paraId="272A84EA"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5.463</w:t>
            </w:r>
          </w:p>
        </w:tc>
        <w:tc>
          <w:tcPr>
            <w:tcW w:w="1412" w:type="dxa"/>
            <w:vAlign w:val="center"/>
          </w:tcPr>
          <w:p w14:paraId="2539BBB5"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946.644</w:t>
            </w:r>
          </w:p>
        </w:tc>
      </w:tr>
      <w:bookmarkEnd w:id="4"/>
      <w:tr w:rsidR="00F46FAD" w:rsidRPr="00945C5B" w14:paraId="49B703B7" w14:textId="77777777" w:rsidTr="0040304E">
        <w:tc>
          <w:tcPr>
            <w:tcW w:w="1922" w:type="dxa"/>
          </w:tcPr>
          <w:p w14:paraId="43B1BB88" w14:textId="77777777" w:rsidR="00F46FAD" w:rsidRPr="00945C5B" w:rsidRDefault="00F46FAD" w:rsidP="0040304E">
            <w:pPr>
              <w:jc w:val="center"/>
              <w:rPr>
                <w:rFonts w:ascii="Garamond" w:eastAsia="Calibri" w:hAnsi="Garamond" w:cs="Times New Roman"/>
                <w:bCs/>
                <w:sz w:val="24"/>
                <w:szCs w:val="24"/>
                <w:lang w:val="es-ES"/>
              </w:rPr>
            </w:pPr>
            <w:r>
              <w:rPr>
                <w:rFonts w:ascii="Garamond" w:eastAsia="Calibri" w:hAnsi="Garamond" w:cs="Times New Roman"/>
                <w:bCs/>
                <w:sz w:val="24"/>
                <w:szCs w:val="24"/>
                <w:lang w:val="es-ES"/>
              </w:rPr>
              <w:t>FDIMF</w:t>
            </w:r>
          </w:p>
        </w:tc>
        <w:tc>
          <w:tcPr>
            <w:tcW w:w="1461" w:type="dxa"/>
          </w:tcPr>
          <w:p w14:paraId="14742EBE"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413</w:t>
            </w:r>
          </w:p>
        </w:tc>
        <w:tc>
          <w:tcPr>
            <w:tcW w:w="1405" w:type="dxa"/>
            <w:vAlign w:val="center"/>
          </w:tcPr>
          <w:p w14:paraId="4831FCCD"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0.225</w:t>
            </w:r>
          </w:p>
        </w:tc>
        <w:tc>
          <w:tcPr>
            <w:tcW w:w="2114" w:type="dxa"/>
            <w:vAlign w:val="center"/>
          </w:tcPr>
          <w:p w14:paraId="40BC0CC7"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0.135</w:t>
            </w:r>
          </w:p>
        </w:tc>
        <w:tc>
          <w:tcPr>
            <w:tcW w:w="1410" w:type="dxa"/>
            <w:vAlign w:val="center"/>
          </w:tcPr>
          <w:p w14:paraId="09431300"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0.034</w:t>
            </w:r>
          </w:p>
        </w:tc>
        <w:tc>
          <w:tcPr>
            <w:tcW w:w="1412" w:type="dxa"/>
            <w:vAlign w:val="center"/>
          </w:tcPr>
          <w:p w14:paraId="6D3C9F45"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0.707</w:t>
            </w:r>
          </w:p>
        </w:tc>
      </w:tr>
      <w:tr w:rsidR="00F46FAD" w:rsidRPr="00945C5B" w14:paraId="4B4BCE85" w14:textId="77777777" w:rsidTr="0040304E">
        <w:tc>
          <w:tcPr>
            <w:tcW w:w="1922" w:type="dxa"/>
          </w:tcPr>
          <w:p w14:paraId="0D1661D2" w14:textId="77777777" w:rsidR="00F46FAD" w:rsidRPr="00725E8F" w:rsidRDefault="00F46FAD" w:rsidP="0040304E">
            <w:pPr>
              <w:jc w:val="center"/>
              <w:rPr>
                <w:rFonts w:ascii="Garamond" w:eastAsia="Calibri" w:hAnsi="Garamond" w:cs="Times New Roman"/>
                <w:bCs/>
                <w:sz w:val="24"/>
                <w:szCs w:val="24"/>
                <w:lang w:val="es-ES"/>
              </w:rPr>
            </w:pPr>
            <w:proofErr w:type="spellStart"/>
            <w:r w:rsidRPr="00725E8F">
              <w:rPr>
                <w:rFonts w:ascii="Garamond" w:eastAsia="Calibri" w:hAnsi="Garamond" w:cs="Times New Roman"/>
                <w:bCs/>
                <w:sz w:val="24"/>
                <w:szCs w:val="24"/>
              </w:rPr>
              <w:t>AfTTOT</w:t>
            </w:r>
            <w:proofErr w:type="spellEnd"/>
          </w:p>
        </w:tc>
        <w:tc>
          <w:tcPr>
            <w:tcW w:w="1461" w:type="dxa"/>
          </w:tcPr>
          <w:p w14:paraId="2EB35CB4"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419</w:t>
            </w:r>
          </w:p>
        </w:tc>
        <w:tc>
          <w:tcPr>
            <w:tcW w:w="1405" w:type="dxa"/>
          </w:tcPr>
          <w:p w14:paraId="31F82DB3"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2.07e+08</w:t>
            </w:r>
          </w:p>
        </w:tc>
        <w:tc>
          <w:tcPr>
            <w:tcW w:w="2114" w:type="dxa"/>
          </w:tcPr>
          <w:p w14:paraId="18FDEA5F"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3.55e+08</w:t>
            </w:r>
          </w:p>
        </w:tc>
        <w:tc>
          <w:tcPr>
            <w:tcW w:w="1410" w:type="dxa"/>
          </w:tcPr>
          <w:p w14:paraId="6014F6C8"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42499.3</w:t>
            </w:r>
          </w:p>
        </w:tc>
        <w:tc>
          <w:tcPr>
            <w:tcW w:w="1412" w:type="dxa"/>
          </w:tcPr>
          <w:p w14:paraId="1F4C404F"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2.99e+09</w:t>
            </w:r>
          </w:p>
        </w:tc>
      </w:tr>
      <w:tr w:rsidR="00F46FAD" w:rsidRPr="00945C5B" w14:paraId="3B0B4C16" w14:textId="77777777" w:rsidTr="0040304E">
        <w:tc>
          <w:tcPr>
            <w:tcW w:w="1922" w:type="dxa"/>
          </w:tcPr>
          <w:p w14:paraId="363EAA85" w14:textId="77777777" w:rsidR="00F46FAD" w:rsidRPr="00725E8F" w:rsidRDefault="00F46FAD" w:rsidP="0040304E">
            <w:pPr>
              <w:jc w:val="center"/>
              <w:rPr>
                <w:rFonts w:ascii="Garamond" w:eastAsia="Calibri" w:hAnsi="Garamond" w:cs="Times New Roman"/>
                <w:bCs/>
                <w:sz w:val="24"/>
                <w:szCs w:val="24"/>
                <w:lang w:val="es-ES"/>
              </w:rPr>
            </w:pPr>
            <w:proofErr w:type="spellStart"/>
            <w:r w:rsidRPr="00725E8F">
              <w:rPr>
                <w:rFonts w:ascii="Garamond" w:eastAsia="Calibri" w:hAnsi="Garamond" w:cs="Times New Roman"/>
                <w:bCs/>
                <w:sz w:val="24"/>
                <w:szCs w:val="24"/>
              </w:rPr>
              <w:t>AfTINFRA</w:t>
            </w:r>
            <w:proofErr w:type="spellEnd"/>
          </w:p>
        </w:tc>
        <w:tc>
          <w:tcPr>
            <w:tcW w:w="1461" w:type="dxa"/>
          </w:tcPr>
          <w:p w14:paraId="1D2080DE" w14:textId="77777777" w:rsidR="00F46FAD" w:rsidRPr="0071577E" w:rsidRDefault="00F46FAD" w:rsidP="0040304E">
            <w:pPr>
              <w:jc w:val="center"/>
              <w:rPr>
                <w:rFonts w:ascii="Garamond" w:hAnsi="Garamond"/>
                <w:sz w:val="24"/>
                <w:szCs w:val="32"/>
                <w:lang w:val="es-ES"/>
              </w:rPr>
            </w:pPr>
            <w:r w:rsidRPr="0071577E">
              <w:rPr>
                <w:rFonts w:ascii="Garamond" w:hAnsi="Garamond"/>
                <w:sz w:val="24"/>
                <w:szCs w:val="32"/>
                <w:lang w:val="es-ES"/>
              </w:rPr>
              <w:t>418</w:t>
            </w:r>
          </w:p>
        </w:tc>
        <w:tc>
          <w:tcPr>
            <w:tcW w:w="1405" w:type="dxa"/>
          </w:tcPr>
          <w:p w14:paraId="02FC823E" w14:textId="77777777" w:rsidR="00F46FAD" w:rsidRPr="0071577E" w:rsidRDefault="00F46FAD" w:rsidP="0040304E">
            <w:pPr>
              <w:jc w:val="center"/>
              <w:rPr>
                <w:rFonts w:ascii="Garamond" w:hAnsi="Garamond"/>
                <w:sz w:val="24"/>
                <w:szCs w:val="32"/>
                <w:lang w:val="es-ES"/>
              </w:rPr>
            </w:pPr>
            <w:r w:rsidRPr="0071577E">
              <w:rPr>
                <w:rFonts w:ascii="Garamond" w:hAnsi="Garamond"/>
                <w:sz w:val="24"/>
                <w:szCs w:val="32"/>
                <w:lang w:val="es-ES"/>
              </w:rPr>
              <w:t>1.30e+08</w:t>
            </w:r>
          </w:p>
        </w:tc>
        <w:tc>
          <w:tcPr>
            <w:tcW w:w="2114" w:type="dxa"/>
          </w:tcPr>
          <w:p w14:paraId="2C1D43D7" w14:textId="77777777" w:rsidR="00F46FAD" w:rsidRPr="0071577E" w:rsidRDefault="00F46FAD" w:rsidP="0040304E">
            <w:pPr>
              <w:jc w:val="center"/>
              <w:rPr>
                <w:rFonts w:ascii="Garamond" w:hAnsi="Garamond"/>
                <w:sz w:val="24"/>
                <w:szCs w:val="32"/>
                <w:lang w:val="es-ES"/>
              </w:rPr>
            </w:pPr>
            <w:r w:rsidRPr="0071577E">
              <w:rPr>
                <w:rFonts w:ascii="Garamond" w:hAnsi="Garamond"/>
                <w:sz w:val="24"/>
                <w:szCs w:val="32"/>
                <w:lang w:val="es-ES"/>
              </w:rPr>
              <w:t>2.48e+08</w:t>
            </w:r>
          </w:p>
        </w:tc>
        <w:tc>
          <w:tcPr>
            <w:tcW w:w="1410" w:type="dxa"/>
          </w:tcPr>
          <w:p w14:paraId="79C0553D" w14:textId="77777777" w:rsidR="00F46FAD" w:rsidRPr="0071577E" w:rsidRDefault="00F46FAD" w:rsidP="0040304E">
            <w:pPr>
              <w:jc w:val="center"/>
              <w:rPr>
                <w:rFonts w:ascii="Garamond" w:hAnsi="Garamond"/>
                <w:sz w:val="24"/>
                <w:szCs w:val="32"/>
                <w:lang w:val="es-ES"/>
              </w:rPr>
            </w:pPr>
            <w:r w:rsidRPr="0071577E">
              <w:rPr>
                <w:rFonts w:ascii="Garamond" w:hAnsi="Garamond"/>
                <w:sz w:val="24"/>
                <w:szCs w:val="32"/>
                <w:lang w:val="es-ES"/>
              </w:rPr>
              <w:t>25251</w:t>
            </w:r>
          </w:p>
        </w:tc>
        <w:tc>
          <w:tcPr>
            <w:tcW w:w="1412" w:type="dxa"/>
          </w:tcPr>
          <w:p w14:paraId="6292F69A" w14:textId="77777777" w:rsidR="00F46FAD" w:rsidRPr="0071577E" w:rsidRDefault="00F46FAD" w:rsidP="0040304E">
            <w:pPr>
              <w:jc w:val="center"/>
              <w:rPr>
                <w:rFonts w:ascii="Garamond" w:hAnsi="Garamond"/>
                <w:sz w:val="24"/>
                <w:szCs w:val="32"/>
                <w:lang w:val="es-ES"/>
              </w:rPr>
            </w:pPr>
            <w:r w:rsidRPr="0071577E">
              <w:rPr>
                <w:rFonts w:ascii="Garamond" w:hAnsi="Garamond"/>
                <w:sz w:val="24"/>
                <w:szCs w:val="32"/>
                <w:lang w:val="es-ES"/>
              </w:rPr>
              <w:t>2.06e+09</w:t>
            </w:r>
          </w:p>
        </w:tc>
      </w:tr>
      <w:tr w:rsidR="00F46FAD" w:rsidRPr="00945C5B" w14:paraId="6FFF1FA9" w14:textId="77777777" w:rsidTr="0040304E">
        <w:tc>
          <w:tcPr>
            <w:tcW w:w="1922" w:type="dxa"/>
          </w:tcPr>
          <w:p w14:paraId="3B72AF2D" w14:textId="77777777" w:rsidR="00F46FAD" w:rsidRPr="00725E8F" w:rsidRDefault="00F46FAD" w:rsidP="0040304E">
            <w:pPr>
              <w:jc w:val="center"/>
              <w:rPr>
                <w:rFonts w:ascii="Garamond" w:eastAsia="Calibri" w:hAnsi="Garamond" w:cs="Times New Roman"/>
                <w:bCs/>
                <w:sz w:val="24"/>
                <w:szCs w:val="24"/>
                <w:lang w:val="es-ES"/>
              </w:rPr>
            </w:pPr>
            <w:proofErr w:type="spellStart"/>
            <w:r w:rsidRPr="00725E8F">
              <w:rPr>
                <w:rFonts w:ascii="Garamond" w:eastAsia="Calibri" w:hAnsi="Garamond" w:cs="Times New Roman"/>
                <w:bCs/>
                <w:sz w:val="24"/>
                <w:szCs w:val="24"/>
              </w:rPr>
              <w:t>AfTPROD</w:t>
            </w:r>
            <w:proofErr w:type="spellEnd"/>
          </w:p>
        </w:tc>
        <w:tc>
          <w:tcPr>
            <w:tcW w:w="1461" w:type="dxa"/>
          </w:tcPr>
          <w:p w14:paraId="39B71A41" w14:textId="77777777" w:rsidR="00F46FAD" w:rsidRPr="0071577E" w:rsidRDefault="00F46FAD" w:rsidP="0040304E">
            <w:pPr>
              <w:jc w:val="center"/>
              <w:rPr>
                <w:rFonts w:ascii="Garamond" w:hAnsi="Garamond"/>
                <w:sz w:val="24"/>
                <w:szCs w:val="32"/>
                <w:lang w:val="es-ES"/>
              </w:rPr>
            </w:pPr>
            <w:r w:rsidRPr="0071577E">
              <w:rPr>
                <w:rFonts w:ascii="Garamond" w:hAnsi="Garamond"/>
                <w:sz w:val="24"/>
                <w:szCs w:val="32"/>
                <w:lang w:val="es-ES"/>
              </w:rPr>
              <w:t>419</w:t>
            </w:r>
          </w:p>
        </w:tc>
        <w:tc>
          <w:tcPr>
            <w:tcW w:w="1405" w:type="dxa"/>
          </w:tcPr>
          <w:p w14:paraId="4076FF56" w14:textId="77777777" w:rsidR="00F46FAD" w:rsidRPr="0071577E" w:rsidRDefault="00F46FAD" w:rsidP="0040304E">
            <w:pPr>
              <w:jc w:val="center"/>
              <w:rPr>
                <w:rFonts w:ascii="Garamond" w:hAnsi="Garamond"/>
                <w:sz w:val="24"/>
                <w:szCs w:val="32"/>
                <w:lang w:val="es-ES"/>
              </w:rPr>
            </w:pPr>
            <w:r w:rsidRPr="0071577E">
              <w:rPr>
                <w:rFonts w:ascii="Garamond" w:hAnsi="Garamond"/>
                <w:sz w:val="24"/>
                <w:szCs w:val="32"/>
                <w:lang w:val="es-ES"/>
              </w:rPr>
              <w:t>8.55e+07</w:t>
            </w:r>
          </w:p>
        </w:tc>
        <w:tc>
          <w:tcPr>
            <w:tcW w:w="2114" w:type="dxa"/>
          </w:tcPr>
          <w:p w14:paraId="302E6A46" w14:textId="77777777" w:rsidR="00F46FAD" w:rsidRPr="0071577E" w:rsidRDefault="00F46FAD" w:rsidP="0040304E">
            <w:pPr>
              <w:jc w:val="center"/>
              <w:rPr>
                <w:rFonts w:ascii="Garamond" w:hAnsi="Garamond"/>
                <w:sz w:val="24"/>
                <w:szCs w:val="32"/>
                <w:lang w:val="es-ES"/>
              </w:rPr>
            </w:pPr>
            <w:r w:rsidRPr="0071577E">
              <w:rPr>
                <w:rFonts w:ascii="Garamond" w:hAnsi="Garamond"/>
                <w:sz w:val="24"/>
                <w:szCs w:val="32"/>
                <w:lang w:val="es-ES"/>
              </w:rPr>
              <w:t>1.51e+08</w:t>
            </w:r>
          </w:p>
        </w:tc>
        <w:tc>
          <w:tcPr>
            <w:tcW w:w="1410" w:type="dxa"/>
          </w:tcPr>
          <w:p w14:paraId="7FAFC5B5" w14:textId="77777777" w:rsidR="00F46FAD" w:rsidRPr="0071577E" w:rsidRDefault="00F46FAD" w:rsidP="0040304E">
            <w:pPr>
              <w:jc w:val="center"/>
              <w:rPr>
                <w:rFonts w:ascii="Garamond" w:hAnsi="Garamond"/>
                <w:sz w:val="24"/>
                <w:szCs w:val="32"/>
                <w:lang w:val="es-ES"/>
              </w:rPr>
            </w:pPr>
            <w:r w:rsidRPr="0071577E">
              <w:rPr>
                <w:rFonts w:ascii="Garamond" w:hAnsi="Garamond"/>
                <w:sz w:val="24"/>
                <w:szCs w:val="32"/>
                <w:lang w:val="es-ES"/>
              </w:rPr>
              <w:t>15512.2</w:t>
            </w:r>
          </w:p>
        </w:tc>
        <w:tc>
          <w:tcPr>
            <w:tcW w:w="1412" w:type="dxa"/>
          </w:tcPr>
          <w:p w14:paraId="1540BF7F" w14:textId="77777777" w:rsidR="00F46FAD" w:rsidRPr="0071577E" w:rsidRDefault="00F46FAD" w:rsidP="0040304E">
            <w:pPr>
              <w:jc w:val="center"/>
              <w:rPr>
                <w:rFonts w:ascii="Garamond" w:hAnsi="Garamond"/>
                <w:sz w:val="24"/>
                <w:szCs w:val="32"/>
                <w:lang w:val="es-ES"/>
              </w:rPr>
            </w:pPr>
            <w:r w:rsidRPr="0071577E">
              <w:rPr>
                <w:rFonts w:ascii="Garamond" w:hAnsi="Garamond"/>
                <w:sz w:val="24"/>
                <w:szCs w:val="32"/>
                <w:lang w:val="es-ES"/>
              </w:rPr>
              <w:t>1.73e+09</w:t>
            </w:r>
          </w:p>
        </w:tc>
      </w:tr>
      <w:tr w:rsidR="00F46FAD" w:rsidRPr="00945C5B" w14:paraId="52AB9835" w14:textId="77777777" w:rsidTr="0040304E">
        <w:tc>
          <w:tcPr>
            <w:tcW w:w="1922" w:type="dxa"/>
          </w:tcPr>
          <w:p w14:paraId="296E7CE6" w14:textId="77777777" w:rsidR="00F46FAD" w:rsidRPr="00725E8F" w:rsidRDefault="00F46FAD" w:rsidP="0040304E">
            <w:pPr>
              <w:jc w:val="center"/>
              <w:rPr>
                <w:rFonts w:ascii="Garamond" w:eastAsia="Calibri" w:hAnsi="Garamond" w:cs="Times New Roman"/>
                <w:bCs/>
                <w:sz w:val="24"/>
                <w:szCs w:val="24"/>
                <w:lang w:val="es-ES"/>
              </w:rPr>
            </w:pPr>
            <w:proofErr w:type="spellStart"/>
            <w:r w:rsidRPr="00725E8F">
              <w:rPr>
                <w:rFonts w:ascii="Garamond" w:eastAsia="Calibri" w:hAnsi="Garamond" w:cs="Times New Roman"/>
                <w:bCs/>
                <w:sz w:val="24"/>
                <w:szCs w:val="24"/>
              </w:rPr>
              <w:t>AfTPOL</w:t>
            </w:r>
            <w:proofErr w:type="spellEnd"/>
          </w:p>
        </w:tc>
        <w:tc>
          <w:tcPr>
            <w:tcW w:w="1461" w:type="dxa"/>
          </w:tcPr>
          <w:p w14:paraId="0EBA499E" w14:textId="77777777" w:rsidR="00F46FAD" w:rsidRPr="0071577E" w:rsidRDefault="00F46FAD" w:rsidP="0040304E">
            <w:pPr>
              <w:jc w:val="center"/>
              <w:rPr>
                <w:rFonts w:ascii="Garamond" w:hAnsi="Garamond"/>
                <w:sz w:val="24"/>
                <w:szCs w:val="32"/>
              </w:rPr>
            </w:pPr>
            <w:r w:rsidRPr="0071577E">
              <w:rPr>
                <w:rFonts w:ascii="Garamond" w:hAnsi="Garamond"/>
                <w:sz w:val="24"/>
                <w:szCs w:val="32"/>
              </w:rPr>
              <w:t>418</w:t>
            </w:r>
          </w:p>
        </w:tc>
        <w:tc>
          <w:tcPr>
            <w:tcW w:w="1405" w:type="dxa"/>
          </w:tcPr>
          <w:p w14:paraId="1BA6DF82" w14:textId="77777777" w:rsidR="00F46FAD" w:rsidRPr="0071577E" w:rsidRDefault="00F46FAD" w:rsidP="0040304E">
            <w:pPr>
              <w:jc w:val="center"/>
              <w:rPr>
                <w:rFonts w:ascii="Garamond" w:hAnsi="Garamond"/>
                <w:sz w:val="24"/>
                <w:szCs w:val="32"/>
              </w:rPr>
            </w:pPr>
            <w:r w:rsidRPr="0071577E">
              <w:rPr>
                <w:rFonts w:ascii="Garamond" w:hAnsi="Garamond"/>
                <w:sz w:val="24"/>
                <w:szCs w:val="32"/>
              </w:rPr>
              <w:t>3843804</w:t>
            </w:r>
          </w:p>
        </w:tc>
        <w:tc>
          <w:tcPr>
            <w:tcW w:w="2114" w:type="dxa"/>
          </w:tcPr>
          <w:p w14:paraId="6BD93F0A" w14:textId="77777777" w:rsidR="00F46FAD" w:rsidRPr="0071577E" w:rsidRDefault="00F46FAD" w:rsidP="0040304E">
            <w:pPr>
              <w:jc w:val="center"/>
              <w:rPr>
                <w:rFonts w:ascii="Garamond" w:hAnsi="Garamond"/>
                <w:sz w:val="24"/>
                <w:szCs w:val="32"/>
              </w:rPr>
            </w:pPr>
            <w:r w:rsidRPr="0071577E">
              <w:rPr>
                <w:rFonts w:ascii="Garamond" w:hAnsi="Garamond"/>
                <w:sz w:val="24"/>
                <w:szCs w:val="32"/>
              </w:rPr>
              <w:t>7446033</w:t>
            </w:r>
          </w:p>
        </w:tc>
        <w:tc>
          <w:tcPr>
            <w:tcW w:w="1410" w:type="dxa"/>
          </w:tcPr>
          <w:p w14:paraId="0854410C" w14:textId="77777777" w:rsidR="00F46FAD" w:rsidRPr="0071577E" w:rsidRDefault="00F46FAD" w:rsidP="0040304E">
            <w:pPr>
              <w:jc w:val="center"/>
              <w:rPr>
                <w:rFonts w:ascii="Garamond" w:hAnsi="Garamond"/>
                <w:sz w:val="24"/>
                <w:szCs w:val="32"/>
              </w:rPr>
            </w:pPr>
            <w:r w:rsidRPr="0071577E">
              <w:rPr>
                <w:rFonts w:ascii="Garamond" w:hAnsi="Garamond"/>
                <w:sz w:val="24"/>
                <w:szCs w:val="32"/>
              </w:rPr>
              <w:t>-31548</w:t>
            </w:r>
          </w:p>
        </w:tc>
        <w:tc>
          <w:tcPr>
            <w:tcW w:w="1412" w:type="dxa"/>
          </w:tcPr>
          <w:p w14:paraId="235017BE" w14:textId="77777777" w:rsidR="00F46FAD" w:rsidRPr="0071577E" w:rsidRDefault="00F46FAD" w:rsidP="0040304E">
            <w:pPr>
              <w:jc w:val="center"/>
              <w:rPr>
                <w:rFonts w:ascii="Garamond" w:hAnsi="Garamond"/>
                <w:sz w:val="24"/>
                <w:szCs w:val="32"/>
              </w:rPr>
            </w:pPr>
            <w:r w:rsidRPr="0071577E">
              <w:rPr>
                <w:rFonts w:ascii="Garamond" w:hAnsi="Garamond"/>
                <w:sz w:val="24"/>
                <w:szCs w:val="32"/>
              </w:rPr>
              <w:t>7.72e+07</w:t>
            </w:r>
          </w:p>
        </w:tc>
      </w:tr>
      <w:tr w:rsidR="00F46FAD" w:rsidRPr="00945C5B" w14:paraId="337A6CC2" w14:textId="77777777" w:rsidTr="0040304E">
        <w:tc>
          <w:tcPr>
            <w:tcW w:w="1922" w:type="dxa"/>
          </w:tcPr>
          <w:p w14:paraId="1BFB0E56" w14:textId="77777777" w:rsidR="00F46FAD" w:rsidRPr="00725E8F" w:rsidRDefault="00F46FAD" w:rsidP="0040304E">
            <w:pPr>
              <w:jc w:val="center"/>
              <w:rPr>
                <w:rFonts w:ascii="Garamond" w:eastAsia="Calibri" w:hAnsi="Garamond" w:cs="Times New Roman"/>
                <w:bCs/>
                <w:sz w:val="24"/>
                <w:szCs w:val="24"/>
                <w:lang w:val="es-ES"/>
              </w:rPr>
            </w:pPr>
            <w:r w:rsidRPr="00725E8F">
              <w:rPr>
                <w:rFonts w:ascii="Garamond" w:eastAsia="Calibri" w:hAnsi="Garamond" w:cs="Times New Roman"/>
                <w:bCs/>
                <w:sz w:val="24"/>
                <w:szCs w:val="24"/>
              </w:rPr>
              <w:t>MANEXP</w:t>
            </w:r>
          </w:p>
        </w:tc>
        <w:tc>
          <w:tcPr>
            <w:tcW w:w="1461" w:type="dxa"/>
          </w:tcPr>
          <w:p w14:paraId="0961ADFF"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417</w:t>
            </w:r>
          </w:p>
        </w:tc>
        <w:tc>
          <w:tcPr>
            <w:tcW w:w="1405" w:type="dxa"/>
            <w:vAlign w:val="center"/>
          </w:tcPr>
          <w:p w14:paraId="035CBE52"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33.834</w:t>
            </w:r>
          </w:p>
        </w:tc>
        <w:tc>
          <w:tcPr>
            <w:tcW w:w="2114" w:type="dxa"/>
            <w:vAlign w:val="center"/>
          </w:tcPr>
          <w:p w14:paraId="17FE097D"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27.106</w:t>
            </w:r>
          </w:p>
        </w:tc>
        <w:tc>
          <w:tcPr>
            <w:tcW w:w="1410" w:type="dxa"/>
            <w:vAlign w:val="center"/>
          </w:tcPr>
          <w:p w14:paraId="07BEAEA5"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0.116</w:t>
            </w:r>
          </w:p>
        </w:tc>
        <w:tc>
          <w:tcPr>
            <w:tcW w:w="1412" w:type="dxa"/>
            <w:vAlign w:val="center"/>
          </w:tcPr>
          <w:p w14:paraId="393EA631"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94.881</w:t>
            </w:r>
          </w:p>
        </w:tc>
      </w:tr>
      <w:tr w:rsidR="00F46FAD" w:rsidRPr="00945C5B" w14:paraId="1992E09C" w14:textId="77777777" w:rsidTr="0040304E">
        <w:tc>
          <w:tcPr>
            <w:tcW w:w="1922" w:type="dxa"/>
          </w:tcPr>
          <w:p w14:paraId="7AAB28D6" w14:textId="77777777" w:rsidR="00F46FAD" w:rsidRPr="00725E8F" w:rsidRDefault="00F46FAD" w:rsidP="0040304E">
            <w:pPr>
              <w:jc w:val="center"/>
              <w:rPr>
                <w:rFonts w:ascii="Garamond" w:eastAsia="Calibri" w:hAnsi="Garamond" w:cs="Times New Roman"/>
                <w:bCs/>
                <w:sz w:val="24"/>
                <w:szCs w:val="24"/>
                <w:lang w:val="es-ES"/>
              </w:rPr>
            </w:pPr>
            <w:r w:rsidRPr="00725E8F">
              <w:rPr>
                <w:rFonts w:ascii="Garamond" w:eastAsia="Calibri" w:hAnsi="Garamond" w:cs="Times New Roman"/>
                <w:bCs/>
                <w:sz w:val="24"/>
                <w:szCs w:val="24"/>
                <w:lang w:val="es-ES"/>
              </w:rPr>
              <w:t>ECI</w:t>
            </w:r>
          </w:p>
        </w:tc>
        <w:tc>
          <w:tcPr>
            <w:tcW w:w="1461" w:type="dxa"/>
          </w:tcPr>
          <w:p w14:paraId="134A9C32"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419</w:t>
            </w:r>
          </w:p>
        </w:tc>
        <w:tc>
          <w:tcPr>
            <w:tcW w:w="1405" w:type="dxa"/>
            <w:vAlign w:val="center"/>
          </w:tcPr>
          <w:p w14:paraId="3056E6C8"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0.363</w:t>
            </w:r>
          </w:p>
        </w:tc>
        <w:tc>
          <w:tcPr>
            <w:tcW w:w="2114" w:type="dxa"/>
            <w:vAlign w:val="center"/>
          </w:tcPr>
          <w:p w14:paraId="10E05E7A"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0.206</w:t>
            </w:r>
          </w:p>
        </w:tc>
        <w:tc>
          <w:tcPr>
            <w:tcW w:w="1410" w:type="dxa"/>
            <w:vAlign w:val="center"/>
          </w:tcPr>
          <w:p w14:paraId="0A951D4E"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0.075</w:t>
            </w:r>
          </w:p>
        </w:tc>
        <w:tc>
          <w:tcPr>
            <w:tcW w:w="1412" w:type="dxa"/>
            <w:vAlign w:val="center"/>
          </w:tcPr>
          <w:p w14:paraId="1591E88B"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0.946</w:t>
            </w:r>
          </w:p>
        </w:tc>
      </w:tr>
      <w:tr w:rsidR="00F46FAD" w:rsidRPr="00945C5B" w14:paraId="2B20130F" w14:textId="77777777" w:rsidTr="0040304E">
        <w:tc>
          <w:tcPr>
            <w:tcW w:w="1922" w:type="dxa"/>
          </w:tcPr>
          <w:p w14:paraId="32BF786B" w14:textId="77777777" w:rsidR="00F46FAD" w:rsidRPr="00725E8F" w:rsidRDefault="00F46FAD" w:rsidP="0040304E">
            <w:pPr>
              <w:jc w:val="center"/>
              <w:rPr>
                <w:rFonts w:ascii="Garamond" w:eastAsia="Calibri" w:hAnsi="Garamond" w:cs="Times New Roman"/>
                <w:bCs/>
                <w:sz w:val="24"/>
                <w:szCs w:val="24"/>
                <w:lang w:val="es-ES"/>
              </w:rPr>
            </w:pPr>
            <w:r w:rsidRPr="00725E8F">
              <w:rPr>
                <w:rFonts w:ascii="Garamond" w:eastAsia="Calibri" w:hAnsi="Garamond" w:cs="Times New Roman"/>
                <w:bCs/>
                <w:sz w:val="24"/>
                <w:szCs w:val="24"/>
                <w:lang w:val="es-ES"/>
              </w:rPr>
              <w:t>EDI</w:t>
            </w:r>
          </w:p>
        </w:tc>
        <w:tc>
          <w:tcPr>
            <w:tcW w:w="1461" w:type="dxa"/>
          </w:tcPr>
          <w:p w14:paraId="767B801A"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419</w:t>
            </w:r>
          </w:p>
        </w:tc>
        <w:tc>
          <w:tcPr>
            <w:tcW w:w="1405" w:type="dxa"/>
            <w:vAlign w:val="center"/>
          </w:tcPr>
          <w:p w14:paraId="7AEE6079"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0.712</w:t>
            </w:r>
          </w:p>
        </w:tc>
        <w:tc>
          <w:tcPr>
            <w:tcW w:w="2114" w:type="dxa"/>
            <w:vAlign w:val="center"/>
          </w:tcPr>
          <w:p w14:paraId="25F80C0D"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0.112</w:t>
            </w:r>
          </w:p>
        </w:tc>
        <w:tc>
          <w:tcPr>
            <w:tcW w:w="1410" w:type="dxa"/>
            <w:vAlign w:val="center"/>
          </w:tcPr>
          <w:p w14:paraId="37F31F92"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0.369</w:t>
            </w:r>
          </w:p>
        </w:tc>
        <w:tc>
          <w:tcPr>
            <w:tcW w:w="1412" w:type="dxa"/>
            <w:vAlign w:val="center"/>
          </w:tcPr>
          <w:p w14:paraId="050EFD82"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lang w:val="es-ES"/>
              </w:rPr>
              <w:t>0.924</w:t>
            </w:r>
          </w:p>
        </w:tc>
      </w:tr>
      <w:tr w:rsidR="00F46FAD" w:rsidRPr="00945C5B" w14:paraId="395D33D5" w14:textId="77777777" w:rsidTr="0040304E">
        <w:tc>
          <w:tcPr>
            <w:tcW w:w="1922" w:type="dxa"/>
          </w:tcPr>
          <w:p w14:paraId="0887EE16" w14:textId="77777777" w:rsidR="00F46FAD" w:rsidRPr="00725E8F" w:rsidRDefault="00F46FAD" w:rsidP="0040304E">
            <w:pPr>
              <w:jc w:val="center"/>
              <w:rPr>
                <w:rFonts w:ascii="Garamond" w:eastAsia="Calibri" w:hAnsi="Garamond" w:cs="Times New Roman"/>
                <w:bCs/>
                <w:sz w:val="24"/>
                <w:szCs w:val="24"/>
                <w:lang w:val="es-ES"/>
              </w:rPr>
            </w:pPr>
            <w:proofErr w:type="spellStart"/>
            <w:r>
              <w:rPr>
                <w:rFonts w:ascii="Garamond" w:eastAsia="Calibri" w:hAnsi="Garamond" w:cs="Times New Roman"/>
                <w:bCs/>
                <w:sz w:val="24"/>
                <w:szCs w:val="24"/>
              </w:rPr>
              <w:t>NonAfT</w:t>
            </w:r>
            <w:proofErr w:type="spellEnd"/>
          </w:p>
        </w:tc>
        <w:tc>
          <w:tcPr>
            <w:tcW w:w="1461" w:type="dxa"/>
          </w:tcPr>
          <w:p w14:paraId="61C567FB"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419</w:t>
            </w:r>
          </w:p>
        </w:tc>
        <w:tc>
          <w:tcPr>
            <w:tcW w:w="1405" w:type="dxa"/>
          </w:tcPr>
          <w:p w14:paraId="6D32E58B"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6.00e+08</w:t>
            </w:r>
          </w:p>
        </w:tc>
        <w:tc>
          <w:tcPr>
            <w:tcW w:w="2114" w:type="dxa"/>
          </w:tcPr>
          <w:p w14:paraId="549CEBC6"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7.39e+08</w:t>
            </w:r>
          </w:p>
        </w:tc>
        <w:tc>
          <w:tcPr>
            <w:tcW w:w="1410" w:type="dxa"/>
          </w:tcPr>
          <w:p w14:paraId="230DE286"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5236286</w:t>
            </w:r>
          </w:p>
        </w:tc>
        <w:tc>
          <w:tcPr>
            <w:tcW w:w="1412" w:type="dxa"/>
          </w:tcPr>
          <w:p w14:paraId="66B7EF1E"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6.63e+09</w:t>
            </w:r>
          </w:p>
        </w:tc>
      </w:tr>
      <w:tr w:rsidR="00F46FAD" w:rsidRPr="00945C5B" w14:paraId="4DD825DA" w14:textId="77777777" w:rsidTr="0040304E">
        <w:tc>
          <w:tcPr>
            <w:tcW w:w="1922" w:type="dxa"/>
          </w:tcPr>
          <w:p w14:paraId="479A355D" w14:textId="77777777" w:rsidR="00F46FAD" w:rsidRPr="00945C5B" w:rsidRDefault="00F46FAD" w:rsidP="0040304E">
            <w:pPr>
              <w:jc w:val="center"/>
              <w:rPr>
                <w:rFonts w:ascii="Garamond" w:eastAsia="Calibri" w:hAnsi="Garamond" w:cs="Times New Roman"/>
                <w:bCs/>
                <w:sz w:val="24"/>
                <w:szCs w:val="24"/>
                <w:lang w:val="es-ES"/>
              </w:rPr>
            </w:pPr>
            <w:r>
              <w:rPr>
                <w:rFonts w:ascii="Garamond" w:eastAsia="Calibri" w:hAnsi="Garamond" w:cs="Times New Roman"/>
                <w:bCs/>
                <w:sz w:val="24"/>
                <w:szCs w:val="24"/>
                <w:lang w:val="es-ES"/>
              </w:rPr>
              <w:t>FDI</w:t>
            </w:r>
          </w:p>
        </w:tc>
        <w:tc>
          <w:tcPr>
            <w:tcW w:w="1461" w:type="dxa"/>
          </w:tcPr>
          <w:p w14:paraId="01FE1977"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419</w:t>
            </w:r>
          </w:p>
        </w:tc>
        <w:tc>
          <w:tcPr>
            <w:tcW w:w="1405" w:type="dxa"/>
          </w:tcPr>
          <w:p w14:paraId="0C239432"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3.84e+12</w:t>
            </w:r>
          </w:p>
        </w:tc>
        <w:tc>
          <w:tcPr>
            <w:tcW w:w="2114" w:type="dxa"/>
          </w:tcPr>
          <w:p w14:paraId="4BF8EADA"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1.01e+13</w:t>
            </w:r>
          </w:p>
        </w:tc>
        <w:tc>
          <w:tcPr>
            <w:tcW w:w="1410" w:type="dxa"/>
          </w:tcPr>
          <w:p w14:paraId="27568FDE"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6.49e+08</w:t>
            </w:r>
          </w:p>
        </w:tc>
        <w:tc>
          <w:tcPr>
            <w:tcW w:w="1412" w:type="dxa"/>
          </w:tcPr>
          <w:p w14:paraId="3EDA0AAB" w14:textId="77777777" w:rsidR="00F46FAD" w:rsidRPr="00945C5B" w:rsidRDefault="00F46FAD" w:rsidP="0040304E">
            <w:pPr>
              <w:jc w:val="center"/>
              <w:rPr>
                <w:rFonts w:ascii="Garamond" w:eastAsia="Calibri" w:hAnsi="Garamond" w:cs="Times New Roman"/>
                <w:bCs/>
                <w:sz w:val="24"/>
                <w:szCs w:val="24"/>
                <w:lang w:val="es-ES"/>
              </w:rPr>
            </w:pPr>
            <w:r w:rsidRPr="00945C5B">
              <w:rPr>
                <w:rFonts w:ascii="Garamond" w:eastAsia="Calibri" w:hAnsi="Garamond" w:cs="Times New Roman"/>
                <w:bCs/>
                <w:sz w:val="24"/>
                <w:szCs w:val="24"/>
                <w:lang w:val="es-ES"/>
              </w:rPr>
              <w:t>1.05e+14</w:t>
            </w:r>
          </w:p>
        </w:tc>
      </w:tr>
      <w:tr w:rsidR="00F46FAD" w:rsidRPr="00945C5B" w14:paraId="090163CF" w14:textId="77777777" w:rsidTr="0040304E">
        <w:tc>
          <w:tcPr>
            <w:tcW w:w="1922" w:type="dxa"/>
          </w:tcPr>
          <w:p w14:paraId="7830ECF7" w14:textId="77777777" w:rsidR="00F46FAD" w:rsidRPr="00945C5B" w:rsidRDefault="00F46FAD" w:rsidP="0040304E">
            <w:pPr>
              <w:jc w:val="center"/>
              <w:rPr>
                <w:rFonts w:ascii="Garamond" w:eastAsia="Calibri" w:hAnsi="Garamond" w:cs="Times New Roman"/>
                <w:bCs/>
                <w:sz w:val="24"/>
                <w:szCs w:val="24"/>
              </w:rPr>
            </w:pPr>
            <w:r>
              <w:rPr>
                <w:rFonts w:ascii="Garamond" w:eastAsia="Calibri" w:hAnsi="Garamond" w:cs="Times New Roman"/>
                <w:bCs/>
                <w:sz w:val="24"/>
                <w:szCs w:val="24"/>
              </w:rPr>
              <w:t>EDU</w:t>
            </w:r>
          </w:p>
        </w:tc>
        <w:tc>
          <w:tcPr>
            <w:tcW w:w="1461" w:type="dxa"/>
          </w:tcPr>
          <w:p w14:paraId="07FFB898" w14:textId="77777777" w:rsidR="00F46FAD" w:rsidRPr="00945C5B" w:rsidRDefault="00F46FAD" w:rsidP="0040304E">
            <w:pPr>
              <w:jc w:val="center"/>
              <w:rPr>
                <w:rFonts w:ascii="Garamond" w:eastAsia="Calibri" w:hAnsi="Garamond" w:cs="Times New Roman"/>
                <w:bCs/>
                <w:sz w:val="24"/>
                <w:szCs w:val="24"/>
              </w:rPr>
            </w:pPr>
            <w:r w:rsidRPr="00945C5B">
              <w:rPr>
                <w:rFonts w:ascii="Garamond" w:eastAsia="Calibri" w:hAnsi="Garamond" w:cs="Times New Roman"/>
                <w:bCs/>
                <w:sz w:val="24"/>
                <w:szCs w:val="24"/>
              </w:rPr>
              <w:t>419</w:t>
            </w:r>
          </w:p>
        </w:tc>
        <w:tc>
          <w:tcPr>
            <w:tcW w:w="1405" w:type="dxa"/>
            <w:vAlign w:val="center"/>
          </w:tcPr>
          <w:p w14:paraId="7859523E"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72.047</w:t>
            </w:r>
          </w:p>
        </w:tc>
        <w:tc>
          <w:tcPr>
            <w:tcW w:w="2114" w:type="dxa"/>
            <w:vAlign w:val="center"/>
          </w:tcPr>
          <w:p w14:paraId="15B5091D"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20.591</w:t>
            </w:r>
          </w:p>
        </w:tc>
        <w:tc>
          <w:tcPr>
            <w:tcW w:w="1410" w:type="dxa"/>
            <w:vAlign w:val="center"/>
          </w:tcPr>
          <w:p w14:paraId="5D2B6949"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6.698</w:t>
            </w:r>
          </w:p>
        </w:tc>
        <w:tc>
          <w:tcPr>
            <w:tcW w:w="1412" w:type="dxa"/>
            <w:vAlign w:val="center"/>
          </w:tcPr>
          <w:p w14:paraId="657307DC"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139.934</w:t>
            </w:r>
          </w:p>
        </w:tc>
      </w:tr>
      <w:tr w:rsidR="00F46FAD" w:rsidRPr="00945C5B" w14:paraId="35871595" w14:textId="77777777" w:rsidTr="0040304E">
        <w:tc>
          <w:tcPr>
            <w:tcW w:w="1922" w:type="dxa"/>
          </w:tcPr>
          <w:p w14:paraId="155EAA5C" w14:textId="77777777" w:rsidR="00F46FAD" w:rsidRPr="00945C5B" w:rsidRDefault="00F46FAD" w:rsidP="0040304E">
            <w:pPr>
              <w:jc w:val="center"/>
              <w:rPr>
                <w:rFonts w:ascii="Garamond" w:eastAsia="Calibri" w:hAnsi="Garamond" w:cs="Times New Roman"/>
                <w:bCs/>
                <w:sz w:val="24"/>
                <w:szCs w:val="24"/>
              </w:rPr>
            </w:pPr>
            <w:r>
              <w:rPr>
                <w:rFonts w:ascii="Garamond" w:eastAsia="Calibri" w:hAnsi="Garamond" w:cs="Times New Roman"/>
                <w:bCs/>
                <w:sz w:val="24"/>
                <w:szCs w:val="24"/>
              </w:rPr>
              <w:t>INFL</w:t>
            </w:r>
          </w:p>
        </w:tc>
        <w:tc>
          <w:tcPr>
            <w:tcW w:w="1461" w:type="dxa"/>
          </w:tcPr>
          <w:p w14:paraId="6BBA3AB3" w14:textId="77777777" w:rsidR="00F46FAD" w:rsidRPr="00945C5B" w:rsidRDefault="00F46FAD" w:rsidP="0040304E">
            <w:pPr>
              <w:jc w:val="center"/>
              <w:rPr>
                <w:rFonts w:ascii="Garamond" w:eastAsia="Calibri" w:hAnsi="Garamond" w:cs="Times New Roman"/>
                <w:bCs/>
                <w:sz w:val="24"/>
                <w:szCs w:val="24"/>
              </w:rPr>
            </w:pPr>
            <w:r w:rsidRPr="00945C5B">
              <w:rPr>
                <w:rFonts w:ascii="Garamond" w:eastAsia="Calibri" w:hAnsi="Garamond" w:cs="Times New Roman"/>
                <w:bCs/>
                <w:sz w:val="24"/>
                <w:szCs w:val="24"/>
              </w:rPr>
              <w:t>419</w:t>
            </w:r>
          </w:p>
        </w:tc>
        <w:tc>
          <w:tcPr>
            <w:tcW w:w="1405" w:type="dxa"/>
            <w:vAlign w:val="center"/>
          </w:tcPr>
          <w:p w14:paraId="626AD678"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6.817</w:t>
            </w:r>
          </w:p>
        </w:tc>
        <w:tc>
          <w:tcPr>
            <w:tcW w:w="2114" w:type="dxa"/>
            <w:vAlign w:val="center"/>
          </w:tcPr>
          <w:p w14:paraId="37B293BC"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5.559</w:t>
            </w:r>
          </w:p>
        </w:tc>
        <w:tc>
          <w:tcPr>
            <w:tcW w:w="1410" w:type="dxa"/>
            <w:vAlign w:val="center"/>
          </w:tcPr>
          <w:p w14:paraId="58DA5A7A"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-0.820</w:t>
            </w:r>
          </w:p>
        </w:tc>
        <w:tc>
          <w:tcPr>
            <w:tcW w:w="1412" w:type="dxa"/>
            <w:vAlign w:val="center"/>
          </w:tcPr>
          <w:p w14:paraId="4BCDE997"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43.587</w:t>
            </w:r>
          </w:p>
        </w:tc>
      </w:tr>
      <w:tr w:rsidR="00F46FAD" w:rsidRPr="00945C5B" w14:paraId="36898464" w14:textId="77777777" w:rsidTr="0040304E">
        <w:tc>
          <w:tcPr>
            <w:tcW w:w="1922" w:type="dxa"/>
          </w:tcPr>
          <w:p w14:paraId="1A53B2CC" w14:textId="77777777" w:rsidR="00F46FAD" w:rsidRPr="00945C5B" w:rsidRDefault="00F46FAD" w:rsidP="0040304E">
            <w:pPr>
              <w:jc w:val="center"/>
              <w:rPr>
                <w:rFonts w:ascii="Garamond" w:eastAsia="Calibri" w:hAnsi="Garamond" w:cs="Times New Roman"/>
                <w:bCs/>
                <w:sz w:val="24"/>
                <w:szCs w:val="24"/>
              </w:rPr>
            </w:pPr>
            <w:r>
              <w:rPr>
                <w:rFonts w:ascii="Garamond" w:eastAsia="Calibri" w:hAnsi="Garamond" w:cs="Times New Roman"/>
                <w:bCs/>
                <w:sz w:val="24"/>
                <w:szCs w:val="24"/>
              </w:rPr>
              <w:t>TP</w:t>
            </w:r>
          </w:p>
        </w:tc>
        <w:tc>
          <w:tcPr>
            <w:tcW w:w="1461" w:type="dxa"/>
          </w:tcPr>
          <w:p w14:paraId="17FF0265" w14:textId="77777777" w:rsidR="00F46FAD" w:rsidRPr="00945C5B" w:rsidRDefault="00F46FAD" w:rsidP="0040304E">
            <w:pPr>
              <w:jc w:val="center"/>
              <w:rPr>
                <w:rFonts w:ascii="Garamond" w:eastAsia="Calibri" w:hAnsi="Garamond" w:cs="Times New Roman"/>
                <w:bCs/>
                <w:sz w:val="24"/>
                <w:szCs w:val="24"/>
              </w:rPr>
            </w:pPr>
            <w:r w:rsidRPr="00945C5B">
              <w:rPr>
                <w:rFonts w:ascii="Garamond" w:eastAsia="Calibri" w:hAnsi="Garamond" w:cs="Times New Roman"/>
                <w:bCs/>
                <w:sz w:val="24"/>
                <w:szCs w:val="24"/>
              </w:rPr>
              <w:t>419</w:t>
            </w:r>
          </w:p>
        </w:tc>
        <w:tc>
          <w:tcPr>
            <w:tcW w:w="1405" w:type="dxa"/>
            <w:vAlign w:val="center"/>
          </w:tcPr>
          <w:p w14:paraId="2D0B9EB4"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69.820</w:t>
            </w:r>
          </w:p>
        </w:tc>
        <w:tc>
          <w:tcPr>
            <w:tcW w:w="2114" w:type="dxa"/>
            <w:vAlign w:val="center"/>
          </w:tcPr>
          <w:p w14:paraId="31D43A34"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10.525</w:t>
            </w:r>
          </w:p>
        </w:tc>
        <w:tc>
          <w:tcPr>
            <w:tcW w:w="1410" w:type="dxa"/>
            <w:vAlign w:val="center"/>
          </w:tcPr>
          <w:p w14:paraId="35C9BC6D"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27.400</w:t>
            </w:r>
          </w:p>
        </w:tc>
        <w:tc>
          <w:tcPr>
            <w:tcW w:w="1412" w:type="dxa"/>
            <w:vAlign w:val="center"/>
          </w:tcPr>
          <w:p w14:paraId="174E6BC8"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89.200</w:t>
            </w:r>
          </w:p>
        </w:tc>
      </w:tr>
      <w:tr w:rsidR="00F46FAD" w:rsidRPr="00945C5B" w14:paraId="52EBB401" w14:textId="77777777" w:rsidTr="0040304E">
        <w:tc>
          <w:tcPr>
            <w:tcW w:w="1922" w:type="dxa"/>
          </w:tcPr>
          <w:p w14:paraId="54A8B4A9" w14:textId="77777777" w:rsidR="00F46FAD" w:rsidRPr="00945C5B" w:rsidRDefault="00F46FAD" w:rsidP="0040304E">
            <w:pPr>
              <w:jc w:val="center"/>
              <w:rPr>
                <w:rFonts w:ascii="Garamond" w:eastAsia="Calibri" w:hAnsi="Garamond" w:cs="Times New Roman"/>
                <w:bCs/>
                <w:sz w:val="24"/>
                <w:szCs w:val="24"/>
              </w:rPr>
            </w:pPr>
            <w:r>
              <w:rPr>
                <w:rFonts w:ascii="Garamond" w:eastAsia="Calibri" w:hAnsi="Garamond" w:cs="Times New Roman"/>
                <w:bCs/>
                <w:sz w:val="24"/>
                <w:szCs w:val="24"/>
              </w:rPr>
              <w:t>INST</w:t>
            </w:r>
          </w:p>
        </w:tc>
        <w:tc>
          <w:tcPr>
            <w:tcW w:w="1461" w:type="dxa"/>
          </w:tcPr>
          <w:p w14:paraId="6727AA68" w14:textId="77777777" w:rsidR="00F46FAD" w:rsidRPr="00945C5B" w:rsidRDefault="00F46FAD" w:rsidP="0040304E">
            <w:pPr>
              <w:jc w:val="center"/>
              <w:rPr>
                <w:rFonts w:ascii="Garamond" w:eastAsia="Calibri" w:hAnsi="Garamond" w:cs="Times New Roman"/>
                <w:bCs/>
                <w:sz w:val="24"/>
                <w:szCs w:val="24"/>
              </w:rPr>
            </w:pPr>
            <w:r w:rsidRPr="00945C5B">
              <w:rPr>
                <w:rFonts w:ascii="Garamond" w:eastAsia="Calibri" w:hAnsi="Garamond" w:cs="Times New Roman"/>
                <w:bCs/>
                <w:sz w:val="24"/>
                <w:szCs w:val="24"/>
              </w:rPr>
              <w:t>419</w:t>
            </w:r>
          </w:p>
        </w:tc>
        <w:tc>
          <w:tcPr>
            <w:tcW w:w="1405" w:type="dxa"/>
            <w:vAlign w:val="center"/>
          </w:tcPr>
          <w:p w14:paraId="77C15103"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-1.031</w:t>
            </w:r>
          </w:p>
        </w:tc>
        <w:tc>
          <w:tcPr>
            <w:tcW w:w="2114" w:type="dxa"/>
            <w:vAlign w:val="center"/>
          </w:tcPr>
          <w:p w14:paraId="4E4DDC3F"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1.362</w:t>
            </w:r>
          </w:p>
        </w:tc>
        <w:tc>
          <w:tcPr>
            <w:tcW w:w="1410" w:type="dxa"/>
            <w:vAlign w:val="center"/>
          </w:tcPr>
          <w:p w14:paraId="1C0735FB"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-4.220</w:t>
            </w:r>
          </w:p>
        </w:tc>
        <w:tc>
          <w:tcPr>
            <w:tcW w:w="1412" w:type="dxa"/>
            <w:vAlign w:val="center"/>
          </w:tcPr>
          <w:p w14:paraId="5BAE9089"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2.982</w:t>
            </w:r>
          </w:p>
        </w:tc>
      </w:tr>
      <w:tr w:rsidR="00F46FAD" w:rsidRPr="00945C5B" w14:paraId="0F0A80BF" w14:textId="77777777" w:rsidTr="0040304E">
        <w:tc>
          <w:tcPr>
            <w:tcW w:w="1922" w:type="dxa"/>
          </w:tcPr>
          <w:p w14:paraId="37657B35" w14:textId="77777777" w:rsidR="00F46FAD" w:rsidRPr="00945C5B" w:rsidRDefault="00F46FAD" w:rsidP="0040304E">
            <w:pPr>
              <w:jc w:val="center"/>
              <w:rPr>
                <w:rFonts w:ascii="Garamond" w:eastAsia="Calibri" w:hAnsi="Garamond" w:cs="Times New Roman"/>
                <w:bCs/>
                <w:sz w:val="24"/>
                <w:szCs w:val="24"/>
              </w:rPr>
            </w:pPr>
            <w:r>
              <w:rPr>
                <w:rFonts w:ascii="Garamond" w:eastAsia="Calibri" w:hAnsi="Garamond" w:cs="Times New Roman"/>
                <w:bCs/>
                <w:sz w:val="24"/>
                <w:szCs w:val="24"/>
              </w:rPr>
              <w:t>GDPC</w:t>
            </w:r>
          </w:p>
        </w:tc>
        <w:tc>
          <w:tcPr>
            <w:tcW w:w="1461" w:type="dxa"/>
          </w:tcPr>
          <w:p w14:paraId="4B3468DC" w14:textId="77777777" w:rsidR="00F46FAD" w:rsidRPr="00945C5B" w:rsidRDefault="00F46FAD" w:rsidP="0040304E">
            <w:pPr>
              <w:jc w:val="center"/>
              <w:rPr>
                <w:rFonts w:ascii="Garamond" w:eastAsia="Calibri" w:hAnsi="Garamond" w:cs="Times New Roman"/>
                <w:bCs/>
                <w:sz w:val="24"/>
                <w:szCs w:val="24"/>
              </w:rPr>
            </w:pPr>
            <w:r w:rsidRPr="00945C5B">
              <w:rPr>
                <w:rFonts w:ascii="Garamond" w:eastAsia="Calibri" w:hAnsi="Garamond" w:cs="Times New Roman"/>
                <w:bCs/>
                <w:sz w:val="24"/>
                <w:szCs w:val="24"/>
              </w:rPr>
              <w:t>419</w:t>
            </w:r>
          </w:p>
        </w:tc>
        <w:tc>
          <w:tcPr>
            <w:tcW w:w="1405" w:type="dxa"/>
            <w:vAlign w:val="center"/>
          </w:tcPr>
          <w:p w14:paraId="34A79A23"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4069.151</w:t>
            </w:r>
          </w:p>
        </w:tc>
        <w:tc>
          <w:tcPr>
            <w:tcW w:w="2114" w:type="dxa"/>
            <w:vAlign w:val="center"/>
          </w:tcPr>
          <w:p w14:paraId="1CD0FEDE"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4003.836</w:t>
            </w:r>
          </w:p>
        </w:tc>
        <w:tc>
          <w:tcPr>
            <w:tcW w:w="1410" w:type="dxa"/>
            <w:vAlign w:val="center"/>
          </w:tcPr>
          <w:p w14:paraId="18CE4F6F"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224.193</w:t>
            </w:r>
          </w:p>
        </w:tc>
        <w:tc>
          <w:tcPr>
            <w:tcW w:w="1412" w:type="dxa"/>
            <w:vAlign w:val="center"/>
          </w:tcPr>
          <w:p w14:paraId="3DCA256C"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19312.410</w:t>
            </w:r>
          </w:p>
        </w:tc>
      </w:tr>
      <w:tr w:rsidR="00F46FAD" w14:paraId="7E6B37A8" w14:textId="77777777" w:rsidTr="0040304E">
        <w:tc>
          <w:tcPr>
            <w:tcW w:w="1922" w:type="dxa"/>
          </w:tcPr>
          <w:p w14:paraId="20F9D111" w14:textId="77777777" w:rsidR="00F46FAD" w:rsidRPr="00945C5B" w:rsidRDefault="00F46FAD" w:rsidP="0040304E">
            <w:pPr>
              <w:jc w:val="center"/>
              <w:rPr>
                <w:rFonts w:ascii="Garamond" w:eastAsia="Calibri" w:hAnsi="Garamond" w:cs="Times New Roman"/>
                <w:bCs/>
                <w:sz w:val="24"/>
                <w:szCs w:val="24"/>
              </w:rPr>
            </w:pPr>
            <w:r>
              <w:rPr>
                <w:rFonts w:ascii="Garamond" w:eastAsia="Calibri" w:hAnsi="Garamond" w:cs="Times New Roman"/>
                <w:bCs/>
                <w:sz w:val="24"/>
                <w:szCs w:val="24"/>
              </w:rPr>
              <w:t>POPD</w:t>
            </w:r>
          </w:p>
        </w:tc>
        <w:tc>
          <w:tcPr>
            <w:tcW w:w="1461" w:type="dxa"/>
          </w:tcPr>
          <w:p w14:paraId="2AD63D10" w14:textId="77777777" w:rsidR="00F46FAD" w:rsidRPr="00945C5B" w:rsidRDefault="00F46FAD" w:rsidP="0040304E">
            <w:pPr>
              <w:jc w:val="center"/>
              <w:rPr>
                <w:rFonts w:ascii="Garamond" w:eastAsia="Calibri" w:hAnsi="Garamond" w:cs="Times New Roman"/>
                <w:bCs/>
                <w:sz w:val="24"/>
                <w:szCs w:val="24"/>
              </w:rPr>
            </w:pPr>
            <w:r w:rsidRPr="00945C5B">
              <w:rPr>
                <w:rFonts w:ascii="Garamond" w:eastAsia="Calibri" w:hAnsi="Garamond" w:cs="Times New Roman"/>
                <w:bCs/>
                <w:sz w:val="24"/>
                <w:szCs w:val="24"/>
              </w:rPr>
              <w:t>419</w:t>
            </w:r>
          </w:p>
        </w:tc>
        <w:tc>
          <w:tcPr>
            <w:tcW w:w="1405" w:type="dxa"/>
            <w:vAlign w:val="center"/>
          </w:tcPr>
          <w:p w14:paraId="77F15804"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118.187</w:t>
            </w:r>
          </w:p>
        </w:tc>
        <w:tc>
          <w:tcPr>
            <w:tcW w:w="2114" w:type="dxa"/>
            <w:vAlign w:val="center"/>
          </w:tcPr>
          <w:p w14:paraId="00CA7D0E"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175.624</w:t>
            </w:r>
          </w:p>
        </w:tc>
        <w:tc>
          <w:tcPr>
            <w:tcW w:w="1410" w:type="dxa"/>
            <w:vAlign w:val="center"/>
          </w:tcPr>
          <w:p w14:paraId="732C2F44"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1.648</w:t>
            </w:r>
          </w:p>
        </w:tc>
        <w:tc>
          <w:tcPr>
            <w:tcW w:w="1412" w:type="dxa"/>
            <w:vAlign w:val="center"/>
          </w:tcPr>
          <w:p w14:paraId="011E31DA" w14:textId="77777777" w:rsidR="00F46FAD" w:rsidRPr="00725E8F" w:rsidRDefault="00F46FAD" w:rsidP="0040304E">
            <w:pPr>
              <w:jc w:val="center"/>
              <w:rPr>
                <w:rFonts w:ascii="Garamond" w:hAnsi="Garamond" w:cs="Calibri"/>
                <w:color w:val="000000"/>
                <w:sz w:val="24"/>
                <w:szCs w:val="32"/>
              </w:rPr>
            </w:pPr>
            <w:r w:rsidRPr="00725E8F">
              <w:rPr>
                <w:rFonts w:ascii="Garamond" w:hAnsi="Garamond" w:cs="Calibri"/>
                <w:color w:val="000000"/>
                <w:sz w:val="24"/>
                <w:szCs w:val="32"/>
              </w:rPr>
              <w:t>1551.537</w:t>
            </w:r>
          </w:p>
        </w:tc>
      </w:tr>
    </w:tbl>
    <w:p w14:paraId="72432276" w14:textId="77777777" w:rsidR="00F46FAD" w:rsidRDefault="00F46FAD" w:rsidP="00F46FAD">
      <w:pPr>
        <w:rPr>
          <w:rFonts w:ascii="Garamond" w:eastAsia="Calibri" w:hAnsi="Garamond" w:cs="Times New Roman"/>
          <w:b/>
          <w:sz w:val="24"/>
          <w:szCs w:val="24"/>
        </w:rPr>
      </w:pPr>
    </w:p>
    <w:bookmarkEnd w:id="3"/>
    <w:p w14:paraId="148E0CF8" w14:textId="6B3F747F" w:rsidR="00F46FAD" w:rsidRDefault="00F46FAD" w:rsidP="00F46FAD">
      <w:pPr>
        <w:rPr>
          <w:rFonts w:ascii="Garamond" w:eastAsia="Calibri" w:hAnsi="Garamond" w:cs="Times New Roman"/>
          <w:b/>
          <w:sz w:val="24"/>
          <w:szCs w:val="24"/>
        </w:rPr>
      </w:pPr>
    </w:p>
    <w:p w14:paraId="37F52428" w14:textId="77777777" w:rsidR="00F46FAD" w:rsidRDefault="00F46FAD" w:rsidP="00F46FAD">
      <w:pPr>
        <w:rPr>
          <w:rFonts w:ascii="Garamond" w:eastAsia="Calibri" w:hAnsi="Garamond" w:cs="Times New Roman"/>
          <w:sz w:val="24"/>
          <w:szCs w:val="24"/>
        </w:rPr>
      </w:pPr>
      <w:r>
        <w:rPr>
          <w:rFonts w:ascii="Garamond" w:eastAsia="Calibri" w:hAnsi="Garamond" w:cs="Times New Roman"/>
          <w:b/>
          <w:sz w:val="24"/>
          <w:szCs w:val="24"/>
        </w:rPr>
        <w:t>Appendix 3</w:t>
      </w:r>
      <w:r w:rsidRPr="008E2B87">
        <w:rPr>
          <w:rFonts w:ascii="Garamond" w:eastAsia="Calibri" w:hAnsi="Garamond" w:cs="Times New Roman"/>
          <w:b/>
          <w:sz w:val="24"/>
          <w:szCs w:val="24"/>
        </w:rPr>
        <w:t xml:space="preserve">: </w:t>
      </w:r>
      <w:r w:rsidRPr="008E2B87">
        <w:rPr>
          <w:rFonts w:ascii="Garamond" w:eastAsia="Calibri" w:hAnsi="Garamond" w:cs="Times New Roman"/>
          <w:sz w:val="24"/>
          <w:szCs w:val="24"/>
        </w:rPr>
        <w:t xml:space="preserve">List of countries contained in the </w:t>
      </w:r>
      <w:r>
        <w:rPr>
          <w:rFonts w:ascii="Garamond" w:eastAsia="Calibri" w:hAnsi="Garamond" w:cs="Times New Roman"/>
          <w:sz w:val="24"/>
          <w:szCs w:val="24"/>
        </w:rPr>
        <w:t>full</w:t>
      </w:r>
      <w:r w:rsidRPr="008E2B87">
        <w:rPr>
          <w:rFonts w:ascii="Garamond" w:eastAsia="Calibri" w:hAnsi="Garamond" w:cs="Times New Roman"/>
          <w:sz w:val="24"/>
          <w:szCs w:val="24"/>
        </w:rPr>
        <w:t xml:space="preserve"> Sample</w:t>
      </w:r>
    </w:p>
    <w:p w14:paraId="5278F3F0" w14:textId="77777777" w:rsidR="00F46FAD" w:rsidRDefault="00F46FAD" w:rsidP="00F46FAD">
      <w:pPr>
        <w:jc w:val="left"/>
        <w:rPr>
          <w:rFonts w:ascii="Garamond" w:eastAsia="Calibri" w:hAnsi="Garamond" w:cs="Times New Roman"/>
          <w:sz w:val="24"/>
          <w:szCs w:val="24"/>
        </w:rPr>
      </w:pPr>
    </w:p>
    <w:tbl>
      <w:tblPr>
        <w:tblStyle w:val="TableGrid"/>
        <w:tblW w:w="9252" w:type="dxa"/>
        <w:tblLook w:val="04A0" w:firstRow="1" w:lastRow="0" w:firstColumn="1" w:lastColumn="0" w:noHBand="0" w:noVBand="1"/>
      </w:tblPr>
      <w:tblGrid>
        <w:gridCol w:w="2254"/>
        <w:gridCol w:w="2254"/>
        <w:gridCol w:w="2254"/>
        <w:gridCol w:w="2490"/>
      </w:tblGrid>
      <w:tr w:rsidR="00F46FAD" w14:paraId="14F10D6C" w14:textId="77777777" w:rsidTr="0040304E">
        <w:tc>
          <w:tcPr>
            <w:tcW w:w="9252" w:type="dxa"/>
            <w:gridSpan w:val="4"/>
          </w:tcPr>
          <w:p w14:paraId="05331D20" w14:textId="77777777" w:rsidR="00F46FAD" w:rsidRDefault="00F46FAD" w:rsidP="0040304E">
            <w:pPr>
              <w:jc w:val="center"/>
              <w:rPr>
                <w:rFonts w:ascii="Garamond" w:eastAsia="Calibri" w:hAnsi="Garamond" w:cs="Times New Roman"/>
                <w:sz w:val="24"/>
                <w:szCs w:val="24"/>
              </w:rPr>
            </w:pPr>
            <w:r w:rsidRPr="001C5ADD">
              <w:rPr>
                <w:rFonts w:ascii="Garamond" w:hAnsi="Garamond"/>
                <w:b/>
                <w:sz w:val="24"/>
              </w:rPr>
              <w:t>Entire sample</w:t>
            </w:r>
          </w:p>
        </w:tc>
      </w:tr>
      <w:tr w:rsidR="00F46FAD" w14:paraId="727C1B6E" w14:textId="77777777" w:rsidTr="0040304E">
        <w:tc>
          <w:tcPr>
            <w:tcW w:w="2254" w:type="dxa"/>
            <w:vAlign w:val="bottom"/>
          </w:tcPr>
          <w:p w14:paraId="7E9CB5EE" w14:textId="77777777" w:rsidR="00F46FAD" w:rsidRDefault="00F46FAD" w:rsidP="0040304E">
            <w:pPr>
              <w:jc w:val="center"/>
              <w:rPr>
                <w:rFonts w:ascii="Garamond" w:hAnsi="Garamond" w:cs="Calibri"/>
                <w:color w:val="000000"/>
                <w:sz w:val="24"/>
              </w:rPr>
            </w:pPr>
            <w:r>
              <w:rPr>
                <w:rFonts w:ascii="Garamond" w:hAnsi="Garamond" w:cs="Calibri"/>
                <w:color w:val="000000"/>
              </w:rPr>
              <w:t>Albania</w:t>
            </w:r>
          </w:p>
        </w:tc>
        <w:tc>
          <w:tcPr>
            <w:tcW w:w="2254" w:type="dxa"/>
            <w:vAlign w:val="bottom"/>
          </w:tcPr>
          <w:p w14:paraId="5CFC7986" w14:textId="77777777" w:rsidR="00F46FAD" w:rsidRDefault="00F46FAD" w:rsidP="0040304E">
            <w:pPr>
              <w:jc w:val="center"/>
              <w:rPr>
                <w:rFonts w:ascii="Garamond" w:hAnsi="Garamond" w:cs="Calibri"/>
                <w:color w:val="000000"/>
                <w:sz w:val="24"/>
              </w:rPr>
            </w:pPr>
            <w:r>
              <w:rPr>
                <w:rFonts w:ascii="Garamond" w:hAnsi="Garamond" w:cs="Calibri"/>
                <w:color w:val="000000"/>
              </w:rPr>
              <w:t>Croatia</w:t>
            </w:r>
          </w:p>
        </w:tc>
        <w:tc>
          <w:tcPr>
            <w:tcW w:w="2254" w:type="dxa"/>
            <w:vAlign w:val="bottom"/>
          </w:tcPr>
          <w:p w14:paraId="5CCEF281" w14:textId="77777777" w:rsidR="00F46FAD" w:rsidRDefault="00F46FAD" w:rsidP="0040304E">
            <w:pPr>
              <w:jc w:val="center"/>
              <w:rPr>
                <w:rFonts w:ascii="Garamond" w:hAnsi="Garamond" w:cs="Calibri"/>
                <w:color w:val="000000"/>
                <w:sz w:val="24"/>
              </w:rPr>
            </w:pPr>
            <w:r>
              <w:rPr>
                <w:rFonts w:ascii="Garamond" w:hAnsi="Garamond" w:cs="Calibri"/>
                <w:color w:val="000000"/>
              </w:rPr>
              <w:t>Libya</w:t>
            </w:r>
          </w:p>
        </w:tc>
        <w:tc>
          <w:tcPr>
            <w:tcW w:w="2490" w:type="dxa"/>
            <w:vAlign w:val="bottom"/>
          </w:tcPr>
          <w:p w14:paraId="0A3A1D20" w14:textId="77777777" w:rsidR="00F46FAD" w:rsidRDefault="00F46FAD" w:rsidP="0040304E">
            <w:pPr>
              <w:jc w:val="center"/>
              <w:rPr>
                <w:rFonts w:ascii="Garamond" w:hAnsi="Garamond" w:cs="Calibri"/>
                <w:color w:val="000000"/>
                <w:sz w:val="24"/>
              </w:rPr>
            </w:pPr>
            <w:r>
              <w:rPr>
                <w:rFonts w:ascii="Garamond" w:hAnsi="Garamond" w:cs="Calibri"/>
                <w:color w:val="000000"/>
              </w:rPr>
              <w:t>Sao Tome and Principe</w:t>
            </w:r>
          </w:p>
        </w:tc>
      </w:tr>
      <w:tr w:rsidR="00F46FAD" w14:paraId="02E3BAAF" w14:textId="77777777" w:rsidTr="0040304E">
        <w:tc>
          <w:tcPr>
            <w:tcW w:w="2254" w:type="dxa"/>
            <w:vAlign w:val="bottom"/>
          </w:tcPr>
          <w:p w14:paraId="1E353DC1" w14:textId="77777777" w:rsidR="00F46FAD" w:rsidRDefault="00F46FAD" w:rsidP="0040304E">
            <w:pPr>
              <w:jc w:val="center"/>
              <w:rPr>
                <w:rFonts w:ascii="Garamond" w:hAnsi="Garamond" w:cs="Calibri"/>
                <w:color w:val="000000"/>
              </w:rPr>
            </w:pPr>
            <w:r>
              <w:rPr>
                <w:rFonts w:ascii="Garamond" w:hAnsi="Garamond" w:cs="Calibri"/>
                <w:color w:val="000000"/>
              </w:rPr>
              <w:t>Algeria</w:t>
            </w:r>
          </w:p>
        </w:tc>
        <w:tc>
          <w:tcPr>
            <w:tcW w:w="2254" w:type="dxa"/>
            <w:vAlign w:val="bottom"/>
          </w:tcPr>
          <w:p w14:paraId="7B8ED313" w14:textId="77777777" w:rsidR="00F46FAD" w:rsidRDefault="00F46FAD" w:rsidP="0040304E">
            <w:pPr>
              <w:jc w:val="center"/>
              <w:rPr>
                <w:rFonts w:ascii="Garamond" w:hAnsi="Garamond" w:cs="Calibri"/>
                <w:color w:val="000000"/>
              </w:rPr>
            </w:pPr>
            <w:r>
              <w:rPr>
                <w:rFonts w:ascii="Garamond" w:hAnsi="Garamond" w:cs="Calibri"/>
                <w:color w:val="000000"/>
              </w:rPr>
              <w:t>Dominica</w:t>
            </w:r>
          </w:p>
        </w:tc>
        <w:tc>
          <w:tcPr>
            <w:tcW w:w="2254" w:type="dxa"/>
            <w:vAlign w:val="bottom"/>
          </w:tcPr>
          <w:p w14:paraId="3144886C" w14:textId="77777777" w:rsidR="00F46FAD" w:rsidRDefault="00F46FAD" w:rsidP="0040304E">
            <w:pPr>
              <w:jc w:val="center"/>
              <w:rPr>
                <w:rFonts w:ascii="Garamond" w:hAnsi="Garamond" w:cs="Calibri"/>
                <w:color w:val="000000"/>
              </w:rPr>
            </w:pPr>
            <w:r>
              <w:rPr>
                <w:rFonts w:ascii="Garamond" w:hAnsi="Garamond" w:cs="Calibri"/>
                <w:color w:val="000000"/>
              </w:rPr>
              <w:t>Madagascar</w:t>
            </w:r>
          </w:p>
        </w:tc>
        <w:tc>
          <w:tcPr>
            <w:tcW w:w="2490" w:type="dxa"/>
            <w:vAlign w:val="bottom"/>
          </w:tcPr>
          <w:p w14:paraId="2D326F47" w14:textId="77777777" w:rsidR="00F46FAD" w:rsidRDefault="00F46FAD" w:rsidP="0040304E">
            <w:pPr>
              <w:jc w:val="center"/>
              <w:rPr>
                <w:rFonts w:ascii="Garamond" w:hAnsi="Garamond" w:cs="Calibri"/>
                <w:color w:val="000000"/>
              </w:rPr>
            </w:pPr>
            <w:r>
              <w:rPr>
                <w:rFonts w:ascii="Garamond" w:hAnsi="Garamond" w:cs="Calibri"/>
                <w:color w:val="000000"/>
              </w:rPr>
              <w:t>Saudi Arabia</w:t>
            </w:r>
          </w:p>
        </w:tc>
      </w:tr>
      <w:tr w:rsidR="00F46FAD" w14:paraId="1743E5B9" w14:textId="77777777" w:rsidTr="0040304E">
        <w:tc>
          <w:tcPr>
            <w:tcW w:w="2254" w:type="dxa"/>
            <w:vAlign w:val="bottom"/>
          </w:tcPr>
          <w:p w14:paraId="757D6E6A" w14:textId="77777777" w:rsidR="00F46FAD" w:rsidRDefault="00F46FAD" w:rsidP="0040304E">
            <w:pPr>
              <w:jc w:val="center"/>
              <w:rPr>
                <w:rFonts w:ascii="Garamond" w:hAnsi="Garamond" w:cs="Calibri"/>
                <w:color w:val="000000"/>
              </w:rPr>
            </w:pPr>
            <w:r>
              <w:rPr>
                <w:rFonts w:ascii="Garamond" w:hAnsi="Garamond" w:cs="Calibri"/>
                <w:color w:val="000000"/>
              </w:rPr>
              <w:t>Angola</w:t>
            </w:r>
          </w:p>
        </w:tc>
        <w:tc>
          <w:tcPr>
            <w:tcW w:w="2254" w:type="dxa"/>
            <w:vAlign w:val="bottom"/>
          </w:tcPr>
          <w:p w14:paraId="6801C41B" w14:textId="77777777" w:rsidR="00F46FAD" w:rsidRDefault="00F46FAD" w:rsidP="0040304E">
            <w:pPr>
              <w:jc w:val="center"/>
              <w:rPr>
                <w:rFonts w:ascii="Garamond" w:hAnsi="Garamond" w:cs="Calibri"/>
                <w:color w:val="000000"/>
              </w:rPr>
            </w:pPr>
            <w:r>
              <w:rPr>
                <w:rFonts w:ascii="Garamond" w:hAnsi="Garamond" w:cs="Calibri"/>
                <w:color w:val="000000"/>
              </w:rPr>
              <w:t>Dominican Republic</w:t>
            </w:r>
          </w:p>
        </w:tc>
        <w:tc>
          <w:tcPr>
            <w:tcW w:w="2254" w:type="dxa"/>
            <w:vAlign w:val="bottom"/>
          </w:tcPr>
          <w:p w14:paraId="26CD2A6F" w14:textId="77777777" w:rsidR="00F46FAD" w:rsidRDefault="00F46FAD" w:rsidP="0040304E">
            <w:pPr>
              <w:jc w:val="center"/>
              <w:rPr>
                <w:rFonts w:ascii="Garamond" w:hAnsi="Garamond" w:cs="Calibri"/>
                <w:color w:val="000000"/>
              </w:rPr>
            </w:pPr>
            <w:r>
              <w:rPr>
                <w:rFonts w:ascii="Garamond" w:hAnsi="Garamond" w:cs="Calibri"/>
                <w:color w:val="000000"/>
              </w:rPr>
              <w:t>Malawi</w:t>
            </w:r>
          </w:p>
        </w:tc>
        <w:tc>
          <w:tcPr>
            <w:tcW w:w="2490" w:type="dxa"/>
            <w:vAlign w:val="bottom"/>
          </w:tcPr>
          <w:p w14:paraId="27E1AA02" w14:textId="77777777" w:rsidR="00F46FAD" w:rsidRDefault="00F46FAD" w:rsidP="0040304E">
            <w:pPr>
              <w:jc w:val="center"/>
              <w:rPr>
                <w:rFonts w:ascii="Garamond" w:hAnsi="Garamond" w:cs="Calibri"/>
                <w:color w:val="000000"/>
              </w:rPr>
            </w:pPr>
            <w:r>
              <w:rPr>
                <w:rFonts w:ascii="Garamond" w:hAnsi="Garamond" w:cs="Calibri"/>
                <w:color w:val="000000"/>
              </w:rPr>
              <w:t>Senegal</w:t>
            </w:r>
          </w:p>
        </w:tc>
      </w:tr>
      <w:tr w:rsidR="00F46FAD" w14:paraId="6A64D0CC" w14:textId="77777777" w:rsidTr="0040304E">
        <w:tc>
          <w:tcPr>
            <w:tcW w:w="2254" w:type="dxa"/>
            <w:vAlign w:val="bottom"/>
          </w:tcPr>
          <w:p w14:paraId="22D09944" w14:textId="77777777" w:rsidR="00F46FAD" w:rsidRDefault="00F46FAD" w:rsidP="0040304E">
            <w:pPr>
              <w:jc w:val="center"/>
              <w:rPr>
                <w:rFonts w:ascii="Garamond" w:hAnsi="Garamond" w:cs="Calibri"/>
                <w:color w:val="000000"/>
              </w:rPr>
            </w:pPr>
            <w:r>
              <w:rPr>
                <w:rFonts w:ascii="Garamond" w:hAnsi="Garamond" w:cs="Calibri"/>
                <w:color w:val="000000"/>
              </w:rPr>
              <w:t>Argentina</w:t>
            </w:r>
          </w:p>
        </w:tc>
        <w:tc>
          <w:tcPr>
            <w:tcW w:w="2254" w:type="dxa"/>
            <w:vAlign w:val="bottom"/>
          </w:tcPr>
          <w:p w14:paraId="37947BE1" w14:textId="77777777" w:rsidR="00F46FAD" w:rsidRDefault="00F46FAD" w:rsidP="0040304E">
            <w:pPr>
              <w:jc w:val="center"/>
              <w:rPr>
                <w:rFonts w:ascii="Garamond" w:hAnsi="Garamond" w:cs="Calibri"/>
                <w:color w:val="000000"/>
              </w:rPr>
            </w:pPr>
            <w:r>
              <w:rPr>
                <w:rFonts w:ascii="Garamond" w:hAnsi="Garamond" w:cs="Calibri"/>
                <w:color w:val="000000"/>
              </w:rPr>
              <w:t>Ecuador</w:t>
            </w:r>
          </w:p>
        </w:tc>
        <w:tc>
          <w:tcPr>
            <w:tcW w:w="2254" w:type="dxa"/>
            <w:vAlign w:val="bottom"/>
          </w:tcPr>
          <w:p w14:paraId="566126BA" w14:textId="77777777" w:rsidR="00F46FAD" w:rsidRDefault="00F46FAD" w:rsidP="0040304E">
            <w:pPr>
              <w:jc w:val="center"/>
              <w:rPr>
                <w:rFonts w:ascii="Garamond" w:hAnsi="Garamond" w:cs="Calibri"/>
                <w:color w:val="000000"/>
              </w:rPr>
            </w:pPr>
            <w:r>
              <w:rPr>
                <w:rFonts w:ascii="Garamond" w:hAnsi="Garamond" w:cs="Calibri"/>
                <w:color w:val="000000"/>
              </w:rPr>
              <w:t>Malaysia</w:t>
            </w:r>
          </w:p>
        </w:tc>
        <w:tc>
          <w:tcPr>
            <w:tcW w:w="2490" w:type="dxa"/>
            <w:vAlign w:val="bottom"/>
          </w:tcPr>
          <w:p w14:paraId="68178C0E" w14:textId="77777777" w:rsidR="00F46FAD" w:rsidRDefault="00F46FAD" w:rsidP="0040304E">
            <w:pPr>
              <w:jc w:val="center"/>
              <w:rPr>
                <w:rFonts w:ascii="Garamond" w:hAnsi="Garamond" w:cs="Calibri"/>
                <w:color w:val="000000"/>
              </w:rPr>
            </w:pPr>
            <w:r>
              <w:rPr>
                <w:rFonts w:ascii="Garamond" w:hAnsi="Garamond" w:cs="Calibri"/>
                <w:color w:val="000000"/>
              </w:rPr>
              <w:t>Serbia</w:t>
            </w:r>
          </w:p>
        </w:tc>
      </w:tr>
      <w:tr w:rsidR="00F46FAD" w14:paraId="48B81B13" w14:textId="77777777" w:rsidTr="0040304E">
        <w:tc>
          <w:tcPr>
            <w:tcW w:w="2254" w:type="dxa"/>
            <w:vAlign w:val="bottom"/>
          </w:tcPr>
          <w:p w14:paraId="38AB088A" w14:textId="77777777" w:rsidR="00F46FAD" w:rsidRDefault="00F46FAD" w:rsidP="0040304E">
            <w:pPr>
              <w:jc w:val="center"/>
              <w:rPr>
                <w:rFonts w:ascii="Garamond" w:hAnsi="Garamond" w:cs="Calibri"/>
                <w:color w:val="000000"/>
              </w:rPr>
            </w:pPr>
            <w:r>
              <w:rPr>
                <w:rFonts w:ascii="Garamond" w:hAnsi="Garamond" w:cs="Calibri"/>
                <w:color w:val="000000"/>
              </w:rPr>
              <w:t>Armenia</w:t>
            </w:r>
          </w:p>
        </w:tc>
        <w:tc>
          <w:tcPr>
            <w:tcW w:w="2254" w:type="dxa"/>
            <w:vAlign w:val="bottom"/>
          </w:tcPr>
          <w:p w14:paraId="1473553A" w14:textId="77777777" w:rsidR="00F46FAD" w:rsidRDefault="00F46FAD" w:rsidP="0040304E">
            <w:pPr>
              <w:jc w:val="center"/>
              <w:rPr>
                <w:rFonts w:ascii="Garamond" w:hAnsi="Garamond" w:cs="Calibri"/>
                <w:color w:val="000000"/>
              </w:rPr>
            </w:pPr>
            <w:r>
              <w:rPr>
                <w:rFonts w:ascii="Garamond" w:hAnsi="Garamond" w:cs="Calibri"/>
                <w:color w:val="000000"/>
              </w:rPr>
              <w:t>Egypt, Arab Rep.</w:t>
            </w:r>
          </w:p>
        </w:tc>
        <w:tc>
          <w:tcPr>
            <w:tcW w:w="2254" w:type="dxa"/>
            <w:vAlign w:val="bottom"/>
          </w:tcPr>
          <w:p w14:paraId="2799434D" w14:textId="77777777" w:rsidR="00F46FAD" w:rsidRDefault="00F46FAD" w:rsidP="0040304E">
            <w:pPr>
              <w:jc w:val="center"/>
              <w:rPr>
                <w:rFonts w:ascii="Garamond" w:hAnsi="Garamond" w:cs="Calibri"/>
                <w:color w:val="000000"/>
              </w:rPr>
            </w:pPr>
            <w:r>
              <w:rPr>
                <w:rFonts w:ascii="Garamond" w:hAnsi="Garamond" w:cs="Calibri"/>
                <w:color w:val="000000"/>
              </w:rPr>
              <w:t>Maldives</w:t>
            </w:r>
          </w:p>
        </w:tc>
        <w:tc>
          <w:tcPr>
            <w:tcW w:w="2490" w:type="dxa"/>
            <w:vAlign w:val="bottom"/>
          </w:tcPr>
          <w:p w14:paraId="3DB7A169" w14:textId="77777777" w:rsidR="00F46FAD" w:rsidRDefault="00F46FAD" w:rsidP="0040304E">
            <w:pPr>
              <w:jc w:val="center"/>
              <w:rPr>
                <w:rFonts w:ascii="Garamond" w:hAnsi="Garamond" w:cs="Calibri"/>
                <w:color w:val="000000"/>
              </w:rPr>
            </w:pPr>
            <w:r>
              <w:rPr>
                <w:rFonts w:ascii="Garamond" w:hAnsi="Garamond" w:cs="Calibri"/>
                <w:color w:val="000000"/>
              </w:rPr>
              <w:t>Seychelles</w:t>
            </w:r>
          </w:p>
        </w:tc>
      </w:tr>
      <w:tr w:rsidR="00F46FAD" w14:paraId="4C22D232" w14:textId="77777777" w:rsidTr="0040304E">
        <w:tc>
          <w:tcPr>
            <w:tcW w:w="2254" w:type="dxa"/>
            <w:vAlign w:val="bottom"/>
          </w:tcPr>
          <w:p w14:paraId="59F39140" w14:textId="77777777" w:rsidR="00F46FAD" w:rsidRDefault="00F46FAD" w:rsidP="0040304E">
            <w:pPr>
              <w:jc w:val="center"/>
              <w:rPr>
                <w:rFonts w:ascii="Garamond" w:hAnsi="Garamond" w:cs="Calibri"/>
                <w:color w:val="000000"/>
              </w:rPr>
            </w:pPr>
            <w:r>
              <w:rPr>
                <w:rFonts w:ascii="Garamond" w:hAnsi="Garamond" w:cs="Calibri"/>
                <w:color w:val="000000"/>
              </w:rPr>
              <w:t>Azerbaijan</w:t>
            </w:r>
          </w:p>
        </w:tc>
        <w:tc>
          <w:tcPr>
            <w:tcW w:w="2254" w:type="dxa"/>
            <w:vAlign w:val="bottom"/>
          </w:tcPr>
          <w:p w14:paraId="70182CEC" w14:textId="77777777" w:rsidR="00F46FAD" w:rsidRDefault="00F46FAD" w:rsidP="0040304E">
            <w:pPr>
              <w:jc w:val="center"/>
              <w:rPr>
                <w:rFonts w:ascii="Garamond" w:hAnsi="Garamond" w:cs="Calibri"/>
                <w:color w:val="000000"/>
              </w:rPr>
            </w:pPr>
            <w:r>
              <w:rPr>
                <w:rFonts w:ascii="Garamond" w:hAnsi="Garamond" w:cs="Calibri"/>
                <w:color w:val="000000"/>
              </w:rPr>
              <w:t>El Salvador</w:t>
            </w:r>
          </w:p>
        </w:tc>
        <w:tc>
          <w:tcPr>
            <w:tcW w:w="2254" w:type="dxa"/>
            <w:vAlign w:val="bottom"/>
          </w:tcPr>
          <w:p w14:paraId="6A80506B" w14:textId="77777777" w:rsidR="00F46FAD" w:rsidRDefault="00F46FAD" w:rsidP="0040304E">
            <w:pPr>
              <w:jc w:val="center"/>
              <w:rPr>
                <w:rFonts w:ascii="Garamond" w:hAnsi="Garamond" w:cs="Calibri"/>
                <w:color w:val="000000"/>
              </w:rPr>
            </w:pPr>
            <w:r>
              <w:rPr>
                <w:rFonts w:ascii="Garamond" w:hAnsi="Garamond" w:cs="Calibri"/>
                <w:color w:val="000000"/>
              </w:rPr>
              <w:t>Mali</w:t>
            </w:r>
          </w:p>
        </w:tc>
        <w:tc>
          <w:tcPr>
            <w:tcW w:w="2490" w:type="dxa"/>
            <w:vAlign w:val="bottom"/>
          </w:tcPr>
          <w:p w14:paraId="579A0E48" w14:textId="77777777" w:rsidR="00F46FAD" w:rsidRDefault="00F46FAD" w:rsidP="0040304E">
            <w:pPr>
              <w:jc w:val="center"/>
              <w:rPr>
                <w:rFonts w:ascii="Garamond" w:hAnsi="Garamond" w:cs="Calibri"/>
                <w:color w:val="000000"/>
              </w:rPr>
            </w:pPr>
            <w:r>
              <w:rPr>
                <w:rFonts w:ascii="Garamond" w:hAnsi="Garamond" w:cs="Calibri"/>
                <w:color w:val="000000"/>
              </w:rPr>
              <w:t>Sierra Leone</w:t>
            </w:r>
          </w:p>
        </w:tc>
      </w:tr>
      <w:tr w:rsidR="00F46FAD" w14:paraId="5D71D4DC" w14:textId="77777777" w:rsidTr="0040304E">
        <w:tc>
          <w:tcPr>
            <w:tcW w:w="2254" w:type="dxa"/>
            <w:vAlign w:val="bottom"/>
          </w:tcPr>
          <w:p w14:paraId="6EE6B389" w14:textId="77777777" w:rsidR="00F46FAD" w:rsidRDefault="00F46FAD" w:rsidP="0040304E">
            <w:pPr>
              <w:jc w:val="center"/>
              <w:rPr>
                <w:rFonts w:ascii="Garamond" w:hAnsi="Garamond" w:cs="Calibri"/>
                <w:color w:val="000000"/>
              </w:rPr>
            </w:pPr>
            <w:r>
              <w:rPr>
                <w:rFonts w:ascii="Garamond" w:hAnsi="Garamond" w:cs="Calibri"/>
                <w:color w:val="000000"/>
              </w:rPr>
              <w:t>Bangladesh</w:t>
            </w:r>
          </w:p>
        </w:tc>
        <w:tc>
          <w:tcPr>
            <w:tcW w:w="2254" w:type="dxa"/>
            <w:vAlign w:val="bottom"/>
          </w:tcPr>
          <w:p w14:paraId="238273C6" w14:textId="77777777" w:rsidR="00F46FAD" w:rsidRDefault="00F46FAD" w:rsidP="0040304E">
            <w:pPr>
              <w:jc w:val="center"/>
              <w:rPr>
                <w:rFonts w:ascii="Garamond" w:hAnsi="Garamond" w:cs="Calibri"/>
                <w:color w:val="000000"/>
              </w:rPr>
            </w:pPr>
            <w:r>
              <w:rPr>
                <w:rFonts w:ascii="Garamond" w:hAnsi="Garamond" w:cs="Calibri"/>
                <w:color w:val="000000"/>
              </w:rPr>
              <w:t>Equatorial Guinea</w:t>
            </w:r>
          </w:p>
        </w:tc>
        <w:tc>
          <w:tcPr>
            <w:tcW w:w="2254" w:type="dxa"/>
            <w:vAlign w:val="bottom"/>
          </w:tcPr>
          <w:p w14:paraId="5EA04713" w14:textId="77777777" w:rsidR="00F46FAD" w:rsidRDefault="00F46FAD" w:rsidP="0040304E">
            <w:pPr>
              <w:jc w:val="center"/>
              <w:rPr>
                <w:rFonts w:ascii="Garamond" w:hAnsi="Garamond" w:cs="Calibri"/>
                <w:color w:val="000000"/>
              </w:rPr>
            </w:pPr>
            <w:r>
              <w:rPr>
                <w:rFonts w:ascii="Garamond" w:hAnsi="Garamond" w:cs="Calibri"/>
                <w:color w:val="000000"/>
              </w:rPr>
              <w:t>Mauritania</w:t>
            </w:r>
          </w:p>
        </w:tc>
        <w:tc>
          <w:tcPr>
            <w:tcW w:w="2490" w:type="dxa"/>
            <w:vAlign w:val="bottom"/>
          </w:tcPr>
          <w:p w14:paraId="45D37D11" w14:textId="77777777" w:rsidR="00F46FAD" w:rsidRDefault="00F46FAD" w:rsidP="0040304E">
            <w:pPr>
              <w:jc w:val="center"/>
              <w:rPr>
                <w:rFonts w:ascii="Garamond" w:hAnsi="Garamond" w:cs="Calibri"/>
                <w:color w:val="000000"/>
              </w:rPr>
            </w:pPr>
            <w:r>
              <w:rPr>
                <w:rFonts w:ascii="Garamond" w:hAnsi="Garamond" w:cs="Calibri"/>
                <w:color w:val="000000"/>
              </w:rPr>
              <w:t>Solomon Islands</w:t>
            </w:r>
          </w:p>
        </w:tc>
      </w:tr>
      <w:tr w:rsidR="00F46FAD" w14:paraId="29E6584D" w14:textId="77777777" w:rsidTr="0040304E">
        <w:tc>
          <w:tcPr>
            <w:tcW w:w="2254" w:type="dxa"/>
            <w:vAlign w:val="bottom"/>
          </w:tcPr>
          <w:p w14:paraId="72FFD409" w14:textId="77777777" w:rsidR="00F46FAD" w:rsidRDefault="00F46FAD" w:rsidP="0040304E">
            <w:pPr>
              <w:jc w:val="center"/>
              <w:rPr>
                <w:rFonts w:ascii="Garamond" w:hAnsi="Garamond" w:cs="Calibri"/>
                <w:color w:val="000000"/>
              </w:rPr>
            </w:pPr>
            <w:r>
              <w:rPr>
                <w:rFonts w:ascii="Garamond" w:hAnsi="Garamond" w:cs="Calibri"/>
                <w:color w:val="000000"/>
              </w:rPr>
              <w:t>Barbados</w:t>
            </w:r>
          </w:p>
        </w:tc>
        <w:tc>
          <w:tcPr>
            <w:tcW w:w="2254" w:type="dxa"/>
            <w:vAlign w:val="bottom"/>
          </w:tcPr>
          <w:p w14:paraId="5B764E7C" w14:textId="77777777" w:rsidR="00F46FAD" w:rsidRDefault="00F46FAD" w:rsidP="0040304E">
            <w:pPr>
              <w:jc w:val="center"/>
              <w:rPr>
                <w:rFonts w:ascii="Garamond" w:hAnsi="Garamond" w:cs="Calibri"/>
                <w:color w:val="000000"/>
              </w:rPr>
            </w:pPr>
            <w:r>
              <w:rPr>
                <w:rFonts w:ascii="Garamond" w:hAnsi="Garamond" w:cs="Calibri"/>
                <w:color w:val="000000"/>
              </w:rPr>
              <w:t>Eswatini</w:t>
            </w:r>
          </w:p>
        </w:tc>
        <w:tc>
          <w:tcPr>
            <w:tcW w:w="2254" w:type="dxa"/>
            <w:vAlign w:val="bottom"/>
          </w:tcPr>
          <w:p w14:paraId="64ADD691" w14:textId="77777777" w:rsidR="00F46FAD" w:rsidRDefault="00F46FAD" w:rsidP="0040304E">
            <w:pPr>
              <w:jc w:val="center"/>
              <w:rPr>
                <w:rFonts w:ascii="Garamond" w:hAnsi="Garamond" w:cs="Calibri"/>
                <w:color w:val="000000"/>
              </w:rPr>
            </w:pPr>
            <w:r>
              <w:rPr>
                <w:rFonts w:ascii="Garamond" w:hAnsi="Garamond" w:cs="Calibri"/>
                <w:color w:val="000000"/>
              </w:rPr>
              <w:t>Mauritius</w:t>
            </w:r>
          </w:p>
        </w:tc>
        <w:tc>
          <w:tcPr>
            <w:tcW w:w="2490" w:type="dxa"/>
            <w:vAlign w:val="bottom"/>
          </w:tcPr>
          <w:p w14:paraId="7C0D6B9D" w14:textId="77777777" w:rsidR="00F46FAD" w:rsidRDefault="00F46FAD" w:rsidP="0040304E">
            <w:pPr>
              <w:jc w:val="center"/>
              <w:rPr>
                <w:rFonts w:ascii="Garamond" w:hAnsi="Garamond" w:cs="Calibri"/>
                <w:color w:val="000000"/>
              </w:rPr>
            </w:pPr>
            <w:r>
              <w:rPr>
                <w:rFonts w:ascii="Garamond" w:hAnsi="Garamond" w:cs="Calibri"/>
                <w:color w:val="000000"/>
              </w:rPr>
              <w:t>South Africa</w:t>
            </w:r>
          </w:p>
        </w:tc>
      </w:tr>
      <w:tr w:rsidR="00F46FAD" w14:paraId="4187A240" w14:textId="77777777" w:rsidTr="0040304E">
        <w:tc>
          <w:tcPr>
            <w:tcW w:w="2254" w:type="dxa"/>
            <w:vAlign w:val="bottom"/>
          </w:tcPr>
          <w:p w14:paraId="04D65BF7" w14:textId="77777777" w:rsidR="00F46FAD" w:rsidRDefault="00F46FAD" w:rsidP="0040304E">
            <w:pPr>
              <w:jc w:val="center"/>
              <w:rPr>
                <w:rFonts w:ascii="Garamond" w:hAnsi="Garamond" w:cs="Calibri"/>
                <w:color w:val="000000"/>
              </w:rPr>
            </w:pPr>
            <w:r>
              <w:rPr>
                <w:rFonts w:ascii="Garamond" w:hAnsi="Garamond" w:cs="Calibri"/>
                <w:color w:val="000000"/>
              </w:rPr>
              <w:t>Belarus</w:t>
            </w:r>
          </w:p>
        </w:tc>
        <w:tc>
          <w:tcPr>
            <w:tcW w:w="2254" w:type="dxa"/>
            <w:vAlign w:val="bottom"/>
          </w:tcPr>
          <w:p w14:paraId="2E92CBFA" w14:textId="77777777" w:rsidR="00F46FAD" w:rsidRDefault="00F46FAD" w:rsidP="0040304E">
            <w:pPr>
              <w:jc w:val="center"/>
              <w:rPr>
                <w:rFonts w:ascii="Garamond" w:hAnsi="Garamond" w:cs="Calibri"/>
                <w:color w:val="000000"/>
              </w:rPr>
            </w:pPr>
            <w:r>
              <w:rPr>
                <w:rFonts w:ascii="Garamond" w:hAnsi="Garamond" w:cs="Calibri"/>
                <w:color w:val="000000"/>
              </w:rPr>
              <w:t>Ethiopia</w:t>
            </w:r>
          </w:p>
        </w:tc>
        <w:tc>
          <w:tcPr>
            <w:tcW w:w="2254" w:type="dxa"/>
            <w:vAlign w:val="bottom"/>
          </w:tcPr>
          <w:p w14:paraId="50A806F8" w14:textId="77777777" w:rsidR="00F46FAD" w:rsidRDefault="00F46FAD" w:rsidP="0040304E">
            <w:pPr>
              <w:jc w:val="center"/>
              <w:rPr>
                <w:rFonts w:ascii="Garamond" w:hAnsi="Garamond" w:cs="Calibri"/>
                <w:color w:val="000000"/>
              </w:rPr>
            </w:pPr>
            <w:r>
              <w:rPr>
                <w:rFonts w:ascii="Garamond" w:hAnsi="Garamond" w:cs="Calibri"/>
                <w:color w:val="000000"/>
              </w:rPr>
              <w:t>Mexico</w:t>
            </w:r>
          </w:p>
        </w:tc>
        <w:tc>
          <w:tcPr>
            <w:tcW w:w="2490" w:type="dxa"/>
            <w:vAlign w:val="bottom"/>
          </w:tcPr>
          <w:p w14:paraId="59202711" w14:textId="77777777" w:rsidR="00F46FAD" w:rsidRDefault="00F46FAD" w:rsidP="0040304E">
            <w:pPr>
              <w:jc w:val="center"/>
              <w:rPr>
                <w:rFonts w:ascii="Garamond" w:hAnsi="Garamond" w:cs="Calibri"/>
                <w:color w:val="000000"/>
              </w:rPr>
            </w:pPr>
            <w:r>
              <w:rPr>
                <w:rFonts w:ascii="Garamond" w:hAnsi="Garamond" w:cs="Calibri"/>
                <w:color w:val="000000"/>
              </w:rPr>
              <w:t>Sri Lanka</w:t>
            </w:r>
          </w:p>
        </w:tc>
      </w:tr>
      <w:tr w:rsidR="00F46FAD" w14:paraId="36F44231" w14:textId="77777777" w:rsidTr="0040304E">
        <w:tc>
          <w:tcPr>
            <w:tcW w:w="2254" w:type="dxa"/>
            <w:vAlign w:val="bottom"/>
          </w:tcPr>
          <w:p w14:paraId="0B683A62" w14:textId="77777777" w:rsidR="00F46FAD" w:rsidRDefault="00F46FAD" w:rsidP="0040304E">
            <w:pPr>
              <w:jc w:val="center"/>
              <w:rPr>
                <w:rFonts w:ascii="Garamond" w:hAnsi="Garamond" w:cs="Calibri"/>
                <w:color w:val="000000"/>
              </w:rPr>
            </w:pPr>
            <w:r>
              <w:rPr>
                <w:rFonts w:ascii="Garamond" w:hAnsi="Garamond" w:cs="Calibri"/>
                <w:color w:val="000000"/>
              </w:rPr>
              <w:t>Belize</w:t>
            </w:r>
          </w:p>
        </w:tc>
        <w:tc>
          <w:tcPr>
            <w:tcW w:w="2254" w:type="dxa"/>
            <w:vAlign w:val="bottom"/>
          </w:tcPr>
          <w:p w14:paraId="38947FDE" w14:textId="77777777" w:rsidR="00F46FAD" w:rsidRDefault="00F46FAD" w:rsidP="0040304E">
            <w:pPr>
              <w:jc w:val="center"/>
              <w:rPr>
                <w:rFonts w:ascii="Garamond" w:hAnsi="Garamond" w:cs="Calibri"/>
                <w:color w:val="000000"/>
              </w:rPr>
            </w:pPr>
            <w:r>
              <w:rPr>
                <w:rFonts w:ascii="Garamond" w:hAnsi="Garamond" w:cs="Calibri"/>
                <w:color w:val="000000"/>
              </w:rPr>
              <w:t>Fiji</w:t>
            </w:r>
          </w:p>
        </w:tc>
        <w:tc>
          <w:tcPr>
            <w:tcW w:w="2254" w:type="dxa"/>
            <w:vAlign w:val="bottom"/>
          </w:tcPr>
          <w:p w14:paraId="33FA3F51" w14:textId="77777777" w:rsidR="00F46FAD" w:rsidRDefault="00F46FAD" w:rsidP="0040304E">
            <w:pPr>
              <w:jc w:val="center"/>
              <w:rPr>
                <w:rFonts w:ascii="Garamond" w:hAnsi="Garamond" w:cs="Calibri"/>
                <w:color w:val="000000"/>
              </w:rPr>
            </w:pPr>
            <w:r>
              <w:rPr>
                <w:rFonts w:ascii="Garamond" w:hAnsi="Garamond" w:cs="Calibri"/>
                <w:color w:val="000000"/>
              </w:rPr>
              <w:t xml:space="preserve">Micronesia, Fed. </w:t>
            </w:r>
            <w:proofErr w:type="spellStart"/>
            <w:r>
              <w:rPr>
                <w:rFonts w:ascii="Garamond" w:hAnsi="Garamond" w:cs="Calibri"/>
                <w:color w:val="000000"/>
              </w:rPr>
              <w:t>Sts</w:t>
            </w:r>
            <w:proofErr w:type="spellEnd"/>
            <w:r>
              <w:rPr>
                <w:rFonts w:ascii="Garamond" w:hAnsi="Garamond" w:cs="Calibri"/>
                <w:color w:val="000000"/>
              </w:rPr>
              <w:t>.</w:t>
            </w:r>
          </w:p>
        </w:tc>
        <w:tc>
          <w:tcPr>
            <w:tcW w:w="2490" w:type="dxa"/>
            <w:vAlign w:val="bottom"/>
          </w:tcPr>
          <w:p w14:paraId="225BCDD6" w14:textId="77777777" w:rsidR="00F46FAD" w:rsidRDefault="00F46FAD" w:rsidP="0040304E">
            <w:pPr>
              <w:jc w:val="center"/>
              <w:rPr>
                <w:rFonts w:ascii="Garamond" w:hAnsi="Garamond" w:cs="Calibri"/>
                <w:color w:val="000000"/>
              </w:rPr>
            </w:pPr>
            <w:r>
              <w:rPr>
                <w:rFonts w:ascii="Garamond" w:hAnsi="Garamond" w:cs="Calibri"/>
                <w:color w:val="000000"/>
              </w:rPr>
              <w:t>St. Lucia</w:t>
            </w:r>
          </w:p>
        </w:tc>
      </w:tr>
      <w:tr w:rsidR="00F46FAD" w14:paraId="1A6688E4" w14:textId="77777777" w:rsidTr="0040304E">
        <w:tc>
          <w:tcPr>
            <w:tcW w:w="2254" w:type="dxa"/>
            <w:vAlign w:val="bottom"/>
          </w:tcPr>
          <w:p w14:paraId="539C1529" w14:textId="77777777" w:rsidR="00F46FAD" w:rsidRDefault="00F46FAD" w:rsidP="0040304E">
            <w:pPr>
              <w:jc w:val="center"/>
              <w:rPr>
                <w:rFonts w:ascii="Garamond" w:hAnsi="Garamond" w:cs="Calibri"/>
                <w:color w:val="000000"/>
              </w:rPr>
            </w:pPr>
            <w:r>
              <w:rPr>
                <w:rFonts w:ascii="Garamond" w:hAnsi="Garamond" w:cs="Calibri"/>
                <w:color w:val="000000"/>
              </w:rPr>
              <w:t>Benin</w:t>
            </w:r>
          </w:p>
        </w:tc>
        <w:tc>
          <w:tcPr>
            <w:tcW w:w="2254" w:type="dxa"/>
            <w:vAlign w:val="bottom"/>
          </w:tcPr>
          <w:p w14:paraId="25E4AB0D" w14:textId="77777777" w:rsidR="00F46FAD" w:rsidRDefault="00F46FAD" w:rsidP="0040304E">
            <w:pPr>
              <w:jc w:val="center"/>
              <w:rPr>
                <w:rFonts w:ascii="Garamond" w:hAnsi="Garamond" w:cs="Calibri"/>
                <w:color w:val="000000"/>
              </w:rPr>
            </w:pPr>
            <w:r>
              <w:rPr>
                <w:rFonts w:ascii="Garamond" w:hAnsi="Garamond" w:cs="Calibri"/>
                <w:color w:val="000000"/>
              </w:rPr>
              <w:t>Gabon</w:t>
            </w:r>
          </w:p>
        </w:tc>
        <w:tc>
          <w:tcPr>
            <w:tcW w:w="2254" w:type="dxa"/>
            <w:vAlign w:val="bottom"/>
          </w:tcPr>
          <w:p w14:paraId="5082CD71" w14:textId="77777777" w:rsidR="00F46FAD" w:rsidRDefault="00F46FAD" w:rsidP="0040304E">
            <w:pPr>
              <w:jc w:val="center"/>
              <w:rPr>
                <w:rFonts w:ascii="Garamond" w:hAnsi="Garamond" w:cs="Calibri"/>
                <w:color w:val="000000"/>
              </w:rPr>
            </w:pPr>
            <w:r>
              <w:rPr>
                <w:rFonts w:ascii="Garamond" w:hAnsi="Garamond" w:cs="Calibri"/>
                <w:color w:val="000000"/>
              </w:rPr>
              <w:t>Moldova</w:t>
            </w:r>
          </w:p>
        </w:tc>
        <w:tc>
          <w:tcPr>
            <w:tcW w:w="2490" w:type="dxa"/>
            <w:vAlign w:val="bottom"/>
          </w:tcPr>
          <w:p w14:paraId="451038F9" w14:textId="77777777" w:rsidR="00F46FAD" w:rsidRDefault="00F46FAD" w:rsidP="0040304E">
            <w:pPr>
              <w:jc w:val="center"/>
              <w:rPr>
                <w:rFonts w:ascii="Garamond" w:hAnsi="Garamond" w:cs="Calibri"/>
                <w:color w:val="000000"/>
              </w:rPr>
            </w:pPr>
            <w:r>
              <w:rPr>
                <w:rFonts w:ascii="Garamond" w:hAnsi="Garamond" w:cs="Calibri"/>
                <w:color w:val="000000"/>
              </w:rPr>
              <w:t>St. Vincent and the Grenadines</w:t>
            </w:r>
          </w:p>
        </w:tc>
      </w:tr>
      <w:tr w:rsidR="00F46FAD" w14:paraId="54C16521" w14:textId="77777777" w:rsidTr="0040304E">
        <w:tc>
          <w:tcPr>
            <w:tcW w:w="2254" w:type="dxa"/>
            <w:vAlign w:val="bottom"/>
          </w:tcPr>
          <w:p w14:paraId="6A9E63E6" w14:textId="77777777" w:rsidR="00F46FAD" w:rsidRDefault="00F46FAD" w:rsidP="0040304E">
            <w:pPr>
              <w:jc w:val="center"/>
              <w:rPr>
                <w:rFonts w:ascii="Garamond" w:hAnsi="Garamond" w:cs="Calibri"/>
                <w:color w:val="000000"/>
              </w:rPr>
            </w:pPr>
            <w:r>
              <w:rPr>
                <w:rFonts w:ascii="Garamond" w:hAnsi="Garamond" w:cs="Calibri"/>
                <w:color w:val="000000"/>
              </w:rPr>
              <w:t>Bhutan</w:t>
            </w:r>
          </w:p>
        </w:tc>
        <w:tc>
          <w:tcPr>
            <w:tcW w:w="2254" w:type="dxa"/>
            <w:vAlign w:val="bottom"/>
          </w:tcPr>
          <w:p w14:paraId="596B5CEC" w14:textId="77777777" w:rsidR="00F46FAD" w:rsidRDefault="00F46FAD" w:rsidP="0040304E">
            <w:pPr>
              <w:jc w:val="center"/>
              <w:rPr>
                <w:rFonts w:ascii="Garamond" w:hAnsi="Garamond" w:cs="Calibri"/>
                <w:color w:val="000000"/>
              </w:rPr>
            </w:pPr>
            <w:r>
              <w:rPr>
                <w:rFonts w:ascii="Garamond" w:hAnsi="Garamond" w:cs="Calibri"/>
                <w:color w:val="000000"/>
              </w:rPr>
              <w:t>Gambia, The</w:t>
            </w:r>
          </w:p>
        </w:tc>
        <w:tc>
          <w:tcPr>
            <w:tcW w:w="2254" w:type="dxa"/>
            <w:vAlign w:val="bottom"/>
          </w:tcPr>
          <w:p w14:paraId="06D8B8EF" w14:textId="77777777" w:rsidR="00F46FAD" w:rsidRDefault="00F46FAD" w:rsidP="0040304E">
            <w:pPr>
              <w:jc w:val="center"/>
              <w:rPr>
                <w:rFonts w:ascii="Garamond" w:hAnsi="Garamond" w:cs="Calibri"/>
                <w:color w:val="000000"/>
              </w:rPr>
            </w:pPr>
            <w:r>
              <w:rPr>
                <w:rFonts w:ascii="Garamond" w:hAnsi="Garamond" w:cs="Calibri"/>
                <w:color w:val="000000"/>
              </w:rPr>
              <w:t>Mongolia</w:t>
            </w:r>
          </w:p>
        </w:tc>
        <w:tc>
          <w:tcPr>
            <w:tcW w:w="2490" w:type="dxa"/>
            <w:vAlign w:val="bottom"/>
          </w:tcPr>
          <w:p w14:paraId="433B4B37" w14:textId="77777777" w:rsidR="00F46FAD" w:rsidRDefault="00F46FAD" w:rsidP="0040304E">
            <w:pPr>
              <w:jc w:val="center"/>
              <w:rPr>
                <w:rFonts w:ascii="Garamond" w:hAnsi="Garamond" w:cs="Calibri"/>
                <w:color w:val="000000"/>
              </w:rPr>
            </w:pPr>
            <w:r>
              <w:rPr>
                <w:rFonts w:ascii="Garamond" w:hAnsi="Garamond" w:cs="Calibri"/>
                <w:color w:val="000000"/>
              </w:rPr>
              <w:t>Suriname</w:t>
            </w:r>
          </w:p>
        </w:tc>
      </w:tr>
      <w:tr w:rsidR="00F46FAD" w14:paraId="2923788D" w14:textId="77777777" w:rsidTr="0040304E">
        <w:tc>
          <w:tcPr>
            <w:tcW w:w="2254" w:type="dxa"/>
            <w:vAlign w:val="bottom"/>
          </w:tcPr>
          <w:p w14:paraId="1A518F43" w14:textId="77777777" w:rsidR="00F46FAD" w:rsidRDefault="00F46FAD" w:rsidP="0040304E">
            <w:pPr>
              <w:jc w:val="center"/>
              <w:rPr>
                <w:rFonts w:ascii="Garamond" w:hAnsi="Garamond" w:cs="Calibri"/>
                <w:color w:val="000000"/>
              </w:rPr>
            </w:pPr>
            <w:r>
              <w:rPr>
                <w:rFonts w:ascii="Garamond" w:hAnsi="Garamond" w:cs="Calibri"/>
                <w:color w:val="000000"/>
              </w:rPr>
              <w:t>Bolivia</w:t>
            </w:r>
          </w:p>
        </w:tc>
        <w:tc>
          <w:tcPr>
            <w:tcW w:w="2254" w:type="dxa"/>
            <w:vAlign w:val="bottom"/>
          </w:tcPr>
          <w:p w14:paraId="45F1C2E0" w14:textId="77777777" w:rsidR="00F46FAD" w:rsidRDefault="00F46FAD" w:rsidP="0040304E">
            <w:pPr>
              <w:jc w:val="center"/>
              <w:rPr>
                <w:rFonts w:ascii="Garamond" w:hAnsi="Garamond" w:cs="Calibri"/>
                <w:color w:val="000000"/>
              </w:rPr>
            </w:pPr>
            <w:r>
              <w:rPr>
                <w:rFonts w:ascii="Garamond" w:hAnsi="Garamond" w:cs="Calibri"/>
                <w:color w:val="000000"/>
              </w:rPr>
              <w:t>Georgia</w:t>
            </w:r>
          </w:p>
        </w:tc>
        <w:tc>
          <w:tcPr>
            <w:tcW w:w="2254" w:type="dxa"/>
            <w:vAlign w:val="bottom"/>
          </w:tcPr>
          <w:p w14:paraId="66CDD46E" w14:textId="77777777" w:rsidR="00F46FAD" w:rsidRDefault="00F46FAD" w:rsidP="0040304E">
            <w:pPr>
              <w:jc w:val="center"/>
              <w:rPr>
                <w:rFonts w:ascii="Garamond" w:hAnsi="Garamond" w:cs="Calibri"/>
                <w:color w:val="000000"/>
              </w:rPr>
            </w:pPr>
            <w:r>
              <w:rPr>
                <w:rFonts w:ascii="Garamond" w:hAnsi="Garamond" w:cs="Calibri"/>
                <w:color w:val="000000"/>
              </w:rPr>
              <w:t>Montenegro</w:t>
            </w:r>
          </w:p>
        </w:tc>
        <w:tc>
          <w:tcPr>
            <w:tcW w:w="2490" w:type="dxa"/>
            <w:vAlign w:val="bottom"/>
          </w:tcPr>
          <w:p w14:paraId="015B5DA0" w14:textId="77777777" w:rsidR="00F46FAD" w:rsidRDefault="00F46FAD" w:rsidP="0040304E">
            <w:pPr>
              <w:jc w:val="center"/>
              <w:rPr>
                <w:rFonts w:ascii="Garamond" w:hAnsi="Garamond" w:cs="Calibri"/>
                <w:color w:val="000000"/>
              </w:rPr>
            </w:pPr>
            <w:r>
              <w:rPr>
                <w:rFonts w:ascii="Garamond" w:hAnsi="Garamond" w:cs="Calibri"/>
                <w:color w:val="000000"/>
              </w:rPr>
              <w:t>Tajikistan</w:t>
            </w:r>
          </w:p>
        </w:tc>
      </w:tr>
      <w:tr w:rsidR="00F46FAD" w14:paraId="00BE0838" w14:textId="77777777" w:rsidTr="0040304E">
        <w:tc>
          <w:tcPr>
            <w:tcW w:w="2254" w:type="dxa"/>
            <w:vAlign w:val="bottom"/>
          </w:tcPr>
          <w:p w14:paraId="50D48041" w14:textId="77777777" w:rsidR="00F46FAD" w:rsidRDefault="00F46FAD" w:rsidP="0040304E">
            <w:pPr>
              <w:jc w:val="center"/>
              <w:rPr>
                <w:rFonts w:ascii="Garamond" w:hAnsi="Garamond" w:cs="Calibri"/>
                <w:color w:val="000000"/>
              </w:rPr>
            </w:pPr>
            <w:r>
              <w:rPr>
                <w:rFonts w:ascii="Garamond" w:hAnsi="Garamond" w:cs="Calibri"/>
                <w:color w:val="000000"/>
              </w:rPr>
              <w:t>Botswana</w:t>
            </w:r>
          </w:p>
        </w:tc>
        <w:tc>
          <w:tcPr>
            <w:tcW w:w="2254" w:type="dxa"/>
            <w:vAlign w:val="bottom"/>
          </w:tcPr>
          <w:p w14:paraId="03492A73" w14:textId="77777777" w:rsidR="00F46FAD" w:rsidRDefault="00F46FAD" w:rsidP="0040304E">
            <w:pPr>
              <w:jc w:val="center"/>
              <w:rPr>
                <w:rFonts w:ascii="Garamond" w:hAnsi="Garamond" w:cs="Calibri"/>
                <w:color w:val="000000"/>
              </w:rPr>
            </w:pPr>
            <w:r>
              <w:rPr>
                <w:rFonts w:ascii="Garamond" w:hAnsi="Garamond" w:cs="Calibri"/>
                <w:color w:val="000000"/>
              </w:rPr>
              <w:t>Ghana</w:t>
            </w:r>
          </w:p>
        </w:tc>
        <w:tc>
          <w:tcPr>
            <w:tcW w:w="2254" w:type="dxa"/>
            <w:vAlign w:val="bottom"/>
          </w:tcPr>
          <w:p w14:paraId="28EE3E11" w14:textId="77777777" w:rsidR="00F46FAD" w:rsidRDefault="00F46FAD" w:rsidP="0040304E">
            <w:pPr>
              <w:jc w:val="center"/>
              <w:rPr>
                <w:rFonts w:ascii="Garamond" w:hAnsi="Garamond" w:cs="Calibri"/>
                <w:color w:val="000000"/>
              </w:rPr>
            </w:pPr>
            <w:r>
              <w:rPr>
                <w:rFonts w:ascii="Garamond" w:hAnsi="Garamond" w:cs="Calibri"/>
                <w:color w:val="000000"/>
              </w:rPr>
              <w:t>Morocco</w:t>
            </w:r>
          </w:p>
        </w:tc>
        <w:tc>
          <w:tcPr>
            <w:tcW w:w="2490" w:type="dxa"/>
            <w:vAlign w:val="bottom"/>
          </w:tcPr>
          <w:p w14:paraId="56CFE62C" w14:textId="77777777" w:rsidR="00F46FAD" w:rsidRDefault="00F46FAD" w:rsidP="0040304E">
            <w:pPr>
              <w:jc w:val="center"/>
              <w:rPr>
                <w:rFonts w:ascii="Garamond" w:hAnsi="Garamond" w:cs="Calibri"/>
                <w:color w:val="000000"/>
              </w:rPr>
            </w:pPr>
            <w:r>
              <w:rPr>
                <w:rFonts w:ascii="Garamond" w:hAnsi="Garamond" w:cs="Calibri"/>
                <w:color w:val="000000"/>
              </w:rPr>
              <w:t>Tanzania</w:t>
            </w:r>
          </w:p>
        </w:tc>
      </w:tr>
      <w:tr w:rsidR="00F46FAD" w14:paraId="5581F318" w14:textId="77777777" w:rsidTr="0040304E">
        <w:tc>
          <w:tcPr>
            <w:tcW w:w="2254" w:type="dxa"/>
            <w:vAlign w:val="bottom"/>
          </w:tcPr>
          <w:p w14:paraId="154E04D8" w14:textId="77777777" w:rsidR="00F46FAD" w:rsidRDefault="00F46FAD" w:rsidP="0040304E">
            <w:pPr>
              <w:jc w:val="center"/>
              <w:rPr>
                <w:rFonts w:ascii="Garamond" w:hAnsi="Garamond" w:cs="Calibri"/>
                <w:color w:val="000000"/>
              </w:rPr>
            </w:pPr>
            <w:r>
              <w:rPr>
                <w:rFonts w:ascii="Garamond" w:hAnsi="Garamond" w:cs="Calibri"/>
                <w:color w:val="000000"/>
              </w:rPr>
              <w:t>Brazil</w:t>
            </w:r>
          </w:p>
        </w:tc>
        <w:tc>
          <w:tcPr>
            <w:tcW w:w="2254" w:type="dxa"/>
            <w:vAlign w:val="bottom"/>
          </w:tcPr>
          <w:p w14:paraId="6D1C844B" w14:textId="77777777" w:rsidR="00F46FAD" w:rsidRDefault="00F46FAD" w:rsidP="0040304E">
            <w:pPr>
              <w:jc w:val="center"/>
              <w:rPr>
                <w:rFonts w:ascii="Garamond" w:hAnsi="Garamond" w:cs="Calibri"/>
                <w:color w:val="000000"/>
              </w:rPr>
            </w:pPr>
            <w:r>
              <w:rPr>
                <w:rFonts w:ascii="Garamond" w:hAnsi="Garamond" w:cs="Calibri"/>
                <w:color w:val="000000"/>
              </w:rPr>
              <w:t>Guatemala</w:t>
            </w:r>
          </w:p>
        </w:tc>
        <w:tc>
          <w:tcPr>
            <w:tcW w:w="2254" w:type="dxa"/>
            <w:vAlign w:val="bottom"/>
          </w:tcPr>
          <w:p w14:paraId="7A0C34EE" w14:textId="77777777" w:rsidR="00F46FAD" w:rsidRDefault="00F46FAD" w:rsidP="0040304E">
            <w:pPr>
              <w:jc w:val="center"/>
              <w:rPr>
                <w:rFonts w:ascii="Garamond" w:hAnsi="Garamond" w:cs="Calibri"/>
                <w:color w:val="000000"/>
              </w:rPr>
            </w:pPr>
            <w:r>
              <w:rPr>
                <w:rFonts w:ascii="Garamond" w:hAnsi="Garamond" w:cs="Calibri"/>
                <w:color w:val="000000"/>
              </w:rPr>
              <w:t>Mozambique</w:t>
            </w:r>
          </w:p>
        </w:tc>
        <w:tc>
          <w:tcPr>
            <w:tcW w:w="2490" w:type="dxa"/>
            <w:vAlign w:val="bottom"/>
          </w:tcPr>
          <w:p w14:paraId="41578479" w14:textId="77777777" w:rsidR="00F46FAD" w:rsidRDefault="00F46FAD" w:rsidP="0040304E">
            <w:pPr>
              <w:jc w:val="center"/>
              <w:rPr>
                <w:rFonts w:ascii="Garamond" w:hAnsi="Garamond" w:cs="Calibri"/>
                <w:color w:val="000000"/>
              </w:rPr>
            </w:pPr>
            <w:r>
              <w:rPr>
                <w:rFonts w:ascii="Garamond" w:hAnsi="Garamond" w:cs="Calibri"/>
                <w:color w:val="000000"/>
              </w:rPr>
              <w:t>Thailand</w:t>
            </w:r>
          </w:p>
        </w:tc>
      </w:tr>
      <w:tr w:rsidR="00F46FAD" w14:paraId="1B42AEA4" w14:textId="77777777" w:rsidTr="0040304E">
        <w:tc>
          <w:tcPr>
            <w:tcW w:w="2254" w:type="dxa"/>
            <w:vAlign w:val="bottom"/>
          </w:tcPr>
          <w:p w14:paraId="7557B117" w14:textId="77777777" w:rsidR="00F46FAD" w:rsidRDefault="00F46FAD" w:rsidP="0040304E">
            <w:pPr>
              <w:jc w:val="center"/>
              <w:rPr>
                <w:rFonts w:ascii="Garamond" w:hAnsi="Garamond" w:cs="Calibri"/>
                <w:color w:val="000000"/>
              </w:rPr>
            </w:pPr>
            <w:r>
              <w:rPr>
                <w:rFonts w:ascii="Garamond" w:hAnsi="Garamond" w:cs="Calibri"/>
                <w:color w:val="000000"/>
              </w:rPr>
              <w:t>Burkina Faso</w:t>
            </w:r>
          </w:p>
        </w:tc>
        <w:tc>
          <w:tcPr>
            <w:tcW w:w="2254" w:type="dxa"/>
            <w:vAlign w:val="bottom"/>
          </w:tcPr>
          <w:p w14:paraId="4031A33C" w14:textId="77777777" w:rsidR="00F46FAD" w:rsidRDefault="00F46FAD" w:rsidP="0040304E">
            <w:pPr>
              <w:jc w:val="center"/>
              <w:rPr>
                <w:rFonts w:ascii="Garamond" w:hAnsi="Garamond" w:cs="Calibri"/>
                <w:color w:val="000000"/>
              </w:rPr>
            </w:pPr>
            <w:r>
              <w:rPr>
                <w:rFonts w:ascii="Garamond" w:hAnsi="Garamond" w:cs="Calibri"/>
                <w:color w:val="000000"/>
              </w:rPr>
              <w:t>Guinea</w:t>
            </w:r>
          </w:p>
        </w:tc>
        <w:tc>
          <w:tcPr>
            <w:tcW w:w="2254" w:type="dxa"/>
            <w:vAlign w:val="bottom"/>
          </w:tcPr>
          <w:p w14:paraId="4B501395" w14:textId="77777777" w:rsidR="00F46FAD" w:rsidRDefault="00F46FAD" w:rsidP="0040304E">
            <w:pPr>
              <w:jc w:val="center"/>
              <w:rPr>
                <w:rFonts w:ascii="Garamond" w:hAnsi="Garamond" w:cs="Calibri"/>
                <w:color w:val="000000"/>
              </w:rPr>
            </w:pPr>
            <w:r>
              <w:rPr>
                <w:rFonts w:ascii="Garamond" w:hAnsi="Garamond" w:cs="Calibri"/>
                <w:color w:val="000000"/>
              </w:rPr>
              <w:t>Myanmar</w:t>
            </w:r>
          </w:p>
        </w:tc>
        <w:tc>
          <w:tcPr>
            <w:tcW w:w="2490" w:type="dxa"/>
            <w:vAlign w:val="bottom"/>
          </w:tcPr>
          <w:p w14:paraId="5A0C0C5A" w14:textId="77777777" w:rsidR="00F46FAD" w:rsidRDefault="00F46FAD" w:rsidP="0040304E">
            <w:pPr>
              <w:jc w:val="center"/>
              <w:rPr>
                <w:rFonts w:ascii="Garamond" w:hAnsi="Garamond" w:cs="Calibri"/>
                <w:color w:val="000000"/>
              </w:rPr>
            </w:pPr>
            <w:r>
              <w:rPr>
                <w:rFonts w:ascii="Garamond" w:hAnsi="Garamond" w:cs="Calibri"/>
                <w:color w:val="000000"/>
              </w:rPr>
              <w:t>Timor-Leste</w:t>
            </w:r>
          </w:p>
        </w:tc>
      </w:tr>
      <w:tr w:rsidR="00F46FAD" w14:paraId="029042B5" w14:textId="77777777" w:rsidTr="0040304E">
        <w:tc>
          <w:tcPr>
            <w:tcW w:w="2254" w:type="dxa"/>
            <w:vAlign w:val="bottom"/>
          </w:tcPr>
          <w:p w14:paraId="68328A2A" w14:textId="77777777" w:rsidR="00F46FAD" w:rsidRDefault="00F46FAD" w:rsidP="0040304E">
            <w:pPr>
              <w:jc w:val="center"/>
              <w:rPr>
                <w:rFonts w:ascii="Garamond" w:hAnsi="Garamond" w:cs="Calibri"/>
                <w:color w:val="000000"/>
              </w:rPr>
            </w:pPr>
            <w:r>
              <w:rPr>
                <w:rFonts w:ascii="Garamond" w:hAnsi="Garamond" w:cs="Calibri"/>
                <w:color w:val="000000"/>
              </w:rPr>
              <w:t>Burundi</w:t>
            </w:r>
          </w:p>
        </w:tc>
        <w:tc>
          <w:tcPr>
            <w:tcW w:w="2254" w:type="dxa"/>
            <w:vAlign w:val="bottom"/>
          </w:tcPr>
          <w:p w14:paraId="75EB5D1F" w14:textId="77777777" w:rsidR="00F46FAD" w:rsidRDefault="00F46FAD" w:rsidP="0040304E">
            <w:pPr>
              <w:jc w:val="center"/>
              <w:rPr>
                <w:rFonts w:ascii="Garamond" w:hAnsi="Garamond" w:cs="Calibri"/>
                <w:color w:val="000000"/>
              </w:rPr>
            </w:pPr>
            <w:r>
              <w:rPr>
                <w:rFonts w:ascii="Garamond" w:hAnsi="Garamond" w:cs="Calibri"/>
                <w:color w:val="000000"/>
              </w:rPr>
              <w:t>Guinea-Bissau</w:t>
            </w:r>
          </w:p>
        </w:tc>
        <w:tc>
          <w:tcPr>
            <w:tcW w:w="2254" w:type="dxa"/>
            <w:vAlign w:val="bottom"/>
          </w:tcPr>
          <w:p w14:paraId="616075BB" w14:textId="77777777" w:rsidR="00F46FAD" w:rsidRDefault="00F46FAD" w:rsidP="0040304E">
            <w:pPr>
              <w:jc w:val="center"/>
              <w:rPr>
                <w:rFonts w:ascii="Garamond" w:hAnsi="Garamond" w:cs="Calibri"/>
                <w:color w:val="000000"/>
              </w:rPr>
            </w:pPr>
            <w:r>
              <w:rPr>
                <w:rFonts w:ascii="Garamond" w:hAnsi="Garamond" w:cs="Calibri"/>
                <w:color w:val="000000"/>
              </w:rPr>
              <w:t>Nepal</w:t>
            </w:r>
          </w:p>
        </w:tc>
        <w:tc>
          <w:tcPr>
            <w:tcW w:w="2490" w:type="dxa"/>
            <w:vAlign w:val="bottom"/>
          </w:tcPr>
          <w:p w14:paraId="4C91705B" w14:textId="77777777" w:rsidR="00F46FAD" w:rsidRDefault="00F46FAD" w:rsidP="0040304E">
            <w:pPr>
              <w:jc w:val="center"/>
              <w:rPr>
                <w:rFonts w:ascii="Garamond" w:hAnsi="Garamond" w:cs="Calibri"/>
                <w:color w:val="000000"/>
              </w:rPr>
            </w:pPr>
            <w:r>
              <w:rPr>
                <w:rFonts w:ascii="Garamond" w:hAnsi="Garamond" w:cs="Calibri"/>
                <w:color w:val="000000"/>
              </w:rPr>
              <w:t>Togo</w:t>
            </w:r>
          </w:p>
        </w:tc>
      </w:tr>
      <w:tr w:rsidR="00F46FAD" w14:paraId="0117E209" w14:textId="77777777" w:rsidTr="0040304E">
        <w:tc>
          <w:tcPr>
            <w:tcW w:w="2254" w:type="dxa"/>
            <w:vAlign w:val="bottom"/>
          </w:tcPr>
          <w:p w14:paraId="735BBF97" w14:textId="77777777" w:rsidR="00F46FAD" w:rsidRDefault="00F46FAD" w:rsidP="0040304E">
            <w:pPr>
              <w:jc w:val="center"/>
              <w:rPr>
                <w:rFonts w:ascii="Garamond" w:hAnsi="Garamond" w:cs="Calibri"/>
                <w:color w:val="000000"/>
              </w:rPr>
            </w:pPr>
            <w:r>
              <w:rPr>
                <w:rFonts w:ascii="Garamond" w:hAnsi="Garamond" w:cs="Calibri"/>
                <w:color w:val="000000"/>
              </w:rPr>
              <w:t>Cabo Verde</w:t>
            </w:r>
          </w:p>
        </w:tc>
        <w:tc>
          <w:tcPr>
            <w:tcW w:w="2254" w:type="dxa"/>
            <w:vAlign w:val="bottom"/>
          </w:tcPr>
          <w:p w14:paraId="21D1F9A6" w14:textId="77777777" w:rsidR="00F46FAD" w:rsidRDefault="00F46FAD" w:rsidP="0040304E">
            <w:pPr>
              <w:jc w:val="center"/>
              <w:rPr>
                <w:rFonts w:ascii="Garamond" w:hAnsi="Garamond" w:cs="Calibri"/>
                <w:color w:val="000000"/>
              </w:rPr>
            </w:pPr>
            <w:r>
              <w:rPr>
                <w:rFonts w:ascii="Garamond" w:hAnsi="Garamond" w:cs="Calibri"/>
                <w:color w:val="000000"/>
              </w:rPr>
              <w:t>Guyana</w:t>
            </w:r>
          </w:p>
        </w:tc>
        <w:tc>
          <w:tcPr>
            <w:tcW w:w="2254" w:type="dxa"/>
            <w:vAlign w:val="bottom"/>
          </w:tcPr>
          <w:p w14:paraId="0F630E2E" w14:textId="77777777" w:rsidR="00F46FAD" w:rsidRDefault="00F46FAD" w:rsidP="0040304E">
            <w:pPr>
              <w:jc w:val="center"/>
              <w:rPr>
                <w:rFonts w:ascii="Garamond" w:hAnsi="Garamond" w:cs="Calibri"/>
                <w:color w:val="000000"/>
              </w:rPr>
            </w:pPr>
            <w:r>
              <w:rPr>
                <w:rFonts w:ascii="Garamond" w:hAnsi="Garamond" w:cs="Calibri"/>
                <w:color w:val="000000"/>
              </w:rPr>
              <w:t>Nicaragua</w:t>
            </w:r>
          </w:p>
        </w:tc>
        <w:tc>
          <w:tcPr>
            <w:tcW w:w="2490" w:type="dxa"/>
            <w:vAlign w:val="bottom"/>
          </w:tcPr>
          <w:p w14:paraId="6623A904" w14:textId="77777777" w:rsidR="00F46FAD" w:rsidRDefault="00F46FAD" w:rsidP="0040304E">
            <w:pPr>
              <w:jc w:val="center"/>
              <w:rPr>
                <w:rFonts w:ascii="Garamond" w:hAnsi="Garamond" w:cs="Calibri"/>
                <w:color w:val="000000"/>
              </w:rPr>
            </w:pPr>
            <w:r>
              <w:rPr>
                <w:rFonts w:ascii="Garamond" w:hAnsi="Garamond" w:cs="Calibri"/>
                <w:color w:val="000000"/>
              </w:rPr>
              <w:t>Tonga</w:t>
            </w:r>
          </w:p>
        </w:tc>
      </w:tr>
      <w:tr w:rsidR="00F46FAD" w14:paraId="5466BE9B" w14:textId="77777777" w:rsidTr="0040304E">
        <w:tc>
          <w:tcPr>
            <w:tcW w:w="2254" w:type="dxa"/>
            <w:vAlign w:val="bottom"/>
          </w:tcPr>
          <w:p w14:paraId="0C47361C" w14:textId="77777777" w:rsidR="00F46FAD" w:rsidRDefault="00F46FAD" w:rsidP="0040304E">
            <w:pPr>
              <w:jc w:val="center"/>
              <w:rPr>
                <w:rFonts w:ascii="Garamond" w:hAnsi="Garamond" w:cs="Calibri"/>
                <w:color w:val="000000"/>
              </w:rPr>
            </w:pPr>
            <w:r>
              <w:rPr>
                <w:rFonts w:ascii="Garamond" w:hAnsi="Garamond" w:cs="Calibri"/>
                <w:color w:val="000000"/>
              </w:rPr>
              <w:t>Cambodia</w:t>
            </w:r>
          </w:p>
        </w:tc>
        <w:tc>
          <w:tcPr>
            <w:tcW w:w="2254" w:type="dxa"/>
            <w:vAlign w:val="bottom"/>
          </w:tcPr>
          <w:p w14:paraId="22F3848D" w14:textId="77777777" w:rsidR="00F46FAD" w:rsidRDefault="00F46FAD" w:rsidP="0040304E">
            <w:pPr>
              <w:jc w:val="center"/>
              <w:rPr>
                <w:rFonts w:ascii="Garamond" w:hAnsi="Garamond" w:cs="Calibri"/>
                <w:color w:val="000000"/>
              </w:rPr>
            </w:pPr>
            <w:r>
              <w:rPr>
                <w:rFonts w:ascii="Garamond" w:hAnsi="Garamond" w:cs="Calibri"/>
                <w:color w:val="000000"/>
              </w:rPr>
              <w:t>Honduras</w:t>
            </w:r>
          </w:p>
        </w:tc>
        <w:tc>
          <w:tcPr>
            <w:tcW w:w="2254" w:type="dxa"/>
            <w:vAlign w:val="bottom"/>
          </w:tcPr>
          <w:p w14:paraId="7330D2EC" w14:textId="77777777" w:rsidR="00F46FAD" w:rsidRDefault="00F46FAD" w:rsidP="0040304E">
            <w:pPr>
              <w:jc w:val="center"/>
              <w:rPr>
                <w:rFonts w:ascii="Garamond" w:hAnsi="Garamond" w:cs="Calibri"/>
                <w:color w:val="000000"/>
              </w:rPr>
            </w:pPr>
            <w:r>
              <w:rPr>
                <w:rFonts w:ascii="Garamond" w:hAnsi="Garamond" w:cs="Calibri"/>
                <w:color w:val="000000"/>
              </w:rPr>
              <w:t>Niger</w:t>
            </w:r>
          </w:p>
        </w:tc>
        <w:tc>
          <w:tcPr>
            <w:tcW w:w="2490" w:type="dxa"/>
            <w:vAlign w:val="bottom"/>
          </w:tcPr>
          <w:p w14:paraId="3318AB0C" w14:textId="77777777" w:rsidR="00F46FAD" w:rsidRDefault="00F46FAD" w:rsidP="0040304E">
            <w:pPr>
              <w:jc w:val="center"/>
              <w:rPr>
                <w:rFonts w:ascii="Garamond" w:hAnsi="Garamond" w:cs="Calibri"/>
                <w:color w:val="000000"/>
              </w:rPr>
            </w:pPr>
            <w:r>
              <w:rPr>
                <w:rFonts w:ascii="Garamond" w:hAnsi="Garamond" w:cs="Calibri"/>
                <w:color w:val="000000"/>
              </w:rPr>
              <w:t>Trinidad and Tobago</w:t>
            </w:r>
          </w:p>
        </w:tc>
      </w:tr>
      <w:tr w:rsidR="00F46FAD" w14:paraId="11D4F975" w14:textId="77777777" w:rsidTr="0040304E">
        <w:tc>
          <w:tcPr>
            <w:tcW w:w="2254" w:type="dxa"/>
            <w:vAlign w:val="bottom"/>
          </w:tcPr>
          <w:p w14:paraId="04AB1295" w14:textId="77777777" w:rsidR="00F46FAD" w:rsidRDefault="00F46FAD" w:rsidP="0040304E">
            <w:pPr>
              <w:jc w:val="center"/>
              <w:rPr>
                <w:rFonts w:ascii="Garamond" w:hAnsi="Garamond" w:cs="Calibri"/>
                <w:color w:val="000000"/>
              </w:rPr>
            </w:pPr>
            <w:r>
              <w:rPr>
                <w:rFonts w:ascii="Garamond" w:hAnsi="Garamond" w:cs="Calibri"/>
                <w:color w:val="000000"/>
              </w:rPr>
              <w:t>Cameroon</w:t>
            </w:r>
          </w:p>
        </w:tc>
        <w:tc>
          <w:tcPr>
            <w:tcW w:w="2254" w:type="dxa"/>
            <w:vAlign w:val="bottom"/>
          </w:tcPr>
          <w:p w14:paraId="31F4A28A" w14:textId="77777777" w:rsidR="00F46FAD" w:rsidRDefault="00F46FAD" w:rsidP="0040304E">
            <w:pPr>
              <w:jc w:val="center"/>
              <w:rPr>
                <w:rFonts w:ascii="Garamond" w:hAnsi="Garamond" w:cs="Calibri"/>
                <w:color w:val="000000"/>
              </w:rPr>
            </w:pPr>
            <w:r>
              <w:rPr>
                <w:rFonts w:ascii="Garamond" w:hAnsi="Garamond" w:cs="Calibri"/>
                <w:color w:val="000000"/>
              </w:rPr>
              <w:t>India</w:t>
            </w:r>
          </w:p>
        </w:tc>
        <w:tc>
          <w:tcPr>
            <w:tcW w:w="2254" w:type="dxa"/>
            <w:vAlign w:val="bottom"/>
          </w:tcPr>
          <w:p w14:paraId="110C5BC2" w14:textId="77777777" w:rsidR="00F46FAD" w:rsidRDefault="00F46FAD" w:rsidP="0040304E">
            <w:pPr>
              <w:jc w:val="center"/>
              <w:rPr>
                <w:rFonts w:ascii="Garamond" w:hAnsi="Garamond" w:cs="Calibri"/>
                <w:color w:val="000000"/>
              </w:rPr>
            </w:pPr>
            <w:r>
              <w:rPr>
                <w:rFonts w:ascii="Garamond" w:hAnsi="Garamond" w:cs="Calibri"/>
                <w:color w:val="000000"/>
              </w:rPr>
              <w:t>Nigeria</w:t>
            </w:r>
          </w:p>
        </w:tc>
        <w:tc>
          <w:tcPr>
            <w:tcW w:w="2490" w:type="dxa"/>
            <w:vAlign w:val="bottom"/>
          </w:tcPr>
          <w:p w14:paraId="2228C9DD" w14:textId="77777777" w:rsidR="00F46FAD" w:rsidRDefault="00F46FAD" w:rsidP="0040304E">
            <w:pPr>
              <w:jc w:val="center"/>
              <w:rPr>
                <w:rFonts w:ascii="Garamond" w:hAnsi="Garamond" w:cs="Calibri"/>
                <w:color w:val="000000"/>
              </w:rPr>
            </w:pPr>
            <w:r>
              <w:rPr>
                <w:rFonts w:ascii="Garamond" w:hAnsi="Garamond" w:cs="Calibri"/>
                <w:color w:val="000000"/>
              </w:rPr>
              <w:t>Tunisia</w:t>
            </w:r>
          </w:p>
        </w:tc>
      </w:tr>
      <w:tr w:rsidR="00F46FAD" w14:paraId="199DDD16" w14:textId="77777777" w:rsidTr="0040304E">
        <w:tc>
          <w:tcPr>
            <w:tcW w:w="2254" w:type="dxa"/>
            <w:vAlign w:val="bottom"/>
          </w:tcPr>
          <w:p w14:paraId="3272ACA3" w14:textId="77777777" w:rsidR="00F46FAD" w:rsidRDefault="00F46FAD" w:rsidP="0040304E">
            <w:pPr>
              <w:jc w:val="center"/>
              <w:rPr>
                <w:rFonts w:ascii="Garamond" w:hAnsi="Garamond" w:cs="Calibri"/>
                <w:color w:val="000000"/>
              </w:rPr>
            </w:pPr>
            <w:r>
              <w:rPr>
                <w:rFonts w:ascii="Garamond" w:hAnsi="Garamond" w:cs="Calibri"/>
                <w:color w:val="000000"/>
              </w:rPr>
              <w:t>Central African Republic</w:t>
            </w:r>
          </w:p>
        </w:tc>
        <w:tc>
          <w:tcPr>
            <w:tcW w:w="2254" w:type="dxa"/>
            <w:vAlign w:val="bottom"/>
          </w:tcPr>
          <w:p w14:paraId="7455A65A" w14:textId="77777777" w:rsidR="00F46FAD" w:rsidRDefault="00F46FAD" w:rsidP="0040304E">
            <w:pPr>
              <w:jc w:val="center"/>
              <w:rPr>
                <w:rFonts w:ascii="Garamond" w:hAnsi="Garamond" w:cs="Calibri"/>
                <w:color w:val="000000"/>
              </w:rPr>
            </w:pPr>
            <w:r>
              <w:rPr>
                <w:rFonts w:ascii="Garamond" w:hAnsi="Garamond" w:cs="Calibri"/>
                <w:color w:val="000000"/>
              </w:rPr>
              <w:t>Indonesia</w:t>
            </w:r>
          </w:p>
        </w:tc>
        <w:tc>
          <w:tcPr>
            <w:tcW w:w="2254" w:type="dxa"/>
            <w:vAlign w:val="bottom"/>
          </w:tcPr>
          <w:p w14:paraId="14DBD34B" w14:textId="77777777" w:rsidR="00F46FAD" w:rsidRDefault="00F46FAD" w:rsidP="0040304E">
            <w:pPr>
              <w:jc w:val="center"/>
              <w:rPr>
                <w:rFonts w:ascii="Garamond" w:hAnsi="Garamond" w:cs="Calibri"/>
                <w:color w:val="000000"/>
              </w:rPr>
            </w:pPr>
            <w:r>
              <w:rPr>
                <w:rFonts w:ascii="Garamond" w:hAnsi="Garamond" w:cs="Calibri"/>
                <w:color w:val="000000"/>
              </w:rPr>
              <w:t>North Macedonia</w:t>
            </w:r>
          </w:p>
        </w:tc>
        <w:tc>
          <w:tcPr>
            <w:tcW w:w="2490" w:type="dxa"/>
            <w:vAlign w:val="bottom"/>
          </w:tcPr>
          <w:p w14:paraId="50459CD1" w14:textId="77777777" w:rsidR="00F46FAD" w:rsidRDefault="00F46FAD" w:rsidP="0040304E">
            <w:pPr>
              <w:jc w:val="center"/>
              <w:rPr>
                <w:rFonts w:ascii="Garamond" w:hAnsi="Garamond" w:cs="Calibri"/>
                <w:color w:val="000000"/>
              </w:rPr>
            </w:pPr>
            <w:r>
              <w:rPr>
                <w:rFonts w:ascii="Garamond" w:hAnsi="Garamond" w:cs="Calibri"/>
                <w:color w:val="000000"/>
              </w:rPr>
              <w:t>Turkey</w:t>
            </w:r>
          </w:p>
        </w:tc>
      </w:tr>
      <w:tr w:rsidR="00F46FAD" w14:paraId="7E8533D0" w14:textId="77777777" w:rsidTr="0040304E">
        <w:tc>
          <w:tcPr>
            <w:tcW w:w="2254" w:type="dxa"/>
            <w:vAlign w:val="bottom"/>
          </w:tcPr>
          <w:p w14:paraId="583762B1" w14:textId="77777777" w:rsidR="00F46FAD" w:rsidRDefault="00F46FAD" w:rsidP="0040304E">
            <w:pPr>
              <w:jc w:val="center"/>
              <w:rPr>
                <w:rFonts w:ascii="Garamond" w:hAnsi="Garamond" w:cs="Calibri"/>
                <w:color w:val="000000"/>
              </w:rPr>
            </w:pPr>
            <w:r>
              <w:rPr>
                <w:rFonts w:ascii="Garamond" w:hAnsi="Garamond" w:cs="Calibri"/>
                <w:color w:val="000000"/>
              </w:rPr>
              <w:t>Chad</w:t>
            </w:r>
          </w:p>
        </w:tc>
        <w:tc>
          <w:tcPr>
            <w:tcW w:w="2254" w:type="dxa"/>
            <w:vAlign w:val="bottom"/>
          </w:tcPr>
          <w:p w14:paraId="5FD20800" w14:textId="77777777" w:rsidR="00F46FAD" w:rsidRDefault="00F46FAD" w:rsidP="0040304E">
            <w:pPr>
              <w:jc w:val="center"/>
              <w:rPr>
                <w:rFonts w:ascii="Garamond" w:hAnsi="Garamond" w:cs="Calibri"/>
                <w:color w:val="000000"/>
              </w:rPr>
            </w:pPr>
            <w:r>
              <w:rPr>
                <w:rFonts w:ascii="Garamond" w:hAnsi="Garamond" w:cs="Calibri"/>
                <w:color w:val="000000"/>
              </w:rPr>
              <w:t>Iran, Islamic Rep.</w:t>
            </w:r>
          </w:p>
        </w:tc>
        <w:tc>
          <w:tcPr>
            <w:tcW w:w="2254" w:type="dxa"/>
            <w:vAlign w:val="bottom"/>
          </w:tcPr>
          <w:p w14:paraId="1789D0D4" w14:textId="77777777" w:rsidR="00F46FAD" w:rsidRDefault="00F46FAD" w:rsidP="0040304E">
            <w:pPr>
              <w:jc w:val="center"/>
              <w:rPr>
                <w:rFonts w:ascii="Garamond" w:hAnsi="Garamond" w:cs="Calibri"/>
                <w:color w:val="000000"/>
              </w:rPr>
            </w:pPr>
            <w:r>
              <w:rPr>
                <w:rFonts w:ascii="Garamond" w:hAnsi="Garamond" w:cs="Calibri"/>
                <w:color w:val="000000"/>
              </w:rPr>
              <w:t>Oman</w:t>
            </w:r>
          </w:p>
        </w:tc>
        <w:tc>
          <w:tcPr>
            <w:tcW w:w="2490" w:type="dxa"/>
            <w:vAlign w:val="bottom"/>
          </w:tcPr>
          <w:p w14:paraId="1D1D0CEA" w14:textId="77777777" w:rsidR="00F46FAD" w:rsidRDefault="00F46FAD" w:rsidP="0040304E">
            <w:pPr>
              <w:jc w:val="center"/>
              <w:rPr>
                <w:rFonts w:ascii="Garamond" w:hAnsi="Garamond" w:cs="Calibri"/>
                <w:color w:val="000000"/>
              </w:rPr>
            </w:pPr>
            <w:r>
              <w:rPr>
                <w:rFonts w:ascii="Garamond" w:hAnsi="Garamond" w:cs="Calibri"/>
                <w:color w:val="000000"/>
              </w:rPr>
              <w:t>Uganda</w:t>
            </w:r>
          </w:p>
        </w:tc>
      </w:tr>
      <w:tr w:rsidR="00F46FAD" w14:paraId="49CD85AA" w14:textId="77777777" w:rsidTr="0040304E">
        <w:tc>
          <w:tcPr>
            <w:tcW w:w="2254" w:type="dxa"/>
            <w:vAlign w:val="bottom"/>
          </w:tcPr>
          <w:p w14:paraId="5721A55A" w14:textId="77777777" w:rsidR="00F46FAD" w:rsidRDefault="00F46FAD" w:rsidP="0040304E">
            <w:pPr>
              <w:jc w:val="center"/>
              <w:rPr>
                <w:rFonts w:ascii="Garamond" w:hAnsi="Garamond" w:cs="Calibri"/>
                <w:color w:val="000000"/>
              </w:rPr>
            </w:pPr>
            <w:r>
              <w:rPr>
                <w:rFonts w:ascii="Garamond" w:hAnsi="Garamond" w:cs="Calibri"/>
                <w:color w:val="000000"/>
              </w:rPr>
              <w:t>Chile</w:t>
            </w:r>
          </w:p>
        </w:tc>
        <w:tc>
          <w:tcPr>
            <w:tcW w:w="2254" w:type="dxa"/>
            <w:vAlign w:val="bottom"/>
          </w:tcPr>
          <w:p w14:paraId="40D15206" w14:textId="77777777" w:rsidR="00F46FAD" w:rsidRDefault="00F46FAD" w:rsidP="0040304E">
            <w:pPr>
              <w:jc w:val="center"/>
              <w:rPr>
                <w:rFonts w:ascii="Garamond" w:hAnsi="Garamond" w:cs="Calibri"/>
                <w:color w:val="000000"/>
              </w:rPr>
            </w:pPr>
            <w:r>
              <w:rPr>
                <w:rFonts w:ascii="Garamond" w:hAnsi="Garamond" w:cs="Calibri"/>
                <w:color w:val="000000"/>
              </w:rPr>
              <w:t>Jamaica</w:t>
            </w:r>
          </w:p>
        </w:tc>
        <w:tc>
          <w:tcPr>
            <w:tcW w:w="2254" w:type="dxa"/>
            <w:vAlign w:val="bottom"/>
          </w:tcPr>
          <w:p w14:paraId="39449256" w14:textId="77777777" w:rsidR="00F46FAD" w:rsidRDefault="00F46FAD" w:rsidP="0040304E">
            <w:pPr>
              <w:jc w:val="center"/>
              <w:rPr>
                <w:rFonts w:ascii="Garamond" w:hAnsi="Garamond" w:cs="Calibri"/>
                <w:color w:val="000000"/>
              </w:rPr>
            </w:pPr>
            <w:r>
              <w:rPr>
                <w:rFonts w:ascii="Garamond" w:hAnsi="Garamond" w:cs="Calibri"/>
                <w:color w:val="000000"/>
              </w:rPr>
              <w:t>Pakistan</w:t>
            </w:r>
          </w:p>
        </w:tc>
        <w:tc>
          <w:tcPr>
            <w:tcW w:w="2490" w:type="dxa"/>
            <w:vAlign w:val="bottom"/>
          </w:tcPr>
          <w:p w14:paraId="16AEC523" w14:textId="77777777" w:rsidR="00F46FAD" w:rsidRDefault="00F46FAD" w:rsidP="0040304E">
            <w:pPr>
              <w:jc w:val="center"/>
              <w:rPr>
                <w:rFonts w:ascii="Garamond" w:hAnsi="Garamond" w:cs="Calibri"/>
                <w:color w:val="000000"/>
              </w:rPr>
            </w:pPr>
            <w:r>
              <w:rPr>
                <w:rFonts w:ascii="Garamond" w:hAnsi="Garamond" w:cs="Calibri"/>
                <w:color w:val="000000"/>
              </w:rPr>
              <w:t>Ukraine</w:t>
            </w:r>
          </w:p>
        </w:tc>
      </w:tr>
      <w:tr w:rsidR="00F46FAD" w14:paraId="6AFFD90F" w14:textId="77777777" w:rsidTr="0040304E">
        <w:tc>
          <w:tcPr>
            <w:tcW w:w="2254" w:type="dxa"/>
            <w:vAlign w:val="bottom"/>
          </w:tcPr>
          <w:p w14:paraId="6C8D9C34" w14:textId="77777777" w:rsidR="00F46FAD" w:rsidRDefault="00F46FAD" w:rsidP="0040304E">
            <w:pPr>
              <w:jc w:val="center"/>
              <w:rPr>
                <w:rFonts w:ascii="Garamond" w:hAnsi="Garamond" w:cs="Calibri"/>
                <w:color w:val="000000"/>
              </w:rPr>
            </w:pPr>
            <w:r>
              <w:rPr>
                <w:rFonts w:ascii="Garamond" w:hAnsi="Garamond" w:cs="Calibri"/>
                <w:color w:val="000000"/>
              </w:rPr>
              <w:t>China</w:t>
            </w:r>
          </w:p>
        </w:tc>
        <w:tc>
          <w:tcPr>
            <w:tcW w:w="2254" w:type="dxa"/>
            <w:vAlign w:val="bottom"/>
          </w:tcPr>
          <w:p w14:paraId="0FAE61BE" w14:textId="77777777" w:rsidR="00F46FAD" w:rsidRDefault="00F46FAD" w:rsidP="0040304E">
            <w:pPr>
              <w:jc w:val="center"/>
              <w:rPr>
                <w:rFonts w:ascii="Garamond" w:hAnsi="Garamond" w:cs="Calibri"/>
                <w:color w:val="000000"/>
              </w:rPr>
            </w:pPr>
            <w:r>
              <w:rPr>
                <w:rFonts w:ascii="Garamond" w:hAnsi="Garamond" w:cs="Calibri"/>
                <w:color w:val="000000"/>
              </w:rPr>
              <w:t>Jordan</w:t>
            </w:r>
          </w:p>
        </w:tc>
        <w:tc>
          <w:tcPr>
            <w:tcW w:w="2254" w:type="dxa"/>
            <w:vAlign w:val="bottom"/>
          </w:tcPr>
          <w:p w14:paraId="2FE86A66" w14:textId="77777777" w:rsidR="00F46FAD" w:rsidRDefault="00F46FAD" w:rsidP="0040304E">
            <w:pPr>
              <w:jc w:val="center"/>
              <w:rPr>
                <w:rFonts w:ascii="Garamond" w:hAnsi="Garamond" w:cs="Calibri"/>
                <w:color w:val="000000"/>
              </w:rPr>
            </w:pPr>
            <w:r>
              <w:rPr>
                <w:rFonts w:ascii="Garamond" w:hAnsi="Garamond" w:cs="Calibri"/>
                <w:color w:val="000000"/>
              </w:rPr>
              <w:t>Panama</w:t>
            </w:r>
          </w:p>
        </w:tc>
        <w:tc>
          <w:tcPr>
            <w:tcW w:w="2490" w:type="dxa"/>
            <w:vAlign w:val="bottom"/>
          </w:tcPr>
          <w:p w14:paraId="0246A3A0" w14:textId="77777777" w:rsidR="00F46FAD" w:rsidRDefault="00F46FAD" w:rsidP="0040304E">
            <w:pPr>
              <w:jc w:val="center"/>
              <w:rPr>
                <w:rFonts w:ascii="Garamond" w:hAnsi="Garamond" w:cs="Calibri"/>
                <w:color w:val="000000"/>
              </w:rPr>
            </w:pPr>
            <w:r>
              <w:rPr>
                <w:rFonts w:ascii="Garamond" w:hAnsi="Garamond" w:cs="Calibri"/>
                <w:color w:val="000000"/>
              </w:rPr>
              <w:t>Uruguay</w:t>
            </w:r>
          </w:p>
        </w:tc>
      </w:tr>
      <w:tr w:rsidR="00F46FAD" w14:paraId="2B653833" w14:textId="77777777" w:rsidTr="0040304E">
        <w:tc>
          <w:tcPr>
            <w:tcW w:w="2254" w:type="dxa"/>
            <w:vAlign w:val="bottom"/>
          </w:tcPr>
          <w:p w14:paraId="74370D88" w14:textId="77777777" w:rsidR="00F46FAD" w:rsidRDefault="00F46FAD" w:rsidP="0040304E">
            <w:pPr>
              <w:jc w:val="center"/>
              <w:rPr>
                <w:rFonts w:ascii="Garamond" w:hAnsi="Garamond" w:cs="Calibri"/>
                <w:color w:val="000000"/>
              </w:rPr>
            </w:pPr>
            <w:r>
              <w:rPr>
                <w:rFonts w:ascii="Garamond" w:hAnsi="Garamond" w:cs="Calibri"/>
                <w:color w:val="000000"/>
              </w:rPr>
              <w:t>Colombia</w:t>
            </w:r>
          </w:p>
        </w:tc>
        <w:tc>
          <w:tcPr>
            <w:tcW w:w="2254" w:type="dxa"/>
            <w:vAlign w:val="bottom"/>
          </w:tcPr>
          <w:p w14:paraId="7F0F1FB3" w14:textId="77777777" w:rsidR="00F46FAD" w:rsidRDefault="00F46FAD" w:rsidP="0040304E">
            <w:pPr>
              <w:jc w:val="center"/>
              <w:rPr>
                <w:rFonts w:ascii="Garamond" w:hAnsi="Garamond" w:cs="Calibri"/>
                <w:color w:val="000000"/>
              </w:rPr>
            </w:pPr>
            <w:r>
              <w:rPr>
                <w:rFonts w:ascii="Garamond" w:hAnsi="Garamond" w:cs="Calibri"/>
                <w:color w:val="000000"/>
              </w:rPr>
              <w:t>Kazakhstan</w:t>
            </w:r>
          </w:p>
        </w:tc>
        <w:tc>
          <w:tcPr>
            <w:tcW w:w="2254" w:type="dxa"/>
            <w:vAlign w:val="bottom"/>
          </w:tcPr>
          <w:p w14:paraId="02401BA1" w14:textId="77777777" w:rsidR="00F46FAD" w:rsidRDefault="00F46FAD" w:rsidP="0040304E">
            <w:pPr>
              <w:jc w:val="center"/>
              <w:rPr>
                <w:rFonts w:ascii="Garamond" w:hAnsi="Garamond" w:cs="Calibri"/>
                <w:color w:val="000000"/>
              </w:rPr>
            </w:pPr>
            <w:r>
              <w:rPr>
                <w:rFonts w:ascii="Garamond" w:hAnsi="Garamond" w:cs="Calibri"/>
                <w:color w:val="000000"/>
              </w:rPr>
              <w:t>Papua New Guinea</w:t>
            </w:r>
          </w:p>
        </w:tc>
        <w:tc>
          <w:tcPr>
            <w:tcW w:w="2490" w:type="dxa"/>
            <w:vAlign w:val="bottom"/>
          </w:tcPr>
          <w:p w14:paraId="70709DDE" w14:textId="77777777" w:rsidR="00F46FAD" w:rsidRDefault="00F46FAD" w:rsidP="0040304E">
            <w:pPr>
              <w:jc w:val="center"/>
              <w:rPr>
                <w:rFonts w:ascii="Garamond" w:hAnsi="Garamond" w:cs="Calibri"/>
                <w:color w:val="000000"/>
              </w:rPr>
            </w:pPr>
            <w:r>
              <w:rPr>
                <w:rFonts w:ascii="Garamond" w:hAnsi="Garamond" w:cs="Calibri"/>
                <w:color w:val="000000"/>
              </w:rPr>
              <w:t>Vanuatu</w:t>
            </w:r>
          </w:p>
        </w:tc>
      </w:tr>
      <w:tr w:rsidR="00F46FAD" w14:paraId="718EB583" w14:textId="77777777" w:rsidTr="0040304E">
        <w:tc>
          <w:tcPr>
            <w:tcW w:w="2254" w:type="dxa"/>
            <w:vAlign w:val="bottom"/>
          </w:tcPr>
          <w:p w14:paraId="6529D251" w14:textId="77777777" w:rsidR="00F46FAD" w:rsidRDefault="00F46FAD" w:rsidP="0040304E">
            <w:pPr>
              <w:jc w:val="center"/>
              <w:rPr>
                <w:rFonts w:ascii="Garamond" w:hAnsi="Garamond" w:cs="Calibri"/>
                <w:color w:val="000000"/>
              </w:rPr>
            </w:pPr>
            <w:r>
              <w:rPr>
                <w:rFonts w:ascii="Garamond" w:hAnsi="Garamond" w:cs="Calibri"/>
                <w:color w:val="000000"/>
              </w:rPr>
              <w:t>Comoros</w:t>
            </w:r>
          </w:p>
        </w:tc>
        <w:tc>
          <w:tcPr>
            <w:tcW w:w="2254" w:type="dxa"/>
            <w:vAlign w:val="bottom"/>
          </w:tcPr>
          <w:p w14:paraId="10766CCF" w14:textId="77777777" w:rsidR="00F46FAD" w:rsidRDefault="00F46FAD" w:rsidP="0040304E">
            <w:pPr>
              <w:jc w:val="center"/>
              <w:rPr>
                <w:rFonts w:ascii="Garamond" w:hAnsi="Garamond" w:cs="Calibri"/>
                <w:color w:val="000000"/>
              </w:rPr>
            </w:pPr>
            <w:r>
              <w:rPr>
                <w:rFonts w:ascii="Garamond" w:hAnsi="Garamond" w:cs="Calibri"/>
                <w:color w:val="000000"/>
              </w:rPr>
              <w:t>Kenya</w:t>
            </w:r>
          </w:p>
        </w:tc>
        <w:tc>
          <w:tcPr>
            <w:tcW w:w="2254" w:type="dxa"/>
            <w:vAlign w:val="bottom"/>
          </w:tcPr>
          <w:p w14:paraId="2A38EC96" w14:textId="77777777" w:rsidR="00F46FAD" w:rsidRDefault="00F46FAD" w:rsidP="0040304E">
            <w:pPr>
              <w:jc w:val="center"/>
              <w:rPr>
                <w:rFonts w:ascii="Garamond" w:hAnsi="Garamond" w:cs="Calibri"/>
                <w:color w:val="000000"/>
              </w:rPr>
            </w:pPr>
            <w:r>
              <w:rPr>
                <w:rFonts w:ascii="Garamond" w:hAnsi="Garamond" w:cs="Calibri"/>
                <w:color w:val="000000"/>
              </w:rPr>
              <w:t>Paraguay</w:t>
            </w:r>
          </w:p>
        </w:tc>
        <w:tc>
          <w:tcPr>
            <w:tcW w:w="2490" w:type="dxa"/>
            <w:vAlign w:val="bottom"/>
          </w:tcPr>
          <w:p w14:paraId="64D8F07C" w14:textId="77777777" w:rsidR="00F46FAD" w:rsidRDefault="00F46FAD" w:rsidP="0040304E">
            <w:pPr>
              <w:jc w:val="center"/>
              <w:rPr>
                <w:rFonts w:ascii="Garamond" w:hAnsi="Garamond" w:cs="Calibri"/>
                <w:color w:val="000000"/>
              </w:rPr>
            </w:pPr>
            <w:r>
              <w:rPr>
                <w:rFonts w:ascii="Garamond" w:hAnsi="Garamond" w:cs="Calibri"/>
                <w:color w:val="000000"/>
              </w:rPr>
              <w:t>Venezuela, RB</w:t>
            </w:r>
          </w:p>
        </w:tc>
      </w:tr>
      <w:tr w:rsidR="00F46FAD" w14:paraId="4500AEFA" w14:textId="77777777" w:rsidTr="0040304E">
        <w:tc>
          <w:tcPr>
            <w:tcW w:w="2254" w:type="dxa"/>
            <w:vAlign w:val="bottom"/>
          </w:tcPr>
          <w:p w14:paraId="0AD65515" w14:textId="77777777" w:rsidR="00F46FAD" w:rsidRDefault="00F46FAD" w:rsidP="0040304E">
            <w:pPr>
              <w:jc w:val="center"/>
              <w:rPr>
                <w:rFonts w:ascii="Garamond" w:hAnsi="Garamond" w:cs="Calibri"/>
                <w:color w:val="000000"/>
              </w:rPr>
            </w:pPr>
            <w:r>
              <w:rPr>
                <w:rFonts w:ascii="Garamond" w:hAnsi="Garamond" w:cs="Calibri"/>
                <w:color w:val="000000"/>
              </w:rPr>
              <w:t>Congo, Dem. Rep.</w:t>
            </w:r>
          </w:p>
        </w:tc>
        <w:tc>
          <w:tcPr>
            <w:tcW w:w="2254" w:type="dxa"/>
            <w:vAlign w:val="bottom"/>
          </w:tcPr>
          <w:p w14:paraId="5B8ACF15" w14:textId="77777777" w:rsidR="00F46FAD" w:rsidRDefault="00F46FAD" w:rsidP="0040304E">
            <w:pPr>
              <w:jc w:val="center"/>
              <w:rPr>
                <w:rFonts w:ascii="Garamond" w:hAnsi="Garamond" w:cs="Calibri"/>
                <w:color w:val="000000"/>
              </w:rPr>
            </w:pPr>
            <w:r>
              <w:rPr>
                <w:rFonts w:ascii="Garamond" w:hAnsi="Garamond" w:cs="Calibri"/>
                <w:color w:val="000000"/>
              </w:rPr>
              <w:t>Kyrgyz Republic</w:t>
            </w:r>
          </w:p>
        </w:tc>
        <w:tc>
          <w:tcPr>
            <w:tcW w:w="2254" w:type="dxa"/>
            <w:vAlign w:val="bottom"/>
          </w:tcPr>
          <w:p w14:paraId="77374B44" w14:textId="77777777" w:rsidR="00F46FAD" w:rsidRDefault="00F46FAD" w:rsidP="0040304E">
            <w:pPr>
              <w:jc w:val="center"/>
              <w:rPr>
                <w:rFonts w:ascii="Garamond" w:hAnsi="Garamond" w:cs="Calibri"/>
                <w:color w:val="000000"/>
              </w:rPr>
            </w:pPr>
            <w:r>
              <w:rPr>
                <w:rFonts w:ascii="Garamond" w:hAnsi="Garamond" w:cs="Calibri"/>
                <w:color w:val="000000"/>
              </w:rPr>
              <w:t>Peru</w:t>
            </w:r>
          </w:p>
        </w:tc>
        <w:tc>
          <w:tcPr>
            <w:tcW w:w="2490" w:type="dxa"/>
            <w:vAlign w:val="bottom"/>
          </w:tcPr>
          <w:p w14:paraId="1F4F6C76" w14:textId="77777777" w:rsidR="00F46FAD" w:rsidRDefault="00F46FAD" w:rsidP="0040304E">
            <w:pPr>
              <w:jc w:val="center"/>
              <w:rPr>
                <w:rFonts w:ascii="Garamond" w:hAnsi="Garamond" w:cs="Calibri"/>
                <w:color w:val="000000"/>
              </w:rPr>
            </w:pPr>
            <w:r>
              <w:rPr>
                <w:rFonts w:ascii="Garamond" w:hAnsi="Garamond" w:cs="Calibri"/>
                <w:color w:val="000000"/>
              </w:rPr>
              <w:t>Vietnam</w:t>
            </w:r>
          </w:p>
        </w:tc>
      </w:tr>
      <w:tr w:rsidR="00F46FAD" w14:paraId="73BAF171" w14:textId="77777777" w:rsidTr="0040304E">
        <w:tc>
          <w:tcPr>
            <w:tcW w:w="2254" w:type="dxa"/>
            <w:vAlign w:val="bottom"/>
          </w:tcPr>
          <w:p w14:paraId="46458AEE" w14:textId="77777777" w:rsidR="00F46FAD" w:rsidRDefault="00F46FAD" w:rsidP="0040304E">
            <w:pPr>
              <w:jc w:val="center"/>
              <w:rPr>
                <w:rFonts w:ascii="Garamond" w:hAnsi="Garamond" w:cs="Calibri"/>
                <w:color w:val="000000"/>
              </w:rPr>
            </w:pPr>
            <w:r>
              <w:rPr>
                <w:rFonts w:ascii="Garamond" w:hAnsi="Garamond" w:cs="Calibri"/>
                <w:color w:val="000000"/>
              </w:rPr>
              <w:t>Congo, Rep.</w:t>
            </w:r>
          </w:p>
        </w:tc>
        <w:tc>
          <w:tcPr>
            <w:tcW w:w="2254" w:type="dxa"/>
            <w:vAlign w:val="bottom"/>
          </w:tcPr>
          <w:p w14:paraId="74EFABB1" w14:textId="77777777" w:rsidR="00F46FAD" w:rsidRDefault="00F46FAD" w:rsidP="0040304E">
            <w:pPr>
              <w:jc w:val="center"/>
              <w:rPr>
                <w:rFonts w:ascii="Garamond" w:hAnsi="Garamond" w:cs="Calibri"/>
                <w:color w:val="000000"/>
              </w:rPr>
            </w:pPr>
            <w:r>
              <w:rPr>
                <w:rFonts w:ascii="Garamond" w:hAnsi="Garamond" w:cs="Calibri"/>
                <w:color w:val="000000"/>
              </w:rPr>
              <w:t>Lao PDR</w:t>
            </w:r>
          </w:p>
        </w:tc>
        <w:tc>
          <w:tcPr>
            <w:tcW w:w="2254" w:type="dxa"/>
            <w:vAlign w:val="bottom"/>
          </w:tcPr>
          <w:p w14:paraId="299AA056" w14:textId="77777777" w:rsidR="00F46FAD" w:rsidRDefault="00F46FAD" w:rsidP="0040304E">
            <w:pPr>
              <w:jc w:val="center"/>
              <w:rPr>
                <w:rFonts w:ascii="Garamond" w:hAnsi="Garamond" w:cs="Calibri"/>
                <w:color w:val="000000"/>
              </w:rPr>
            </w:pPr>
            <w:r>
              <w:rPr>
                <w:rFonts w:ascii="Garamond" w:hAnsi="Garamond" w:cs="Calibri"/>
                <w:color w:val="000000"/>
              </w:rPr>
              <w:t>Philippines</w:t>
            </w:r>
          </w:p>
        </w:tc>
        <w:tc>
          <w:tcPr>
            <w:tcW w:w="2490" w:type="dxa"/>
            <w:vAlign w:val="bottom"/>
          </w:tcPr>
          <w:p w14:paraId="2C05C09C" w14:textId="77777777" w:rsidR="00F46FAD" w:rsidRDefault="00F46FAD" w:rsidP="0040304E">
            <w:pPr>
              <w:jc w:val="center"/>
              <w:rPr>
                <w:rFonts w:ascii="Garamond" w:hAnsi="Garamond" w:cs="Calibri"/>
                <w:color w:val="000000"/>
              </w:rPr>
            </w:pPr>
            <w:r>
              <w:rPr>
                <w:rFonts w:ascii="Garamond" w:hAnsi="Garamond" w:cs="Calibri"/>
                <w:color w:val="000000"/>
              </w:rPr>
              <w:t>Yemen, Rep.</w:t>
            </w:r>
          </w:p>
        </w:tc>
      </w:tr>
      <w:tr w:rsidR="00F46FAD" w14:paraId="246EC4CF" w14:textId="77777777" w:rsidTr="0040304E">
        <w:tc>
          <w:tcPr>
            <w:tcW w:w="2254" w:type="dxa"/>
            <w:vAlign w:val="bottom"/>
          </w:tcPr>
          <w:p w14:paraId="65CD74E8" w14:textId="77777777" w:rsidR="00F46FAD" w:rsidRDefault="00F46FAD" w:rsidP="0040304E">
            <w:pPr>
              <w:jc w:val="center"/>
              <w:rPr>
                <w:rFonts w:ascii="Garamond" w:hAnsi="Garamond" w:cs="Calibri"/>
                <w:color w:val="000000"/>
              </w:rPr>
            </w:pPr>
            <w:r>
              <w:rPr>
                <w:rFonts w:ascii="Garamond" w:hAnsi="Garamond" w:cs="Calibri"/>
                <w:color w:val="000000"/>
              </w:rPr>
              <w:t>Costa Rica</w:t>
            </w:r>
          </w:p>
        </w:tc>
        <w:tc>
          <w:tcPr>
            <w:tcW w:w="2254" w:type="dxa"/>
            <w:vAlign w:val="bottom"/>
          </w:tcPr>
          <w:p w14:paraId="160AE809" w14:textId="77777777" w:rsidR="00F46FAD" w:rsidRDefault="00F46FAD" w:rsidP="0040304E">
            <w:pPr>
              <w:jc w:val="center"/>
              <w:rPr>
                <w:rFonts w:ascii="Garamond" w:hAnsi="Garamond" w:cs="Calibri"/>
                <w:color w:val="000000"/>
              </w:rPr>
            </w:pPr>
            <w:r>
              <w:rPr>
                <w:rFonts w:ascii="Garamond" w:hAnsi="Garamond" w:cs="Calibri"/>
                <w:color w:val="000000"/>
              </w:rPr>
              <w:t>Lesotho</w:t>
            </w:r>
          </w:p>
        </w:tc>
        <w:tc>
          <w:tcPr>
            <w:tcW w:w="2254" w:type="dxa"/>
            <w:vAlign w:val="bottom"/>
          </w:tcPr>
          <w:p w14:paraId="3B746F7F" w14:textId="77777777" w:rsidR="00F46FAD" w:rsidRDefault="00F46FAD" w:rsidP="0040304E">
            <w:pPr>
              <w:jc w:val="center"/>
              <w:rPr>
                <w:rFonts w:ascii="Garamond" w:hAnsi="Garamond" w:cs="Calibri"/>
                <w:color w:val="000000"/>
              </w:rPr>
            </w:pPr>
            <w:r>
              <w:rPr>
                <w:rFonts w:ascii="Garamond" w:hAnsi="Garamond" w:cs="Calibri"/>
                <w:color w:val="000000"/>
              </w:rPr>
              <w:t>Rwanda</w:t>
            </w:r>
          </w:p>
        </w:tc>
        <w:tc>
          <w:tcPr>
            <w:tcW w:w="2490" w:type="dxa"/>
            <w:vAlign w:val="bottom"/>
          </w:tcPr>
          <w:p w14:paraId="7CE626E3" w14:textId="77777777" w:rsidR="00F46FAD" w:rsidRDefault="00F46FAD" w:rsidP="0040304E">
            <w:pPr>
              <w:jc w:val="center"/>
              <w:rPr>
                <w:rFonts w:ascii="Garamond" w:hAnsi="Garamond" w:cs="Calibri"/>
                <w:color w:val="000000"/>
              </w:rPr>
            </w:pPr>
            <w:r>
              <w:rPr>
                <w:rFonts w:ascii="Garamond" w:hAnsi="Garamond" w:cs="Calibri"/>
                <w:color w:val="000000"/>
              </w:rPr>
              <w:t>Zambia</w:t>
            </w:r>
          </w:p>
        </w:tc>
      </w:tr>
      <w:tr w:rsidR="00F46FAD" w14:paraId="513FE65C" w14:textId="77777777" w:rsidTr="0040304E">
        <w:tc>
          <w:tcPr>
            <w:tcW w:w="2254" w:type="dxa"/>
            <w:vAlign w:val="bottom"/>
          </w:tcPr>
          <w:p w14:paraId="4880F3DE" w14:textId="77777777" w:rsidR="00F46FAD" w:rsidRDefault="00F46FAD" w:rsidP="0040304E">
            <w:pPr>
              <w:jc w:val="center"/>
              <w:rPr>
                <w:rFonts w:ascii="Garamond" w:hAnsi="Garamond" w:cs="Calibri"/>
                <w:color w:val="000000"/>
              </w:rPr>
            </w:pPr>
            <w:r>
              <w:rPr>
                <w:rFonts w:ascii="Garamond" w:hAnsi="Garamond" w:cs="Calibri"/>
                <w:color w:val="000000"/>
              </w:rPr>
              <w:t>Cote d'Ivoire</w:t>
            </w:r>
          </w:p>
        </w:tc>
        <w:tc>
          <w:tcPr>
            <w:tcW w:w="2254" w:type="dxa"/>
            <w:vAlign w:val="bottom"/>
          </w:tcPr>
          <w:p w14:paraId="16186E1B" w14:textId="77777777" w:rsidR="00F46FAD" w:rsidRDefault="00F46FAD" w:rsidP="0040304E">
            <w:pPr>
              <w:jc w:val="center"/>
              <w:rPr>
                <w:rFonts w:ascii="Garamond" w:hAnsi="Garamond" w:cs="Calibri"/>
                <w:color w:val="000000"/>
              </w:rPr>
            </w:pPr>
            <w:r>
              <w:rPr>
                <w:rFonts w:ascii="Garamond" w:hAnsi="Garamond" w:cs="Calibri"/>
                <w:color w:val="000000"/>
              </w:rPr>
              <w:t>Liberia</w:t>
            </w:r>
          </w:p>
        </w:tc>
        <w:tc>
          <w:tcPr>
            <w:tcW w:w="2254" w:type="dxa"/>
            <w:vAlign w:val="bottom"/>
          </w:tcPr>
          <w:p w14:paraId="4244CF36" w14:textId="77777777" w:rsidR="00F46FAD" w:rsidRDefault="00F46FAD" w:rsidP="0040304E">
            <w:pPr>
              <w:jc w:val="center"/>
              <w:rPr>
                <w:rFonts w:ascii="Garamond" w:hAnsi="Garamond" w:cs="Calibri"/>
                <w:color w:val="000000"/>
              </w:rPr>
            </w:pPr>
            <w:r>
              <w:rPr>
                <w:rFonts w:ascii="Garamond" w:hAnsi="Garamond" w:cs="Calibri"/>
                <w:color w:val="000000"/>
              </w:rPr>
              <w:t>Samoa</w:t>
            </w:r>
          </w:p>
        </w:tc>
        <w:tc>
          <w:tcPr>
            <w:tcW w:w="2490" w:type="dxa"/>
            <w:vAlign w:val="bottom"/>
          </w:tcPr>
          <w:p w14:paraId="64CE1671" w14:textId="77777777" w:rsidR="00F46FAD" w:rsidRDefault="00F46FAD" w:rsidP="0040304E">
            <w:pPr>
              <w:jc w:val="center"/>
              <w:rPr>
                <w:rFonts w:ascii="Garamond" w:hAnsi="Garamond" w:cs="Calibri"/>
                <w:color w:val="000000"/>
              </w:rPr>
            </w:pPr>
            <w:r>
              <w:rPr>
                <w:rFonts w:ascii="Garamond" w:hAnsi="Garamond" w:cs="Calibri"/>
                <w:color w:val="000000"/>
              </w:rPr>
              <w:t>Zimbabwe</w:t>
            </w:r>
          </w:p>
        </w:tc>
      </w:tr>
    </w:tbl>
    <w:p w14:paraId="46EDD337" w14:textId="77777777" w:rsidR="00850889" w:rsidRPr="008A7BB6" w:rsidRDefault="00850889" w:rsidP="00393709"/>
    <w:sectPr w:rsidR="00850889" w:rsidRPr="008A7BB6" w:rsidSect="002A15FB">
      <w:pgSz w:w="11906" w:h="16838" w:code="9"/>
      <w:pgMar w:top="1701"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B9C57" w14:textId="77777777" w:rsidR="008732B7" w:rsidRDefault="008732B7" w:rsidP="00ED54E0">
      <w:r>
        <w:separator/>
      </w:r>
    </w:p>
  </w:endnote>
  <w:endnote w:type="continuationSeparator" w:id="0">
    <w:p w14:paraId="09566A12" w14:textId="77777777" w:rsidR="008732B7" w:rsidRDefault="008732B7"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5556077"/>
      <w:docPartObj>
        <w:docPartGallery w:val="Page Numbers (Bottom of Page)"/>
        <w:docPartUnique/>
      </w:docPartObj>
    </w:sdtPr>
    <w:sdtEndPr>
      <w:rPr>
        <w:noProof/>
      </w:rPr>
    </w:sdtEndPr>
    <w:sdtContent>
      <w:p w14:paraId="6F55DE68" w14:textId="77777777" w:rsidR="00F46FAD" w:rsidRDefault="00F46F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42244E" w14:textId="77777777" w:rsidR="00F46FAD" w:rsidRDefault="00F46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348BE5" w14:textId="77777777" w:rsidR="008732B7" w:rsidRDefault="008732B7" w:rsidP="00ED54E0">
      <w:r>
        <w:separator/>
      </w:r>
    </w:p>
  </w:footnote>
  <w:footnote w:type="continuationSeparator" w:id="0">
    <w:p w14:paraId="085EA77D" w14:textId="77777777" w:rsidR="008732B7" w:rsidRDefault="008732B7" w:rsidP="00ED5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53FED"/>
    <w:multiLevelType w:val="hybridMultilevel"/>
    <w:tmpl w:val="4722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948C5"/>
    <w:multiLevelType w:val="multilevel"/>
    <w:tmpl w:val="30B050F8"/>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1134"/>
        </w:tabs>
        <w:ind w:left="1134" w:hanging="567"/>
      </w:pPr>
      <w:rPr>
        <w:rFonts w:ascii="Symbol" w:hAnsi="Symbol" w:hint="default"/>
        <w:color w:val="auto"/>
      </w:rPr>
    </w:lvl>
    <w:lvl w:ilvl="2">
      <w:start w:val="1"/>
      <w:numFmt w:val="bullet"/>
      <w:pStyle w:val="ListBullet3"/>
      <w:lvlText w:val=""/>
      <w:lvlJc w:val="left"/>
      <w:pPr>
        <w:tabs>
          <w:tab w:val="num" w:pos="1701"/>
        </w:tabs>
        <w:ind w:left="1701" w:hanging="567"/>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CC52177C"/>
    <w:numStyleLink w:val="LegalHeadings"/>
  </w:abstractNum>
  <w:abstractNum w:abstractNumId="13" w15:restartNumberingAfterBreak="0">
    <w:nsid w:val="57551E12"/>
    <w:multiLevelType w:val="multilevel"/>
    <w:tmpl w:val="CC52177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1134"/>
        </w:tabs>
        <w:ind w:left="1134" w:hanging="567"/>
      </w:pPr>
      <w:rPr>
        <w:rFonts w:hint="default"/>
      </w:rPr>
    </w:lvl>
    <w:lvl w:ilvl="8">
      <w:start w:val="1"/>
      <w:numFmt w:val="lowerRoman"/>
      <w:pStyle w:val="BodyText3"/>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FAD"/>
    <w:rsid w:val="000106E0"/>
    <w:rsid w:val="000111BB"/>
    <w:rsid w:val="00020954"/>
    <w:rsid w:val="00022C0F"/>
    <w:rsid w:val="000272F6"/>
    <w:rsid w:val="00037AC4"/>
    <w:rsid w:val="000423BF"/>
    <w:rsid w:val="000A4945"/>
    <w:rsid w:val="000B31E1"/>
    <w:rsid w:val="0011356B"/>
    <w:rsid w:val="0013337F"/>
    <w:rsid w:val="00182B84"/>
    <w:rsid w:val="001946F2"/>
    <w:rsid w:val="001D0F5C"/>
    <w:rsid w:val="001E291F"/>
    <w:rsid w:val="00233408"/>
    <w:rsid w:val="00237417"/>
    <w:rsid w:val="0027067B"/>
    <w:rsid w:val="002A15FB"/>
    <w:rsid w:val="002A6940"/>
    <w:rsid w:val="002E249B"/>
    <w:rsid w:val="00304385"/>
    <w:rsid w:val="00311BE2"/>
    <w:rsid w:val="00320249"/>
    <w:rsid w:val="003572B4"/>
    <w:rsid w:val="003616BF"/>
    <w:rsid w:val="00371F2B"/>
    <w:rsid w:val="00383F10"/>
    <w:rsid w:val="00393709"/>
    <w:rsid w:val="004551EC"/>
    <w:rsid w:val="00467032"/>
    <w:rsid w:val="0046754A"/>
    <w:rsid w:val="004A31FF"/>
    <w:rsid w:val="004F203A"/>
    <w:rsid w:val="00512FF5"/>
    <w:rsid w:val="005336B8"/>
    <w:rsid w:val="005B04B9"/>
    <w:rsid w:val="005B68C7"/>
    <w:rsid w:val="005B7054"/>
    <w:rsid w:val="005D0152"/>
    <w:rsid w:val="005D5981"/>
    <w:rsid w:val="005F30CB"/>
    <w:rsid w:val="00612644"/>
    <w:rsid w:val="00616442"/>
    <w:rsid w:val="00674CCD"/>
    <w:rsid w:val="006A18DC"/>
    <w:rsid w:val="006D6742"/>
    <w:rsid w:val="006E3654"/>
    <w:rsid w:val="006F5826"/>
    <w:rsid w:val="00700181"/>
    <w:rsid w:val="007141CF"/>
    <w:rsid w:val="00745146"/>
    <w:rsid w:val="0074635B"/>
    <w:rsid w:val="007577E3"/>
    <w:rsid w:val="00760DB3"/>
    <w:rsid w:val="00767204"/>
    <w:rsid w:val="007C79F0"/>
    <w:rsid w:val="007E6507"/>
    <w:rsid w:val="007F2B8E"/>
    <w:rsid w:val="007F2DB0"/>
    <w:rsid w:val="00801CBB"/>
    <w:rsid w:val="00807247"/>
    <w:rsid w:val="00840C2B"/>
    <w:rsid w:val="00850889"/>
    <w:rsid w:val="008732B7"/>
    <w:rsid w:val="008739FD"/>
    <w:rsid w:val="008A7BB6"/>
    <w:rsid w:val="008E372C"/>
    <w:rsid w:val="00920FD4"/>
    <w:rsid w:val="00947C09"/>
    <w:rsid w:val="009A6F54"/>
    <w:rsid w:val="009A7E67"/>
    <w:rsid w:val="009B0823"/>
    <w:rsid w:val="00A53DCE"/>
    <w:rsid w:val="00A6057A"/>
    <w:rsid w:val="00A74017"/>
    <w:rsid w:val="00A97A1E"/>
    <w:rsid w:val="00AA332C"/>
    <w:rsid w:val="00AC24C7"/>
    <w:rsid w:val="00AC27F8"/>
    <w:rsid w:val="00AD4C72"/>
    <w:rsid w:val="00AE20ED"/>
    <w:rsid w:val="00AE2AEE"/>
    <w:rsid w:val="00B1394B"/>
    <w:rsid w:val="00B230EC"/>
    <w:rsid w:val="00B50DC4"/>
    <w:rsid w:val="00B56EDC"/>
    <w:rsid w:val="00B67C16"/>
    <w:rsid w:val="00BB1F84"/>
    <w:rsid w:val="00BD65B6"/>
    <w:rsid w:val="00BE5468"/>
    <w:rsid w:val="00C11EAC"/>
    <w:rsid w:val="00C305D7"/>
    <w:rsid w:val="00C30F2A"/>
    <w:rsid w:val="00C43456"/>
    <w:rsid w:val="00C65C0C"/>
    <w:rsid w:val="00C808FC"/>
    <w:rsid w:val="00CC5DCA"/>
    <w:rsid w:val="00CD7D97"/>
    <w:rsid w:val="00CE3EE6"/>
    <w:rsid w:val="00CE4BA1"/>
    <w:rsid w:val="00D000C7"/>
    <w:rsid w:val="00D52A9D"/>
    <w:rsid w:val="00D55AAD"/>
    <w:rsid w:val="00D747AE"/>
    <w:rsid w:val="00D9226C"/>
    <w:rsid w:val="00DA20BD"/>
    <w:rsid w:val="00DE50DB"/>
    <w:rsid w:val="00DF6AE1"/>
    <w:rsid w:val="00E46FD5"/>
    <w:rsid w:val="00E544BB"/>
    <w:rsid w:val="00E56545"/>
    <w:rsid w:val="00E85004"/>
    <w:rsid w:val="00EA5D4F"/>
    <w:rsid w:val="00EB6C56"/>
    <w:rsid w:val="00EB6F21"/>
    <w:rsid w:val="00ED54E0"/>
    <w:rsid w:val="00F01C13"/>
    <w:rsid w:val="00F32397"/>
    <w:rsid w:val="00F40595"/>
    <w:rsid w:val="00F46FAD"/>
    <w:rsid w:val="00FA5EBC"/>
    <w:rsid w:val="00FD224A"/>
    <w:rsid w:val="00FD6CF3"/>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C2307"/>
  <w15:chartTrackingRefBased/>
  <w15:docId w15:val="{711F3AEE-6F1B-4DEC-BC1E-932C4EA8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6FAD"/>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022C0F"/>
    <w:pPr>
      <w:keepNext/>
      <w:keepLines/>
      <w:numPr>
        <w:numId w:val="6"/>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022C0F"/>
    <w:pPr>
      <w:keepNext/>
      <w:keepLines/>
      <w:numPr>
        <w:ilvl w:val="1"/>
        <w:numId w:val="6"/>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022C0F"/>
    <w:pPr>
      <w:keepNext/>
      <w:keepLines/>
      <w:numPr>
        <w:ilvl w:val="2"/>
        <w:numId w:val="6"/>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022C0F"/>
    <w:pPr>
      <w:keepNext/>
      <w:keepLines/>
      <w:numPr>
        <w:ilvl w:val="3"/>
        <w:numId w:val="6"/>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022C0F"/>
    <w:pPr>
      <w:keepNext/>
      <w:keepLines/>
      <w:numPr>
        <w:ilvl w:val="4"/>
        <w:numId w:val="6"/>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022C0F"/>
    <w:pPr>
      <w:keepNext/>
      <w:keepLines/>
      <w:numPr>
        <w:ilvl w:val="5"/>
        <w:numId w:val="6"/>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022C0F"/>
    <w:pPr>
      <w:numPr>
        <w:ilvl w:val="6"/>
        <w:numId w:val="6"/>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6A18DC"/>
    <w:pPr>
      <w:numPr>
        <w:ilvl w:val="7"/>
        <w:numId w:val="6"/>
      </w:numPr>
      <w:tabs>
        <w:tab w:val="left" w:pos="1134"/>
      </w:tabs>
      <w:spacing w:after="240"/>
    </w:pPr>
  </w:style>
  <w:style w:type="character" w:customStyle="1" w:styleId="BodyText2Char">
    <w:name w:val="Body Text 2 Char"/>
    <w:basedOn w:val="DefaultParagraphFont"/>
    <w:link w:val="BodyText2"/>
    <w:uiPriority w:val="1"/>
    <w:rsid w:val="006A18DC"/>
    <w:rPr>
      <w:rFonts w:ascii="Verdana" w:hAnsi="Verdana"/>
      <w:sz w:val="18"/>
    </w:rPr>
  </w:style>
  <w:style w:type="paragraph" w:styleId="BodyText3">
    <w:name w:val="Body Text 3"/>
    <w:basedOn w:val="Normal"/>
    <w:link w:val="BodyText3Char"/>
    <w:uiPriority w:val="1"/>
    <w:qFormat/>
    <w:rsid w:val="00022C0F"/>
    <w:pPr>
      <w:numPr>
        <w:ilvl w:val="8"/>
        <w:numId w:val="6"/>
      </w:numPr>
      <w:spacing w:after="240"/>
    </w:pPr>
    <w:rPr>
      <w:szCs w:val="16"/>
    </w:rPr>
  </w:style>
  <w:style w:type="character" w:customStyle="1" w:styleId="BodyText3Char">
    <w:name w:val="Body Text 3 Char"/>
    <w:basedOn w:val="DefaultParagraphFont"/>
    <w:link w:val="BodyText3"/>
    <w:uiPriority w:val="1"/>
    <w:rsid w:val="00801CBB"/>
    <w:rPr>
      <w:rFonts w:ascii="Verdana" w:hAnsi="Verdana"/>
      <w:sz w:val="18"/>
      <w:szCs w:val="16"/>
    </w:rPr>
  </w:style>
  <w:style w:type="numbering" w:customStyle="1" w:styleId="LegalHeadings">
    <w:name w:val="LegalHeadings"/>
    <w:uiPriority w:val="99"/>
    <w:rsid w:val="00022C0F"/>
    <w:pPr>
      <w:numPr>
        <w:numId w:val="6"/>
      </w:numPr>
    </w:pPr>
  </w:style>
  <w:style w:type="paragraph" w:styleId="ListBullet">
    <w:name w:val="List Bullet"/>
    <w:basedOn w:val="Normal"/>
    <w:uiPriority w:val="1"/>
    <w:rsid w:val="007F2DB0"/>
    <w:pPr>
      <w:numPr>
        <w:numId w:val="17"/>
      </w:numPr>
      <w:spacing w:after="240"/>
    </w:pPr>
  </w:style>
  <w:style w:type="paragraph" w:styleId="ListBullet2">
    <w:name w:val="List Bullet 2"/>
    <w:basedOn w:val="Normal"/>
    <w:uiPriority w:val="1"/>
    <w:rsid w:val="007F2DB0"/>
    <w:pPr>
      <w:numPr>
        <w:ilvl w:val="1"/>
        <w:numId w:val="17"/>
      </w:numPr>
      <w:tabs>
        <w:tab w:val="left" w:pos="1134"/>
      </w:tabs>
      <w:spacing w:after="240"/>
    </w:pPr>
  </w:style>
  <w:style w:type="paragraph" w:styleId="ListBullet3">
    <w:name w:val="List Bullet 3"/>
    <w:basedOn w:val="Normal"/>
    <w:uiPriority w:val="1"/>
    <w:qFormat/>
    <w:rsid w:val="007F2DB0"/>
    <w:pPr>
      <w:numPr>
        <w:ilvl w:val="2"/>
        <w:numId w:val="17"/>
      </w:numPr>
      <w:tabs>
        <w:tab w:val="left" w:pos="1701"/>
      </w:tabs>
      <w:spacing w:after="240"/>
    </w:pPr>
  </w:style>
  <w:style w:type="paragraph" w:styleId="ListBullet4">
    <w:name w:val="List Bullet 4"/>
    <w:basedOn w:val="Normal"/>
    <w:uiPriority w:val="1"/>
    <w:rsid w:val="007F2DB0"/>
    <w:pPr>
      <w:numPr>
        <w:ilvl w:val="3"/>
        <w:numId w:val="17"/>
      </w:numPr>
      <w:spacing w:after="240"/>
    </w:pPr>
  </w:style>
  <w:style w:type="paragraph" w:styleId="ListBullet5">
    <w:name w:val="List Bullet 5"/>
    <w:basedOn w:val="Normal"/>
    <w:uiPriority w:val="1"/>
    <w:rsid w:val="007F2DB0"/>
    <w:pPr>
      <w:numPr>
        <w:ilvl w:val="4"/>
        <w:numId w:val="17"/>
      </w:numPr>
      <w:spacing w:after="240"/>
    </w:pPr>
  </w:style>
  <w:style w:type="numbering" w:customStyle="1" w:styleId="ListBullets">
    <w:name w:val="ListBullets"/>
    <w:uiPriority w:val="99"/>
    <w:rsid w:val="007F2DB0"/>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99"/>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99"/>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AC24C7"/>
    <w:pPr>
      <w:tabs>
        <w:tab w:val="right" w:leader="dot" w:pos="9027"/>
      </w:tabs>
      <w:spacing w:before="120" w:after="120"/>
      <w:jc w:val="left"/>
    </w:pPr>
    <w:rPr>
      <w:rFonts w:eastAsia="Calibri" w:cs="Times New Roman"/>
      <w:b/>
      <w:caps/>
      <w:szCs w:val="18"/>
      <w:lang w:eastAsia="en-GB"/>
    </w:rPr>
  </w:style>
  <w:style w:type="paragraph" w:styleId="TOC2">
    <w:name w:val="toc 2"/>
    <w:basedOn w:val="Normal"/>
    <w:next w:val="Normal"/>
    <w:autoRedefine/>
    <w:uiPriority w:val="39"/>
    <w:rsid w:val="00AC24C7"/>
    <w:pPr>
      <w:tabs>
        <w:tab w:val="right" w:leader="dot" w:pos="9027"/>
      </w:tabs>
      <w:spacing w:before="120" w:after="120"/>
      <w:jc w:val="left"/>
    </w:pPr>
    <w:rPr>
      <w:rFonts w:eastAsia="Calibri" w:cs="Times New Roman"/>
      <w:szCs w:val="18"/>
      <w:lang w:eastAsia="en-GB"/>
    </w:rPr>
  </w:style>
  <w:style w:type="paragraph" w:styleId="TOC3">
    <w:name w:val="toc 3"/>
    <w:basedOn w:val="Normal"/>
    <w:next w:val="Normal"/>
    <w:autoRedefine/>
    <w:uiPriority w:val="39"/>
    <w:rsid w:val="00AC24C7"/>
    <w:pPr>
      <w:tabs>
        <w:tab w:val="right" w:leader="dot" w:pos="9027"/>
      </w:tabs>
      <w:spacing w:before="120" w:after="120"/>
      <w:jc w:val="left"/>
    </w:pPr>
    <w:rPr>
      <w:rFonts w:eastAsia="Calibri" w:cs="Times New Roman"/>
      <w:szCs w:val="18"/>
      <w:lang w:eastAsia="en-GB"/>
    </w:rPr>
  </w:style>
  <w:style w:type="paragraph" w:styleId="TOC4">
    <w:name w:val="toc 4"/>
    <w:basedOn w:val="Normal"/>
    <w:next w:val="Normal"/>
    <w:autoRedefine/>
    <w:uiPriority w:val="39"/>
    <w:rsid w:val="00AC24C7"/>
    <w:pPr>
      <w:tabs>
        <w:tab w:val="right" w:leader="dot" w:pos="9027"/>
      </w:tabs>
      <w:spacing w:before="120" w:after="120"/>
      <w:jc w:val="left"/>
    </w:pPr>
    <w:rPr>
      <w:rFonts w:eastAsia="Calibri" w:cs="Times New Roman"/>
      <w:szCs w:val="18"/>
      <w:lang w:eastAsia="en-GB"/>
    </w:rPr>
  </w:style>
  <w:style w:type="paragraph" w:styleId="TOC5">
    <w:name w:val="toc 5"/>
    <w:basedOn w:val="Normal"/>
    <w:next w:val="Normal"/>
    <w:autoRedefine/>
    <w:uiPriority w:val="39"/>
    <w:rsid w:val="00AC24C7"/>
    <w:pPr>
      <w:tabs>
        <w:tab w:val="right" w:leader="dot" w:pos="9027"/>
      </w:tabs>
      <w:spacing w:before="120" w:after="120"/>
      <w:jc w:val="left"/>
    </w:pPr>
    <w:rPr>
      <w:rFonts w:eastAsia="Calibri" w:cs="Times New Roman"/>
      <w:szCs w:val="18"/>
      <w:lang w:eastAsia="en-GB"/>
    </w:rPr>
  </w:style>
  <w:style w:type="paragraph" w:styleId="TOC6">
    <w:name w:val="toc 6"/>
    <w:basedOn w:val="Normal"/>
    <w:next w:val="Normal"/>
    <w:autoRedefine/>
    <w:uiPriority w:val="39"/>
    <w:rsid w:val="00AC24C7"/>
    <w:pPr>
      <w:tabs>
        <w:tab w:val="right" w:leader="dot" w:pos="9027"/>
      </w:tabs>
      <w:spacing w:before="120" w:after="120"/>
      <w:jc w:val="left"/>
    </w:pPr>
    <w:rPr>
      <w:rFonts w:eastAsia="Calibri" w:cs="Times New Roman"/>
      <w:szCs w:val="18"/>
      <w:lang w:eastAsia="en-GB"/>
    </w:rPr>
  </w:style>
  <w:style w:type="paragraph" w:styleId="TOC7">
    <w:name w:val="toc 7"/>
    <w:basedOn w:val="Normal"/>
    <w:next w:val="Normal"/>
    <w:autoRedefine/>
    <w:uiPriority w:val="39"/>
    <w:rsid w:val="00AC24C7"/>
    <w:pPr>
      <w:tabs>
        <w:tab w:val="left" w:pos="851"/>
        <w:tab w:val="right" w:leader="dot" w:pos="9027"/>
      </w:tabs>
      <w:spacing w:before="120" w:after="120"/>
      <w:ind w:left="567"/>
      <w:jc w:val="left"/>
    </w:pPr>
    <w:rPr>
      <w:rFonts w:eastAsia="Calibri" w:cs="Times New Roman"/>
      <w:szCs w:val="18"/>
      <w:lang w:eastAsia="en-GB"/>
    </w:rPr>
  </w:style>
  <w:style w:type="paragraph" w:styleId="TOC8">
    <w:name w:val="toc 8"/>
    <w:basedOn w:val="Normal"/>
    <w:next w:val="Normal"/>
    <w:autoRedefine/>
    <w:uiPriority w:val="39"/>
    <w:rsid w:val="005D0152"/>
    <w:pPr>
      <w:tabs>
        <w:tab w:val="left" w:pos="851"/>
        <w:tab w:val="left" w:pos="1134"/>
        <w:tab w:val="right" w:leader="dot" w:pos="9027"/>
      </w:tabs>
      <w:spacing w:before="120" w:after="120"/>
      <w:ind w:left="851"/>
      <w:jc w:val="left"/>
    </w:pPr>
    <w:rPr>
      <w:rFonts w:eastAsia="Calibri" w:cs="Times New Roman"/>
      <w:szCs w:val="18"/>
      <w:lang w:eastAsia="en-GB"/>
    </w:rPr>
  </w:style>
  <w:style w:type="paragraph" w:styleId="TOC9">
    <w:name w:val="toc 9"/>
    <w:basedOn w:val="Normal"/>
    <w:next w:val="Normal"/>
    <w:autoRedefine/>
    <w:uiPriority w:val="39"/>
    <w:rsid w:val="005D0152"/>
    <w:pPr>
      <w:tabs>
        <w:tab w:val="left" w:pos="851"/>
        <w:tab w:val="left" w:pos="1134"/>
        <w:tab w:val="left" w:pos="1418"/>
        <w:tab w:val="right" w:leader="dot" w:pos="9027"/>
      </w:tabs>
      <w:spacing w:before="120" w:after="120"/>
      <w:ind w:left="1134"/>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4635B"/>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01C13"/>
    <w:pPr>
      <w:spacing w:after="240"/>
      <w:jc w:val="center"/>
    </w:pPr>
    <w:rPr>
      <w:rFonts w:eastAsia="Calibri" w:cs="Times New Roman"/>
      <w:color w:val="006283"/>
    </w:rPr>
  </w:style>
  <w:style w:type="character" w:styleId="UnresolvedMention">
    <w:name w:val="Unresolved Mention"/>
    <w:basedOn w:val="DefaultParagraphFont"/>
    <w:uiPriority w:val="99"/>
    <w:semiHidden/>
    <w:unhideWhenUsed/>
    <w:rsid w:val="00F46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orldbank.org/en/publication/gfdr/data/financial-structure-databa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unctadstat.unctad.org/wds/TableViewer/tableView.aspx?ReportId=1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unctadstat.unctad.org/wds/TableViewer/tableView.aspx?ReportId=120" TargetMode="External"/><Relationship Id="rId5" Type="http://schemas.openxmlformats.org/officeDocument/2006/relationships/footnotes" Target="footnotes.xml"/><Relationship Id="rId10" Type="http://schemas.openxmlformats.org/officeDocument/2006/relationships/hyperlink" Target="http://unctadstat.unctad.org/wds/TableViewer/tableView.aspx?ReportId=120" TargetMode="External"/><Relationship Id="rId4" Type="http://schemas.openxmlformats.org/officeDocument/2006/relationships/webSettings" Target="webSettings.xml"/><Relationship Id="rId9" Type="http://schemas.openxmlformats.org/officeDocument/2006/relationships/hyperlink" Target="https://data.imf.org/?sk=F8032E80-B36C-43B1-AC26-493C5B1CD33B"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1425</Words>
  <Characters>8127</Characters>
  <Application>Microsoft Office Word</Application>
  <DocSecurity>0</DocSecurity>
  <Lines>67</Lines>
  <Paragraphs>19</Paragraphs>
  <ScaleCrop>false</ScaleCrop>
  <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Gnangnon, Sena Kimm</dc:creator>
  <cp:keywords/>
  <dc:description/>
  <cp:lastModifiedBy>Jennifer Yeh</cp:lastModifiedBy>
  <cp:revision>2</cp:revision>
  <dcterms:created xsi:type="dcterms:W3CDTF">2021-08-31T17:48:00Z</dcterms:created>
  <dcterms:modified xsi:type="dcterms:W3CDTF">2021-08-31T17:48:00Z</dcterms:modified>
</cp:coreProperties>
</file>