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6092A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0"/>
          <w:szCs w:val="20"/>
          <w:lang w:eastAsia="en-US"/>
        </w:rPr>
        <w:t xml:space="preserve">Table 1: Phytochemical Content of Henna </w:t>
      </w:r>
      <w:r>
        <w:rPr>
          <w:rFonts w:ascii="Times New Roman" w:eastAsia="Times New Roman" w:hAnsi="Times New Roman"/>
          <w:b/>
          <w:bCs/>
          <w:i/>
          <w:iCs/>
          <w:sz w:val="20"/>
          <w:szCs w:val="20"/>
          <w:lang w:eastAsia="en-US"/>
        </w:rPr>
        <w:t xml:space="preserve">(Lawsonia inermis) </w:t>
      </w:r>
      <w:r>
        <w:rPr>
          <w:rFonts w:ascii="Times New Roman" w:eastAsia="Times New Roman" w:hAnsi="Times New Roman"/>
          <w:b/>
          <w:bCs/>
          <w:sz w:val="20"/>
          <w:szCs w:val="20"/>
          <w:lang w:eastAsia="en-US"/>
        </w:rPr>
        <w:t>leaves</w:t>
      </w:r>
    </w:p>
    <w:tbl>
      <w:tblPr>
        <w:tblW w:w="9345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1974"/>
        <w:gridCol w:w="7371"/>
      </w:tblGrid>
      <w:tr w:rsidR="00945452" w14:paraId="77CCF025" w14:textId="77777777" w:rsidTr="0082584B">
        <w:trPr>
          <w:trHeight w:val="588"/>
        </w:trPr>
        <w:tc>
          <w:tcPr>
            <w:tcW w:w="1974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A5678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Phytochemical constituents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3F4A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Solvent used</w:t>
            </w:r>
          </w:p>
        </w:tc>
      </w:tr>
      <w:tr w:rsidR="00945452" w14:paraId="09A5D068" w14:textId="77777777" w:rsidTr="0082584B">
        <w:trPr>
          <w:trHeight w:val="1092"/>
        </w:trPr>
        <w:tc>
          <w:tcPr>
            <w:tcW w:w="197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25C0F8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89195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 xml:space="preserve">Aqueous </w:t>
            </w:r>
          </w:p>
        </w:tc>
      </w:tr>
      <w:tr w:rsidR="00945452" w14:paraId="43B7A7BD" w14:textId="77777777" w:rsidTr="0082584B"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8E000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Alkaloids</w:t>
            </w:r>
          </w:p>
          <w:p w14:paraId="55F63F0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Flavonoids</w:t>
            </w:r>
          </w:p>
          <w:p w14:paraId="62DC15DA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Saponins</w:t>
            </w:r>
          </w:p>
          <w:p w14:paraId="303F3C2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Tannins</w:t>
            </w:r>
          </w:p>
          <w:p w14:paraId="04F2F2CB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US"/>
              </w:rPr>
              <w:t>Terpenoids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914AF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-</w:t>
            </w:r>
          </w:p>
          <w:p w14:paraId="2F7B6D98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+</w:t>
            </w:r>
          </w:p>
          <w:p w14:paraId="2D2828FA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+</w:t>
            </w:r>
          </w:p>
          <w:p w14:paraId="78B8C09B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-</w:t>
            </w:r>
          </w:p>
          <w:p w14:paraId="62C1E69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-</w:t>
            </w:r>
          </w:p>
        </w:tc>
      </w:tr>
    </w:tbl>
    <w:p w14:paraId="77AACDAE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0"/>
          <w:szCs w:val="20"/>
          <w:lang w:eastAsia="en-US"/>
        </w:rPr>
        <w:t xml:space="preserve">Key: </w:t>
      </w:r>
      <w:r>
        <w:rPr>
          <w:rFonts w:ascii="Times New Roman" w:eastAsia="Times New Roman" w:hAnsi="Times New Roman"/>
          <w:sz w:val="20"/>
          <w:szCs w:val="20"/>
          <w:lang w:eastAsia="en-US"/>
        </w:rPr>
        <w:t xml:space="preserve">(-) absence, (+) present </w:t>
      </w:r>
    </w:p>
    <w:p w14:paraId="6EA18C1C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468910C6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bookmarkStart w:id="0" w:name="_Hlk96087197"/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br w:type="page"/>
      </w:r>
    </w:p>
    <w:p w14:paraId="1355467D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lastRenderedPageBreak/>
        <w:t>Table 2: Morphological characteristics of the test organism</w:t>
      </w:r>
      <w:bookmarkEnd w:id="0"/>
    </w:p>
    <w:tbl>
      <w:tblPr>
        <w:tblW w:w="9296" w:type="dxa"/>
        <w:tblLook w:val="04A0" w:firstRow="1" w:lastRow="0" w:firstColumn="1" w:lastColumn="0" w:noHBand="0" w:noVBand="1"/>
      </w:tblPr>
      <w:tblGrid>
        <w:gridCol w:w="9296"/>
      </w:tblGrid>
      <w:tr w:rsidR="00945452" w14:paraId="2E68E716" w14:textId="77777777" w:rsidTr="0082584B">
        <w:trPr>
          <w:trHeight w:val="1315"/>
        </w:trPr>
        <w:tc>
          <w:tcPr>
            <w:tcW w:w="92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DD29F" w14:textId="6E9F8FDD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2AF2FC" wp14:editId="3E30BBC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9525" t="9525" r="12700" b="12700"/>
                      <wp:wrapNone/>
                      <wp:docPr id="931904143" name="Straight Arrow Connector 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Select="1" noChangeShapeType="1"/>
                            </wps:cNvCn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8502D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">
                      <o:lock v:ext="edit" selection="t"/>
                    </v:shape>
                  </w:pict>
                </mc:Fallback>
              </mc:AlternateContent>
            </w:r>
            <w:r>
              <w:rPr>
                <w:rFonts w:ascii="Times New Roman" w:eastAsia="Arial" w:hAnsi="Times New Roman"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 wp14:anchorId="23B8B23F" wp14:editId="39B17E90">
                      <wp:simplePos x="0" y="0"/>
                      <wp:positionH relativeFrom="column">
                        <wp:posOffset>1569085</wp:posOffset>
                      </wp:positionH>
                      <wp:positionV relativeFrom="paragraph">
                        <wp:posOffset>481965</wp:posOffset>
                      </wp:positionV>
                      <wp:extent cx="4502150" cy="0"/>
                      <wp:effectExtent l="6985" t="10795" r="5715" b="8255"/>
                      <wp:wrapNone/>
                      <wp:docPr id="61343812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02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0B43F0" id="Straight Arrow Connector 5" o:spid="_x0000_s1026" type="#_x0000_t32" style="position:absolute;margin-left:123.55pt;margin-top:37.95pt;width:354.5pt;height:0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"/>
                  </w:pict>
                </mc:Fallback>
              </mc:AlternateConten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Macroscopic Characteristics</w:t>
            </w:r>
          </w:p>
          <w:p w14:paraId="7B05F3DA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Isolates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 xml:space="preserve">Shape Colour Edge Elevation 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 xml:space="preserve">Surface 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 xml:space="preserve">Optical </w:t>
            </w:r>
          </w:p>
        </w:tc>
      </w:tr>
      <w:tr w:rsidR="00945452" w14:paraId="5BA858F9" w14:textId="77777777" w:rsidTr="0082584B">
        <w:trPr>
          <w:trHeight w:val="1349"/>
        </w:trPr>
        <w:tc>
          <w:tcPr>
            <w:tcW w:w="92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5F84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i/>
                <w:iCs/>
                <w:sz w:val="20"/>
                <w:szCs w:val="20"/>
                <w:lang w:eastAsia="en-US"/>
              </w:rPr>
              <w:t>S. typhi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Rod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Black 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Entire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Raised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Smooth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Opaque</w:t>
            </w:r>
          </w:p>
          <w:p w14:paraId="0DC1B779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i/>
                <w:iCs/>
                <w:sz w:val="20"/>
                <w:szCs w:val="20"/>
                <w:lang w:eastAsia="en-US"/>
              </w:rPr>
              <w:t>E. coli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Rod Green 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Entire Raised 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Smooth Opaque</w:t>
            </w:r>
          </w:p>
        </w:tc>
      </w:tr>
    </w:tbl>
    <w:p w14:paraId="646A3540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5989CE8F" w14:textId="77777777" w:rsidR="00945452" w:rsidRDefault="00945452" w:rsidP="00945452">
      <w:pPr>
        <w:spacing w:line="480" w:lineRule="auto"/>
        <w:jc w:val="both"/>
        <w:rPr>
          <w:rFonts w:ascii="Times New Roman" w:eastAsia="Arial" w:hAnsi="Times New Roman"/>
          <w:b/>
          <w:bCs/>
          <w:sz w:val="20"/>
          <w:szCs w:val="20"/>
          <w:lang w:eastAsia="en-US"/>
        </w:rPr>
      </w:pPr>
      <w:bookmarkStart w:id="1" w:name="_Hlk96087215"/>
    </w:p>
    <w:p w14:paraId="16C63CE3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Table 3: </w:t>
      </w:r>
      <w:bookmarkStart w:id="2" w:name="_Hlk96000520"/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>Biochemical</w:t>
      </w:r>
      <w:bookmarkEnd w:id="1"/>
      <w:bookmarkEnd w:id="2"/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 characteristics of the test organism</w:t>
      </w:r>
    </w:p>
    <w:tbl>
      <w:tblPr>
        <w:tblW w:w="10008" w:type="dxa"/>
        <w:tblLook w:val="04A0" w:firstRow="1" w:lastRow="0" w:firstColumn="1" w:lastColumn="0" w:noHBand="0" w:noVBand="1"/>
      </w:tblPr>
      <w:tblGrid>
        <w:gridCol w:w="10008"/>
      </w:tblGrid>
      <w:tr w:rsidR="00945452" w14:paraId="6D85A4B1" w14:textId="77777777" w:rsidTr="0082584B">
        <w:trPr>
          <w:trHeight w:val="420"/>
        </w:trPr>
        <w:tc>
          <w:tcPr>
            <w:tcW w:w="1000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A8A62" w14:textId="58AF767F" w:rsidR="00945452" w:rsidRDefault="00945452" w:rsidP="0082584B">
            <w:pPr>
              <w:pBdr>
                <w:top w:val="single" w:sz="4" w:space="1" w:color="auto"/>
              </w:pBd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 wp14:anchorId="7F9AE8BC" wp14:editId="41B85C08">
                      <wp:simplePos x="0" y="0"/>
                      <wp:positionH relativeFrom="column">
                        <wp:posOffset>2430145</wp:posOffset>
                      </wp:positionH>
                      <wp:positionV relativeFrom="paragraph">
                        <wp:posOffset>494030</wp:posOffset>
                      </wp:positionV>
                      <wp:extent cx="2635250" cy="0"/>
                      <wp:effectExtent l="10795" t="11430" r="11430" b="7620"/>
                      <wp:wrapNone/>
                      <wp:docPr id="699004157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35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B64120" id="Straight Arrow Connector 4" o:spid="_x0000_s1026" type="#_x0000_t32" style="position:absolute;margin-left:191.35pt;margin-top:38.9pt;width:207.5pt;height:0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"/>
                  </w:pict>
                </mc:Fallback>
              </mc:AlternateContent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Isolates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Biochemical tests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6B3BBB19" w14:textId="77777777" w:rsidR="00945452" w:rsidRDefault="00945452" w:rsidP="0082584B">
            <w:pPr>
              <w:pBdr>
                <w:top w:val="single" w:sz="4" w:space="1" w:color="auto"/>
              </w:pBd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GR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IN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CU CA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 xml:space="preserve"> MR</w:t>
            </w:r>
          </w:p>
        </w:tc>
      </w:tr>
      <w:tr w:rsidR="00945452" w14:paraId="443EDAD5" w14:textId="77777777" w:rsidTr="0082584B">
        <w:trPr>
          <w:trHeight w:val="444"/>
        </w:trPr>
        <w:tc>
          <w:tcPr>
            <w:tcW w:w="1000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C08D2" w14:textId="77777777" w:rsidR="00945452" w:rsidRDefault="00945452" w:rsidP="0082584B">
            <w:pPr>
              <w:tabs>
                <w:tab w:val="left" w:pos="540"/>
              </w:tabs>
              <w:spacing w:line="480" w:lineRule="auto"/>
              <w:ind w:left="-18" w:right="-108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i/>
                <w:iCs/>
                <w:sz w:val="20"/>
                <w:szCs w:val="20"/>
                <w:lang w:eastAsia="en-US"/>
              </w:rPr>
              <w:t>Salmonella typhi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+</w:t>
            </w:r>
          </w:p>
          <w:p w14:paraId="57BB3721" w14:textId="77777777" w:rsidR="00945452" w:rsidRDefault="00945452" w:rsidP="0082584B">
            <w:pPr>
              <w:spacing w:line="480" w:lineRule="auto"/>
              <w:ind w:left="-18" w:right="-108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i/>
                <w:iCs/>
                <w:sz w:val="20"/>
                <w:szCs w:val="20"/>
                <w:lang w:eastAsia="en-US"/>
              </w:rPr>
              <w:t>Escherichia coli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+ 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+</w:t>
            </w:r>
          </w:p>
        </w:tc>
      </w:tr>
    </w:tbl>
    <w:p w14:paraId="3A5E0228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sz w:val="20"/>
          <w:szCs w:val="20"/>
          <w:lang w:eastAsia="en-US"/>
        </w:rPr>
        <w:t>Key: GR = Gram Reaction, IN = Indole Test, CU = Citrate Utilization, CA = Catalase Test, MR = Methyl Red Test.</w:t>
      </w:r>
    </w:p>
    <w:p w14:paraId="43859E22" w14:textId="77777777" w:rsidR="00945452" w:rsidRDefault="00945452" w:rsidP="00945452">
      <w:pPr>
        <w:keepNext/>
        <w:keepLines/>
        <w:spacing w:before="480" w:after="120" w:line="480" w:lineRule="auto"/>
        <w:jc w:val="both"/>
        <w:outlineLvl w:val="0"/>
        <w:rPr>
          <w:sz w:val="20"/>
          <w:szCs w:val="20"/>
        </w:rPr>
      </w:pPr>
    </w:p>
    <w:p w14:paraId="781063E0" w14:textId="77777777" w:rsidR="00945452" w:rsidRDefault="00945452" w:rsidP="00945452">
      <w:pPr>
        <w:keepNext/>
        <w:keepLines/>
        <w:spacing w:before="480" w:after="120" w:line="480" w:lineRule="auto"/>
        <w:jc w:val="both"/>
        <w:outlineLvl w:val="0"/>
        <w:rPr>
          <w:sz w:val="20"/>
          <w:szCs w:val="20"/>
        </w:rPr>
      </w:pPr>
    </w:p>
    <w:p w14:paraId="27D48D4D" w14:textId="77777777" w:rsidR="00945452" w:rsidRDefault="00945452" w:rsidP="00945452">
      <w:pPr>
        <w:keepNext/>
        <w:keepLines/>
        <w:spacing w:before="480" w:after="120" w:line="480" w:lineRule="auto"/>
        <w:jc w:val="both"/>
        <w:outlineLvl w:val="0"/>
        <w:rPr>
          <w:sz w:val="20"/>
          <w:szCs w:val="20"/>
        </w:rPr>
      </w:pPr>
    </w:p>
    <w:p w14:paraId="203D7F71" w14:textId="77777777" w:rsidR="00945452" w:rsidRDefault="00945452" w:rsidP="00945452">
      <w:pPr>
        <w:spacing w:line="480" w:lineRule="auto"/>
        <w:jc w:val="both"/>
        <w:rPr>
          <w:rFonts w:ascii="Times New Roman" w:eastAsia="Arial" w:hAnsi="Times New Roman"/>
          <w:b/>
          <w:bCs/>
          <w:sz w:val="20"/>
          <w:szCs w:val="20"/>
          <w:lang w:eastAsia="en-US"/>
        </w:rPr>
      </w:pPr>
    </w:p>
    <w:p w14:paraId="724EDBED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Table 4: </w:t>
      </w:r>
      <w:bookmarkStart w:id="3" w:name="_Hlk152187030"/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Zone Diameter of Inhibition (ZDI) in millimeter of Aqueous and Ethanolic Henna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(Lawsonia inermis) </w:t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Leaves Extracts against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Escherichia coli </w:t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and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>Salmonella</w:t>
      </w:r>
      <w:bookmarkEnd w:id="3"/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 typhi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242"/>
      </w:tblGrid>
      <w:tr w:rsidR="00945452" w14:paraId="18721BBD" w14:textId="77777777" w:rsidTr="0082584B"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8170C" w14:textId="7F9E74F3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noProof/>
                <w:sz w:val="20"/>
                <w:szCs w:val="20"/>
                <w:lang w:eastAsia="en-US"/>
              </w:rPr>
              <w:lastRenderedPageBreak/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 wp14:anchorId="74DF69EE" wp14:editId="6B92F3C3">
                      <wp:simplePos x="0" y="0"/>
                      <wp:positionH relativeFrom="column">
                        <wp:posOffset>2540635</wp:posOffset>
                      </wp:positionH>
                      <wp:positionV relativeFrom="paragraph">
                        <wp:posOffset>470535</wp:posOffset>
                      </wp:positionV>
                      <wp:extent cx="3302635" cy="0"/>
                      <wp:effectExtent l="6985" t="6985" r="5080" b="12065"/>
                      <wp:wrapNone/>
                      <wp:docPr id="402702266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026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F6702D" id="Straight Arrow Connector 3" o:spid="_x0000_s1026" type="#_x0000_t32" style="position:absolute;margin-left:200.05pt;margin-top:37.05pt;width:260.05pt;height:0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"/>
                  </w:pict>
                </mc:Fallback>
              </mc:AlternateConten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Concentration in mg/ml</w:t>
            </w:r>
          </w:p>
          <w:p w14:paraId="0C78FC4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Extracts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62.50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125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250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500</w:t>
            </w:r>
          </w:p>
        </w:tc>
      </w:tr>
      <w:tr w:rsidR="00945452" w14:paraId="5C9CBFA8" w14:textId="77777777" w:rsidTr="0082584B"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ED821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Escherichia coli</w:t>
            </w:r>
            <w:r>
              <w:rPr>
                <w:rFonts w:ascii="Times New Roman" w:eastAsia="Arial" w:hAnsi="Times New Roman"/>
                <w:i/>
                <w:iCs/>
                <w:sz w:val="20"/>
                <w:szCs w:val="20"/>
                <w:lang w:eastAsia="en-US"/>
              </w:rPr>
              <w:t xml:space="preserve"> </w:t>
            </w:r>
          </w:p>
          <w:p w14:paraId="24D66C37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Aqueous 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11.0±1.1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13.5±0.0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16.0±1.0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20.0±0.2 </w:t>
            </w:r>
          </w:p>
          <w:p w14:paraId="51024821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16.0±1.5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18.0±1.0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20.0±1.1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23.0±0.7</w:t>
            </w:r>
          </w:p>
          <w:p w14:paraId="5F96052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Chloramphenicol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20.0±1.5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20.0±1.5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23.0±1.0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25.0±1.0</w:t>
            </w:r>
          </w:p>
          <w:p w14:paraId="194FDFD1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Salmonella typhi</w:t>
            </w:r>
          </w:p>
          <w:p w14:paraId="284A0F1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Aqueous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16.5±1.0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17.0±0.5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18.5±0.5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20.0±1.0 </w:t>
            </w:r>
          </w:p>
          <w:p w14:paraId="3C30FD95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17.5±1.0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19.0±0.5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21.0±0.5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22.0±1.0 </w:t>
            </w:r>
          </w:p>
          <w:p w14:paraId="3E7D010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Chloramphenicol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20.0±1.5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21.0±1.5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23.0±1.0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25.0±1.0</w:t>
            </w:r>
          </w:p>
        </w:tc>
      </w:tr>
    </w:tbl>
    <w:p w14:paraId="04717BA2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>Each value represents mean ± standard deviation of duplicate values.</w:t>
      </w:r>
    </w:p>
    <w:p w14:paraId="10A0A309" w14:textId="77777777" w:rsidR="00945452" w:rsidRDefault="00945452" w:rsidP="0094545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420"/>
        </w:tabs>
        <w:spacing w:line="480" w:lineRule="auto"/>
        <w:jc w:val="both"/>
        <w:rPr>
          <w:sz w:val="20"/>
          <w:szCs w:val="20"/>
        </w:rPr>
      </w:pPr>
    </w:p>
    <w:p w14:paraId="7D9B580C" w14:textId="77777777" w:rsidR="00945452" w:rsidRDefault="00945452" w:rsidP="0094545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420"/>
        </w:tabs>
        <w:spacing w:line="480" w:lineRule="auto"/>
        <w:jc w:val="both"/>
        <w:rPr>
          <w:sz w:val="20"/>
          <w:szCs w:val="20"/>
        </w:rPr>
      </w:pPr>
    </w:p>
    <w:p w14:paraId="4B8DC503" w14:textId="77777777" w:rsidR="00945452" w:rsidRDefault="00945452" w:rsidP="0094545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420"/>
        </w:tabs>
        <w:spacing w:line="480" w:lineRule="auto"/>
        <w:jc w:val="both"/>
        <w:rPr>
          <w:sz w:val="20"/>
          <w:szCs w:val="20"/>
        </w:rPr>
      </w:pPr>
    </w:p>
    <w:p w14:paraId="18CBD949" w14:textId="77777777" w:rsidR="00945452" w:rsidRDefault="00945452" w:rsidP="0094545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420"/>
        </w:tabs>
        <w:spacing w:line="480" w:lineRule="auto"/>
        <w:jc w:val="both"/>
        <w:rPr>
          <w:sz w:val="20"/>
          <w:szCs w:val="20"/>
        </w:rPr>
      </w:pPr>
    </w:p>
    <w:p w14:paraId="5F5B8D26" w14:textId="77777777" w:rsidR="00945452" w:rsidRDefault="00945452" w:rsidP="0094545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420"/>
        </w:tabs>
        <w:spacing w:line="480" w:lineRule="auto"/>
        <w:jc w:val="both"/>
        <w:rPr>
          <w:sz w:val="20"/>
          <w:szCs w:val="20"/>
        </w:rPr>
      </w:pPr>
    </w:p>
    <w:p w14:paraId="5642DD85" w14:textId="77777777" w:rsidR="00945452" w:rsidRDefault="00945452" w:rsidP="0094545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420"/>
        </w:tabs>
        <w:spacing w:line="480" w:lineRule="auto"/>
        <w:jc w:val="both"/>
        <w:rPr>
          <w:sz w:val="20"/>
          <w:szCs w:val="20"/>
        </w:rPr>
      </w:pPr>
    </w:p>
    <w:p w14:paraId="5E3914AD" w14:textId="77777777" w:rsidR="00945452" w:rsidRDefault="00945452" w:rsidP="00945452">
      <w:pPr>
        <w:spacing w:line="480" w:lineRule="auto"/>
        <w:jc w:val="both"/>
        <w:rPr>
          <w:rFonts w:ascii="Times New Roman" w:eastAsia="Arial" w:hAnsi="Times New Roman"/>
          <w:b/>
          <w:bCs/>
          <w:sz w:val="20"/>
          <w:szCs w:val="20"/>
          <w:lang w:eastAsia="en-US"/>
        </w:rPr>
      </w:pPr>
    </w:p>
    <w:p w14:paraId="4EDB1720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Table 5: </w:t>
      </w:r>
      <w:bookmarkStart w:id="4" w:name="_Hlk152187063"/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Minimum Inhibitory Concentration of Aqueous and Ethanolic Extracts of Henna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(Lawsonia inermis) </w:t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against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Escherichia coli </w:t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and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>Salmonella</w:t>
      </w:r>
      <w:bookmarkEnd w:id="4"/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 typhi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242"/>
      </w:tblGrid>
      <w:tr w:rsidR="00945452" w14:paraId="3359F2B3" w14:textId="77777777" w:rsidTr="0082584B"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2FE24" w14:textId="67FDB69E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noProof/>
                <w:sz w:val="20"/>
                <w:szCs w:val="20"/>
                <w:lang w:eastAsia="en-US"/>
              </w:rPr>
              <w:lastRenderedPageBreak/>
              <mc:AlternateContent>
                <mc:Choice Requires="wps">
                  <w:drawing>
                    <wp:anchor distT="0" distB="0" distL="0" distR="0" simplePos="0" relativeHeight="251663360" behindDoc="0" locked="0" layoutInCell="1" allowOverlap="1" wp14:anchorId="39EFD68F" wp14:editId="5754B702">
                      <wp:simplePos x="0" y="0"/>
                      <wp:positionH relativeFrom="column">
                        <wp:posOffset>2540635</wp:posOffset>
                      </wp:positionH>
                      <wp:positionV relativeFrom="paragraph">
                        <wp:posOffset>470535</wp:posOffset>
                      </wp:positionV>
                      <wp:extent cx="3302635" cy="0"/>
                      <wp:effectExtent l="6985" t="6985" r="5080" b="12065"/>
                      <wp:wrapNone/>
                      <wp:docPr id="354445765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026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91B789" id="Straight Arrow Connector 2" o:spid="_x0000_s1026" type="#_x0000_t32" style="position:absolute;margin-left:200.05pt;margin-top:37.05pt;width:260.05pt;height:0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"/>
                  </w:pict>
                </mc:Fallback>
              </mc:AlternateConten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Concentration in mg/ml</w:t>
            </w:r>
          </w:p>
          <w:p w14:paraId="61AC8AE9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Extracts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62.50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125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250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500</w:t>
            </w:r>
          </w:p>
        </w:tc>
      </w:tr>
      <w:tr w:rsidR="00945452" w14:paraId="64665F73" w14:textId="77777777" w:rsidTr="0082584B"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07FA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Escherichia coli</w:t>
            </w:r>
          </w:p>
          <w:p w14:paraId="1FED7C6A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Aqueous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</w:p>
          <w:p w14:paraId="74CAAD1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- </w:t>
            </w:r>
          </w:p>
          <w:p w14:paraId="1E5E7F15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Chloramphenicol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</w:p>
          <w:p w14:paraId="2A3DFFB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Salmonella typhi</w:t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</w:t>
            </w:r>
          </w:p>
          <w:p w14:paraId="27876346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Aqueous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</w:p>
          <w:p w14:paraId="0FF847D4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- </w:t>
            </w:r>
          </w:p>
          <w:p w14:paraId="42E849DC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Chloramphenicol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-</w:t>
            </w:r>
          </w:p>
        </w:tc>
      </w:tr>
    </w:tbl>
    <w:p w14:paraId="4668B983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>Key:</w:t>
      </w:r>
      <w:r>
        <w:rPr>
          <w:rFonts w:ascii="Times New Roman" w:eastAsia="Arial" w:hAnsi="Times New Roman"/>
          <w:sz w:val="20"/>
          <w:szCs w:val="20"/>
          <w:lang w:eastAsia="en-US"/>
        </w:rPr>
        <w:t xml:space="preserve"> + =Present, - =Absent</w:t>
      </w:r>
    </w:p>
    <w:p w14:paraId="3AA19E4C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65429CED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478B2FB3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41B1CCAE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5D060334" w14:textId="77777777" w:rsidR="00945452" w:rsidRDefault="00945452" w:rsidP="00945452">
      <w:pPr>
        <w:spacing w:after="160"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br w:type="page"/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lastRenderedPageBreak/>
        <w:t xml:space="preserve">Table 6: </w:t>
      </w:r>
      <w:bookmarkStart w:id="5" w:name="_Hlk152187121"/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Minimum Bactericidal Concentration of Aqueous and Ethanolic Extracts of Henna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(Lawsonia inermis) </w:t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leaves against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Escherichia coli </w:t>
      </w: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 xml:space="preserve">and </w:t>
      </w:r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>Salmonella</w:t>
      </w:r>
      <w:bookmarkEnd w:id="5"/>
      <w:r>
        <w:rPr>
          <w:rFonts w:ascii="Times New Roman" w:eastAsia="Arial" w:hAnsi="Times New Roman"/>
          <w:b/>
          <w:bCs/>
          <w:i/>
          <w:iCs/>
          <w:sz w:val="20"/>
          <w:szCs w:val="20"/>
          <w:lang w:eastAsia="en-US"/>
        </w:rPr>
        <w:t xml:space="preserve"> typhi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242"/>
      </w:tblGrid>
      <w:tr w:rsidR="00945452" w14:paraId="6ED42109" w14:textId="77777777" w:rsidTr="0082584B"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5D37B" w14:textId="31EDFB05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0" distR="0" simplePos="0" relativeHeight="251664384" behindDoc="0" locked="0" layoutInCell="1" allowOverlap="1" wp14:anchorId="4106F29B" wp14:editId="06C796B9">
                      <wp:simplePos x="0" y="0"/>
                      <wp:positionH relativeFrom="column">
                        <wp:posOffset>2540635</wp:posOffset>
                      </wp:positionH>
                      <wp:positionV relativeFrom="paragraph">
                        <wp:posOffset>470535</wp:posOffset>
                      </wp:positionV>
                      <wp:extent cx="3302635" cy="0"/>
                      <wp:effectExtent l="6985" t="10160" r="5080" b="8890"/>
                      <wp:wrapNone/>
                      <wp:docPr id="1200947794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026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AC116" id="Straight Arrow Connector 1" o:spid="_x0000_s1026" type="#_x0000_t32" style="position:absolute;margin-left:200.05pt;margin-top:37.05pt;width:260.05pt;height:0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"/>
                  </w:pict>
                </mc:Fallback>
              </mc:AlternateConten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Concentration in mg/ml</w:t>
            </w:r>
          </w:p>
          <w:p w14:paraId="3C7EFD9C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Extracts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62.50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125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250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b/>
                <w:bCs/>
                <w:sz w:val="20"/>
                <w:szCs w:val="20"/>
                <w:lang w:eastAsia="en-US"/>
              </w:rPr>
              <w:t>500</w:t>
            </w:r>
          </w:p>
        </w:tc>
      </w:tr>
      <w:tr w:rsidR="00945452" w14:paraId="7ED5C14E" w14:textId="77777777" w:rsidTr="0082584B">
        <w:tc>
          <w:tcPr>
            <w:tcW w:w="92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44E87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Escherichia coli</w:t>
            </w:r>
          </w:p>
          <w:p w14:paraId="4F457F69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Aqueous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      MBC</w:t>
            </w:r>
          </w:p>
          <w:p w14:paraId="3835CE57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MBC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- </w:t>
            </w:r>
          </w:p>
          <w:p w14:paraId="0339A85D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Chloramphenicol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MBC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-</w:t>
            </w:r>
          </w:p>
          <w:p w14:paraId="55FCB992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b/>
                <w:bCs/>
                <w:i/>
                <w:iCs/>
                <w:sz w:val="20"/>
                <w:szCs w:val="20"/>
                <w:lang w:eastAsia="en-US"/>
              </w:rPr>
              <w:t>Salmonella typhi</w:t>
            </w:r>
          </w:p>
          <w:p w14:paraId="5B680250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Aqueous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MBC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-</w:t>
            </w:r>
          </w:p>
          <w:p w14:paraId="402D9399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Ethanolic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MBC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- </w:t>
            </w:r>
          </w:p>
          <w:p w14:paraId="2F843AEF" w14:textId="77777777" w:rsidR="00945452" w:rsidRDefault="00945452" w:rsidP="0082584B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Chloramphenicol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+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>MBC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ascii="Times New Roman" w:eastAsia="Arial" w:hAnsi="Times New Roman"/>
                <w:sz w:val="20"/>
                <w:szCs w:val="20"/>
                <w:lang w:eastAsia="en-US"/>
              </w:rPr>
              <w:t xml:space="preserve"> -</w:t>
            </w:r>
          </w:p>
        </w:tc>
      </w:tr>
    </w:tbl>
    <w:p w14:paraId="6965CF69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  <w:r>
        <w:rPr>
          <w:rFonts w:ascii="Times New Roman" w:eastAsia="Arial" w:hAnsi="Times New Roman"/>
          <w:b/>
          <w:bCs/>
          <w:sz w:val="20"/>
          <w:szCs w:val="20"/>
          <w:lang w:eastAsia="en-US"/>
        </w:rPr>
        <w:t>Key:</w:t>
      </w:r>
      <w:r>
        <w:rPr>
          <w:rFonts w:ascii="Times New Roman" w:eastAsia="Arial" w:hAnsi="Times New Roman"/>
          <w:sz w:val="20"/>
          <w:szCs w:val="20"/>
          <w:lang w:eastAsia="en-US"/>
        </w:rPr>
        <w:t xml:space="preserve"> + =Present, - =Absent</w:t>
      </w:r>
    </w:p>
    <w:p w14:paraId="01D2D593" w14:textId="77777777" w:rsidR="00945452" w:rsidRDefault="00945452" w:rsidP="00945452">
      <w:pPr>
        <w:spacing w:line="480" w:lineRule="auto"/>
        <w:jc w:val="both"/>
        <w:rPr>
          <w:sz w:val="20"/>
          <w:szCs w:val="20"/>
        </w:rPr>
      </w:pPr>
    </w:p>
    <w:p w14:paraId="1EAC0CD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52"/>
    <w:rsid w:val="002978F5"/>
    <w:rsid w:val="00323886"/>
    <w:rsid w:val="003852CF"/>
    <w:rsid w:val="004E780C"/>
    <w:rsid w:val="0094545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9EF32"/>
  <w15:chartTrackingRefBased/>
  <w15:docId w15:val="{A4FAE0A6-E922-4C1A-AED1-E03028160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452"/>
    <w:pPr>
      <w:spacing w:after="200" w:line="276" w:lineRule="auto"/>
    </w:pPr>
    <w:rPr>
      <w:rFonts w:ascii="Calibri" w:eastAsia="SimSun" w:hAnsi="Calibri" w:cs="Times New Roman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54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54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54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54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54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45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45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45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45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5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5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54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54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54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4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4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4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54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5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54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5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545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54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545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54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5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54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54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350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2025-04-08T14:04:00Z</dcterms:created>
  <dcterms:modified xsi:type="dcterms:W3CDTF">2025-04-08T14:05:00Z</dcterms:modified>
</cp:coreProperties>
</file>