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4D94A6" w14:textId="77777777" w:rsidR="00563C99" w:rsidRPr="003353BF" w:rsidRDefault="00563C99" w:rsidP="00567BC0">
      <w:pPr>
        <w:pStyle w:val="NoSpacing"/>
      </w:pPr>
      <w:bookmarkStart w:id="0" w:name="_Hlk162511290"/>
    </w:p>
    <w:bookmarkEnd w:id="0"/>
    <w:p w14:paraId="434C6F3C" w14:textId="77777777" w:rsidR="00563C99" w:rsidRDefault="00563C99" w:rsidP="00563C99">
      <w:r>
        <w:t xml:space="preserve"> </w:t>
      </w:r>
    </w:p>
    <w:p w14:paraId="66542B3C" w14:textId="77777777" w:rsidR="00563C99" w:rsidRDefault="00563C99" w:rsidP="00563C99"/>
    <w:p w14:paraId="460B7FDA" w14:textId="77777777" w:rsidR="00563C99" w:rsidRDefault="00563C99" w:rsidP="00563C99"/>
    <w:p w14:paraId="4234ACFB" w14:textId="77777777" w:rsidR="00563C99" w:rsidRDefault="00563C99" w:rsidP="00563C99"/>
    <w:p w14:paraId="79DCEA67" w14:textId="77777777" w:rsidR="00563C99" w:rsidRDefault="00563C99" w:rsidP="00563C99"/>
    <w:p w14:paraId="2B196DBA" w14:textId="77777777" w:rsidR="00563C99" w:rsidRDefault="00563C99" w:rsidP="00563C99"/>
    <w:p w14:paraId="0993393D" w14:textId="77777777" w:rsidR="00563C99" w:rsidRDefault="00563C99" w:rsidP="00563C99"/>
    <w:p w14:paraId="70078344" w14:textId="77777777" w:rsidR="00563C99" w:rsidRDefault="00563C99" w:rsidP="00563C99"/>
    <w:p w14:paraId="6B43CB0D" w14:textId="2A1E14F9" w:rsidR="00563C99" w:rsidRDefault="00A36949" w:rsidP="00563C99">
      <w:pPr>
        <w:jc w:val="center"/>
        <w:rPr>
          <w:sz w:val="28"/>
          <w:szCs w:val="28"/>
        </w:rPr>
      </w:pPr>
      <w:bookmarkStart w:id="1" w:name="_Hlk165393689"/>
      <w:r w:rsidRPr="00E76C93">
        <w:rPr>
          <w:i/>
          <w:iCs/>
          <w:sz w:val="28"/>
          <w:szCs w:val="28"/>
        </w:rPr>
        <w:t>In Situ</w:t>
      </w:r>
      <w:r>
        <w:rPr>
          <w:sz w:val="28"/>
          <w:szCs w:val="28"/>
        </w:rPr>
        <w:t xml:space="preserve"> NMR and Kinetics Reveal Origins of Regioselectivity Differences for Epichlorohydrin Ring-Opening in </w:t>
      </w:r>
      <w:r w:rsidRPr="00C84243">
        <w:rPr>
          <w:sz w:val="28"/>
          <w:szCs w:val="28"/>
        </w:rPr>
        <w:t>Lewis and Brønsted Acid Zeolites</w:t>
      </w:r>
    </w:p>
    <w:p w14:paraId="22D19B99" w14:textId="77777777" w:rsidR="00563C99" w:rsidRPr="00F26B58" w:rsidRDefault="00563C99" w:rsidP="00563C99">
      <w:pPr>
        <w:jc w:val="center"/>
        <w:rPr>
          <w:sz w:val="28"/>
          <w:szCs w:val="28"/>
        </w:rPr>
      </w:pPr>
    </w:p>
    <w:bookmarkEnd w:id="1"/>
    <w:p w14:paraId="10899196" w14:textId="64C9F824" w:rsidR="008F1F65" w:rsidRDefault="008F1F65" w:rsidP="008F1F65">
      <w:pPr>
        <w:jc w:val="center"/>
      </w:pPr>
      <w:r w:rsidRPr="00F26B58">
        <w:t>David S. Potts,</w:t>
      </w:r>
      <w:r w:rsidRPr="00F26B58">
        <w:rPr>
          <w:vertAlign w:val="superscript"/>
        </w:rPr>
        <w:t>1</w:t>
      </w:r>
      <w:r w:rsidRPr="00F26B58">
        <w:t xml:space="preserve"> Huston Locht,</w:t>
      </w:r>
      <w:r w:rsidRPr="00F26B58">
        <w:rPr>
          <w:vertAlign w:val="superscript"/>
        </w:rPr>
        <w:t>1,2</w:t>
      </w:r>
      <w:r w:rsidRPr="00F26B58">
        <w:t xml:space="preserve"> </w:t>
      </w:r>
      <w:r>
        <w:t>Sungmin Kim,</w:t>
      </w:r>
      <w:r>
        <w:rPr>
          <w:vertAlign w:val="superscript"/>
        </w:rPr>
        <w:t>3</w:t>
      </w:r>
      <w:r>
        <w:t xml:space="preserve"> Johannes Lercher,</w:t>
      </w:r>
      <w:r>
        <w:rPr>
          <w:vertAlign w:val="superscript"/>
        </w:rPr>
        <w:t>3</w:t>
      </w:r>
      <w:r w:rsidR="00A92FA3">
        <w:rPr>
          <w:vertAlign w:val="superscript"/>
        </w:rPr>
        <w:t>,4</w:t>
      </w:r>
      <w:r>
        <w:t xml:space="preserve"> Jian Zhi Hu,</w:t>
      </w:r>
      <w:r>
        <w:rPr>
          <w:vertAlign w:val="superscript"/>
        </w:rPr>
        <w:t>3</w:t>
      </w:r>
      <w:r w:rsidR="000B5FFE">
        <w:rPr>
          <w:vertAlign w:val="superscript"/>
        </w:rPr>
        <w:t>,</w:t>
      </w:r>
      <w:r w:rsidR="001A4BB3">
        <w:rPr>
          <w:vertAlign w:val="superscript"/>
        </w:rPr>
        <w:t>5</w:t>
      </w:r>
      <w:r>
        <w:rPr>
          <w:vertAlign w:val="superscript"/>
        </w:rPr>
        <w:t>*</w:t>
      </w:r>
    </w:p>
    <w:p w14:paraId="08A2E10A" w14:textId="77777777" w:rsidR="008F1F65" w:rsidRPr="00F26B58" w:rsidRDefault="008F1F65" w:rsidP="008F1F65">
      <w:pPr>
        <w:jc w:val="center"/>
        <w:rPr>
          <w:vertAlign w:val="superscript"/>
        </w:rPr>
      </w:pPr>
      <w:r w:rsidRPr="00F26B58">
        <w:t>David W. Flaherty</w:t>
      </w:r>
      <w:r w:rsidRPr="00F26B58">
        <w:rPr>
          <w:vertAlign w:val="superscript"/>
        </w:rPr>
        <w:t>1,2*</w:t>
      </w:r>
    </w:p>
    <w:p w14:paraId="310EEAB2" w14:textId="77777777" w:rsidR="00563C99" w:rsidRPr="00F26B58" w:rsidRDefault="00563C99" w:rsidP="00563C99">
      <w:pPr>
        <w:jc w:val="center"/>
      </w:pPr>
    </w:p>
    <w:p w14:paraId="244E8881" w14:textId="77777777" w:rsidR="00563C99" w:rsidRPr="00F26B58" w:rsidRDefault="00563C99" w:rsidP="00563C99">
      <w:pPr>
        <w:pStyle w:val="AuthorAddressNACS"/>
        <w:rPr>
          <w:i w:val="0"/>
          <w:iCs/>
          <w:sz w:val="20"/>
        </w:rPr>
      </w:pPr>
      <w:r w:rsidRPr="00F26B58">
        <w:rPr>
          <w:i w:val="0"/>
          <w:iCs/>
          <w:sz w:val="20"/>
          <w:vertAlign w:val="superscript"/>
        </w:rPr>
        <w:t>1</w:t>
      </w:r>
      <w:r w:rsidRPr="00F26B58">
        <w:rPr>
          <w:i w:val="0"/>
          <w:iCs/>
          <w:sz w:val="20"/>
        </w:rPr>
        <w:t>Department of Chemical and Biomolecular Engineering</w:t>
      </w:r>
    </w:p>
    <w:p w14:paraId="73D78E88" w14:textId="77777777" w:rsidR="00563C99" w:rsidRPr="00F26B58" w:rsidRDefault="00563C99" w:rsidP="00563C99">
      <w:pPr>
        <w:pStyle w:val="AuthorAddressNACS"/>
        <w:rPr>
          <w:i w:val="0"/>
          <w:iCs/>
          <w:sz w:val="20"/>
        </w:rPr>
      </w:pPr>
      <w:r w:rsidRPr="00F26B58">
        <w:rPr>
          <w:i w:val="0"/>
          <w:iCs/>
          <w:sz w:val="20"/>
        </w:rPr>
        <w:t>University of Illinois Urbana-Champaign, Urbana, Illinois 61801 (USA)</w:t>
      </w:r>
    </w:p>
    <w:p w14:paraId="2F83F729" w14:textId="77777777" w:rsidR="00563C99" w:rsidRPr="00F26B58" w:rsidRDefault="00563C99" w:rsidP="00563C99">
      <w:pPr>
        <w:jc w:val="center"/>
        <w:rPr>
          <w:szCs w:val="24"/>
        </w:rPr>
      </w:pPr>
    </w:p>
    <w:p w14:paraId="74ADAE31" w14:textId="77777777" w:rsidR="00563C99" w:rsidRPr="00F26B58" w:rsidRDefault="00563C99" w:rsidP="00563C99">
      <w:pPr>
        <w:pStyle w:val="AuthorAddressNACS"/>
        <w:rPr>
          <w:i w:val="0"/>
          <w:iCs/>
          <w:sz w:val="20"/>
        </w:rPr>
      </w:pPr>
      <w:r w:rsidRPr="00F26B58">
        <w:rPr>
          <w:i w:val="0"/>
          <w:iCs/>
          <w:sz w:val="20"/>
          <w:vertAlign w:val="superscript"/>
        </w:rPr>
        <w:t>2</w:t>
      </w:r>
      <w:r w:rsidRPr="00F26B58">
        <w:rPr>
          <w:i w:val="0"/>
          <w:iCs/>
          <w:sz w:val="20"/>
        </w:rPr>
        <w:t>School of Chemical and Biomolecular Engineering</w:t>
      </w:r>
    </w:p>
    <w:p w14:paraId="460086E3" w14:textId="77777777" w:rsidR="00563C99" w:rsidRDefault="00563C99" w:rsidP="00563C99">
      <w:pPr>
        <w:pStyle w:val="AuthorAddressNACS"/>
        <w:rPr>
          <w:i w:val="0"/>
          <w:iCs/>
          <w:sz w:val="20"/>
        </w:rPr>
      </w:pPr>
      <w:r w:rsidRPr="00F26B58">
        <w:rPr>
          <w:i w:val="0"/>
          <w:iCs/>
          <w:sz w:val="20"/>
        </w:rPr>
        <w:t>Georgia Institute of Technology, Atlanta, Georgia 30332 (USA)</w:t>
      </w:r>
    </w:p>
    <w:p w14:paraId="1D437A53" w14:textId="77777777" w:rsidR="00563C99" w:rsidRDefault="00563C99" w:rsidP="00563C99">
      <w:pPr>
        <w:pStyle w:val="AuthorAddressNACS"/>
        <w:rPr>
          <w:i w:val="0"/>
          <w:iCs/>
          <w:sz w:val="20"/>
        </w:rPr>
      </w:pPr>
    </w:p>
    <w:p w14:paraId="40B87D0C" w14:textId="77777777" w:rsidR="00563C99" w:rsidRPr="00F26B58" w:rsidRDefault="00563C99" w:rsidP="00563C99">
      <w:pPr>
        <w:pStyle w:val="AuthorAddressNACS"/>
        <w:rPr>
          <w:i w:val="0"/>
          <w:iCs/>
          <w:sz w:val="20"/>
        </w:rPr>
      </w:pPr>
      <w:r>
        <w:rPr>
          <w:i w:val="0"/>
          <w:iCs/>
          <w:sz w:val="20"/>
          <w:vertAlign w:val="superscript"/>
        </w:rPr>
        <w:t>3</w:t>
      </w:r>
      <w:r>
        <w:rPr>
          <w:i w:val="0"/>
          <w:iCs/>
          <w:sz w:val="20"/>
        </w:rPr>
        <w:t>Institute for Integrated Catalysis</w:t>
      </w:r>
    </w:p>
    <w:p w14:paraId="00A2065C" w14:textId="77777777" w:rsidR="00563C99" w:rsidRDefault="00563C99" w:rsidP="00563C99">
      <w:pPr>
        <w:pStyle w:val="AuthorAddressNACS"/>
        <w:rPr>
          <w:i w:val="0"/>
          <w:iCs/>
          <w:sz w:val="20"/>
        </w:rPr>
      </w:pPr>
      <w:r>
        <w:rPr>
          <w:i w:val="0"/>
          <w:iCs/>
          <w:sz w:val="20"/>
        </w:rPr>
        <w:t>Pacific Northwest National Laboratory, Richland, Washington 99352 (USA)</w:t>
      </w:r>
    </w:p>
    <w:p w14:paraId="23250C59" w14:textId="77777777" w:rsidR="00FA6005" w:rsidRDefault="00FA6005" w:rsidP="00563C99">
      <w:pPr>
        <w:pStyle w:val="AuthorAddressNACS"/>
        <w:rPr>
          <w:i w:val="0"/>
          <w:iCs/>
          <w:sz w:val="20"/>
        </w:rPr>
      </w:pPr>
    </w:p>
    <w:p w14:paraId="587E5176" w14:textId="73CC6252" w:rsidR="00A92FA3" w:rsidRPr="00E81581" w:rsidRDefault="00FA6005" w:rsidP="00563C99">
      <w:pPr>
        <w:pStyle w:val="AuthorAddressNACS"/>
        <w:rPr>
          <w:i w:val="0"/>
          <w:iCs/>
          <w:sz w:val="20"/>
        </w:rPr>
      </w:pPr>
      <w:r w:rsidRPr="00FA6005">
        <w:rPr>
          <w:i w:val="0"/>
          <w:iCs/>
          <w:sz w:val="20"/>
          <w:vertAlign w:val="superscript"/>
        </w:rPr>
        <w:t>4</w:t>
      </w:r>
      <w:r w:rsidR="00E81581" w:rsidRPr="00E81581">
        <w:rPr>
          <w:i w:val="0"/>
          <w:iCs/>
          <w:sz w:val="20"/>
        </w:rPr>
        <w:t xml:space="preserve">Department of Chemistry and Catalysis Research Center, TU München, </w:t>
      </w:r>
      <w:proofErr w:type="spellStart"/>
      <w:r w:rsidR="00E81581" w:rsidRPr="00E81581">
        <w:rPr>
          <w:i w:val="0"/>
          <w:iCs/>
          <w:sz w:val="20"/>
        </w:rPr>
        <w:t>Lichtenbergstrasse</w:t>
      </w:r>
      <w:proofErr w:type="spellEnd"/>
      <w:r w:rsidR="00E81581" w:rsidRPr="00E81581">
        <w:rPr>
          <w:i w:val="0"/>
          <w:iCs/>
          <w:sz w:val="20"/>
        </w:rPr>
        <w:t xml:space="preserve"> 4, 85748 </w:t>
      </w:r>
      <w:proofErr w:type="spellStart"/>
      <w:r w:rsidR="00E81581" w:rsidRPr="00E81581">
        <w:rPr>
          <w:i w:val="0"/>
          <w:iCs/>
          <w:sz w:val="20"/>
        </w:rPr>
        <w:t>Garching</w:t>
      </w:r>
      <w:proofErr w:type="spellEnd"/>
      <w:r w:rsidR="00E81581" w:rsidRPr="00E81581">
        <w:rPr>
          <w:i w:val="0"/>
          <w:iCs/>
          <w:sz w:val="20"/>
        </w:rPr>
        <w:t>, Germany</w:t>
      </w:r>
    </w:p>
    <w:p w14:paraId="01D622FB" w14:textId="77777777" w:rsidR="00C105C5" w:rsidRDefault="00C105C5" w:rsidP="00563C99">
      <w:pPr>
        <w:pStyle w:val="AuthorAddressNACS"/>
        <w:rPr>
          <w:i w:val="0"/>
          <w:iCs/>
          <w:sz w:val="20"/>
        </w:rPr>
      </w:pPr>
    </w:p>
    <w:p w14:paraId="62DAB875" w14:textId="50BF0417" w:rsidR="00563C99" w:rsidRPr="00C105C5" w:rsidRDefault="00A92FA3" w:rsidP="00C105C5">
      <w:pPr>
        <w:pStyle w:val="AuthorAddressNACS"/>
        <w:rPr>
          <w:i w:val="0"/>
          <w:iCs/>
          <w:sz w:val="20"/>
        </w:rPr>
      </w:pPr>
      <w:r>
        <w:rPr>
          <w:i w:val="0"/>
          <w:iCs/>
          <w:sz w:val="20"/>
          <w:vertAlign w:val="superscript"/>
        </w:rPr>
        <w:t>5</w:t>
      </w:r>
      <w:r w:rsidR="00C105C5" w:rsidRPr="00C105C5">
        <w:rPr>
          <w:rFonts w:eastAsia="Calibri"/>
          <w:i w:val="0"/>
          <w:iCs/>
          <w:color w:val="000000"/>
          <w:kern w:val="24"/>
          <w:sz w:val="20"/>
        </w:rPr>
        <w:t>The Gene &amp; Linda Voiland School of Chemical Engineering and Bioengineering, Washington State University, Pullman, WA 99164, United States</w:t>
      </w:r>
    </w:p>
    <w:p w14:paraId="7BE353D1" w14:textId="77777777" w:rsidR="00563C99" w:rsidRPr="00F26B58" w:rsidRDefault="00563C99" w:rsidP="00563C99">
      <w:pPr>
        <w:jc w:val="center"/>
        <w:rPr>
          <w:szCs w:val="24"/>
        </w:rPr>
      </w:pPr>
    </w:p>
    <w:p w14:paraId="5B137322" w14:textId="77777777" w:rsidR="00563C99" w:rsidRPr="00F26B58" w:rsidRDefault="00563C99" w:rsidP="00563C99">
      <w:pPr>
        <w:jc w:val="center"/>
        <w:rPr>
          <w:szCs w:val="24"/>
        </w:rPr>
      </w:pPr>
    </w:p>
    <w:p w14:paraId="472CCD67" w14:textId="78930392" w:rsidR="00563C99" w:rsidRDefault="00931877" w:rsidP="00931877">
      <w:pPr>
        <w:jc w:val="center"/>
        <w:rPr>
          <w:b/>
          <w:bCs/>
        </w:rPr>
      </w:pPr>
      <w:r w:rsidRPr="00F26B58">
        <w:t>Corresponding author e-mail</w:t>
      </w:r>
      <w:r>
        <w:t>s</w:t>
      </w:r>
      <w:r w:rsidRPr="00F26B58">
        <w:t>:</w:t>
      </w:r>
      <w:r>
        <w:t xml:space="preserve"> </w:t>
      </w:r>
      <w:hyperlink r:id="rId8" w:history="1">
        <w:r w:rsidRPr="00F32781">
          <w:rPr>
            <w:rStyle w:val="Hyperlink"/>
          </w:rPr>
          <w:t>jianzhi.hu@pnnl.gov</w:t>
        </w:r>
      </w:hyperlink>
      <w:r>
        <w:t xml:space="preserve">, </w:t>
      </w:r>
      <w:hyperlink r:id="rId9" w:history="1">
        <w:r w:rsidRPr="00F26B58">
          <w:rPr>
            <w:rStyle w:val="Hyperlink"/>
          </w:rPr>
          <w:t>dflaherty3@gatech.edu</w:t>
        </w:r>
      </w:hyperlink>
    </w:p>
    <w:p w14:paraId="1CD0BAEB" w14:textId="77777777" w:rsidR="00563C99" w:rsidRDefault="00563C99" w:rsidP="00563C99">
      <w:pPr>
        <w:rPr>
          <w:b/>
          <w:bCs/>
        </w:rPr>
      </w:pPr>
      <w:r>
        <w:rPr>
          <w:b/>
          <w:bCs/>
        </w:rPr>
        <w:br w:type="page"/>
      </w:r>
    </w:p>
    <w:p w14:paraId="4BDF429D" w14:textId="40ACBB96" w:rsidR="00AA0095" w:rsidRDefault="00AA0095" w:rsidP="00AA0095">
      <w:pPr>
        <w:spacing w:line="259" w:lineRule="auto"/>
        <w:rPr>
          <w:b/>
          <w:bCs/>
          <w:sz w:val="22"/>
        </w:rPr>
      </w:pPr>
      <w:r w:rsidRPr="006C62A0">
        <w:rPr>
          <w:i/>
          <w:iCs/>
          <w:noProof/>
        </w:rPr>
        <w:lastRenderedPageBreak/>
        <mc:AlternateContent>
          <mc:Choice Requires="wps">
            <w:drawing>
              <wp:anchor distT="45720" distB="274320" distL="114300" distR="114300" simplePos="0" relativeHeight="251805696" behindDoc="0" locked="0" layoutInCell="1" allowOverlap="1" wp14:anchorId="7D89F8B0" wp14:editId="1E53DCE5">
                <wp:simplePos x="0" y="0"/>
                <wp:positionH relativeFrom="margin">
                  <wp:align>right</wp:align>
                </wp:positionH>
                <wp:positionV relativeFrom="margin">
                  <wp:posOffset>276225</wp:posOffset>
                </wp:positionV>
                <wp:extent cx="5943600" cy="3374136"/>
                <wp:effectExtent l="0" t="0" r="0" b="0"/>
                <wp:wrapSquare wrapText="bothSides"/>
                <wp:docPr id="1470201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74136"/>
                        </a:xfrm>
                        <a:prstGeom prst="rect">
                          <a:avLst/>
                        </a:prstGeom>
                        <a:noFill/>
                        <a:ln w="9525">
                          <a:noFill/>
                          <a:miter lim="800000"/>
                          <a:headEnd/>
                          <a:tailEnd/>
                        </a:ln>
                      </wps:spPr>
                      <wps:txbx>
                        <w:txbxContent>
                          <w:p w14:paraId="7C97651B" w14:textId="77777777" w:rsidR="00F76390" w:rsidRPr="00B63FDB" w:rsidRDefault="00F76390" w:rsidP="00F76390">
                            <w:pPr>
                              <w:pStyle w:val="EndNoteBibliographyTitle"/>
                              <w:spacing w:after="160"/>
                              <w:rPr>
                                <w:rFonts w:asciiTheme="minorHAnsi" w:hAnsiTheme="minorHAnsi" w:cstheme="minorBidi"/>
                                <w:noProof w:val="0"/>
                              </w:rPr>
                            </w:pPr>
                            <w:r>
                              <w:rPr>
                                <w14:ligatures w14:val="standardContextual"/>
                              </w:rPr>
                              <w:drawing>
                                <wp:inline distT="0" distB="0" distL="0" distR="0" wp14:anchorId="6A47EC4E" wp14:editId="644168CA">
                                  <wp:extent cx="5002087" cy="2178988"/>
                                  <wp:effectExtent l="0" t="0" r="8255" b="0"/>
                                  <wp:docPr id="23" name="Picture 22">
                                    <a:extLst xmlns:a="http://schemas.openxmlformats.org/drawingml/2006/main">
                                      <a:ext uri="{FF2B5EF4-FFF2-40B4-BE49-F238E27FC236}">
                                        <a16:creationId xmlns:a16="http://schemas.microsoft.com/office/drawing/2014/main" id="{C0419A44-A9F6-53E6-4A7D-7B2D116FD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C0419A44-A9F6-53E6-4A7D-7B2D116FD3A9}"/>
                                              </a:ext>
                                            </a:extLst>
                                          </pic:cNvPr>
                                          <pic:cNvPicPr>
                                            <a:picLocks noChangeAspect="1"/>
                                          </pic:cNvPicPr>
                                        </pic:nvPicPr>
                                        <pic:blipFill>
                                          <a:blip r:embed="rId10">
                                            <a:extLst>
                                              <a:ext uri="{28A0092B-C50C-407E-A947-70E740481C1C}">
                                                <a14:useLocalDpi xmlns:a14="http://schemas.microsoft.com/office/drawing/2010/main" val="0"/>
                                              </a:ext>
                                            </a:extLst>
                                          </a:blip>
                                          <a:srcRect l="614" r="614"/>
                                          <a:stretch>
                                            <a:fillRect/>
                                          </a:stretch>
                                        </pic:blipFill>
                                        <pic:spPr>
                                          <a:xfrm>
                                            <a:off x="0" y="0"/>
                                            <a:ext cx="5002087" cy="2178988"/>
                                          </a:xfrm>
                                          <a:prstGeom prst="rect">
                                            <a:avLst/>
                                          </a:prstGeom>
                                        </pic:spPr>
                                      </pic:pic>
                                    </a:graphicData>
                                  </a:graphic>
                                </wp:inline>
                              </w:drawing>
                            </w:r>
                          </w:p>
                          <w:p w14:paraId="570EAE19" w14:textId="4C41F296" w:rsidR="00F76390" w:rsidRPr="003C7E5D" w:rsidRDefault="00F76390" w:rsidP="00F76390">
                            <w:pPr>
                              <w:spacing w:before="120"/>
                              <w:jc w:val="both"/>
                              <w:rPr>
                                <w:color w:val="000000"/>
                                <w:sz w:val="22"/>
                              </w:rPr>
                            </w:pPr>
                            <w:r w:rsidRPr="003C7E5D">
                              <w:rPr>
                                <w:b/>
                                <w:bCs/>
                                <w:color w:val="000000"/>
                                <w:sz w:val="22"/>
                              </w:rPr>
                              <w:t xml:space="preserve">Scheme </w:t>
                            </w:r>
                            <w:r w:rsidR="00B21B80">
                              <w:rPr>
                                <w:b/>
                                <w:bCs/>
                                <w:color w:val="000000"/>
                                <w:sz w:val="22"/>
                              </w:rPr>
                              <w:t>S</w:t>
                            </w:r>
                            <w:r w:rsidRPr="003C7E5D">
                              <w:rPr>
                                <w:b/>
                                <w:bCs/>
                                <w:color w:val="000000"/>
                                <w:sz w:val="22"/>
                              </w:rPr>
                              <w:t>1</w:t>
                            </w:r>
                            <w:r w:rsidRPr="003C7E5D">
                              <w:rPr>
                                <w:color w:val="000000"/>
                                <w:sz w:val="22"/>
                              </w:rPr>
                              <w:t xml:space="preserve">. </w:t>
                            </w:r>
                            <w:r>
                              <w:rPr>
                                <w:color w:val="000000"/>
                                <w:sz w:val="22"/>
                              </w:rPr>
                              <w:t xml:space="preserve">a) </w:t>
                            </w:r>
                            <w:r w:rsidRPr="003C7E5D">
                              <w:rPr>
                                <w:color w:val="000000"/>
                                <w:sz w:val="22"/>
                              </w:rPr>
                              <w:t xml:space="preserve">Stoichiometric reaction for epoxide ring-opening with a nucleophile (XH), where either a secondary or </w:t>
                            </w:r>
                            <w:r>
                              <w:rPr>
                                <w:color w:val="000000"/>
                                <w:sz w:val="22"/>
                              </w:rPr>
                              <w:t>primary</w:t>
                            </w:r>
                            <w:r w:rsidRPr="003C7E5D">
                              <w:rPr>
                                <w:color w:val="000000"/>
                                <w:sz w:val="22"/>
                              </w:rPr>
                              <w:t xml:space="preserve"> alcohol product may form</w:t>
                            </w:r>
                            <w:r w:rsidRPr="003C7E5D">
                              <w:rPr>
                                <w:sz w:val="22"/>
                              </w:rPr>
                              <w:t>.</w:t>
                            </w:r>
                            <w:r>
                              <w:rPr>
                                <w:sz w:val="22"/>
                              </w:rPr>
                              <w:t xml:space="preserve"> </w:t>
                            </w:r>
                            <w:r w:rsidRPr="00B832E2">
                              <w:rPr>
                                <w:color w:val="000000"/>
                                <w:sz w:val="22"/>
                              </w:rPr>
                              <w:t>b)</w:t>
                            </w:r>
                            <w:r>
                              <w:rPr>
                                <w:b/>
                                <w:bCs/>
                                <w:color w:val="000000"/>
                                <w:sz w:val="22"/>
                              </w:rPr>
                              <w:t xml:space="preserve"> </w:t>
                            </w:r>
                            <w:r w:rsidRPr="003C7E5D">
                              <w:rPr>
                                <w:color w:val="000000"/>
                                <w:sz w:val="22"/>
                              </w:rPr>
                              <w:t>Structures for 1</w:t>
                            </w:r>
                            <w:r>
                              <w:rPr>
                                <w:color w:val="000000"/>
                                <w:sz w:val="22"/>
                              </w:rPr>
                              <w:t>,</w:t>
                            </w:r>
                            <w:r w:rsidRPr="003C7E5D">
                              <w:rPr>
                                <w:color w:val="000000"/>
                                <w:sz w:val="22"/>
                              </w:rPr>
                              <w:t>2-epoxybutane (a representative aliphatic epoxide with terminal methyl group), epichlorohydrin, and styrene oxide</w:t>
                            </w:r>
                            <w:r>
                              <w:rPr>
                                <w:sz w:val="22"/>
                              </w:rPr>
                              <w:t xml:space="preserve"> which illustrate an </w:t>
                            </w:r>
                            <w:r w:rsidRPr="00EB53A3">
                              <w:rPr>
                                <w:sz w:val="22"/>
                              </w:rPr>
                              <w:t xml:space="preserve">electron withdrawing effect </w:t>
                            </w:r>
                            <w:r>
                              <w:rPr>
                                <w:sz w:val="22"/>
                              </w:rPr>
                              <w:t xml:space="preserve">(red shading) and </w:t>
                            </w:r>
                            <w:r w:rsidRPr="00EB53A3">
                              <w:rPr>
                                <w:sz w:val="22"/>
                              </w:rPr>
                              <w:t xml:space="preserve">electron donating effect </w:t>
                            </w:r>
                            <w:r>
                              <w:rPr>
                                <w:sz w:val="22"/>
                              </w:rPr>
                              <w:t xml:space="preserve">(green shading), where a more intense shading indicates a stronger effect. These inductive effects significantly influence ratios of rates to form each isomer as quantified by values of </w:t>
                            </w:r>
                            <w:r w:rsidRPr="00EB53A3">
                              <w:rPr>
                                <w:i/>
                                <w:iCs/>
                                <w:sz w:val="22"/>
                              </w:rPr>
                              <w:t xml:space="preserve"> β</w:t>
                            </w:r>
                            <w:r>
                              <w:rPr>
                                <w:sz w:val="22"/>
                              </w:rPr>
                              <w:t>.</w:t>
                            </w:r>
                          </w:p>
                          <w:p w14:paraId="6939E77F" w14:textId="77777777" w:rsidR="00F76390" w:rsidRPr="003C7E5D" w:rsidRDefault="00F76390" w:rsidP="00F76390">
                            <w:pPr>
                              <w:spacing w:before="120"/>
                              <w:jc w:val="both"/>
                              <w:rPr>
                                <w:color w:val="000000"/>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89F8B0" id="_x0000_t202" coordsize="21600,21600" o:spt="202" path="m,l,21600r21600,l21600,xe">
                <v:stroke joinstyle="miter"/>
                <v:path gradientshapeok="t" o:connecttype="rect"/>
              </v:shapetype>
              <v:shape id="Text Box 2" o:spid="_x0000_s1026" type="#_x0000_t202" style="position:absolute;margin-left:416.8pt;margin-top:21.75pt;width:468pt;height:265.7pt;z-index:251805696;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" filled="f" stroked="f">
                <v:textbox>
                  <w:txbxContent>
                    <w:p w14:paraId="7C97651B" w14:textId="77777777" w:rsidR="00F76390" w:rsidRPr="00B63FDB" w:rsidRDefault="00F76390" w:rsidP="00F76390">
                      <w:pPr>
                        <w:pStyle w:val="EndNoteBibliographyTitle"/>
                        <w:spacing w:after="160"/>
                        <w:rPr>
                          <w:rFonts w:asciiTheme="minorHAnsi" w:hAnsiTheme="minorHAnsi" w:cstheme="minorBidi"/>
                          <w:noProof w:val="0"/>
                        </w:rPr>
                      </w:pPr>
                      <w:r>
                        <w:rPr>
                          <w14:ligatures w14:val="standardContextual"/>
                        </w:rPr>
                        <w:drawing>
                          <wp:inline distT="0" distB="0" distL="0" distR="0" wp14:anchorId="6A47EC4E" wp14:editId="644168CA">
                            <wp:extent cx="5002087" cy="2178988"/>
                            <wp:effectExtent l="0" t="0" r="8255" b="0"/>
                            <wp:docPr id="23" name="Picture 22">
                              <a:extLst xmlns:a="http://schemas.openxmlformats.org/drawingml/2006/main">
                                <a:ext uri="{FF2B5EF4-FFF2-40B4-BE49-F238E27FC236}">
                                  <a16:creationId xmlns:a16="http://schemas.microsoft.com/office/drawing/2014/main" id="{C0419A44-A9F6-53E6-4A7D-7B2D116FD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C0419A44-A9F6-53E6-4A7D-7B2D116FD3A9}"/>
                                        </a:ext>
                                      </a:extLst>
                                    </pic:cNvPr>
                                    <pic:cNvPicPr>
                                      <a:picLocks noChangeAspect="1"/>
                                    </pic:cNvPicPr>
                                  </pic:nvPicPr>
                                  <pic:blipFill>
                                    <a:blip r:embed="rId10">
                                      <a:extLst>
                                        <a:ext uri="{28A0092B-C50C-407E-A947-70E740481C1C}">
                                          <a14:useLocalDpi xmlns:a14="http://schemas.microsoft.com/office/drawing/2010/main" val="0"/>
                                        </a:ext>
                                      </a:extLst>
                                    </a:blip>
                                    <a:srcRect l="614" r="614"/>
                                    <a:stretch>
                                      <a:fillRect/>
                                    </a:stretch>
                                  </pic:blipFill>
                                  <pic:spPr>
                                    <a:xfrm>
                                      <a:off x="0" y="0"/>
                                      <a:ext cx="5002087" cy="2178988"/>
                                    </a:xfrm>
                                    <a:prstGeom prst="rect">
                                      <a:avLst/>
                                    </a:prstGeom>
                                  </pic:spPr>
                                </pic:pic>
                              </a:graphicData>
                            </a:graphic>
                          </wp:inline>
                        </w:drawing>
                      </w:r>
                    </w:p>
                    <w:p w14:paraId="570EAE19" w14:textId="4C41F296" w:rsidR="00F76390" w:rsidRPr="003C7E5D" w:rsidRDefault="00F76390" w:rsidP="00F76390">
                      <w:pPr>
                        <w:spacing w:before="120"/>
                        <w:jc w:val="both"/>
                        <w:rPr>
                          <w:color w:val="000000"/>
                          <w:sz w:val="22"/>
                        </w:rPr>
                      </w:pPr>
                      <w:r w:rsidRPr="003C7E5D">
                        <w:rPr>
                          <w:b/>
                          <w:bCs/>
                          <w:color w:val="000000"/>
                          <w:sz w:val="22"/>
                        </w:rPr>
                        <w:t xml:space="preserve">Scheme </w:t>
                      </w:r>
                      <w:r w:rsidR="00B21B80">
                        <w:rPr>
                          <w:b/>
                          <w:bCs/>
                          <w:color w:val="000000"/>
                          <w:sz w:val="22"/>
                        </w:rPr>
                        <w:t>S</w:t>
                      </w:r>
                      <w:r w:rsidRPr="003C7E5D">
                        <w:rPr>
                          <w:b/>
                          <w:bCs/>
                          <w:color w:val="000000"/>
                          <w:sz w:val="22"/>
                        </w:rPr>
                        <w:t>1</w:t>
                      </w:r>
                      <w:r w:rsidRPr="003C7E5D">
                        <w:rPr>
                          <w:color w:val="000000"/>
                          <w:sz w:val="22"/>
                        </w:rPr>
                        <w:t xml:space="preserve">. </w:t>
                      </w:r>
                      <w:r>
                        <w:rPr>
                          <w:color w:val="000000"/>
                          <w:sz w:val="22"/>
                        </w:rPr>
                        <w:t xml:space="preserve">a) </w:t>
                      </w:r>
                      <w:r w:rsidRPr="003C7E5D">
                        <w:rPr>
                          <w:color w:val="000000"/>
                          <w:sz w:val="22"/>
                        </w:rPr>
                        <w:t xml:space="preserve">Stoichiometric reaction for epoxide ring-opening with a nucleophile (XH), where either a secondary or </w:t>
                      </w:r>
                      <w:r>
                        <w:rPr>
                          <w:color w:val="000000"/>
                          <w:sz w:val="22"/>
                        </w:rPr>
                        <w:t>primary</w:t>
                      </w:r>
                      <w:r w:rsidRPr="003C7E5D">
                        <w:rPr>
                          <w:color w:val="000000"/>
                          <w:sz w:val="22"/>
                        </w:rPr>
                        <w:t xml:space="preserve"> alcohol product may form</w:t>
                      </w:r>
                      <w:r w:rsidRPr="003C7E5D">
                        <w:rPr>
                          <w:sz w:val="22"/>
                        </w:rPr>
                        <w:t>.</w:t>
                      </w:r>
                      <w:r>
                        <w:rPr>
                          <w:sz w:val="22"/>
                        </w:rPr>
                        <w:t xml:space="preserve"> </w:t>
                      </w:r>
                      <w:r w:rsidRPr="00B832E2">
                        <w:rPr>
                          <w:color w:val="000000"/>
                          <w:sz w:val="22"/>
                        </w:rPr>
                        <w:t>b)</w:t>
                      </w:r>
                      <w:r>
                        <w:rPr>
                          <w:b/>
                          <w:bCs/>
                          <w:color w:val="000000"/>
                          <w:sz w:val="22"/>
                        </w:rPr>
                        <w:t xml:space="preserve"> </w:t>
                      </w:r>
                      <w:r w:rsidRPr="003C7E5D">
                        <w:rPr>
                          <w:color w:val="000000"/>
                          <w:sz w:val="22"/>
                        </w:rPr>
                        <w:t>Structures for 1</w:t>
                      </w:r>
                      <w:r>
                        <w:rPr>
                          <w:color w:val="000000"/>
                          <w:sz w:val="22"/>
                        </w:rPr>
                        <w:t>,</w:t>
                      </w:r>
                      <w:r w:rsidRPr="003C7E5D">
                        <w:rPr>
                          <w:color w:val="000000"/>
                          <w:sz w:val="22"/>
                        </w:rPr>
                        <w:t>2-epoxybutane (a representative aliphatic epoxide with terminal methyl group), epichlorohydrin, and styrene oxide</w:t>
                      </w:r>
                      <w:r>
                        <w:rPr>
                          <w:sz w:val="22"/>
                        </w:rPr>
                        <w:t xml:space="preserve"> which illustrate an </w:t>
                      </w:r>
                      <w:r w:rsidRPr="00EB53A3">
                        <w:rPr>
                          <w:sz w:val="22"/>
                        </w:rPr>
                        <w:t xml:space="preserve">electron withdrawing effect </w:t>
                      </w:r>
                      <w:r>
                        <w:rPr>
                          <w:sz w:val="22"/>
                        </w:rPr>
                        <w:t xml:space="preserve">(red shading) and </w:t>
                      </w:r>
                      <w:r w:rsidRPr="00EB53A3">
                        <w:rPr>
                          <w:sz w:val="22"/>
                        </w:rPr>
                        <w:t xml:space="preserve">electron donating effect </w:t>
                      </w:r>
                      <w:r>
                        <w:rPr>
                          <w:sz w:val="22"/>
                        </w:rPr>
                        <w:t xml:space="preserve">(green shading), where a more intense shading indicates a stronger effect. These inductive effects significantly influence ratios of rates to form each isomer as quantified by values of </w:t>
                      </w:r>
                      <w:r w:rsidRPr="00EB53A3">
                        <w:rPr>
                          <w:i/>
                          <w:iCs/>
                          <w:sz w:val="22"/>
                        </w:rPr>
                        <w:t xml:space="preserve"> β</w:t>
                      </w:r>
                      <w:r>
                        <w:rPr>
                          <w:sz w:val="22"/>
                        </w:rPr>
                        <w:t>.</w:t>
                      </w:r>
                    </w:p>
                    <w:p w14:paraId="6939E77F" w14:textId="77777777" w:rsidR="00F76390" w:rsidRPr="003C7E5D" w:rsidRDefault="00F76390" w:rsidP="00F76390">
                      <w:pPr>
                        <w:spacing w:before="120"/>
                        <w:jc w:val="both"/>
                        <w:rPr>
                          <w:color w:val="000000"/>
                          <w:sz w:val="22"/>
                        </w:rPr>
                      </w:pPr>
                    </w:p>
                  </w:txbxContent>
                </v:textbox>
                <w10:wrap type="square" anchorx="margin" anchory="margin"/>
              </v:shape>
            </w:pict>
          </mc:Fallback>
        </mc:AlternateContent>
      </w:r>
      <w:r w:rsidR="00F76390">
        <w:rPr>
          <w:b/>
          <w:bCs/>
          <w:sz w:val="22"/>
        </w:rPr>
        <w:t xml:space="preserve">S1. Inductive Effects </w:t>
      </w:r>
      <w:proofErr w:type="gramStart"/>
      <w:r w:rsidR="00F76390">
        <w:rPr>
          <w:b/>
          <w:bCs/>
          <w:sz w:val="22"/>
        </w:rPr>
        <w:t>in</w:t>
      </w:r>
      <w:proofErr w:type="gramEnd"/>
      <w:r w:rsidR="00F76390">
        <w:rPr>
          <w:b/>
          <w:bCs/>
          <w:sz w:val="22"/>
        </w:rPr>
        <w:t xml:space="preserve"> Epoxide Ring-Opening </w:t>
      </w:r>
    </w:p>
    <w:p w14:paraId="574544E6" w14:textId="2855CE62" w:rsidR="00AA0095" w:rsidRPr="003C7E5D" w:rsidRDefault="00F76390" w:rsidP="00F67783">
      <w:pPr>
        <w:spacing w:line="259" w:lineRule="auto"/>
        <w:jc w:val="both"/>
        <w:rPr>
          <w:color w:val="000000"/>
          <w:sz w:val="22"/>
        </w:rPr>
      </w:pPr>
      <w:r>
        <w:rPr>
          <w:sz w:val="22"/>
        </w:rPr>
        <w:t>N</w:t>
      </w:r>
      <w:r w:rsidRPr="00F76390">
        <w:rPr>
          <w:sz w:val="22"/>
        </w:rPr>
        <w:t xml:space="preserve">ote that the terminal ether (TE) formed during epoxide ring-opening with alcohols is a secondary alcohol, while </w:t>
      </w:r>
      <w:r>
        <w:rPr>
          <w:sz w:val="22"/>
        </w:rPr>
        <w:t>the terminal alcohol (TA) product is a primary alcohol.</w:t>
      </w:r>
      <w:r w:rsidR="00C85E4D">
        <w:rPr>
          <w:sz w:val="22"/>
        </w:rPr>
        <w:t xml:space="preserve"> </w:t>
      </w:r>
    </w:p>
    <w:p w14:paraId="67A5B073" w14:textId="4ECA1C57" w:rsidR="004B3B98" w:rsidRDefault="00F76390" w:rsidP="00C85E4D">
      <w:pPr>
        <w:spacing w:after="160" w:line="259" w:lineRule="auto"/>
        <w:rPr>
          <w:b/>
          <w:bCs/>
          <w:sz w:val="22"/>
        </w:rPr>
      </w:pPr>
      <w:r>
        <w:rPr>
          <w:b/>
          <w:bCs/>
          <w:sz w:val="22"/>
        </w:rPr>
        <w:br w:type="page"/>
      </w:r>
      <w:r w:rsidR="003F7AF2">
        <w:rPr>
          <w:noProof/>
        </w:rPr>
        <w:lastRenderedPageBreak/>
        <mc:AlternateContent>
          <mc:Choice Requires="wps">
            <w:drawing>
              <wp:anchor distT="45720" distB="45720" distL="114300" distR="114300" simplePos="0" relativeHeight="251807744" behindDoc="0" locked="0" layoutInCell="1" allowOverlap="0" wp14:anchorId="07A29F56" wp14:editId="2F1DA164">
                <wp:simplePos x="0" y="0"/>
                <wp:positionH relativeFrom="margin">
                  <wp:align>right</wp:align>
                </wp:positionH>
                <wp:positionV relativeFrom="margin">
                  <wp:posOffset>352425</wp:posOffset>
                </wp:positionV>
                <wp:extent cx="5935980" cy="1516380"/>
                <wp:effectExtent l="0" t="0" r="7620" b="7620"/>
                <wp:wrapTopAndBottom/>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1516380"/>
                        </a:xfrm>
                        <a:prstGeom prst="rect">
                          <a:avLst/>
                        </a:prstGeom>
                        <a:solidFill>
                          <a:srgbClr val="FFFFFF"/>
                        </a:solidFill>
                        <a:ln w="9525">
                          <a:noFill/>
                          <a:miter lim="800000"/>
                          <a:headEnd/>
                          <a:tailEnd/>
                        </a:ln>
                      </wps:spPr>
                      <wps:txbx>
                        <w:txbxContent>
                          <w:tbl>
                            <w:tblPr>
                              <w:tblW w:w="15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1296"/>
                              <w:gridCol w:w="1296"/>
                              <w:gridCol w:w="1296"/>
                              <w:gridCol w:w="1296"/>
                              <w:gridCol w:w="1296"/>
                              <w:gridCol w:w="1296"/>
                              <w:gridCol w:w="288"/>
                              <w:gridCol w:w="1080"/>
                              <w:gridCol w:w="1080"/>
                              <w:gridCol w:w="1080"/>
                              <w:gridCol w:w="1080"/>
                              <w:gridCol w:w="1080"/>
                              <w:gridCol w:w="1080"/>
                            </w:tblGrid>
                            <w:tr w:rsidR="003F7AF2" w:rsidRPr="00DD0AA3" w14:paraId="5DE7C047" w14:textId="77777777" w:rsidTr="0072024E">
                              <w:trPr>
                                <w:gridAfter w:val="7"/>
                                <w:wAfter w:w="6768" w:type="dxa"/>
                                <w:trHeight w:val="617"/>
                              </w:trPr>
                              <w:tc>
                                <w:tcPr>
                                  <w:tcW w:w="1296" w:type="dxa"/>
                                  <w:tcBorders>
                                    <w:top w:val="single" w:sz="4" w:space="0" w:color="auto"/>
                                    <w:left w:val="nil"/>
                                    <w:bottom w:val="nil"/>
                                    <w:right w:val="nil"/>
                                  </w:tcBorders>
                                  <w:shd w:val="clear" w:color="auto" w:fill="D9D9D9"/>
                                  <w:vAlign w:val="center"/>
                                </w:tcPr>
                                <w:p w14:paraId="7E4E044F" w14:textId="77777777" w:rsidR="003F7AF2" w:rsidRPr="001E6E2C" w:rsidRDefault="003F7AF2" w:rsidP="0072024E">
                                  <w:pPr>
                                    <w:jc w:val="center"/>
                                    <w:rPr>
                                      <w:bCs/>
                                      <w:sz w:val="19"/>
                                      <w:szCs w:val="19"/>
                                    </w:rPr>
                                  </w:pPr>
                                  <w:r w:rsidRPr="001E6E2C">
                                    <w:rPr>
                                      <w:bCs/>
                                      <w:sz w:val="19"/>
                                      <w:szCs w:val="19"/>
                                    </w:rPr>
                                    <w:t>Catalyst</w:t>
                                  </w:r>
                                </w:p>
                              </w:tc>
                              <w:tc>
                                <w:tcPr>
                                  <w:tcW w:w="1296" w:type="dxa"/>
                                  <w:tcBorders>
                                    <w:top w:val="single" w:sz="4" w:space="0" w:color="auto"/>
                                    <w:left w:val="nil"/>
                                    <w:bottom w:val="nil"/>
                                    <w:right w:val="nil"/>
                                  </w:tcBorders>
                                  <w:shd w:val="clear" w:color="auto" w:fill="D9D9D9"/>
                                  <w:vAlign w:val="center"/>
                                </w:tcPr>
                                <w:p w14:paraId="1208455C" w14:textId="77777777" w:rsidR="003F7AF2" w:rsidRPr="001E6E2C" w:rsidRDefault="003F7AF2" w:rsidP="0072024E">
                                  <w:pPr>
                                    <w:jc w:val="center"/>
                                    <w:rPr>
                                      <w:sz w:val="19"/>
                                      <w:szCs w:val="19"/>
                                      <w:vertAlign w:val="superscript"/>
                                    </w:rPr>
                                  </w:pPr>
                                  <w:r w:rsidRPr="001E6E2C">
                                    <w:rPr>
                                      <w:sz w:val="19"/>
                                      <w:szCs w:val="19"/>
                                    </w:rPr>
                                    <w:t xml:space="preserve">M </w:t>
                                  </w:r>
                                  <w:proofErr w:type="spellStart"/>
                                  <w:r w:rsidRPr="001E6E2C">
                                    <w:rPr>
                                      <w:sz w:val="19"/>
                                      <w:szCs w:val="19"/>
                                    </w:rPr>
                                    <w:t>wt%</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62599B3C" w14:textId="77777777" w:rsidR="003F7AF2" w:rsidRPr="001E6E2C" w:rsidRDefault="003F7AF2" w:rsidP="0072024E">
                                  <w:pPr>
                                    <w:jc w:val="center"/>
                                    <w:rPr>
                                      <w:sz w:val="19"/>
                                      <w:szCs w:val="19"/>
                                      <w:vertAlign w:val="superscript"/>
                                    </w:rPr>
                                  </w:pPr>
                                  <w:proofErr w:type="spellStart"/>
                                  <w:r w:rsidRPr="001E6E2C">
                                    <w:rPr>
                                      <w:sz w:val="19"/>
                                      <w:szCs w:val="19"/>
                                    </w:rPr>
                                    <w:t>Si:M</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22A52B35" w14:textId="77777777" w:rsidR="003F7AF2" w:rsidRPr="001E6E2C" w:rsidRDefault="003F7AF2" w:rsidP="0072024E">
                                  <w:pPr>
                                    <w:jc w:val="center"/>
                                    <w:rPr>
                                      <w:sz w:val="19"/>
                                      <w:szCs w:val="19"/>
                                      <w:vertAlign w:val="superscript"/>
                                    </w:rPr>
                                  </w:pPr>
                                  <w:proofErr w:type="spellStart"/>
                                  <w:r w:rsidRPr="001E6E2C">
                                    <w:rPr>
                                      <w:sz w:val="19"/>
                                      <w:szCs w:val="19"/>
                                    </w:rPr>
                                    <w:t>Si:Al</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35776500" w14:textId="77777777" w:rsidR="003F7AF2" w:rsidRPr="001E6E2C" w:rsidRDefault="003F7AF2" w:rsidP="0072024E">
                                  <w:pPr>
                                    <w:jc w:val="center"/>
                                    <w:rPr>
                                      <w:sz w:val="19"/>
                                      <w:szCs w:val="19"/>
                                    </w:rPr>
                                  </w:pPr>
                                  <w:r w:rsidRPr="001E6E2C">
                                    <w:rPr>
                                      <w:sz w:val="19"/>
                                      <w:szCs w:val="19"/>
                                    </w:rPr>
                                    <w:t>Band Gap (eV)</w:t>
                                  </w:r>
                                  <w:r w:rsidRPr="001E6E2C">
                                    <w:rPr>
                                      <w:sz w:val="19"/>
                                      <w:szCs w:val="19"/>
                                      <w:vertAlign w:val="superscript"/>
                                    </w:rPr>
                                    <w:t>b</w:t>
                                  </w:r>
                                </w:p>
                              </w:tc>
                              <w:tc>
                                <w:tcPr>
                                  <w:tcW w:w="1296" w:type="dxa"/>
                                  <w:tcBorders>
                                    <w:top w:val="single" w:sz="4" w:space="0" w:color="auto"/>
                                    <w:left w:val="nil"/>
                                    <w:bottom w:val="nil"/>
                                    <w:right w:val="nil"/>
                                  </w:tcBorders>
                                  <w:shd w:val="clear" w:color="auto" w:fill="D9D9D9"/>
                                  <w:vAlign w:val="center"/>
                                </w:tcPr>
                                <w:p w14:paraId="406A752F" w14:textId="77777777" w:rsidR="003F7AF2" w:rsidRPr="001E6E2C" w:rsidRDefault="00000000" w:rsidP="0072024E">
                                  <w:pPr>
                                    <w:jc w:val="center"/>
                                    <w:rPr>
                                      <w:sz w:val="19"/>
                                      <w:szCs w:val="19"/>
                                    </w:rPr>
                                  </w:pPr>
                                  <m:oMath>
                                    <m:sSub>
                                      <m:sSubPr>
                                        <m:ctrlPr>
                                          <w:rPr>
                                            <w:rFonts w:ascii="Cambria Math" w:hAnsi="Cambria Math"/>
                                            <w:i/>
                                            <w:sz w:val="19"/>
                                            <w:szCs w:val="19"/>
                                          </w:rPr>
                                        </m:ctrlPr>
                                      </m:sSubPr>
                                      <m:e>
                                        <m:r>
                                          <w:rPr>
                                            <w:rFonts w:ascii="Cambria Math" w:hAnsi="Cambria Math"/>
                                            <w:sz w:val="19"/>
                                            <w:szCs w:val="19"/>
                                          </w:rPr>
                                          <m:t>Φ</m:t>
                                        </m:r>
                                      </m:e>
                                      <m:sub>
                                        <m:r>
                                          <w:rPr>
                                            <w:rFonts w:ascii="Cambria Math" w:hAnsi="Cambria Math"/>
                                            <w:sz w:val="19"/>
                                            <w:szCs w:val="19"/>
                                          </w:rPr>
                                          <m:t>IR</m:t>
                                        </m:r>
                                      </m:sub>
                                    </m:sSub>
                                  </m:oMath>
                                  <w:r w:rsidR="003F7AF2" w:rsidRPr="001E6E2C">
                                    <w:rPr>
                                      <w:sz w:val="19"/>
                                      <w:szCs w:val="19"/>
                                      <w:vertAlign w:val="superscript"/>
                                    </w:rPr>
                                    <w:t>c</w:t>
                                  </w:r>
                                </w:p>
                              </w:tc>
                              <w:tc>
                                <w:tcPr>
                                  <w:tcW w:w="1296" w:type="dxa"/>
                                  <w:tcBorders>
                                    <w:top w:val="single" w:sz="4" w:space="0" w:color="auto"/>
                                    <w:left w:val="nil"/>
                                    <w:bottom w:val="nil"/>
                                    <w:right w:val="nil"/>
                                  </w:tcBorders>
                                  <w:shd w:val="clear" w:color="auto" w:fill="D9D9D9"/>
                                  <w:vAlign w:val="center"/>
                                </w:tcPr>
                                <w:p w14:paraId="4F1E7127" w14:textId="77777777" w:rsidR="003F7AF2" w:rsidRDefault="003F7AF2" w:rsidP="0072024E">
                                  <w:pPr>
                                    <w:jc w:val="center"/>
                                    <w:rPr>
                                      <w:sz w:val="19"/>
                                      <w:szCs w:val="19"/>
                                    </w:rPr>
                                  </w:pPr>
                                  <w:r w:rsidRPr="009B682F">
                                    <w:rPr>
                                      <w:sz w:val="19"/>
                                      <w:szCs w:val="19"/>
                                    </w:rPr>
                                    <w:t>Active Metal (%)</w:t>
                                  </w:r>
                                  <w:r>
                                    <w:rPr>
                                      <w:sz w:val="19"/>
                                      <w:szCs w:val="19"/>
                                      <w:vertAlign w:val="superscript"/>
                                    </w:rPr>
                                    <w:t>d</w:t>
                                  </w:r>
                                </w:p>
                              </w:tc>
                            </w:tr>
                            <w:tr w:rsidR="003F7AF2" w:rsidRPr="009214BC" w14:paraId="49D0D73F" w14:textId="77777777" w:rsidTr="0072024E">
                              <w:trPr>
                                <w:gridAfter w:val="7"/>
                                <w:wAfter w:w="6768" w:type="dxa"/>
                                <w:trHeight w:val="425"/>
                              </w:trPr>
                              <w:tc>
                                <w:tcPr>
                                  <w:tcW w:w="1296" w:type="dxa"/>
                                  <w:tcBorders>
                                    <w:top w:val="single" w:sz="4" w:space="0" w:color="auto"/>
                                    <w:left w:val="nil"/>
                                    <w:bottom w:val="nil"/>
                                    <w:right w:val="nil"/>
                                  </w:tcBorders>
                                  <w:shd w:val="clear" w:color="auto" w:fill="auto"/>
                                  <w:vAlign w:val="center"/>
                                </w:tcPr>
                                <w:p w14:paraId="1EC85F34" w14:textId="77777777" w:rsidR="003F7AF2" w:rsidRPr="001E6E2C" w:rsidRDefault="003F7AF2" w:rsidP="0072024E">
                                  <w:pPr>
                                    <w:jc w:val="center"/>
                                    <w:rPr>
                                      <w:bCs/>
                                      <w:sz w:val="19"/>
                                      <w:szCs w:val="19"/>
                                    </w:rPr>
                                  </w:pPr>
                                  <w:r w:rsidRPr="001E6E2C">
                                    <w:rPr>
                                      <w:bCs/>
                                      <w:sz w:val="19"/>
                                      <w:szCs w:val="19"/>
                                    </w:rPr>
                                    <w:t>Al-BEA</w:t>
                                  </w:r>
                                </w:p>
                              </w:tc>
                              <w:tc>
                                <w:tcPr>
                                  <w:tcW w:w="1296" w:type="dxa"/>
                                  <w:tcBorders>
                                    <w:top w:val="single" w:sz="4" w:space="0" w:color="auto"/>
                                    <w:left w:val="nil"/>
                                    <w:bottom w:val="nil"/>
                                    <w:right w:val="nil"/>
                                  </w:tcBorders>
                                  <w:shd w:val="clear" w:color="auto" w:fill="auto"/>
                                  <w:vAlign w:val="center"/>
                                </w:tcPr>
                                <w:p w14:paraId="07F90797" w14:textId="77777777" w:rsidR="003F7AF2" w:rsidRPr="001E6E2C" w:rsidRDefault="003F7AF2" w:rsidP="0072024E">
                                  <w:pPr>
                                    <w:jc w:val="center"/>
                                    <w:rPr>
                                      <w:sz w:val="19"/>
                                      <w:szCs w:val="19"/>
                                      <w:vertAlign w:val="superscript"/>
                                    </w:rPr>
                                  </w:pPr>
                                  <w:r w:rsidRPr="001E6E2C">
                                    <w:rPr>
                                      <w:sz w:val="19"/>
                                      <w:szCs w:val="19"/>
                                    </w:rPr>
                                    <w:t>0.</w:t>
                                  </w:r>
                                  <w:r>
                                    <w:rPr>
                                      <w:sz w:val="19"/>
                                      <w:szCs w:val="19"/>
                                    </w:rPr>
                                    <w:t>59</w:t>
                                  </w:r>
                                </w:p>
                              </w:tc>
                              <w:tc>
                                <w:tcPr>
                                  <w:tcW w:w="1296" w:type="dxa"/>
                                  <w:tcBorders>
                                    <w:top w:val="single" w:sz="4" w:space="0" w:color="auto"/>
                                    <w:left w:val="nil"/>
                                    <w:bottom w:val="nil"/>
                                    <w:right w:val="nil"/>
                                  </w:tcBorders>
                                  <w:shd w:val="clear" w:color="auto" w:fill="auto"/>
                                  <w:vAlign w:val="center"/>
                                </w:tcPr>
                                <w:p w14:paraId="77A4DA15" w14:textId="77777777" w:rsidR="003F7AF2" w:rsidRPr="001E6E2C" w:rsidRDefault="003F7AF2" w:rsidP="0072024E">
                                  <w:pPr>
                                    <w:jc w:val="center"/>
                                    <w:rPr>
                                      <w:bCs/>
                                      <w:sz w:val="19"/>
                                      <w:szCs w:val="19"/>
                                      <w:vertAlign w:val="superscript"/>
                                    </w:rPr>
                                  </w:pPr>
                                  <w:r>
                                    <w:rPr>
                                      <w:sz w:val="19"/>
                                      <w:szCs w:val="19"/>
                                    </w:rPr>
                                    <w:t>75</w:t>
                                  </w:r>
                                </w:p>
                              </w:tc>
                              <w:tc>
                                <w:tcPr>
                                  <w:tcW w:w="1296" w:type="dxa"/>
                                  <w:tcBorders>
                                    <w:top w:val="single" w:sz="4" w:space="0" w:color="auto"/>
                                    <w:left w:val="nil"/>
                                    <w:bottom w:val="nil"/>
                                    <w:right w:val="nil"/>
                                  </w:tcBorders>
                                  <w:vAlign w:val="center"/>
                                </w:tcPr>
                                <w:p w14:paraId="0A4F5A9B" w14:textId="77777777" w:rsidR="003F7AF2" w:rsidRPr="001E6E2C" w:rsidRDefault="003F7AF2" w:rsidP="0072024E">
                                  <w:pPr>
                                    <w:jc w:val="center"/>
                                    <w:rPr>
                                      <w:sz w:val="19"/>
                                      <w:szCs w:val="19"/>
                                    </w:rPr>
                                  </w:pPr>
                                  <w:r>
                                    <w:rPr>
                                      <w:sz w:val="19"/>
                                      <w:szCs w:val="19"/>
                                    </w:rPr>
                                    <w:t>75</w:t>
                                  </w:r>
                                </w:p>
                              </w:tc>
                              <w:tc>
                                <w:tcPr>
                                  <w:tcW w:w="1296" w:type="dxa"/>
                                  <w:tcBorders>
                                    <w:top w:val="single" w:sz="4" w:space="0" w:color="auto"/>
                                    <w:left w:val="nil"/>
                                    <w:bottom w:val="nil"/>
                                    <w:right w:val="nil"/>
                                  </w:tcBorders>
                                  <w:shd w:val="clear" w:color="auto" w:fill="auto"/>
                                  <w:vAlign w:val="center"/>
                                </w:tcPr>
                                <w:p w14:paraId="2153B345" w14:textId="77777777" w:rsidR="003F7AF2" w:rsidRPr="001E6E2C" w:rsidRDefault="003F7AF2" w:rsidP="0072024E">
                                  <w:pPr>
                                    <w:jc w:val="center"/>
                                    <w:rPr>
                                      <w:sz w:val="19"/>
                                      <w:szCs w:val="19"/>
                                    </w:rPr>
                                  </w:pPr>
                                  <w:r w:rsidRPr="001E6E2C">
                                    <w:rPr>
                                      <w:sz w:val="19"/>
                                      <w:szCs w:val="19"/>
                                    </w:rPr>
                                    <w:t>--</w:t>
                                  </w:r>
                                </w:p>
                              </w:tc>
                              <w:tc>
                                <w:tcPr>
                                  <w:tcW w:w="1296" w:type="dxa"/>
                                  <w:tcBorders>
                                    <w:top w:val="single" w:sz="4" w:space="0" w:color="auto"/>
                                    <w:left w:val="nil"/>
                                    <w:bottom w:val="nil"/>
                                    <w:right w:val="nil"/>
                                  </w:tcBorders>
                                  <w:shd w:val="clear" w:color="auto" w:fill="auto"/>
                                  <w:vAlign w:val="center"/>
                                </w:tcPr>
                                <w:p w14:paraId="23111212" w14:textId="77777777" w:rsidR="003F7AF2" w:rsidRPr="001E6E2C" w:rsidRDefault="003F7AF2" w:rsidP="0072024E">
                                  <w:pPr>
                                    <w:jc w:val="center"/>
                                    <w:rPr>
                                      <w:sz w:val="19"/>
                                      <w:szCs w:val="19"/>
                                    </w:rPr>
                                  </w:pPr>
                                  <w:r w:rsidRPr="001E6E2C">
                                    <w:rPr>
                                      <w:sz w:val="19"/>
                                      <w:szCs w:val="19"/>
                                    </w:rPr>
                                    <w:t>1.</w:t>
                                  </w:r>
                                  <w:r>
                                    <w:rPr>
                                      <w:sz w:val="19"/>
                                      <w:szCs w:val="19"/>
                                    </w:rPr>
                                    <w:t>56</w:t>
                                  </w:r>
                                </w:p>
                              </w:tc>
                              <w:tc>
                                <w:tcPr>
                                  <w:tcW w:w="1296" w:type="dxa"/>
                                  <w:tcBorders>
                                    <w:top w:val="single" w:sz="4" w:space="0" w:color="auto"/>
                                    <w:left w:val="nil"/>
                                    <w:bottom w:val="nil"/>
                                    <w:right w:val="nil"/>
                                  </w:tcBorders>
                                  <w:vAlign w:val="center"/>
                                </w:tcPr>
                                <w:p w14:paraId="60EEF243" w14:textId="77777777" w:rsidR="003F7AF2" w:rsidRPr="001E6E2C" w:rsidRDefault="003F7AF2" w:rsidP="0072024E">
                                  <w:pPr>
                                    <w:jc w:val="center"/>
                                    <w:rPr>
                                      <w:sz w:val="19"/>
                                      <w:szCs w:val="19"/>
                                    </w:rPr>
                                  </w:pPr>
                                  <w:r w:rsidRPr="009B682F">
                                    <w:rPr>
                                      <w:sz w:val="19"/>
                                      <w:szCs w:val="19"/>
                                    </w:rPr>
                                    <w:t xml:space="preserve">97 </w:t>
                                  </w:r>
                                  <w:r w:rsidRPr="009B682F">
                                    <w:rPr>
                                      <w:sz w:val="19"/>
                                      <w:szCs w:val="19"/>
                                      <w:shd w:val="clear" w:color="auto" w:fill="FFFFFF"/>
                                    </w:rPr>
                                    <w:t>± 4</w:t>
                                  </w:r>
                                </w:p>
                              </w:tc>
                            </w:tr>
                            <w:tr w:rsidR="003F7AF2" w:rsidRPr="009214BC" w14:paraId="5D0662B4" w14:textId="77777777" w:rsidTr="0072024E">
                              <w:trPr>
                                <w:gridAfter w:val="7"/>
                                <w:wAfter w:w="6768" w:type="dxa"/>
                                <w:trHeight w:val="432"/>
                              </w:trPr>
                              <w:tc>
                                <w:tcPr>
                                  <w:tcW w:w="1296" w:type="dxa"/>
                                  <w:tcBorders>
                                    <w:top w:val="nil"/>
                                    <w:left w:val="nil"/>
                                    <w:bottom w:val="nil"/>
                                    <w:right w:val="nil"/>
                                  </w:tcBorders>
                                  <w:shd w:val="clear" w:color="auto" w:fill="auto"/>
                                  <w:vAlign w:val="center"/>
                                </w:tcPr>
                                <w:p w14:paraId="6BDE5CBB" w14:textId="77777777" w:rsidR="003F7AF2" w:rsidRPr="001E6E2C" w:rsidRDefault="003F7AF2" w:rsidP="0072024E">
                                  <w:pPr>
                                    <w:jc w:val="center"/>
                                    <w:rPr>
                                      <w:bCs/>
                                      <w:sz w:val="19"/>
                                      <w:szCs w:val="19"/>
                                    </w:rPr>
                                  </w:pPr>
                                  <w:r>
                                    <w:rPr>
                                      <w:bCs/>
                                      <w:sz w:val="19"/>
                                      <w:szCs w:val="19"/>
                                    </w:rPr>
                                    <w:t>Sn-BEA</w:t>
                                  </w:r>
                                </w:p>
                              </w:tc>
                              <w:tc>
                                <w:tcPr>
                                  <w:tcW w:w="1296" w:type="dxa"/>
                                  <w:tcBorders>
                                    <w:top w:val="nil"/>
                                    <w:left w:val="nil"/>
                                    <w:bottom w:val="nil"/>
                                    <w:right w:val="nil"/>
                                  </w:tcBorders>
                                  <w:shd w:val="clear" w:color="auto" w:fill="auto"/>
                                  <w:vAlign w:val="center"/>
                                </w:tcPr>
                                <w:p w14:paraId="4C9871C3" w14:textId="77777777" w:rsidR="003F7AF2" w:rsidRPr="001E6E2C" w:rsidRDefault="003F7AF2" w:rsidP="0072024E">
                                  <w:pPr>
                                    <w:jc w:val="center"/>
                                    <w:rPr>
                                      <w:sz w:val="19"/>
                                      <w:szCs w:val="19"/>
                                      <w:vertAlign w:val="superscript"/>
                                    </w:rPr>
                                  </w:pPr>
                                  <w:r>
                                    <w:rPr>
                                      <w:sz w:val="19"/>
                                      <w:szCs w:val="19"/>
                                    </w:rPr>
                                    <w:t>1.35</w:t>
                                  </w:r>
                                </w:p>
                              </w:tc>
                              <w:tc>
                                <w:tcPr>
                                  <w:tcW w:w="1296" w:type="dxa"/>
                                  <w:tcBorders>
                                    <w:top w:val="nil"/>
                                    <w:left w:val="nil"/>
                                    <w:bottom w:val="nil"/>
                                    <w:right w:val="nil"/>
                                  </w:tcBorders>
                                  <w:shd w:val="clear" w:color="auto" w:fill="auto"/>
                                  <w:vAlign w:val="center"/>
                                </w:tcPr>
                                <w:p w14:paraId="0F511B30" w14:textId="77777777" w:rsidR="003F7AF2" w:rsidRPr="001E6E2C" w:rsidRDefault="003F7AF2" w:rsidP="0072024E">
                                  <w:pPr>
                                    <w:jc w:val="center"/>
                                    <w:rPr>
                                      <w:bCs/>
                                      <w:sz w:val="19"/>
                                      <w:szCs w:val="19"/>
                                      <w:vertAlign w:val="superscript"/>
                                    </w:rPr>
                                  </w:pPr>
                                  <w:r>
                                    <w:rPr>
                                      <w:sz w:val="19"/>
                                      <w:szCs w:val="19"/>
                                    </w:rPr>
                                    <w:t>143</w:t>
                                  </w:r>
                                </w:p>
                              </w:tc>
                              <w:tc>
                                <w:tcPr>
                                  <w:tcW w:w="1296" w:type="dxa"/>
                                  <w:tcBorders>
                                    <w:top w:val="nil"/>
                                    <w:left w:val="nil"/>
                                    <w:bottom w:val="nil"/>
                                    <w:right w:val="nil"/>
                                  </w:tcBorders>
                                  <w:vAlign w:val="center"/>
                                </w:tcPr>
                                <w:p w14:paraId="358CAFA5" w14:textId="77777777" w:rsidR="003F7AF2" w:rsidRPr="001E6E2C" w:rsidRDefault="003F7AF2" w:rsidP="0072024E">
                                  <w:pPr>
                                    <w:jc w:val="center"/>
                                    <w:rPr>
                                      <w:sz w:val="19"/>
                                      <w:szCs w:val="19"/>
                                    </w:rPr>
                                  </w:pPr>
                                  <w:r>
                                    <w:rPr>
                                      <w:sz w:val="19"/>
                                      <w:szCs w:val="19"/>
                                    </w:rPr>
                                    <w:t>3950</w:t>
                                  </w:r>
                                </w:p>
                              </w:tc>
                              <w:tc>
                                <w:tcPr>
                                  <w:tcW w:w="1296" w:type="dxa"/>
                                  <w:tcBorders>
                                    <w:top w:val="nil"/>
                                    <w:left w:val="nil"/>
                                    <w:bottom w:val="nil"/>
                                    <w:right w:val="nil"/>
                                  </w:tcBorders>
                                  <w:shd w:val="clear" w:color="auto" w:fill="auto"/>
                                  <w:vAlign w:val="center"/>
                                </w:tcPr>
                                <w:p w14:paraId="713B110C" w14:textId="77777777" w:rsidR="003F7AF2" w:rsidRPr="001E6E2C" w:rsidRDefault="003F7AF2" w:rsidP="0072024E">
                                  <w:pPr>
                                    <w:jc w:val="center"/>
                                    <w:rPr>
                                      <w:sz w:val="19"/>
                                      <w:szCs w:val="19"/>
                                    </w:rPr>
                                  </w:pPr>
                                  <w:r>
                                    <w:rPr>
                                      <w:sz w:val="19"/>
                                      <w:szCs w:val="19"/>
                                    </w:rPr>
                                    <w:t>5.2</w:t>
                                  </w:r>
                                </w:p>
                              </w:tc>
                              <w:tc>
                                <w:tcPr>
                                  <w:tcW w:w="1296" w:type="dxa"/>
                                  <w:tcBorders>
                                    <w:top w:val="nil"/>
                                    <w:left w:val="nil"/>
                                    <w:bottom w:val="nil"/>
                                    <w:right w:val="nil"/>
                                  </w:tcBorders>
                                  <w:shd w:val="clear" w:color="auto" w:fill="auto"/>
                                  <w:vAlign w:val="center"/>
                                </w:tcPr>
                                <w:p w14:paraId="0209FDD6" w14:textId="77777777" w:rsidR="003F7AF2" w:rsidRPr="001E6E2C" w:rsidRDefault="003F7AF2" w:rsidP="0072024E">
                                  <w:pPr>
                                    <w:jc w:val="center"/>
                                    <w:rPr>
                                      <w:sz w:val="19"/>
                                      <w:szCs w:val="19"/>
                                    </w:rPr>
                                  </w:pPr>
                                  <w:r>
                                    <w:rPr>
                                      <w:sz w:val="19"/>
                                      <w:szCs w:val="19"/>
                                    </w:rPr>
                                    <w:t>1.51</w:t>
                                  </w:r>
                                </w:p>
                              </w:tc>
                              <w:tc>
                                <w:tcPr>
                                  <w:tcW w:w="1296" w:type="dxa"/>
                                  <w:tcBorders>
                                    <w:top w:val="nil"/>
                                    <w:left w:val="nil"/>
                                    <w:bottom w:val="nil"/>
                                    <w:right w:val="nil"/>
                                  </w:tcBorders>
                                  <w:vAlign w:val="center"/>
                                </w:tcPr>
                                <w:p w14:paraId="545BB39D" w14:textId="77777777" w:rsidR="003F7AF2" w:rsidRDefault="003F7AF2" w:rsidP="0072024E">
                                  <w:pPr>
                                    <w:jc w:val="center"/>
                                    <w:rPr>
                                      <w:sz w:val="19"/>
                                      <w:szCs w:val="19"/>
                                    </w:rPr>
                                  </w:pPr>
                                  <w:r w:rsidRPr="009B682F">
                                    <w:rPr>
                                      <w:sz w:val="19"/>
                                      <w:szCs w:val="19"/>
                                    </w:rPr>
                                    <w:t>9</w:t>
                                  </w:r>
                                  <w:r>
                                    <w:rPr>
                                      <w:sz w:val="19"/>
                                      <w:szCs w:val="19"/>
                                    </w:rPr>
                                    <w:t>3</w:t>
                                  </w:r>
                                  <w:r w:rsidRPr="009B682F">
                                    <w:rPr>
                                      <w:sz w:val="19"/>
                                      <w:szCs w:val="19"/>
                                    </w:rPr>
                                    <w:t xml:space="preserve"> </w:t>
                                  </w:r>
                                  <w:r w:rsidRPr="009B682F">
                                    <w:rPr>
                                      <w:sz w:val="19"/>
                                      <w:szCs w:val="19"/>
                                      <w:shd w:val="clear" w:color="auto" w:fill="FFFFFF"/>
                                    </w:rPr>
                                    <w:t xml:space="preserve">± </w:t>
                                  </w:r>
                                  <w:r>
                                    <w:rPr>
                                      <w:sz w:val="19"/>
                                      <w:szCs w:val="19"/>
                                      <w:shd w:val="clear" w:color="auto" w:fill="FFFFFF"/>
                                    </w:rPr>
                                    <w:t>6</w:t>
                                  </w:r>
                                </w:p>
                              </w:tc>
                            </w:tr>
                            <w:tr w:rsidR="003F7AF2" w:rsidRPr="00DD0AA3" w14:paraId="559CBE3D" w14:textId="77777777" w:rsidTr="0072024E">
                              <w:trPr>
                                <w:trHeight w:val="557"/>
                              </w:trPr>
                              <w:tc>
                                <w:tcPr>
                                  <w:tcW w:w="9360" w:type="dxa"/>
                                  <w:gridSpan w:val="8"/>
                                  <w:tcBorders>
                                    <w:top w:val="nil"/>
                                    <w:left w:val="nil"/>
                                    <w:bottom w:val="nil"/>
                                    <w:right w:val="nil"/>
                                  </w:tcBorders>
                                </w:tcPr>
                                <w:p w14:paraId="51D478C3" w14:textId="3EB5DD12" w:rsidR="00BD6FD7" w:rsidRPr="00BD6FD7" w:rsidRDefault="00BD6FD7" w:rsidP="0072024E">
                                  <w:pPr>
                                    <w:jc w:val="both"/>
                                    <w:rPr>
                                      <w:sz w:val="20"/>
                                      <w:szCs w:val="20"/>
                                    </w:rPr>
                                  </w:pPr>
                                  <w:r w:rsidRPr="00BD6FD7">
                                    <w:rPr>
                                      <w:b/>
                                      <w:bCs/>
                                      <w:sz w:val="20"/>
                                      <w:szCs w:val="20"/>
                                    </w:rPr>
                                    <w:t>Table S</w:t>
                                  </w:r>
                                  <w:r w:rsidR="00F67783">
                                    <w:rPr>
                                      <w:b/>
                                      <w:bCs/>
                                      <w:sz w:val="20"/>
                                      <w:szCs w:val="20"/>
                                    </w:rPr>
                                    <w:t>1</w:t>
                                  </w:r>
                                  <w:r w:rsidRPr="00BD6FD7">
                                    <w:rPr>
                                      <w:b/>
                                      <w:bCs/>
                                      <w:sz w:val="20"/>
                                      <w:szCs w:val="20"/>
                                    </w:rPr>
                                    <w:t xml:space="preserve">. </w:t>
                                  </w:r>
                                  <w:r w:rsidRPr="00BD6FD7">
                                    <w:rPr>
                                      <w:sz w:val="20"/>
                                      <w:szCs w:val="20"/>
                                    </w:rPr>
                                    <w:t>Characterization of the Chemical, Physical, and Electronic Properties of M-BEA.</w:t>
                                  </w:r>
                                </w:p>
                                <w:p w14:paraId="59058DF9" w14:textId="2E176041" w:rsidR="003F7AF2" w:rsidRDefault="003F7AF2" w:rsidP="0072024E">
                                  <w:pPr>
                                    <w:jc w:val="both"/>
                                    <w:rPr>
                                      <w:bCs/>
                                      <w:sz w:val="16"/>
                                      <w:szCs w:val="16"/>
                                    </w:rPr>
                                  </w:pPr>
                                  <w:proofErr w:type="spellStart"/>
                                  <w:r>
                                    <w:rPr>
                                      <w:bCs/>
                                      <w:sz w:val="16"/>
                                      <w:szCs w:val="16"/>
                                      <w:vertAlign w:val="superscript"/>
                                    </w:rPr>
                                    <w:t>a</w:t>
                                  </w:r>
                                  <w:r w:rsidRPr="00DD0AA3">
                                    <w:rPr>
                                      <w:bCs/>
                                      <w:sz w:val="16"/>
                                      <w:szCs w:val="16"/>
                                    </w:rPr>
                                    <w:t>Measured</w:t>
                                  </w:r>
                                  <w:proofErr w:type="spellEnd"/>
                                  <w:r w:rsidRPr="00DD0AA3">
                                    <w:rPr>
                                      <w:bCs/>
                                      <w:sz w:val="16"/>
                                      <w:szCs w:val="16"/>
                                    </w:rPr>
                                    <w:t xml:space="preserve"> with ICP</w:t>
                                  </w:r>
                                  <w:r>
                                    <w:rPr>
                                      <w:bCs/>
                                      <w:sz w:val="16"/>
                                      <w:szCs w:val="16"/>
                                    </w:rPr>
                                    <w:t>-OES</w:t>
                                  </w:r>
                                  <w:r w:rsidRPr="00DD0AA3">
                                    <w:rPr>
                                      <w:bCs/>
                                      <w:sz w:val="16"/>
                                      <w:szCs w:val="16"/>
                                    </w:rPr>
                                    <w:t xml:space="preserve">. </w:t>
                                  </w:r>
                                  <w:proofErr w:type="spellStart"/>
                                  <w:r>
                                    <w:rPr>
                                      <w:bCs/>
                                      <w:sz w:val="16"/>
                                      <w:szCs w:val="16"/>
                                      <w:vertAlign w:val="superscript"/>
                                    </w:rPr>
                                    <w:t>b</w:t>
                                  </w:r>
                                  <w:r w:rsidRPr="00DD0AA3">
                                    <w:rPr>
                                      <w:bCs/>
                                      <w:sz w:val="16"/>
                                      <w:szCs w:val="16"/>
                                    </w:rPr>
                                    <w:t>Extracted</w:t>
                                  </w:r>
                                  <w:proofErr w:type="spellEnd"/>
                                  <w:r w:rsidRPr="00DD0AA3">
                                    <w:rPr>
                                      <w:bCs/>
                                      <w:sz w:val="16"/>
                                      <w:szCs w:val="16"/>
                                    </w:rPr>
                                    <w:t xml:space="preserve"> from leading edge of </w:t>
                                  </w:r>
                                  <w:proofErr w:type="spellStart"/>
                                  <w:r w:rsidRPr="00DD0AA3">
                                    <w:rPr>
                                      <w:bCs/>
                                      <w:sz w:val="16"/>
                                      <w:szCs w:val="16"/>
                                    </w:rPr>
                                    <w:t>Tauc</w:t>
                                  </w:r>
                                  <w:proofErr w:type="spellEnd"/>
                                  <w:r w:rsidRPr="00DD0AA3">
                                    <w:rPr>
                                      <w:bCs/>
                                      <w:sz w:val="16"/>
                                      <w:szCs w:val="16"/>
                                    </w:rPr>
                                    <w:t xml:space="preserve"> plot from DRUV-vis.</w:t>
                                  </w:r>
                                  <w:r>
                                    <w:rPr>
                                      <w:bCs/>
                                      <w:sz w:val="16"/>
                                      <w:szCs w:val="16"/>
                                    </w:rPr>
                                    <w:t xml:space="preserve"> </w:t>
                                  </w:r>
                                  <w:proofErr w:type="spellStart"/>
                                  <w:r>
                                    <w:rPr>
                                      <w:bCs/>
                                      <w:sz w:val="16"/>
                                      <w:szCs w:val="16"/>
                                      <w:vertAlign w:val="superscript"/>
                                    </w:rPr>
                                    <w:t>c</w:t>
                                  </w:r>
                                  <w:r w:rsidRPr="00DD0AA3">
                                    <w:rPr>
                                      <w:bCs/>
                                      <w:sz w:val="16"/>
                                      <w:szCs w:val="16"/>
                                    </w:rPr>
                                    <w:t>Calculated</w:t>
                                  </w:r>
                                  <w:proofErr w:type="spellEnd"/>
                                  <w:r w:rsidRPr="00DD0AA3">
                                    <w:rPr>
                                      <w:bCs/>
                                      <w:sz w:val="16"/>
                                      <w:szCs w:val="16"/>
                                    </w:rPr>
                                    <w:t xml:space="preserve"> from infrared transmission spectra</w:t>
                                  </w:r>
                                </w:p>
                                <w:p w14:paraId="45246997" w14:textId="77777777" w:rsidR="003F7AF2" w:rsidRPr="00DD0AA3" w:rsidRDefault="003F7AF2" w:rsidP="0072024E">
                                  <w:pPr>
                                    <w:jc w:val="both"/>
                                    <w:rPr>
                                      <w:sz w:val="16"/>
                                      <w:szCs w:val="16"/>
                                    </w:rPr>
                                  </w:pPr>
                                  <w:r w:rsidRPr="00DD0AA3">
                                    <w:rPr>
                                      <w:bCs/>
                                      <w:sz w:val="16"/>
                                      <w:szCs w:val="16"/>
                                    </w:rPr>
                                    <w:t xml:space="preserve">of dehydrated </w:t>
                                  </w:r>
                                  <w:r>
                                    <w:rPr>
                                      <w:bCs/>
                                      <w:sz w:val="16"/>
                                      <w:szCs w:val="16"/>
                                    </w:rPr>
                                    <w:t>M</w:t>
                                  </w:r>
                                  <w:r w:rsidRPr="00DD0AA3">
                                    <w:rPr>
                                      <w:bCs/>
                                      <w:sz w:val="16"/>
                                      <w:szCs w:val="16"/>
                                    </w:rPr>
                                    <w:t>-BEA samples.</w:t>
                                  </w:r>
                                  <w:r>
                                    <w:rPr>
                                      <w:bCs/>
                                      <w:sz w:val="16"/>
                                      <w:szCs w:val="16"/>
                                    </w:rPr>
                                    <w:t xml:space="preserve"> </w:t>
                                  </w:r>
                                  <w:proofErr w:type="spellStart"/>
                                  <w:r>
                                    <w:rPr>
                                      <w:bCs/>
                                      <w:sz w:val="16"/>
                                      <w:szCs w:val="16"/>
                                      <w:vertAlign w:val="superscript"/>
                                    </w:rPr>
                                    <w:t>d</w:t>
                                  </w:r>
                                  <w:r>
                                    <w:rPr>
                                      <w:bCs/>
                                      <w:sz w:val="16"/>
                                      <w:szCs w:val="16"/>
                                    </w:rPr>
                                    <w:t>Measured</w:t>
                                  </w:r>
                                  <w:proofErr w:type="spellEnd"/>
                                  <w:r>
                                    <w:rPr>
                                      <w:bCs/>
                                      <w:sz w:val="16"/>
                                      <w:szCs w:val="16"/>
                                    </w:rPr>
                                    <w:t xml:space="preserve"> from</w:t>
                                  </w:r>
                                  <w:r w:rsidRPr="0072024E">
                                    <w:rPr>
                                      <w:bCs/>
                                      <w:i/>
                                      <w:iCs/>
                                      <w:sz w:val="16"/>
                                      <w:szCs w:val="16"/>
                                    </w:rPr>
                                    <w:t xml:space="preserve"> in</w:t>
                                  </w:r>
                                  <w:r>
                                    <w:rPr>
                                      <w:bCs/>
                                      <w:i/>
                                      <w:iCs/>
                                      <w:sz w:val="16"/>
                                      <w:szCs w:val="16"/>
                                    </w:rPr>
                                    <w:t xml:space="preserve"> situ</w:t>
                                  </w:r>
                                  <w:r>
                                    <w:rPr>
                                      <w:bCs/>
                                      <w:sz w:val="16"/>
                                      <w:szCs w:val="16"/>
                                    </w:rPr>
                                    <w:t xml:space="preserve"> </w:t>
                                  </w:r>
                                  <w:r w:rsidRPr="00F05A73">
                                    <w:rPr>
                                      <w:bCs/>
                                      <w:sz w:val="16"/>
                                      <w:szCs w:val="16"/>
                                    </w:rPr>
                                    <w:t>1,2-diphenylethylenediamine</w:t>
                                  </w:r>
                                  <w:r>
                                    <w:rPr>
                                      <w:bCs/>
                                      <w:sz w:val="16"/>
                                      <w:szCs w:val="16"/>
                                    </w:rPr>
                                    <w:t xml:space="preserve"> site titrations.</w:t>
                                  </w:r>
                                </w:p>
                                <w:p w14:paraId="20F3A16C" w14:textId="77777777" w:rsidR="003F7AF2" w:rsidRPr="00DD0AA3" w:rsidRDefault="003F7AF2" w:rsidP="0072024E">
                                  <w:pPr>
                                    <w:jc w:val="both"/>
                                    <w:rPr>
                                      <w:sz w:val="16"/>
                                      <w:szCs w:val="16"/>
                                    </w:rPr>
                                  </w:pPr>
                                </w:p>
                              </w:tc>
                              <w:tc>
                                <w:tcPr>
                                  <w:tcW w:w="1080" w:type="dxa"/>
                                </w:tcPr>
                                <w:p w14:paraId="3D845E5D" w14:textId="77777777" w:rsidR="003F7AF2" w:rsidRPr="00DD0AA3" w:rsidRDefault="003F7AF2" w:rsidP="0072024E">
                                  <w:pPr>
                                    <w:spacing w:after="160" w:line="278" w:lineRule="auto"/>
                                  </w:pPr>
                                </w:p>
                              </w:tc>
                              <w:tc>
                                <w:tcPr>
                                  <w:tcW w:w="1080" w:type="dxa"/>
                                </w:tcPr>
                                <w:p w14:paraId="1A24DD1F" w14:textId="77777777" w:rsidR="003F7AF2" w:rsidRPr="00DD0AA3" w:rsidRDefault="003F7AF2" w:rsidP="0072024E">
                                  <w:pPr>
                                    <w:spacing w:after="160" w:line="278" w:lineRule="auto"/>
                                  </w:pPr>
                                </w:p>
                              </w:tc>
                              <w:tc>
                                <w:tcPr>
                                  <w:tcW w:w="1080" w:type="dxa"/>
                                </w:tcPr>
                                <w:p w14:paraId="13439EBE" w14:textId="77777777" w:rsidR="003F7AF2" w:rsidRPr="00DD0AA3" w:rsidRDefault="003F7AF2" w:rsidP="0072024E">
                                  <w:pPr>
                                    <w:spacing w:after="160" w:line="278" w:lineRule="auto"/>
                                  </w:pPr>
                                </w:p>
                              </w:tc>
                              <w:tc>
                                <w:tcPr>
                                  <w:tcW w:w="1080" w:type="dxa"/>
                                </w:tcPr>
                                <w:p w14:paraId="242DA682" w14:textId="77777777" w:rsidR="003F7AF2" w:rsidRPr="00DD0AA3" w:rsidRDefault="003F7AF2" w:rsidP="0072024E">
                                  <w:pPr>
                                    <w:spacing w:after="160" w:line="278" w:lineRule="auto"/>
                                  </w:pPr>
                                </w:p>
                              </w:tc>
                              <w:tc>
                                <w:tcPr>
                                  <w:tcW w:w="1080" w:type="dxa"/>
                                </w:tcPr>
                                <w:p w14:paraId="065987A5" w14:textId="77777777" w:rsidR="003F7AF2" w:rsidRPr="00DD0AA3" w:rsidRDefault="003F7AF2" w:rsidP="0072024E">
                                  <w:pPr>
                                    <w:spacing w:after="160" w:line="278" w:lineRule="auto"/>
                                  </w:pPr>
                                </w:p>
                              </w:tc>
                              <w:tc>
                                <w:tcPr>
                                  <w:tcW w:w="1080" w:type="dxa"/>
                                  <w:vAlign w:val="center"/>
                                </w:tcPr>
                                <w:p w14:paraId="33B5842F" w14:textId="77777777" w:rsidR="003F7AF2" w:rsidRPr="00DD0AA3" w:rsidRDefault="003F7AF2" w:rsidP="0072024E">
                                  <w:pPr>
                                    <w:spacing w:after="160" w:line="278" w:lineRule="auto"/>
                                  </w:pPr>
                                  <w:r w:rsidRPr="009B682F">
                                    <w:rPr>
                                      <w:sz w:val="19"/>
                                      <w:szCs w:val="19"/>
                                    </w:rPr>
                                    <w:t xml:space="preserve">104 </w:t>
                                  </w:r>
                                  <w:r w:rsidRPr="009B682F">
                                    <w:rPr>
                                      <w:sz w:val="19"/>
                                      <w:szCs w:val="19"/>
                                      <w:shd w:val="clear" w:color="auto" w:fill="FFFFFF"/>
                                    </w:rPr>
                                    <w:t>± 7</w:t>
                                  </w:r>
                                </w:p>
                              </w:tc>
                            </w:tr>
                            <w:tr w:rsidR="003F7AF2" w:rsidRPr="00DD0AA3" w14:paraId="318BBC82" w14:textId="77777777" w:rsidTr="0072024E">
                              <w:trPr>
                                <w:trHeight w:val="557"/>
                              </w:trPr>
                              <w:tc>
                                <w:tcPr>
                                  <w:tcW w:w="9360" w:type="dxa"/>
                                  <w:gridSpan w:val="8"/>
                                  <w:tcBorders>
                                    <w:top w:val="nil"/>
                                    <w:left w:val="nil"/>
                                    <w:bottom w:val="nil"/>
                                    <w:right w:val="nil"/>
                                  </w:tcBorders>
                                </w:tcPr>
                                <w:p w14:paraId="793B08B7" w14:textId="77777777" w:rsidR="003F7AF2" w:rsidRDefault="003F7AF2" w:rsidP="003F7AF2">
                                  <w:pPr>
                                    <w:spacing w:after="160" w:line="278" w:lineRule="auto"/>
                                    <w:rPr>
                                      <w:bCs/>
                                      <w:sz w:val="16"/>
                                      <w:szCs w:val="16"/>
                                      <w:vertAlign w:val="superscript"/>
                                    </w:rPr>
                                  </w:pPr>
                                </w:p>
                              </w:tc>
                              <w:tc>
                                <w:tcPr>
                                  <w:tcW w:w="1080" w:type="dxa"/>
                                </w:tcPr>
                                <w:p w14:paraId="68CA5D86" w14:textId="77777777" w:rsidR="003F7AF2" w:rsidRPr="00DD0AA3" w:rsidRDefault="003F7AF2" w:rsidP="0072024E">
                                  <w:pPr>
                                    <w:spacing w:after="160" w:line="278" w:lineRule="auto"/>
                                  </w:pPr>
                                </w:p>
                              </w:tc>
                              <w:tc>
                                <w:tcPr>
                                  <w:tcW w:w="1080" w:type="dxa"/>
                                </w:tcPr>
                                <w:p w14:paraId="3672C010" w14:textId="77777777" w:rsidR="003F7AF2" w:rsidRPr="00DD0AA3" w:rsidRDefault="003F7AF2" w:rsidP="0072024E">
                                  <w:pPr>
                                    <w:spacing w:after="160" w:line="278" w:lineRule="auto"/>
                                  </w:pPr>
                                </w:p>
                              </w:tc>
                              <w:tc>
                                <w:tcPr>
                                  <w:tcW w:w="1080" w:type="dxa"/>
                                </w:tcPr>
                                <w:p w14:paraId="6B3EEC3E" w14:textId="77777777" w:rsidR="003F7AF2" w:rsidRPr="00DD0AA3" w:rsidRDefault="003F7AF2" w:rsidP="0072024E">
                                  <w:pPr>
                                    <w:spacing w:after="160" w:line="278" w:lineRule="auto"/>
                                  </w:pPr>
                                </w:p>
                              </w:tc>
                              <w:tc>
                                <w:tcPr>
                                  <w:tcW w:w="1080" w:type="dxa"/>
                                </w:tcPr>
                                <w:p w14:paraId="67F9FCD5" w14:textId="77777777" w:rsidR="003F7AF2" w:rsidRPr="00DD0AA3" w:rsidRDefault="003F7AF2" w:rsidP="0072024E">
                                  <w:pPr>
                                    <w:spacing w:after="160" w:line="278" w:lineRule="auto"/>
                                  </w:pPr>
                                </w:p>
                              </w:tc>
                              <w:tc>
                                <w:tcPr>
                                  <w:tcW w:w="1080" w:type="dxa"/>
                                </w:tcPr>
                                <w:p w14:paraId="7C657062" w14:textId="77777777" w:rsidR="003F7AF2" w:rsidRPr="00DD0AA3" w:rsidRDefault="003F7AF2" w:rsidP="0072024E">
                                  <w:pPr>
                                    <w:spacing w:after="160" w:line="278" w:lineRule="auto"/>
                                  </w:pPr>
                                </w:p>
                              </w:tc>
                              <w:tc>
                                <w:tcPr>
                                  <w:tcW w:w="1080" w:type="dxa"/>
                                  <w:vAlign w:val="center"/>
                                </w:tcPr>
                                <w:p w14:paraId="5A956D37" w14:textId="77777777" w:rsidR="003F7AF2" w:rsidRPr="009B682F" w:rsidRDefault="003F7AF2" w:rsidP="0072024E">
                                  <w:pPr>
                                    <w:spacing w:after="160" w:line="278" w:lineRule="auto"/>
                                    <w:rPr>
                                      <w:sz w:val="19"/>
                                      <w:szCs w:val="19"/>
                                    </w:rPr>
                                  </w:pPr>
                                  <w:r w:rsidRPr="009B682F">
                                    <w:rPr>
                                      <w:sz w:val="19"/>
                                      <w:szCs w:val="19"/>
                                    </w:rPr>
                                    <w:t xml:space="preserve">96 </w:t>
                                  </w:r>
                                  <w:r w:rsidRPr="009B682F">
                                    <w:rPr>
                                      <w:sz w:val="19"/>
                                      <w:szCs w:val="19"/>
                                      <w:shd w:val="clear" w:color="auto" w:fill="FFFFFF"/>
                                    </w:rPr>
                                    <w:t>± 2</w:t>
                                  </w:r>
                                </w:p>
                              </w:tc>
                            </w:tr>
                          </w:tbl>
                          <w:p w14:paraId="58CBA5C9" w14:textId="77777777" w:rsidR="003F7AF2" w:rsidRPr="00DD0AA3" w:rsidRDefault="003F7AF2" w:rsidP="003F7AF2">
                            <w:pPr>
                              <w:rPr>
                                <w:color w:val="000000"/>
                              </w:rPr>
                            </w:pPr>
                            <w:r>
                              <w:rPr>
                                <w:color w:val="000000"/>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29F56" id="_x0000_s1027" type="#_x0000_t202" style="position:absolute;margin-left:416.2pt;margin-top:27.75pt;width:467.4pt;height:119.4pt;z-index:251807744;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" o:allowoverlap="f" stroked="f">
                <v:textbox>
                  <w:txbxContent>
                    <w:tbl>
                      <w:tblPr>
                        <w:tblW w:w="15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1296"/>
                        <w:gridCol w:w="1296"/>
                        <w:gridCol w:w="1296"/>
                        <w:gridCol w:w="1296"/>
                        <w:gridCol w:w="1296"/>
                        <w:gridCol w:w="1296"/>
                        <w:gridCol w:w="288"/>
                        <w:gridCol w:w="1080"/>
                        <w:gridCol w:w="1080"/>
                        <w:gridCol w:w="1080"/>
                        <w:gridCol w:w="1080"/>
                        <w:gridCol w:w="1080"/>
                        <w:gridCol w:w="1080"/>
                      </w:tblGrid>
                      <w:tr w:rsidR="003F7AF2" w:rsidRPr="00DD0AA3" w14:paraId="5DE7C047" w14:textId="77777777" w:rsidTr="0072024E">
                        <w:trPr>
                          <w:gridAfter w:val="7"/>
                          <w:wAfter w:w="6768" w:type="dxa"/>
                          <w:trHeight w:val="617"/>
                        </w:trPr>
                        <w:tc>
                          <w:tcPr>
                            <w:tcW w:w="1296" w:type="dxa"/>
                            <w:tcBorders>
                              <w:top w:val="single" w:sz="4" w:space="0" w:color="auto"/>
                              <w:left w:val="nil"/>
                              <w:bottom w:val="nil"/>
                              <w:right w:val="nil"/>
                            </w:tcBorders>
                            <w:shd w:val="clear" w:color="auto" w:fill="D9D9D9"/>
                            <w:vAlign w:val="center"/>
                          </w:tcPr>
                          <w:p w14:paraId="7E4E044F" w14:textId="77777777" w:rsidR="003F7AF2" w:rsidRPr="001E6E2C" w:rsidRDefault="003F7AF2" w:rsidP="0072024E">
                            <w:pPr>
                              <w:jc w:val="center"/>
                              <w:rPr>
                                <w:bCs/>
                                <w:sz w:val="19"/>
                                <w:szCs w:val="19"/>
                              </w:rPr>
                            </w:pPr>
                            <w:r w:rsidRPr="001E6E2C">
                              <w:rPr>
                                <w:bCs/>
                                <w:sz w:val="19"/>
                                <w:szCs w:val="19"/>
                              </w:rPr>
                              <w:t>Catalyst</w:t>
                            </w:r>
                          </w:p>
                        </w:tc>
                        <w:tc>
                          <w:tcPr>
                            <w:tcW w:w="1296" w:type="dxa"/>
                            <w:tcBorders>
                              <w:top w:val="single" w:sz="4" w:space="0" w:color="auto"/>
                              <w:left w:val="nil"/>
                              <w:bottom w:val="nil"/>
                              <w:right w:val="nil"/>
                            </w:tcBorders>
                            <w:shd w:val="clear" w:color="auto" w:fill="D9D9D9"/>
                            <w:vAlign w:val="center"/>
                          </w:tcPr>
                          <w:p w14:paraId="1208455C" w14:textId="77777777" w:rsidR="003F7AF2" w:rsidRPr="001E6E2C" w:rsidRDefault="003F7AF2" w:rsidP="0072024E">
                            <w:pPr>
                              <w:jc w:val="center"/>
                              <w:rPr>
                                <w:sz w:val="19"/>
                                <w:szCs w:val="19"/>
                                <w:vertAlign w:val="superscript"/>
                              </w:rPr>
                            </w:pPr>
                            <w:r w:rsidRPr="001E6E2C">
                              <w:rPr>
                                <w:sz w:val="19"/>
                                <w:szCs w:val="19"/>
                              </w:rPr>
                              <w:t xml:space="preserve">M </w:t>
                            </w:r>
                            <w:proofErr w:type="spellStart"/>
                            <w:r w:rsidRPr="001E6E2C">
                              <w:rPr>
                                <w:sz w:val="19"/>
                                <w:szCs w:val="19"/>
                              </w:rPr>
                              <w:t>wt%</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62599B3C" w14:textId="77777777" w:rsidR="003F7AF2" w:rsidRPr="001E6E2C" w:rsidRDefault="003F7AF2" w:rsidP="0072024E">
                            <w:pPr>
                              <w:jc w:val="center"/>
                              <w:rPr>
                                <w:sz w:val="19"/>
                                <w:szCs w:val="19"/>
                                <w:vertAlign w:val="superscript"/>
                              </w:rPr>
                            </w:pPr>
                            <w:proofErr w:type="spellStart"/>
                            <w:r w:rsidRPr="001E6E2C">
                              <w:rPr>
                                <w:sz w:val="19"/>
                                <w:szCs w:val="19"/>
                              </w:rPr>
                              <w:t>Si:M</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22A52B35" w14:textId="77777777" w:rsidR="003F7AF2" w:rsidRPr="001E6E2C" w:rsidRDefault="003F7AF2" w:rsidP="0072024E">
                            <w:pPr>
                              <w:jc w:val="center"/>
                              <w:rPr>
                                <w:sz w:val="19"/>
                                <w:szCs w:val="19"/>
                                <w:vertAlign w:val="superscript"/>
                              </w:rPr>
                            </w:pPr>
                            <w:proofErr w:type="spellStart"/>
                            <w:r w:rsidRPr="001E6E2C">
                              <w:rPr>
                                <w:sz w:val="19"/>
                                <w:szCs w:val="19"/>
                              </w:rPr>
                              <w:t>Si:Al</w:t>
                            </w:r>
                            <w:r w:rsidRPr="001E6E2C">
                              <w:rPr>
                                <w:sz w:val="19"/>
                                <w:szCs w:val="19"/>
                                <w:vertAlign w:val="superscript"/>
                              </w:rPr>
                              <w:t>a</w:t>
                            </w:r>
                            <w:proofErr w:type="spellEnd"/>
                          </w:p>
                        </w:tc>
                        <w:tc>
                          <w:tcPr>
                            <w:tcW w:w="1296" w:type="dxa"/>
                            <w:tcBorders>
                              <w:top w:val="single" w:sz="4" w:space="0" w:color="auto"/>
                              <w:left w:val="nil"/>
                              <w:bottom w:val="nil"/>
                              <w:right w:val="nil"/>
                            </w:tcBorders>
                            <w:shd w:val="clear" w:color="auto" w:fill="D9D9D9"/>
                            <w:vAlign w:val="center"/>
                          </w:tcPr>
                          <w:p w14:paraId="35776500" w14:textId="77777777" w:rsidR="003F7AF2" w:rsidRPr="001E6E2C" w:rsidRDefault="003F7AF2" w:rsidP="0072024E">
                            <w:pPr>
                              <w:jc w:val="center"/>
                              <w:rPr>
                                <w:sz w:val="19"/>
                                <w:szCs w:val="19"/>
                              </w:rPr>
                            </w:pPr>
                            <w:r w:rsidRPr="001E6E2C">
                              <w:rPr>
                                <w:sz w:val="19"/>
                                <w:szCs w:val="19"/>
                              </w:rPr>
                              <w:t>Band Gap (eV)</w:t>
                            </w:r>
                            <w:r w:rsidRPr="001E6E2C">
                              <w:rPr>
                                <w:sz w:val="19"/>
                                <w:szCs w:val="19"/>
                                <w:vertAlign w:val="superscript"/>
                              </w:rPr>
                              <w:t>b</w:t>
                            </w:r>
                          </w:p>
                        </w:tc>
                        <w:tc>
                          <w:tcPr>
                            <w:tcW w:w="1296" w:type="dxa"/>
                            <w:tcBorders>
                              <w:top w:val="single" w:sz="4" w:space="0" w:color="auto"/>
                              <w:left w:val="nil"/>
                              <w:bottom w:val="nil"/>
                              <w:right w:val="nil"/>
                            </w:tcBorders>
                            <w:shd w:val="clear" w:color="auto" w:fill="D9D9D9"/>
                            <w:vAlign w:val="center"/>
                          </w:tcPr>
                          <w:p w14:paraId="406A752F" w14:textId="77777777" w:rsidR="003F7AF2" w:rsidRPr="001E6E2C" w:rsidRDefault="00000000" w:rsidP="0072024E">
                            <w:pPr>
                              <w:jc w:val="center"/>
                              <w:rPr>
                                <w:sz w:val="19"/>
                                <w:szCs w:val="19"/>
                              </w:rPr>
                            </w:pPr>
                            <m:oMath>
                              <m:sSub>
                                <m:sSubPr>
                                  <m:ctrlPr>
                                    <w:rPr>
                                      <w:rFonts w:ascii="Cambria Math" w:hAnsi="Cambria Math"/>
                                      <w:i/>
                                      <w:sz w:val="19"/>
                                      <w:szCs w:val="19"/>
                                    </w:rPr>
                                  </m:ctrlPr>
                                </m:sSubPr>
                                <m:e>
                                  <m:r>
                                    <w:rPr>
                                      <w:rFonts w:ascii="Cambria Math" w:hAnsi="Cambria Math"/>
                                      <w:sz w:val="19"/>
                                      <w:szCs w:val="19"/>
                                    </w:rPr>
                                    <m:t>Φ</m:t>
                                  </m:r>
                                </m:e>
                                <m:sub>
                                  <m:r>
                                    <w:rPr>
                                      <w:rFonts w:ascii="Cambria Math" w:hAnsi="Cambria Math"/>
                                      <w:sz w:val="19"/>
                                      <w:szCs w:val="19"/>
                                    </w:rPr>
                                    <m:t>IR</m:t>
                                  </m:r>
                                </m:sub>
                              </m:sSub>
                            </m:oMath>
                            <w:r w:rsidR="003F7AF2" w:rsidRPr="001E6E2C">
                              <w:rPr>
                                <w:sz w:val="19"/>
                                <w:szCs w:val="19"/>
                                <w:vertAlign w:val="superscript"/>
                              </w:rPr>
                              <w:t>c</w:t>
                            </w:r>
                          </w:p>
                        </w:tc>
                        <w:tc>
                          <w:tcPr>
                            <w:tcW w:w="1296" w:type="dxa"/>
                            <w:tcBorders>
                              <w:top w:val="single" w:sz="4" w:space="0" w:color="auto"/>
                              <w:left w:val="nil"/>
                              <w:bottom w:val="nil"/>
                              <w:right w:val="nil"/>
                            </w:tcBorders>
                            <w:shd w:val="clear" w:color="auto" w:fill="D9D9D9"/>
                            <w:vAlign w:val="center"/>
                          </w:tcPr>
                          <w:p w14:paraId="4F1E7127" w14:textId="77777777" w:rsidR="003F7AF2" w:rsidRDefault="003F7AF2" w:rsidP="0072024E">
                            <w:pPr>
                              <w:jc w:val="center"/>
                              <w:rPr>
                                <w:sz w:val="19"/>
                                <w:szCs w:val="19"/>
                              </w:rPr>
                            </w:pPr>
                            <w:r w:rsidRPr="009B682F">
                              <w:rPr>
                                <w:sz w:val="19"/>
                                <w:szCs w:val="19"/>
                              </w:rPr>
                              <w:t>Active Metal (%)</w:t>
                            </w:r>
                            <w:r>
                              <w:rPr>
                                <w:sz w:val="19"/>
                                <w:szCs w:val="19"/>
                                <w:vertAlign w:val="superscript"/>
                              </w:rPr>
                              <w:t>d</w:t>
                            </w:r>
                          </w:p>
                        </w:tc>
                      </w:tr>
                      <w:tr w:rsidR="003F7AF2" w:rsidRPr="009214BC" w14:paraId="49D0D73F" w14:textId="77777777" w:rsidTr="0072024E">
                        <w:trPr>
                          <w:gridAfter w:val="7"/>
                          <w:wAfter w:w="6768" w:type="dxa"/>
                          <w:trHeight w:val="425"/>
                        </w:trPr>
                        <w:tc>
                          <w:tcPr>
                            <w:tcW w:w="1296" w:type="dxa"/>
                            <w:tcBorders>
                              <w:top w:val="single" w:sz="4" w:space="0" w:color="auto"/>
                              <w:left w:val="nil"/>
                              <w:bottom w:val="nil"/>
                              <w:right w:val="nil"/>
                            </w:tcBorders>
                            <w:shd w:val="clear" w:color="auto" w:fill="auto"/>
                            <w:vAlign w:val="center"/>
                          </w:tcPr>
                          <w:p w14:paraId="1EC85F34" w14:textId="77777777" w:rsidR="003F7AF2" w:rsidRPr="001E6E2C" w:rsidRDefault="003F7AF2" w:rsidP="0072024E">
                            <w:pPr>
                              <w:jc w:val="center"/>
                              <w:rPr>
                                <w:bCs/>
                                <w:sz w:val="19"/>
                                <w:szCs w:val="19"/>
                              </w:rPr>
                            </w:pPr>
                            <w:r w:rsidRPr="001E6E2C">
                              <w:rPr>
                                <w:bCs/>
                                <w:sz w:val="19"/>
                                <w:szCs w:val="19"/>
                              </w:rPr>
                              <w:t>Al-BEA</w:t>
                            </w:r>
                          </w:p>
                        </w:tc>
                        <w:tc>
                          <w:tcPr>
                            <w:tcW w:w="1296" w:type="dxa"/>
                            <w:tcBorders>
                              <w:top w:val="single" w:sz="4" w:space="0" w:color="auto"/>
                              <w:left w:val="nil"/>
                              <w:bottom w:val="nil"/>
                              <w:right w:val="nil"/>
                            </w:tcBorders>
                            <w:shd w:val="clear" w:color="auto" w:fill="auto"/>
                            <w:vAlign w:val="center"/>
                          </w:tcPr>
                          <w:p w14:paraId="07F90797" w14:textId="77777777" w:rsidR="003F7AF2" w:rsidRPr="001E6E2C" w:rsidRDefault="003F7AF2" w:rsidP="0072024E">
                            <w:pPr>
                              <w:jc w:val="center"/>
                              <w:rPr>
                                <w:sz w:val="19"/>
                                <w:szCs w:val="19"/>
                                <w:vertAlign w:val="superscript"/>
                              </w:rPr>
                            </w:pPr>
                            <w:r w:rsidRPr="001E6E2C">
                              <w:rPr>
                                <w:sz w:val="19"/>
                                <w:szCs w:val="19"/>
                              </w:rPr>
                              <w:t>0.</w:t>
                            </w:r>
                            <w:r>
                              <w:rPr>
                                <w:sz w:val="19"/>
                                <w:szCs w:val="19"/>
                              </w:rPr>
                              <w:t>59</w:t>
                            </w:r>
                          </w:p>
                        </w:tc>
                        <w:tc>
                          <w:tcPr>
                            <w:tcW w:w="1296" w:type="dxa"/>
                            <w:tcBorders>
                              <w:top w:val="single" w:sz="4" w:space="0" w:color="auto"/>
                              <w:left w:val="nil"/>
                              <w:bottom w:val="nil"/>
                              <w:right w:val="nil"/>
                            </w:tcBorders>
                            <w:shd w:val="clear" w:color="auto" w:fill="auto"/>
                            <w:vAlign w:val="center"/>
                          </w:tcPr>
                          <w:p w14:paraId="77A4DA15" w14:textId="77777777" w:rsidR="003F7AF2" w:rsidRPr="001E6E2C" w:rsidRDefault="003F7AF2" w:rsidP="0072024E">
                            <w:pPr>
                              <w:jc w:val="center"/>
                              <w:rPr>
                                <w:bCs/>
                                <w:sz w:val="19"/>
                                <w:szCs w:val="19"/>
                                <w:vertAlign w:val="superscript"/>
                              </w:rPr>
                            </w:pPr>
                            <w:r>
                              <w:rPr>
                                <w:sz w:val="19"/>
                                <w:szCs w:val="19"/>
                              </w:rPr>
                              <w:t>75</w:t>
                            </w:r>
                          </w:p>
                        </w:tc>
                        <w:tc>
                          <w:tcPr>
                            <w:tcW w:w="1296" w:type="dxa"/>
                            <w:tcBorders>
                              <w:top w:val="single" w:sz="4" w:space="0" w:color="auto"/>
                              <w:left w:val="nil"/>
                              <w:bottom w:val="nil"/>
                              <w:right w:val="nil"/>
                            </w:tcBorders>
                            <w:vAlign w:val="center"/>
                          </w:tcPr>
                          <w:p w14:paraId="0A4F5A9B" w14:textId="77777777" w:rsidR="003F7AF2" w:rsidRPr="001E6E2C" w:rsidRDefault="003F7AF2" w:rsidP="0072024E">
                            <w:pPr>
                              <w:jc w:val="center"/>
                              <w:rPr>
                                <w:sz w:val="19"/>
                                <w:szCs w:val="19"/>
                              </w:rPr>
                            </w:pPr>
                            <w:r>
                              <w:rPr>
                                <w:sz w:val="19"/>
                                <w:szCs w:val="19"/>
                              </w:rPr>
                              <w:t>75</w:t>
                            </w:r>
                          </w:p>
                        </w:tc>
                        <w:tc>
                          <w:tcPr>
                            <w:tcW w:w="1296" w:type="dxa"/>
                            <w:tcBorders>
                              <w:top w:val="single" w:sz="4" w:space="0" w:color="auto"/>
                              <w:left w:val="nil"/>
                              <w:bottom w:val="nil"/>
                              <w:right w:val="nil"/>
                            </w:tcBorders>
                            <w:shd w:val="clear" w:color="auto" w:fill="auto"/>
                            <w:vAlign w:val="center"/>
                          </w:tcPr>
                          <w:p w14:paraId="2153B345" w14:textId="77777777" w:rsidR="003F7AF2" w:rsidRPr="001E6E2C" w:rsidRDefault="003F7AF2" w:rsidP="0072024E">
                            <w:pPr>
                              <w:jc w:val="center"/>
                              <w:rPr>
                                <w:sz w:val="19"/>
                                <w:szCs w:val="19"/>
                              </w:rPr>
                            </w:pPr>
                            <w:r w:rsidRPr="001E6E2C">
                              <w:rPr>
                                <w:sz w:val="19"/>
                                <w:szCs w:val="19"/>
                              </w:rPr>
                              <w:t>--</w:t>
                            </w:r>
                          </w:p>
                        </w:tc>
                        <w:tc>
                          <w:tcPr>
                            <w:tcW w:w="1296" w:type="dxa"/>
                            <w:tcBorders>
                              <w:top w:val="single" w:sz="4" w:space="0" w:color="auto"/>
                              <w:left w:val="nil"/>
                              <w:bottom w:val="nil"/>
                              <w:right w:val="nil"/>
                            </w:tcBorders>
                            <w:shd w:val="clear" w:color="auto" w:fill="auto"/>
                            <w:vAlign w:val="center"/>
                          </w:tcPr>
                          <w:p w14:paraId="23111212" w14:textId="77777777" w:rsidR="003F7AF2" w:rsidRPr="001E6E2C" w:rsidRDefault="003F7AF2" w:rsidP="0072024E">
                            <w:pPr>
                              <w:jc w:val="center"/>
                              <w:rPr>
                                <w:sz w:val="19"/>
                                <w:szCs w:val="19"/>
                              </w:rPr>
                            </w:pPr>
                            <w:r w:rsidRPr="001E6E2C">
                              <w:rPr>
                                <w:sz w:val="19"/>
                                <w:szCs w:val="19"/>
                              </w:rPr>
                              <w:t>1.</w:t>
                            </w:r>
                            <w:r>
                              <w:rPr>
                                <w:sz w:val="19"/>
                                <w:szCs w:val="19"/>
                              </w:rPr>
                              <w:t>56</w:t>
                            </w:r>
                          </w:p>
                        </w:tc>
                        <w:tc>
                          <w:tcPr>
                            <w:tcW w:w="1296" w:type="dxa"/>
                            <w:tcBorders>
                              <w:top w:val="single" w:sz="4" w:space="0" w:color="auto"/>
                              <w:left w:val="nil"/>
                              <w:bottom w:val="nil"/>
                              <w:right w:val="nil"/>
                            </w:tcBorders>
                            <w:vAlign w:val="center"/>
                          </w:tcPr>
                          <w:p w14:paraId="60EEF243" w14:textId="77777777" w:rsidR="003F7AF2" w:rsidRPr="001E6E2C" w:rsidRDefault="003F7AF2" w:rsidP="0072024E">
                            <w:pPr>
                              <w:jc w:val="center"/>
                              <w:rPr>
                                <w:sz w:val="19"/>
                                <w:szCs w:val="19"/>
                              </w:rPr>
                            </w:pPr>
                            <w:r w:rsidRPr="009B682F">
                              <w:rPr>
                                <w:sz w:val="19"/>
                                <w:szCs w:val="19"/>
                              </w:rPr>
                              <w:t xml:space="preserve">97 </w:t>
                            </w:r>
                            <w:r w:rsidRPr="009B682F">
                              <w:rPr>
                                <w:sz w:val="19"/>
                                <w:szCs w:val="19"/>
                                <w:shd w:val="clear" w:color="auto" w:fill="FFFFFF"/>
                              </w:rPr>
                              <w:t>± 4</w:t>
                            </w:r>
                          </w:p>
                        </w:tc>
                      </w:tr>
                      <w:tr w:rsidR="003F7AF2" w:rsidRPr="009214BC" w14:paraId="5D0662B4" w14:textId="77777777" w:rsidTr="0072024E">
                        <w:trPr>
                          <w:gridAfter w:val="7"/>
                          <w:wAfter w:w="6768" w:type="dxa"/>
                          <w:trHeight w:val="432"/>
                        </w:trPr>
                        <w:tc>
                          <w:tcPr>
                            <w:tcW w:w="1296" w:type="dxa"/>
                            <w:tcBorders>
                              <w:top w:val="nil"/>
                              <w:left w:val="nil"/>
                              <w:bottom w:val="nil"/>
                              <w:right w:val="nil"/>
                            </w:tcBorders>
                            <w:shd w:val="clear" w:color="auto" w:fill="auto"/>
                            <w:vAlign w:val="center"/>
                          </w:tcPr>
                          <w:p w14:paraId="6BDE5CBB" w14:textId="77777777" w:rsidR="003F7AF2" w:rsidRPr="001E6E2C" w:rsidRDefault="003F7AF2" w:rsidP="0072024E">
                            <w:pPr>
                              <w:jc w:val="center"/>
                              <w:rPr>
                                <w:bCs/>
                                <w:sz w:val="19"/>
                                <w:szCs w:val="19"/>
                              </w:rPr>
                            </w:pPr>
                            <w:r>
                              <w:rPr>
                                <w:bCs/>
                                <w:sz w:val="19"/>
                                <w:szCs w:val="19"/>
                              </w:rPr>
                              <w:t>Sn-BEA</w:t>
                            </w:r>
                          </w:p>
                        </w:tc>
                        <w:tc>
                          <w:tcPr>
                            <w:tcW w:w="1296" w:type="dxa"/>
                            <w:tcBorders>
                              <w:top w:val="nil"/>
                              <w:left w:val="nil"/>
                              <w:bottom w:val="nil"/>
                              <w:right w:val="nil"/>
                            </w:tcBorders>
                            <w:shd w:val="clear" w:color="auto" w:fill="auto"/>
                            <w:vAlign w:val="center"/>
                          </w:tcPr>
                          <w:p w14:paraId="4C9871C3" w14:textId="77777777" w:rsidR="003F7AF2" w:rsidRPr="001E6E2C" w:rsidRDefault="003F7AF2" w:rsidP="0072024E">
                            <w:pPr>
                              <w:jc w:val="center"/>
                              <w:rPr>
                                <w:sz w:val="19"/>
                                <w:szCs w:val="19"/>
                                <w:vertAlign w:val="superscript"/>
                              </w:rPr>
                            </w:pPr>
                            <w:r>
                              <w:rPr>
                                <w:sz w:val="19"/>
                                <w:szCs w:val="19"/>
                              </w:rPr>
                              <w:t>1.35</w:t>
                            </w:r>
                          </w:p>
                        </w:tc>
                        <w:tc>
                          <w:tcPr>
                            <w:tcW w:w="1296" w:type="dxa"/>
                            <w:tcBorders>
                              <w:top w:val="nil"/>
                              <w:left w:val="nil"/>
                              <w:bottom w:val="nil"/>
                              <w:right w:val="nil"/>
                            </w:tcBorders>
                            <w:shd w:val="clear" w:color="auto" w:fill="auto"/>
                            <w:vAlign w:val="center"/>
                          </w:tcPr>
                          <w:p w14:paraId="0F511B30" w14:textId="77777777" w:rsidR="003F7AF2" w:rsidRPr="001E6E2C" w:rsidRDefault="003F7AF2" w:rsidP="0072024E">
                            <w:pPr>
                              <w:jc w:val="center"/>
                              <w:rPr>
                                <w:bCs/>
                                <w:sz w:val="19"/>
                                <w:szCs w:val="19"/>
                                <w:vertAlign w:val="superscript"/>
                              </w:rPr>
                            </w:pPr>
                            <w:r>
                              <w:rPr>
                                <w:sz w:val="19"/>
                                <w:szCs w:val="19"/>
                              </w:rPr>
                              <w:t>143</w:t>
                            </w:r>
                          </w:p>
                        </w:tc>
                        <w:tc>
                          <w:tcPr>
                            <w:tcW w:w="1296" w:type="dxa"/>
                            <w:tcBorders>
                              <w:top w:val="nil"/>
                              <w:left w:val="nil"/>
                              <w:bottom w:val="nil"/>
                              <w:right w:val="nil"/>
                            </w:tcBorders>
                            <w:vAlign w:val="center"/>
                          </w:tcPr>
                          <w:p w14:paraId="358CAFA5" w14:textId="77777777" w:rsidR="003F7AF2" w:rsidRPr="001E6E2C" w:rsidRDefault="003F7AF2" w:rsidP="0072024E">
                            <w:pPr>
                              <w:jc w:val="center"/>
                              <w:rPr>
                                <w:sz w:val="19"/>
                                <w:szCs w:val="19"/>
                              </w:rPr>
                            </w:pPr>
                            <w:r>
                              <w:rPr>
                                <w:sz w:val="19"/>
                                <w:szCs w:val="19"/>
                              </w:rPr>
                              <w:t>3950</w:t>
                            </w:r>
                          </w:p>
                        </w:tc>
                        <w:tc>
                          <w:tcPr>
                            <w:tcW w:w="1296" w:type="dxa"/>
                            <w:tcBorders>
                              <w:top w:val="nil"/>
                              <w:left w:val="nil"/>
                              <w:bottom w:val="nil"/>
                              <w:right w:val="nil"/>
                            </w:tcBorders>
                            <w:shd w:val="clear" w:color="auto" w:fill="auto"/>
                            <w:vAlign w:val="center"/>
                          </w:tcPr>
                          <w:p w14:paraId="713B110C" w14:textId="77777777" w:rsidR="003F7AF2" w:rsidRPr="001E6E2C" w:rsidRDefault="003F7AF2" w:rsidP="0072024E">
                            <w:pPr>
                              <w:jc w:val="center"/>
                              <w:rPr>
                                <w:sz w:val="19"/>
                                <w:szCs w:val="19"/>
                              </w:rPr>
                            </w:pPr>
                            <w:r>
                              <w:rPr>
                                <w:sz w:val="19"/>
                                <w:szCs w:val="19"/>
                              </w:rPr>
                              <w:t>5.2</w:t>
                            </w:r>
                          </w:p>
                        </w:tc>
                        <w:tc>
                          <w:tcPr>
                            <w:tcW w:w="1296" w:type="dxa"/>
                            <w:tcBorders>
                              <w:top w:val="nil"/>
                              <w:left w:val="nil"/>
                              <w:bottom w:val="nil"/>
                              <w:right w:val="nil"/>
                            </w:tcBorders>
                            <w:shd w:val="clear" w:color="auto" w:fill="auto"/>
                            <w:vAlign w:val="center"/>
                          </w:tcPr>
                          <w:p w14:paraId="0209FDD6" w14:textId="77777777" w:rsidR="003F7AF2" w:rsidRPr="001E6E2C" w:rsidRDefault="003F7AF2" w:rsidP="0072024E">
                            <w:pPr>
                              <w:jc w:val="center"/>
                              <w:rPr>
                                <w:sz w:val="19"/>
                                <w:szCs w:val="19"/>
                              </w:rPr>
                            </w:pPr>
                            <w:r>
                              <w:rPr>
                                <w:sz w:val="19"/>
                                <w:szCs w:val="19"/>
                              </w:rPr>
                              <w:t>1.51</w:t>
                            </w:r>
                          </w:p>
                        </w:tc>
                        <w:tc>
                          <w:tcPr>
                            <w:tcW w:w="1296" w:type="dxa"/>
                            <w:tcBorders>
                              <w:top w:val="nil"/>
                              <w:left w:val="nil"/>
                              <w:bottom w:val="nil"/>
                              <w:right w:val="nil"/>
                            </w:tcBorders>
                            <w:vAlign w:val="center"/>
                          </w:tcPr>
                          <w:p w14:paraId="545BB39D" w14:textId="77777777" w:rsidR="003F7AF2" w:rsidRDefault="003F7AF2" w:rsidP="0072024E">
                            <w:pPr>
                              <w:jc w:val="center"/>
                              <w:rPr>
                                <w:sz w:val="19"/>
                                <w:szCs w:val="19"/>
                              </w:rPr>
                            </w:pPr>
                            <w:r w:rsidRPr="009B682F">
                              <w:rPr>
                                <w:sz w:val="19"/>
                                <w:szCs w:val="19"/>
                              </w:rPr>
                              <w:t>9</w:t>
                            </w:r>
                            <w:r>
                              <w:rPr>
                                <w:sz w:val="19"/>
                                <w:szCs w:val="19"/>
                              </w:rPr>
                              <w:t>3</w:t>
                            </w:r>
                            <w:r w:rsidRPr="009B682F">
                              <w:rPr>
                                <w:sz w:val="19"/>
                                <w:szCs w:val="19"/>
                              </w:rPr>
                              <w:t xml:space="preserve"> </w:t>
                            </w:r>
                            <w:r w:rsidRPr="009B682F">
                              <w:rPr>
                                <w:sz w:val="19"/>
                                <w:szCs w:val="19"/>
                                <w:shd w:val="clear" w:color="auto" w:fill="FFFFFF"/>
                              </w:rPr>
                              <w:t xml:space="preserve">± </w:t>
                            </w:r>
                            <w:r>
                              <w:rPr>
                                <w:sz w:val="19"/>
                                <w:szCs w:val="19"/>
                                <w:shd w:val="clear" w:color="auto" w:fill="FFFFFF"/>
                              </w:rPr>
                              <w:t>6</w:t>
                            </w:r>
                          </w:p>
                        </w:tc>
                      </w:tr>
                      <w:tr w:rsidR="003F7AF2" w:rsidRPr="00DD0AA3" w14:paraId="559CBE3D" w14:textId="77777777" w:rsidTr="0072024E">
                        <w:trPr>
                          <w:trHeight w:val="557"/>
                        </w:trPr>
                        <w:tc>
                          <w:tcPr>
                            <w:tcW w:w="9360" w:type="dxa"/>
                            <w:gridSpan w:val="8"/>
                            <w:tcBorders>
                              <w:top w:val="nil"/>
                              <w:left w:val="nil"/>
                              <w:bottom w:val="nil"/>
                              <w:right w:val="nil"/>
                            </w:tcBorders>
                          </w:tcPr>
                          <w:p w14:paraId="51D478C3" w14:textId="3EB5DD12" w:rsidR="00BD6FD7" w:rsidRPr="00BD6FD7" w:rsidRDefault="00BD6FD7" w:rsidP="0072024E">
                            <w:pPr>
                              <w:jc w:val="both"/>
                              <w:rPr>
                                <w:sz w:val="20"/>
                                <w:szCs w:val="20"/>
                              </w:rPr>
                            </w:pPr>
                            <w:r w:rsidRPr="00BD6FD7">
                              <w:rPr>
                                <w:b/>
                                <w:bCs/>
                                <w:sz w:val="20"/>
                                <w:szCs w:val="20"/>
                              </w:rPr>
                              <w:t>Table S</w:t>
                            </w:r>
                            <w:r w:rsidR="00F67783">
                              <w:rPr>
                                <w:b/>
                                <w:bCs/>
                                <w:sz w:val="20"/>
                                <w:szCs w:val="20"/>
                              </w:rPr>
                              <w:t>1</w:t>
                            </w:r>
                            <w:r w:rsidRPr="00BD6FD7">
                              <w:rPr>
                                <w:b/>
                                <w:bCs/>
                                <w:sz w:val="20"/>
                                <w:szCs w:val="20"/>
                              </w:rPr>
                              <w:t xml:space="preserve">. </w:t>
                            </w:r>
                            <w:r w:rsidRPr="00BD6FD7">
                              <w:rPr>
                                <w:sz w:val="20"/>
                                <w:szCs w:val="20"/>
                              </w:rPr>
                              <w:t>Characterization of the Chemical, Physical, and Electronic Properties of M-BEA.</w:t>
                            </w:r>
                          </w:p>
                          <w:p w14:paraId="59058DF9" w14:textId="2E176041" w:rsidR="003F7AF2" w:rsidRDefault="003F7AF2" w:rsidP="0072024E">
                            <w:pPr>
                              <w:jc w:val="both"/>
                              <w:rPr>
                                <w:bCs/>
                                <w:sz w:val="16"/>
                                <w:szCs w:val="16"/>
                              </w:rPr>
                            </w:pPr>
                            <w:proofErr w:type="spellStart"/>
                            <w:r>
                              <w:rPr>
                                <w:bCs/>
                                <w:sz w:val="16"/>
                                <w:szCs w:val="16"/>
                                <w:vertAlign w:val="superscript"/>
                              </w:rPr>
                              <w:t>a</w:t>
                            </w:r>
                            <w:r w:rsidRPr="00DD0AA3">
                              <w:rPr>
                                <w:bCs/>
                                <w:sz w:val="16"/>
                                <w:szCs w:val="16"/>
                              </w:rPr>
                              <w:t>Measured</w:t>
                            </w:r>
                            <w:proofErr w:type="spellEnd"/>
                            <w:r w:rsidRPr="00DD0AA3">
                              <w:rPr>
                                <w:bCs/>
                                <w:sz w:val="16"/>
                                <w:szCs w:val="16"/>
                              </w:rPr>
                              <w:t xml:space="preserve"> with ICP</w:t>
                            </w:r>
                            <w:r>
                              <w:rPr>
                                <w:bCs/>
                                <w:sz w:val="16"/>
                                <w:szCs w:val="16"/>
                              </w:rPr>
                              <w:t>-OES</w:t>
                            </w:r>
                            <w:r w:rsidRPr="00DD0AA3">
                              <w:rPr>
                                <w:bCs/>
                                <w:sz w:val="16"/>
                                <w:szCs w:val="16"/>
                              </w:rPr>
                              <w:t xml:space="preserve">. </w:t>
                            </w:r>
                            <w:proofErr w:type="spellStart"/>
                            <w:r>
                              <w:rPr>
                                <w:bCs/>
                                <w:sz w:val="16"/>
                                <w:szCs w:val="16"/>
                                <w:vertAlign w:val="superscript"/>
                              </w:rPr>
                              <w:t>b</w:t>
                            </w:r>
                            <w:r w:rsidRPr="00DD0AA3">
                              <w:rPr>
                                <w:bCs/>
                                <w:sz w:val="16"/>
                                <w:szCs w:val="16"/>
                              </w:rPr>
                              <w:t>Extracted</w:t>
                            </w:r>
                            <w:proofErr w:type="spellEnd"/>
                            <w:r w:rsidRPr="00DD0AA3">
                              <w:rPr>
                                <w:bCs/>
                                <w:sz w:val="16"/>
                                <w:szCs w:val="16"/>
                              </w:rPr>
                              <w:t xml:space="preserve"> from leading edge of </w:t>
                            </w:r>
                            <w:proofErr w:type="spellStart"/>
                            <w:r w:rsidRPr="00DD0AA3">
                              <w:rPr>
                                <w:bCs/>
                                <w:sz w:val="16"/>
                                <w:szCs w:val="16"/>
                              </w:rPr>
                              <w:t>Tauc</w:t>
                            </w:r>
                            <w:proofErr w:type="spellEnd"/>
                            <w:r w:rsidRPr="00DD0AA3">
                              <w:rPr>
                                <w:bCs/>
                                <w:sz w:val="16"/>
                                <w:szCs w:val="16"/>
                              </w:rPr>
                              <w:t xml:space="preserve"> plot from DRUV-vis.</w:t>
                            </w:r>
                            <w:r>
                              <w:rPr>
                                <w:bCs/>
                                <w:sz w:val="16"/>
                                <w:szCs w:val="16"/>
                              </w:rPr>
                              <w:t xml:space="preserve"> </w:t>
                            </w:r>
                            <w:proofErr w:type="spellStart"/>
                            <w:r>
                              <w:rPr>
                                <w:bCs/>
                                <w:sz w:val="16"/>
                                <w:szCs w:val="16"/>
                                <w:vertAlign w:val="superscript"/>
                              </w:rPr>
                              <w:t>c</w:t>
                            </w:r>
                            <w:r w:rsidRPr="00DD0AA3">
                              <w:rPr>
                                <w:bCs/>
                                <w:sz w:val="16"/>
                                <w:szCs w:val="16"/>
                              </w:rPr>
                              <w:t>Calculated</w:t>
                            </w:r>
                            <w:proofErr w:type="spellEnd"/>
                            <w:r w:rsidRPr="00DD0AA3">
                              <w:rPr>
                                <w:bCs/>
                                <w:sz w:val="16"/>
                                <w:szCs w:val="16"/>
                              </w:rPr>
                              <w:t xml:space="preserve"> from infrared transmission spectra</w:t>
                            </w:r>
                          </w:p>
                          <w:p w14:paraId="45246997" w14:textId="77777777" w:rsidR="003F7AF2" w:rsidRPr="00DD0AA3" w:rsidRDefault="003F7AF2" w:rsidP="0072024E">
                            <w:pPr>
                              <w:jc w:val="both"/>
                              <w:rPr>
                                <w:sz w:val="16"/>
                                <w:szCs w:val="16"/>
                              </w:rPr>
                            </w:pPr>
                            <w:r w:rsidRPr="00DD0AA3">
                              <w:rPr>
                                <w:bCs/>
                                <w:sz w:val="16"/>
                                <w:szCs w:val="16"/>
                              </w:rPr>
                              <w:t xml:space="preserve">of dehydrated </w:t>
                            </w:r>
                            <w:r>
                              <w:rPr>
                                <w:bCs/>
                                <w:sz w:val="16"/>
                                <w:szCs w:val="16"/>
                              </w:rPr>
                              <w:t>M</w:t>
                            </w:r>
                            <w:r w:rsidRPr="00DD0AA3">
                              <w:rPr>
                                <w:bCs/>
                                <w:sz w:val="16"/>
                                <w:szCs w:val="16"/>
                              </w:rPr>
                              <w:t>-BEA samples.</w:t>
                            </w:r>
                            <w:r>
                              <w:rPr>
                                <w:bCs/>
                                <w:sz w:val="16"/>
                                <w:szCs w:val="16"/>
                              </w:rPr>
                              <w:t xml:space="preserve"> </w:t>
                            </w:r>
                            <w:proofErr w:type="spellStart"/>
                            <w:r>
                              <w:rPr>
                                <w:bCs/>
                                <w:sz w:val="16"/>
                                <w:szCs w:val="16"/>
                                <w:vertAlign w:val="superscript"/>
                              </w:rPr>
                              <w:t>d</w:t>
                            </w:r>
                            <w:r>
                              <w:rPr>
                                <w:bCs/>
                                <w:sz w:val="16"/>
                                <w:szCs w:val="16"/>
                              </w:rPr>
                              <w:t>Measured</w:t>
                            </w:r>
                            <w:proofErr w:type="spellEnd"/>
                            <w:r>
                              <w:rPr>
                                <w:bCs/>
                                <w:sz w:val="16"/>
                                <w:szCs w:val="16"/>
                              </w:rPr>
                              <w:t xml:space="preserve"> from</w:t>
                            </w:r>
                            <w:r w:rsidRPr="0072024E">
                              <w:rPr>
                                <w:bCs/>
                                <w:i/>
                                <w:iCs/>
                                <w:sz w:val="16"/>
                                <w:szCs w:val="16"/>
                              </w:rPr>
                              <w:t xml:space="preserve"> in</w:t>
                            </w:r>
                            <w:r>
                              <w:rPr>
                                <w:bCs/>
                                <w:i/>
                                <w:iCs/>
                                <w:sz w:val="16"/>
                                <w:szCs w:val="16"/>
                              </w:rPr>
                              <w:t xml:space="preserve"> situ</w:t>
                            </w:r>
                            <w:r>
                              <w:rPr>
                                <w:bCs/>
                                <w:sz w:val="16"/>
                                <w:szCs w:val="16"/>
                              </w:rPr>
                              <w:t xml:space="preserve"> </w:t>
                            </w:r>
                            <w:r w:rsidRPr="00F05A73">
                              <w:rPr>
                                <w:bCs/>
                                <w:sz w:val="16"/>
                                <w:szCs w:val="16"/>
                              </w:rPr>
                              <w:t>1,2-diphenylethylenediamine</w:t>
                            </w:r>
                            <w:r>
                              <w:rPr>
                                <w:bCs/>
                                <w:sz w:val="16"/>
                                <w:szCs w:val="16"/>
                              </w:rPr>
                              <w:t xml:space="preserve"> site titrations.</w:t>
                            </w:r>
                          </w:p>
                          <w:p w14:paraId="20F3A16C" w14:textId="77777777" w:rsidR="003F7AF2" w:rsidRPr="00DD0AA3" w:rsidRDefault="003F7AF2" w:rsidP="0072024E">
                            <w:pPr>
                              <w:jc w:val="both"/>
                              <w:rPr>
                                <w:sz w:val="16"/>
                                <w:szCs w:val="16"/>
                              </w:rPr>
                            </w:pPr>
                          </w:p>
                        </w:tc>
                        <w:tc>
                          <w:tcPr>
                            <w:tcW w:w="1080" w:type="dxa"/>
                          </w:tcPr>
                          <w:p w14:paraId="3D845E5D" w14:textId="77777777" w:rsidR="003F7AF2" w:rsidRPr="00DD0AA3" w:rsidRDefault="003F7AF2" w:rsidP="0072024E">
                            <w:pPr>
                              <w:spacing w:after="160" w:line="278" w:lineRule="auto"/>
                            </w:pPr>
                          </w:p>
                        </w:tc>
                        <w:tc>
                          <w:tcPr>
                            <w:tcW w:w="1080" w:type="dxa"/>
                          </w:tcPr>
                          <w:p w14:paraId="1A24DD1F" w14:textId="77777777" w:rsidR="003F7AF2" w:rsidRPr="00DD0AA3" w:rsidRDefault="003F7AF2" w:rsidP="0072024E">
                            <w:pPr>
                              <w:spacing w:after="160" w:line="278" w:lineRule="auto"/>
                            </w:pPr>
                          </w:p>
                        </w:tc>
                        <w:tc>
                          <w:tcPr>
                            <w:tcW w:w="1080" w:type="dxa"/>
                          </w:tcPr>
                          <w:p w14:paraId="13439EBE" w14:textId="77777777" w:rsidR="003F7AF2" w:rsidRPr="00DD0AA3" w:rsidRDefault="003F7AF2" w:rsidP="0072024E">
                            <w:pPr>
                              <w:spacing w:after="160" w:line="278" w:lineRule="auto"/>
                            </w:pPr>
                          </w:p>
                        </w:tc>
                        <w:tc>
                          <w:tcPr>
                            <w:tcW w:w="1080" w:type="dxa"/>
                          </w:tcPr>
                          <w:p w14:paraId="242DA682" w14:textId="77777777" w:rsidR="003F7AF2" w:rsidRPr="00DD0AA3" w:rsidRDefault="003F7AF2" w:rsidP="0072024E">
                            <w:pPr>
                              <w:spacing w:after="160" w:line="278" w:lineRule="auto"/>
                            </w:pPr>
                          </w:p>
                        </w:tc>
                        <w:tc>
                          <w:tcPr>
                            <w:tcW w:w="1080" w:type="dxa"/>
                          </w:tcPr>
                          <w:p w14:paraId="065987A5" w14:textId="77777777" w:rsidR="003F7AF2" w:rsidRPr="00DD0AA3" w:rsidRDefault="003F7AF2" w:rsidP="0072024E">
                            <w:pPr>
                              <w:spacing w:after="160" w:line="278" w:lineRule="auto"/>
                            </w:pPr>
                          </w:p>
                        </w:tc>
                        <w:tc>
                          <w:tcPr>
                            <w:tcW w:w="1080" w:type="dxa"/>
                            <w:vAlign w:val="center"/>
                          </w:tcPr>
                          <w:p w14:paraId="33B5842F" w14:textId="77777777" w:rsidR="003F7AF2" w:rsidRPr="00DD0AA3" w:rsidRDefault="003F7AF2" w:rsidP="0072024E">
                            <w:pPr>
                              <w:spacing w:after="160" w:line="278" w:lineRule="auto"/>
                            </w:pPr>
                            <w:r w:rsidRPr="009B682F">
                              <w:rPr>
                                <w:sz w:val="19"/>
                                <w:szCs w:val="19"/>
                              </w:rPr>
                              <w:t xml:space="preserve">104 </w:t>
                            </w:r>
                            <w:r w:rsidRPr="009B682F">
                              <w:rPr>
                                <w:sz w:val="19"/>
                                <w:szCs w:val="19"/>
                                <w:shd w:val="clear" w:color="auto" w:fill="FFFFFF"/>
                              </w:rPr>
                              <w:t>± 7</w:t>
                            </w:r>
                          </w:p>
                        </w:tc>
                      </w:tr>
                      <w:tr w:rsidR="003F7AF2" w:rsidRPr="00DD0AA3" w14:paraId="318BBC82" w14:textId="77777777" w:rsidTr="0072024E">
                        <w:trPr>
                          <w:trHeight w:val="557"/>
                        </w:trPr>
                        <w:tc>
                          <w:tcPr>
                            <w:tcW w:w="9360" w:type="dxa"/>
                            <w:gridSpan w:val="8"/>
                            <w:tcBorders>
                              <w:top w:val="nil"/>
                              <w:left w:val="nil"/>
                              <w:bottom w:val="nil"/>
                              <w:right w:val="nil"/>
                            </w:tcBorders>
                          </w:tcPr>
                          <w:p w14:paraId="793B08B7" w14:textId="77777777" w:rsidR="003F7AF2" w:rsidRDefault="003F7AF2" w:rsidP="003F7AF2">
                            <w:pPr>
                              <w:spacing w:after="160" w:line="278" w:lineRule="auto"/>
                              <w:rPr>
                                <w:bCs/>
                                <w:sz w:val="16"/>
                                <w:szCs w:val="16"/>
                                <w:vertAlign w:val="superscript"/>
                              </w:rPr>
                            </w:pPr>
                          </w:p>
                        </w:tc>
                        <w:tc>
                          <w:tcPr>
                            <w:tcW w:w="1080" w:type="dxa"/>
                          </w:tcPr>
                          <w:p w14:paraId="68CA5D86" w14:textId="77777777" w:rsidR="003F7AF2" w:rsidRPr="00DD0AA3" w:rsidRDefault="003F7AF2" w:rsidP="0072024E">
                            <w:pPr>
                              <w:spacing w:after="160" w:line="278" w:lineRule="auto"/>
                            </w:pPr>
                          </w:p>
                        </w:tc>
                        <w:tc>
                          <w:tcPr>
                            <w:tcW w:w="1080" w:type="dxa"/>
                          </w:tcPr>
                          <w:p w14:paraId="3672C010" w14:textId="77777777" w:rsidR="003F7AF2" w:rsidRPr="00DD0AA3" w:rsidRDefault="003F7AF2" w:rsidP="0072024E">
                            <w:pPr>
                              <w:spacing w:after="160" w:line="278" w:lineRule="auto"/>
                            </w:pPr>
                          </w:p>
                        </w:tc>
                        <w:tc>
                          <w:tcPr>
                            <w:tcW w:w="1080" w:type="dxa"/>
                          </w:tcPr>
                          <w:p w14:paraId="6B3EEC3E" w14:textId="77777777" w:rsidR="003F7AF2" w:rsidRPr="00DD0AA3" w:rsidRDefault="003F7AF2" w:rsidP="0072024E">
                            <w:pPr>
                              <w:spacing w:after="160" w:line="278" w:lineRule="auto"/>
                            </w:pPr>
                          </w:p>
                        </w:tc>
                        <w:tc>
                          <w:tcPr>
                            <w:tcW w:w="1080" w:type="dxa"/>
                          </w:tcPr>
                          <w:p w14:paraId="67F9FCD5" w14:textId="77777777" w:rsidR="003F7AF2" w:rsidRPr="00DD0AA3" w:rsidRDefault="003F7AF2" w:rsidP="0072024E">
                            <w:pPr>
                              <w:spacing w:after="160" w:line="278" w:lineRule="auto"/>
                            </w:pPr>
                          </w:p>
                        </w:tc>
                        <w:tc>
                          <w:tcPr>
                            <w:tcW w:w="1080" w:type="dxa"/>
                          </w:tcPr>
                          <w:p w14:paraId="7C657062" w14:textId="77777777" w:rsidR="003F7AF2" w:rsidRPr="00DD0AA3" w:rsidRDefault="003F7AF2" w:rsidP="0072024E">
                            <w:pPr>
                              <w:spacing w:after="160" w:line="278" w:lineRule="auto"/>
                            </w:pPr>
                          </w:p>
                        </w:tc>
                        <w:tc>
                          <w:tcPr>
                            <w:tcW w:w="1080" w:type="dxa"/>
                            <w:vAlign w:val="center"/>
                          </w:tcPr>
                          <w:p w14:paraId="5A956D37" w14:textId="77777777" w:rsidR="003F7AF2" w:rsidRPr="009B682F" w:rsidRDefault="003F7AF2" w:rsidP="0072024E">
                            <w:pPr>
                              <w:spacing w:after="160" w:line="278" w:lineRule="auto"/>
                              <w:rPr>
                                <w:sz w:val="19"/>
                                <w:szCs w:val="19"/>
                              </w:rPr>
                            </w:pPr>
                            <w:r w:rsidRPr="009B682F">
                              <w:rPr>
                                <w:sz w:val="19"/>
                                <w:szCs w:val="19"/>
                              </w:rPr>
                              <w:t xml:space="preserve">96 </w:t>
                            </w:r>
                            <w:r w:rsidRPr="009B682F">
                              <w:rPr>
                                <w:sz w:val="19"/>
                                <w:szCs w:val="19"/>
                                <w:shd w:val="clear" w:color="auto" w:fill="FFFFFF"/>
                              </w:rPr>
                              <w:t>± 2</w:t>
                            </w:r>
                          </w:p>
                        </w:tc>
                      </w:tr>
                    </w:tbl>
                    <w:p w14:paraId="58CBA5C9" w14:textId="77777777" w:rsidR="003F7AF2" w:rsidRPr="00DD0AA3" w:rsidRDefault="003F7AF2" w:rsidP="003F7AF2">
                      <w:pPr>
                        <w:rPr>
                          <w:color w:val="000000"/>
                        </w:rPr>
                      </w:pPr>
                      <w:r>
                        <w:rPr>
                          <w:color w:val="000000"/>
                        </w:rPr>
                        <w:t>c</w:t>
                      </w:r>
                    </w:p>
                  </w:txbxContent>
                </v:textbox>
                <w10:wrap type="topAndBottom" anchorx="margin" anchory="margin"/>
              </v:shape>
            </w:pict>
          </mc:Fallback>
        </mc:AlternateContent>
      </w:r>
      <w:r w:rsidR="004B3B98" w:rsidRPr="004B3B98">
        <w:rPr>
          <w:b/>
          <w:bCs/>
          <w:sz w:val="22"/>
        </w:rPr>
        <w:t>S</w:t>
      </w:r>
      <w:r w:rsidR="003F7AF2">
        <w:rPr>
          <w:b/>
          <w:bCs/>
          <w:sz w:val="22"/>
        </w:rPr>
        <w:t>2</w:t>
      </w:r>
      <w:r w:rsidR="004B3B98" w:rsidRPr="004B3B98">
        <w:rPr>
          <w:b/>
          <w:bCs/>
          <w:sz w:val="22"/>
        </w:rPr>
        <w:t>. Catalyst Characterization</w:t>
      </w:r>
    </w:p>
    <w:p w14:paraId="581A261C" w14:textId="22C1B8CF" w:rsidR="003F7AF2" w:rsidRPr="00396DE3" w:rsidRDefault="003F7AF2" w:rsidP="003F7AF2">
      <w:pPr>
        <w:jc w:val="both"/>
        <w:rPr>
          <w:sz w:val="22"/>
        </w:rPr>
      </w:pPr>
      <w:r w:rsidRPr="00396DE3">
        <w:rPr>
          <w:sz w:val="22"/>
        </w:rPr>
        <w:t>Table S</w:t>
      </w:r>
      <w:r w:rsidR="00F67783">
        <w:rPr>
          <w:sz w:val="22"/>
        </w:rPr>
        <w:t>1</w:t>
      </w:r>
      <w:r w:rsidRPr="00396DE3">
        <w:rPr>
          <w:sz w:val="22"/>
        </w:rPr>
        <w:t xml:space="preserve"> summarizes the key material properties of the M-BEA materials, the calculation methods of which are described in the characterization subsections below.</w:t>
      </w:r>
    </w:p>
    <w:p w14:paraId="4065487A" w14:textId="77777777" w:rsidR="003F7AF2" w:rsidRPr="00396DE3" w:rsidRDefault="003F7AF2" w:rsidP="003F7AF2">
      <w:pPr>
        <w:rPr>
          <w:b/>
          <w:bCs/>
          <w:sz w:val="22"/>
        </w:rPr>
      </w:pPr>
    </w:p>
    <w:p w14:paraId="64A020E4" w14:textId="77777777" w:rsidR="004B3B98" w:rsidRPr="00396DE3" w:rsidRDefault="004B3B98" w:rsidP="004B3B98">
      <w:pPr>
        <w:rPr>
          <w:b/>
          <w:bCs/>
          <w:sz w:val="22"/>
        </w:rPr>
      </w:pPr>
    </w:p>
    <w:p w14:paraId="11344E63" w14:textId="7C581690" w:rsidR="004B3B98" w:rsidRPr="00396DE3" w:rsidRDefault="004B3B98" w:rsidP="004B3B98">
      <w:pPr>
        <w:rPr>
          <w:b/>
          <w:bCs/>
          <w:sz w:val="22"/>
        </w:rPr>
      </w:pPr>
      <w:r w:rsidRPr="00396DE3">
        <w:rPr>
          <w:b/>
          <w:bCs/>
          <w:sz w:val="22"/>
        </w:rPr>
        <w:t>S</w:t>
      </w:r>
      <w:r w:rsidR="003F7AF2" w:rsidRPr="00396DE3">
        <w:rPr>
          <w:b/>
          <w:bCs/>
          <w:sz w:val="22"/>
        </w:rPr>
        <w:t>2.</w:t>
      </w:r>
      <w:r w:rsidRPr="00396DE3">
        <w:rPr>
          <w:b/>
          <w:bCs/>
          <w:sz w:val="22"/>
        </w:rPr>
        <w:t xml:space="preserve">1 Diffuse Reflectance UV-Vis Spectra to </w:t>
      </w:r>
      <w:r w:rsidR="00F968FD" w:rsidRPr="00396DE3">
        <w:rPr>
          <w:b/>
          <w:bCs/>
          <w:sz w:val="22"/>
        </w:rPr>
        <w:t>Examine Dispersity of Active Sites</w:t>
      </w:r>
    </w:p>
    <w:p w14:paraId="0F143DD3" w14:textId="497313E1" w:rsidR="00817622" w:rsidRPr="00396DE3" w:rsidRDefault="00817622" w:rsidP="00122CF3">
      <w:pPr>
        <w:spacing w:line="259" w:lineRule="auto"/>
        <w:rPr>
          <w:sz w:val="22"/>
        </w:rPr>
      </w:pPr>
    </w:p>
    <w:p w14:paraId="4AAB357D" w14:textId="5ECE8C0F" w:rsidR="007D382C" w:rsidRPr="00396DE3" w:rsidRDefault="007D382C" w:rsidP="00122CF3">
      <w:pPr>
        <w:spacing w:line="259" w:lineRule="auto"/>
        <w:rPr>
          <w:sz w:val="22"/>
        </w:rPr>
      </w:pPr>
      <w:r w:rsidRPr="00396DE3">
        <w:rPr>
          <w:noProof/>
          <w:sz w:val="22"/>
        </w:rPr>
        <w:drawing>
          <wp:anchor distT="0" distB="0" distL="114300" distR="114300" simplePos="0" relativeHeight="251660288" behindDoc="0" locked="0" layoutInCell="1" allowOverlap="1" wp14:anchorId="1E024F87" wp14:editId="4CEDC738">
            <wp:simplePos x="0" y="0"/>
            <wp:positionH relativeFrom="margin">
              <wp:align>center</wp:align>
            </wp:positionH>
            <wp:positionV relativeFrom="paragraph">
              <wp:posOffset>11430</wp:posOffset>
            </wp:positionV>
            <wp:extent cx="2447925" cy="3451860"/>
            <wp:effectExtent l="0" t="0" r="0" b="0"/>
            <wp:wrapSquare wrapText="bothSides"/>
            <wp:docPr id="431456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47925" cy="3451860"/>
                    </a:xfrm>
                    <a:prstGeom prst="rect">
                      <a:avLst/>
                    </a:prstGeom>
                    <a:noFill/>
                  </pic:spPr>
                </pic:pic>
              </a:graphicData>
            </a:graphic>
            <wp14:sizeRelH relativeFrom="margin">
              <wp14:pctWidth>0</wp14:pctWidth>
            </wp14:sizeRelH>
            <wp14:sizeRelV relativeFrom="margin">
              <wp14:pctHeight>0</wp14:pctHeight>
            </wp14:sizeRelV>
          </wp:anchor>
        </w:drawing>
      </w:r>
    </w:p>
    <w:p w14:paraId="29E6AB36" w14:textId="77777777" w:rsidR="007D382C" w:rsidRPr="00396DE3" w:rsidRDefault="007D382C" w:rsidP="00122CF3">
      <w:pPr>
        <w:spacing w:line="259" w:lineRule="auto"/>
        <w:rPr>
          <w:sz w:val="22"/>
        </w:rPr>
      </w:pPr>
    </w:p>
    <w:p w14:paraId="538239B2" w14:textId="77777777" w:rsidR="007D382C" w:rsidRPr="00396DE3" w:rsidRDefault="007D382C" w:rsidP="00122CF3">
      <w:pPr>
        <w:spacing w:line="259" w:lineRule="auto"/>
        <w:rPr>
          <w:sz w:val="22"/>
        </w:rPr>
      </w:pPr>
    </w:p>
    <w:p w14:paraId="12015D8E" w14:textId="77777777" w:rsidR="007D382C" w:rsidRPr="00396DE3" w:rsidRDefault="007D382C" w:rsidP="00122CF3">
      <w:pPr>
        <w:spacing w:line="259" w:lineRule="auto"/>
        <w:rPr>
          <w:sz w:val="22"/>
        </w:rPr>
      </w:pPr>
    </w:p>
    <w:p w14:paraId="0D1EC08D" w14:textId="77777777" w:rsidR="007D382C" w:rsidRPr="00396DE3" w:rsidRDefault="007D382C" w:rsidP="00122CF3">
      <w:pPr>
        <w:spacing w:line="259" w:lineRule="auto"/>
        <w:rPr>
          <w:sz w:val="22"/>
        </w:rPr>
      </w:pPr>
    </w:p>
    <w:p w14:paraId="3EAB933B" w14:textId="77777777" w:rsidR="007D382C" w:rsidRPr="00396DE3" w:rsidRDefault="007D382C" w:rsidP="00122CF3">
      <w:pPr>
        <w:spacing w:line="259" w:lineRule="auto"/>
        <w:rPr>
          <w:sz w:val="22"/>
        </w:rPr>
      </w:pPr>
    </w:p>
    <w:p w14:paraId="3861FCC2" w14:textId="77777777" w:rsidR="007D382C" w:rsidRPr="00396DE3" w:rsidRDefault="007D382C" w:rsidP="00122CF3">
      <w:pPr>
        <w:spacing w:line="259" w:lineRule="auto"/>
        <w:rPr>
          <w:sz w:val="22"/>
        </w:rPr>
      </w:pPr>
    </w:p>
    <w:p w14:paraId="4EDB7530" w14:textId="77777777" w:rsidR="007D382C" w:rsidRPr="00396DE3" w:rsidRDefault="007D382C" w:rsidP="00122CF3">
      <w:pPr>
        <w:spacing w:line="259" w:lineRule="auto"/>
        <w:rPr>
          <w:sz w:val="22"/>
        </w:rPr>
      </w:pPr>
    </w:p>
    <w:p w14:paraId="275ABE54" w14:textId="77777777" w:rsidR="007D382C" w:rsidRPr="00396DE3" w:rsidRDefault="007D382C" w:rsidP="00122CF3">
      <w:pPr>
        <w:spacing w:line="259" w:lineRule="auto"/>
        <w:rPr>
          <w:sz w:val="22"/>
        </w:rPr>
      </w:pPr>
    </w:p>
    <w:p w14:paraId="5B41CEFF" w14:textId="77777777" w:rsidR="007D382C" w:rsidRPr="00396DE3" w:rsidRDefault="007D382C" w:rsidP="00122CF3">
      <w:pPr>
        <w:spacing w:line="259" w:lineRule="auto"/>
        <w:rPr>
          <w:sz w:val="22"/>
        </w:rPr>
      </w:pPr>
    </w:p>
    <w:p w14:paraId="7F11A4E3" w14:textId="77777777" w:rsidR="007D382C" w:rsidRPr="00396DE3" w:rsidRDefault="007D382C" w:rsidP="00122CF3">
      <w:pPr>
        <w:spacing w:line="259" w:lineRule="auto"/>
        <w:rPr>
          <w:sz w:val="22"/>
        </w:rPr>
      </w:pPr>
    </w:p>
    <w:p w14:paraId="195C90ED" w14:textId="77777777" w:rsidR="007D382C" w:rsidRPr="00396DE3" w:rsidRDefault="007D382C" w:rsidP="00122CF3">
      <w:pPr>
        <w:spacing w:line="259" w:lineRule="auto"/>
        <w:rPr>
          <w:sz w:val="22"/>
        </w:rPr>
      </w:pPr>
    </w:p>
    <w:p w14:paraId="57519B98" w14:textId="77777777" w:rsidR="007D382C" w:rsidRPr="00396DE3" w:rsidRDefault="007D382C" w:rsidP="00122CF3">
      <w:pPr>
        <w:spacing w:line="259" w:lineRule="auto"/>
        <w:rPr>
          <w:sz w:val="22"/>
        </w:rPr>
      </w:pPr>
    </w:p>
    <w:p w14:paraId="3681C8F0" w14:textId="77777777" w:rsidR="007D382C" w:rsidRPr="00396DE3" w:rsidRDefault="007D382C" w:rsidP="00122CF3">
      <w:pPr>
        <w:spacing w:line="259" w:lineRule="auto"/>
        <w:rPr>
          <w:sz w:val="22"/>
        </w:rPr>
      </w:pPr>
    </w:p>
    <w:p w14:paraId="0ECE19AF" w14:textId="77777777" w:rsidR="007D382C" w:rsidRPr="00396DE3" w:rsidRDefault="007D382C" w:rsidP="00122CF3">
      <w:pPr>
        <w:spacing w:line="259" w:lineRule="auto"/>
        <w:rPr>
          <w:sz w:val="22"/>
        </w:rPr>
      </w:pPr>
    </w:p>
    <w:p w14:paraId="30B8669A" w14:textId="77777777" w:rsidR="007D382C" w:rsidRPr="00396DE3" w:rsidRDefault="007D382C" w:rsidP="00122CF3">
      <w:pPr>
        <w:spacing w:line="259" w:lineRule="auto"/>
        <w:rPr>
          <w:sz w:val="22"/>
        </w:rPr>
      </w:pPr>
    </w:p>
    <w:p w14:paraId="4604132A" w14:textId="77777777" w:rsidR="007D382C" w:rsidRPr="00396DE3" w:rsidRDefault="007D382C" w:rsidP="00122CF3">
      <w:pPr>
        <w:spacing w:line="259" w:lineRule="auto"/>
        <w:rPr>
          <w:sz w:val="22"/>
        </w:rPr>
      </w:pPr>
    </w:p>
    <w:p w14:paraId="6F417DD3" w14:textId="77777777" w:rsidR="007D382C" w:rsidRPr="00396DE3" w:rsidRDefault="007D382C" w:rsidP="00122CF3">
      <w:pPr>
        <w:spacing w:line="259" w:lineRule="auto"/>
        <w:rPr>
          <w:sz w:val="22"/>
        </w:rPr>
      </w:pPr>
    </w:p>
    <w:p w14:paraId="0BC2A567" w14:textId="77777777" w:rsidR="007D382C" w:rsidRPr="00396DE3" w:rsidRDefault="007D382C" w:rsidP="00122CF3">
      <w:pPr>
        <w:spacing w:line="259" w:lineRule="auto"/>
        <w:rPr>
          <w:sz w:val="22"/>
        </w:rPr>
      </w:pPr>
    </w:p>
    <w:p w14:paraId="7EF1C446" w14:textId="77777777" w:rsidR="007D382C" w:rsidRPr="00396DE3" w:rsidRDefault="007D382C" w:rsidP="00122CF3">
      <w:pPr>
        <w:spacing w:line="259" w:lineRule="auto"/>
        <w:rPr>
          <w:sz w:val="22"/>
        </w:rPr>
      </w:pPr>
    </w:p>
    <w:p w14:paraId="7E54D287" w14:textId="77777777" w:rsidR="007D382C" w:rsidRPr="00396DE3" w:rsidRDefault="007D382C" w:rsidP="007D382C">
      <w:pPr>
        <w:spacing w:line="259" w:lineRule="auto"/>
        <w:jc w:val="both"/>
        <w:rPr>
          <w:color w:val="000000"/>
          <w:sz w:val="20"/>
          <w:szCs w:val="20"/>
        </w:rPr>
      </w:pPr>
      <w:r w:rsidRPr="00396DE3">
        <w:rPr>
          <w:b/>
          <w:bCs/>
          <w:sz w:val="20"/>
          <w:szCs w:val="20"/>
        </w:rPr>
        <w:t>Figure S1</w:t>
      </w:r>
      <w:r w:rsidRPr="00396DE3">
        <w:rPr>
          <w:sz w:val="20"/>
          <w:szCs w:val="20"/>
        </w:rPr>
        <w:t xml:space="preserve">. </w:t>
      </w:r>
      <w:proofErr w:type="spellStart"/>
      <w:r w:rsidRPr="00396DE3">
        <w:rPr>
          <w:color w:val="000000"/>
          <w:sz w:val="20"/>
          <w:szCs w:val="20"/>
        </w:rPr>
        <w:t>Tauc</w:t>
      </w:r>
      <w:proofErr w:type="spellEnd"/>
      <w:r w:rsidRPr="00396DE3">
        <w:rPr>
          <w:color w:val="000000"/>
          <w:sz w:val="20"/>
          <w:szCs w:val="20"/>
        </w:rPr>
        <w:t xml:space="preserve"> plots obtained with a UV-Vis spectrophotometer at ambient conditions for M-BEA (solid lines; Al (</w:t>
      </w:r>
      <m:oMath>
        <m:r>
          <w:rPr>
            <w:rFonts w:ascii="Cambria Math" w:hAnsi="Cambria Math"/>
            <w:sz w:val="20"/>
            <w:szCs w:val="20"/>
          </w:rPr>
          <m:t>-</m:t>
        </m:r>
      </m:oMath>
      <w:r w:rsidRPr="00396DE3">
        <w:rPr>
          <w:color w:val="000000"/>
          <w:sz w:val="20"/>
          <w:szCs w:val="20"/>
        </w:rPr>
        <w:t>), Zr (</w:t>
      </w:r>
      <m:oMath>
        <m:r>
          <w:rPr>
            <w:rFonts w:ascii="Cambria Math" w:hAnsi="Cambria Math"/>
            <w:color w:val="C00000"/>
            <w:sz w:val="20"/>
            <w:szCs w:val="20"/>
          </w:rPr>
          <m:t>-</m:t>
        </m:r>
      </m:oMath>
      <w:r w:rsidRPr="00396DE3">
        <w:rPr>
          <w:color w:val="000000"/>
          <w:sz w:val="20"/>
          <w:szCs w:val="20"/>
        </w:rPr>
        <w:t xml:space="preserve">)) and the respective metal oxides (dotted lines; </w:t>
      </w:r>
      <w:r w:rsidRPr="00396DE3">
        <w:rPr>
          <w:color w:val="202124"/>
          <w:sz w:val="20"/>
          <w:szCs w:val="20"/>
          <w:shd w:val="clear" w:color="auto" w:fill="FFFFFF"/>
        </w:rPr>
        <w:t>γ-</w:t>
      </w:r>
      <w:r w:rsidRPr="00396DE3">
        <w:rPr>
          <w:color w:val="000000"/>
          <w:sz w:val="20"/>
          <w:szCs w:val="20"/>
        </w:rPr>
        <w:t>Al</w:t>
      </w:r>
      <w:r w:rsidRPr="00396DE3">
        <w:rPr>
          <w:color w:val="000000"/>
          <w:sz w:val="20"/>
          <w:szCs w:val="20"/>
          <w:vertAlign w:val="subscript"/>
        </w:rPr>
        <w:t>2</w:t>
      </w:r>
      <w:r w:rsidRPr="00396DE3">
        <w:rPr>
          <w:color w:val="000000"/>
          <w:sz w:val="20"/>
          <w:szCs w:val="20"/>
        </w:rPr>
        <w:t>O</w:t>
      </w:r>
      <w:r w:rsidRPr="00396DE3">
        <w:rPr>
          <w:color w:val="000000"/>
          <w:sz w:val="20"/>
          <w:szCs w:val="20"/>
          <w:vertAlign w:val="subscript"/>
        </w:rPr>
        <w:t>3</w:t>
      </w:r>
      <w:r w:rsidRPr="00396DE3">
        <w:rPr>
          <w:color w:val="000000"/>
          <w:sz w:val="20"/>
          <w:szCs w:val="20"/>
        </w:rPr>
        <w:t xml:space="preserve"> (</w:t>
      </w:r>
      <w:r w:rsidRPr="00396DE3">
        <w:rPr>
          <w:b/>
          <w:bCs/>
          <w:color w:val="000000"/>
          <w:sz w:val="20"/>
          <w:szCs w:val="20"/>
        </w:rPr>
        <w:t>--</w:t>
      </w:r>
      <w:r w:rsidRPr="00396DE3">
        <w:rPr>
          <w:color w:val="000000"/>
          <w:sz w:val="20"/>
          <w:szCs w:val="20"/>
        </w:rPr>
        <w:t xml:space="preserve">), </w:t>
      </w:r>
      <w:proofErr w:type="gramStart"/>
      <w:r w:rsidRPr="00396DE3">
        <w:rPr>
          <w:color w:val="000000"/>
          <w:sz w:val="20"/>
          <w:szCs w:val="20"/>
        </w:rPr>
        <w:t>SnO</w:t>
      </w:r>
      <w:r w:rsidRPr="00396DE3">
        <w:rPr>
          <w:color w:val="000000"/>
          <w:sz w:val="20"/>
          <w:szCs w:val="20"/>
          <w:vertAlign w:val="subscript"/>
        </w:rPr>
        <w:t>2</w:t>
      </w:r>
      <w:r w:rsidRPr="00396DE3">
        <w:rPr>
          <w:color w:val="000000"/>
          <w:sz w:val="20"/>
          <w:szCs w:val="20"/>
        </w:rPr>
        <w:t xml:space="preserve"> (</w:t>
      </w:r>
      <w:r w:rsidRPr="00396DE3">
        <w:rPr>
          <w:b/>
          <w:bCs/>
          <w:color w:val="C00000"/>
          <w:sz w:val="20"/>
          <w:szCs w:val="20"/>
        </w:rPr>
        <w:t>-</w:t>
      </w:r>
      <w:proofErr w:type="gramEnd"/>
      <w:r w:rsidRPr="00396DE3">
        <w:rPr>
          <w:b/>
          <w:bCs/>
          <w:color w:val="C00000"/>
          <w:sz w:val="20"/>
          <w:szCs w:val="20"/>
        </w:rPr>
        <w:t>-</w:t>
      </w:r>
      <w:r w:rsidRPr="00396DE3">
        <w:rPr>
          <w:color w:val="000000"/>
          <w:sz w:val="20"/>
          <w:szCs w:val="20"/>
        </w:rPr>
        <w:t>)). UV-</w:t>
      </w:r>
      <w:proofErr w:type="gramStart"/>
      <w:r w:rsidRPr="00396DE3">
        <w:rPr>
          <w:color w:val="000000"/>
          <w:sz w:val="20"/>
          <w:szCs w:val="20"/>
        </w:rPr>
        <w:t>Vis</w:t>
      </w:r>
      <w:proofErr w:type="gramEnd"/>
      <w:r w:rsidRPr="00396DE3">
        <w:rPr>
          <w:color w:val="000000"/>
          <w:sz w:val="20"/>
          <w:szCs w:val="20"/>
        </w:rPr>
        <w:t xml:space="preserve"> spectra were obtained from 200 to 800 nm. </w:t>
      </w:r>
      <w:proofErr w:type="spellStart"/>
      <w:r w:rsidRPr="00396DE3">
        <w:rPr>
          <w:color w:val="000000"/>
          <w:sz w:val="20"/>
          <w:szCs w:val="20"/>
        </w:rPr>
        <w:t>Tauc</w:t>
      </w:r>
      <w:proofErr w:type="spellEnd"/>
      <w:r w:rsidRPr="00396DE3">
        <w:rPr>
          <w:color w:val="000000"/>
          <w:sz w:val="20"/>
          <w:szCs w:val="20"/>
        </w:rPr>
        <w:t xml:space="preserve"> plots were normalized to the most intense features and are vertically offset for clarity.</w:t>
      </w:r>
    </w:p>
    <w:p w14:paraId="605D0CC7" w14:textId="77777777" w:rsidR="007D382C" w:rsidRPr="00396DE3" w:rsidRDefault="007D382C" w:rsidP="00122CF3">
      <w:pPr>
        <w:spacing w:line="259" w:lineRule="auto"/>
        <w:rPr>
          <w:color w:val="000000"/>
          <w:sz w:val="20"/>
          <w:szCs w:val="20"/>
        </w:rPr>
      </w:pPr>
    </w:p>
    <w:p w14:paraId="0802958E" w14:textId="77777777" w:rsidR="007D382C" w:rsidRPr="00396DE3" w:rsidRDefault="007D382C" w:rsidP="00122CF3">
      <w:pPr>
        <w:spacing w:line="259" w:lineRule="auto"/>
        <w:rPr>
          <w:color w:val="000000"/>
          <w:sz w:val="20"/>
          <w:szCs w:val="20"/>
        </w:rPr>
      </w:pPr>
    </w:p>
    <w:p w14:paraId="370076FA" w14:textId="78A18F92" w:rsidR="007D382C" w:rsidRPr="00396DE3" w:rsidRDefault="007D382C" w:rsidP="007D382C">
      <w:pPr>
        <w:jc w:val="both"/>
        <w:rPr>
          <w:sz w:val="22"/>
        </w:rPr>
      </w:pPr>
      <w:r w:rsidRPr="00396DE3">
        <w:rPr>
          <w:sz w:val="22"/>
        </w:rPr>
        <w:t xml:space="preserve">The band gaps for each M-BEA and the respective metal oxides were obtained by extrapolating the linear absorbance region of the </w:t>
      </w:r>
      <w:proofErr w:type="spellStart"/>
      <w:r w:rsidRPr="00396DE3">
        <w:rPr>
          <w:sz w:val="22"/>
        </w:rPr>
        <w:t>Tauc</w:t>
      </w:r>
      <w:proofErr w:type="spellEnd"/>
      <w:r w:rsidRPr="00396DE3">
        <w:rPr>
          <w:sz w:val="22"/>
        </w:rPr>
        <w:t xml:space="preserve"> plot in Figure S1 to the baseline. The intersection of the baseline and linear region equals the band gap photon energy. Al-BEA and </w:t>
      </w:r>
      <w:r w:rsidRPr="00396DE3">
        <w:rPr>
          <w:color w:val="202124"/>
          <w:sz w:val="22"/>
          <w:shd w:val="clear" w:color="auto" w:fill="FFFFFF"/>
        </w:rPr>
        <w:t>γ-</w:t>
      </w:r>
      <w:r w:rsidRPr="00396DE3">
        <w:rPr>
          <w:sz w:val="22"/>
        </w:rPr>
        <w:t>Al</w:t>
      </w:r>
      <w:r w:rsidRPr="00396DE3">
        <w:rPr>
          <w:sz w:val="22"/>
          <w:vertAlign w:val="subscript"/>
        </w:rPr>
        <w:t>2</w:t>
      </w:r>
      <w:r w:rsidRPr="00396DE3">
        <w:rPr>
          <w:sz w:val="22"/>
        </w:rPr>
        <w:t>O</w:t>
      </w:r>
      <w:r w:rsidRPr="00396DE3">
        <w:rPr>
          <w:sz w:val="22"/>
          <w:vertAlign w:val="subscript"/>
        </w:rPr>
        <w:t>3</w:t>
      </w:r>
      <w:r w:rsidRPr="00396DE3">
        <w:rPr>
          <w:sz w:val="22"/>
        </w:rPr>
        <w:t xml:space="preserve"> show negligible features within the region of photon energies examined, consistent with reported band gaps greater than 7 eV for </w:t>
      </w:r>
      <w:r w:rsidRPr="00396DE3">
        <w:rPr>
          <w:color w:val="202124"/>
          <w:sz w:val="22"/>
          <w:shd w:val="clear" w:color="auto" w:fill="FFFFFF"/>
        </w:rPr>
        <w:t>γ-</w:t>
      </w:r>
      <w:r w:rsidRPr="00396DE3">
        <w:rPr>
          <w:sz w:val="22"/>
        </w:rPr>
        <w:t>Al</w:t>
      </w:r>
      <w:r w:rsidRPr="00396DE3">
        <w:rPr>
          <w:sz w:val="22"/>
          <w:vertAlign w:val="subscript"/>
        </w:rPr>
        <w:t>2</w:t>
      </w:r>
      <w:r w:rsidRPr="00396DE3">
        <w:rPr>
          <w:sz w:val="22"/>
        </w:rPr>
        <w:t>O</w:t>
      </w:r>
      <w:r w:rsidRPr="00396DE3">
        <w:rPr>
          <w:sz w:val="22"/>
          <w:vertAlign w:val="subscript"/>
        </w:rPr>
        <w:t>3</w:t>
      </w:r>
      <w:r w:rsidRPr="00396DE3">
        <w:rPr>
          <w:sz w:val="22"/>
        </w:rPr>
        <w:t>.</w:t>
      </w:r>
      <w:r w:rsidRPr="00396DE3">
        <w:rPr>
          <w:sz w:val="22"/>
        </w:rPr>
        <w:fldChar w:fldCharType="begin"/>
      </w:r>
      <w:r w:rsidR="00AE45EA">
        <w:rPr>
          <w:sz w:val="22"/>
        </w:rPr>
        <w:instrText xml:space="preserve"> ADDIN EN.CITE &lt;EndNote&gt;&lt;Cite&gt;&lt;Author&gt;Filatova&lt;/Author&gt;&lt;Year&gt;2015&lt;/Year&gt;&lt;RecNum&gt;974&lt;/RecNum&gt;&lt;DisplayText&gt;&lt;style face="superscript"&gt;1-2&lt;/style&gt;&lt;/DisplayText&gt;&lt;record&gt;&lt;rec-number&gt;974&lt;/rec-number&gt;&lt;foreign-keys&gt;&lt;key app="EN" db-id="d5wezztrg5tr08e0p5ivata75ffrt9a2ss2p" timestamp="1714093476"&gt;974&lt;/key&gt;&lt;/foreign-keys&gt;&lt;ref-type name="Journal Article"&gt;17&lt;/ref-type&gt;&lt;contributors&gt;&lt;authors&gt;&lt;author&gt;Filatova, Elena O&lt;/author&gt;&lt;author&gt;Konashuk, Aleksei S&lt;/author&gt;&lt;/authors&gt;&lt;/contributors&gt;&lt;titles&gt;&lt;title&gt;Interpretation of the changing the band gap of Al2O3 depending on its crystalline form: connection with different local symmetries&lt;/title&gt;&lt;secondary-title&gt;The Journal of Physical Chemistry C&lt;/secondary-title&gt;&lt;/titles&gt;&lt;periodical&gt;&lt;full-title&gt;The Journal of Physical Chemistry C&lt;/full-title&gt;&lt;/periodical&gt;&lt;pages&gt;20755-20761&lt;/pages&gt;&lt;volume&gt;119&lt;/volume&gt;&lt;number&gt;35&lt;/number&gt;&lt;dates&gt;&lt;year&gt;2015&lt;/year&gt;&lt;/dates&gt;&lt;isbn&gt;1932-7447&lt;/isbn&gt;&lt;urls&gt;&lt;/urls&gt;&lt;/record&gt;&lt;/Cite&gt;&lt;Cite&gt;&lt;Author&gt;Mo&lt;/Author&gt;&lt;Year&gt;1997&lt;/Year&gt;&lt;RecNum&gt;975&lt;/RecNum&gt;&lt;record&gt;&lt;rec-numb</w:instrText>
      </w:r>
      <w:r w:rsidR="00AE45EA">
        <w:rPr>
          <w:rFonts w:hint="eastAsia"/>
          <w:sz w:val="22"/>
        </w:rPr>
        <w:instrText>er&gt;975&lt;/rec-number&gt;&lt;foreign-keys&gt;&lt;key app="EN" db-id="d5wezztrg5tr08e0p5ivata75ffrt9a2ss2p" timestamp="1714093476"&gt;975&lt;/key&gt;&lt;/foreign-keys&gt;&lt;ref-type name="Journal Article"&gt;17&lt;/ref-type&gt;&lt;contributors&gt;&lt;authors&gt;&lt;author&gt;Mo, Shang</w:instrText>
      </w:r>
      <w:r w:rsidR="00AE45EA">
        <w:rPr>
          <w:rFonts w:hint="eastAsia"/>
          <w:sz w:val="22"/>
        </w:rPr>
        <w:instrText>‐</w:instrText>
      </w:r>
      <w:r w:rsidR="00AE45EA">
        <w:rPr>
          <w:rFonts w:hint="eastAsia"/>
          <w:sz w:val="22"/>
        </w:rPr>
        <w:instrText>Di&lt;/author&gt;&lt;author&gt;Xu, Yong</w:instrText>
      </w:r>
      <w:r w:rsidR="00AE45EA">
        <w:rPr>
          <w:rFonts w:hint="eastAsia"/>
          <w:sz w:val="22"/>
        </w:rPr>
        <w:instrText>‐</w:instrText>
      </w:r>
      <w:r w:rsidR="00AE45EA">
        <w:rPr>
          <w:rFonts w:hint="eastAsia"/>
          <w:sz w:val="22"/>
        </w:rPr>
        <w:instrText>Nian&lt;/author&gt;&lt;author&gt;Ching, Wai</w:instrText>
      </w:r>
      <w:r w:rsidR="00AE45EA">
        <w:rPr>
          <w:rFonts w:hint="eastAsia"/>
          <w:sz w:val="22"/>
        </w:rPr>
        <w:instrText>‐</w:instrText>
      </w:r>
      <w:r w:rsidR="00AE45EA">
        <w:rPr>
          <w:rFonts w:hint="eastAsia"/>
          <w:sz w:val="22"/>
        </w:rPr>
        <w:instrText xml:space="preserve">Yim&lt;/author&gt;&lt;/authors&gt;&lt;/contributors&gt;&lt;titles&gt;&lt;title&gt;Electronic and Structural Properties of Bulk </w:instrText>
      </w:r>
      <w:r w:rsidR="00AE45EA">
        <w:rPr>
          <w:rFonts w:hint="eastAsia"/>
          <w:sz w:val="22"/>
        </w:rPr>
        <w:instrText>γ‐</w:instrText>
      </w:r>
      <w:r w:rsidR="00AE45EA">
        <w:rPr>
          <w:rFonts w:hint="eastAsia"/>
          <w:sz w:val="22"/>
        </w:rPr>
        <w:instrText>Al2O3&lt;/title&gt;&lt;secondary-title&gt;Journal of the American Ceramic Society&lt;/secondary-title&gt;&lt;/titles&gt;&lt;periodical&gt;&lt;full-title&gt;Journ</w:instrText>
      </w:r>
      <w:r w:rsidR="00AE45EA">
        <w:rPr>
          <w:sz w:val="22"/>
        </w:rPr>
        <w:instrText>al of the American Ceramic Society&lt;/full-title&gt;&lt;/periodical&gt;&lt;pages&gt;1193-1197&lt;/pages&gt;&lt;volume&gt;80&lt;/volume&gt;&lt;number&gt;5&lt;/number&gt;&lt;dates&gt;&lt;year&gt;1997&lt;/year&gt;&lt;/dates&gt;&lt;isbn&gt;0002-7820&lt;/isbn&gt;&lt;urls&gt;&lt;/urls&gt;&lt;/record&gt;&lt;/Cite&gt;&lt;/EndNote&gt;</w:instrText>
      </w:r>
      <w:r w:rsidRPr="00396DE3">
        <w:rPr>
          <w:sz w:val="22"/>
        </w:rPr>
        <w:fldChar w:fldCharType="separate"/>
      </w:r>
      <w:r w:rsidR="00AE45EA" w:rsidRPr="00AE45EA">
        <w:rPr>
          <w:noProof/>
          <w:sz w:val="22"/>
          <w:vertAlign w:val="superscript"/>
        </w:rPr>
        <w:t>1-2</w:t>
      </w:r>
      <w:r w:rsidRPr="00396DE3">
        <w:rPr>
          <w:sz w:val="22"/>
        </w:rPr>
        <w:fldChar w:fldCharType="end"/>
      </w:r>
      <w:r w:rsidRPr="00396DE3">
        <w:rPr>
          <w:sz w:val="22"/>
        </w:rPr>
        <w:t xml:space="preserve"> Table S</w:t>
      </w:r>
      <w:r w:rsidR="00F27E69">
        <w:rPr>
          <w:sz w:val="22"/>
        </w:rPr>
        <w:t>2</w:t>
      </w:r>
      <w:r w:rsidRPr="00396DE3">
        <w:rPr>
          <w:sz w:val="22"/>
        </w:rPr>
        <w:t xml:space="preserve"> reveals that the band gaps for Sn-BEA is greater than the band gaps for the metal oxides, providing evidence that the metal atoms are well dispersed in the *BEA framework.</w:t>
      </w:r>
    </w:p>
    <w:p w14:paraId="24026D6D" w14:textId="77777777" w:rsidR="007D382C" w:rsidRPr="00396DE3" w:rsidRDefault="007D382C" w:rsidP="007D382C">
      <w:pPr>
        <w:jc w:val="both"/>
        <w:rPr>
          <w:sz w:val="22"/>
        </w:rPr>
      </w:pPr>
      <w:r w:rsidRPr="00396DE3">
        <w:rPr>
          <w:color w:val="000000"/>
          <w:sz w:val="20"/>
          <w:szCs w:val="20"/>
        </w:rPr>
        <w:lastRenderedPageBreak/>
        <w:br/>
      </w:r>
      <w:r w:rsidRPr="00396DE3">
        <w:rPr>
          <w:sz w:val="22"/>
        </w:rPr>
        <w:t xml:space="preserve">The photon energy </w:t>
      </w:r>
      <w:r w:rsidRPr="00396DE3">
        <w:rPr>
          <w:i/>
          <w:iCs/>
          <w:sz w:val="22"/>
        </w:rPr>
        <w:t>E</w:t>
      </w:r>
      <w:r w:rsidRPr="00396DE3">
        <w:rPr>
          <w:sz w:val="22"/>
        </w:rPr>
        <w:t xml:space="preserve"> in electron volts (eV) was obtained from the wavelength as follows:</w:t>
      </w:r>
    </w:p>
    <w:p w14:paraId="0FA39C3D" w14:textId="77777777" w:rsidR="007D382C" w:rsidRPr="00396DE3" w:rsidRDefault="007D382C" w:rsidP="007D382C">
      <w:pPr>
        <w:jc w:val="both"/>
        <w:rPr>
          <w:sz w:val="22"/>
        </w:rPr>
      </w:pPr>
    </w:p>
    <w:p w14:paraId="0C2CA41A" w14:textId="1CE51E3D" w:rsidR="007D382C" w:rsidRPr="00396DE3" w:rsidRDefault="007D382C" w:rsidP="007D382C">
      <w:pPr>
        <w:jc w:val="both"/>
        <w:rPr>
          <w:rFonts w:eastAsiaTheme="minorEastAsia"/>
          <w:sz w:val="20"/>
          <w:szCs w:val="20"/>
        </w:rPr>
      </w:pPr>
      <m:oMathPara>
        <m:oMath>
          <m:r>
            <w:rPr>
              <w:rFonts w:ascii="Cambria Math" w:hAnsi="Cambria Math"/>
              <w:sz w:val="20"/>
              <w:szCs w:val="20"/>
            </w:rPr>
            <m:t>E=</m:t>
          </m:r>
          <m:f>
            <m:fPr>
              <m:ctrlPr>
                <w:rPr>
                  <w:rFonts w:ascii="Cambria Math" w:eastAsiaTheme="minorEastAsia" w:hAnsi="Cambria Math"/>
                  <w:i/>
                  <w:sz w:val="20"/>
                  <w:szCs w:val="20"/>
                </w:rPr>
              </m:ctrlPr>
            </m:fPr>
            <m:num>
              <m:r>
                <w:rPr>
                  <w:rFonts w:ascii="Cambria Math" w:eastAsiaTheme="minorEastAsia" w:hAnsi="Cambria Math"/>
                  <w:sz w:val="20"/>
                  <w:szCs w:val="20"/>
                </w:rPr>
                <m:t>3*</m:t>
              </m:r>
              <m:sSup>
                <m:sSupPr>
                  <m:ctrlPr>
                    <w:rPr>
                      <w:rFonts w:ascii="Cambria Math" w:eastAsiaTheme="minorEastAsia" w:hAnsi="Cambria Math"/>
                      <w:i/>
                      <w:sz w:val="20"/>
                      <w:szCs w:val="20"/>
                    </w:rPr>
                  </m:ctrlPr>
                </m:sSupPr>
                <m:e>
                  <m:r>
                    <w:rPr>
                      <w:rFonts w:ascii="Cambria Math" w:eastAsiaTheme="minorEastAsia" w:hAnsi="Cambria Math"/>
                      <w:sz w:val="20"/>
                      <w:szCs w:val="20"/>
                    </w:rPr>
                    <m:t>10</m:t>
                  </m:r>
                </m:e>
                <m:sup>
                  <m:r>
                    <w:rPr>
                      <w:rFonts w:ascii="Cambria Math" w:eastAsiaTheme="minorEastAsia" w:hAnsi="Cambria Math"/>
                      <w:sz w:val="20"/>
                      <w:szCs w:val="20"/>
                    </w:rPr>
                    <m:t>8</m:t>
                  </m:r>
                </m:sup>
              </m:sSup>
              <m:f>
                <m:fPr>
                  <m:ctrlPr>
                    <w:rPr>
                      <w:rFonts w:ascii="Cambria Math" w:eastAsiaTheme="minorEastAsia" w:hAnsi="Cambria Math"/>
                      <w:i/>
                      <w:sz w:val="20"/>
                      <w:szCs w:val="20"/>
                    </w:rPr>
                  </m:ctrlPr>
                </m:fPr>
                <m:num>
                  <m:r>
                    <w:rPr>
                      <w:rFonts w:ascii="Cambria Math" w:eastAsiaTheme="minorEastAsia" w:hAnsi="Cambria Math"/>
                      <w:sz w:val="20"/>
                      <w:szCs w:val="20"/>
                    </w:rPr>
                    <m:t>m</m:t>
                  </m:r>
                </m:num>
                <m:den>
                  <m:r>
                    <w:rPr>
                      <w:rFonts w:ascii="Cambria Math" w:eastAsiaTheme="minorEastAsia" w:hAnsi="Cambria Math"/>
                      <w:sz w:val="20"/>
                      <w:szCs w:val="20"/>
                    </w:rPr>
                    <m:t>s</m:t>
                  </m:r>
                </m:den>
              </m:f>
            </m:num>
            <m:den>
              <m:r>
                <w:rPr>
                  <w:rFonts w:ascii="Cambria Math" w:eastAsiaTheme="minorEastAsia" w:hAnsi="Cambria Math"/>
                  <w:sz w:val="20"/>
                  <w:szCs w:val="20"/>
                </w:rPr>
                <m:t xml:space="preserve">λ </m:t>
              </m:r>
              <m:d>
                <m:dPr>
                  <m:ctrlPr>
                    <w:rPr>
                      <w:rFonts w:ascii="Cambria Math" w:eastAsiaTheme="minorEastAsia" w:hAnsi="Cambria Math"/>
                      <w:i/>
                      <w:sz w:val="20"/>
                      <w:szCs w:val="20"/>
                    </w:rPr>
                  </m:ctrlPr>
                </m:dPr>
                <m:e>
                  <m:r>
                    <w:rPr>
                      <w:rFonts w:ascii="Cambria Math" w:eastAsiaTheme="minorEastAsia" w:hAnsi="Cambria Math"/>
                      <w:sz w:val="20"/>
                      <w:szCs w:val="20"/>
                    </w:rPr>
                    <m:t>nm</m:t>
                  </m:r>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 m</m:t>
                  </m:r>
                </m:num>
                <m:den>
                  <m:sSup>
                    <m:sSupPr>
                      <m:ctrlPr>
                        <w:rPr>
                          <w:rFonts w:ascii="Cambria Math" w:eastAsiaTheme="minorEastAsia" w:hAnsi="Cambria Math"/>
                          <w:i/>
                          <w:sz w:val="20"/>
                          <w:szCs w:val="20"/>
                        </w:rPr>
                      </m:ctrlPr>
                    </m:sSupPr>
                    <m:e>
                      <m:r>
                        <w:rPr>
                          <w:rFonts w:ascii="Cambria Math" w:eastAsiaTheme="minorEastAsia" w:hAnsi="Cambria Math"/>
                          <w:sz w:val="20"/>
                          <w:szCs w:val="20"/>
                        </w:rPr>
                        <m:t>10</m:t>
                      </m:r>
                    </m:e>
                    <m:sup>
                      <m:r>
                        <w:rPr>
                          <w:rFonts w:ascii="Cambria Math" w:eastAsiaTheme="minorEastAsia" w:hAnsi="Cambria Math"/>
                          <w:sz w:val="20"/>
                          <w:szCs w:val="20"/>
                        </w:rPr>
                        <m:t>9</m:t>
                      </m:r>
                    </m:sup>
                  </m:sSup>
                  <m:r>
                    <w:rPr>
                      <w:rFonts w:ascii="Cambria Math" w:eastAsiaTheme="minorEastAsia" w:hAnsi="Cambria Math"/>
                      <w:sz w:val="20"/>
                      <w:szCs w:val="20"/>
                    </w:rPr>
                    <m:t xml:space="preserve"> nm</m:t>
                  </m:r>
                </m:den>
              </m:f>
            </m:den>
          </m:f>
          <m:r>
            <w:rPr>
              <w:rFonts w:ascii="Cambria Math" w:hAnsi="Cambria Math"/>
              <w:sz w:val="20"/>
              <w:szCs w:val="20"/>
            </w:rPr>
            <m:t>*h*</m:t>
          </m:r>
          <m:d>
            <m:dPr>
              <m:ctrlPr>
                <w:rPr>
                  <w:rFonts w:ascii="Cambria Math" w:hAnsi="Cambria Math"/>
                  <w:i/>
                  <w:sz w:val="20"/>
                  <w:szCs w:val="20"/>
                </w:rPr>
              </m:ctrlPr>
            </m:dPr>
            <m:e>
              <m:r>
                <w:rPr>
                  <w:rFonts w:ascii="Cambria Math" w:hAnsi="Cambria Math"/>
                  <w:sz w:val="20"/>
                  <w:szCs w:val="20"/>
                </w:rPr>
                <m:t>6.242*</m:t>
              </m:r>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18</m:t>
                  </m:r>
                </m:sup>
              </m:sSup>
              <m:f>
                <m:fPr>
                  <m:ctrlPr>
                    <w:rPr>
                      <w:rFonts w:ascii="Cambria Math" w:hAnsi="Cambria Math"/>
                      <w:i/>
                      <w:sz w:val="20"/>
                      <w:szCs w:val="20"/>
                    </w:rPr>
                  </m:ctrlPr>
                </m:fPr>
                <m:num>
                  <m:r>
                    <w:rPr>
                      <w:rFonts w:ascii="Cambria Math" w:hAnsi="Cambria Math"/>
                      <w:sz w:val="20"/>
                      <w:szCs w:val="20"/>
                    </w:rPr>
                    <m:t>eV</m:t>
                  </m:r>
                </m:num>
                <m:den>
                  <m:r>
                    <w:rPr>
                      <w:rFonts w:ascii="Cambria Math" w:hAnsi="Cambria Math"/>
                      <w:sz w:val="20"/>
                      <w:szCs w:val="20"/>
                    </w:rPr>
                    <m:t>J</m:t>
                  </m:r>
                </m:den>
              </m:f>
            </m:e>
          </m:d>
        </m:oMath>
      </m:oMathPara>
    </w:p>
    <w:p w14:paraId="2823B8EB" w14:textId="77777777" w:rsidR="007D382C" w:rsidRPr="00396DE3" w:rsidRDefault="007D382C" w:rsidP="007D382C">
      <w:pPr>
        <w:jc w:val="both"/>
        <w:rPr>
          <w:rFonts w:eastAsiaTheme="minorEastAsia"/>
          <w:sz w:val="22"/>
        </w:rPr>
      </w:pPr>
    </w:p>
    <w:p w14:paraId="27A02116" w14:textId="375703AF" w:rsidR="007D382C" w:rsidRPr="00396DE3" w:rsidRDefault="007D382C" w:rsidP="007D382C">
      <w:pPr>
        <w:jc w:val="both"/>
        <w:rPr>
          <w:rFonts w:eastAsiaTheme="minorEastAsia"/>
          <w:sz w:val="22"/>
        </w:rPr>
      </w:pPr>
      <w:r w:rsidRPr="00396DE3">
        <w:rPr>
          <w:rFonts w:eastAsiaTheme="minorEastAsia"/>
          <w:sz w:val="22"/>
        </w:rPr>
        <w:t xml:space="preserve">where </w:t>
      </w:r>
      <m:oMath>
        <m:r>
          <w:rPr>
            <w:rFonts w:ascii="Cambria Math" w:eastAsiaTheme="minorEastAsia" w:hAnsi="Cambria Math"/>
            <w:sz w:val="22"/>
          </w:rPr>
          <m:t xml:space="preserve">λ </m:t>
        </m:r>
      </m:oMath>
      <w:r w:rsidR="00513EA9" w:rsidRPr="00396DE3">
        <w:rPr>
          <w:rFonts w:eastAsiaTheme="minorEastAsia"/>
          <w:sz w:val="22"/>
        </w:rPr>
        <w:t xml:space="preserve">is the wavelength of the photon in nanometers, and </w:t>
      </w:r>
      <w:r w:rsidRPr="00396DE3">
        <w:rPr>
          <w:rFonts w:eastAsiaTheme="minorEastAsia"/>
          <w:i/>
          <w:iCs/>
          <w:sz w:val="22"/>
        </w:rPr>
        <w:t>h</w:t>
      </w:r>
      <w:r w:rsidRPr="00396DE3">
        <w:rPr>
          <w:rFonts w:eastAsiaTheme="minorEastAsia"/>
          <w:sz w:val="22"/>
        </w:rPr>
        <w:t xml:space="preserve"> equals the Planck constant. The ordinate from Figure S</w:t>
      </w:r>
      <w:r w:rsidR="00901CDA" w:rsidRPr="00396DE3">
        <w:rPr>
          <w:rFonts w:eastAsiaTheme="minorEastAsia"/>
          <w:sz w:val="22"/>
        </w:rPr>
        <w:t>1</w:t>
      </w:r>
      <w:r w:rsidRPr="00396DE3">
        <w:rPr>
          <w:rFonts w:eastAsiaTheme="minorEastAsia"/>
          <w:sz w:val="22"/>
        </w:rPr>
        <w:t xml:space="preserve"> was obtained from the ordinate of the raw spectra, the percent reflectance (% R). The Kubelka-Munk function (</w:t>
      </w:r>
      <w:r w:rsidRPr="00396DE3">
        <w:rPr>
          <w:rFonts w:eastAsiaTheme="minorEastAsia"/>
          <w:i/>
          <w:iCs/>
          <w:sz w:val="22"/>
        </w:rPr>
        <w:t xml:space="preserve">F(R)) </w:t>
      </w:r>
      <w:r w:rsidRPr="00396DE3">
        <w:rPr>
          <w:rFonts w:eastAsiaTheme="minorEastAsia"/>
          <w:sz w:val="22"/>
        </w:rPr>
        <w:t>was calculated from % R:</w:t>
      </w:r>
    </w:p>
    <w:p w14:paraId="7AE8A44D" w14:textId="77777777" w:rsidR="00E16489" w:rsidRPr="00396DE3" w:rsidRDefault="00E16489" w:rsidP="007D382C">
      <w:pPr>
        <w:jc w:val="both"/>
        <w:rPr>
          <w:rFonts w:eastAsiaTheme="minorEastAsia"/>
          <w:sz w:val="22"/>
        </w:rPr>
      </w:pPr>
    </w:p>
    <w:p w14:paraId="4521FFD7" w14:textId="77777777" w:rsidR="007D382C" w:rsidRPr="00396DE3" w:rsidRDefault="007D382C" w:rsidP="007D382C">
      <w:pPr>
        <w:jc w:val="both"/>
        <w:rPr>
          <w:rFonts w:eastAsiaTheme="minorEastAsia"/>
          <w:sz w:val="20"/>
          <w:szCs w:val="20"/>
        </w:rPr>
      </w:pPr>
      <m:oMathPara>
        <m:oMath>
          <m:r>
            <w:rPr>
              <w:rFonts w:ascii="Cambria Math" w:hAnsi="Cambria Math"/>
              <w:sz w:val="20"/>
              <w:szCs w:val="20"/>
            </w:rPr>
            <m:t>F</m:t>
          </m:r>
          <m:d>
            <m:dPr>
              <m:ctrlPr>
                <w:rPr>
                  <w:rFonts w:ascii="Cambria Math" w:hAnsi="Cambria Math"/>
                  <w:i/>
                  <w:sz w:val="20"/>
                  <w:szCs w:val="20"/>
                </w:rPr>
              </m:ctrlPr>
            </m:dPr>
            <m:e>
              <m:r>
                <w:rPr>
                  <w:rFonts w:ascii="Cambria Math" w:hAnsi="Cambria Math"/>
                  <w:sz w:val="20"/>
                  <w:szCs w:val="20"/>
                </w:rPr>
                <m:t>R</m:t>
              </m:r>
            </m:e>
          </m:d>
          <m:r>
            <w:rPr>
              <w:rFonts w:ascii="Cambria Math" w:hAnsi="Cambria Math"/>
              <w:sz w:val="20"/>
              <w:szCs w:val="20"/>
            </w:rPr>
            <m:t>=</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1-</m:t>
                      </m:r>
                      <m:f>
                        <m:fPr>
                          <m:ctrlPr>
                            <w:rPr>
                              <w:rFonts w:ascii="Cambria Math" w:hAnsi="Cambria Math"/>
                              <w:i/>
                              <w:sz w:val="20"/>
                              <w:szCs w:val="20"/>
                            </w:rPr>
                          </m:ctrlPr>
                        </m:fPr>
                        <m:num>
                          <m:r>
                            <w:rPr>
                              <w:rFonts w:ascii="Cambria Math" w:hAnsi="Cambria Math"/>
                              <w:sz w:val="20"/>
                              <w:szCs w:val="20"/>
                            </w:rPr>
                            <m:t>%R</m:t>
                          </m:r>
                        </m:num>
                        <m:den>
                          <m:r>
                            <w:rPr>
                              <w:rFonts w:ascii="Cambria Math" w:hAnsi="Cambria Math"/>
                              <w:sz w:val="20"/>
                              <w:szCs w:val="20"/>
                            </w:rPr>
                            <m:t>100</m:t>
                          </m:r>
                        </m:den>
                      </m:f>
                    </m:e>
                  </m:d>
                </m:e>
                <m:sup>
                  <m:r>
                    <w:rPr>
                      <w:rFonts w:ascii="Cambria Math" w:hAnsi="Cambria Math"/>
                      <w:sz w:val="20"/>
                      <w:szCs w:val="20"/>
                    </w:rPr>
                    <m:t>2</m:t>
                  </m:r>
                </m:sup>
              </m:sSup>
            </m:num>
            <m:den>
              <m:r>
                <w:rPr>
                  <w:rFonts w:ascii="Cambria Math" w:hAnsi="Cambria Math"/>
                  <w:sz w:val="20"/>
                  <w:szCs w:val="20"/>
                </w:rPr>
                <m:t>2*</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%R</m:t>
                      </m:r>
                    </m:num>
                    <m:den>
                      <m:r>
                        <w:rPr>
                          <w:rFonts w:ascii="Cambria Math" w:hAnsi="Cambria Math"/>
                          <w:sz w:val="20"/>
                          <w:szCs w:val="20"/>
                        </w:rPr>
                        <m:t>100</m:t>
                      </m:r>
                    </m:den>
                  </m:f>
                </m:e>
              </m:d>
            </m:den>
          </m:f>
        </m:oMath>
      </m:oMathPara>
    </w:p>
    <w:p w14:paraId="4460B372" w14:textId="088BACC4" w:rsidR="007D382C" w:rsidRPr="00396DE3" w:rsidRDefault="007D382C" w:rsidP="007D382C">
      <w:pPr>
        <w:jc w:val="both"/>
        <w:rPr>
          <w:sz w:val="22"/>
        </w:rPr>
      </w:pPr>
      <w:r w:rsidRPr="00396DE3">
        <w:rPr>
          <w:sz w:val="22"/>
        </w:rPr>
        <w:t xml:space="preserve">F(R) was then multiplied by the photon energy, and taking the square root of the resulting quantity yielded the ordinate for Figure S1. </w:t>
      </w:r>
    </w:p>
    <w:p w14:paraId="3EAF8FA8" w14:textId="77777777" w:rsidR="007D382C" w:rsidRPr="00396DE3" w:rsidRDefault="007D382C" w:rsidP="007D382C">
      <w:pPr>
        <w:jc w:val="both"/>
        <w:rPr>
          <w:rFonts w:ascii="Arial" w:hAnsi="Arial" w:cs="Arial"/>
          <w:szCs w:val="24"/>
        </w:rPr>
      </w:pPr>
    </w:p>
    <w:p w14:paraId="2C335B3B" w14:textId="77777777" w:rsidR="001E08E9" w:rsidRPr="00396DE3" w:rsidRDefault="001E08E9" w:rsidP="007D382C">
      <w:pPr>
        <w:jc w:val="both"/>
        <w:rPr>
          <w:rFonts w:ascii="Arial" w:hAnsi="Arial" w:cs="Arial"/>
          <w:szCs w:val="24"/>
        </w:rPr>
      </w:pPr>
    </w:p>
    <w:tbl>
      <w:tblPr>
        <w:tblStyle w:val="TableGrid"/>
        <w:tblpPr w:leftFromText="180" w:rightFromText="180" w:vertAnchor="text" w:horzAnchor="margin" w:tblpXSpec="center" w:tblpY="-25"/>
        <w:tblW w:w="4590" w:type="dxa"/>
        <w:tblLayout w:type="fixed"/>
        <w:tblLook w:val="04A0" w:firstRow="1" w:lastRow="0" w:firstColumn="1" w:lastColumn="0" w:noHBand="0" w:noVBand="1"/>
      </w:tblPr>
      <w:tblGrid>
        <w:gridCol w:w="1350"/>
        <w:gridCol w:w="1620"/>
        <w:gridCol w:w="1620"/>
      </w:tblGrid>
      <w:tr w:rsidR="007D382C" w:rsidRPr="00396DE3" w14:paraId="2DC47C14" w14:textId="77777777" w:rsidTr="00A57152">
        <w:trPr>
          <w:trHeight w:val="710"/>
        </w:trPr>
        <w:tc>
          <w:tcPr>
            <w:tcW w:w="1350" w:type="dxa"/>
            <w:tcBorders>
              <w:top w:val="single" w:sz="4" w:space="0" w:color="auto"/>
              <w:left w:val="nil"/>
              <w:bottom w:val="nil"/>
              <w:right w:val="nil"/>
            </w:tcBorders>
            <w:shd w:val="clear" w:color="auto" w:fill="D9D9D9" w:themeFill="background1" w:themeFillShade="D9"/>
            <w:vAlign w:val="center"/>
          </w:tcPr>
          <w:p w14:paraId="7026E6B0" w14:textId="77777777" w:rsidR="007D382C" w:rsidRPr="00396DE3" w:rsidRDefault="007D382C" w:rsidP="00A57152">
            <w:pPr>
              <w:jc w:val="center"/>
              <w:rPr>
                <w:bCs/>
              </w:rPr>
            </w:pPr>
            <w:r w:rsidRPr="00396DE3">
              <w:rPr>
                <w:bCs/>
              </w:rPr>
              <w:t>Catalyst</w:t>
            </w:r>
          </w:p>
        </w:tc>
        <w:tc>
          <w:tcPr>
            <w:tcW w:w="1620" w:type="dxa"/>
            <w:tcBorders>
              <w:top w:val="single" w:sz="4" w:space="0" w:color="auto"/>
              <w:left w:val="nil"/>
              <w:bottom w:val="nil"/>
              <w:right w:val="nil"/>
            </w:tcBorders>
            <w:shd w:val="clear" w:color="auto" w:fill="D9D9D9" w:themeFill="background1" w:themeFillShade="D9"/>
            <w:vAlign w:val="center"/>
          </w:tcPr>
          <w:p w14:paraId="1F6CD2CB" w14:textId="77777777" w:rsidR="007D382C" w:rsidRPr="00396DE3" w:rsidRDefault="007D382C" w:rsidP="00A57152">
            <w:pPr>
              <w:jc w:val="center"/>
              <w:rPr>
                <w:rFonts w:eastAsiaTheme="minorEastAsia"/>
              </w:rPr>
            </w:pPr>
            <w:r w:rsidRPr="00396DE3">
              <w:rPr>
                <w:rFonts w:eastAsiaTheme="minorEastAsia"/>
              </w:rPr>
              <w:t xml:space="preserve">M-BEA </w:t>
            </w:r>
          </w:p>
          <w:p w14:paraId="2CDF7C1B" w14:textId="77777777" w:rsidR="007D382C" w:rsidRPr="00396DE3" w:rsidRDefault="007D382C" w:rsidP="00A57152">
            <w:pPr>
              <w:jc w:val="center"/>
            </w:pPr>
            <w:r w:rsidRPr="00396DE3">
              <w:rPr>
                <w:rFonts w:eastAsiaTheme="minorEastAsia"/>
              </w:rPr>
              <w:t>Band Gap (eV)</w:t>
            </w:r>
          </w:p>
        </w:tc>
        <w:tc>
          <w:tcPr>
            <w:tcW w:w="1620" w:type="dxa"/>
            <w:tcBorders>
              <w:top w:val="single" w:sz="4" w:space="0" w:color="auto"/>
              <w:left w:val="nil"/>
              <w:bottom w:val="nil"/>
              <w:right w:val="nil"/>
            </w:tcBorders>
            <w:shd w:val="clear" w:color="auto" w:fill="D9D9D9" w:themeFill="background1" w:themeFillShade="D9"/>
            <w:vAlign w:val="center"/>
          </w:tcPr>
          <w:p w14:paraId="14A8E0CB" w14:textId="77777777" w:rsidR="007D382C" w:rsidRPr="00396DE3" w:rsidRDefault="007D382C" w:rsidP="00A57152">
            <w:pPr>
              <w:jc w:val="center"/>
              <w:rPr>
                <w:rFonts w:eastAsiaTheme="minorEastAsia"/>
              </w:rPr>
            </w:pPr>
            <w:r w:rsidRPr="00396DE3">
              <w:rPr>
                <w:rFonts w:eastAsiaTheme="minorEastAsia"/>
              </w:rPr>
              <w:t>Metal Oxide Band Gap (eV)</w:t>
            </w:r>
          </w:p>
        </w:tc>
      </w:tr>
      <w:tr w:rsidR="007D382C" w:rsidRPr="00396DE3" w14:paraId="522CC5BC" w14:textId="77777777" w:rsidTr="00A57152">
        <w:trPr>
          <w:trHeight w:val="364"/>
        </w:trPr>
        <w:tc>
          <w:tcPr>
            <w:tcW w:w="1350" w:type="dxa"/>
            <w:tcBorders>
              <w:top w:val="single" w:sz="4" w:space="0" w:color="auto"/>
              <w:left w:val="nil"/>
              <w:bottom w:val="nil"/>
              <w:right w:val="nil"/>
            </w:tcBorders>
            <w:vAlign w:val="center"/>
          </w:tcPr>
          <w:p w14:paraId="65D8C4CF" w14:textId="0B84EEF1" w:rsidR="007D382C" w:rsidRPr="00396DE3" w:rsidRDefault="007D382C" w:rsidP="00A57152">
            <w:pPr>
              <w:jc w:val="center"/>
              <w:rPr>
                <w:bCs/>
              </w:rPr>
            </w:pPr>
            <w:r w:rsidRPr="00396DE3">
              <w:rPr>
                <w:bCs/>
              </w:rPr>
              <w:t>Al-BEA</w:t>
            </w:r>
          </w:p>
        </w:tc>
        <w:tc>
          <w:tcPr>
            <w:tcW w:w="1620" w:type="dxa"/>
            <w:tcBorders>
              <w:top w:val="single" w:sz="4" w:space="0" w:color="auto"/>
              <w:left w:val="nil"/>
              <w:bottom w:val="nil"/>
              <w:right w:val="nil"/>
            </w:tcBorders>
            <w:vAlign w:val="center"/>
          </w:tcPr>
          <w:p w14:paraId="48032638" w14:textId="77777777" w:rsidR="007D382C" w:rsidRPr="00396DE3" w:rsidRDefault="007D382C" w:rsidP="00A57152">
            <w:pPr>
              <w:jc w:val="center"/>
              <w:rPr>
                <w:vertAlign w:val="superscript"/>
              </w:rPr>
            </w:pPr>
            <w:r w:rsidRPr="00396DE3">
              <w:t>--</w:t>
            </w:r>
          </w:p>
        </w:tc>
        <w:tc>
          <w:tcPr>
            <w:tcW w:w="1620" w:type="dxa"/>
            <w:tcBorders>
              <w:top w:val="single" w:sz="4" w:space="0" w:color="auto"/>
              <w:left w:val="nil"/>
              <w:bottom w:val="nil"/>
              <w:right w:val="nil"/>
            </w:tcBorders>
            <w:vAlign w:val="center"/>
          </w:tcPr>
          <w:p w14:paraId="3BDE1733" w14:textId="77777777" w:rsidR="007D382C" w:rsidRPr="00396DE3" w:rsidRDefault="007D382C" w:rsidP="00A57152">
            <w:pPr>
              <w:jc w:val="center"/>
            </w:pPr>
            <w:r w:rsidRPr="00396DE3">
              <w:t>--</w:t>
            </w:r>
          </w:p>
        </w:tc>
      </w:tr>
      <w:tr w:rsidR="007D382C" w:rsidRPr="00396DE3" w14:paraId="248A2BC4" w14:textId="77777777" w:rsidTr="00A57152">
        <w:trPr>
          <w:trHeight w:val="370"/>
        </w:trPr>
        <w:tc>
          <w:tcPr>
            <w:tcW w:w="1350" w:type="dxa"/>
            <w:tcBorders>
              <w:top w:val="nil"/>
              <w:left w:val="nil"/>
              <w:bottom w:val="nil"/>
              <w:right w:val="nil"/>
            </w:tcBorders>
            <w:vAlign w:val="center"/>
          </w:tcPr>
          <w:p w14:paraId="1AAA9EB5" w14:textId="0FE07D84" w:rsidR="007D382C" w:rsidRPr="00396DE3" w:rsidRDefault="007D382C" w:rsidP="00A57152">
            <w:pPr>
              <w:jc w:val="center"/>
              <w:rPr>
                <w:bCs/>
              </w:rPr>
            </w:pPr>
            <w:r w:rsidRPr="00396DE3">
              <w:rPr>
                <w:color w:val="000000"/>
              </w:rPr>
              <w:t>Sn-BEA</w:t>
            </w:r>
          </w:p>
        </w:tc>
        <w:tc>
          <w:tcPr>
            <w:tcW w:w="1620" w:type="dxa"/>
            <w:tcBorders>
              <w:top w:val="nil"/>
              <w:left w:val="nil"/>
              <w:bottom w:val="nil"/>
              <w:right w:val="nil"/>
            </w:tcBorders>
            <w:vAlign w:val="center"/>
          </w:tcPr>
          <w:p w14:paraId="1E973E54" w14:textId="56F40E52" w:rsidR="007D382C" w:rsidRPr="00396DE3" w:rsidRDefault="007D382C" w:rsidP="00A57152">
            <w:pPr>
              <w:jc w:val="center"/>
            </w:pPr>
            <w:r w:rsidRPr="00396DE3">
              <w:t>5.2</w:t>
            </w:r>
          </w:p>
        </w:tc>
        <w:tc>
          <w:tcPr>
            <w:tcW w:w="1620" w:type="dxa"/>
            <w:tcBorders>
              <w:top w:val="nil"/>
              <w:left w:val="nil"/>
              <w:bottom w:val="nil"/>
              <w:right w:val="nil"/>
            </w:tcBorders>
            <w:vAlign w:val="center"/>
          </w:tcPr>
          <w:p w14:paraId="2B3ED550" w14:textId="3F69599D" w:rsidR="007D382C" w:rsidRPr="00396DE3" w:rsidRDefault="007D382C" w:rsidP="00A57152">
            <w:pPr>
              <w:jc w:val="center"/>
            </w:pPr>
            <w:r w:rsidRPr="00396DE3">
              <w:t>3.9</w:t>
            </w:r>
          </w:p>
        </w:tc>
      </w:tr>
    </w:tbl>
    <w:p w14:paraId="224F6B1D" w14:textId="77777777" w:rsidR="007D382C" w:rsidRPr="00396DE3" w:rsidRDefault="007D382C" w:rsidP="007D382C"/>
    <w:p w14:paraId="5BCCFECA" w14:textId="77777777" w:rsidR="007D382C" w:rsidRPr="00396DE3" w:rsidRDefault="007D382C" w:rsidP="007D382C"/>
    <w:p w14:paraId="6257819E" w14:textId="77777777" w:rsidR="007D382C" w:rsidRPr="00396DE3" w:rsidRDefault="007D382C" w:rsidP="007D382C"/>
    <w:p w14:paraId="52147C5D" w14:textId="77777777" w:rsidR="007D382C" w:rsidRPr="00396DE3" w:rsidRDefault="007D382C" w:rsidP="007D382C"/>
    <w:p w14:paraId="76F3E030" w14:textId="77777777" w:rsidR="007D382C" w:rsidRPr="00396DE3" w:rsidRDefault="007D382C" w:rsidP="007D382C">
      <w:pPr>
        <w:rPr>
          <w:b/>
          <w:bCs/>
          <w:color w:val="000000"/>
          <w:sz w:val="20"/>
          <w:szCs w:val="20"/>
        </w:rPr>
      </w:pPr>
    </w:p>
    <w:p w14:paraId="1C7F5557" w14:textId="77777777" w:rsidR="007D382C" w:rsidRPr="00396DE3" w:rsidRDefault="007D382C" w:rsidP="007D382C">
      <w:pPr>
        <w:rPr>
          <w:b/>
          <w:bCs/>
          <w:color w:val="000000"/>
          <w:sz w:val="20"/>
          <w:szCs w:val="20"/>
        </w:rPr>
      </w:pPr>
    </w:p>
    <w:p w14:paraId="17204488" w14:textId="77777777" w:rsidR="007D382C" w:rsidRPr="00396DE3" w:rsidRDefault="007D382C" w:rsidP="007D382C">
      <w:pPr>
        <w:rPr>
          <w:b/>
          <w:bCs/>
          <w:color w:val="000000"/>
          <w:sz w:val="20"/>
          <w:szCs w:val="20"/>
        </w:rPr>
      </w:pPr>
    </w:p>
    <w:p w14:paraId="7F26BA27" w14:textId="68507EDD" w:rsidR="007D382C" w:rsidRPr="00396DE3" w:rsidRDefault="007D382C" w:rsidP="007D382C">
      <w:pPr>
        <w:jc w:val="both"/>
        <w:rPr>
          <w:color w:val="000000"/>
          <w:sz w:val="20"/>
          <w:szCs w:val="20"/>
        </w:rPr>
      </w:pPr>
      <w:r w:rsidRPr="00396DE3">
        <w:rPr>
          <w:b/>
          <w:bCs/>
          <w:color w:val="000000"/>
          <w:sz w:val="20"/>
          <w:szCs w:val="20"/>
        </w:rPr>
        <w:t>Table S</w:t>
      </w:r>
      <w:r w:rsidR="00F27E69">
        <w:rPr>
          <w:b/>
          <w:bCs/>
          <w:color w:val="000000"/>
          <w:sz w:val="20"/>
          <w:szCs w:val="20"/>
        </w:rPr>
        <w:t>2</w:t>
      </w:r>
      <w:r w:rsidRPr="00396DE3">
        <w:rPr>
          <w:color w:val="000000"/>
          <w:sz w:val="20"/>
          <w:szCs w:val="20"/>
        </w:rPr>
        <w:t>. Calculated band gaps for M-BEA and metal oxide materials. The band gaps for Al-BEA and Al</w:t>
      </w:r>
      <w:r w:rsidRPr="00396DE3">
        <w:rPr>
          <w:color w:val="000000"/>
          <w:sz w:val="20"/>
          <w:szCs w:val="20"/>
          <w:vertAlign w:val="subscript"/>
        </w:rPr>
        <w:t>2</w:t>
      </w:r>
      <w:r w:rsidRPr="00396DE3">
        <w:rPr>
          <w:color w:val="000000"/>
          <w:sz w:val="20"/>
          <w:szCs w:val="20"/>
        </w:rPr>
        <w:t>O</w:t>
      </w:r>
      <w:r w:rsidRPr="00396DE3">
        <w:rPr>
          <w:color w:val="000000"/>
          <w:sz w:val="20"/>
          <w:szCs w:val="20"/>
          <w:vertAlign w:val="subscript"/>
        </w:rPr>
        <w:t>3</w:t>
      </w:r>
      <w:r w:rsidRPr="00396DE3">
        <w:rPr>
          <w:color w:val="000000"/>
          <w:sz w:val="20"/>
          <w:szCs w:val="20"/>
        </w:rPr>
        <w:t xml:space="preserve"> likely exceed the </w:t>
      </w:r>
      <w:proofErr w:type="gramStart"/>
      <w:r w:rsidRPr="00396DE3">
        <w:rPr>
          <w:color w:val="000000"/>
          <w:sz w:val="20"/>
          <w:szCs w:val="20"/>
        </w:rPr>
        <w:t>regime of wavelengths</w:t>
      </w:r>
      <w:proofErr w:type="gramEnd"/>
      <w:r w:rsidRPr="00396DE3">
        <w:rPr>
          <w:color w:val="000000"/>
          <w:sz w:val="20"/>
          <w:szCs w:val="20"/>
        </w:rPr>
        <w:t xml:space="preserve"> possible to measure on the UV-Vis spectrophotometer.</w:t>
      </w:r>
    </w:p>
    <w:p w14:paraId="1DB441FF" w14:textId="45A0C813" w:rsidR="00817622" w:rsidRPr="00396DE3" w:rsidRDefault="00817622" w:rsidP="00122CF3">
      <w:pPr>
        <w:spacing w:line="259" w:lineRule="auto"/>
        <w:rPr>
          <w:b/>
          <w:bCs/>
          <w:sz w:val="20"/>
          <w:szCs w:val="20"/>
        </w:rPr>
      </w:pPr>
    </w:p>
    <w:p w14:paraId="54FB6AA9" w14:textId="77777777" w:rsidR="00B90D78" w:rsidRPr="00396DE3" w:rsidRDefault="00B90D78" w:rsidP="00122CF3">
      <w:pPr>
        <w:spacing w:line="259" w:lineRule="auto"/>
        <w:rPr>
          <w:b/>
          <w:bCs/>
          <w:sz w:val="20"/>
          <w:szCs w:val="20"/>
        </w:rPr>
      </w:pPr>
    </w:p>
    <w:p w14:paraId="166EA031" w14:textId="77777777" w:rsidR="00B90D78" w:rsidRPr="00396DE3" w:rsidRDefault="00B90D78" w:rsidP="00122CF3">
      <w:pPr>
        <w:spacing w:line="259" w:lineRule="auto"/>
        <w:rPr>
          <w:b/>
          <w:bCs/>
          <w:sz w:val="20"/>
          <w:szCs w:val="20"/>
        </w:rPr>
      </w:pPr>
    </w:p>
    <w:p w14:paraId="6DF3A209" w14:textId="77777777" w:rsidR="001E08E9" w:rsidRPr="00396DE3" w:rsidRDefault="001E08E9">
      <w:pPr>
        <w:spacing w:after="160" w:line="259" w:lineRule="auto"/>
        <w:rPr>
          <w:b/>
          <w:bCs/>
          <w:sz w:val="22"/>
        </w:rPr>
      </w:pPr>
      <w:r w:rsidRPr="00396DE3">
        <w:rPr>
          <w:b/>
          <w:bCs/>
          <w:sz w:val="22"/>
        </w:rPr>
        <w:br w:type="page"/>
      </w:r>
    </w:p>
    <w:p w14:paraId="4120AB01" w14:textId="2CAADCB8" w:rsidR="00710CA1" w:rsidRPr="00396DE3" w:rsidRDefault="00710CA1" w:rsidP="00710CA1">
      <w:pPr>
        <w:rPr>
          <w:b/>
          <w:bCs/>
          <w:szCs w:val="24"/>
        </w:rPr>
      </w:pPr>
      <w:r w:rsidRPr="00396DE3">
        <w:rPr>
          <w:noProof/>
          <w:color w:val="000000"/>
          <w:szCs w:val="24"/>
        </w:rPr>
        <w:lastRenderedPageBreak/>
        <w:drawing>
          <wp:anchor distT="0" distB="0" distL="114300" distR="114300" simplePos="0" relativeHeight="251735040" behindDoc="0" locked="0" layoutInCell="1" allowOverlap="1" wp14:anchorId="6EEC23B5" wp14:editId="6AA4BCD9">
            <wp:simplePos x="0" y="0"/>
            <wp:positionH relativeFrom="margin">
              <wp:posOffset>254864</wp:posOffset>
            </wp:positionH>
            <wp:positionV relativeFrom="paragraph">
              <wp:posOffset>293688</wp:posOffset>
            </wp:positionV>
            <wp:extent cx="5433236" cy="3200400"/>
            <wp:effectExtent l="0" t="0" r="0" b="0"/>
            <wp:wrapSquare wrapText="bothSides"/>
            <wp:docPr id="159051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11711"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433236" cy="3200400"/>
                    </a:xfrm>
                    <a:prstGeom prst="rect">
                      <a:avLst/>
                    </a:prstGeom>
                    <a:noFill/>
                  </pic:spPr>
                </pic:pic>
              </a:graphicData>
            </a:graphic>
            <wp14:sizeRelH relativeFrom="margin">
              <wp14:pctWidth>0</wp14:pctWidth>
            </wp14:sizeRelH>
            <wp14:sizeRelV relativeFrom="margin">
              <wp14:pctHeight>0</wp14:pctHeight>
            </wp14:sizeRelV>
          </wp:anchor>
        </w:drawing>
      </w:r>
      <w:r w:rsidRPr="00396DE3">
        <w:rPr>
          <w:b/>
          <w:bCs/>
          <w:szCs w:val="24"/>
        </w:rPr>
        <w:t>S</w:t>
      </w:r>
      <w:r w:rsidR="003F7AF2" w:rsidRPr="00396DE3">
        <w:rPr>
          <w:b/>
          <w:bCs/>
          <w:szCs w:val="24"/>
        </w:rPr>
        <w:t>2</w:t>
      </w:r>
      <w:r w:rsidRPr="00396DE3">
        <w:rPr>
          <w:b/>
          <w:bCs/>
          <w:szCs w:val="24"/>
        </w:rPr>
        <w:t xml:space="preserve">.2 </w:t>
      </w:r>
      <w:r w:rsidRPr="00396DE3">
        <w:rPr>
          <w:b/>
          <w:bCs/>
          <w:szCs w:val="24"/>
          <w:vertAlign w:val="superscript"/>
        </w:rPr>
        <w:t>27</w:t>
      </w:r>
      <w:r w:rsidRPr="00396DE3">
        <w:rPr>
          <w:b/>
          <w:bCs/>
          <w:szCs w:val="24"/>
        </w:rPr>
        <w:t xml:space="preserve">Al NMR Spectra to Elucidate Al Coordination in Al-BEA </w:t>
      </w:r>
    </w:p>
    <w:p w14:paraId="1D4D2E57" w14:textId="1C60B672" w:rsidR="00710CA1" w:rsidRPr="00396DE3" w:rsidRDefault="00710CA1" w:rsidP="00710CA1">
      <w:pPr>
        <w:spacing w:before="240"/>
        <w:jc w:val="both"/>
        <w:rPr>
          <w:color w:val="000000"/>
          <w:sz w:val="20"/>
          <w:szCs w:val="20"/>
        </w:rPr>
      </w:pPr>
      <w:r w:rsidRPr="00396DE3">
        <w:rPr>
          <w:b/>
          <w:bCs/>
          <w:color w:val="000000"/>
          <w:sz w:val="20"/>
          <w:szCs w:val="20"/>
        </w:rPr>
        <w:t>Figure S2.</w:t>
      </w:r>
      <w:r w:rsidRPr="00396DE3">
        <w:rPr>
          <w:color w:val="000000"/>
          <w:sz w:val="20"/>
          <w:szCs w:val="20"/>
        </w:rPr>
        <w:t xml:space="preserve"> </w:t>
      </w:r>
      <w:r w:rsidRPr="00396DE3">
        <w:rPr>
          <w:color w:val="000000"/>
          <w:sz w:val="20"/>
          <w:szCs w:val="20"/>
          <w:vertAlign w:val="superscript"/>
        </w:rPr>
        <w:t>27</w:t>
      </w:r>
      <w:r w:rsidRPr="00396DE3">
        <w:rPr>
          <w:color w:val="000000"/>
          <w:sz w:val="20"/>
          <w:szCs w:val="20"/>
        </w:rPr>
        <w:t>Al NMR spectra for a) bare Al-BEA and b) Al-BEA impregnated with C</w:t>
      </w:r>
      <w:r w:rsidRPr="00396DE3">
        <w:rPr>
          <w:color w:val="000000"/>
          <w:sz w:val="20"/>
          <w:szCs w:val="20"/>
          <w:vertAlign w:val="subscript"/>
        </w:rPr>
        <w:t>5</w:t>
      </w:r>
      <w:r w:rsidRPr="00396DE3">
        <w:rPr>
          <w:color w:val="000000"/>
          <w:sz w:val="20"/>
          <w:szCs w:val="20"/>
        </w:rPr>
        <w:t>H</w:t>
      </w:r>
      <w:r w:rsidRPr="00396DE3">
        <w:rPr>
          <w:color w:val="000000"/>
          <w:sz w:val="20"/>
          <w:szCs w:val="20"/>
          <w:vertAlign w:val="subscript"/>
        </w:rPr>
        <w:t>5</w:t>
      </w:r>
      <w:r w:rsidRPr="00396DE3">
        <w:rPr>
          <w:color w:val="000000"/>
          <w:sz w:val="20"/>
          <w:szCs w:val="20"/>
        </w:rPr>
        <w:t>N (298 K). The peaks representing tetrahedral</w:t>
      </w:r>
      <w:r w:rsidR="0027097A" w:rsidRPr="00396DE3">
        <w:rPr>
          <w:color w:val="000000"/>
          <w:sz w:val="20"/>
          <w:szCs w:val="20"/>
        </w:rPr>
        <w:t>ly</w:t>
      </w:r>
      <w:r w:rsidRPr="00396DE3">
        <w:rPr>
          <w:color w:val="000000"/>
          <w:sz w:val="20"/>
          <w:szCs w:val="20"/>
        </w:rPr>
        <w:t xml:space="preserve"> and octahedral</w:t>
      </w:r>
      <w:r w:rsidR="0027097A" w:rsidRPr="00396DE3">
        <w:rPr>
          <w:color w:val="000000"/>
          <w:sz w:val="20"/>
          <w:szCs w:val="20"/>
        </w:rPr>
        <w:t xml:space="preserve">ly coordinated </w:t>
      </w:r>
      <w:r w:rsidRPr="00396DE3">
        <w:rPr>
          <w:color w:val="000000"/>
          <w:sz w:val="20"/>
          <w:szCs w:val="20"/>
        </w:rPr>
        <w:t xml:space="preserve">Al species are highlighted in purple and green, respectively. </w:t>
      </w:r>
      <w:r w:rsidR="0027097A" w:rsidRPr="00396DE3">
        <w:rPr>
          <w:color w:val="000000"/>
          <w:sz w:val="20"/>
          <w:szCs w:val="20"/>
        </w:rPr>
        <w:t xml:space="preserve">The calculated percentage of tetrahedral Al is shown in bold. </w:t>
      </w:r>
      <w:r w:rsidRPr="00396DE3">
        <w:rPr>
          <w:color w:val="000000"/>
          <w:sz w:val="20"/>
          <w:szCs w:val="20"/>
        </w:rPr>
        <w:t>Asterisks represent spinning side-band features.</w:t>
      </w:r>
    </w:p>
    <w:p w14:paraId="7BD30481" w14:textId="77777777" w:rsidR="0027097A" w:rsidRPr="00396DE3" w:rsidRDefault="0027097A" w:rsidP="00710CA1">
      <w:pPr>
        <w:spacing w:before="120"/>
        <w:jc w:val="both"/>
        <w:rPr>
          <w:color w:val="000000"/>
          <w:sz w:val="22"/>
        </w:rPr>
      </w:pPr>
    </w:p>
    <w:p w14:paraId="6B22C093" w14:textId="23FB26BB" w:rsidR="00710CA1" w:rsidRPr="00396DE3" w:rsidRDefault="00710CA1" w:rsidP="00710CA1">
      <w:pPr>
        <w:spacing w:before="120"/>
        <w:jc w:val="both"/>
        <w:rPr>
          <w:sz w:val="22"/>
        </w:rPr>
      </w:pPr>
      <w:r w:rsidRPr="00396DE3">
        <w:rPr>
          <w:color w:val="000000"/>
          <w:sz w:val="22"/>
        </w:rPr>
        <w:t xml:space="preserve">Figure S2 presents the </w:t>
      </w:r>
      <w:r w:rsidRPr="00396DE3">
        <w:rPr>
          <w:color w:val="000000"/>
          <w:sz w:val="22"/>
          <w:vertAlign w:val="superscript"/>
        </w:rPr>
        <w:t>27</w:t>
      </w:r>
      <w:r w:rsidRPr="00396DE3">
        <w:rPr>
          <w:color w:val="000000"/>
          <w:sz w:val="22"/>
        </w:rPr>
        <w:t>Al NMR spectra for Al-BEA in the presence and absence of liquid pyridine (C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 xml:space="preserve">N). The percentage of </w:t>
      </w:r>
      <w:r w:rsidR="0027097A" w:rsidRPr="00396DE3">
        <w:rPr>
          <w:color w:val="000000"/>
          <w:sz w:val="22"/>
        </w:rPr>
        <w:t>tetrahedral</w:t>
      </w:r>
      <w:r w:rsidRPr="00396DE3">
        <w:rPr>
          <w:color w:val="000000"/>
          <w:sz w:val="22"/>
        </w:rPr>
        <w:t xml:space="preserve"> Al </w:t>
      </w:r>
      <w:r w:rsidR="0027097A" w:rsidRPr="00396DE3">
        <w:rPr>
          <w:color w:val="000000"/>
          <w:sz w:val="22"/>
        </w:rPr>
        <w:t xml:space="preserve">shown in the figure </w:t>
      </w:r>
      <w:r w:rsidRPr="00396DE3">
        <w:rPr>
          <w:color w:val="000000"/>
          <w:sz w:val="22"/>
        </w:rPr>
        <w:t>was calculated from the ratio of the tetrahedral to octahedral peak area features. Notably, the bare zeolite show</w:t>
      </w:r>
      <w:r w:rsidR="004A04C0" w:rsidRPr="00396DE3">
        <w:rPr>
          <w:color w:val="000000"/>
          <w:sz w:val="22"/>
        </w:rPr>
        <w:t>s</w:t>
      </w:r>
      <w:r w:rsidRPr="00396DE3">
        <w:rPr>
          <w:color w:val="000000"/>
          <w:sz w:val="22"/>
        </w:rPr>
        <w:t xml:space="preserve"> a greater percentage of octahedral Al than the materials impregnated with 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 Liquid or vapor water (H</w:t>
      </w:r>
      <w:r w:rsidRPr="00396DE3">
        <w:rPr>
          <w:color w:val="000000"/>
          <w:sz w:val="22"/>
          <w:vertAlign w:val="subscript"/>
        </w:rPr>
        <w:t>2</w:t>
      </w:r>
      <w:r w:rsidRPr="00396DE3">
        <w:rPr>
          <w:color w:val="000000"/>
          <w:sz w:val="22"/>
        </w:rPr>
        <w:t xml:space="preserve">O) binds to </w:t>
      </w:r>
      <w:r w:rsidR="0027097A" w:rsidRPr="00396DE3">
        <w:rPr>
          <w:color w:val="000000"/>
          <w:sz w:val="22"/>
        </w:rPr>
        <w:t xml:space="preserve">tetrahedral </w:t>
      </w:r>
      <w:r w:rsidRPr="00396DE3">
        <w:rPr>
          <w:color w:val="000000"/>
          <w:sz w:val="22"/>
        </w:rPr>
        <w:t>Al atoms</w:t>
      </w:r>
      <w:r w:rsidR="0027097A" w:rsidRPr="00396DE3">
        <w:rPr>
          <w:color w:val="000000"/>
          <w:sz w:val="22"/>
        </w:rPr>
        <w:t xml:space="preserve"> </w:t>
      </w:r>
      <w:r w:rsidRPr="00396DE3">
        <w:rPr>
          <w:color w:val="000000"/>
          <w:sz w:val="22"/>
        </w:rPr>
        <w:t>and give</w:t>
      </w:r>
      <w:r w:rsidR="004A04C0" w:rsidRPr="00396DE3">
        <w:rPr>
          <w:color w:val="000000"/>
          <w:sz w:val="22"/>
        </w:rPr>
        <w:t>s</w:t>
      </w:r>
      <w:r w:rsidRPr="00396DE3">
        <w:rPr>
          <w:color w:val="000000"/>
          <w:sz w:val="22"/>
        </w:rPr>
        <w:t xml:space="preserve"> rise to octahedral </w:t>
      </w:r>
      <w:r w:rsidRPr="00396DE3">
        <w:rPr>
          <w:color w:val="000000"/>
          <w:sz w:val="22"/>
          <w:vertAlign w:val="superscript"/>
        </w:rPr>
        <w:t>27</w:t>
      </w:r>
      <w:r w:rsidRPr="00396DE3">
        <w:rPr>
          <w:color w:val="000000"/>
          <w:sz w:val="22"/>
        </w:rPr>
        <w:t>Al NMR features, which reflects the additional coordination of two H</w:t>
      </w:r>
      <w:r w:rsidRPr="00396DE3">
        <w:rPr>
          <w:color w:val="000000"/>
          <w:sz w:val="22"/>
          <w:vertAlign w:val="subscript"/>
        </w:rPr>
        <w:t>2</w:t>
      </w:r>
      <w:r w:rsidRPr="00396DE3">
        <w:rPr>
          <w:color w:val="000000"/>
          <w:sz w:val="22"/>
        </w:rPr>
        <w:t>O molecules.</w:t>
      </w:r>
      <w:r w:rsidRPr="00396DE3">
        <w:rPr>
          <w:color w:val="000000"/>
          <w:sz w:val="22"/>
        </w:rPr>
        <w:fldChar w:fldCharType="begin">
          <w:fldData xml:space="preserve">PEVuZE5vdGU+PENpdGU+PEF1dGhvcj5aaGFvPC9BdXRob3I+PFllYXI+MjAxNTwvWWVhcj48UmVj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</w:fldData>
        </w:fldChar>
      </w:r>
      <w:r w:rsidR="00AE45EA">
        <w:rPr>
          <w:color w:val="000000"/>
          <w:sz w:val="22"/>
        </w:rPr>
        <w:instrText xml:space="preserve"> ADDIN EN.CITE </w:instrText>
      </w:r>
      <w:r w:rsidR="00AE45EA">
        <w:rPr>
          <w:color w:val="000000"/>
          <w:sz w:val="22"/>
        </w:rPr>
        <w:fldChar w:fldCharType="begin">
          <w:fldData xml:space="preserve">PEVuZE5vdGU+PENpdGU+PEF1dGhvcj5aaGFvPC9BdXRob3I+PFllYXI+MjAxNTwvWWVhcj48UmVj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</w:fldData>
        </w:fldChar>
      </w:r>
      <w:r w:rsidR="00AE45EA">
        <w:rPr>
          <w:color w:val="000000"/>
          <w:sz w:val="22"/>
        </w:rPr>
        <w:instrText xml:space="preserve"> ADDIN EN.CITE.DATA </w:instrText>
      </w:r>
      <w:r w:rsidR="00AE45EA">
        <w:rPr>
          <w:color w:val="000000"/>
          <w:sz w:val="22"/>
        </w:rPr>
      </w:r>
      <w:r w:rsidR="00AE45EA">
        <w:rPr>
          <w:color w:val="000000"/>
          <w:sz w:val="22"/>
        </w:rPr>
        <w:fldChar w:fldCharType="end"/>
      </w:r>
      <w:r w:rsidRPr="00396DE3">
        <w:rPr>
          <w:color w:val="000000"/>
          <w:sz w:val="22"/>
        </w:rPr>
        <w:fldChar w:fldCharType="separate"/>
      </w:r>
      <w:r w:rsidR="00AE45EA" w:rsidRPr="00AE45EA">
        <w:rPr>
          <w:noProof/>
          <w:color w:val="000000"/>
          <w:sz w:val="22"/>
          <w:vertAlign w:val="superscript"/>
        </w:rPr>
        <w:t>3-5</w:t>
      </w:r>
      <w:r w:rsidRPr="00396DE3">
        <w:rPr>
          <w:color w:val="000000"/>
          <w:sz w:val="22"/>
        </w:rPr>
        <w:fldChar w:fldCharType="end"/>
      </w:r>
      <w:r w:rsidRPr="00396DE3">
        <w:rPr>
          <w:color w:val="000000"/>
          <w:sz w:val="22"/>
        </w:rPr>
        <w:t xml:space="preserve"> H</w:t>
      </w:r>
      <w:r w:rsidRPr="00396DE3">
        <w:rPr>
          <w:color w:val="000000"/>
          <w:sz w:val="22"/>
          <w:vertAlign w:val="subscript"/>
        </w:rPr>
        <w:t>2</w:t>
      </w:r>
      <w:r w:rsidRPr="00396DE3">
        <w:rPr>
          <w:color w:val="000000"/>
          <w:sz w:val="22"/>
        </w:rPr>
        <w:t xml:space="preserve">O adsorbed from the atmosphere </w:t>
      </w:r>
      <w:r w:rsidR="0027097A" w:rsidRPr="00396DE3">
        <w:rPr>
          <w:color w:val="000000"/>
          <w:sz w:val="22"/>
        </w:rPr>
        <w:t xml:space="preserve">likely </w:t>
      </w:r>
      <w:r w:rsidRPr="00396DE3">
        <w:rPr>
          <w:color w:val="000000"/>
          <w:sz w:val="22"/>
        </w:rPr>
        <w:t>contributes to the larger quantit</w:t>
      </w:r>
      <w:r w:rsidR="0027097A" w:rsidRPr="00396DE3">
        <w:rPr>
          <w:color w:val="000000"/>
          <w:sz w:val="22"/>
        </w:rPr>
        <w:t>y</w:t>
      </w:r>
      <w:r w:rsidRPr="00396DE3">
        <w:rPr>
          <w:color w:val="000000"/>
          <w:sz w:val="22"/>
        </w:rPr>
        <w:t xml:space="preserve"> of octahedral Al observed in the bare zeolite. Previous works </w:t>
      </w:r>
      <w:r w:rsidR="0027097A" w:rsidRPr="00396DE3">
        <w:rPr>
          <w:color w:val="000000"/>
          <w:sz w:val="22"/>
        </w:rPr>
        <w:t>found</w:t>
      </w:r>
      <w:r w:rsidRPr="00396DE3">
        <w:rPr>
          <w:color w:val="000000"/>
          <w:sz w:val="22"/>
        </w:rPr>
        <w:t xml:space="preserve"> that loading hydrated </w:t>
      </w:r>
      <w:r w:rsidRPr="00396DE3">
        <w:rPr>
          <w:sz w:val="22"/>
        </w:rPr>
        <w:t>Brønsted acid zeolites with ammonia (NH</w:t>
      </w:r>
      <w:r w:rsidRPr="00396DE3">
        <w:rPr>
          <w:sz w:val="22"/>
          <w:vertAlign w:val="subscript"/>
        </w:rPr>
        <w:t>3</w:t>
      </w:r>
      <w:r w:rsidRPr="00396DE3">
        <w:rPr>
          <w:sz w:val="22"/>
        </w:rPr>
        <w:t>) converts octahedral Al species back to tetrahedral Al sites,</w:t>
      </w:r>
      <w:r w:rsidRPr="00396DE3">
        <w:rPr>
          <w:sz w:val="22"/>
        </w:rPr>
        <w:fldChar w:fldCharType="begin">
          <w:fldData xml:space="preserve">PEVuZE5vdGU+PENpdGU+PEF1dGhvcj5Xb3V0ZXJzPC9BdXRob3I+PFllYXI+MTk5ODwvWWVhcj48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</w:fldData>
        </w:fldChar>
      </w:r>
      <w:r w:rsidR="00AE45EA">
        <w:rPr>
          <w:sz w:val="22"/>
        </w:rPr>
        <w:instrText xml:space="preserve"> ADDIN EN.CITE </w:instrText>
      </w:r>
      <w:r w:rsidR="00AE45EA">
        <w:rPr>
          <w:sz w:val="22"/>
        </w:rPr>
        <w:fldChar w:fldCharType="begin">
          <w:fldData xml:space="preserve">PEVuZE5vdGU+PENpdGU+PEF1dGhvcj5Xb3V0ZXJzPC9BdXRob3I+PFllYXI+MTk5ODwvWWVhcj48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5-7</w:t>
      </w:r>
      <w:r w:rsidRPr="00396DE3">
        <w:rPr>
          <w:sz w:val="22"/>
        </w:rPr>
        <w:fldChar w:fldCharType="end"/>
      </w:r>
      <w:r w:rsidR="0027097A" w:rsidRPr="00396DE3">
        <w:rPr>
          <w:sz w:val="22"/>
        </w:rPr>
        <w:t xml:space="preserve"> making the adsorption of a strong Brønsted base a reliable strategy to report octahedral Al content without interference from H</w:t>
      </w:r>
      <w:r w:rsidR="0027097A" w:rsidRPr="00396DE3">
        <w:rPr>
          <w:sz w:val="22"/>
          <w:vertAlign w:val="subscript"/>
        </w:rPr>
        <w:t>2</w:t>
      </w:r>
      <w:r w:rsidR="0027097A" w:rsidRPr="00396DE3">
        <w:rPr>
          <w:sz w:val="22"/>
        </w:rPr>
        <w:t>O</w:t>
      </w:r>
    </w:p>
    <w:p w14:paraId="2AB4D353" w14:textId="7584CC64" w:rsidR="00710CA1" w:rsidRPr="00396DE3" w:rsidRDefault="00710CA1" w:rsidP="0027097A">
      <w:pPr>
        <w:spacing w:before="120"/>
        <w:jc w:val="both"/>
        <w:rPr>
          <w:color w:val="000000"/>
          <w:sz w:val="22"/>
        </w:rPr>
      </w:pPr>
      <w:r w:rsidRPr="00396DE3">
        <w:rPr>
          <w:sz w:val="22"/>
        </w:rPr>
        <w:t>Motivated by the role of NH</w:t>
      </w:r>
      <w:r w:rsidRPr="00396DE3">
        <w:rPr>
          <w:sz w:val="22"/>
          <w:vertAlign w:val="subscript"/>
        </w:rPr>
        <w:t>3</w:t>
      </w:r>
      <w:r w:rsidRPr="00396DE3">
        <w:rPr>
          <w:sz w:val="22"/>
        </w:rPr>
        <w:t xml:space="preserve"> shown in previous studies, we impregnated the Al-BEA materials </w:t>
      </w:r>
      <w:r w:rsidRPr="00396DE3">
        <w:rPr>
          <w:color w:val="000000"/>
          <w:sz w:val="22"/>
        </w:rPr>
        <w:t>with liquid 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 xml:space="preserve">N to revert hydrated Al species to tetrahedral Al atoms. </w:t>
      </w:r>
      <w:r w:rsidR="0027097A" w:rsidRPr="00396DE3">
        <w:rPr>
          <w:color w:val="000000"/>
          <w:sz w:val="22"/>
        </w:rPr>
        <w:t>Figure</w:t>
      </w:r>
      <w:r w:rsidRPr="00396DE3">
        <w:rPr>
          <w:color w:val="000000"/>
          <w:sz w:val="22"/>
        </w:rPr>
        <w:t xml:space="preserve"> S2 shows that the 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 xml:space="preserve">N-incorporated </w:t>
      </w:r>
      <w:r w:rsidR="0027097A" w:rsidRPr="00396DE3">
        <w:rPr>
          <w:color w:val="000000"/>
          <w:sz w:val="22"/>
        </w:rPr>
        <w:t>Al-BEA material</w:t>
      </w:r>
      <w:r w:rsidRPr="00396DE3">
        <w:rPr>
          <w:color w:val="000000"/>
          <w:sz w:val="22"/>
        </w:rPr>
        <w:t xml:space="preserve"> </w:t>
      </w:r>
      <w:r w:rsidR="0027097A" w:rsidRPr="00396DE3">
        <w:rPr>
          <w:color w:val="000000"/>
          <w:sz w:val="22"/>
        </w:rPr>
        <w:t>shows</w:t>
      </w:r>
      <w:r w:rsidRPr="00396DE3">
        <w:rPr>
          <w:color w:val="000000"/>
          <w:sz w:val="22"/>
        </w:rPr>
        <w:t xml:space="preserve"> lower quantities of octahedral Al </w:t>
      </w:r>
      <w:r w:rsidR="0027097A" w:rsidRPr="00396DE3">
        <w:rPr>
          <w:color w:val="000000"/>
          <w:sz w:val="22"/>
        </w:rPr>
        <w:t xml:space="preserve">(1%) </w:t>
      </w:r>
      <w:r w:rsidRPr="00396DE3">
        <w:rPr>
          <w:color w:val="000000"/>
          <w:sz w:val="22"/>
        </w:rPr>
        <w:t>than the bare materials</w:t>
      </w:r>
      <w:r w:rsidR="0027097A" w:rsidRPr="00396DE3">
        <w:rPr>
          <w:color w:val="000000"/>
          <w:sz w:val="22"/>
        </w:rPr>
        <w:t xml:space="preserve"> (7%)</w:t>
      </w:r>
      <w:r w:rsidRPr="00396DE3">
        <w:rPr>
          <w:color w:val="000000"/>
          <w:sz w:val="22"/>
        </w:rPr>
        <w:t>. Th</w:t>
      </w:r>
      <w:r w:rsidR="0027097A" w:rsidRPr="00396DE3">
        <w:rPr>
          <w:color w:val="000000"/>
          <w:sz w:val="22"/>
        </w:rPr>
        <w:t>e value for the C</w:t>
      </w:r>
      <w:r w:rsidR="0027097A" w:rsidRPr="00396DE3">
        <w:rPr>
          <w:color w:val="000000"/>
          <w:sz w:val="22"/>
          <w:vertAlign w:val="subscript"/>
        </w:rPr>
        <w:t>5</w:t>
      </w:r>
      <w:r w:rsidR="0027097A" w:rsidRPr="00396DE3">
        <w:rPr>
          <w:color w:val="000000"/>
          <w:sz w:val="22"/>
        </w:rPr>
        <w:t>H</w:t>
      </w:r>
      <w:r w:rsidR="0027097A" w:rsidRPr="00396DE3">
        <w:rPr>
          <w:color w:val="000000"/>
          <w:sz w:val="22"/>
          <w:vertAlign w:val="subscript"/>
        </w:rPr>
        <w:t>5</w:t>
      </w:r>
      <w:r w:rsidR="0027097A" w:rsidRPr="00396DE3">
        <w:rPr>
          <w:color w:val="000000"/>
          <w:sz w:val="22"/>
        </w:rPr>
        <w:t>N-incorporated Al-BEA</w:t>
      </w:r>
      <w:r w:rsidRPr="00396DE3">
        <w:rPr>
          <w:color w:val="000000"/>
          <w:sz w:val="22"/>
        </w:rPr>
        <w:t xml:space="preserve"> align</w:t>
      </w:r>
      <w:r w:rsidR="00D5696F" w:rsidRPr="00396DE3">
        <w:rPr>
          <w:color w:val="000000"/>
          <w:sz w:val="22"/>
        </w:rPr>
        <w:t>s</w:t>
      </w:r>
      <w:r w:rsidRPr="00396DE3">
        <w:rPr>
          <w:color w:val="000000"/>
          <w:sz w:val="22"/>
        </w:rPr>
        <w:t xml:space="preserve"> closely with th</w:t>
      </w:r>
      <w:r w:rsidR="00D5696F" w:rsidRPr="00396DE3">
        <w:rPr>
          <w:color w:val="000000"/>
          <w:sz w:val="22"/>
        </w:rPr>
        <w:t>e value of 3%</w:t>
      </w:r>
      <w:r w:rsidRPr="00396DE3">
        <w:rPr>
          <w:color w:val="000000"/>
          <w:sz w:val="22"/>
        </w:rPr>
        <w:t xml:space="preserve"> obtained from active site titrations (Section S</w:t>
      </w:r>
      <w:r w:rsidR="00B21B80" w:rsidRPr="00396DE3">
        <w:rPr>
          <w:color w:val="000000"/>
          <w:sz w:val="22"/>
        </w:rPr>
        <w:t>6</w:t>
      </w:r>
      <w:r w:rsidRPr="00396DE3">
        <w:rPr>
          <w:color w:val="000000"/>
          <w:sz w:val="22"/>
        </w:rPr>
        <w:t xml:space="preserve">, </w:t>
      </w:r>
      <w:r w:rsidRPr="00396DE3">
        <w:rPr>
          <w:i/>
          <w:iCs/>
          <w:color w:val="000000"/>
          <w:sz w:val="22"/>
        </w:rPr>
        <w:t>vide infra</w:t>
      </w:r>
      <w:r w:rsidRPr="00396DE3">
        <w:rPr>
          <w:color w:val="000000"/>
          <w:sz w:val="22"/>
        </w:rPr>
        <w:t>). Overall, the spectra in Figure S2 support that Al-BEA</w:t>
      </w:r>
      <w:r w:rsidRPr="00396DE3">
        <w:rPr>
          <w:b/>
          <w:bCs/>
          <w:color w:val="000000"/>
          <w:sz w:val="22"/>
        </w:rPr>
        <w:t xml:space="preserve"> </w:t>
      </w:r>
      <w:r w:rsidRPr="00396DE3">
        <w:rPr>
          <w:color w:val="000000"/>
          <w:sz w:val="22"/>
        </w:rPr>
        <w:t>contain</w:t>
      </w:r>
      <w:r w:rsidR="0027097A" w:rsidRPr="00396DE3">
        <w:rPr>
          <w:color w:val="000000"/>
          <w:sz w:val="22"/>
        </w:rPr>
        <w:t>s</w:t>
      </w:r>
      <w:r w:rsidRPr="00396DE3">
        <w:rPr>
          <w:color w:val="000000"/>
          <w:sz w:val="22"/>
        </w:rPr>
        <w:t xml:space="preserve"> minor quantities of octahedral Al that do not convolute the kinetics reported in the main text</w:t>
      </w:r>
      <w:r w:rsidRPr="00396DE3">
        <w:rPr>
          <w:b/>
          <w:bCs/>
          <w:color w:val="000000"/>
          <w:sz w:val="22"/>
        </w:rPr>
        <w:t>.</w:t>
      </w:r>
    </w:p>
    <w:p w14:paraId="1D7CCAA1" w14:textId="77777777" w:rsidR="00710CA1" w:rsidRPr="00396DE3" w:rsidRDefault="00710CA1" w:rsidP="00710CA1">
      <w:pPr>
        <w:spacing w:before="120"/>
        <w:jc w:val="both"/>
        <w:rPr>
          <w:b/>
          <w:bCs/>
          <w:color w:val="000000"/>
          <w:sz w:val="22"/>
        </w:rPr>
      </w:pPr>
    </w:p>
    <w:p w14:paraId="57764027" w14:textId="77777777" w:rsidR="00710CA1" w:rsidRPr="00396DE3" w:rsidRDefault="00710CA1" w:rsidP="00710CA1">
      <w:pPr>
        <w:spacing w:before="120"/>
        <w:jc w:val="both"/>
        <w:rPr>
          <w:b/>
          <w:bCs/>
          <w:color w:val="000000"/>
          <w:sz w:val="22"/>
        </w:rPr>
      </w:pPr>
    </w:p>
    <w:p w14:paraId="6E8804D0" w14:textId="77777777" w:rsidR="00710CA1" w:rsidRPr="00396DE3" w:rsidRDefault="00710CA1" w:rsidP="00710CA1">
      <w:pPr>
        <w:spacing w:before="120"/>
        <w:jc w:val="both"/>
        <w:rPr>
          <w:b/>
          <w:bCs/>
          <w:color w:val="000000"/>
          <w:sz w:val="22"/>
        </w:rPr>
      </w:pPr>
    </w:p>
    <w:p w14:paraId="732D87EF" w14:textId="77777777" w:rsidR="00710CA1" w:rsidRPr="00396DE3" w:rsidRDefault="00710CA1" w:rsidP="00710CA1">
      <w:pPr>
        <w:spacing w:before="120"/>
        <w:jc w:val="both"/>
        <w:rPr>
          <w:b/>
          <w:bCs/>
          <w:color w:val="000000"/>
          <w:sz w:val="22"/>
        </w:rPr>
      </w:pPr>
    </w:p>
    <w:p w14:paraId="5E58D4AE" w14:textId="4FD08D05" w:rsidR="004B3B98" w:rsidRPr="00396DE3" w:rsidRDefault="001E08E9" w:rsidP="004B3B98">
      <w:pPr>
        <w:rPr>
          <w:b/>
          <w:bCs/>
          <w:sz w:val="22"/>
        </w:rPr>
      </w:pPr>
      <w:r w:rsidRPr="00396DE3">
        <w:rPr>
          <w:noProof/>
          <w:sz w:val="22"/>
        </w:rPr>
        <w:lastRenderedPageBreak/>
        <w:drawing>
          <wp:anchor distT="0" distB="0" distL="114300" distR="114300" simplePos="0" relativeHeight="251661312" behindDoc="0" locked="0" layoutInCell="1" allowOverlap="1" wp14:anchorId="7741924E" wp14:editId="191235C0">
            <wp:simplePos x="0" y="0"/>
            <wp:positionH relativeFrom="margin">
              <wp:align>center</wp:align>
            </wp:positionH>
            <wp:positionV relativeFrom="paragraph">
              <wp:posOffset>285750</wp:posOffset>
            </wp:positionV>
            <wp:extent cx="5676900" cy="3022600"/>
            <wp:effectExtent l="0" t="0" r="0" b="6350"/>
            <wp:wrapSquare wrapText="bothSides"/>
            <wp:docPr id="1075144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76900" cy="3022600"/>
                    </a:xfrm>
                    <a:prstGeom prst="rect">
                      <a:avLst/>
                    </a:prstGeom>
                    <a:noFill/>
                  </pic:spPr>
                </pic:pic>
              </a:graphicData>
            </a:graphic>
            <wp14:sizeRelH relativeFrom="margin">
              <wp14:pctWidth>0</wp14:pctWidth>
            </wp14:sizeRelH>
            <wp14:sizeRelV relativeFrom="margin">
              <wp14:pctHeight>0</wp14:pctHeight>
            </wp14:sizeRelV>
          </wp:anchor>
        </w:drawing>
      </w:r>
      <w:r w:rsidR="004B3B98" w:rsidRPr="00396DE3">
        <w:rPr>
          <w:b/>
          <w:bCs/>
          <w:sz w:val="22"/>
        </w:rPr>
        <w:t>S</w:t>
      </w:r>
      <w:r w:rsidR="003F7AF2" w:rsidRPr="00396DE3">
        <w:rPr>
          <w:b/>
          <w:bCs/>
          <w:sz w:val="22"/>
        </w:rPr>
        <w:t>2</w:t>
      </w:r>
      <w:r w:rsidR="004B3B98" w:rsidRPr="00396DE3">
        <w:rPr>
          <w:b/>
          <w:bCs/>
          <w:sz w:val="22"/>
        </w:rPr>
        <w:t>.</w:t>
      </w:r>
      <w:r w:rsidR="00E16489" w:rsidRPr="00396DE3">
        <w:rPr>
          <w:b/>
          <w:bCs/>
          <w:sz w:val="22"/>
        </w:rPr>
        <w:t>3</w:t>
      </w:r>
      <w:r w:rsidR="004B3B98" w:rsidRPr="00396DE3">
        <w:rPr>
          <w:b/>
          <w:bCs/>
          <w:sz w:val="22"/>
        </w:rPr>
        <w:t xml:space="preserve"> </w:t>
      </w:r>
      <w:r w:rsidR="004B3B98" w:rsidRPr="00396DE3">
        <w:rPr>
          <w:b/>
          <w:bCs/>
          <w:i/>
          <w:iCs/>
          <w:sz w:val="22"/>
        </w:rPr>
        <w:t>Ex situ</w:t>
      </w:r>
      <w:r w:rsidR="004B3B98" w:rsidRPr="00396DE3">
        <w:rPr>
          <w:b/>
          <w:bCs/>
          <w:sz w:val="22"/>
        </w:rPr>
        <w:t xml:space="preserve"> Raman Spectra </w:t>
      </w:r>
      <w:r w:rsidR="004B3B98" w:rsidRPr="00396DE3">
        <w:rPr>
          <w:b/>
          <w:bCs/>
          <w:noProof/>
          <w:sz w:val="22"/>
        </w:rPr>
        <w:t xml:space="preserve">to </w:t>
      </w:r>
      <w:r w:rsidR="00F968FD" w:rsidRPr="00396DE3">
        <w:rPr>
          <w:b/>
          <w:bCs/>
          <w:noProof/>
          <w:sz w:val="22"/>
        </w:rPr>
        <w:t>Determine</w:t>
      </w:r>
      <w:r w:rsidR="004B3B98" w:rsidRPr="00396DE3">
        <w:rPr>
          <w:b/>
          <w:bCs/>
          <w:noProof/>
          <w:sz w:val="22"/>
        </w:rPr>
        <w:t xml:space="preserve"> </w:t>
      </w:r>
      <w:r w:rsidR="00F968FD" w:rsidRPr="00396DE3">
        <w:rPr>
          <w:b/>
          <w:bCs/>
          <w:noProof/>
          <w:sz w:val="22"/>
        </w:rPr>
        <w:t>Metal</w:t>
      </w:r>
      <w:r w:rsidR="004B3B98" w:rsidRPr="00396DE3">
        <w:rPr>
          <w:b/>
          <w:bCs/>
          <w:noProof/>
          <w:sz w:val="22"/>
        </w:rPr>
        <w:t xml:space="preserve"> Coordination</w:t>
      </w:r>
      <w:r w:rsidR="00F968FD" w:rsidRPr="00396DE3">
        <w:rPr>
          <w:b/>
          <w:bCs/>
          <w:noProof/>
          <w:sz w:val="22"/>
        </w:rPr>
        <w:t xml:space="preserve"> in M-BEA</w:t>
      </w:r>
    </w:p>
    <w:p w14:paraId="3F125EC5" w14:textId="1916E405" w:rsidR="001E08E9" w:rsidRPr="00396DE3" w:rsidRDefault="001E08E9" w:rsidP="000665C1">
      <w:pPr>
        <w:autoSpaceDE w:val="0"/>
        <w:autoSpaceDN w:val="0"/>
        <w:adjustRightInd w:val="0"/>
        <w:jc w:val="both"/>
        <w:rPr>
          <w:b/>
          <w:bCs/>
          <w:color w:val="000000"/>
          <w:sz w:val="20"/>
          <w:szCs w:val="20"/>
        </w:rPr>
      </w:pPr>
    </w:p>
    <w:p w14:paraId="19576139" w14:textId="70396824" w:rsidR="000665C1" w:rsidRPr="00396DE3" w:rsidRDefault="000665C1" w:rsidP="000665C1">
      <w:pPr>
        <w:autoSpaceDE w:val="0"/>
        <w:autoSpaceDN w:val="0"/>
        <w:adjustRightInd w:val="0"/>
        <w:jc w:val="both"/>
        <w:rPr>
          <w:color w:val="000000"/>
          <w:sz w:val="20"/>
          <w:szCs w:val="20"/>
        </w:rPr>
      </w:pPr>
      <w:r w:rsidRPr="00396DE3">
        <w:rPr>
          <w:b/>
          <w:bCs/>
          <w:color w:val="000000"/>
          <w:sz w:val="20"/>
          <w:szCs w:val="20"/>
        </w:rPr>
        <w:t>Figure S</w:t>
      </w:r>
      <w:r w:rsidR="00E16489" w:rsidRPr="00396DE3">
        <w:rPr>
          <w:b/>
          <w:bCs/>
          <w:color w:val="000000"/>
          <w:sz w:val="20"/>
          <w:szCs w:val="20"/>
        </w:rPr>
        <w:t>3</w:t>
      </w:r>
      <w:r w:rsidRPr="00396DE3">
        <w:rPr>
          <w:b/>
          <w:bCs/>
          <w:color w:val="000000"/>
          <w:sz w:val="20"/>
          <w:szCs w:val="20"/>
        </w:rPr>
        <w:t>.</w:t>
      </w:r>
      <w:r w:rsidRPr="00396DE3">
        <w:rPr>
          <w:color w:val="000000"/>
          <w:sz w:val="20"/>
          <w:szCs w:val="20"/>
        </w:rPr>
        <w:t xml:space="preserve"> </w:t>
      </w:r>
      <w:r w:rsidRPr="00396DE3">
        <w:rPr>
          <w:i/>
          <w:iCs/>
          <w:color w:val="000000"/>
          <w:sz w:val="20"/>
          <w:szCs w:val="20"/>
        </w:rPr>
        <w:t>Ex situ</w:t>
      </w:r>
      <w:r w:rsidRPr="00396DE3">
        <w:rPr>
          <w:color w:val="000000"/>
          <w:sz w:val="20"/>
          <w:szCs w:val="20"/>
        </w:rPr>
        <w:t xml:space="preserve"> Raman spectra of M-BEA (Sn (</w:t>
      </w:r>
      <w:r w:rsidRPr="00396DE3">
        <w:rPr>
          <w:color w:val="C00000"/>
          <w:sz w:val="20"/>
          <w:szCs w:val="20"/>
        </w:rPr>
        <w:t>red</w:t>
      </w:r>
      <w:r w:rsidRPr="00396DE3">
        <w:rPr>
          <w:color w:val="000000"/>
          <w:sz w:val="20"/>
          <w:szCs w:val="20"/>
        </w:rPr>
        <w:t>), Al (black), Si (</w:t>
      </w:r>
      <w:r w:rsidRPr="00396DE3">
        <w:rPr>
          <w:color w:val="FF8000"/>
          <w:sz w:val="20"/>
          <w:szCs w:val="20"/>
        </w:rPr>
        <w:t>orange</w:t>
      </w:r>
      <w:r w:rsidRPr="00396DE3">
        <w:rPr>
          <w:color w:val="000000"/>
          <w:sz w:val="20"/>
          <w:szCs w:val="20"/>
        </w:rPr>
        <w:t>)) at (a) the full range of Raman shifts examined, (b) magnified view of the range of 600-875 cm</w:t>
      </w:r>
      <w:r w:rsidRPr="00396DE3">
        <w:rPr>
          <w:color w:val="000000"/>
          <w:sz w:val="20"/>
          <w:szCs w:val="20"/>
          <w:vertAlign w:val="superscript"/>
        </w:rPr>
        <w:t>-1</w:t>
      </w:r>
      <w:r w:rsidRPr="00396DE3">
        <w:rPr>
          <w:color w:val="000000"/>
          <w:sz w:val="20"/>
          <w:szCs w:val="20"/>
        </w:rPr>
        <w:t>, and (c) magnified view of the 900-1150 cm</w:t>
      </w:r>
      <w:r w:rsidRPr="00396DE3">
        <w:rPr>
          <w:color w:val="000000"/>
          <w:sz w:val="20"/>
          <w:szCs w:val="20"/>
          <w:vertAlign w:val="superscript"/>
        </w:rPr>
        <w:t>-1</w:t>
      </w:r>
      <w:r w:rsidRPr="00396DE3">
        <w:rPr>
          <w:color w:val="000000"/>
          <w:sz w:val="20"/>
          <w:szCs w:val="20"/>
        </w:rPr>
        <w:t xml:space="preserve"> region. </w:t>
      </w:r>
      <w:r w:rsidR="00B90D78" w:rsidRPr="00396DE3">
        <w:rPr>
          <w:color w:val="000000"/>
          <w:sz w:val="20"/>
          <w:szCs w:val="20"/>
        </w:rPr>
        <w:t xml:space="preserve">The spectra were taken at ambient conditions with a Raman spectrometer (Renishaw, </w:t>
      </w:r>
      <w:proofErr w:type="spellStart"/>
      <w:r w:rsidR="00B90D78" w:rsidRPr="00396DE3">
        <w:rPr>
          <w:color w:val="000000"/>
          <w:sz w:val="20"/>
          <w:szCs w:val="20"/>
        </w:rPr>
        <w:t>InVia</w:t>
      </w:r>
      <w:proofErr w:type="spellEnd"/>
      <w:r w:rsidR="00B90D78" w:rsidRPr="00396DE3">
        <w:rPr>
          <w:color w:val="000000"/>
          <w:sz w:val="20"/>
          <w:szCs w:val="20"/>
        </w:rPr>
        <w:t xml:space="preserve">) equipped with a 532 nm laser that delivered a power density of ~2 </w:t>
      </w:r>
      <w:proofErr w:type="spellStart"/>
      <w:r w:rsidR="00B90D78" w:rsidRPr="00396DE3">
        <w:rPr>
          <w:color w:val="000000"/>
          <w:sz w:val="20"/>
          <w:szCs w:val="20"/>
        </w:rPr>
        <w:t>mW</w:t>
      </w:r>
      <w:proofErr w:type="spellEnd"/>
      <w:r w:rsidR="00B90D78" w:rsidRPr="00396DE3">
        <w:rPr>
          <w:color w:val="000000"/>
          <w:sz w:val="20"/>
          <w:szCs w:val="20"/>
        </w:rPr>
        <w:t xml:space="preserve"> μm</w:t>
      </w:r>
      <w:r w:rsidR="00B90D78" w:rsidRPr="00396DE3">
        <w:rPr>
          <w:color w:val="000000"/>
          <w:sz w:val="20"/>
          <w:szCs w:val="20"/>
          <w:vertAlign w:val="superscript"/>
        </w:rPr>
        <w:t>-2</w:t>
      </w:r>
      <w:r w:rsidR="00B90D78" w:rsidRPr="00396DE3">
        <w:rPr>
          <w:color w:val="000000"/>
          <w:sz w:val="20"/>
          <w:szCs w:val="20"/>
        </w:rPr>
        <w:t xml:space="preserve">. </w:t>
      </w:r>
      <w:r w:rsidRPr="00396DE3">
        <w:rPr>
          <w:color w:val="000000"/>
          <w:sz w:val="20"/>
          <w:szCs w:val="20"/>
        </w:rPr>
        <w:t>The spectra are an average of 10 scans with an exposure time of 20 s. Spectra are normalized by the maximum feature at ~400 cm</w:t>
      </w:r>
      <w:r w:rsidRPr="00396DE3">
        <w:rPr>
          <w:color w:val="000000"/>
          <w:sz w:val="20"/>
          <w:szCs w:val="20"/>
          <w:vertAlign w:val="superscript"/>
        </w:rPr>
        <w:t>-1</w:t>
      </w:r>
      <w:r w:rsidRPr="00396DE3">
        <w:rPr>
          <w:color w:val="000000"/>
          <w:sz w:val="20"/>
          <w:szCs w:val="20"/>
        </w:rPr>
        <w:t xml:space="preserve"> and are vertically offset for clarity. </w:t>
      </w:r>
    </w:p>
    <w:p w14:paraId="25C88E04" w14:textId="77777777" w:rsidR="004B3B98" w:rsidRPr="00396DE3" w:rsidRDefault="004B3B98" w:rsidP="004B3B98">
      <w:pPr>
        <w:rPr>
          <w:sz w:val="22"/>
        </w:rPr>
      </w:pPr>
    </w:p>
    <w:p w14:paraId="327C390A" w14:textId="1B2F6A91" w:rsidR="007D382C" w:rsidRPr="00396DE3" w:rsidRDefault="007D382C" w:rsidP="004B3B98">
      <w:pPr>
        <w:rPr>
          <w:sz w:val="22"/>
        </w:rPr>
      </w:pPr>
    </w:p>
    <w:p w14:paraId="5193DD1E" w14:textId="4E2548C0" w:rsidR="00B90D78" w:rsidRPr="00396DE3" w:rsidRDefault="00B90D78" w:rsidP="00B90D78">
      <w:pPr>
        <w:jc w:val="both"/>
        <w:rPr>
          <w:sz w:val="22"/>
        </w:rPr>
      </w:pPr>
      <w:r w:rsidRPr="00396DE3">
        <w:rPr>
          <w:sz w:val="22"/>
        </w:rPr>
        <w:t>Figure S</w:t>
      </w:r>
      <w:r w:rsidR="00E16489" w:rsidRPr="00396DE3">
        <w:rPr>
          <w:sz w:val="22"/>
        </w:rPr>
        <w:t>3</w:t>
      </w:r>
      <w:r w:rsidRPr="00396DE3">
        <w:rPr>
          <w:sz w:val="22"/>
        </w:rPr>
        <w:t xml:space="preserve">a reveals that each M-BEA and </w:t>
      </w:r>
      <w:r w:rsidR="001E08E9" w:rsidRPr="00396DE3">
        <w:rPr>
          <w:sz w:val="22"/>
        </w:rPr>
        <w:t xml:space="preserve">Si-BEA </w:t>
      </w:r>
      <w:r w:rsidRPr="00396DE3">
        <w:rPr>
          <w:sz w:val="22"/>
        </w:rPr>
        <w:t>possess similar Raman spectra. The intense peaks between 250 and 550 cm</w:t>
      </w:r>
      <w:r w:rsidRPr="00396DE3">
        <w:rPr>
          <w:sz w:val="22"/>
          <w:vertAlign w:val="superscript"/>
        </w:rPr>
        <w:t>-1</w:t>
      </w:r>
      <w:r w:rsidRPr="00396DE3">
        <w:rPr>
          <w:sz w:val="22"/>
        </w:rPr>
        <w:t xml:space="preserve"> represent features of the *BEA framework: the peaks at 315 and 345 cm</w:t>
      </w:r>
      <w:r w:rsidRPr="00396DE3">
        <w:rPr>
          <w:sz w:val="22"/>
          <w:vertAlign w:val="superscript"/>
        </w:rPr>
        <w:t>-1</w:t>
      </w:r>
      <w:r w:rsidRPr="00396DE3">
        <w:rPr>
          <w:sz w:val="22"/>
        </w:rPr>
        <w:t xml:space="preserve"> </w:t>
      </w:r>
      <w:r w:rsidR="001E08E9" w:rsidRPr="00396DE3">
        <w:rPr>
          <w:sz w:val="22"/>
        </w:rPr>
        <w:t>represent</w:t>
      </w:r>
      <w:r w:rsidRPr="00396DE3">
        <w:rPr>
          <w:sz w:val="22"/>
        </w:rPr>
        <w:t xml:space="preserve"> six-membered rings, the peaks at 400 and 425 cm</w:t>
      </w:r>
      <w:r w:rsidRPr="00396DE3">
        <w:rPr>
          <w:sz w:val="22"/>
          <w:vertAlign w:val="superscript"/>
        </w:rPr>
        <w:t>-1</w:t>
      </w:r>
      <w:r w:rsidRPr="00396DE3">
        <w:rPr>
          <w:sz w:val="22"/>
        </w:rPr>
        <w:t xml:space="preserve"> </w:t>
      </w:r>
      <w:r w:rsidR="001E08E9" w:rsidRPr="00396DE3">
        <w:rPr>
          <w:sz w:val="22"/>
        </w:rPr>
        <w:t>represent</w:t>
      </w:r>
      <w:r w:rsidRPr="00396DE3">
        <w:rPr>
          <w:sz w:val="22"/>
        </w:rPr>
        <w:t xml:space="preserve"> five-membered rings, and the peak at 465 cm</w:t>
      </w:r>
      <w:r w:rsidRPr="00396DE3">
        <w:rPr>
          <w:sz w:val="22"/>
          <w:vertAlign w:val="superscript"/>
        </w:rPr>
        <w:t>-1</w:t>
      </w:r>
      <w:r w:rsidRPr="00396DE3">
        <w:rPr>
          <w:sz w:val="22"/>
        </w:rPr>
        <w:t xml:space="preserve"> represents four-membered rings characteristic of the *BEA framework.</w:t>
      </w:r>
      <w:r w:rsidRPr="00396DE3">
        <w:rPr>
          <w:sz w:val="22"/>
        </w:rPr>
        <w:fldChar w:fldCharType="begin">
          <w:fldData xml:space="preserve">PEVuZE5vdGU+PENpdGU+PEF1dGhvcj5NaWhhaWxvdmE8L0F1dGhvcj48WWVhcj4yMDA1PC9ZZWFy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</w:fldData>
        </w:fldChar>
      </w:r>
      <w:r w:rsidR="00AE45EA">
        <w:rPr>
          <w:sz w:val="22"/>
        </w:rPr>
        <w:instrText xml:space="preserve"> ADDIN EN.CITE </w:instrText>
      </w:r>
      <w:r w:rsidR="00AE45EA">
        <w:rPr>
          <w:sz w:val="22"/>
        </w:rPr>
        <w:fldChar w:fldCharType="begin">
          <w:fldData xml:space="preserve">PEVuZE5vdGU+PENpdGU+PEF1dGhvcj5NaWhhaWxvdmE8L0F1dGhvcj48WWVhcj4yMDA1PC9ZZWFy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8-9</w:t>
      </w:r>
      <w:r w:rsidRPr="00396DE3">
        <w:rPr>
          <w:sz w:val="22"/>
        </w:rPr>
        <w:fldChar w:fldCharType="end"/>
      </w:r>
      <w:r w:rsidRPr="00396DE3">
        <w:rPr>
          <w:sz w:val="22"/>
        </w:rPr>
        <w:t xml:space="preserve"> The peak at ~695 cm</w:t>
      </w:r>
      <w:r w:rsidRPr="00396DE3">
        <w:rPr>
          <w:sz w:val="22"/>
          <w:vertAlign w:val="superscript"/>
        </w:rPr>
        <w:t>-1</w:t>
      </w:r>
      <w:r w:rsidRPr="00396DE3">
        <w:rPr>
          <w:sz w:val="22"/>
        </w:rPr>
        <w:t xml:space="preserve"> has previously been reported on spectra of *BEA zeolites</w:t>
      </w:r>
      <w:r w:rsidR="001E08E9" w:rsidRPr="00396DE3">
        <w:rPr>
          <w:sz w:val="22"/>
        </w:rPr>
        <w:t xml:space="preserve"> and</w:t>
      </w:r>
      <w:r w:rsidRPr="00396DE3">
        <w:rPr>
          <w:sz w:val="22"/>
        </w:rPr>
        <w:t xml:space="preserve"> may </w:t>
      </w:r>
      <w:r w:rsidR="001E08E9" w:rsidRPr="00396DE3">
        <w:rPr>
          <w:sz w:val="22"/>
        </w:rPr>
        <w:t>originate from</w:t>
      </w:r>
      <w:r w:rsidRPr="00396DE3">
        <w:rPr>
          <w:sz w:val="22"/>
        </w:rPr>
        <w:t xml:space="preserve"> the *BEA framework.</w:t>
      </w:r>
      <w:r w:rsidRPr="00396DE3">
        <w:rPr>
          <w:sz w:val="22"/>
        </w:rPr>
        <w:fldChar w:fldCharType="begin">
          <w:fldData xml:space="preserve">PEVuZE5vdGU+PENpdGU+PEF1dGhvcj5NYWphbm88L0F1dGhvcj48WWVhcj4yMDA1PC9ZZWFyPjxS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</w:fldData>
        </w:fldChar>
      </w:r>
      <w:r w:rsidR="00AE45EA">
        <w:rPr>
          <w:sz w:val="22"/>
        </w:rPr>
        <w:instrText xml:space="preserve"> ADDIN EN.CITE </w:instrText>
      </w:r>
      <w:r w:rsidR="00AE45EA">
        <w:rPr>
          <w:sz w:val="22"/>
        </w:rPr>
        <w:fldChar w:fldCharType="begin">
          <w:fldData xml:space="preserve">PEVuZE5vdGU+PENpdGU+PEF1dGhvcj5NYWphbm88L0F1dGhvcj48WWVhcj4yMDA1PC9ZZWFyPjxS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10-11</w:t>
      </w:r>
      <w:r w:rsidRPr="00396DE3">
        <w:rPr>
          <w:sz w:val="22"/>
        </w:rPr>
        <w:fldChar w:fldCharType="end"/>
      </w:r>
      <w:r w:rsidRPr="00396DE3">
        <w:rPr>
          <w:sz w:val="22"/>
        </w:rPr>
        <w:t xml:space="preserve"> The peak at ~820 cm</w:t>
      </w:r>
      <w:r w:rsidRPr="00396DE3">
        <w:rPr>
          <w:sz w:val="22"/>
          <w:vertAlign w:val="superscript"/>
        </w:rPr>
        <w:t>-1</w:t>
      </w:r>
      <w:r w:rsidRPr="00396DE3">
        <w:rPr>
          <w:sz w:val="22"/>
        </w:rPr>
        <w:t xml:space="preserve"> represents a symmetric skeletal mode of microporous silicates.</w:t>
      </w:r>
      <w:r w:rsidRPr="00396DE3">
        <w:rPr>
          <w:sz w:val="22"/>
        </w:rPr>
        <w:fldChar w:fldCharType="begin"/>
      </w:r>
      <w:r w:rsidR="00AE45EA">
        <w:rPr>
          <w:sz w:val="22"/>
        </w:rPr>
        <w:instrText xml:space="preserve"> ADDIN EN.CITE &lt;EndNote&gt;&lt;Cite&gt;&lt;Author&gt;Yu&lt;/Author&gt;&lt;Year&gt;2001&lt;/Year&gt;&lt;RecNum&gt;757&lt;/RecNum&gt;&lt;DisplayText&gt;&lt;style face="superscript"&gt;12-13&lt;/style&gt;&lt;/DisplayText&gt;&lt;record&gt;&lt;rec-number&gt;757&lt;/rec-number&gt;&lt;foreign-keys&gt;&lt;key app="EN" db-id="d5wezztrg5tr08e0p5ivata75ffrt9a2ss2p" timestamp="1661102237"&gt;757&lt;/key&gt;&lt;/foreign-keys&gt;&lt;ref-type name="Journal Article"&gt;17&lt;/ref-type&gt;&lt;contributors&gt;&lt;authors&gt;&lt;author&gt;Yu, Yi&lt;/author&gt;&lt;author&gt;Xiong, Guang&lt;/author&gt;&lt;author&gt;Li, Can&lt;/author&gt;&lt;author&gt;Xiao, Feng-Shou&lt;/author&gt;&lt;/authors&gt;&lt;/contributors&gt;&lt;titles&gt;&lt;title&gt;Characterization of aluminosilicate zeolites by UV Raman spectroscopy&lt;/title&gt;&lt;secondary-title&gt;Microporous and Mesoporous Materials&lt;/secondary-title&gt;&lt;/titles&gt;&lt;periodical&gt;&lt;full-title&gt;Microporous and Mesoporous Materials&lt;/full-title&gt;&lt;/periodical&gt;&lt;pages&gt;23-34&lt;/pages&gt;&lt;volume&gt;46&lt;/volume&gt;&lt;number&gt;1&lt;/number&gt;&lt;dates&gt;&lt;year&gt;2001&lt;/year&gt;&lt;/dates&gt;&lt;isbn&gt;1387-1811&lt;/isbn&gt;&lt;urls&gt;&lt;/urls&gt;&lt;/record&gt;&lt;/Cite&gt;&lt;Cite&gt;&lt;Author&gt;Knops-Gerrits&lt;/Author&gt;&lt;Year&gt;1997&lt;/Year&gt;&lt;RecNum&gt;758&lt;/RecNum&gt;&lt;record&gt;&lt;rec-number&gt;758&lt;/rec-number&gt;&lt;foreign-keys&gt;&lt;key app="EN" db-id="d5wezztrg5tr08e0p5ivata75ffrt9a2ss2p" timestamp="1661102281"&gt;758&lt;/key&gt;&lt;/foreign-keys&gt;&lt;ref-type name="Journal Article"&gt;17&lt;/ref-type&gt;&lt;contributors&gt;&lt;authors&gt;&lt;author&gt;Knops-Gerrits, Peter-Paul&lt;/author&gt;&lt;author&gt;De Vos, Dirk E&lt;/author&gt;&lt;author&gt;Feijen, Eddy JP&lt;/author&gt;&lt;author&gt;Jacobs, Peter A&lt;/author&gt;&lt;/authors&gt;&lt;/contributors&gt;&lt;titles&gt;&lt;title&gt;Raman spectroscopy on zeolites&lt;/title&gt;&lt;secondary-title&gt;Microporous Materials&lt;/secondary-title&gt;&lt;/titles&gt;&lt;periodical&gt;&lt;full-title&gt;Microporous Materials&lt;/full-title&gt;&lt;/periodical&gt;&lt;pages&gt;3-17&lt;/pages&gt;&lt;volume&gt;8&lt;/volume&gt;&lt;number&gt;1-2&lt;/number&gt;&lt;dates&gt;&lt;year&gt;1997&lt;/year&gt;&lt;/dates&gt;&lt;isbn&gt;0927-6513&lt;/isbn&gt;&lt;urls&gt;&lt;/urls&gt;&lt;/record&gt;&lt;/Cite&gt;&lt;/EndNote&gt;</w:instrText>
      </w:r>
      <w:r w:rsidRPr="00396DE3">
        <w:rPr>
          <w:sz w:val="22"/>
        </w:rPr>
        <w:fldChar w:fldCharType="separate"/>
      </w:r>
      <w:r w:rsidR="00AE45EA" w:rsidRPr="00AE45EA">
        <w:rPr>
          <w:noProof/>
          <w:sz w:val="22"/>
          <w:vertAlign w:val="superscript"/>
        </w:rPr>
        <w:t>12-13</w:t>
      </w:r>
      <w:r w:rsidRPr="00396DE3">
        <w:rPr>
          <w:sz w:val="22"/>
        </w:rPr>
        <w:fldChar w:fldCharType="end"/>
      </w:r>
      <w:r w:rsidRPr="00396DE3">
        <w:rPr>
          <w:sz w:val="22"/>
        </w:rPr>
        <w:t xml:space="preserve"> </w:t>
      </w:r>
    </w:p>
    <w:p w14:paraId="1646AC40" w14:textId="77777777" w:rsidR="001E08E9" w:rsidRPr="00396DE3" w:rsidRDefault="001E08E9" w:rsidP="00B90D78">
      <w:pPr>
        <w:jc w:val="both"/>
        <w:rPr>
          <w:sz w:val="22"/>
        </w:rPr>
      </w:pPr>
    </w:p>
    <w:p w14:paraId="3096B3B9" w14:textId="6A6961A2" w:rsidR="00B90D78" w:rsidRPr="00396DE3" w:rsidRDefault="00B90D78" w:rsidP="00B90D78">
      <w:pPr>
        <w:jc w:val="both"/>
        <w:rPr>
          <w:sz w:val="22"/>
        </w:rPr>
      </w:pPr>
      <w:r w:rsidRPr="00396DE3">
        <w:rPr>
          <w:sz w:val="22"/>
        </w:rPr>
        <w:t>Both M-BEA show a feature at 144 cm</w:t>
      </w:r>
      <w:r w:rsidRPr="00396DE3">
        <w:rPr>
          <w:sz w:val="22"/>
          <w:vertAlign w:val="superscript"/>
        </w:rPr>
        <w:t>-1</w:t>
      </w:r>
      <w:r w:rsidRPr="00396DE3">
        <w:rPr>
          <w:sz w:val="22"/>
        </w:rPr>
        <w:t xml:space="preserve">. The feature is also present in Si-BEA, </w:t>
      </w:r>
      <w:r w:rsidR="001E08E9" w:rsidRPr="00396DE3">
        <w:rPr>
          <w:sz w:val="22"/>
        </w:rPr>
        <w:t>suggesting</w:t>
      </w:r>
      <w:r w:rsidRPr="00396DE3">
        <w:rPr>
          <w:sz w:val="22"/>
        </w:rPr>
        <w:t xml:space="preserve"> the feature results from a mode inherent to the *BEA framework. Alternatively, the feature may</w:t>
      </w:r>
      <w:r w:rsidR="001E08E9" w:rsidRPr="00396DE3">
        <w:rPr>
          <w:sz w:val="22"/>
        </w:rPr>
        <w:t xml:space="preserve"> </w:t>
      </w:r>
      <w:r w:rsidRPr="00396DE3">
        <w:rPr>
          <w:sz w:val="22"/>
        </w:rPr>
        <w:t>be an artifact of the Raman filter used to suppress signal from Rayleigh scattering. Figure S</w:t>
      </w:r>
      <w:r w:rsidR="00E16489" w:rsidRPr="00396DE3">
        <w:rPr>
          <w:sz w:val="22"/>
        </w:rPr>
        <w:t>3</w:t>
      </w:r>
      <w:r w:rsidRPr="00396DE3">
        <w:rPr>
          <w:sz w:val="22"/>
        </w:rPr>
        <w:t>b zooms into a region in which Al</w:t>
      </w:r>
      <w:r w:rsidRPr="00396DE3">
        <w:rPr>
          <w:sz w:val="22"/>
          <w:vertAlign w:val="subscript"/>
        </w:rPr>
        <w:t>2</w:t>
      </w:r>
      <w:r w:rsidRPr="00396DE3">
        <w:rPr>
          <w:sz w:val="22"/>
        </w:rPr>
        <w:t>O</w:t>
      </w:r>
      <w:r w:rsidRPr="00396DE3">
        <w:rPr>
          <w:sz w:val="22"/>
          <w:vertAlign w:val="subscript"/>
        </w:rPr>
        <w:t>3</w:t>
      </w:r>
      <w:r w:rsidRPr="00396DE3">
        <w:rPr>
          <w:sz w:val="22"/>
        </w:rPr>
        <w:t xml:space="preserve"> (640, 751 cm</w:t>
      </w:r>
      <w:r w:rsidRPr="00396DE3">
        <w:rPr>
          <w:sz w:val="22"/>
          <w:vertAlign w:val="superscript"/>
        </w:rPr>
        <w:t>-1</w:t>
      </w:r>
      <w:r w:rsidRPr="00396DE3">
        <w:rPr>
          <w:sz w:val="22"/>
        </w:rPr>
        <w:t>)</w:t>
      </w:r>
      <w:r w:rsidRPr="00396DE3">
        <w:rPr>
          <w:sz w:val="22"/>
        </w:rPr>
        <w:fldChar w:fldCharType="begin">
          <w:fldData xml:space="preserve">PEVuZE5vdGU+PENpdGU+PEF1dGhvcj5BbWluemFkZWg8L0F1dGhvcj48WWVhcj4xOTk3PC9ZZWFy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</w:fldData>
        </w:fldChar>
      </w:r>
      <w:r w:rsidR="00AE45EA">
        <w:rPr>
          <w:sz w:val="22"/>
        </w:rPr>
        <w:instrText xml:space="preserve"> ADDIN EN.CITE </w:instrText>
      </w:r>
      <w:r w:rsidR="00AE45EA">
        <w:rPr>
          <w:sz w:val="22"/>
        </w:rPr>
        <w:fldChar w:fldCharType="begin">
          <w:fldData xml:space="preserve">PEVuZE5vdGU+PENpdGU+PEF1dGhvcj5BbWluemFkZWg8L0F1dGhvcj48WWVhcj4xOTk3PC9ZZWFy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14-16</w:t>
      </w:r>
      <w:r w:rsidRPr="00396DE3">
        <w:rPr>
          <w:sz w:val="22"/>
        </w:rPr>
        <w:fldChar w:fldCharType="end"/>
      </w:r>
      <w:r w:rsidRPr="00396DE3">
        <w:rPr>
          <w:sz w:val="22"/>
        </w:rPr>
        <w:t xml:space="preserve"> and SnO</w:t>
      </w:r>
      <w:r w:rsidRPr="00396DE3">
        <w:rPr>
          <w:sz w:val="22"/>
          <w:vertAlign w:val="subscript"/>
        </w:rPr>
        <w:t>2</w:t>
      </w:r>
      <w:r w:rsidRPr="00396DE3">
        <w:rPr>
          <w:sz w:val="22"/>
        </w:rPr>
        <w:t xml:space="preserve"> (632, 773 cm</w:t>
      </w:r>
      <w:r w:rsidRPr="00396DE3">
        <w:rPr>
          <w:sz w:val="22"/>
          <w:vertAlign w:val="superscript"/>
        </w:rPr>
        <w:t>-1</w:t>
      </w:r>
      <w:r w:rsidRPr="00396DE3">
        <w:rPr>
          <w:sz w:val="22"/>
        </w:rPr>
        <w:t>)</w:t>
      </w:r>
      <w:r w:rsidRPr="00396DE3">
        <w:rPr>
          <w:sz w:val="22"/>
        </w:rPr>
        <w:fldChar w:fldCharType="begin">
          <w:fldData xml:space="preserve">PEVuZE5vdGU+PENpdGU+PEF1dGhvcj5adW88L0F1dGhvcj48WWVhcj4xOTk0PC9ZZWFyPjxSZWNO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==
</w:fldData>
        </w:fldChar>
      </w:r>
      <w:r w:rsidR="00AE45EA">
        <w:rPr>
          <w:sz w:val="22"/>
        </w:rPr>
        <w:instrText xml:space="preserve"> ADDIN EN.CITE </w:instrText>
      </w:r>
      <w:r w:rsidR="00AE45EA">
        <w:rPr>
          <w:sz w:val="22"/>
        </w:rPr>
        <w:fldChar w:fldCharType="begin">
          <w:fldData xml:space="preserve">PEVuZE5vdGU+PENpdGU+PEF1dGhvcj5adW88L0F1dGhvcj48WWVhcj4xOTk0PC9ZZWFyPjxSZWNO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==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17-19</w:t>
      </w:r>
      <w:r w:rsidRPr="00396DE3">
        <w:rPr>
          <w:sz w:val="22"/>
        </w:rPr>
        <w:fldChar w:fldCharType="end"/>
      </w:r>
      <w:r w:rsidRPr="00396DE3">
        <w:rPr>
          <w:sz w:val="22"/>
        </w:rPr>
        <w:t xml:space="preserve"> have been reported to show Raman features. Both M-BEA show nearly identical spectra in this region, with no notable features where the respective metal oxides contain features. </w:t>
      </w:r>
      <w:r w:rsidR="001E08E9" w:rsidRPr="00396DE3">
        <w:rPr>
          <w:sz w:val="22"/>
        </w:rPr>
        <w:t xml:space="preserve">This </w:t>
      </w:r>
      <w:proofErr w:type="gramStart"/>
      <w:r w:rsidR="001E08E9" w:rsidRPr="00396DE3">
        <w:rPr>
          <w:sz w:val="22"/>
        </w:rPr>
        <w:t>supports</w:t>
      </w:r>
      <w:proofErr w:type="gramEnd"/>
      <w:r w:rsidRPr="00396DE3">
        <w:rPr>
          <w:sz w:val="22"/>
        </w:rPr>
        <w:t xml:space="preserve"> that both M-BEA do not contain oligomeric metal oxide structures.</w:t>
      </w:r>
    </w:p>
    <w:p w14:paraId="40235B58" w14:textId="77777777" w:rsidR="00B90D78" w:rsidRPr="00396DE3" w:rsidRDefault="00B90D78" w:rsidP="00B90D78">
      <w:pPr>
        <w:jc w:val="both"/>
        <w:rPr>
          <w:sz w:val="22"/>
        </w:rPr>
      </w:pPr>
    </w:p>
    <w:p w14:paraId="2079824C" w14:textId="77656B67" w:rsidR="00B90D78" w:rsidRPr="00396DE3" w:rsidRDefault="00B90D78" w:rsidP="00B90D78">
      <w:pPr>
        <w:jc w:val="both"/>
        <w:rPr>
          <w:sz w:val="22"/>
        </w:rPr>
      </w:pPr>
      <w:r w:rsidRPr="00396DE3">
        <w:rPr>
          <w:sz w:val="22"/>
        </w:rPr>
        <w:t>Figure S</w:t>
      </w:r>
      <w:r w:rsidR="00E16489" w:rsidRPr="00396DE3">
        <w:rPr>
          <w:sz w:val="22"/>
        </w:rPr>
        <w:t>3</w:t>
      </w:r>
      <w:r w:rsidRPr="00396DE3">
        <w:rPr>
          <w:sz w:val="22"/>
        </w:rPr>
        <w:t>c show</w:t>
      </w:r>
      <w:r w:rsidR="004A04C0" w:rsidRPr="00396DE3">
        <w:rPr>
          <w:sz w:val="22"/>
        </w:rPr>
        <w:t>s</w:t>
      </w:r>
      <w:r w:rsidRPr="00396DE3">
        <w:rPr>
          <w:sz w:val="22"/>
        </w:rPr>
        <w:t xml:space="preserve"> that each M-BEA possesses features at ~960 and ~1080 cm</w:t>
      </w:r>
      <w:r w:rsidRPr="00396DE3">
        <w:rPr>
          <w:sz w:val="22"/>
          <w:vertAlign w:val="superscript"/>
        </w:rPr>
        <w:t>-1</w:t>
      </w:r>
      <w:r w:rsidRPr="00396DE3">
        <w:rPr>
          <w:sz w:val="22"/>
        </w:rPr>
        <w:t>. The feature at ~960 cm</w:t>
      </w:r>
      <w:r w:rsidRPr="00396DE3">
        <w:rPr>
          <w:sz w:val="22"/>
          <w:vertAlign w:val="superscript"/>
        </w:rPr>
        <w:t>-1</w:t>
      </w:r>
      <w:r w:rsidRPr="00396DE3">
        <w:rPr>
          <w:sz w:val="22"/>
        </w:rPr>
        <w:t xml:space="preserve"> has been attributed to silanol defects.</w:t>
      </w:r>
      <w:r w:rsidRPr="00396DE3">
        <w:rPr>
          <w:sz w:val="22"/>
        </w:rPr>
        <w:fldChar w:fldCharType="begin">
          <w:fldData xml:space="preserve">PEVuZE5vdGU+PENpdGU+PEF1dGhvcj5TY2FyYW5vPC9BdXRob3I+PFllYXI+MTk5MzwvWWVhcj48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</w:fldData>
        </w:fldChar>
      </w:r>
      <w:r w:rsidR="00AE45EA">
        <w:rPr>
          <w:sz w:val="22"/>
        </w:rPr>
        <w:instrText xml:space="preserve"> ADDIN EN.CITE </w:instrText>
      </w:r>
      <w:r w:rsidR="00AE45EA">
        <w:rPr>
          <w:sz w:val="22"/>
        </w:rPr>
        <w:fldChar w:fldCharType="begin">
          <w:fldData xml:space="preserve">PEVuZE5vdGU+PENpdGU+PEF1dGhvcj5TY2FyYW5vPC9BdXRob3I+PFllYXI+MTk5MzwvWWVhcj48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20-22</w:t>
      </w:r>
      <w:r w:rsidRPr="00396DE3">
        <w:rPr>
          <w:sz w:val="22"/>
        </w:rPr>
        <w:fldChar w:fldCharType="end"/>
      </w:r>
      <w:r w:rsidRPr="00396DE3">
        <w:rPr>
          <w:sz w:val="22"/>
        </w:rPr>
        <w:t xml:space="preserve"> The peak at ~1080 cm</w:t>
      </w:r>
      <w:r w:rsidRPr="00396DE3">
        <w:rPr>
          <w:sz w:val="22"/>
          <w:vertAlign w:val="superscript"/>
        </w:rPr>
        <w:t>-1</w:t>
      </w:r>
      <w:r w:rsidRPr="00396DE3">
        <w:rPr>
          <w:sz w:val="22"/>
        </w:rPr>
        <w:t xml:space="preserve"> plausibly originates from the *BEA framework. Ti-O-Si features have been commonly reported in the literature at ~960 and ~1125 cm</w:t>
      </w:r>
      <w:r w:rsidRPr="00396DE3">
        <w:rPr>
          <w:sz w:val="22"/>
          <w:vertAlign w:val="superscript"/>
        </w:rPr>
        <w:t>-1</w:t>
      </w:r>
      <w:r w:rsidRPr="00396DE3">
        <w:rPr>
          <w:sz w:val="22"/>
        </w:rPr>
        <w:t>, respectively.</w:t>
      </w:r>
      <w:r w:rsidRPr="00396DE3">
        <w:rPr>
          <w:sz w:val="22"/>
        </w:rPr>
        <w:fldChar w:fldCharType="begin">
          <w:fldData xml:space="preserve">PEVuZE5vdGU+PENpdGU+PEF1dGhvcj5SaWNjaGlhcmRpPC9BdXRob3I+PFllYXI+MjAwMTwvWWVh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</w:fldData>
        </w:fldChar>
      </w:r>
      <w:r w:rsidR="00AE45EA">
        <w:rPr>
          <w:sz w:val="22"/>
        </w:rPr>
        <w:instrText xml:space="preserve"> ADDIN EN.CITE </w:instrText>
      </w:r>
      <w:r w:rsidR="00AE45EA">
        <w:rPr>
          <w:sz w:val="22"/>
        </w:rPr>
        <w:fldChar w:fldCharType="begin">
          <w:fldData xml:space="preserve">PEVuZE5vdGU+PENpdGU+PEF1dGhvcj5SaWNjaGlhcmRpPC9BdXRob3I+PFllYXI+MjAwMTwvWWVh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23-26</w:t>
      </w:r>
      <w:r w:rsidRPr="00396DE3">
        <w:rPr>
          <w:sz w:val="22"/>
        </w:rPr>
        <w:fldChar w:fldCharType="end"/>
      </w:r>
      <w:r w:rsidRPr="00396DE3">
        <w:rPr>
          <w:sz w:val="22"/>
        </w:rPr>
        <w:t xml:space="preserve"> However, similar features have not been well reported for Al- or Sn-containing zeolites. Therefore, the presence of each metal in the framework cannot be confirmed with Raman spectra but is indirectly supported by the absence of metal oxide features.</w:t>
      </w:r>
    </w:p>
    <w:p w14:paraId="7895E59A" w14:textId="77777777" w:rsidR="001E08E9" w:rsidRPr="00396DE3" w:rsidRDefault="001E08E9" w:rsidP="00B90D78">
      <w:pPr>
        <w:jc w:val="both"/>
        <w:rPr>
          <w:sz w:val="22"/>
        </w:rPr>
      </w:pPr>
    </w:p>
    <w:p w14:paraId="12B15B49" w14:textId="54E3EA49" w:rsidR="00B90D78" w:rsidRPr="00396DE3" w:rsidRDefault="00B90D78" w:rsidP="00B90D78">
      <w:pPr>
        <w:jc w:val="both"/>
        <w:rPr>
          <w:sz w:val="22"/>
        </w:rPr>
      </w:pPr>
      <w:r w:rsidRPr="00396DE3">
        <w:rPr>
          <w:sz w:val="22"/>
        </w:rPr>
        <w:t>The Raman spectra in Figure S</w:t>
      </w:r>
      <w:r w:rsidR="00E16489" w:rsidRPr="00396DE3">
        <w:rPr>
          <w:sz w:val="22"/>
        </w:rPr>
        <w:t>3</w:t>
      </w:r>
      <w:r w:rsidRPr="00396DE3">
        <w:rPr>
          <w:sz w:val="22"/>
        </w:rPr>
        <w:t xml:space="preserve"> suggest that the Al and Sn atoms within M-BEA predominately reside at tetrahedral framework positions within the *BEA zeolite framework.</w:t>
      </w:r>
    </w:p>
    <w:p w14:paraId="5A6F0C0F" w14:textId="47D57D86" w:rsidR="004B3B98" w:rsidRPr="00396DE3" w:rsidRDefault="004B3B98" w:rsidP="004B3B98">
      <w:pPr>
        <w:rPr>
          <w:b/>
          <w:bCs/>
          <w:sz w:val="22"/>
        </w:rPr>
      </w:pPr>
      <w:r w:rsidRPr="00396DE3">
        <w:rPr>
          <w:b/>
          <w:bCs/>
          <w:sz w:val="22"/>
        </w:rPr>
        <w:lastRenderedPageBreak/>
        <w:t>S</w:t>
      </w:r>
      <w:r w:rsidR="003F7AF2" w:rsidRPr="00396DE3">
        <w:rPr>
          <w:b/>
          <w:bCs/>
          <w:sz w:val="22"/>
        </w:rPr>
        <w:t>2</w:t>
      </w:r>
      <w:r w:rsidRPr="00396DE3">
        <w:rPr>
          <w:b/>
          <w:bCs/>
          <w:sz w:val="22"/>
        </w:rPr>
        <w:t>.</w:t>
      </w:r>
      <w:r w:rsidR="00E16489" w:rsidRPr="00396DE3">
        <w:rPr>
          <w:b/>
          <w:bCs/>
          <w:sz w:val="22"/>
        </w:rPr>
        <w:t>4</w:t>
      </w:r>
      <w:r w:rsidRPr="00396DE3">
        <w:rPr>
          <w:b/>
          <w:bCs/>
          <w:sz w:val="22"/>
        </w:rPr>
        <w:t xml:space="preserve"> X-Ray Diffraction to </w:t>
      </w:r>
      <w:r w:rsidR="00F968FD" w:rsidRPr="00396DE3">
        <w:rPr>
          <w:b/>
          <w:bCs/>
          <w:sz w:val="22"/>
        </w:rPr>
        <w:t>Confirm</w:t>
      </w:r>
      <w:r w:rsidRPr="00396DE3">
        <w:rPr>
          <w:b/>
          <w:bCs/>
          <w:sz w:val="22"/>
        </w:rPr>
        <w:t xml:space="preserve"> Crystallinity of M-BEA</w:t>
      </w:r>
    </w:p>
    <w:p w14:paraId="286C1B49" w14:textId="0E6BAA89" w:rsidR="00B90D78" w:rsidRPr="00396DE3" w:rsidRDefault="00B90D78" w:rsidP="00B90D78">
      <w:pPr>
        <w:rPr>
          <w:sz w:val="22"/>
        </w:rPr>
      </w:pPr>
    </w:p>
    <w:p w14:paraId="69384CE6" w14:textId="7B376097" w:rsidR="00901CDA" w:rsidRPr="00396DE3" w:rsidRDefault="00901CDA" w:rsidP="00B90D78">
      <w:pPr>
        <w:rPr>
          <w:sz w:val="22"/>
        </w:rPr>
      </w:pPr>
      <w:r w:rsidRPr="00396DE3">
        <w:rPr>
          <w:noProof/>
          <w:sz w:val="22"/>
        </w:rPr>
        <w:drawing>
          <wp:anchor distT="0" distB="0" distL="114300" distR="114300" simplePos="0" relativeHeight="251663360" behindDoc="0" locked="0" layoutInCell="1" allowOverlap="1" wp14:anchorId="020A25E4" wp14:editId="168184F5">
            <wp:simplePos x="0" y="0"/>
            <wp:positionH relativeFrom="margin">
              <wp:align>center</wp:align>
            </wp:positionH>
            <wp:positionV relativeFrom="paragraph">
              <wp:posOffset>10160</wp:posOffset>
            </wp:positionV>
            <wp:extent cx="5092700" cy="3456305"/>
            <wp:effectExtent l="0" t="0" r="0" b="0"/>
            <wp:wrapSquare wrapText="bothSides"/>
            <wp:docPr id="7254917" name="Picture 3" descr="A red line graph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917" name="Picture 3" descr="A red line graph on a black backgroun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2700" cy="3456305"/>
                    </a:xfrm>
                    <a:prstGeom prst="rect">
                      <a:avLst/>
                    </a:prstGeom>
                    <a:noFill/>
                  </pic:spPr>
                </pic:pic>
              </a:graphicData>
            </a:graphic>
            <wp14:sizeRelH relativeFrom="margin">
              <wp14:pctWidth>0</wp14:pctWidth>
            </wp14:sizeRelH>
            <wp14:sizeRelV relativeFrom="margin">
              <wp14:pctHeight>0</wp14:pctHeight>
            </wp14:sizeRelV>
          </wp:anchor>
        </w:drawing>
      </w:r>
    </w:p>
    <w:p w14:paraId="64F232B8" w14:textId="2B255279" w:rsidR="00901CDA" w:rsidRPr="00396DE3" w:rsidRDefault="00901CDA" w:rsidP="00B90D78">
      <w:pPr>
        <w:rPr>
          <w:sz w:val="22"/>
        </w:rPr>
      </w:pPr>
    </w:p>
    <w:p w14:paraId="5CE25057" w14:textId="77777777" w:rsidR="00901CDA" w:rsidRPr="00396DE3" w:rsidRDefault="00901CDA" w:rsidP="00B90D78">
      <w:pPr>
        <w:rPr>
          <w:sz w:val="22"/>
        </w:rPr>
      </w:pPr>
    </w:p>
    <w:p w14:paraId="74B36347" w14:textId="5F091A00" w:rsidR="00B90D78" w:rsidRPr="00396DE3" w:rsidRDefault="00B90D78" w:rsidP="00B90D78">
      <w:pPr>
        <w:rPr>
          <w:sz w:val="22"/>
        </w:rPr>
      </w:pPr>
    </w:p>
    <w:p w14:paraId="194C56D7" w14:textId="77777777" w:rsidR="00901CDA" w:rsidRPr="00396DE3" w:rsidRDefault="00901CDA" w:rsidP="00B90D78">
      <w:pPr>
        <w:rPr>
          <w:sz w:val="22"/>
        </w:rPr>
      </w:pPr>
    </w:p>
    <w:p w14:paraId="3A69378D" w14:textId="77777777" w:rsidR="00901CDA" w:rsidRPr="00396DE3" w:rsidRDefault="00901CDA" w:rsidP="00B90D78">
      <w:pPr>
        <w:rPr>
          <w:sz w:val="22"/>
        </w:rPr>
      </w:pPr>
    </w:p>
    <w:p w14:paraId="1356C734" w14:textId="77777777" w:rsidR="00901CDA" w:rsidRPr="00396DE3" w:rsidRDefault="00901CDA" w:rsidP="00B90D78">
      <w:pPr>
        <w:rPr>
          <w:sz w:val="22"/>
        </w:rPr>
      </w:pPr>
    </w:p>
    <w:p w14:paraId="395E7E01" w14:textId="77777777" w:rsidR="00901CDA" w:rsidRPr="00396DE3" w:rsidRDefault="00901CDA" w:rsidP="00B90D78">
      <w:pPr>
        <w:rPr>
          <w:sz w:val="22"/>
        </w:rPr>
      </w:pPr>
    </w:p>
    <w:p w14:paraId="2D9A1AD8" w14:textId="77777777" w:rsidR="00901CDA" w:rsidRPr="00396DE3" w:rsidRDefault="00901CDA" w:rsidP="00B90D78">
      <w:pPr>
        <w:rPr>
          <w:sz w:val="22"/>
        </w:rPr>
      </w:pPr>
    </w:p>
    <w:p w14:paraId="253DE177" w14:textId="77777777" w:rsidR="00901CDA" w:rsidRPr="00396DE3" w:rsidRDefault="00901CDA" w:rsidP="00B90D78">
      <w:pPr>
        <w:rPr>
          <w:sz w:val="22"/>
        </w:rPr>
      </w:pPr>
    </w:p>
    <w:p w14:paraId="4D71D0C4" w14:textId="77777777" w:rsidR="00901CDA" w:rsidRPr="00396DE3" w:rsidRDefault="00901CDA" w:rsidP="00B90D78">
      <w:pPr>
        <w:rPr>
          <w:sz w:val="22"/>
        </w:rPr>
      </w:pPr>
    </w:p>
    <w:p w14:paraId="41464DFF" w14:textId="77777777" w:rsidR="00901CDA" w:rsidRPr="00396DE3" w:rsidRDefault="00901CDA" w:rsidP="00B90D78">
      <w:pPr>
        <w:rPr>
          <w:sz w:val="22"/>
        </w:rPr>
      </w:pPr>
    </w:p>
    <w:p w14:paraId="2D4AC5A5" w14:textId="77777777" w:rsidR="00901CDA" w:rsidRPr="00396DE3" w:rsidRDefault="00901CDA" w:rsidP="00B90D78">
      <w:pPr>
        <w:rPr>
          <w:sz w:val="22"/>
        </w:rPr>
      </w:pPr>
    </w:p>
    <w:p w14:paraId="496722BA" w14:textId="77777777" w:rsidR="00901CDA" w:rsidRPr="00396DE3" w:rsidRDefault="00901CDA" w:rsidP="00B90D78">
      <w:pPr>
        <w:rPr>
          <w:sz w:val="22"/>
        </w:rPr>
      </w:pPr>
    </w:p>
    <w:p w14:paraId="26608C9D" w14:textId="77777777" w:rsidR="00901CDA" w:rsidRPr="00396DE3" w:rsidRDefault="00901CDA" w:rsidP="00B90D78">
      <w:pPr>
        <w:rPr>
          <w:sz w:val="22"/>
        </w:rPr>
      </w:pPr>
    </w:p>
    <w:p w14:paraId="3964FF58" w14:textId="77777777" w:rsidR="00901CDA" w:rsidRPr="00396DE3" w:rsidRDefault="00901CDA" w:rsidP="00B90D78">
      <w:pPr>
        <w:rPr>
          <w:sz w:val="22"/>
        </w:rPr>
      </w:pPr>
    </w:p>
    <w:p w14:paraId="2FC8F26E" w14:textId="77777777" w:rsidR="00901CDA" w:rsidRPr="00396DE3" w:rsidRDefault="00901CDA" w:rsidP="00B90D78">
      <w:pPr>
        <w:rPr>
          <w:sz w:val="22"/>
        </w:rPr>
      </w:pPr>
    </w:p>
    <w:p w14:paraId="384CA1E9" w14:textId="77777777" w:rsidR="00901CDA" w:rsidRPr="00396DE3" w:rsidRDefault="00901CDA" w:rsidP="00B90D78">
      <w:pPr>
        <w:rPr>
          <w:sz w:val="22"/>
        </w:rPr>
      </w:pPr>
    </w:p>
    <w:p w14:paraId="778ACFDF" w14:textId="77777777" w:rsidR="00901CDA" w:rsidRPr="00396DE3" w:rsidRDefault="00901CDA" w:rsidP="00B90D78">
      <w:pPr>
        <w:rPr>
          <w:sz w:val="22"/>
        </w:rPr>
      </w:pPr>
    </w:p>
    <w:p w14:paraId="2721F00A" w14:textId="77777777" w:rsidR="00901CDA" w:rsidRPr="00396DE3" w:rsidRDefault="00901CDA" w:rsidP="00B90D78">
      <w:pPr>
        <w:rPr>
          <w:sz w:val="22"/>
        </w:rPr>
      </w:pPr>
    </w:p>
    <w:p w14:paraId="652D7D7C" w14:textId="77777777" w:rsidR="00901CDA" w:rsidRPr="00396DE3" w:rsidRDefault="00901CDA" w:rsidP="00B90D78">
      <w:pPr>
        <w:rPr>
          <w:sz w:val="22"/>
        </w:rPr>
      </w:pPr>
    </w:p>
    <w:p w14:paraId="780F99D6" w14:textId="77777777" w:rsidR="00901CDA" w:rsidRPr="00396DE3" w:rsidRDefault="00901CDA" w:rsidP="00B90D78">
      <w:pPr>
        <w:rPr>
          <w:sz w:val="22"/>
        </w:rPr>
      </w:pPr>
    </w:p>
    <w:p w14:paraId="1FAA631A" w14:textId="17460DBA" w:rsidR="00901CDA" w:rsidRPr="00396DE3" w:rsidRDefault="00901CDA" w:rsidP="00901CDA">
      <w:pPr>
        <w:autoSpaceDE w:val="0"/>
        <w:autoSpaceDN w:val="0"/>
        <w:adjustRightInd w:val="0"/>
        <w:jc w:val="both"/>
        <w:rPr>
          <w:color w:val="000000"/>
          <w:sz w:val="20"/>
          <w:szCs w:val="20"/>
        </w:rPr>
      </w:pPr>
      <w:r w:rsidRPr="00396DE3">
        <w:rPr>
          <w:b/>
          <w:bCs/>
          <w:color w:val="000000"/>
          <w:sz w:val="20"/>
          <w:szCs w:val="20"/>
        </w:rPr>
        <w:t>Figure S</w:t>
      </w:r>
      <w:r w:rsidR="00515492" w:rsidRPr="00396DE3">
        <w:rPr>
          <w:b/>
          <w:bCs/>
          <w:color w:val="000000"/>
          <w:sz w:val="20"/>
          <w:szCs w:val="20"/>
        </w:rPr>
        <w:t>4</w:t>
      </w:r>
      <w:r w:rsidRPr="00396DE3">
        <w:rPr>
          <w:b/>
          <w:bCs/>
          <w:color w:val="000000"/>
          <w:sz w:val="20"/>
          <w:szCs w:val="20"/>
        </w:rPr>
        <w:t>.</w:t>
      </w:r>
      <w:r w:rsidRPr="00396DE3">
        <w:rPr>
          <w:color w:val="000000"/>
          <w:sz w:val="20"/>
          <w:szCs w:val="20"/>
        </w:rPr>
        <w:t xml:space="preserve"> Powder X-ray diffractograms obtained with Cu Kα radiation (0.15418 nm) under ambient conditions for a) M-BEA (Al (black), Sn (</w:t>
      </w:r>
      <w:r w:rsidRPr="00396DE3">
        <w:rPr>
          <w:color w:val="C00000"/>
          <w:sz w:val="20"/>
          <w:szCs w:val="20"/>
        </w:rPr>
        <w:t>red</w:t>
      </w:r>
      <w:r w:rsidRPr="00396DE3">
        <w:rPr>
          <w:color w:val="000000"/>
          <w:sz w:val="20"/>
          <w:szCs w:val="20"/>
        </w:rPr>
        <w:t>)) and b) the corresponding bulk metal oxides (γ-Al</w:t>
      </w:r>
      <w:r w:rsidRPr="00396DE3">
        <w:rPr>
          <w:color w:val="000000"/>
          <w:sz w:val="20"/>
          <w:szCs w:val="20"/>
          <w:vertAlign w:val="subscript"/>
        </w:rPr>
        <w:t>2</w:t>
      </w:r>
      <w:r w:rsidRPr="00396DE3">
        <w:rPr>
          <w:color w:val="000000"/>
          <w:sz w:val="20"/>
          <w:szCs w:val="20"/>
        </w:rPr>
        <w:t>O</w:t>
      </w:r>
      <w:r w:rsidRPr="00396DE3">
        <w:rPr>
          <w:color w:val="000000"/>
          <w:sz w:val="20"/>
          <w:szCs w:val="20"/>
          <w:vertAlign w:val="subscript"/>
        </w:rPr>
        <w:t>3</w:t>
      </w:r>
      <w:r w:rsidRPr="00396DE3">
        <w:rPr>
          <w:color w:val="000000"/>
          <w:sz w:val="20"/>
          <w:szCs w:val="20"/>
        </w:rPr>
        <w:t xml:space="preserve"> (black), SnO</w:t>
      </w:r>
      <w:r w:rsidRPr="00396DE3">
        <w:rPr>
          <w:color w:val="000000"/>
          <w:sz w:val="20"/>
          <w:szCs w:val="20"/>
          <w:vertAlign w:val="subscript"/>
        </w:rPr>
        <w:t>2</w:t>
      </w:r>
      <w:r w:rsidRPr="00396DE3">
        <w:rPr>
          <w:color w:val="000000"/>
          <w:sz w:val="20"/>
          <w:szCs w:val="20"/>
        </w:rPr>
        <w:t xml:space="preserve"> (</w:t>
      </w:r>
      <w:r w:rsidRPr="00396DE3">
        <w:rPr>
          <w:color w:val="C00000"/>
          <w:sz w:val="20"/>
          <w:szCs w:val="20"/>
        </w:rPr>
        <w:t>red</w:t>
      </w:r>
      <w:r w:rsidRPr="00396DE3">
        <w:rPr>
          <w:color w:val="000000"/>
          <w:sz w:val="20"/>
          <w:szCs w:val="20"/>
        </w:rPr>
        <w:t>)). Spectra are vertically offset for clarity.</w:t>
      </w:r>
    </w:p>
    <w:p w14:paraId="66A8A4C0" w14:textId="77777777" w:rsidR="00901CDA" w:rsidRPr="00396DE3" w:rsidRDefault="00901CDA" w:rsidP="00901CDA">
      <w:pPr>
        <w:autoSpaceDE w:val="0"/>
        <w:autoSpaceDN w:val="0"/>
        <w:adjustRightInd w:val="0"/>
        <w:rPr>
          <w:color w:val="000000"/>
          <w:sz w:val="20"/>
          <w:szCs w:val="20"/>
        </w:rPr>
      </w:pPr>
    </w:p>
    <w:p w14:paraId="63DB95CF" w14:textId="77777777" w:rsidR="001E08E9" w:rsidRPr="00396DE3" w:rsidRDefault="001E08E9" w:rsidP="00901CDA">
      <w:pPr>
        <w:autoSpaceDE w:val="0"/>
        <w:autoSpaceDN w:val="0"/>
        <w:adjustRightInd w:val="0"/>
        <w:rPr>
          <w:color w:val="000000"/>
          <w:sz w:val="20"/>
          <w:szCs w:val="20"/>
        </w:rPr>
      </w:pPr>
    </w:p>
    <w:p w14:paraId="6EC53E73" w14:textId="3384FF48" w:rsidR="00901CDA" w:rsidRPr="00396DE3" w:rsidRDefault="00901CDA" w:rsidP="00901CDA">
      <w:pPr>
        <w:jc w:val="both"/>
        <w:rPr>
          <w:sz w:val="22"/>
        </w:rPr>
      </w:pPr>
      <w:r w:rsidRPr="00396DE3">
        <w:rPr>
          <w:sz w:val="22"/>
        </w:rPr>
        <w:t>The crystallographic features for each M-BEA are representative of the *BEA framework.</w:t>
      </w:r>
      <w:r w:rsidRPr="00396DE3">
        <w:rPr>
          <w:sz w:val="22"/>
        </w:rPr>
        <w:fldChar w:fldCharType="begin"/>
      </w:r>
      <w:r w:rsidR="00AE45EA">
        <w:rPr>
          <w:sz w:val="22"/>
        </w:rPr>
        <w:instrText xml:space="preserve"> ADDIN EN.CITE &lt;EndNote&gt;&lt;Cite&gt;&lt;Author&gt;Newsam&lt;/Author&gt;&lt;Year&gt;1988&lt;/Year&gt;&lt;RecNum&gt;662&lt;/RecNum&gt;&lt;DisplayText&gt;&lt;style face="superscript"&gt;27&lt;/style&gt;&lt;/DisplayText&gt;&lt;record&gt;&lt;rec-number&gt;662&lt;/rec-number&gt;&lt;foreign-keys&gt;&lt;key app="EN" db-id="d5wezztrg5tr08e0p5ivata75ffrt9a2ss2p" timestamp="1639272462"&gt;662&lt;/key&gt;&lt;/foreign-keys&gt;&lt;ref-type name="Journal Article"&gt;17&lt;/ref-type&gt;&lt;contributors&gt;&lt;authors&gt;&lt;author&gt;Newsam, J. M.&lt;/author&gt;&lt;author&gt;Treacy, M. M. J.&lt;/author&gt;&lt;author&gt;Koetsier, W. T.&lt;/author&gt;&lt;author&gt;Gruyter, C. B. D.&lt;/author&gt;&lt;/authors&gt;&lt;/contributors&gt;&lt;titles&gt;&lt;title&gt;Structural characterization of zeolite beta&lt;/title&gt;&lt;secondary-title&gt;Proceedings of the Royal Society of London. A. Mathematical and Physical Sciences&lt;/secondary-title&gt;&lt;/titles&gt;&lt;periodical&gt;&lt;full-title&gt;Proceedings of the Royal Society of London. A. Mathematical and Physical Sciences&lt;/full-title&gt;&lt;/periodical&gt;&lt;pages&gt;375-405&lt;/pages&gt;&lt;volume&gt;420&lt;/volume&gt;&lt;number&gt;1859&lt;/number&gt;&lt;dates&gt;&lt;year&gt;1988&lt;/year&gt;&lt;/dates&gt;&lt;publisher&gt;The Royal Society&lt;/publisher&gt;&lt;isbn&gt;0080-4630&lt;/isbn&gt;&lt;urls&gt;&lt;related-urls&gt;&lt;url&gt;https://dx.doi.org/10.1098/rspa.1988.0131&lt;/url&gt;&lt;/related-urls&gt;&lt;pdf-urls&gt;&lt;url&gt;file://C:\Users\David\Downloads\Newsam-1988-Structural-characterization-of-zeol.pdf&lt;/url&gt;&lt;/pdf-urls&gt;&lt;/urls&gt;&lt;electronic-resource-num&gt;10.1098/rspa.1988.0131&lt;/electronic-resource-num&gt;&lt;/record&gt;&lt;/Cite&gt;&lt;/EndNote&gt;</w:instrText>
      </w:r>
      <w:r w:rsidRPr="00396DE3">
        <w:rPr>
          <w:sz w:val="22"/>
        </w:rPr>
        <w:fldChar w:fldCharType="separate"/>
      </w:r>
      <w:r w:rsidR="00AE45EA" w:rsidRPr="00AE45EA">
        <w:rPr>
          <w:noProof/>
          <w:sz w:val="22"/>
          <w:vertAlign w:val="superscript"/>
        </w:rPr>
        <w:t>27</w:t>
      </w:r>
      <w:r w:rsidRPr="00396DE3">
        <w:rPr>
          <w:sz w:val="22"/>
        </w:rPr>
        <w:fldChar w:fldCharType="end"/>
      </w:r>
      <w:r w:rsidRPr="00396DE3">
        <w:rPr>
          <w:sz w:val="22"/>
        </w:rPr>
        <w:t xml:space="preserve"> As displayed in Figure S</w:t>
      </w:r>
      <w:r w:rsidR="00515492" w:rsidRPr="00396DE3">
        <w:rPr>
          <w:sz w:val="22"/>
        </w:rPr>
        <w:t>4</w:t>
      </w:r>
      <w:r w:rsidRPr="00396DE3">
        <w:rPr>
          <w:sz w:val="22"/>
        </w:rPr>
        <w:t>a, each M-BEA material shows weak features around 25.5, 27, 29, and 33 degrees. The broad feature at ~22.5 degrees suggests a small crystallite size</w:t>
      </w:r>
      <w:r w:rsidRPr="00396DE3">
        <w:rPr>
          <w:sz w:val="22"/>
        </w:rPr>
        <w:fldChar w:fldCharType="begin"/>
      </w:r>
      <w:r w:rsidR="00AE45EA">
        <w:rPr>
          <w:sz w:val="22"/>
        </w:rPr>
        <w:instrText xml:space="preserve"> ADDIN EN.CITE &lt;EndNote&gt;&lt;Cite&gt;&lt;Author&gt;Vega-Vila&lt;/Author&gt;&lt;Year&gt;2016&lt;/Year&gt;&lt;RecNum&gt;180&lt;/RecNum&gt;&lt;DisplayText&gt;&lt;style face="superscript"&gt;28&lt;/style&gt;&lt;/DisplayText&gt;&lt;record&gt;&lt;rec-number&gt;180&lt;/rec-number&gt;&lt;foreign-keys&gt;&lt;key app="EN" db-id="d5wezztrg5tr08e0p5ivata75ffrt9a2ss2p" timestamp="1591580368"&gt;180&lt;/key&gt;&lt;key app="ENWeb" db-id=""&gt;0&lt;/key&gt;&lt;/foreign-keys&gt;&lt;ref-type name="Journal Article"&gt;17&lt;/ref-type&gt;&lt;contributors&gt;&lt;authors&gt;&lt;author&gt;Vega-Vila, Juan Carlos&lt;/author&gt;&lt;author&gt;Harris, James W.&lt;/author&gt;&lt;author&gt;Gounder, Rajamani&lt;/author&gt;&lt;/authors&gt;&lt;/contributors&gt;&lt;titles&gt;&lt;title&gt;Controlled insertion of tin atoms into zeolite framework vacancies and consequences for glucose isomerization catalysis&lt;/title&gt;&lt;secondary-title&gt;Journal of Catalysis&lt;/secondary-title&gt;&lt;/titles&gt;&lt;periodical&gt;&lt;full-title&gt;Journal of Catalysis&lt;/full-title&gt;&lt;/periodical&gt;&lt;pages&gt;108-120&lt;/pages&gt;&lt;volume&gt;344&lt;/volume&gt;&lt;dates&gt;&lt;year&gt;2016&lt;/year&gt;&lt;/dates&gt;&lt;isbn&gt;00219517&lt;/isbn&gt;&lt;urls&gt;&lt;/urls&gt;&lt;electronic-resource-num&gt;10.1016/j.jcat.2016.09.011&lt;/electronic-resource-num&gt;&lt;/record&gt;&lt;/Cite&gt;&lt;/EndNote&gt;</w:instrText>
      </w:r>
      <w:r w:rsidRPr="00396DE3">
        <w:rPr>
          <w:sz w:val="22"/>
        </w:rPr>
        <w:fldChar w:fldCharType="separate"/>
      </w:r>
      <w:r w:rsidR="00AE45EA" w:rsidRPr="00AE45EA">
        <w:rPr>
          <w:noProof/>
          <w:sz w:val="22"/>
          <w:vertAlign w:val="superscript"/>
        </w:rPr>
        <w:t>28</w:t>
      </w:r>
      <w:r w:rsidRPr="00396DE3">
        <w:rPr>
          <w:sz w:val="22"/>
        </w:rPr>
        <w:fldChar w:fldCharType="end"/>
      </w:r>
      <w:r w:rsidRPr="00396DE3">
        <w:rPr>
          <w:sz w:val="22"/>
        </w:rPr>
        <w:t xml:space="preserve"> and the presence of internal (SiOH)</w:t>
      </w:r>
      <w:r w:rsidRPr="00396DE3">
        <w:rPr>
          <w:sz w:val="22"/>
          <w:vertAlign w:val="subscript"/>
        </w:rPr>
        <w:t>x</w:t>
      </w:r>
      <w:r w:rsidRPr="00396DE3">
        <w:rPr>
          <w:sz w:val="22"/>
        </w:rPr>
        <w:t xml:space="preserve"> defects formed by </w:t>
      </w:r>
      <w:r w:rsidR="004A04C0" w:rsidRPr="00396DE3">
        <w:rPr>
          <w:sz w:val="22"/>
        </w:rPr>
        <w:t xml:space="preserve">the </w:t>
      </w:r>
      <w:r w:rsidRPr="00396DE3">
        <w:rPr>
          <w:sz w:val="22"/>
        </w:rPr>
        <w:t>dealumination of the parent Al-BEA material (</w:t>
      </w:r>
      <w:proofErr w:type="spellStart"/>
      <w:r w:rsidRPr="00396DE3">
        <w:rPr>
          <w:sz w:val="22"/>
        </w:rPr>
        <w:t>Si:Al</w:t>
      </w:r>
      <w:proofErr w:type="spellEnd"/>
      <w:r w:rsidRPr="00396DE3">
        <w:rPr>
          <w:sz w:val="22"/>
        </w:rPr>
        <w:t xml:space="preserve"> = 20).</w:t>
      </w:r>
    </w:p>
    <w:p w14:paraId="1FF9C6C7" w14:textId="77777777" w:rsidR="00901CDA" w:rsidRPr="00396DE3" w:rsidRDefault="00901CDA" w:rsidP="00901CDA">
      <w:pPr>
        <w:jc w:val="both"/>
        <w:rPr>
          <w:sz w:val="22"/>
        </w:rPr>
      </w:pPr>
    </w:p>
    <w:p w14:paraId="4C4B83A7" w14:textId="1137B3CE" w:rsidR="00901CDA" w:rsidRPr="00396DE3" w:rsidRDefault="00901CDA" w:rsidP="00901CDA">
      <w:pPr>
        <w:jc w:val="both"/>
        <w:rPr>
          <w:rFonts w:ascii="Arial" w:hAnsi="Arial" w:cs="Arial"/>
          <w:sz w:val="22"/>
        </w:rPr>
      </w:pPr>
      <w:r w:rsidRPr="00396DE3">
        <w:rPr>
          <w:sz w:val="22"/>
        </w:rPr>
        <w:t>Figure S</w:t>
      </w:r>
      <w:r w:rsidR="00515492" w:rsidRPr="00396DE3">
        <w:rPr>
          <w:sz w:val="22"/>
        </w:rPr>
        <w:t>4</w:t>
      </w:r>
      <w:r w:rsidRPr="00396DE3">
        <w:rPr>
          <w:sz w:val="22"/>
        </w:rPr>
        <w:t xml:space="preserve">b reveals that several of these peak locations </w:t>
      </w:r>
      <w:r w:rsidR="001E08E9" w:rsidRPr="00396DE3">
        <w:rPr>
          <w:sz w:val="22"/>
        </w:rPr>
        <w:t>coincide</w:t>
      </w:r>
      <w:r w:rsidRPr="00396DE3">
        <w:rPr>
          <w:sz w:val="22"/>
        </w:rPr>
        <w:t xml:space="preserve"> with strong features in the diffractograms of at least one of the metal oxides. However, the presence of weak features </w:t>
      </w:r>
      <w:r w:rsidR="004A04C0" w:rsidRPr="00396DE3">
        <w:rPr>
          <w:sz w:val="22"/>
        </w:rPr>
        <w:t xml:space="preserve">at these positions </w:t>
      </w:r>
      <w:r w:rsidRPr="00396DE3">
        <w:rPr>
          <w:sz w:val="22"/>
        </w:rPr>
        <w:t>in all M-BEA suggests that the features are characteristic of the *BEA framework, rather than originating from the presence of metal oxide. Overall, the XRD patterns in Figure S</w:t>
      </w:r>
      <w:r w:rsidR="00515492" w:rsidRPr="00396DE3">
        <w:rPr>
          <w:sz w:val="22"/>
        </w:rPr>
        <w:t>4</w:t>
      </w:r>
      <w:r w:rsidRPr="00396DE3">
        <w:rPr>
          <w:sz w:val="22"/>
        </w:rPr>
        <w:t xml:space="preserve"> support that each M-BEA possesses the crystalline *BEA framework, with minimal to no detectable metal oxide crystallites present.</w:t>
      </w:r>
    </w:p>
    <w:p w14:paraId="693B9744" w14:textId="34F863CC" w:rsidR="00B90D78" w:rsidRPr="00396DE3" w:rsidRDefault="00B90D78" w:rsidP="00B90D78">
      <w:pPr>
        <w:rPr>
          <w:sz w:val="22"/>
        </w:rPr>
      </w:pPr>
    </w:p>
    <w:p w14:paraId="4AB55A77" w14:textId="77777777" w:rsidR="004B3B98" w:rsidRPr="00396DE3" w:rsidRDefault="004B3B98" w:rsidP="004B3B98">
      <w:pPr>
        <w:rPr>
          <w:b/>
          <w:bCs/>
          <w:sz w:val="22"/>
        </w:rPr>
      </w:pPr>
    </w:p>
    <w:p w14:paraId="3ECDEEC8" w14:textId="77777777" w:rsidR="00901CDA" w:rsidRPr="00396DE3" w:rsidRDefault="00901CDA" w:rsidP="004B3B98">
      <w:pPr>
        <w:rPr>
          <w:b/>
          <w:bCs/>
          <w:sz w:val="22"/>
        </w:rPr>
      </w:pPr>
    </w:p>
    <w:p w14:paraId="3BF650A5" w14:textId="77777777" w:rsidR="001E08E9" w:rsidRPr="00396DE3" w:rsidRDefault="001E08E9" w:rsidP="004B3B98">
      <w:pPr>
        <w:rPr>
          <w:b/>
          <w:bCs/>
          <w:sz w:val="22"/>
        </w:rPr>
      </w:pPr>
    </w:p>
    <w:p w14:paraId="2AEF6C1F" w14:textId="77777777" w:rsidR="001E08E9" w:rsidRPr="00396DE3" w:rsidRDefault="001E08E9" w:rsidP="004B3B98">
      <w:pPr>
        <w:rPr>
          <w:b/>
          <w:bCs/>
          <w:sz w:val="22"/>
        </w:rPr>
      </w:pPr>
    </w:p>
    <w:p w14:paraId="1265CF81" w14:textId="77777777" w:rsidR="001E08E9" w:rsidRPr="00396DE3" w:rsidRDefault="001E08E9" w:rsidP="004B3B98">
      <w:pPr>
        <w:rPr>
          <w:b/>
          <w:bCs/>
          <w:sz w:val="22"/>
        </w:rPr>
      </w:pPr>
    </w:p>
    <w:p w14:paraId="45C5F239" w14:textId="77777777" w:rsidR="001E08E9" w:rsidRPr="00396DE3" w:rsidRDefault="001E08E9" w:rsidP="004B3B98">
      <w:pPr>
        <w:rPr>
          <w:b/>
          <w:bCs/>
          <w:sz w:val="22"/>
        </w:rPr>
      </w:pPr>
    </w:p>
    <w:p w14:paraId="18DFA204" w14:textId="77777777" w:rsidR="001E08E9" w:rsidRPr="00396DE3" w:rsidRDefault="001E08E9" w:rsidP="004B3B98">
      <w:pPr>
        <w:rPr>
          <w:b/>
          <w:bCs/>
          <w:sz w:val="22"/>
        </w:rPr>
      </w:pPr>
    </w:p>
    <w:p w14:paraId="6BB36525" w14:textId="77777777" w:rsidR="001E08E9" w:rsidRPr="00396DE3" w:rsidRDefault="001E08E9" w:rsidP="004B3B98">
      <w:pPr>
        <w:rPr>
          <w:b/>
          <w:bCs/>
          <w:sz w:val="22"/>
        </w:rPr>
      </w:pPr>
    </w:p>
    <w:p w14:paraId="09B68851" w14:textId="77777777" w:rsidR="001E08E9" w:rsidRPr="00396DE3" w:rsidRDefault="001E08E9" w:rsidP="004B3B98">
      <w:pPr>
        <w:rPr>
          <w:b/>
          <w:bCs/>
          <w:sz w:val="22"/>
        </w:rPr>
      </w:pPr>
    </w:p>
    <w:p w14:paraId="00EAF07A" w14:textId="77777777" w:rsidR="001E08E9" w:rsidRPr="00396DE3" w:rsidRDefault="001E08E9" w:rsidP="004B3B98">
      <w:pPr>
        <w:rPr>
          <w:b/>
          <w:bCs/>
          <w:sz w:val="22"/>
        </w:rPr>
      </w:pPr>
    </w:p>
    <w:p w14:paraId="4B3DD84E" w14:textId="77777777" w:rsidR="001E08E9" w:rsidRPr="00396DE3" w:rsidRDefault="001E08E9" w:rsidP="004B3B98">
      <w:pPr>
        <w:rPr>
          <w:b/>
          <w:bCs/>
          <w:sz w:val="22"/>
        </w:rPr>
      </w:pPr>
    </w:p>
    <w:p w14:paraId="29658773" w14:textId="21F4283D" w:rsidR="004B3B98" w:rsidRPr="00396DE3" w:rsidRDefault="004B3B98" w:rsidP="004B3B98">
      <w:pPr>
        <w:rPr>
          <w:b/>
          <w:bCs/>
          <w:sz w:val="22"/>
        </w:rPr>
      </w:pPr>
      <w:r w:rsidRPr="00396DE3">
        <w:rPr>
          <w:b/>
          <w:bCs/>
          <w:sz w:val="22"/>
        </w:rPr>
        <w:lastRenderedPageBreak/>
        <w:t>S</w:t>
      </w:r>
      <w:r w:rsidR="003F7AF2" w:rsidRPr="00396DE3">
        <w:rPr>
          <w:b/>
          <w:bCs/>
          <w:sz w:val="22"/>
        </w:rPr>
        <w:t>2</w:t>
      </w:r>
      <w:r w:rsidRPr="00396DE3">
        <w:rPr>
          <w:b/>
          <w:bCs/>
          <w:sz w:val="22"/>
        </w:rPr>
        <w:t>.</w:t>
      </w:r>
      <w:r w:rsidR="00515492" w:rsidRPr="00396DE3">
        <w:rPr>
          <w:b/>
          <w:bCs/>
          <w:sz w:val="22"/>
        </w:rPr>
        <w:t>5</w:t>
      </w:r>
      <w:r w:rsidRPr="00396DE3">
        <w:rPr>
          <w:b/>
          <w:bCs/>
          <w:sz w:val="22"/>
        </w:rPr>
        <w:t xml:space="preserve"> Infrared Spectra to Measure Silanol Density</w:t>
      </w:r>
      <w:r w:rsidR="00F968FD" w:rsidRPr="00396DE3">
        <w:rPr>
          <w:b/>
          <w:bCs/>
          <w:sz w:val="22"/>
        </w:rPr>
        <w:t xml:space="preserve"> of M-BEA</w:t>
      </w:r>
    </w:p>
    <w:p w14:paraId="33237362" w14:textId="7F142302" w:rsidR="00901CDA" w:rsidRPr="00396DE3" w:rsidRDefault="00A34B79" w:rsidP="00901CDA">
      <w:pPr>
        <w:rPr>
          <w:sz w:val="22"/>
        </w:rPr>
      </w:pPr>
      <w:r w:rsidRPr="00396DE3">
        <w:rPr>
          <w:noProof/>
          <w:sz w:val="22"/>
        </w:rPr>
        <w:drawing>
          <wp:anchor distT="0" distB="0" distL="114300" distR="114300" simplePos="0" relativeHeight="251664384" behindDoc="0" locked="0" layoutInCell="1" allowOverlap="1" wp14:anchorId="484934AA" wp14:editId="01F7C376">
            <wp:simplePos x="0" y="0"/>
            <wp:positionH relativeFrom="margin">
              <wp:posOffset>1809750</wp:posOffset>
            </wp:positionH>
            <wp:positionV relativeFrom="paragraph">
              <wp:posOffset>135890</wp:posOffset>
            </wp:positionV>
            <wp:extent cx="2329180" cy="3456305"/>
            <wp:effectExtent l="0" t="0" r="0" b="0"/>
            <wp:wrapSquare wrapText="bothSides"/>
            <wp:docPr id="16626983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98301"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329180" cy="3456305"/>
                    </a:xfrm>
                    <a:prstGeom prst="rect">
                      <a:avLst/>
                    </a:prstGeom>
                    <a:noFill/>
                  </pic:spPr>
                </pic:pic>
              </a:graphicData>
            </a:graphic>
            <wp14:sizeRelH relativeFrom="margin">
              <wp14:pctWidth>0</wp14:pctWidth>
            </wp14:sizeRelH>
          </wp:anchor>
        </w:drawing>
      </w:r>
    </w:p>
    <w:p w14:paraId="2AEE8830" w14:textId="714F0232" w:rsidR="00901CDA" w:rsidRPr="00396DE3" w:rsidRDefault="00901CDA" w:rsidP="00901CDA">
      <w:pPr>
        <w:rPr>
          <w:sz w:val="22"/>
        </w:rPr>
      </w:pPr>
    </w:p>
    <w:p w14:paraId="2BB02F4D" w14:textId="77777777" w:rsidR="00A34B79" w:rsidRPr="00396DE3" w:rsidRDefault="00A34B79" w:rsidP="00901CDA">
      <w:pPr>
        <w:rPr>
          <w:sz w:val="22"/>
        </w:rPr>
      </w:pPr>
    </w:p>
    <w:p w14:paraId="6ECE4BF6" w14:textId="77777777" w:rsidR="00A34B79" w:rsidRPr="00396DE3" w:rsidRDefault="00A34B79" w:rsidP="00901CDA">
      <w:pPr>
        <w:rPr>
          <w:sz w:val="22"/>
        </w:rPr>
      </w:pPr>
    </w:p>
    <w:p w14:paraId="242C8CF6" w14:textId="77777777" w:rsidR="00A34B79" w:rsidRPr="00396DE3" w:rsidRDefault="00A34B79" w:rsidP="00901CDA">
      <w:pPr>
        <w:rPr>
          <w:sz w:val="22"/>
        </w:rPr>
      </w:pPr>
    </w:p>
    <w:p w14:paraId="16406801" w14:textId="77777777" w:rsidR="00A34B79" w:rsidRPr="00396DE3" w:rsidRDefault="00A34B79" w:rsidP="00901CDA">
      <w:pPr>
        <w:rPr>
          <w:sz w:val="22"/>
        </w:rPr>
      </w:pPr>
    </w:p>
    <w:p w14:paraId="7792224E" w14:textId="77777777" w:rsidR="00A34B79" w:rsidRPr="00396DE3" w:rsidRDefault="00A34B79" w:rsidP="00901CDA">
      <w:pPr>
        <w:rPr>
          <w:sz w:val="22"/>
        </w:rPr>
      </w:pPr>
    </w:p>
    <w:p w14:paraId="3E4FB60E" w14:textId="77777777" w:rsidR="00A34B79" w:rsidRPr="00396DE3" w:rsidRDefault="00A34B79" w:rsidP="00901CDA">
      <w:pPr>
        <w:rPr>
          <w:sz w:val="22"/>
        </w:rPr>
      </w:pPr>
    </w:p>
    <w:p w14:paraId="3713CA8E" w14:textId="77777777" w:rsidR="00A34B79" w:rsidRPr="00396DE3" w:rsidRDefault="00A34B79" w:rsidP="00901CDA">
      <w:pPr>
        <w:rPr>
          <w:sz w:val="22"/>
        </w:rPr>
      </w:pPr>
    </w:p>
    <w:p w14:paraId="17DE20BB" w14:textId="77777777" w:rsidR="00A34B79" w:rsidRPr="00396DE3" w:rsidRDefault="00A34B79" w:rsidP="00901CDA">
      <w:pPr>
        <w:rPr>
          <w:sz w:val="22"/>
        </w:rPr>
      </w:pPr>
    </w:p>
    <w:p w14:paraId="1F9000E1" w14:textId="77777777" w:rsidR="00A34B79" w:rsidRPr="00396DE3" w:rsidRDefault="00A34B79" w:rsidP="00901CDA">
      <w:pPr>
        <w:rPr>
          <w:sz w:val="22"/>
        </w:rPr>
      </w:pPr>
    </w:p>
    <w:p w14:paraId="790EB5B0" w14:textId="77777777" w:rsidR="00A34B79" w:rsidRPr="00396DE3" w:rsidRDefault="00A34B79" w:rsidP="00901CDA">
      <w:pPr>
        <w:rPr>
          <w:sz w:val="22"/>
        </w:rPr>
      </w:pPr>
    </w:p>
    <w:p w14:paraId="4548A2C1" w14:textId="77777777" w:rsidR="00A34B79" w:rsidRPr="00396DE3" w:rsidRDefault="00A34B79" w:rsidP="00901CDA">
      <w:pPr>
        <w:rPr>
          <w:sz w:val="22"/>
        </w:rPr>
      </w:pPr>
    </w:p>
    <w:p w14:paraId="102EC5F6" w14:textId="77777777" w:rsidR="00A34B79" w:rsidRPr="00396DE3" w:rsidRDefault="00A34B79" w:rsidP="00901CDA">
      <w:pPr>
        <w:rPr>
          <w:sz w:val="22"/>
        </w:rPr>
      </w:pPr>
    </w:p>
    <w:p w14:paraId="11BD6A5B" w14:textId="77777777" w:rsidR="00A34B79" w:rsidRPr="00396DE3" w:rsidRDefault="00A34B79" w:rsidP="00901CDA">
      <w:pPr>
        <w:rPr>
          <w:sz w:val="22"/>
        </w:rPr>
      </w:pPr>
    </w:p>
    <w:p w14:paraId="37FACB3C" w14:textId="77777777" w:rsidR="00A34B79" w:rsidRPr="00396DE3" w:rsidRDefault="00A34B79" w:rsidP="00901CDA">
      <w:pPr>
        <w:rPr>
          <w:sz w:val="22"/>
        </w:rPr>
      </w:pPr>
    </w:p>
    <w:p w14:paraId="3FCF8802" w14:textId="77777777" w:rsidR="00A34B79" w:rsidRPr="00396DE3" w:rsidRDefault="00A34B79" w:rsidP="00901CDA">
      <w:pPr>
        <w:rPr>
          <w:sz w:val="22"/>
        </w:rPr>
      </w:pPr>
    </w:p>
    <w:p w14:paraId="2D349359" w14:textId="77777777" w:rsidR="00A34B79" w:rsidRPr="00396DE3" w:rsidRDefault="00A34B79" w:rsidP="00901CDA">
      <w:pPr>
        <w:rPr>
          <w:sz w:val="22"/>
        </w:rPr>
      </w:pPr>
    </w:p>
    <w:p w14:paraId="4FCDA3F4" w14:textId="77777777" w:rsidR="00A34B79" w:rsidRPr="00396DE3" w:rsidRDefault="00A34B79" w:rsidP="00901CDA">
      <w:pPr>
        <w:rPr>
          <w:sz w:val="22"/>
        </w:rPr>
      </w:pPr>
    </w:p>
    <w:p w14:paraId="6883BE63" w14:textId="77777777" w:rsidR="00A34B79" w:rsidRPr="00396DE3" w:rsidRDefault="00A34B79" w:rsidP="00901CDA">
      <w:pPr>
        <w:rPr>
          <w:sz w:val="22"/>
        </w:rPr>
      </w:pPr>
    </w:p>
    <w:p w14:paraId="29C9F962" w14:textId="77777777" w:rsidR="00A34B79" w:rsidRPr="00396DE3" w:rsidRDefault="00A34B79" w:rsidP="00901CDA">
      <w:pPr>
        <w:rPr>
          <w:sz w:val="22"/>
        </w:rPr>
      </w:pPr>
    </w:p>
    <w:p w14:paraId="3A3AB0A0" w14:textId="77777777" w:rsidR="00A34B79" w:rsidRPr="00396DE3" w:rsidRDefault="00A34B79" w:rsidP="00901CDA">
      <w:pPr>
        <w:rPr>
          <w:sz w:val="22"/>
        </w:rPr>
      </w:pPr>
    </w:p>
    <w:p w14:paraId="6990DF6B" w14:textId="77777777" w:rsidR="00A34B79" w:rsidRPr="00396DE3" w:rsidRDefault="00A34B79" w:rsidP="00A34B79">
      <w:pPr>
        <w:autoSpaceDE w:val="0"/>
        <w:autoSpaceDN w:val="0"/>
        <w:adjustRightInd w:val="0"/>
        <w:jc w:val="both"/>
        <w:rPr>
          <w:sz w:val="22"/>
        </w:rPr>
      </w:pPr>
    </w:p>
    <w:p w14:paraId="1EF101E4" w14:textId="697CA11B" w:rsidR="00A34B79" w:rsidRPr="00396DE3" w:rsidRDefault="00A34B79" w:rsidP="00A34B79">
      <w:pPr>
        <w:autoSpaceDE w:val="0"/>
        <w:autoSpaceDN w:val="0"/>
        <w:adjustRightInd w:val="0"/>
        <w:jc w:val="both"/>
        <w:rPr>
          <w:color w:val="000000"/>
          <w:sz w:val="20"/>
          <w:szCs w:val="20"/>
        </w:rPr>
      </w:pPr>
      <w:r w:rsidRPr="00396DE3">
        <w:rPr>
          <w:b/>
          <w:bCs/>
          <w:color w:val="000000"/>
          <w:sz w:val="20"/>
          <w:szCs w:val="20"/>
        </w:rPr>
        <w:t>Figure S</w:t>
      </w:r>
      <w:r w:rsidR="00515492" w:rsidRPr="00396DE3">
        <w:rPr>
          <w:b/>
          <w:bCs/>
          <w:color w:val="000000"/>
          <w:sz w:val="20"/>
          <w:szCs w:val="20"/>
        </w:rPr>
        <w:t>5</w:t>
      </w:r>
      <w:r w:rsidRPr="00396DE3">
        <w:rPr>
          <w:b/>
          <w:bCs/>
          <w:color w:val="000000"/>
          <w:sz w:val="20"/>
          <w:szCs w:val="20"/>
        </w:rPr>
        <w:t>.</w:t>
      </w:r>
      <w:r w:rsidRPr="00396DE3">
        <w:rPr>
          <w:color w:val="000000"/>
          <w:sz w:val="20"/>
          <w:szCs w:val="20"/>
        </w:rPr>
        <w:t xml:space="preserve"> Infrared spectra of dehydrated samples of M-BEA (Sn (</w:t>
      </w:r>
      <w:r w:rsidRPr="00396DE3">
        <w:rPr>
          <w:color w:val="C00000"/>
          <w:sz w:val="20"/>
          <w:szCs w:val="20"/>
        </w:rPr>
        <w:t>red</w:t>
      </w:r>
      <w:r w:rsidRPr="00396DE3">
        <w:rPr>
          <w:color w:val="000000"/>
          <w:sz w:val="20"/>
          <w:szCs w:val="20"/>
        </w:rPr>
        <w:t xml:space="preserve">), Al (black)). The samples were dehydrated under flowing </w:t>
      </w:r>
      <w:proofErr w:type="spellStart"/>
      <w:r w:rsidRPr="00396DE3">
        <w:rPr>
          <w:color w:val="000000"/>
          <w:sz w:val="20"/>
          <w:szCs w:val="20"/>
        </w:rPr>
        <w:t>Ar</w:t>
      </w:r>
      <w:proofErr w:type="spellEnd"/>
      <w:r w:rsidRPr="00396DE3">
        <w:rPr>
          <w:color w:val="000000"/>
          <w:sz w:val="20"/>
          <w:szCs w:val="20"/>
        </w:rPr>
        <w:t xml:space="preserve"> (101 kPa He, 50 cm</w:t>
      </w:r>
      <w:r w:rsidRPr="00396DE3">
        <w:rPr>
          <w:color w:val="000000"/>
          <w:sz w:val="20"/>
          <w:szCs w:val="20"/>
          <w:vertAlign w:val="superscript"/>
        </w:rPr>
        <w:t>3</w:t>
      </w:r>
      <w:r w:rsidRPr="00396DE3">
        <w:rPr>
          <w:color w:val="000000"/>
          <w:sz w:val="20"/>
          <w:szCs w:val="20"/>
        </w:rPr>
        <w:t xml:space="preserve"> min</w:t>
      </w:r>
      <w:r w:rsidRPr="00396DE3">
        <w:rPr>
          <w:color w:val="000000"/>
          <w:sz w:val="20"/>
          <w:szCs w:val="20"/>
          <w:vertAlign w:val="superscript"/>
        </w:rPr>
        <w:t>-1</w:t>
      </w:r>
      <w:r w:rsidRPr="00396DE3">
        <w:rPr>
          <w:color w:val="000000"/>
          <w:sz w:val="20"/>
          <w:szCs w:val="20"/>
        </w:rPr>
        <w:t>) at 573 K prior to measurement. Spectra are vertically offset for clarity.</w:t>
      </w:r>
    </w:p>
    <w:p w14:paraId="27631097" w14:textId="77777777" w:rsidR="00A34B79" w:rsidRPr="00396DE3" w:rsidRDefault="00A34B79" w:rsidP="00901CDA">
      <w:pPr>
        <w:rPr>
          <w:sz w:val="22"/>
        </w:rPr>
      </w:pPr>
    </w:p>
    <w:p w14:paraId="78C1EFB2" w14:textId="77777777" w:rsidR="00A34B79" w:rsidRPr="00396DE3" w:rsidRDefault="00A34B79" w:rsidP="00901CDA">
      <w:pPr>
        <w:rPr>
          <w:sz w:val="22"/>
        </w:rPr>
      </w:pPr>
    </w:p>
    <w:p w14:paraId="4BC136CF" w14:textId="2282151E" w:rsidR="00166A2C" w:rsidRPr="00396DE3" w:rsidRDefault="00166A2C" w:rsidP="00166A2C">
      <w:pPr>
        <w:jc w:val="both"/>
        <w:rPr>
          <w:sz w:val="22"/>
        </w:rPr>
      </w:pPr>
      <w:r w:rsidRPr="00396DE3">
        <w:rPr>
          <w:sz w:val="22"/>
        </w:rPr>
        <w:t xml:space="preserve">The greater </w:t>
      </w:r>
      <w:r w:rsidRPr="00396DE3">
        <w:rPr>
          <w:i/>
          <w:iCs/>
          <w:sz w:val="22"/>
        </w:rPr>
        <w:t>v</w:t>
      </w:r>
      <w:r w:rsidRPr="00396DE3">
        <w:rPr>
          <w:sz w:val="22"/>
        </w:rPr>
        <w:t>(O-H) areas (3300-3750 cm</w:t>
      </w:r>
      <w:r w:rsidRPr="00396DE3">
        <w:rPr>
          <w:sz w:val="22"/>
          <w:vertAlign w:val="superscript"/>
        </w:rPr>
        <w:t>-1</w:t>
      </w:r>
      <w:r w:rsidRPr="00396DE3">
        <w:rPr>
          <w:sz w:val="22"/>
        </w:rPr>
        <w:t xml:space="preserve">) for each M-BEA-OH compared to M-BEA-F, with respect to the </w:t>
      </w:r>
      <w:r w:rsidRPr="00396DE3">
        <w:rPr>
          <w:i/>
          <w:iCs/>
          <w:sz w:val="22"/>
        </w:rPr>
        <w:t>v</w:t>
      </w:r>
      <w:r w:rsidRPr="00396DE3">
        <w:rPr>
          <w:sz w:val="22"/>
        </w:rPr>
        <w:t>(Si-O-Si) area (1800-2100 cm</w:t>
      </w:r>
      <w:r w:rsidRPr="00396DE3">
        <w:rPr>
          <w:sz w:val="22"/>
          <w:vertAlign w:val="superscript"/>
        </w:rPr>
        <w:t>-1</w:t>
      </w:r>
      <w:r w:rsidRPr="00396DE3">
        <w:rPr>
          <w:sz w:val="22"/>
        </w:rPr>
        <w:t>), shows that the M-BEA-OH materials possess a greater density of (SiOH)</w:t>
      </w:r>
      <w:r w:rsidRPr="00396DE3">
        <w:rPr>
          <w:sz w:val="22"/>
          <w:vertAlign w:val="subscript"/>
        </w:rPr>
        <w:t>x</w:t>
      </w:r>
      <w:r w:rsidRPr="00396DE3">
        <w:rPr>
          <w:sz w:val="22"/>
        </w:rPr>
        <w:t xml:space="preserve"> groups than the M-BEA-F materials. The Φ</w:t>
      </w:r>
      <w:r w:rsidRPr="00396DE3">
        <w:rPr>
          <w:sz w:val="22"/>
          <w:vertAlign w:val="subscript"/>
        </w:rPr>
        <w:t>IR</w:t>
      </w:r>
      <w:r w:rsidRPr="00396DE3">
        <w:rPr>
          <w:sz w:val="22"/>
        </w:rPr>
        <w:t xml:space="preserve"> values in Table </w:t>
      </w:r>
      <w:r w:rsidR="00C85E4D">
        <w:rPr>
          <w:sz w:val="22"/>
        </w:rPr>
        <w:t>S</w:t>
      </w:r>
      <w:r w:rsidR="00AE45EA">
        <w:rPr>
          <w:sz w:val="22"/>
        </w:rPr>
        <w:t>1</w:t>
      </w:r>
      <w:r w:rsidRPr="00396DE3">
        <w:rPr>
          <w:sz w:val="22"/>
        </w:rPr>
        <w:t xml:space="preserve"> were calculated by peak fitting on Origin 2021 (</w:t>
      </w:r>
      <w:proofErr w:type="spellStart"/>
      <w:r w:rsidRPr="00396DE3">
        <w:rPr>
          <w:sz w:val="22"/>
        </w:rPr>
        <w:t>OriginLab</w:t>
      </w:r>
      <w:proofErr w:type="spellEnd"/>
      <w:r w:rsidRPr="00396DE3">
        <w:rPr>
          <w:sz w:val="22"/>
        </w:rPr>
        <w:t xml:space="preserve"> Corporation). The peak areas for </w:t>
      </w:r>
      <w:r w:rsidRPr="00396DE3">
        <w:rPr>
          <w:i/>
          <w:iCs/>
          <w:sz w:val="22"/>
        </w:rPr>
        <w:t>v</w:t>
      </w:r>
      <w:r w:rsidRPr="00396DE3">
        <w:rPr>
          <w:sz w:val="22"/>
        </w:rPr>
        <w:t xml:space="preserve">(O-H) and </w:t>
      </w:r>
      <w:r w:rsidRPr="00396DE3">
        <w:rPr>
          <w:i/>
          <w:iCs/>
          <w:sz w:val="22"/>
        </w:rPr>
        <w:t>v</w:t>
      </w:r>
      <w:r w:rsidRPr="00396DE3">
        <w:rPr>
          <w:sz w:val="22"/>
        </w:rPr>
        <w:t>(Si-O-Si) were calculated with Gaussian fits (example shown in Figure S</w:t>
      </w:r>
      <w:r w:rsidR="00515492" w:rsidRPr="00396DE3">
        <w:rPr>
          <w:sz w:val="22"/>
        </w:rPr>
        <w:t>6</w:t>
      </w:r>
      <w:r w:rsidRPr="00396DE3">
        <w:rPr>
          <w:sz w:val="22"/>
        </w:rPr>
        <w:t xml:space="preserve">). </w:t>
      </w:r>
    </w:p>
    <w:p w14:paraId="4E608056" w14:textId="77777777" w:rsidR="00166A2C" w:rsidRPr="00396DE3" w:rsidRDefault="00166A2C" w:rsidP="00166A2C">
      <w:pPr>
        <w:jc w:val="both"/>
        <w:rPr>
          <w:b/>
          <w:bCs/>
          <w:color w:val="000000"/>
          <w:sz w:val="22"/>
        </w:rPr>
      </w:pPr>
    </w:p>
    <w:p w14:paraId="3FDA4EB6" w14:textId="699B7714" w:rsidR="001E08E9" w:rsidRPr="00396DE3" w:rsidRDefault="001E08E9" w:rsidP="001E08E9">
      <w:pPr>
        <w:jc w:val="both"/>
        <w:rPr>
          <w:sz w:val="22"/>
        </w:rPr>
      </w:pPr>
      <w:r w:rsidRPr="00396DE3">
        <w:rPr>
          <w:sz w:val="22"/>
        </w:rPr>
        <w:t xml:space="preserve">As shown in Equation </w:t>
      </w:r>
      <w:r w:rsidR="00FE7F06" w:rsidRPr="00396DE3">
        <w:rPr>
          <w:sz w:val="22"/>
        </w:rPr>
        <w:t>8</w:t>
      </w:r>
      <w:r w:rsidRPr="00396DE3">
        <w:rPr>
          <w:sz w:val="22"/>
        </w:rPr>
        <w:t xml:space="preserve"> in the main text, the equation to calculate Φ</w:t>
      </w:r>
      <w:r w:rsidRPr="00396DE3">
        <w:rPr>
          <w:sz w:val="22"/>
          <w:vertAlign w:val="subscript"/>
        </w:rPr>
        <w:t>IR</w:t>
      </w:r>
      <w:r w:rsidRPr="00396DE3">
        <w:rPr>
          <w:sz w:val="22"/>
        </w:rPr>
        <w:t xml:space="preserve"> is:</w:t>
      </w:r>
    </w:p>
    <w:p w14:paraId="350A7761" w14:textId="77777777" w:rsidR="001E08E9" w:rsidRPr="00396DE3" w:rsidRDefault="001E08E9" w:rsidP="001E08E9">
      <w:pPr>
        <w:jc w:val="both"/>
        <w:rPr>
          <w:sz w:val="22"/>
        </w:rPr>
      </w:pPr>
    </w:p>
    <w:p w14:paraId="6D92A737" w14:textId="5535C411" w:rsidR="001E08E9" w:rsidRPr="00396DE3" w:rsidRDefault="00000000" w:rsidP="001E08E9">
      <w:pPr>
        <w:jc w:val="both"/>
        <w:rPr>
          <w:sz w:val="22"/>
        </w:rPr>
      </w:pPr>
      <m:oMath>
        <m:sSub>
          <m:sSubPr>
            <m:ctrlPr>
              <w:rPr>
                <w:rFonts w:ascii="Cambria Math" w:hAnsi="Cambria Math"/>
                <w:i/>
                <w:sz w:val="22"/>
              </w:rPr>
            </m:ctrlPr>
          </m:sSubPr>
          <m:e>
            <m:r>
              <w:rPr>
                <w:rFonts w:ascii="Cambria Math" w:hAnsi="Cambria Math"/>
                <w:sz w:val="22"/>
              </w:rPr>
              <m:t>Φ</m:t>
            </m:r>
          </m:e>
          <m:sub>
            <m:r>
              <w:rPr>
                <w:rFonts w:ascii="Cambria Math" w:hAnsi="Cambria Math"/>
                <w:sz w:val="22"/>
              </w:rPr>
              <m:t>IR</m:t>
            </m:r>
          </m:sub>
        </m:sSub>
        <m:r>
          <w:rPr>
            <w:rFonts w:ascii="Cambria Math" w:hAnsi="Cambria Math"/>
            <w:sz w:val="22"/>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sz w:val="22"/>
                  </w:rPr>
                  <m:t>A</m:t>
                </m:r>
              </m:e>
              <m:sub>
                <m:r>
                  <w:rPr>
                    <w:rFonts w:ascii="Cambria Math" w:hAnsi="Cambria Math"/>
                    <w:sz w:val="22"/>
                  </w:rPr>
                  <m:t>ν</m:t>
                </m:r>
                <m:d>
                  <m:dPr>
                    <m:ctrlPr>
                      <w:rPr>
                        <w:rFonts w:ascii="Cambria Math" w:hAnsi="Cambria Math"/>
                        <w:i/>
                        <w:sz w:val="22"/>
                      </w:rPr>
                    </m:ctrlPr>
                  </m:dPr>
                  <m:e>
                    <m:r>
                      <w:rPr>
                        <w:rFonts w:ascii="Cambria Math" w:hAnsi="Cambria Math"/>
                        <w:sz w:val="22"/>
                      </w:rPr>
                      <m:t>O-H</m:t>
                    </m:r>
                  </m:e>
                </m:d>
              </m:sub>
            </m:sSub>
          </m:num>
          <m:den>
            <m:sSub>
              <m:sSubPr>
                <m:ctrlPr>
                  <w:rPr>
                    <w:rFonts w:ascii="Cambria Math" w:hAnsi="Cambria Math"/>
                    <w:i/>
                    <w:sz w:val="22"/>
                  </w:rPr>
                </m:ctrlPr>
              </m:sSubPr>
              <m:e>
                <m:r>
                  <w:rPr>
                    <w:rFonts w:ascii="Cambria Math" w:hAnsi="Cambria Math"/>
                    <w:sz w:val="22"/>
                  </w:rPr>
                  <m:t>A</m:t>
                </m:r>
              </m:e>
              <m:sub>
                <m:r>
                  <w:rPr>
                    <w:rFonts w:ascii="Cambria Math" w:hAnsi="Cambria Math"/>
                    <w:sz w:val="22"/>
                  </w:rPr>
                  <m:t>ν</m:t>
                </m:r>
                <m:d>
                  <m:dPr>
                    <m:ctrlPr>
                      <w:rPr>
                        <w:rFonts w:ascii="Cambria Math" w:hAnsi="Cambria Math"/>
                        <w:i/>
                        <w:sz w:val="22"/>
                      </w:rPr>
                    </m:ctrlPr>
                  </m:dPr>
                  <m:e>
                    <m:r>
                      <w:rPr>
                        <w:rFonts w:ascii="Cambria Math" w:hAnsi="Cambria Math"/>
                        <w:sz w:val="22"/>
                      </w:rPr>
                      <m:t>Si-O-Si</m:t>
                    </m:r>
                  </m:e>
                </m:d>
              </m:sub>
            </m:sSub>
          </m:den>
        </m:f>
      </m:oMath>
      <w:r w:rsidR="001E08E9" w:rsidRPr="00396DE3">
        <w:rPr>
          <w:rFonts w:eastAsiaTheme="minorEastAsia"/>
          <w:sz w:val="22"/>
        </w:rPr>
        <w:t xml:space="preserve">                    </w:t>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t xml:space="preserve">      (S1)</w:t>
      </w:r>
    </w:p>
    <w:p w14:paraId="2E25E729" w14:textId="77777777" w:rsidR="001E08E9" w:rsidRPr="00396DE3" w:rsidRDefault="001E08E9" w:rsidP="001E08E9">
      <w:pPr>
        <w:jc w:val="both"/>
        <w:rPr>
          <w:sz w:val="22"/>
        </w:rPr>
      </w:pPr>
    </w:p>
    <w:p w14:paraId="7F21E53C" w14:textId="20F9939F" w:rsidR="001E08E9" w:rsidRPr="00396DE3" w:rsidRDefault="001E08E9" w:rsidP="001E08E9">
      <w:pPr>
        <w:jc w:val="both"/>
        <w:rPr>
          <w:sz w:val="22"/>
        </w:rPr>
      </w:pPr>
      <w:r w:rsidRPr="00396DE3">
        <w:rPr>
          <w:sz w:val="22"/>
        </w:rPr>
        <w:t>The red, purple, and orange peaks represent networked SiOH features which are summed to determine A</w:t>
      </w:r>
      <w:r w:rsidRPr="00396DE3">
        <w:rPr>
          <w:sz w:val="22"/>
          <w:vertAlign w:val="subscript"/>
        </w:rPr>
        <w:t>v(O-H)</w:t>
      </w:r>
      <w:r w:rsidRPr="00396DE3">
        <w:rPr>
          <w:sz w:val="22"/>
        </w:rPr>
        <w:t xml:space="preserve">. The green and brown peaks in the Si-O-Si region were summed together to get </w:t>
      </w:r>
      <m:oMath>
        <m:sSub>
          <m:sSubPr>
            <m:ctrlPr>
              <w:rPr>
                <w:rFonts w:ascii="Cambria Math" w:hAnsi="Cambria Math"/>
                <w:i/>
                <w:sz w:val="22"/>
              </w:rPr>
            </m:ctrlPr>
          </m:sSubPr>
          <m:e>
            <m:r>
              <w:rPr>
                <w:rFonts w:ascii="Cambria Math" w:hAnsi="Cambria Math"/>
                <w:sz w:val="22"/>
              </w:rPr>
              <m:t>A</m:t>
            </m:r>
          </m:e>
          <m:sub>
            <m:r>
              <w:rPr>
                <w:rFonts w:ascii="Cambria Math" w:hAnsi="Cambria Math"/>
                <w:sz w:val="22"/>
              </w:rPr>
              <m:t>ν</m:t>
            </m:r>
            <m:d>
              <m:dPr>
                <m:ctrlPr>
                  <w:rPr>
                    <w:rFonts w:ascii="Cambria Math" w:hAnsi="Cambria Math"/>
                    <w:i/>
                    <w:sz w:val="22"/>
                  </w:rPr>
                </m:ctrlPr>
              </m:dPr>
              <m:e>
                <m:r>
                  <w:rPr>
                    <w:rFonts w:ascii="Cambria Math" w:hAnsi="Cambria Math"/>
                    <w:sz w:val="22"/>
                  </w:rPr>
                  <m:t>Si-O-Si</m:t>
                </m:r>
              </m:e>
            </m:d>
          </m:sub>
        </m:sSub>
      </m:oMath>
      <w:r w:rsidRPr="00396DE3">
        <w:rPr>
          <w:sz w:val="22"/>
        </w:rPr>
        <w:t xml:space="preserve">. The blue peak in </w:t>
      </w:r>
      <w:r w:rsidRPr="00396DE3">
        <w:rPr>
          <w:i/>
          <w:iCs/>
          <w:sz w:val="22"/>
        </w:rPr>
        <w:t>v</w:t>
      </w:r>
      <w:r w:rsidRPr="00396DE3">
        <w:rPr>
          <w:sz w:val="22"/>
        </w:rPr>
        <w:t>(O-H) represent</w:t>
      </w:r>
      <w:r w:rsidR="004A04C0" w:rsidRPr="00396DE3">
        <w:rPr>
          <w:sz w:val="22"/>
        </w:rPr>
        <w:t>s</w:t>
      </w:r>
      <w:r w:rsidRPr="00396DE3">
        <w:rPr>
          <w:sz w:val="22"/>
        </w:rPr>
        <w:t xml:space="preserve"> isolated SiOH features, so these peak areas were excluded from the Φ</w:t>
      </w:r>
      <w:r w:rsidRPr="00396DE3">
        <w:rPr>
          <w:sz w:val="22"/>
          <w:vertAlign w:val="subscript"/>
        </w:rPr>
        <w:t xml:space="preserve">IR </w:t>
      </w:r>
      <w:r w:rsidRPr="00396DE3">
        <w:rPr>
          <w:sz w:val="22"/>
        </w:rPr>
        <w:t xml:space="preserve">calculations. </w:t>
      </w:r>
    </w:p>
    <w:p w14:paraId="6728349D" w14:textId="77777777" w:rsidR="00166A2C" w:rsidRPr="00396DE3" w:rsidRDefault="00166A2C" w:rsidP="00166A2C">
      <w:pPr>
        <w:jc w:val="both"/>
        <w:rPr>
          <w:b/>
          <w:bCs/>
          <w:color w:val="000000"/>
          <w:sz w:val="22"/>
        </w:rPr>
      </w:pPr>
    </w:p>
    <w:p w14:paraId="0C774EEB" w14:textId="77777777" w:rsidR="00166A2C" w:rsidRPr="00396DE3" w:rsidRDefault="00166A2C" w:rsidP="00166A2C">
      <w:pPr>
        <w:jc w:val="both"/>
        <w:rPr>
          <w:b/>
          <w:bCs/>
          <w:color w:val="000000"/>
          <w:sz w:val="22"/>
        </w:rPr>
      </w:pPr>
    </w:p>
    <w:p w14:paraId="581B45B7" w14:textId="77777777" w:rsidR="00166A2C" w:rsidRPr="00396DE3" w:rsidRDefault="00166A2C" w:rsidP="00166A2C">
      <w:pPr>
        <w:jc w:val="both"/>
        <w:rPr>
          <w:b/>
          <w:bCs/>
          <w:color w:val="000000"/>
          <w:sz w:val="22"/>
        </w:rPr>
      </w:pPr>
    </w:p>
    <w:p w14:paraId="294E6E19" w14:textId="77777777" w:rsidR="00166A2C" w:rsidRPr="00396DE3" w:rsidRDefault="00166A2C" w:rsidP="00166A2C">
      <w:pPr>
        <w:jc w:val="both"/>
        <w:rPr>
          <w:b/>
          <w:bCs/>
          <w:color w:val="000000"/>
          <w:sz w:val="22"/>
        </w:rPr>
      </w:pPr>
    </w:p>
    <w:p w14:paraId="2BA44841" w14:textId="77777777" w:rsidR="00C958A0" w:rsidRPr="00396DE3" w:rsidRDefault="00C958A0" w:rsidP="00166A2C">
      <w:pPr>
        <w:jc w:val="both"/>
        <w:rPr>
          <w:b/>
          <w:bCs/>
          <w:color w:val="000000"/>
          <w:sz w:val="20"/>
          <w:szCs w:val="20"/>
        </w:rPr>
      </w:pPr>
      <w:r w:rsidRPr="00396DE3">
        <w:rPr>
          <w:b/>
          <w:bCs/>
          <w:noProof/>
          <w:color w:val="000000"/>
          <w:sz w:val="22"/>
        </w:rPr>
        <w:lastRenderedPageBreak/>
        <w:drawing>
          <wp:anchor distT="0" distB="0" distL="114300" distR="114300" simplePos="0" relativeHeight="251665408" behindDoc="0" locked="0" layoutInCell="1" allowOverlap="1" wp14:anchorId="10F25017" wp14:editId="255E4411">
            <wp:simplePos x="0" y="0"/>
            <wp:positionH relativeFrom="margin">
              <wp:posOffset>228600</wp:posOffset>
            </wp:positionH>
            <wp:positionV relativeFrom="paragraph">
              <wp:posOffset>0</wp:posOffset>
            </wp:positionV>
            <wp:extent cx="5457825" cy="3241040"/>
            <wp:effectExtent l="0" t="0" r="9525" b="0"/>
            <wp:wrapSquare wrapText="bothSides"/>
            <wp:docPr id="8886370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r="1295"/>
                    <a:stretch/>
                  </pic:blipFill>
                  <pic:spPr bwMode="auto">
                    <a:xfrm>
                      <a:off x="0" y="0"/>
                      <a:ext cx="5457825" cy="3241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AA5E36" w14:textId="3D987BFA" w:rsidR="00166A2C" w:rsidRPr="00396DE3" w:rsidRDefault="00166A2C" w:rsidP="00166A2C">
      <w:pPr>
        <w:jc w:val="both"/>
        <w:rPr>
          <w:b/>
          <w:bCs/>
          <w:color w:val="000000"/>
          <w:sz w:val="20"/>
          <w:szCs w:val="20"/>
        </w:rPr>
      </w:pPr>
      <w:r w:rsidRPr="00396DE3">
        <w:rPr>
          <w:b/>
          <w:bCs/>
          <w:color w:val="000000"/>
          <w:sz w:val="20"/>
          <w:szCs w:val="20"/>
        </w:rPr>
        <w:t>Figure S</w:t>
      </w:r>
      <w:r w:rsidR="00515492" w:rsidRPr="00396DE3">
        <w:rPr>
          <w:b/>
          <w:bCs/>
          <w:color w:val="000000"/>
          <w:sz w:val="20"/>
          <w:szCs w:val="20"/>
        </w:rPr>
        <w:t>6</w:t>
      </w:r>
      <w:r w:rsidRPr="00396DE3">
        <w:rPr>
          <w:b/>
          <w:bCs/>
          <w:color w:val="000000"/>
          <w:sz w:val="20"/>
          <w:szCs w:val="20"/>
        </w:rPr>
        <w:t>.</w:t>
      </w:r>
      <w:r w:rsidRPr="00396DE3">
        <w:rPr>
          <w:color w:val="000000"/>
          <w:sz w:val="20"/>
          <w:szCs w:val="20"/>
        </w:rPr>
        <w:t xml:space="preserve"> Fitted peaks for the (a) networked (</w:t>
      </w:r>
      <w:r w:rsidRPr="00396DE3">
        <w:rPr>
          <w:color w:val="FF0000"/>
          <w:sz w:val="20"/>
          <w:szCs w:val="20"/>
        </w:rPr>
        <w:t>red</w:t>
      </w:r>
      <w:r w:rsidRPr="00396DE3">
        <w:rPr>
          <w:sz w:val="20"/>
          <w:szCs w:val="20"/>
        </w:rPr>
        <w:t>,</w:t>
      </w:r>
      <w:r w:rsidRPr="00396DE3">
        <w:rPr>
          <w:color w:val="7030A0"/>
          <w:sz w:val="20"/>
          <w:szCs w:val="20"/>
        </w:rPr>
        <w:t xml:space="preserve"> purple</w:t>
      </w:r>
      <w:r w:rsidRPr="00396DE3">
        <w:rPr>
          <w:sz w:val="20"/>
          <w:szCs w:val="20"/>
        </w:rPr>
        <w:t>,</w:t>
      </w:r>
      <w:r w:rsidRPr="00396DE3">
        <w:rPr>
          <w:color w:val="0000FF"/>
          <w:sz w:val="20"/>
          <w:szCs w:val="20"/>
        </w:rPr>
        <w:t xml:space="preserve"> </w:t>
      </w:r>
      <w:r w:rsidRPr="00396DE3">
        <w:rPr>
          <w:color w:val="FD8B0D"/>
          <w:sz w:val="20"/>
          <w:szCs w:val="20"/>
        </w:rPr>
        <w:t>orange</w:t>
      </w:r>
      <w:r w:rsidRPr="00396DE3">
        <w:rPr>
          <w:color w:val="000000"/>
          <w:sz w:val="20"/>
          <w:szCs w:val="20"/>
        </w:rPr>
        <w:t>) and isolated (</w:t>
      </w:r>
      <w:r w:rsidRPr="00396DE3">
        <w:rPr>
          <w:color w:val="0000FF"/>
          <w:sz w:val="20"/>
          <w:szCs w:val="20"/>
        </w:rPr>
        <w:t>blue</w:t>
      </w:r>
      <w:r w:rsidRPr="00396DE3">
        <w:rPr>
          <w:sz w:val="20"/>
          <w:szCs w:val="20"/>
        </w:rPr>
        <w:t xml:space="preserve">) </w:t>
      </w:r>
      <w:r w:rsidRPr="00396DE3">
        <w:rPr>
          <w:color w:val="000000"/>
          <w:sz w:val="20"/>
          <w:szCs w:val="20"/>
        </w:rPr>
        <w:t>Si-OH region and (b) Si-O-Si overtones at 1865 (</w:t>
      </w:r>
      <w:r w:rsidRPr="00396DE3">
        <w:rPr>
          <w:color w:val="BF4E14" w:themeColor="accent2" w:themeShade="BF"/>
          <w:sz w:val="20"/>
          <w:szCs w:val="20"/>
        </w:rPr>
        <w:t>brown</w:t>
      </w:r>
      <w:r w:rsidRPr="00396DE3">
        <w:rPr>
          <w:color w:val="000000"/>
          <w:sz w:val="20"/>
          <w:szCs w:val="20"/>
        </w:rPr>
        <w:t>) and 2000 cm</w:t>
      </w:r>
      <w:r w:rsidRPr="00396DE3">
        <w:rPr>
          <w:color w:val="000000"/>
          <w:sz w:val="20"/>
          <w:szCs w:val="20"/>
          <w:vertAlign w:val="superscript"/>
        </w:rPr>
        <w:t>-1</w:t>
      </w:r>
      <w:r w:rsidRPr="00396DE3">
        <w:rPr>
          <w:color w:val="000000"/>
          <w:sz w:val="20"/>
          <w:szCs w:val="20"/>
        </w:rPr>
        <w:t xml:space="preserve"> (</w:t>
      </w:r>
      <w:r w:rsidRPr="00396DE3">
        <w:rPr>
          <w:color w:val="006200"/>
          <w:sz w:val="20"/>
          <w:szCs w:val="20"/>
        </w:rPr>
        <w:t>green</w:t>
      </w:r>
      <w:r w:rsidRPr="00396DE3">
        <w:rPr>
          <w:color w:val="000000"/>
          <w:sz w:val="20"/>
          <w:szCs w:val="20"/>
        </w:rPr>
        <w:t>) for Sn-BEA.</w:t>
      </w:r>
    </w:p>
    <w:p w14:paraId="76E75117" w14:textId="72E8102B" w:rsidR="00901CDA" w:rsidRPr="00396DE3" w:rsidRDefault="00901CDA" w:rsidP="00901CDA">
      <w:pPr>
        <w:rPr>
          <w:b/>
          <w:bCs/>
          <w:sz w:val="22"/>
        </w:rPr>
      </w:pPr>
      <w:r w:rsidRPr="00396DE3">
        <w:rPr>
          <w:b/>
          <w:bCs/>
          <w:sz w:val="22"/>
        </w:rPr>
        <w:br w:type="page"/>
      </w:r>
    </w:p>
    <w:p w14:paraId="4F3EC08E" w14:textId="74984699" w:rsidR="004B3B98" w:rsidRPr="00396DE3" w:rsidRDefault="004B3B98" w:rsidP="004B3B98">
      <w:pPr>
        <w:rPr>
          <w:rFonts w:ascii="Arno Pro" w:hAnsi="Arno Pro" w:cs="Arial"/>
          <w:b/>
          <w:sz w:val="22"/>
        </w:rPr>
      </w:pPr>
      <w:r w:rsidRPr="00396DE3">
        <w:rPr>
          <w:b/>
          <w:bCs/>
          <w:sz w:val="22"/>
        </w:rPr>
        <w:lastRenderedPageBreak/>
        <w:t>S</w:t>
      </w:r>
      <w:r w:rsidR="003F7AF2" w:rsidRPr="00396DE3">
        <w:rPr>
          <w:b/>
          <w:bCs/>
          <w:sz w:val="22"/>
        </w:rPr>
        <w:t>2</w:t>
      </w:r>
      <w:r w:rsidRPr="00396DE3">
        <w:rPr>
          <w:b/>
          <w:bCs/>
          <w:sz w:val="22"/>
        </w:rPr>
        <w:t>.</w:t>
      </w:r>
      <w:r w:rsidR="00515492" w:rsidRPr="00396DE3">
        <w:rPr>
          <w:b/>
          <w:bCs/>
          <w:sz w:val="22"/>
        </w:rPr>
        <w:t>6</w:t>
      </w:r>
      <w:r w:rsidRPr="00396DE3">
        <w:rPr>
          <w:b/>
          <w:bCs/>
          <w:sz w:val="22"/>
        </w:rPr>
        <w:t xml:space="preserve"> Calculation of (SiOH)</w:t>
      </w:r>
      <w:r w:rsidRPr="00396DE3">
        <w:rPr>
          <w:b/>
          <w:bCs/>
          <w:sz w:val="22"/>
          <w:vertAlign w:val="subscript"/>
        </w:rPr>
        <w:t>x</w:t>
      </w:r>
      <w:r w:rsidRPr="00396DE3">
        <w:rPr>
          <w:b/>
          <w:bCs/>
          <w:sz w:val="22"/>
        </w:rPr>
        <w:t xml:space="preserve"> (unit cell)</w:t>
      </w:r>
      <w:r w:rsidRPr="00396DE3">
        <w:rPr>
          <w:b/>
          <w:bCs/>
          <w:sz w:val="22"/>
          <w:vertAlign w:val="superscript"/>
        </w:rPr>
        <w:t>-1</w:t>
      </w:r>
      <w:r w:rsidRPr="00396DE3">
        <w:rPr>
          <w:b/>
          <w:bCs/>
          <w:sz w:val="22"/>
        </w:rPr>
        <w:t xml:space="preserve"> </w:t>
      </w:r>
      <w:r w:rsidR="00F968FD" w:rsidRPr="00396DE3">
        <w:rPr>
          <w:b/>
          <w:bCs/>
          <w:sz w:val="22"/>
        </w:rPr>
        <w:t>for</w:t>
      </w:r>
      <w:r w:rsidRPr="00396DE3">
        <w:rPr>
          <w:b/>
          <w:bCs/>
          <w:sz w:val="22"/>
        </w:rPr>
        <w:t xml:space="preserve"> M-BEA</w:t>
      </w:r>
    </w:p>
    <w:p w14:paraId="6F9C037D" w14:textId="77777777" w:rsidR="004B3B98" w:rsidRPr="00396DE3" w:rsidRDefault="004B3B98" w:rsidP="004B3B98">
      <w:pPr>
        <w:rPr>
          <w:b/>
          <w:bCs/>
          <w:sz w:val="22"/>
        </w:rPr>
      </w:pPr>
    </w:p>
    <w:p w14:paraId="4FB5910B" w14:textId="77777777" w:rsidR="0000778F" w:rsidRPr="00396DE3" w:rsidRDefault="0000778F" w:rsidP="004B3B98">
      <w:pPr>
        <w:rPr>
          <w:b/>
          <w:bCs/>
          <w:sz w:val="22"/>
        </w:rPr>
      </w:pPr>
    </w:p>
    <w:p w14:paraId="5933513E" w14:textId="65361971" w:rsidR="0000778F" w:rsidRPr="00396DE3" w:rsidRDefault="0000778F" w:rsidP="0000778F">
      <w:pPr>
        <w:jc w:val="both"/>
        <w:rPr>
          <w:sz w:val="22"/>
        </w:rPr>
      </w:pPr>
      <w:r w:rsidRPr="00396DE3">
        <w:rPr>
          <w:sz w:val="22"/>
        </w:rPr>
        <w:t>The density of (SiOH)</w:t>
      </w:r>
      <w:r w:rsidRPr="00396DE3">
        <w:rPr>
          <w:sz w:val="22"/>
          <w:vertAlign w:val="subscript"/>
        </w:rPr>
        <w:t>x</w:t>
      </w:r>
      <w:r w:rsidRPr="00396DE3">
        <w:rPr>
          <w:sz w:val="22"/>
        </w:rPr>
        <w:t xml:space="preserve"> per unit cell was estimated based on the initial quantity of Al present in the commercial zeolite (</w:t>
      </w:r>
      <w:proofErr w:type="spellStart"/>
      <w:r w:rsidRPr="00396DE3">
        <w:rPr>
          <w:sz w:val="22"/>
        </w:rPr>
        <w:t>Si:Al</w:t>
      </w:r>
      <w:proofErr w:type="spellEnd"/>
      <w:r w:rsidRPr="00396DE3">
        <w:rPr>
          <w:sz w:val="22"/>
        </w:rPr>
        <w:t xml:space="preserve"> = 20). A *BEA unit cell contains 64 T atoms (i.e., Si, Al, or Sn), so the initial quantity of Al per unit cell equals 3.047:</w:t>
      </w:r>
    </w:p>
    <w:p w14:paraId="753F64B4" w14:textId="77777777" w:rsidR="0000778F" w:rsidRPr="00396DE3" w:rsidRDefault="0000778F" w:rsidP="0000778F">
      <w:pPr>
        <w:jc w:val="both"/>
        <w:rPr>
          <w:sz w:val="22"/>
        </w:rPr>
      </w:pPr>
    </w:p>
    <w:p w14:paraId="20C0AF7C" w14:textId="77777777" w:rsidR="0000778F" w:rsidRPr="00396DE3" w:rsidRDefault="0000778F" w:rsidP="0000778F">
      <w:pPr>
        <w:jc w:val="both"/>
        <w:rPr>
          <w:rFonts w:eastAsiaTheme="minorEastAsia"/>
          <w:sz w:val="22"/>
        </w:rPr>
      </w:pPr>
      <m:oMathPara>
        <m:oMath>
          <m:r>
            <w:rPr>
              <w:rFonts w:ascii="Cambria Math" w:hAnsi="Cambria Math"/>
              <w:sz w:val="22"/>
            </w:rPr>
            <m:t>Si+Al=64</m:t>
          </m:r>
        </m:oMath>
      </m:oMathPara>
    </w:p>
    <w:p w14:paraId="4C3B29EA" w14:textId="77777777" w:rsidR="0000778F" w:rsidRPr="00396DE3" w:rsidRDefault="0000778F" w:rsidP="0000778F">
      <w:pPr>
        <w:jc w:val="both"/>
        <w:rPr>
          <w:rFonts w:eastAsiaTheme="minorEastAsia"/>
          <w:sz w:val="22"/>
        </w:rPr>
      </w:pPr>
    </w:p>
    <w:p w14:paraId="1B18FA78" w14:textId="77777777" w:rsidR="0000778F" w:rsidRPr="00396DE3" w:rsidRDefault="0000778F" w:rsidP="0000778F">
      <w:pPr>
        <w:jc w:val="both"/>
        <w:rPr>
          <w:rFonts w:eastAsiaTheme="minorEastAsia"/>
          <w:sz w:val="22"/>
        </w:rPr>
      </w:pPr>
      <m:oMathPara>
        <m:oMath>
          <m:r>
            <w:rPr>
              <w:rFonts w:ascii="Cambria Math" w:hAnsi="Cambria Math"/>
              <w:sz w:val="22"/>
            </w:rPr>
            <m:t>20Al+Al=64</m:t>
          </m:r>
        </m:oMath>
      </m:oMathPara>
    </w:p>
    <w:p w14:paraId="390C125B" w14:textId="77777777" w:rsidR="0000778F" w:rsidRPr="00396DE3" w:rsidRDefault="0000778F" w:rsidP="0000778F">
      <w:pPr>
        <w:jc w:val="both"/>
        <w:rPr>
          <w:rFonts w:eastAsiaTheme="minorEastAsia"/>
          <w:sz w:val="22"/>
        </w:rPr>
      </w:pPr>
    </w:p>
    <w:p w14:paraId="284D9FF1" w14:textId="77777777" w:rsidR="0000778F" w:rsidRPr="00396DE3" w:rsidRDefault="0000778F" w:rsidP="0000778F">
      <w:pPr>
        <w:jc w:val="both"/>
        <w:rPr>
          <w:sz w:val="22"/>
        </w:rPr>
      </w:pPr>
      <m:oMathPara>
        <m:oMath>
          <m:r>
            <m:rPr>
              <m:sty m:val="bi"/>
            </m:rPr>
            <w:rPr>
              <w:rFonts w:ascii="Cambria Math" w:hAnsi="Cambria Math"/>
              <w:sz w:val="22"/>
            </w:rPr>
            <m:t>Al=3.047  per unit cell</m:t>
          </m:r>
        </m:oMath>
      </m:oMathPara>
    </w:p>
    <w:p w14:paraId="6032A6CA" w14:textId="77777777" w:rsidR="0000778F" w:rsidRPr="00396DE3" w:rsidRDefault="0000778F" w:rsidP="0000778F">
      <w:pPr>
        <w:jc w:val="both"/>
        <w:rPr>
          <w:sz w:val="22"/>
        </w:rPr>
      </w:pPr>
    </w:p>
    <w:p w14:paraId="44FDABEE" w14:textId="22E00839" w:rsidR="0000778F" w:rsidRPr="00396DE3" w:rsidRDefault="0000778F" w:rsidP="0000778F">
      <w:pPr>
        <w:jc w:val="both"/>
        <w:rPr>
          <w:sz w:val="22"/>
        </w:rPr>
      </w:pPr>
      <w:r w:rsidRPr="00396DE3">
        <w:rPr>
          <w:sz w:val="22"/>
        </w:rPr>
        <w:t>Assuming all Al atoms are removed in the thorough dealumination treatment for Sn-BEA, the dealumination produces 3.047 (SiOH)</w:t>
      </w:r>
      <w:r w:rsidRPr="00396DE3">
        <w:rPr>
          <w:sz w:val="22"/>
          <w:vertAlign w:val="subscript"/>
        </w:rPr>
        <w:t>x</w:t>
      </w:r>
      <w:r w:rsidRPr="00396DE3">
        <w:rPr>
          <w:sz w:val="22"/>
        </w:rPr>
        <w:t xml:space="preserve"> (unit cell)</w:t>
      </w:r>
      <w:r w:rsidRPr="00396DE3">
        <w:rPr>
          <w:sz w:val="22"/>
          <w:vertAlign w:val="superscript"/>
        </w:rPr>
        <w:t>-1</w:t>
      </w:r>
      <w:r w:rsidRPr="00396DE3">
        <w:rPr>
          <w:sz w:val="22"/>
        </w:rPr>
        <w:t xml:space="preserve">. The metal weight loading allows for the calculation of the </w:t>
      </w:r>
      <w:proofErr w:type="spellStart"/>
      <w:r w:rsidRPr="00396DE3">
        <w:rPr>
          <w:sz w:val="22"/>
        </w:rPr>
        <w:t>Si:M</w:t>
      </w:r>
      <w:proofErr w:type="spellEnd"/>
      <w:r w:rsidRPr="00396DE3">
        <w:rPr>
          <w:sz w:val="22"/>
        </w:rPr>
        <w:t xml:space="preserve"> ratio for each M-BEA:</w:t>
      </w:r>
    </w:p>
    <w:p w14:paraId="03FB975E" w14:textId="77777777" w:rsidR="0000778F" w:rsidRPr="00396DE3" w:rsidRDefault="0000778F" w:rsidP="0000778F">
      <w:pPr>
        <w:jc w:val="both"/>
        <w:rPr>
          <w:sz w:val="22"/>
        </w:rPr>
      </w:pPr>
    </w:p>
    <w:p w14:paraId="52B998F6" w14:textId="77777777" w:rsidR="0000778F" w:rsidRPr="00396DE3" w:rsidRDefault="0000778F" w:rsidP="0000778F">
      <w:pPr>
        <w:jc w:val="both"/>
        <w:rPr>
          <w:rFonts w:eastAsiaTheme="minorEastAsia"/>
          <w:sz w:val="22"/>
        </w:rPr>
      </w:pPr>
      <m:oMathPara>
        <m:oMath>
          <m:r>
            <w:rPr>
              <w:rFonts w:ascii="Cambria Math" w:hAnsi="Cambria Math"/>
              <w:sz w:val="22"/>
            </w:rPr>
            <m:t>Si+M=64</m:t>
          </m:r>
        </m:oMath>
      </m:oMathPara>
    </w:p>
    <w:p w14:paraId="0298E723" w14:textId="77777777" w:rsidR="0000778F" w:rsidRPr="00396DE3" w:rsidRDefault="0000778F" w:rsidP="0000778F">
      <w:pPr>
        <w:jc w:val="both"/>
        <w:rPr>
          <w:rFonts w:eastAsiaTheme="minorEastAsia"/>
          <w:sz w:val="22"/>
        </w:rPr>
      </w:pPr>
    </w:p>
    <w:p w14:paraId="352DE47E" w14:textId="77777777" w:rsidR="0000778F" w:rsidRPr="00396DE3" w:rsidRDefault="00000000" w:rsidP="0000778F">
      <w:pPr>
        <w:jc w:val="both"/>
        <w:rPr>
          <w:rFonts w:eastAsiaTheme="minorEastAsia"/>
          <w:sz w:val="22"/>
        </w:rPr>
      </w:pPr>
      <m:oMathPara>
        <m:oMath>
          <m:d>
            <m:dPr>
              <m:ctrlPr>
                <w:rPr>
                  <w:rFonts w:ascii="Cambria Math" w:hAnsi="Cambria Math"/>
                  <w:i/>
                  <w:sz w:val="22"/>
                </w:rPr>
              </m:ctrlPr>
            </m:dPr>
            <m:e>
              <m:r>
                <w:rPr>
                  <w:rFonts w:ascii="Cambria Math" w:hAnsi="Cambria Math"/>
                  <w:sz w:val="22"/>
                </w:rPr>
                <m:t>Si:M</m:t>
              </m:r>
            </m:e>
          </m:d>
          <m:r>
            <w:rPr>
              <w:rFonts w:ascii="Cambria Math" w:hAnsi="Cambria Math"/>
              <w:sz w:val="22"/>
            </w:rPr>
            <m:t>M+M=64</m:t>
          </m:r>
        </m:oMath>
      </m:oMathPara>
    </w:p>
    <w:p w14:paraId="7702110D" w14:textId="77777777" w:rsidR="0000778F" w:rsidRPr="00396DE3" w:rsidRDefault="0000778F" w:rsidP="0000778F">
      <w:pPr>
        <w:jc w:val="both"/>
        <w:rPr>
          <w:sz w:val="22"/>
        </w:rPr>
      </w:pPr>
    </w:p>
    <w:p w14:paraId="3CA3886B" w14:textId="15B231B3" w:rsidR="0000778F" w:rsidRPr="00396DE3" w:rsidRDefault="0000778F" w:rsidP="0000778F">
      <w:pPr>
        <w:jc w:val="both"/>
        <w:rPr>
          <w:sz w:val="22"/>
        </w:rPr>
      </w:pPr>
      <w:r w:rsidRPr="00396DE3">
        <w:rPr>
          <w:sz w:val="22"/>
        </w:rPr>
        <w:t>This can be used to calculate the number of metal atoms per unit cell incorporated into the formed (SiOH)</w:t>
      </w:r>
      <w:r w:rsidRPr="00396DE3">
        <w:rPr>
          <w:sz w:val="22"/>
          <w:vertAlign w:val="subscript"/>
        </w:rPr>
        <w:t>x</w:t>
      </w:r>
      <w:r w:rsidRPr="00396DE3">
        <w:rPr>
          <w:sz w:val="22"/>
        </w:rPr>
        <w:t>. The final (SiOH)</w:t>
      </w:r>
      <w:r w:rsidRPr="00396DE3">
        <w:rPr>
          <w:sz w:val="22"/>
          <w:vertAlign w:val="subscript"/>
        </w:rPr>
        <w:t>x</w:t>
      </w:r>
      <w:r w:rsidRPr="00396DE3">
        <w:rPr>
          <w:sz w:val="22"/>
        </w:rPr>
        <w:t xml:space="preserve"> (unit cell)</w:t>
      </w:r>
      <w:r w:rsidRPr="00396DE3">
        <w:rPr>
          <w:sz w:val="22"/>
          <w:vertAlign w:val="superscript"/>
        </w:rPr>
        <w:t>-1</w:t>
      </w:r>
      <w:r w:rsidRPr="00396DE3">
        <w:rPr>
          <w:sz w:val="22"/>
        </w:rPr>
        <w:t xml:space="preserve"> for Sn-BEA is equal to the initial amount of Al (assumed that all Al is removed) subtracted by the added Sn. In contrast, the (SiOH)</w:t>
      </w:r>
      <w:r w:rsidRPr="00396DE3">
        <w:rPr>
          <w:sz w:val="22"/>
          <w:vertAlign w:val="subscript"/>
        </w:rPr>
        <w:t>x</w:t>
      </w:r>
      <w:r w:rsidRPr="00396DE3">
        <w:rPr>
          <w:sz w:val="22"/>
        </w:rPr>
        <w:t xml:space="preserve"> (unit cell)</w:t>
      </w:r>
      <w:r w:rsidRPr="00396DE3">
        <w:rPr>
          <w:sz w:val="22"/>
          <w:vertAlign w:val="superscript"/>
        </w:rPr>
        <w:t>-1</w:t>
      </w:r>
      <w:r w:rsidRPr="00396DE3">
        <w:rPr>
          <w:sz w:val="22"/>
        </w:rPr>
        <w:t xml:space="preserve"> for the Brønsted acid equals the initial quantity of Al subtracted by the amount of Al removed: </w:t>
      </w:r>
    </w:p>
    <w:p w14:paraId="5CCA1CD5" w14:textId="77777777" w:rsidR="0000778F" w:rsidRPr="00396DE3" w:rsidRDefault="0000778F" w:rsidP="0000778F">
      <w:pPr>
        <w:jc w:val="both"/>
        <w:rPr>
          <w:sz w:val="22"/>
        </w:rPr>
      </w:pPr>
    </w:p>
    <w:p w14:paraId="68B5581F" w14:textId="547A61D6" w:rsidR="0000778F" w:rsidRPr="00396DE3" w:rsidRDefault="00000000" w:rsidP="0000778F">
      <w:pPr>
        <w:jc w:val="both"/>
        <w:rPr>
          <w:rFonts w:eastAsiaTheme="minorEastAsia"/>
          <w:sz w:val="22"/>
        </w:rPr>
      </w:pPr>
      <m:oMathPara>
        <m:oMath>
          <m:sSub>
            <m:sSubPr>
              <m:ctrlPr>
                <w:rPr>
                  <w:rFonts w:ascii="Cambria Math" w:hAnsi="Cambria Math"/>
                  <w:i/>
                  <w:iCs/>
                  <w:sz w:val="22"/>
                </w:rPr>
              </m:ctrlPr>
            </m:sSubPr>
            <m:e>
              <m:d>
                <m:dPr>
                  <m:ctrlPr>
                    <w:rPr>
                      <w:rFonts w:ascii="Cambria Math" w:hAnsi="Cambria Math"/>
                      <w:i/>
                      <w:sz w:val="22"/>
                    </w:rPr>
                  </m:ctrlPr>
                </m:dPr>
                <m:e>
                  <m:r>
                    <w:rPr>
                      <w:rFonts w:ascii="Cambria Math" w:hAnsi="Cambria Math"/>
                      <w:sz w:val="22"/>
                    </w:rPr>
                    <m:t>SiOH</m:t>
                  </m:r>
                </m:e>
              </m:d>
            </m:e>
            <m:sub>
              <m:r>
                <w:rPr>
                  <w:rFonts w:ascii="Cambria Math" w:hAnsi="Cambria Math"/>
                  <w:sz w:val="22"/>
                </w:rPr>
                <m:t>x,  Sn-BEA</m:t>
              </m:r>
            </m:sub>
          </m:sSub>
          <m:r>
            <w:rPr>
              <w:rFonts w:ascii="Cambria Math" w:hAnsi="Cambria Math"/>
              <w:sz w:val="22"/>
            </w:rPr>
            <m:t>=3.047 -added Sn</m:t>
          </m:r>
        </m:oMath>
      </m:oMathPara>
    </w:p>
    <w:p w14:paraId="338872F3" w14:textId="77777777" w:rsidR="0000778F" w:rsidRPr="00396DE3" w:rsidRDefault="0000778F" w:rsidP="0000778F">
      <w:pPr>
        <w:jc w:val="both"/>
        <w:rPr>
          <w:rFonts w:eastAsiaTheme="minorEastAsia"/>
          <w:sz w:val="22"/>
        </w:rPr>
      </w:pPr>
    </w:p>
    <w:p w14:paraId="100282A5" w14:textId="291859AD" w:rsidR="0000778F" w:rsidRPr="00396DE3" w:rsidRDefault="00000000" w:rsidP="0000778F">
      <w:pPr>
        <w:jc w:val="both"/>
        <w:rPr>
          <w:rFonts w:eastAsiaTheme="minorEastAsia"/>
          <w:sz w:val="22"/>
        </w:rPr>
      </w:pPr>
      <m:oMathPara>
        <m:oMath>
          <m:sSub>
            <m:sSubPr>
              <m:ctrlPr>
                <w:rPr>
                  <w:rFonts w:ascii="Cambria Math" w:hAnsi="Cambria Math"/>
                  <w:i/>
                  <w:iCs/>
                  <w:sz w:val="22"/>
                </w:rPr>
              </m:ctrlPr>
            </m:sSubPr>
            <m:e>
              <m:d>
                <m:dPr>
                  <m:ctrlPr>
                    <w:rPr>
                      <w:rFonts w:ascii="Cambria Math" w:hAnsi="Cambria Math"/>
                      <w:i/>
                      <w:sz w:val="22"/>
                    </w:rPr>
                  </m:ctrlPr>
                </m:dPr>
                <m:e>
                  <m:r>
                    <w:rPr>
                      <w:rFonts w:ascii="Cambria Math" w:hAnsi="Cambria Math"/>
                      <w:sz w:val="22"/>
                    </w:rPr>
                    <m:t>SiOH</m:t>
                  </m:r>
                </m:e>
              </m:d>
            </m:e>
            <m:sub>
              <m:r>
                <w:rPr>
                  <w:rFonts w:ascii="Cambria Math" w:hAnsi="Cambria Math"/>
                  <w:sz w:val="22"/>
                </w:rPr>
                <m:t>x,  Sn-BEA</m:t>
              </m:r>
            </m:sub>
          </m:sSub>
          <m:r>
            <w:rPr>
              <w:rFonts w:ascii="Cambria Math" w:hAnsi="Cambria Math"/>
              <w:sz w:val="22"/>
            </w:rPr>
            <m:t>=3.047 -removed Al</m:t>
          </m:r>
        </m:oMath>
      </m:oMathPara>
    </w:p>
    <w:p w14:paraId="0C044A74" w14:textId="77777777" w:rsidR="0000778F" w:rsidRPr="00396DE3" w:rsidRDefault="0000778F" w:rsidP="0000778F">
      <w:pPr>
        <w:jc w:val="both"/>
        <w:rPr>
          <w:rFonts w:eastAsiaTheme="minorEastAsia"/>
          <w:b/>
          <w:bCs/>
          <w:iCs/>
          <w:sz w:val="22"/>
        </w:rPr>
      </w:pPr>
    </w:p>
    <w:p w14:paraId="4B5A9E33" w14:textId="4CD6BF9D" w:rsidR="0000778F" w:rsidRPr="00396DE3" w:rsidRDefault="0000778F" w:rsidP="0000778F">
      <w:pPr>
        <w:jc w:val="both"/>
        <w:rPr>
          <w:sz w:val="22"/>
        </w:rPr>
      </w:pPr>
      <w:r w:rsidRPr="00396DE3">
        <w:rPr>
          <w:sz w:val="22"/>
        </w:rPr>
        <w:t>Table S</w:t>
      </w:r>
      <w:r w:rsidR="00AE45EA">
        <w:rPr>
          <w:sz w:val="22"/>
        </w:rPr>
        <w:t>3</w:t>
      </w:r>
      <w:r w:rsidRPr="00396DE3">
        <w:rPr>
          <w:sz w:val="22"/>
        </w:rPr>
        <w:t xml:space="preserve"> reports metal loadings per unit cell from ICP and calculated (SiOH)</w:t>
      </w:r>
      <w:r w:rsidRPr="00396DE3">
        <w:rPr>
          <w:sz w:val="22"/>
          <w:vertAlign w:val="subscript"/>
        </w:rPr>
        <w:t>x</w:t>
      </w:r>
      <w:r w:rsidRPr="00396DE3">
        <w:rPr>
          <w:sz w:val="22"/>
        </w:rPr>
        <w:t xml:space="preserve"> per unit cell. The calculated values predict a wider range of zeolite hydrophilicity than the Φ</w:t>
      </w:r>
      <w:r w:rsidRPr="00396DE3">
        <w:rPr>
          <w:sz w:val="22"/>
          <w:vertAlign w:val="subscript"/>
        </w:rPr>
        <w:t xml:space="preserve">IR </w:t>
      </w:r>
      <w:r w:rsidRPr="00396DE3">
        <w:rPr>
          <w:sz w:val="22"/>
        </w:rPr>
        <w:t>calculations in Section S</w:t>
      </w:r>
      <w:r w:rsidR="00454DB0" w:rsidRPr="00396DE3">
        <w:rPr>
          <w:sz w:val="22"/>
        </w:rPr>
        <w:t>2</w:t>
      </w:r>
      <w:r w:rsidRPr="00396DE3">
        <w:rPr>
          <w:sz w:val="22"/>
        </w:rPr>
        <w:t>.</w:t>
      </w:r>
      <w:r w:rsidR="00515492" w:rsidRPr="00396DE3">
        <w:rPr>
          <w:sz w:val="22"/>
        </w:rPr>
        <w:t>5</w:t>
      </w:r>
      <w:r w:rsidRPr="00396DE3">
        <w:rPr>
          <w:sz w:val="22"/>
        </w:rPr>
        <w:t>. However, rate</w:t>
      </w:r>
      <w:r w:rsidR="005268E4" w:rsidRPr="00396DE3">
        <w:rPr>
          <w:sz w:val="22"/>
        </w:rPr>
        <w:t>s</w:t>
      </w:r>
      <w:r w:rsidRPr="00396DE3">
        <w:rPr>
          <w:sz w:val="22"/>
        </w:rPr>
        <w:t xml:space="preserve"> </w:t>
      </w:r>
      <w:r w:rsidR="005268E4" w:rsidRPr="00396DE3">
        <w:rPr>
          <w:sz w:val="22"/>
        </w:rPr>
        <w:t>depend weakly on</w:t>
      </w:r>
      <w:r w:rsidR="00221712" w:rsidRPr="00396DE3">
        <w:rPr>
          <w:sz w:val="22"/>
        </w:rPr>
        <w:t xml:space="preserve"> metal loading</w:t>
      </w:r>
      <w:r w:rsidRPr="00396DE3">
        <w:rPr>
          <w:sz w:val="22"/>
        </w:rPr>
        <w:t xml:space="preserve"> (Section S</w:t>
      </w:r>
      <w:r w:rsidR="00454DB0" w:rsidRPr="00396DE3">
        <w:rPr>
          <w:sz w:val="22"/>
        </w:rPr>
        <w:t>4</w:t>
      </w:r>
      <w:r w:rsidRPr="00396DE3">
        <w:rPr>
          <w:sz w:val="22"/>
        </w:rPr>
        <w:t xml:space="preserve">, </w:t>
      </w:r>
      <w:proofErr w:type="gramStart"/>
      <w:r w:rsidRPr="00396DE3">
        <w:rPr>
          <w:i/>
          <w:iCs/>
          <w:sz w:val="22"/>
        </w:rPr>
        <w:t>vide</w:t>
      </w:r>
      <w:proofErr w:type="gramEnd"/>
      <w:r w:rsidRPr="00396DE3">
        <w:rPr>
          <w:i/>
          <w:iCs/>
          <w:sz w:val="22"/>
        </w:rPr>
        <w:t xml:space="preserve"> infra</w:t>
      </w:r>
      <w:r w:rsidRPr="00396DE3">
        <w:rPr>
          <w:sz w:val="22"/>
        </w:rPr>
        <w:t>), and therefore (SiOH)</w:t>
      </w:r>
      <w:r w:rsidRPr="00396DE3">
        <w:rPr>
          <w:sz w:val="22"/>
          <w:vertAlign w:val="subscript"/>
        </w:rPr>
        <w:t>x</w:t>
      </w:r>
      <w:r w:rsidRPr="00396DE3">
        <w:rPr>
          <w:sz w:val="22"/>
        </w:rPr>
        <w:t xml:space="preserve"> (unit cell)</w:t>
      </w:r>
      <w:r w:rsidRPr="00396DE3">
        <w:rPr>
          <w:sz w:val="22"/>
          <w:vertAlign w:val="superscript"/>
        </w:rPr>
        <w:t>-1</w:t>
      </w:r>
      <w:r w:rsidRPr="00396DE3">
        <w:rPr>
          <w:sz w:val="22"/>
        </w:rPr>
        <w:t>, within the range of loadings examined for M-BEA.</w:t>
      </w:r>
    </w:p>
    <w:p w14:paraId="6784B843" w14:textId="77777777" w:rsidR="00F26208" w:rsidRPr="00396DE3" w:rsidRDefault="00F26208" w:rsidP="0000778F">
      <w:pPr>
        <w:jc w:val="both"/>
        <w:rPr>
          <w:sz w:val="22"/>
        </w:rPr>
      </w:pPr>
    </w:p>
    <w:p w14:paraId="6E73F573" w14:textId="77777777" w:rsidR="0000778F" w:rsidRPr="00396DE3" w:rsidRDefault="0000778F" w:rsidP="0000778F">
      <w:pPr>
        <w:jc w:val="both"/>
        <w:rPr>
          <w:sz w:val="22"/>
        </w:rPr>
      </w:pPr>
    </w:p>
    <w:tbl>
      <w:tblPr>
        <w:tblStyle w:val="TableGrid"/>
        <w:tblpPr w:leftFromText="180" w:rightFromText="180" w:vertAnchor="text" w:horzAnchor="margin" w:tblpXSpec="center" w:tblpY="-25"/>
        <w:tblW w:w="4950" w:type="dxa"/>
        <w:tblLayout w:type="fixed"/>
        <w:tblLook w:val="04A0" w:firstRow="1" w:lastRow="0" w:firstColumn="1" w:lastColumn="0" w:noHBand="0" w:noVBand="1"/>
      </w:tblPr>
      <w:tblGrid>
        <w:gridCol w:w="1350"/>
        <w:gridCol w:w="1530"/>
        <w:gridCol w:w="2070"/>
      </w:tblGrid>
      <w:tr w:rsidR="0000778F" w:rsidRPr="00396DE3" w14:paraId="3C631539" w14:textId="77777777" w:rsidTr="00A57152">
        <w:trPr>
          <w:trHeight w:val="710"/>
        </w:trPr>
        <w:tc>
          <w:tcPr>
            <w:tcW w:w="1350" w:type="dxa"/>
            <w:tcBorders>
              <w:top w:val="single" w:sz="4" w:space="0" w:color="auto"/>
              <w:left w:val="nil"/>
              <w:bottom w:val="nil"/>
              <w:right w:val="nil"/>
            </w:tcBorders>
            <w:shd w:val="clear" w:color="auto" w:fill="D9D9D9" w:themeFill="background1" w:themeFillShade="D9"/>
            <w:vAlign w:val="center"/>
          </w:tcPr>
          <w:p w14:paraId="719C1E55" w14:textId="77777777" w:rsidR="0000778F" w:rsidRPr="00396DE3" w:rsidRDefault="0000778F" w:rsidP="00A57152">
            <w:pPr>
              <w:jc w:val="center"/>
              <w:rPr>
                <w:bCs/>
                <w:sz w:val="22"/>
              </w:rPr>
            </w:pPr>
            <w:r w:rsidRPr="00396DE3">
              <w:rPr>
                <w:bCs/>
                <w:sz w:val="22"/>
              </w:rPr>
              <w:t>Catalyst</w:t>
            </w:r>
          </w:p>
        </w:tc>
        <w:tc>
          <w:tcPr>
            <w:tcW w:w="1530" w:type="dxa"/>
            <w:tcBorders>
              <w:top w:val="single" w:sz="4" w:space="0" w:color="auto"/>
              <w:left w:val="nil"/>
              <w:bottom w:val="nil"/>
              <w:right w:val="nil"/>
            </w:tcBorders>
            <w:shd w:val="clear" w:color="auto" w:fill="D9D9D9" w:themeFill="background1" w:themeFillShade="D9"/>
            <w:vAlign w:val="center"/>
          </w:tcPr>
          <w:p w14:paraId="0D448FE7" w14:textId="77777777" w:rsidR="0000778F" w:rsidRPr="00396DE3" w:rsidRDefault="0000778F" w:rsidP="00A57152">
            <w:pPr>
              <w:jc w:val="center"/>
              <w:rPr>
                <w:sz w:val="22"/>
              </w:rPr>
            </w:pPr>
            <w:r w:rsidRPr="00396DE3">
              <w:rPr>
                <w:rFonts w:eastAsiaTheme="minorEastAsia"/>
                <w:sz w:val="22"/>
              </w:rPr>
              <w:t xml:space="preserve">M </w:t>
            </w:r>
            <w:r w:rsidRPr="00396DE3">
              <w:rPr>
                <w:sz w:val="22"/>
              </w:rPr>
              <w:t>(unit cell)</w:t>
            </w:r>
            <w:r w:rsidRPr="00396DE3">
              <w:rPr>
                <w:sz w:val="22"/>
                <w:vertAlign w:val="superscript"/>
              </w:rPr>
              <w:t>-1</w:t>
            </w:r>
          </w:p>
        </w:tc>
        <w:tc>
          <w:tcPr>
            <w:tcW w:w="2070" w:type="dxa"/>
            <w:tcBorders>
              <w:top w:val="single" w:sz="4" w:space="0" w:color="auto"/>
              <w:left w:val="nil"/>
              <w:bottom w:val="nil"/>
              <w:right w:val="nil"/>
            </w:tcBorders>
            <w:shd w:val="clear" w:color="auto" w:fill="D9D9D9" w:themeFill="background1" w:themeFillShade="D9"/>
            <w:vAlign w:val="center"/>
          </w:tcPr>
          <w:p w14:paraId="1A514F7C" w14:textId="77777777" w:rsidR="0000778F" w:rsidRPr="00396DE3" w:rsidRDefault="0000778F" w:rsidP="00A57152">
            <w:pPr>
              <w:jc w:val="center"/>
              <w:rPr>
                <w:rFonts w:eastAsiaTheme="minorEastAsia"/>
                <w:sz w:val="22"/>
              </w:rPr>
            </w:pPr>
            <w:r w:rsidRPr="00396DE3">
              <w:rPr>
                <w:sz w:val="22"/>
              </w:rPr>
              <w:t>(SiOH)</w:t>
            </w:r>
            <w:r w:rsidRPr="00396DE3">
              <w:rPr>
                <w:sz w:val="22"/>
                <w:vertAlign w:val="subscript"/>
              </w:rPr>
              <w:t>x</w:t>
            </w:r>
            <w:r w:rsidRPr="00396DE3">
              <w:rPr>
                <w:rFonts w:eastAsiaTheme="minorEastAsia"/>
                <w:sz w:val="22"/>
              </w:rPr>
              <w:t xml:space="preserve">  </w:t>
            </w:r>
            <w:r w:rsidRPr="00396DE3">
              <w:rPr>
                <w:sz w:val="22"/>
              </w:rPr>
              <w:t>(unit cell)</w:t>
            </w:r>
            <w:r w:rsidRPr="00396DE3">
              <w:rPr>
                <w:sz w:val="22"/>
                <w:vertAlign w:val="superscript"/>
              </w:rPr>
              <w:t>-1</w:t>
            </w:r>
          </w:p>
        </w:tc>
      </w:tr>
      <w:tr w:rsidR="0000778F" w:rsidRPr="00396DE3" w14:paraId="659720A9" w14:textId="77777777" w:rsidTr="00A57152">
        <w:trPr>
          <w:trHeight w:val="364"/>
        </w:trPr>
        <w:tc>
          <w:tcPr>
            <w:tcW w:w="1350" w:type="dxa"/>
            <w:tcBorders>
              <w:top w:val="single" w:sz="4" w:space="0" w:color="auto"/>
              <w:left w:val="nil"/>
              <w:bottom w:val="nil"/>
              <w:right w:val="nil"/>
            </w:tcBorders>
            <w:vAlign w:val="center"/>
          </w:tcPr>
          <w:p w14:paraId="403208FE" w14:textId="77777777" w:rsidR="0000778F" w:rsidRPr="00396DE3" w:rsidRDefault="0000778F" w:rsidP="00A57152">
            <w:pPr>
              <w:jc w:val="center"/>
              <w:rPr>
                <w:bCs/>
                <w:sz w:val="22"/>
              </w:rPr>
            </w:pPr>
            <w:r w:rsidRPr="00396DE3">
              <w:rPr>
                <w:bCs/>
                <w:sz w:val="22"/>
              </w:rPr>
              <w:t>Al-BEA-OH</w:t>
            </w:r>
          </w:p>
        </w:tc>
        <w:tc>
          <w:tcPr>
            <w:tcW w:w="1530" w:type="dxa"/>
            <w:tcBorders>
              <w:top w:val="single" w:sz="4" w:space="0" w:color="auto"/>
              <w:left w:val="nil"/>
              <w:bottom w:val="nil"/>
              <w:right w:val="nil"/>
            </w:tcBorders>
            <w:vAlign w:val="center"/>
          </w:tcPr>
          <w:p w14:paraId="5A8FD795" w14:textId="5095B77A" w:rsidR="0000778F" w:rsidRPr="00396DE3" w:rsidRDefault="0000778F" w:rsidP="00A57152">
            <w:pPr>
              <w:jc w:val="center"/>
              <w:rPr>
                <w:sz w:val="22"/>
                <w:vertAlign w:val="superscript"/>
              </w:rPr>
            </w:pPr>
            <w:r w:rsidRPr="00396DE3">
              <w:rPr>
                <w:sz w:val="22"/>
              </w:rPr>
              <w:t>0</w:t>
            </w:r>
            <w:r w:rsidR="005268E4" w:rsidRPr="00396DE3">
              <w:rPr>
                <w:sz w:val="22"/>
              </w:rPr>
              <w:t>.86</w:t>
            </w:r>
          </w:p>
        </w:tc>
        <w:tc>
          <w:tcPr>
            <w:tcW w:w="2070" w:type="dxa"/>
            <w:tcBorders>
              <w:top w:val="single" w:sz="4" w:space="0" w:color="auto"/>
              <w:left w:val="nil"/>
              <w:bottom w:val="nil"/>
              <w:right w:val="nil"/>
            </w:tcBorders>
            <w:vAlign w:val="center"/>
          </w:tcPr>
          <w:p w14:paraId="5B4E4AC4" w14:textId="15DDC554" w:rsidR="0000778F" w:rsidRPr="00396DE3" w:rsidRDefault="0000778F" w:rsidP="00A57152">
            <w:pPr>
              <w:jc w:val="center"/>
              <w:rPr>
                <w:sz w:val="22"/>
              </w:rPr>
            </w:pPr>
            <w:r w:rsidRPr="00396DE3">
              <w:rPr>
                <w:sz w:val="22"/>
              </w:rPr>
              <w:t>2.1</w:t>
            </w:r>
            <w:r w:rsidR="005268E4" w:rsidRPr="00396DE3">
              <w:rPr>
                <w:sz w:val="22"/>
              </w:rPr>
              <w:t>7</w:t>
            </w:r>
          </w:p>
        </w:tc>
      </w:tr>
      <w:tr w:rsidR="0000778F" w:rsidRPr="00396DE3" w14:paraId="3C91E85A" w14:textId="77777777" w:rsidTr="00A57152">
        <w:trPr>
          <w:trHeight w:val="370"/>
        </w:trPr>
        <w:tc>
          <w:tcPr>
            <w:tcW w:w="1350" w:type="dxa"/>
            <w:tcBorders>
              <w:top w:val="nil"/>
              <w:left w:val="nil"/>
              <w:bottom w:val="nil"/>
              <w:right w:val="nil"/>
            </w:tcBorders>
            <w:vAlign w:val="center"/>
          </w:tcPr>
          <w:p w14:paraId="71CCDCF7" w14:textId="77777777" w:rsidR="0000778F" w:rsidRPr="00396DE3" w:rsidRDefault="0000778F" w:rsidP="00A57152">
            <w:pPr>
              <w:jc w:val="center"/>
              <w:rPr>
                <w:color w:val="000000"/>
                <w:sz w:val="22"/>
              </w:rPr>
            </w:pPr>
            <w:r w:rsidRPr="00396DE3">
              <w:rPr>
                <w:bCs/>
                <w:sz w:val="22"/>
              </w:rPr>
              <w:t>Zr-BEA-OH</w:t>
            </w:r>
          </w:p>
        </w:tc>
        <w:tc>
          <w:tcPr>
            <w:tcW w:w="1530" w:type="dxa"/>
            <w:tcBorders>
              <w:top w:val="nil"/>
              <w:left w:val="nil"/>
              <w:bottom w:val="nil"/>
              <w:right w:val="nil"/>
            </w:tcBorders>
            <w:vAlign w:val="center"/>
          </w:tcPr>
          <w:p w14:paraId="5B45ED4F" w14:textId="24AC2920" w:rsidR="0000778F" w:rsidRPr="00396DE3" w:rsidRDefault="0000778F" w:rsidP="00A57152">
            <w:pPr>
              <w:jc w:val="center"/>
              <w:rPr>
                <w:sz w:val="22"/>
              </w:rPr>
            </w:pPr>
            <w:r w:rsidRPr="00396DE3">
              <w:rPr>
                <w:sz w:val="22"/>
              </w:rPr>
              <w:t>0.</w:t>
            </w:r>
            <w:r w:rsidR="005268E4" w:rsidRPr="00396DE3">
              <w:rPr>
                <w:sz w:val="22"/>
              </w:rPr>
              <w:t>47</w:t>
            </w:r>
          </w:p>
        </w:tc>
        <w:tc>
          <w:tcPr>
            <w:tcW w:w="2070" w:type="dxa"/>
            <w:tcBorders>
              <w:top w:val="nil"/>
              <w:left w:val="nil"/>
              <w:bottom w:val="nil"/>
              <w:right w:val="nil"/>
            </w:tcBorders>
            <w:vAlign w:val="center"/>
          </w:tcPr>
          <w:p w14:paraId="24ADDA06" w14:textId="68BCFDBB" w:rsidR="0000778F" w:rsidRPr="00396DE3" w:rsidRDefault="005268E4" w:rsidP="00A57152">
            <w:pPr>
              <w:jc w:val="center"/>
              <w:rPr>
                <w:sz w:val="22"/>
              </w:rPr>
            </w:pPr>
            <w:r w:rsidRPr="00396DE3">
              <w:rPr>
                <w:sz w:val="22"/>
              </w:rPr>
              <w:t>2.57</w:t>
            </w:r>
          </w:p>
        </w:tc>
      </w:tr>
    </w:tbl>
    <w:p w14:paraId="448BAC2C" w14:textId="77777777" w:rsidR="0000778F" w:rsidRPr="00396DE3" w:rsidRDefault="0000778F" w:rsidP="0000778F">
      <w:pPr>
        <w:rPr>
          <w:sz w:val="22"/>
        </w:rPr>
      </w:pPr>
    </w:p>
    <w:p w14:paraId="3D58E7E8" w14:textId="77777777" w:rsidR="0000778F" w:rsidRPr="00396DE3" w:rsidRDefault="0000778F" w:rsidP="0000778F">
      <w:pPr>
        <w:rPr>
          <w:sz w:val="22"/>
        </w:rPr>
      </w:pPr>
    </w:p>
    <w:p w14:paraId="16C5738B" w14:textId="77777777" w:rsidR="0000778F" w:rsidRPr="00396DE3" w:rsidRDefault="0000778F" w:rsidP="0000778F">
      <w:pPr>
        <w:rPr>
          <w:sz w:val="22"/>
        </w:rPr>
      </w:pPr>
    </w:p>
    <w:p w14:paraId="2FEE612E" w14:textId="77777777" w:rsidR="0000778F" w:rsidRPr="00396DE3" w:rsidRDefault="0000778F" w:rsidP="0000778F">
      <w:pPr>
        <w:rPr>
          <w:b/>
          <w:bCs/>
          <w:color w:val="000000"/>
          <w:sz w:val="22"/>
        </w:rPr>
      </w:pPr>
    </w:p>
    <w:p w14:paraId="750A5004" w14:textId="77777777" w:rsidR="0000778F" w:rsidRPr="00396DE3" w:rsidRDefault="0000778F" w:rsidP="0000778F">
      <w:pPr>
        <w:rPr>
          <w:b/>
          <w:bCs/>
          <w:color w:val="000000"/>
          <w:sz w:val="22"/>
        </w:rPr>
      </w:pPr>
    </w:p>
    <w:p w14:paraId="27233620" w14:textId="77777777" w:rsidR="0000778F" w:rsidRPr="00396DE3" w:rsidRDefault="0000778F" w:rsidP="0000778F">
      <w:pPr>
        <w:rPr>
          <w:b/>
          <w:bCs/>
          <w:color w:val="000000"/>
          <w:sz w:val="22"/>
        </w:rPr>
      </w:pPr>
    </w:p>
    <w:p w14:paraId="6712F8B3" w14:textId="3D0DC804" w:rsidR="0000778F" w:rsidRPr="00396DE3" w:rsidRDefault="0000778F" w:rsidP="0000778F">
      <w:pPr>
        <w:rPr>
          <w:bCs/>
          <w:sz w:val="20"/>
          <w:szCs w:val="20"/>
        </w:rPr>
      </w:pPr>
      <w:r w:rsidRPr="00396DE3">
        <w:rPr>
          <w:b/>
          <w:bCs/>
          <w:color w:val="000000"/>
          <w:sz w:val="20"/>
          <w:szCs w:val="20"/>
        </w:rPr>
        <w:t>Table S</w:t>
      </w:r>
      <w:r w:rsidR="00AE45EA">
        <w:rPr>
          <w:b/>
          <w:bCs/>
          <w:color w:val="000000"/>
          <w:sz w:val="20"/>
          <w:szCs w:val="20"/>
        </w:rPr>
        <w:t>3</w:t>
      </w:r>
      <w:r w:rsidRPr="00396DE3">
        <w:rPr>
          <w:color w:val="000000"/>
          <w:sz w:val="20"/>
          <w:szCs w:val="20"/>
        </w:rPr>
        <w:t>. Metal loadings and (SiOH)</w:t>
      </w:r>
      <w:r w:rsidRPr="00396DE3">
        <w:rPr>
          <w:color w:val="000000"/>
          <w:sz w:val="20"/>
          <w:szCs w:val="20"/>
          <w:vertAlign w:val="subscript"/>
        </w:rPr>
        <w:t>x</w:t>
      </w:r>
      <w:r w:rsidRPr="00396DE3">
        <w:rPr>
          <w:color w:val="000000"/>
          <w:sz w:val="20"/>
          <w:szCs w:val="20"/>
        </w:rPr>
        <w:t xml:space="preserve"> per unit cell, determined from metal loadings from ICP and estimated Al removed by dealumination treatments.</w:t>
      </w:r>
    </w:p>
    <w:p w14:paraId="729071EA" w14:textId="79BD8C90" w:rsidR="004B3B98" w:rsidRPr="00396DE3" w:rsidRDefault="0000778F" w:rsidP="00F26208">
      <w:pPr>
        <w:spacing w:line="259" w:lineRule="auto"/>
        <w:rPr>
          <w:b/>
          <w:bCs/>
          <w:sz w:val="22"/>
        </w:rPr>
      </w:pPr>
      <w:r w:rsidRPr="00396DE3">
        <w:rPr>
          <w:b/>
          <w:bCs/>
          <w:sz w:val="22"/>
        </w:rPr>
        <w:br w:type="page"/>
      </w:r>
      <w:r w:rsidR="004B3B98" w:rsidRPr="00396DE3">
        <w:rPr>
          <w:b/>
          <w:bCs/>
          <w:sz w:val="22"/>
        </w:rPr>
        <w:lastRenderedPageBreak/>
        <w:t>S</w:t>
      </w:r>
      <w:r w:rsidR="003F7AF2" w:rsidRPr="00396DE3">
        <w:rPr>
          <w:b/>
          <w:bCs/>
          <w:sz w:val="22"/>
        </w:rPr>
        <w:t>2</w:t>
      </w:r>
      <w:r w:rsidR="004B3B98" w:rsidRPr="00396DE3">
        <w:rPr>
          <w:b/>
          <w:bCs/>
          <w:sz w:val="22"/>
        </w:rPr>
        <w:t>.</w:t>
      </w:r>
      <w:r w:rsidR="00515492" w:rsidRPr="00396DE3">
        <w:rPr>
          <w:b/>
          <w:bCs/>
          <w:sz w:val="22"/>
        </w:rPr>
        <w:t>7</w:t>
      </w:r>
      <w:r w:rsidR="004B3B98" w:rsidRPr="00396DE3">
        <w:rPr>
          <w:b/>
          <w:bCs/>
          <w:sz w:val="22"/>
        </w:rPr>
        <w:t xml:space="preserve"> </w:t>
      </w:r>
      <w:r w:rsidR="00DE597A" w:rsidRPr="00396DE3">
        <w:rPr>
          <w:b/>
          <w:bCs/>
          <w:sz w:val="22"/>
        </w:rPr>
        <w:t>CD</w:t>
      </w:r>
      <w:r w:rsidR="00DE597A" w:rsidRPr="00396DE3">
        <w:rPr>
          <w:b/>
          <w:bCs/>
          <w:sz w:val="22"/>
          <w:vertAlign w:val="subscript"/>
        </w:rPr>
        <w:t>3</w:t>
      </w:r>
      <w:r w:rsidR="00DE597A" w:rsidRPr="00396DE3">
        <w:rPr>
          <w:b/>
          <w:bCs/>
          <w:sz w:val="22"/>
        </w:rPr>
        <w:t xml:space="preserve">CN and </w:t>
      </w:r>
      <w:r w:rsidR="004B3B98" w:rsidRPr="00396DE3">
        <w:rPr>
          <w:b/>
          <w:bCs/>
          <w:sz w:val="22"/>
        </w:rPr>
        <w:t>C</w:t>
      </w:r>
      <w:r w:rsidR="004B3B98" w:rsidRPr="00396DE3">
        <w:rPr>
          <w:b/>
          <w:bCs/>
          <w:sz w:val="22"/>
          <w:vertAlign w:val="subscript"/>
        </w:rPr>
        <w:t>5</w:t>
      </w:r>
      <w:r w:rsidR="004B3B98" w:rsidRPr="00396DE3">
        <w:rPr>
          <w:b/>
          <w:bCs/>
          <w:sz w:val="22"/>
        </w:rPr>
        <w:t>H</w:t>
      </w:r>
      <w:r w:rsidR="004B3B98" w:rsidRPr="00396DE3">
        <w:rPr>
          <w:b/>
          <w:bCs/>
          <w:sz w:val="22"/>
          <w:vertAlign w:val="subscript"/>
        </w:rPr>
        <w:t>5</w:t>
      </w:r>
      <w:r w:rsidR="004B3B98" w:rsidRPr="00396DE3">
        <w:rPr>
          <w:b/>
          <w:bCs/>
          <w:sz w:val="22"/>
        </w:rPr>
        <w:t xml:space="preserve">N </w:t>
      </w:r>
      <w:r w:rsidR="00F968FD" w:rsidRPr="00396DE3">
        <w:rPr>
          <w:b/>
          <w:bCs/>
          <w:sz w:val="22"/>
        </w:rPr>
        <w:t>Infrared Adsorption Spectra</w:t>
      </w:r>
      <w:r w:rsidR="004B3B98" w:rsidRPr="00396DE3">
        <w:rPr>
          <w:b/>
          <w:bCs/>
          <w:sz w:val="22"/>
        </w:rPr>
        <w:t xml:space="preserve"> to </w:t>
      </w:r>
      <w:r w:rsidR="00F968FD" w:rsidRPr="00396DE3">
        <w:rPr>
          <w:b/>
          <w:bCs/>
          <w:sz w:val="22"/>
        </w:rPr>
        <w:t>Examine Acid</w:t>
      </w:r>
      <w:r w:rsidR="004B3B98" w:rsidRPr="00396DE3">
        <w:rPr>
          <w:b/>
          <w:bCs/>
          <w:sz w:val="22"/>
        </w:rPr>
        <w:t xml:space="preserve"> Site Character</w:t>
      </w:r>
    </w:p>
    <w:p w14:paraId="649B91E7" w14:textId="77777777" w:rsidR="004B3B98" w:rsidRPr="00396DE3" w:rsidRDefault="004B3B98" w:rsidP="00F26208">
      <w:pPr>
        <w:rPr>
          <w:sz w:val="22"/>
        </w:rPr>
      </w:pPr>
    </w:p>
    <w:p w14:paraId="2EE355E8" w14:textId="2B675C72" w:rsidR="00F26208" w:rsidRPr="00396DE3" w:rsidRDefault="007A3B47" w:rsidP="004B3B98">
      <w:pPr>
        <w:rPr>
          <w:sz w:val="22"/>
        </w:rPr>
      </w:pPr>
      <w:r w:rsidRPr="00396DE3">
        <w:rPr>
          <w:noProof/>
          <w:sz w:val="22"/>
        </w:rPr>
        <w:drawing>
          <wp:anchor distT="0" distB="0" distL="114300" distR="114300" simplePos="0" relativeHeight="251666432" behindDoc="0" locked="0" layoutInCell="1" allowOverlap="1" wp14:anchorId="159D286F" wp14:editId="250F83D0">
            <wp:simplePos x="0" y="0"/>
            <wp:positionH relativeFrom="margin">
              <wp:align>center</wp:align>
            </wp:positionH>
            <wp:positionV relativeFrom="paragraph">
              <wp:posOffset>8890</wp:posOffset>
            </wp:positionV>
            <wp:extent cx="2680620" cy="3657600"/>
            <wp:effectExtent l="0" t="0" r="5715" b="0"/>
            <wp:wrapSquare wrapText="bothSides"/>
            <wp:docPr id="115934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0620" cy="3657600"/>
                    </a:xfrm>
                    <a:prstGeom prst="rect">
                      <a:avLst/>
                    </a:prstGeom>
                    <a:noFill/>
                  </pic:spPr>
                </pic:pic>
              </a:graphicData>
            </a:graphic>
            <wp14:sizeRelH relativeFrom="margin">
              <wp14:pctWidth>0</wp14:pctWidth>
            </wp14:sizeRelH>
            <wp14:sizeRelV relativeFrom="margin">
              <wp14:pctHeight>0</wp14:pctHeight>
            </wp14:sizeRelV>
          </wp:anchor>
        </w:drawing>
      </w:r>
    </w:p>
    <w:p w14:paraId="7B80C32E" w14:textId="77777777" w:rsidR="007A3B47" w:rsidRPr="00396DE3" w:rsidRDefault="007A3B47" w:rsidP="004B3B98">
      <w:pPr>
        <w:rPr>
          <w:sz w:val="22"/>
        </w:rPr>
      </w:pPr>
    </w:p>
    <w:p w14:paraId="69E7769D" w14:textId="77777777" w:rsidR="007A3B47" w:rsidRPr="00396DE3" w:rsidRDefault="007A3B47" w:rsidP="004B3B98">
      <w:pPr>
        <w:rPr>
          <w:sz w:val="22"/>
        </w:rPr>
      </w:pPr>
    </w:p>
    <w:p w14:paraId="725EF372" w14:textId="77777777" w:rsidR="007A3B47" w:rsidRPr="00396DE3" w:rsidRDefault="007A3B47" w:rsidP="004B3B98">
      <w:pPr>
        <w:rPr>
          <w:sz w:val="22"/>
        </w:rPr>
      </w:pPr>
    </w:p>
    <w:p w14:paraId="1F6EA7C9" w14:textId="77777777" w:rsidR="007A3B47" w:rsidRPr="00396DE3" w:rsidRDefault="007A3B47" w:rsidP="004B3B98">
      <w:pPr>
        <w:rPr>
          <w:sz w:val="22"/>
        </w:rPr>
      </w:pPr>
    </w:p>
    <w:p w14:paraId="4F3109D9" w14:textId="63823836" w:rsidR="007A3B47" w:rsidRPr="00396DE3" w:rsidRDefault="007A3B47" w:rsidP="004B3B98">
      <w:pPr>
        <w:rPr>
          <w:sz w:val="22"/>
        </w:rPr>
      </w:pPr>
    </w:p>
    <w:p w14:paraId="50363E16" w14:textId="77777777" w:rsidR="007A3B47" w:rsidRPr="00396DE3" w:rsidRDefault="007A3B47" w:rsidP="004B3B98">
      <w:pPr>
        <w:rPr>
          <w:sz w:val="22"/>
        </w:rPr>
      </w:pPr>
    </w:p>
    <w:p w14:paraId="1CCB28BA" w14:textId="77777777" w:rsidR="007A3B47" w:rsidRPr="00396DE3" w:rsidRDefault="007A3B47" w:rsidP="004B3B98">
      <w:pPr>
        <w:rPr>
          <w:sz w:val="22"/>
        </w:rPr>
      </w:pPr>
    </w:p>
    <w:p w14:paraId="719F4AE3" w14:textId="77777777" w:rsidR="007A3B47" w:rsidRPr="00396DE3" w:rsidRDefault="007A3B47" w:rsidP="004B3B98">
      <w:pPr>
        <w:rPr>
          <w:sz w:val="22"/>
        </w:rPr>
      </w:pPr>
    </w:p>
    <w:p w14:paraId="7963D870" w14:textId="77777777" w:rsidR="007A3B47" w:rsidRPr="00396DE3" w:rsidRDefault="007A3B47" w:rsidP="004B3B98">
      <w:pPr>
        <w:rPr>
          <w:sz w:val="22"/>
        </w:rPr>
      </w:pPr>
    </w:p>
    <w:p w14:paraId="0C23384F" w14:textId="77777777" w:rsidR="007A3B47" w:rsidRPr="00396DE3" w:rsidRDefault="007A3B47" w:rsidP="004B3B98">
      <w:pPr>
        <w:rPr>
          <w:sz w:val="22"/>
        </w:rPr>
      </w:pPr>
    </w:p>
    <w:p w14:paraId="67F44475" w14:textId="246A025A" w:rsidR="007A3B47" w:rsidRPr="00396DE3" w:rsidRDefault="007A3B47" w:rsidP="004B3B98">
      <w:pPr>
        <w:rPr>
          <w:sz w:val="22"/>
        </w:rPr>
      </w:pPr>
    </w:p>
    <w:p w14:paraId="2ACC4733" w14:textId="77777777" w:rsidR="007A3B47" w:rsidRPr="00396DE3" w:rsidRDefault="007A3B47" w:rsidP="004B3B98">
      <w:pPr>
        <w:rPr>
          <w:sz w:val="22"/>
        </w:rPr>
      </w:pPr>
    </w:p>
    <w:p w14:paraId="5E40A1A4" w14:textId="7015A8D9" w:rsidR="007A3B47" w:rsidRPr="00396DE3" w:rsidRDefault="007A3B47" w:rsidP="004B3B98">
      <w:pPr>
        <w:rPr>
          <w:sz w:val="22"/>
        </w:rPr>
      </w:pPr>
    </w:p>
    <w:p w14:paraId="5E2289A9" w14:textId="77777777" w:rsidR="007A3B47" w:rsidRPr="00396DE3" w:rsidRDefault="007A3B47" w:rsidP="004B3B98">
      <w:pPr>
        <w:rPr>
          <w:sz w:val="22"/>
        </w:rPr>
      </w:pPr>
    </w:p>
    <w:p w14:paraId="43A5254B" w14:textId="4C7340D2" w:rsidR="007A3B47" w:rsidRPr="00396DE3" w:rsidRDefault="007A3B47" w:rsidP="004B3B98">
      <w:pPr>
        <w:rPr>
          <w:sz w:val="22"/>
        </w:rPr>
      </w:pPr>
    </w:p>
    <w:p w14:paraId="2B8E7626" w14:textId="77777777" w:rsidR="007A3B47" w:rsidRPr="00396DE3" w:rsidRDefault="007A3B47" w:rsidP="004B3B98">
      <w:pPr>
        <w:rPr>
          <w:sz w:val="22"/>
        </w:rPr>
      </w:pPr>
    </w:p>
    <w:p w14:paraId="164CAC5D" w14:textId="5701A5B4" w:rsidR="007A3B47" w:rsidRPr="00396DE3" w:rsidRDefault="007A3B47" w:rsidP="004B3B98">
      <w:pPr>
        <w:rPr>
          <w:sz w:val="22"/>
        </w:rPr>
      </w:pPr>
    </w:p>
    <w:p w14:paraId="5CB17625" w14:textId="788E07E5" w:rsidR="007A3B47" w:rsidRPr="00396DE3" w:rsidRDefault="007A3B47" w:rsidP="004B3B98">
      <w:pPr>
        <w:rPr>
          <w:sz w:val="22"/>
        </w:rPr>
      </w:pPr>
    </w:p>
    <w:p w14:paraId="01772FFD" w14:textId="79BC9259" w:rsidR="007A3B47" w:rsidRPr="00396DE3" w:rsidRDefault="007A3B47" w:rsidP="004B3B98">
      <w:pPr>
        <w:rPr>
          <w:sz w:val="22"/>
        </w:rPr>
      </w:pPr>
    </w:p>
    <w:p w14:paraId="32EBB078" w14:textId="3B9552CD" w:rsidR="007A3B47" w:rsidRPr="00396DE3" w:rsidRDefault="007A3B47" w:rsidP="004B3B98">
      <w:pPr>
        <w:rPr>
          <w:sz w:val="22"/>
        </w:rPr>
      </w:pPr>
    </w:p>
    <w:p w14:paraId="546AAAD1" w14:textId="77777777" w:rsidR="007A3B47" w:rsidRPr="00396DE3" w:rsidRDefault="007A3B47" w:rsidP="004B3B98">
      <w:pPr>
        <w:rPr>
          <w:sz w:val="22"/>
        </w:rPr>
      </w:pPr>
    </w:p>
    <w:p w14:paraId="64D3B5A4" w14:textId="77777777" w:rsidR="007A3B47" w:rsidRPr="00396DE3" w:rsidRDefault="007A3B47" w:rsidP="004B3B98">
      <w:pPr>
        <w:rPr>
          <w:sz w:val="22"/>
        </w:rPr>
      </w:pPr>
    </w:p>
    <w:p w14:paraId="0C217DFB" w14:textId="77777777" w:rsidR="007A3B47" w:rsidRPr="00396DE3" w:rsidRDefault="007A3B47" w:rsidP="004B3B98">
      <w:pPr>
        <w:rPr>
          <w:sz w:val="22"/>
        </w:rPr>
      </w:pPr>
    </w:p>
    <w:p w14:paraId="1C8C149F" w14:textId="5702C0F5" w:rsidR="007A3B47" w:rsidRPr="00396DE3" w:rsidRDefault="007A3B47" w:rsidP="007A3B47">
      <w:pPr>
        <w:jc w:val="both"/>
        <w:rPr>
          <w:sz w:val="20"/>
          <w:szCs w:val="20"/>
        </w:rPr>
      </w:pPr>
      <w:r w:rsidRPr="00396DE3">
        <w:rPr>
          <w:b/>
          <w:bCs/>
          <w:color w:val="000000"/>
          <w:sz w:val="20"/>
          <w:szCs w:val="20"/>
        </w:rPr>
        <w:t>Figure S</w:t>
      </w:r>
      <w:r w:rsidR="00515492" w:rsidRPr="00396DE3">
        <w:rPr>
          <w:b/>
          <w:bCs/>
          <w:color w:val="000000"/>
          <w:sz w:val="20"/>
          <w:szCs w:val="20"/>
        </w:rPr>
        <w:t>7</w:t>
      </w:r>
      <w:r w:rsidRPr="00396DE3">
        <w:rPr>
          <w:b/>
          <w:bCs/>
          <w:color w:val="000000"/>
          <w:sz w:val="20"/>
          <w:szCs w:val="20"/>
        </w:rPr>
        <w:t>.</w:t>
      </w:r>
      <w:r w:rsidRPr="00396DE3">
        <w:rPr>
          <w:color w:val="000000"/>
          <w:sz w:val="20"/>
          <w:szCs w:val="20"/>
        </w:rPr>
        <w:t xml:space="preserve"> Infrared spectra of deuterated acetonitrile (CD</w:t>
      </w:r>
      <w:r w:rsidRPr="00396DE3">
        <w:rPr>
          <w:color w:val="000000"/>
          <w:sz w:val="20"/>
          <w:szCs w:val="20"/>
          <w:vertAlign w:val="subscript"/>
        </w:rPr>
        <w:t>3</w:t>
      </w:r>
      <w:r w:rsidRPr="00396DE3">
        <w:rPr>
          <w:color w:val="000000"/>
          <w:sz w:val="20"/>
          <w:szCs w:val="20"/>
        </w:rPr>
        <w:t xml:space="preserve">CN) bound to </w:t>
      </w:r>
      <w:r w:rsidRPr="00396DE3">
        <w:rPr>
          <w:sz w:val="20"/>
          <w:szCs w:val="20"/>
        </w:rPr>
        <w:t xml:space="preserve">M-BEA </w:t>
      </w:r>
      <w:r w:rsidRPr="00396DE3">
        <w:rPr>
          <w:color w:val="000000"/>
          <w:sz w:val="20"/>
          <w:szCs w:val="20"/>
        </w:rPr>
        <w:t>(Sn (</w:t>
      </w:r>
      <w:r w:rsidRPr="00396DE3">
        <w:rPr>
          <w:color w:val="C00000"/>
          <w:sz w:val="20"/>
          <w:szCs w:val="20"/>
        </w:rPr>
        <w:t>red</w:t>
      </w:r>
      <w:r w:rsidRPr="00396DE3">
        <w:rPr>
          <w:color w:val="000000"/>
          <w:sz w:val="20"/>
          <w:szCs w:val="20"/>
        </w:rPr>
        <w:t>), Al (black)) materials (0.05 kPa CD</w:t>
      </w:r>
      <w:r w:rsidRPr="00396DE3">
        <w:rPr>
          <w:color w:val="000000"/>
          <w:sz w:val="20"/>
          <w:szCs w:val="20"/>
          <w:vertAlign w:val="subscript"/>
        </w:rPr>
        <w:t>3</w:t>
      </w:r>
      <w:r w:rsidRPr="00396DE3">
        <w:rPr>
          <w:color w:val="000000"/>
          <w:sz w:val="20"/>
          <w:szCs w:val="20"/>
        </w:rPr>
        <w:t xml:space="preserve">CN, 101 kPa </w:t>
      </w:r>
      <w:proofErr w:type="spellStart"/>
      <w:r w:rsidRPr="00396DE3">
        <w:rPr>
          <w:color w:val="000000"/>
          <w:sz w:val="20"/>
          <w:szCs w:val="20"/>
        </w:rPr>
        <w:t>Ar</w:t>
      </w:r>
      <w:proofErr w:type="spellEnd"/>
      <w:r w:rsidRPr="00396DE3">
        <w:rPr>
          <w:color w:val="000000"/>
          <w:sz w:val="20"/>
          <w:szCs w:val="20"/>
        </w:rPr>
        <w:t>, 303 K). All spectra are normalized to the area of the Si-O-Si region of the zeolite from 1750-2100 cm</w:t>
      </w:r>
      <w:r w:rsidRPr="00396DE3">
        <w:rPr>
          <w:color w:val="000000"/>
          <w:sz w:val="20"/>
          <w:szCs w:val="20"/>
          <w:vertAlign w:val="superscript"/>
        </w:rPr>
        <w:t>-1</w:t>
      </w:r>
      <w:r w:rsidRPr="00396DE3">
        <w:rPr>
          <w:color w:val="000000"/>
          <w:sz w:val="20"/>
          <w:szCs w:val="20"/>
        </w:rPr>
        <w:t>. Spectra are vertically offset for clarity.</w:t>
      </w:r>
    </w:p>
    <w:p w14:paraId="76CD3AF8" w14:textId="7AD9D44F" w:rsidR="007A3B47" w:rsidRPr="00396DE3" w:rsidRDefault="007A3B47" w:rsidP="004B3B98">
      <w:pPr>
        <w:rPr>
          <w:sz w:val="22"/>
        </w:rPr>
      </w:pPr>
    </w:p>
    <w:p w14:paraId="671AB969" w14:textId="77777777" w:rsidR="00DA4B8F" w:rsidRPr="00396DE3" w:rsidRDefault="00DA4B8F" w:rsidP="004B3B98">
      <w:pPr>
        <w:rPr>
          <w:sz w:val="22"/>
        </w:rPr>
      </w:pPr>
    </w:p>
    <w:p w14:paraId="6278E9FA" w14:textId="4AC31B5F" w:rsidR="00DA4B8F" w:rsidRPr="00396DE3" w:rsidRDefault="00DA4B8F" w:rsidP="00DA4B8F">
      <w:pPr>
        <w:jc w:val="both"/>
        <w:rPr>
          <w:sz w:val="22"/>
        </w:rPr>
      </w:pPr>
      <w:r w:rsidRPr="00396DE3">
        <w:rPr>
          <w:sz w:val="22"/>
        </w:rPr>
        <w:t>The feature at ~2299 cm</w:t>
      </w:r>
      <w:r w:rsidRPr="00396DE3">
        <w:rPr>
          <w:sz w:val="22"/>
          <w:vertAlign w:val="superscript"/>
        </w:rPr>
        <w:t>-1</w:t>
      </w:r>
      <w:r w:rsidRPr="00396DE3">
        <w:rPr>
          <w:sz w:val="22"/>
        </w:rPr>
        <w:t xml:space="preserve"> for Al-BEA is consistent with previous assignments for CD</w:t>
      </w:r>
      <w:r w:rsidRPr="00396DE3">
        <w:rPr>
          <w:sz w:val="22"/>
          <w:vertAlign w:val="subscript"/>
        </w:rPr>
        <w:t>3</w:t>
      </w:r>
      <w:r w:rsidRPr="00396DE3">
        <w:rPr>
          <w:sz w:val="22"/>
        </w:rPr>
        <w:t>CN bound to Brønsted acidic Al sites.</w:t>
      </w:r>
      <w:r w:rsidRPr="00396DE3">
        <w:rPr>
          <w:sz w:val="22"/>
        </w:rPr>
        <w:fldChar w:fldCharType="begin"/>
      </w:r>
      <w:r w:rsidR="00AE45EA">
        <w:rPr>
          <w:sz w:val="22"/>
        </w:rPr>
        <w:instrText xml:space="preserve"> ADDIN EN.CITE &lt;EndNote&gt;&lt;Cite&gt;&lt;Author&gt;Penzien&lt;/Author&gt;&lt;Year&gt;2004&lt;/Year&gt;&lt;RecNum&gt;994&lt;/RecNum&gt;&lt;DisplayText&gt;&lt;style face="superscript"&gt;29-30&lt;/style&gt;&lt;/DisplayText&gt;&lt;record&gt;&lt;rec-number&gt;994&lt;/rec-number&gt;&lt;foreign-keys&gt;&lt;key app="EN" db-id="d5wezztrg5tr08e0p5ivata75ffrt9a2ss2p" timestamp="1714093478"&gt;994&lt;/key&gt;&lt;/foreign-keys&gt;&lt;ref-type name="Journal Article"&gt;17&lt;/ref-type&gt;&lt;contributors&gt;&lt;authors&gt;&lt;author&gt;Penzien, Jochen&lt;/author&gt;&lt;author&gt;Abraham, Anuji&lt;/author&gt;&lt;author&gt;van Bokhoven, Jeroen A&lt;/author&gt;&lt;author&gt;Jentys, Andreas&lt;/author&gt;&lt;author&gt;Müller, Thomas E&lt;/author&gt;&lt;author&gt;Sievers, Carsten&lt;/author&gt;&lt;author&gt;Lercher, Johannes A&lt;/author&gt;&lt;/authors&gt;&lt;/contributors&gt;&lt;titles&gt;&lt;title&gt;Generation and characterization of well-defined Zn2+ Lewis acid sites in ion exchanged zeolite BEA&lt;/title&gt;&lt;secondary-title&gt;The Journal of Physical Chemistry B&lt;/secondary-title&gt;&lt;/titles&gt;&lt;periodical&gt;&lt;full-title&gt;The Journal of Physical Chemistry B&lt;/full-title&gt;&lt;/periodical&gt;&lt;pages&gt;4116-4126&lt;/pages&gt;&lt;volume&gt;108&lt;/volume&gt;&lt;number&gt;13&lt;/number&gt;&lt;dates&gt;&lt;year&gt;2004&lt;/year&gt;&lt;/dates&gt;&lt;isbn&gt;1520-6106&lt;/isbn&gt;&lt;urls&gt;&lt;/urls&gt;&lt;/record&gt;&lt;/Cite&gt;&lt;Cite&gt;&lt;Author&gt;Pelmenschikov&lt;/Author&gt;&lt;Year&gt;1993&lt;/Year&gt;&lt;RecNum&gt;995&lt;/RecNum&gt;&lt;record&gt;&lt;rec-number&gt;995&lt;/rec-number&gt;&lt;foreign-keys&gt;&lt;key app="EN" db-id="d5wezztrg5tr08e0p5ivata75ffrt9a2ss2p" timestamp="1714093479"&gt;995&lt;/key&gt;&lt;/foreign-keys&gt;&lt;ref-type name="Journal Article"&gt;17&lt;/ref-type&gt;&lt;contributors&gt;&lt;authors&gt;&lt;author&gt;Pelmenschikov, AG&lt;/author&gt;&lt;author&gt;Van Santen, RA&lt;/author&gt;&lt;author&gt;Janchen, J&lt;/author&gt;&lt;author&gt;Meijer, E&lt;/author&gt;&lt;/authors&gt;&lt;/contributors&gt;&lt;titles&gt;&lt;title&gt;Acetonitrile-d3 as a probe of Lewis and Broensted acidity of zeolites&lt;/title&gt;&lt;secondary-title&gt;The Journal of Physical Chemistry&lt;/secondary-title&gt;&lt;/titles&gt;&lt;periodical&gt;&lt;full-title&gt;The Journal of Physical Chemistry&lt;/full-title&gt;&lt;/periodical&gt;&lt;pages&gt;11071-11074&lt;/pages&gt;&lt;volume&gt;97&lt;/volume&gt;&lt;number&gt;42&lt;/number&gt;&lt;dates&gt;&lt;year&gt;1993&lt;/year&gt;&lt;/dates&gt;&lt;isbn&gt;0022-3654&lt;/isbn&gt;&lt;urls&gt;&lt;/urls&gt;&lt;/record&gt;&lt;/Cite&gt;&lt;/EndNote&gt;</w:instrText>
      </w:r>
      <w:r w:rsidRPr="00396DE3">
        <w:rPr>
          <w:sz w:val="22"/>
        </w:rPr>
        <w:fldChar w:fldCharType="separate"/>
      </w:r>
      <w:r w:rsidR="00AE45EA" w:rsidRPr="00AE45EA">
        <w:rPr>
          <w:noProof/>
          <w:sz w:val="22"/>
          <w:vertAlign w:val="superscript"/>
        </w:rPr>
        <w:t>29-30</w:t>
      </w:r>
      <w:r w:rsidRPr="00396DE3">
        <w:rPr>
          <w:sz w:val="22"/>
        </w:rPr>
        <w:fldChar w:fldCharType="end"/>
      </w:r>
      <w:r w:rsidRPr="00396DE3">
        <w:rPr>
          <w:sz w:val="22"/>
        </w:rPr>
        <w:t xml:space="preserve"> Al-BEA shows a shoulder at ~2276 cm</w:t>
      </w:r>
      <w:r w:rsidRPr="00396DE3">
        <w:rPr>
          <w:sz w:val="22"/>
          <w:vertAlign w:val="superscript"/>
        </w:rPr>
        <w:t>-1</w:t>
      </w:r>
      <w:r w:rsidRPr="00396DE3">
        <w:rPr>
          <w:sz w:val="22"/>
        </w:rPr>
        <w:t xml:space="preserve"> that has been reported to result from CD</w:t>
      </w:r>
      <w:r w:rsidRPr="00396DE3">
        <w:rPr>
          <w:sz w:val="22"/>
          <w:vertAlign w:val="subscript"/>
        </w:rPr>
        <w:t>3</w:t>
      </w:r>
      <w:r w:rsidRPr="00396DE3">
        <w:rPr>
          <w:sz w:val="22"/>
        </w:rPr>
        <w:t>CN coordinated to (SiOH)</w:t>
      </w:r>
      <w:r w:rsidRPr="00396DE3">
        <w:rPr>
          <w:sz w:val="22"/>
          <w:vertAlign w:val="subscript"/>
        </w:rPr>
        <w:t>x</w:t>
      </w:r>
      <w:r w:rsidRPr="00396DE3">
        <w:rPr>
          <w:sz w:val="22"/>
        </w:rPr>
        <w:t xml:space="preserve"> nests within *BEA.</w:t>
      </w:r>
      <w:r w:rsidRPr="00396DE3">
        <w:rPr>
          <w:sz w:val="22"/>
        </w:rPr>
        <w:fldChar w:fldCharType="begin"/>
      </w:r>
      <w:r w:rsidR="00AE45EA">
        <w:rPr>
          <w:sz w:val="22"/>
        </w:rPr>
        <w:instrText xml:space="preserve"> ADDIN EN.CITE &lt;EndNote&gt;&lt;Cite&gt;&lt;Author&gt;Wichterlová&lt;/Author&gt;&lt;Year&gt;1998&lt;/Year&gt;&lt;RecNum&gt;993&lt;/RecNum&gt;&lt;DisplayText&gt;&lt;style face="superscript"&gt;29, 31&lt;/style&gt;&lt;/DisplayText&gt;&lt;record&gt;&lt;rec-number&gt;993&lt;/rec-number&gt;&lt;foreign-keys&gt;&lt;key app="EN" db-id="d5wezztrg5tr08e0p5ivata75ffrt9a2ss2p" timestamp="1714093478"&gt;993&lt;/key&gt;&lt;/foreign-keys&gt;&lt;ref-type name="Journal Article"&gt;17&lt;/ref-type&gt;&lt;contributors&gt;&lt;authors&gt;&lt;author&gt;Wichterlová, B&lt;/author&gt;&lt;author&gt;Tvarůžková, Z&lt;/author&gt;&lt;author&gt;Sobalık, Z&lt;/author&gt;&lt;author&gt;Sarv, P&lt;/author&gt;&lt;/authors&gt;&lt;/contributors&gt;&lt;titles&gt;&lt;title&gt;Determination and properties of acid sites in H-ferrierite: A comparison of ferrierite and MFI structures&lt;/title&gt;&lt;secondary-title&gt;Microporous and mesoporous materials&lt;/secondary-title&gt;&lt;/titles&gt;&lt;periodical&gt;&lt;full-title&gt;Microporous and Mesoporous Materials&lt;/full-title&gt;&lt;/periodical&gt;&lt;pages&gt;223-233&lt;/pages&gt;&lt;volume&gt;24&lt;/volume&gt;&lt;number&gt;4-6&lt;/number&gt;&lt;dates&gt;&lt;year&gt;1998&lt;/year&gt;&lt;/dates&gt;&lt;isbn&gt;1387-1811&lt;/isbn&gt;&lt;urls&gt;&lt;/urls&gt;&lt;/record&gt;&lt;/Cite&gt;&lt;Cite&gt;&lt;Author&gt;Penzien&lt;/Author&gt;&lt;Year&gt;2004&lt;/Year&gt;&lt;RecNum&gt;994&lt;/RecNum&gt;&lt;record&gt;&lt;rec-number&gt;994&lt;/rec-number&gt;&lt;foreign-keys&gt;&lt;key app="EN" db-id="d5wezztrg5tr08e0p5ivata75ffrt9a2ss2p" timestamp="1714093478"&gt;994&lt;/key&gt;&lt;/foreign-keys&gt;&lt;ref-type name="Journal Article"&gt;17&lt;/ref-type&gt;&lt;contributors&gt;&lt;authors&gt;&lt;author&gt;Penzien, Jochen&lt;/author&gt;&lt;author&gt;Abraham, Anuji&lt;/author&gt;&lt;author&gt;van Bokhoven, Jeroen A&lt;/author&gt;&lt;author&gt;Jentys, Andreas&lt;/author&gt;&lt;author&gt;Müller, Thomas E&lt;/author&gt;&lt;author&gt;Sievers, Carsten&lt;/author&gt;&lt;author&gt;Lercher, Johannes A&lt;/author&gt;&lt;/authors&gt;&lt;/contributors&gt;&lt;titles&gt;&lt;title&gt;Generation and characterization of well-defined Zn2+ Lewis acid sites in ion exchanged zeolite BEA&lt;/title&gt;&lt;secondary-title&gt;The Journal of Physical Chemistry B&lt;/secondary-title&gt;&lt;/titles&gt;&lt;periodical&gt;&lt;full-title&gt;The Journal of Physical Chemistry B&lt;/full-title&gt;&lt;/periodical&gt;&lt;pages&gt;4116-4126&lt;/pages&gt;&lt;volume&gt;108&lt;/volume&gt;&lt;number&gt;13&lt;/number&gt;&lt;dates&gt;&lt;year&gt;2004&lt;/year&gt;&lt;/dates&gt;&lt;isbn&gt;1520-6106&lt;/isbn&gt;&lt;urls&gt;&lt;/urls&gt;&lt;/record&gt;&lt;/Cite&gt;&lt;/EndNote&gt;</w:instrText>
      </w:r>
      <w:r w:rsidRPr="00396DE3">
        <w:rPr>
          <w:sz w:val="22"/>
        </w:rPr>
        <w:fldChar w:fldCharType="separate"/>
      </w:r>
      <w:r w:rsidR="00AE45EA" w:rsidRPr="00AE45EA">
        <w:rPr>
          <w:noProof/>
          <w:sz w:val="22"/>
          <w:vertAlign w:val="superscript"/>
        </w:rPr>
        <w:t>29, 31</w:t>
      </w:r>
      <w:r w:rsidRPr="00396DE3">
        <w:rPr>
          <w:sz w:val="22"/>
        </w:rPr>
        <w:fldChar w:fldCharType="end"/>
      </w:r>
      <w:r w:rsidRPr="00396DE3">
        <w:rPr>
          <w:sz w:val="22"/>
        </w:rPr>
        <w:t xml:space="preserve"> Extraframework Lewis acidic Al species have been reported to show a feature at ~2325 cm</w:t>
      </w:r>
      <w:r w:rsidRPr="00396DE3">
        <w:rPr>
          <w:sz w:val="22"/>
          <w:vertAlign w:val="superscript"/>
        </w:rPr>
        <w:t>-1</w:t>
      </w:r>
      <w:r w:rsidRPr="00396DE3">
        <w:rPr>
          <w:sz w:val="22"/>
        </w:rPr>
        <w:t>,</w:t>
      </w:r>
      <w:r w:rsidRPr="00396DE3">
        <w:rPr>
          <w:sz w:val="22"/>
        </w:rPr>
        <w:fldChar w:fldCharType="begin"/>
      </w:r>
      <w:r w:rsidR="00AE45EA">
        <w:rPr>
          <w:sz w:val="22"/>
        </w:rPr>
        <w:instrText xml:space="preserve"> ADDIN EN.CITE &lt;EndNote&gt;&lt;Cite&gt;&lt;Author&gt;Penzien&lt;/Author&gt;&lt;Year&gt;2004&lt;/Year&gt;&lt;RecNum&gt;994&lt;/RecNum&gt;&lt;DisplayText&gt;&lt;style face="superscript"&gt;29-30&lt;/style&gt;&lt;/DisplayText&gt;&lt;record&gt;&lt;rec-number&gt;994&lt;/rec-number&gt;&lt;foreign-keys&gt;&lt;key app="EN" db-id="d5wezztrg5tr08e0p5ivata75ffrt9a2ss2p" timestamp="1714093478"&gt;994&lt;/key&gt;&lt;/foreign-keys&gt;&lt;ref-type name="Journal Article"&gt;17&lt;/ref-type&gt;&lt;contributors&gt;&lt;authors&gt;&lt;author&gt;Penzien, Jochen&lt;/author&gt;&lt;author&gt;Abraham, Anuji&lt;/author&gt;&lt;author&gt;van Bokhoven, Jeroen A&lt;/author&gt;&lt;author&gt;Jentys, Andreas&lt;/author&gt;&lt;author&gt;Müller, Thomas E&lt;/author&gt;&lt;author&gt;Sievers, Carsten&lt;/author&gt;&lt;author&gt;Lercher, Johannes A&lt;/author&gt;&lt;/authors&gt;&lt;/contributors&gt;&lt;titles&gt;&lt;title&gt;Generation and characterization of well-defined Zn2+ Lewis acid sites in ion exchanged zeolite BEA&lt;/title&gt;&lt;secondary-title&gt;The Journal of Physical Chemistry B&lt;/secondary-title&gt;&lt;/titles&gt;&lt;periodical&gt;&lt;full-title&gt;The Journal of Physical Chemistry B&lt;/full-title&gt;&lt;/periodical&gt;&lt;pages&gt;4116-4126&lt;/pages&gt;&lt;volume&gt;108&lt;/volume&gt;&lt;number&gt;13&lt;/number&gt;&lt;dates&gt;&lt;year&gt;2004&lt;/year&gt;&lt;/dates&gt;&lt;isbn&gt;1520-6106&lt;/isbn&gt;&lt;urls&gt;&lt;/urls&gt;&lt;/record&gt;&lt;/Cite&gt;&lt;Cite&gt;&lt;Author&gt;Pelmenschikov&lt;/Author&gt;&lt;Year&gt;1993&lt;/Year&gt;&lt;RecNum&gt;995&lt;/RecNum&gt;&lt;record&gt;&lt;rec-number&gt;995&lt;/rec-number&gt;&lt;foreign-keys&gt;&lt;key app="EN" db-id="d5wezztrg5tr08e0p5ivata75ffrt9a2ss2p" timestamp="1714093479"&gt;995&lt;/key&gt;&lt;/foreign-keys&gt;&lt;ref-type name="Journal Article"&gt;17&lt;/ref-type&gt;&lt;contributors&gt;&lt;authors&gt;&lt;author&gt;Pelmenschikov, AG&lt;/author&gt;&lt;author&gt;Van Santen, RA&lt;/author&gt;&lt;author&gt;Janchen, J&lt;/author&gt;&lt;author&gt;Meijer, E&lt;/author&gt;&lt;/authors&gt;&lt;/contributors&gt;&lt;titles&gt;&lt;title&gt;Acetonitrile-d3 as a probe of Lewis and Broensted acidity of zeolites&lt;/title&gt;&lt;secondary-title&gt;The Journal of Physical Chemistry&lt;/secondary-title&gt;&lt;/titles&gt;&lt;periodical&gt;&lt;full-title&gt;The Journal of Physical Chemistry&lt;/full-title&gt;&lt;/periodical&gt;&lt;pages&gt;11071-11074&lt;/pages&gt;&lt;volume&gt;97&lt;/volume&gt;&lt;number&gt;42&lt;/number&gt;&lt;dates&gt;&lt;year&gt;1993&lt;/year&gt;&lt;/dates&gt;&lt;isbn&gt;0022-3654&lt;/isbn&gt;&lt;urls&gt;&lt;/urls&gt;&lt;/record&gt;&lt;/Cite&gt;&lt;/EndNote&gt;</w:instrText>
      </w:r>
      <w:r w:rsidRPr="00396DE3">
        <w:rPr>
          <w:sz w:val="22"/>
        </w:rPr>
        <w:fldChar w:fldCharType="separate"/>
      </w:r>
      <w:r w:rsidR="00AE45EA" w:rsidRPr="00AE45EA">
        <w:rPr>
          <w:noProof/>
          <w:sz w:val="22"/>
          <w:vertAlign w:val="superscript"/>
        </w:rPr>
        <w:t>29-30</w:t>
      </w:r>
      <w:r w:rsidRPr="00396DE3">
        <w:rPr>
          <w:sz w:val="22"/>
        </w:rPr>
        <w:fldChar w:fldCharType="end"/>
      </w:r>
      <w:r w:rsidRPr="00396DE3">
        <w:rPr>
          <w:sz w:val="22"/>
        </w:rPr>
        <w:t xml:space="preserve"> where no feature is observed in Al-BEA. The spectra suggest</w:t>
      </w:r>
      <w:r w:rsidR="004A04C0" w:rsidRPr="00396DE3">
        <w:rPr>
          <w:sz w:val="22"/>
        </w:rPr>
        <w:t>s</w:t>
      </w:r>
      <w:r w:rsidRPr="00396DE3">
        <w:rPr>
          <w:sz w:val="22"/>
        </w:rPr>
        <w:t xml:space="preserve"> that the Al atoms in Al-BEA predominantly exist as tetrahedrally incorporated Brønsted acid sites.</w:t>
      </w:r>
    </w:p>
    <w:p w14:paraId="62F30707" w14:textId="77777777" w:rsidR="00DA4B8F" w:rsidRPr="00396DE3" w:rsidRDefault="00DA4B8F" w:rsidP="00DA4B8F">
      <w:pPr>
        <w:jc w:val="both"/>
        <w:rPr>
          <w:sz w:val="22"/>
        </w:rPr>
      </w:pPr>
    </w:p>
    <w:p w14:paraId="10597AD3" w14:textId="58456BFE" w:rsidR="00DA4B8F" w:rsidRPr="00396DE3" w:rsidRDefault="00DA4B8F" w:rsidP="00DA4B8F">
      <w:pPr>
        <w:jc w:val="both"/>
        <w:rPr>
          <w:sz w:val="22"/>
        </w:rPr>
      </w:pPr>
      <w:r w:rsidRPr="00396DE3">
        <w:rPr>
          <w:sz w:val="22"/>
        </w:rPr>
        <w:t>Sn-BEA also shows a feature at ~2276 cm</w:t>
      </w:r>
      <w:r w:rsidRPr="00396DE3">
        <w:rPr>
          <w:sz w:val="22"/>
          <w:vertAlign w:val="superscript"/>
        </w:rPr>
        <w:t>-1</w:t>
      </w:r>
      <w:r w:rsidRPr="00396DE3">
        <w:rPr>
          <w:sz w:val="22"/>
        </w:rPr>
        <w:t xml:space="preserve"> that likely originates from CD</w:t>
      </w:r>
      <w:r w:rsidRPr="00396DE3">
        <w:rPr>
          <w:sz w:val="22"/>
          <w:vertAlign w:val="subscript"/>
        </w:rPr>
        <w:t>3</w:t>
      </w:r>
      <w:r w:rsidRPr="00396DE3">
        <w:rPr>
          <w:sz w:val="22"/>
        </w:rPr>
        <w:t>CN bound to Si-OH groups. Sn-BEA also displays features at ~2304 and ~2314 cm</w:t>
      </w:r>
      <w:r w:rsidRPr="00396DE3">
        <w:rPr>
          <w:sz w:val="22"/>
          <w:vertAlign w:val="superscript"/>
        </w:rPr>
        <w:t>-1</w:t>
      </w:r>
      <w:r w:rsidRPr="00396DE3">
        <w:rPr>
          <w:sz w:val="22"/>
        </w:rPr>
        <w:t>, which align with previous proposals for closed and open tetrahedral Sn sites within zeolites, respectively.</w:t>
      </w:r>
      <w:r w:rsidRPr="00396DE3">
        <w:rPr>
          <w:sz w:val="22"/>
        </w:rPr>
        <w:fldChar w:fldCharType="begin">
          <w:fldData xml:space="preserve">PEVuZE5vdGU+PENpdGU+PEF1dGhvcj5Cb3JvbmF0PC9BdXRob3I+PFllYXI+MjAwNTwvWWVhcj48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=
</w:fldData>
        </w:fldChar>
      </w:r>
      <w:r w:rsidR="00AE45EA">
        <w:rPr>
          <w:sz w:val="22"/>
        </w:rPr>
        <w:instrText xml:space="preserve"> ADDIN EN.CITE </w:instrText>
      </w:r>
      <w:r w:rsidR="00AE45EA">
        <w:rPr>
          <w:sz w:val="22"/>
        </w:rPr>
        <w:fldChar w:fldCharType="begin">
          <w:fldData xml:space="preserve">PEVuZE5vdGU+PENpdGU+PEF1dGhvcj5Cb3JvbmF0PC9BdXRob3I+PFllYXI+MjAwNTwvWWVhcj48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=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32-34</w:t>
      </w:r>
      <w:r w:rsidRPr="00396DE3">
        <w:rPr>
          <w:sz w:val="22"/>
        </w:rPr>
        <w:fldChar w:fldCharType="end"/>
      </w:r>
      <w:r w:rsidR="00DE597A" w:rsidRPr="00396DE3">
        <w:rPr>
          <w:sz w:val="22"/>
        </w:rPr>
        <w:t xml:space="preserve"> While the presence of these two features demonstrates a mix of Sn site structures under an inert gaseous environment, the ratio of open and closed sites may change in the presence of solvent. Several past studies argue</w:t>
      </w:r>
      <w:r w:rsidRPr="00396DE3">
        <w:rPr>
          <w:sz w:val="22"/>
        </w:rPr>
        <w:t xml:space="preserve"> that closed Lewis acid sites may open in the presence of protic molecules such as H</w:t>
      </w:r>
      <w:r w:rsidRPr="00396DE3">
        <w:rPr>
          <w:sz w:val="22"/>
          <w:vertAlign w:val="subscript"/>
        </w:rPr>
        <w:t>2</w:t>
      </w:r>
      <w:r w:rsidRPr="00396DE3">
        <w:rPr>
          <w:sz w:val="22"/>
        </w:rPr>
        <w:t>O</w:t>
      </w:r>
      <w:r w:rsidRPr="00396DE3">
        <w:rPr>
          <w:sz w:val="22"/>
        </w:rPr>
        <w:fldChar w:fldCharType="begin">
          <w:fldData xml:space="preserve">PEVuZE5vdGU+PENpdGU+PEF1dGhvcj5Db3VydG5leTwvQXV0aG9yPjxZZWFyPjIwMTU8L1llYXI+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</w:fldData>
        </w:fldChar>
      </w:r>
      <w:r w:rsidR="00AE45EA">
        <w:rPr>
          <w:sz w:val="22"/>
        </w:rPr>
        <w:instrText xml:space="preserve"> ADDIN EN.CITE </w:instrText>
      </w:r>
      <w:r w:rsidR="00AE45EA">
        <w:rPr>
          <w:sz w:val="22"/>
        </w:rPr>
        <w:fldChar w:fldCharType="begin">
          <w:fldData xml:space="preserve">PEVuZE5vdGU+PENpdGU+PEF1dGhvcj5Db3VydG5leTwvQXV0aG9yPjxZZWFyPjIwMTU8L1llYXI+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35-37</w:t>
      </w:r>
      <w:r w:rsidRPr="00396DE3">
        <w:rPr>
          <w:sz w:val="22"/>
        </w:rPr>
        <w:fldChar w:fldCharType="end"/>
      </w:r>
      <w:r w:rsidRPr="00396DE3">
        <w:rPr>
          <w:sz w:val="22"/>
        </w:rPr>
        <w:t xml:space="preserve"> and alcohols,</w:t>
      </w:r>
      <w:r w:rsidRPr="00396DE3">
        <w:rPr>
          <w:sz w:val="22"/>
        </w:rPr>
        <w:fldChar w:fldCharType="begin">
          <w:fldData xml:space="preserve">PEVuZE5vdGU+PENpdGU+PEF1dGhvcj5CdWtvd3NraTwvQXV0aG9yPjxZZWFyPjIwMTg8L1llYXI+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</w:fldData>
        </w:fldChar>
      </w:r>
      <w:r w:rsidR="00AE45EA">
        <w:rPr>
          <w:sz w:val="22"/>
        </w:rPr>
        <w:instrText xml:space="preserve"> ADDIN EN.CITE </w:instrText>
      </w:r>
      <w:r w:rsidR="00AE45EA">
        <w:rPr>
          <w:sz w:val="22"/>
        </w:rPr>
        <w:fldChar w:fldCharType="begin">
          <w:fldData xml:space="preserve">PEVuZE5vdGU+PENpdGU+PEF1dGhvcj5CdWtvd3NraTwvQXV0aG9yPjxZZWFyPjIwMTg8L1llYXI+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38-39</w:t>
      </w:r>
      <w:r w:rsidRPr="00396DE3">
        <w:rPr>
          <w:sz w:val="22"/>
        </w:rPr>
        <w:fldChar w:fldCharType="end"/>
      </w:r>
      <w:r w:rsidRPr="00396DE3">
        <w:rPr>
          <w:sz w:val="22"/>
        </w:rPr>
        <w:t xml:space="preserve"> meaning that </w:t>
      </w:r>
      <w:r w:rsidR="00DE597A" w:rsidRPr="00396DE3">
        <w:rPr>
          <w:sz w:val="22"/>
        </w:rPr>
        <w:t>Sn</w:t>
      </w:r>
      <w:r w:rsidRPr="00396DE3">
        <w:rPr>
          <w:sz w:val="22"/>
        </w:rPr>
        <w:t xml:space="preserve"> sites </w:t>
      </w:r>
      <w:r w:rsidR="00DE597A" w:rsidRPr="00396DE3">
        <w:rPr>
          <w:sz w:val="22"/>
        </w:rPr>
        <w:t>can</w:t>
      </w:r>
      <w:r w:rsidRPr="00396DE3">
        <w:rPr>
          <w:sz w:val="22"/>
        </w:rPr>
        <w:t xml:space="preserve"> open </w:t>
      </w:r>
      <w:r w:rsidRPr="00396DE3">
        <w:rPr>
          <w:i/>
          <w:iCs/>
          <w:sz w:val="22"/>
        </w:rPr>
        <w:t>in situ</w:t>
      </w:r>
      <w:r w:rsidRPr="00396DE3">
        <w:rPr>
          <w:sz w:val="22"/>
        </w:rPr>
        <w:t xml:space="preserve"> in the presence of CH</w:t>
      </w:r>
      <w:r w:rsidRPr="00396DE3">
        <w:rPr>
          <w:sz w:val="22"/>
          <w:vertAlign w:val="subscript"/>
        </w:rPr>
        <w:t>3</w:t>
      </w:r>
      <w:r w:rsidRPr="00396DE3">
        <w:rPr>
          <w:sz w:val="22"/>
        </w:rPr>
        <w:t>OH and convolute</w:t>
      </w:r>
      <w:r w:rsidR="00DE597A" w:rsidRPr="00396DE3">
        <w:rPr>
          <w:sz w:val="22"/>
        </w:rPr>
        <w:t xml:space="preserve"> the</w:t>
      </w:r>
      <w:r w:rsidRPr="00396DE3">
        <w:rPr>
          <w:sz w:val="22"/>
        </w:rPr>
        <w:t xml:space="preserve"> </w:t>
      </w:r>
      <w:r w:rsidRPr="00396DE3">
        <w:rPr>
          <w:i/>
          <w:iCs/>
          <w:sz w:val="22"/>
        </w:rPr>
        <w:t>ex</w:t>
      </w:r>
      <w:r w:rsidR="004A04C0" w:rsidRPr="00396DE3">
        <w:rPr>
          <w:i/>
          <w:iCs/>
          <w:sz w:val="22"/>
        </w:rPr>
        <w:t>-</w:t>
      </w:r>
      <w:r w:rsidRPr="00396DE3">
        <w:rPr>
          <w:i/>
          <w:iCs/>
          <w:sz w:val="22"/>
        </w:rPr>
        <w:t>situ</w:t>
      </w:r>
      <w:r w:rsidRPr="00396DE3">
        <w:rPr>
          <w:sz w:val="22"/>
        </w:rPr>
        <w:t xml:space="preserve"> site distribution.</w:t>
      </w:r>
    </w:p>
    <w:p w14:paraId="56784090" w14:textId="77777777" w:rsidR="00DA4B8F" w:rsidRPr="00396DE3" w:rsidRDefault="00DA4B8F" w:rsidP="00DA4B8F">
      <w:pPr>
        <w:jc w:val="both"/>
        <w:rPr>
          <w:sz w:val="22"/>
        </w:rPr>
      </w:pPr>
    </w:p>
    <w:p w14:paraId="0A3F2F1E" w14:textId="7306A2A7" w:rsidR="00DA4B8F" w:rsidRPr="00396DE3" w:rsidRDefault="00DA4B8F" w:rsidP="00DA4B8F">
      <w:pPr>
        <w:jc w:val="both"/>
        <w:rPr>
          <w:sz w:val="22"/>
        </w:rPr>
      </w:pPr>
      <w:r w:rsidRPr="00396DE3">
        <w:rPr>
          <w:sz w:val="22"/>
        </w:rPr>
        <w:t xml:space="preserve">Collectively, the spectra of adsorbed </w:t>
      </w:r>
      <w:r w:rsidRPr="00396DE3">
        <w:rPr>
          <w:color w:val="000000"/>
          <w:sz w:val="22"/>
        </w:rPr>
        <w:t>CD</w:t>
      </w:r>
      <w:r w:rsidRPr="00396DE3">
        <w:rPr>
          <w:color w:val="000000"/>
          <w:sz w:val="22"/>
          <w:vertAlign w:val="subscript"/>
        </w:rPr>
        <w:t>3</w:t>
      </w:r>
      <w:r w:rsidRPr="00396DE3">
        <w:rPr>
          <w:color w:val="000000"/>
          <w:sz w:val="22"/>
        </w:rPr>
        <w:t>CN</w:t>
      </w:r>
      <w:r w:rsidRPr="00396DE3">
        <w:rPr>
          <w:sz w:val="22"/>
        </w:rPr>
        <w:t xml:space="preserve"> in Figure S</w:t>
      </w:r>
      <w:r w:rsidR="00515492" w:rsidRPr="00396DE3">
        <w:rPr>
          <w:sz w:val="22"/>
        </w:rPr>
        <w:t>7</w:t>
      </w:r>
      <w:r w:rsidRPr="00396DE3">
        <w:rPr>
          <w:sz w:val="22"/>
        </w:rPr>
        <w:t xml:space="preserve"> demonstrate the presence of Lewis and Brønsted acid sites within the M-BEA materials.</w:t>
      </w:r>
    </w:p>
    <w:p w14:paraId="6C7EA676" w14:textId="77777777" w:rsidR="00DA4B8F" w:rsidRPr="00396DE3" w:rsidRDefault="00DA4B8F" w:rsidP="004B3B98">
      <w:pPr>
        <w:rPr>
          <w:sz w:val="22"/>
        </w:rPr>
      </w:pPr>
    </w:p>
    <w:p w14:paraId="7E06926C" w14:textId="4E85E68B" w:rsidR="007A3B47" w:rsidRPr="00396DE3" w:rsidRDefault="007A3B47" w:rsidP="004B3B98">
      <w:pPr>
        <w:rPr>
          <w:sz w:val="22"/>
        </w:rPr>
      </w:pPr>
    </w:p>
    <w:p w14:paraId="4857FECD" w14:textId="32B04978" w:rsidR="00F26208" w:rsidRPr="00396DE3" w:rsidRDefault="007A3B47" w:rsidP="004B3B98">
      <w:pPr>
        <w:rPr>
          <w:sz w:val="22"/>
        </w:rPr>
      </w:pPr>
      <w:r w:rsidRPr="00396DE3">
        <w:rPr>
          <w:noProof/>
          <w:sz w:val="22"/>
        </w:rPr>
        <w:lastRenderedPageBreak/>
        <w:drawing>
          <wp:anchor distT="0" distB="0" distL="114300" distR="114300" simplePos="0" relativeHeight="251667456" behindDoc="0" locked="0" layoutInCell="1" allowOverlap="1" wp14:anchorId="630FB5B7" wp14:editId="26BEEAF5">
            <wp:simplePos x="0" y="0"/>
            <wp:positionH relativeFrom="margin">
              <wp:align>center</wp:align>
            </wp:positionH>
            <wp:positionV relativeFrom="paragraph">
              <wp:posOffset>52070</wp:posOffset>
            </wp:positionV>
            <wp:extent cx="2961429" cy="3657600"/>
            <wp:effectExtent l="0" t="0" r="0" b="0"/>
            <wp:wrapSquare wrapText="bothSides"/>
            <wp:docPr id="9" name="Picture 8" descr="A graph of a graph of a person&#10;&#10;Description automatically generated with medium confidence">
              <a:extLst xmlns:a="http://schemas.openxmlformats.org/drawingml/2006/main">
                <a:ext uri="{FF2B5EF4-FFF2-40B4-BE49-F238E27FC236}">
                  <a16:creationId xmlns:a16="http://schemas.microsoft.com/office/drawing/2014/main" id="{30F6CFAE-1E16-FF16-7EA6-9656E47D0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aph of a graph of a person&#10;&#10;Description automatically generated with medium confidence">
                      <a:extLst>
                        <a:ext uri="{FF2B5EF4-FFF2-40B4-BE49-F238E27FC236}">
                          <a16:creationId xmlns:a16="http://schemas.microsoft.com/office/drawing/2014/main" id="{30F6CFAE-1E16-FF16-7EA6-9656E47D0B02}"/>
                        </a:ext>
                      </a:extLst>
                    </pic:cNvPr>
                    <pic:cNvPicPr>
                      <a:picLocks noChangeAspect="1"/>
                    </pic:cNvPicPr>
                  </pic:nvPicPr>
                  <pic:blipFill rotWithShape="1">
                    <a:blip r:embed="rId18">
                      <a:extLst>
                        <a:ext uri="{28A0092B-C50C-407E-A947-70E740481C1C}">
                          <a14:useLocalDpi xmlns:a14="http://schemas.microsoft.com/office/drawing/2010/main" val="0"/>
                        </a:ext>
                      </a:extLst>
                    </a:blip>
                    <a:srcRect l="5863" t="9556" r="10988" b="6690"/>
                    <a:stretch/>
                  </pic:blipFill>
                  <pic:spPr>
                    <a:xfrm>
                      <a:off x="0" y="0"/>
                      <a:ext cx="2961429" cy="3657600"/>
                    </a:xfrm>
                    <a:prstGeom prst="rect">
                      <a:avLst/>
                    </a:prstGeom>
                  </pic:spPr>
                </pic:pic>
              </a:graphicData>
            </a:graphic>
            <wp14:sizeRelH relativeFrom="margin">
              <wp14:pctWidth>0</wp14:pctWidth>
            </wp14:sizeRelH>
            <wp14:sizeRelV relativeFrom="margin">
              <wp14:pctHeight>0</wp14:pctHeight>
            </wp14:sizeRelV>
          </wp:anchor>
        </w:drawing>
      </w:r>
    </w:p>
    <w:p w14:paraId="6E4393C6" w14:textId="77777777" w:rsidR="00DE597A" w:rsidRPr="00396DE3" w:rsidRDefault="00DE597A" w:rsidP="004B3B98">
      <w:pPr>
        <w:rPr>
          <w:sz w:val="22"/>
        </w:rPr>
      </w:pPr>
    </w:p>
    <w:p w14:paraId="54695344" w14:textId="77777777" w:rsidR="007A3B47" w:rsidRPr="00396DE3" w:rsidRDefault="007A3B47">
      <w:pPr>
        <w:spacing w:after="160" w:line="259" w:lineRule="auto"/>
        <w:rPr>
          <w:sz w:val="22"/>
        </w:rPr>
      </w:pPr>
    </w:p>
    <w:p w14:paraId="578D49C8" w14:textId="77777777" w:rsidR="007A3B47" w:rsidRPr="00396DE3" w:rsidRDefault="007A3B47">
      <w:pPr>
        <w:spacing w:after="160" w:line="259" w:lineRule="auto"/>
        <w:rPr>
          <w:sz w:val="22"/>
        </w:rPr>
      </w:pPr>
    </w:p>
    <w:p w14:paraId="5C340C33" w14:textId="77777777" w:rsidR="007A3B47" w:rsidRPr="00396DE3" w:rsidRDefault="007A3B47">
      <w:pPr>
        <w:spacing w:after="160" w:line="259" w:lineRule="auto"/>
        <w:rPr>
          <w:sz w:val="22"/>
        </w:rPr>
      </w:pPr>
    </w:p>
    <w:p w14:paraId="437588C0" w14:textId="77777777" w:rsidR="007A3B47" w:rsidRPr="00396DE3" w:rsidRDefault="007A3B47">
      <w:pPr>
        <w:spacing w:after="160" w:line="259" w:lineRule="auto"/>
        <w:rPr>
          <w:sz w:val="22"/>
        </w:rPr>
      </w:pPr>
    </w:p>
    <w:p w14:paraId="5A724A33" w14:textId="77777777" w:rsidR="007A3B47" w:rsidRPr="00396DE3" w:rsidRDefault="007A3B47">
      <w:pPr>
        <w:spacing w:after="160" w:line="259" w:lineRule="auto"/>
        <w:rPr>
          <w:sz w:val="22"/>
        </w:rPr>
      </w:pPr>
    </w:p>
    <w:p w14:paraId="1995A5AE" w14:textId="77777777" w:rsidR="007A3B47" w:rsidRPr="00396DE3" w:rsidRDefault="007A3B47">
      <w:pPr>
        <w:spacing w:after="160" w:line="259" w:lineRule="auto"/>
        <w:rPr>
          <w:sz w:val="22"/>
        </w:rPr>
      </w:pPr>
    </w:p>
    <w:p w14:paraId="699402B5" w14:textId="77777777" w:rsidR="007A3B47" w:rsidRPr="00396DE3" w:rsidRDefault="007A3B47">
      <w:pPr>
        <w:spacing w:after="160" w:line="259" w:lineRule="auto"/>
        <w:rPr>
          <w:sz w:val="22"/>
        </w:rPr>
      </w:pPr>
    </w:p>
    <w:p w14:paraId="115CD3BD" w14:textId="77777777" w:rsidR="007A3B47" w:rsidRPr="00396DE3" w:rsidRDefault="007A3B47">
      <w:pPr>
        <w:spacing w:after="160" w:line="259" w:lineRule="auto"/>
        <w:rPr>
          <w:sz w:val="22"/>
        </w:rPr>
      </w:pPr>
    </w:p>
    <w:p w14:paraId="25E4F0A1" w14:textId="77777777" w:rsidR="007A3B47" w:rsidRPr="00396DE3" w:rsidRDefault="007A3B47">
      <w:pPr>
        <w:spacing w:after="160" w:line="259" w:lineRule="auto"/>
        <w:rPr>
          <w:sz w:val="22"/>
        </w:rPr>
      </w:pPr>
    </w:p>
    <w:p w14:paraId="4A9A69EE" w14:textId="77777777" w:rsidR="007A3B47" w:rsidRPr="00396DE3" w:rsidRDefault="007A3B47">
      <w:pPr>
        <w:spacing w:after="160" w:line="259" w:lineRule="auto"/>
        <w:rPr>
          <w:sz w:val="22"/>
        </w:rPr>
      </w:pPr>
    </w:p>
    <w:p w14:paraId="17C44FA6" w14:textId="77777777" w:rsidR="007A3B47" w:rsidRPr="00396DE3" w:rsidRDefault="007A3B47">
      <w:pPr>
        <w:spacing w:after="160" w:line="259" w:lineRule="auto"/>
        <w:rPr>
          <w:sz w:val="22"/>
        </w:rPr>
      </w:pPr>
    </w:p>
    <w:p w14:paraId="16AD5A96" w14:textId="77777777" w:rsidR="007A3B47" w:rsidRPr="00396DE3" w:rsidRDefault="007A3B47">
      <w:pPr>
        <w:spacing w:after="160" w:line="259" w:lineRule="auto"/>
        <w:rPr>
          <w:sz w:val="22"/>
        </w:rPr>
      </w:pPr>
    </w:p>
    <w:p w14:paraId="6819879B" w14:textId="77777777" w:rsidR="007A3B47" w:rsidRPr="00396DE3" w:rsidRDefault="007A3B47" w:rsidP="007A3B47">
      <w:pPr>
        <w:jc w:val="both"/>
        <w:rPr>
          <w:b/>
          <w:bCs/>
          <w:color w:val="000000"/>
          <w:sz w:val="20"/>
          <w:szCs w:val="20"/>
        </w:rPr>
      </w:pPr>
    </w:p>
    <w:p w14:paraId="1588665B" w14:textId="77777777" w:rsidR="00DE597A" w:rsidRPr="00396DE3" w:rsidRDefault="00DE597A" w:rsidP="007A3B47">
      <w:pPr>
        <w:jc w:val="both"/>
        <w:rPr>
          <w:b/>
          <w:bCs/>
          <w:color w:val="000000"/>
          <w:sz w:val="20"/>
          <w:szCs w:val="20"/>
        </w:rPr>
      </w:pPr>
    </w:p>
    <w:p w14:paraId="43822248" w14:textId="2DCBFE20" w:rsidR="007A3B47" w:rsidRPr="00396DE3" w:rsidRDefault="007A3B47" w:rsidP="007A3B47">
      <w:pPr>
        <w:jc w:val="both"/>
        <w:rPr>
          <w:color w:val="000000"/>
          <w:sz w:val="20"/>
          <w:szCs w:val="20"/>
        </w:rPr>
      </w:pPr>
      <w:r w:rsidRPr="00396DE3">
        <w:rPr>
          <w:b/>
          <w:bCs/>
          <w:color w:val="000000"/>
          <w:sz w:val="20"/>
          <w:szCs w:val="20"/>
        </w:rPr>
        <w:t>Figure S</w:t>
      </w:r>
      <w:r w:rsidR="00515492" w:rsidRPr="00396DE3">
        <w:rPr>
          <w:b/>
          <w:bCs/>
          <w:color w:val="000000"/>
          <w:sz w:val="20"/>
          <w:szCs w:val="20"/>
        </w:rPr>
        <w:t>8</w:t>
      </w:r>
      <w:r w:rsidRPr="00396DE3">
        <w:rPr>
          <w:b/>
          <w:bCs/>
          <w:color w:val="000000"/>
          <w:sz w:val="20"/>
          <w:szCs w:val="20"/>
        </w:rPr>
        <w:t>.</w:t>
      </w:r>
      <w:r w:rsidRPr="00396DE3">
        <w:rPr>
          <w:color w:val="000000"/>
          <w:sz w:val="20"/>
          <w:szCs w:val="20"/>
        </w:rPr>
        <w:t xml:space="preserve"> Infrared spectra of pyridine (C</w:t>
      </w:r>
      <w:r w:rsidRPr="00396DE3">
        <w:rPr>
          <w:color w:val="000000"/>
          <w:sz w:val="20"/>
          <w:szCs w:val="20"/>
          <w:vertAlign w:val="subscript"/>
        </w:rPr>
        <w:t>5</w:t>
      </w:r>
      <w:r w:rsidRPr="00396DE3">
        <w:rPr>
          <w:color w:val="000000"/>
          <w:sz w:val="20"/>
          <w:szCs w:val="20"/>
        </w:rPr>
        <w:t>H</w:t>
      </w:r>
      <w:r w:rsidRPr="00396DE3">
        <w:rPr>
          <w:color w:val="000000"/>
          <w:sz w:val="20"/>
          <w:szCs w:val="20"/>
          <w:vertAlign w:val="subscript"/>
        </w:rPr>
        <w:t>5</w:t>
      </w:r>
      <w:r w:rsidRPr="00396DE3">
        <w:rPr>
          <w:color w:val="000000"/>
          <w:sz w:val="20"/>
          <w:szCs w:val="20"/>
        </w:rPr>
        <w:t xml:space="preserve">N) bound to Lewis and </w:t>
      </w:r>
      <w:r w:rsidRPr="00396DE3">
        <w:rPr>
          <w:sz w:val="20"/>
          <w:szCs w:val="20"/>
        </w:rPr>
        <w:t xml:space="preserve">Brønsted acid sites over M-BEA </w:t>
      </w:r>
      <w:r w:rsidRPr="00396DE3">
        <w:rPr>
          <w:color w:val="000000"/>
          <w:sz w:val="20"/>
          <w:szCs w:val="20"/>
        </w:rPr>
        <w:t>(Sn (</w:t>
      </w:r>
      <w:r w:rsidRPr="00396DE3">
        <w:rPr>
          <w:color w:val="C00000"/>
          <w:sz w:val="20"/>
          <w:szCs w:val="20"/>
        </w:rPr>
        <w:t>red</w:t>
      </w:r>
      <w:r w:rsidRPr="00396DE3">
        <w:rPr>
          <w:color w:val="000000"/>
          <w:sz w:val="20"/>
          <w:szCs w:val="20"/>
        </w:rPr>
        <w:t>), Al (black)) materials (0.9 kPa C</w:t>
      </w:r>
      <w:r w:rsidRPr="00396DE3">
        <w:rPr>
          <w:color w:val="000000"/>
          <w:sz w:val="20"/>
          <w:szCs w:val="20"/>
          <w:vertAlign w:val="subscript"/>
        </w:rPr>
        <w:t>5</w:t>
      </w:r>
      <w:r w:rsidRPr="00396DE3">
        <w:rPr>
          <w:color w:val="000000"/>
          <w:sz w:val="20"/>
          <w:szCs w:val="20"/>
        </w:rPr>
        <w:t>H</w:t>
      </w:r>
      <w:r w:rsidRPr="00396DE3">
        <w:rPr>
          <w:color w:val="000000"/>
          <w:sz w:val="20"/>
          <w:szCs w:val="20"/>
          <w:vertAlign w:val="subscript"/>
        </w:rPr>
        <w:t>5</w:t>
      </w:r>
      <w:r w:rsidRPr="00396DE3">
        <w:rPr>
          <w:color w:val="000000"/>
          <w:sz w:val="20"/>
          <w:szCs w:val="20"/>
        </w:rPr>
        <w:t xml:space="preserve">N, 101 kPa </w:t>
      </w:r>
      <w:proofErr w:type="spellStart"/>
      <w:r w:rsidRPr="00396DE3">
        <w:rPr>
          <w:color w:val="000000"/>
          <w:sz w:val="20"/>
          <w:szCs w:val="20"/>
        </w:rPr>
        <w:t>Ar</w:t>
      </w:r>
      <w:proofErr w:type="spellEnd"/>
      <w:r w:rsidRPr="00396DE3">
        <w:rPr>
          <w:color w:val="000000"/>
          <w:sz w:val="20"/>
          <w:szCs w:val="20"/>
        </w:rPr>
        <w:t>, 393 K). All spectra are normalized to the area of the Si-O-Si region of the zeolite from 1750-2100 cm</w:t>
      </w:r>
      <w:r w:rsidRPr="00396DE3">
        <w:rPr>
          <w:color w:val="000000"/>
          <w:sz w:val="20"/>
          <w:szCs w:val="20"/>
          <w:vertAlign w:val="superscript"/>
        </w:rPr>
        <w:t>-1</w:t>
      </w:r>
      <w:r w:rsidRPr="00396DE3">
        <w:rPr>
          <w:color w:val="000000"/>
          <w:sz w:val="20"/>
          <w:szCs w:val="20"/>
        </w:rPr>
        <w:t>. The highlighted regions on the plot represent regions for C</w:t>
      </w:r>
      <w:r w:rsidRPr="00396DE3">
        <w:rPr>
          <w:color w:val="000000"/>
          <w:sz w:val="20"/>
          <w:szCs w:val="20"/>
          <w:vertAlign w:val="subscript"/>
        </w:rPr>
        <w:t>5</w:t>
      </w:r>
      <w:r w:rsidRPr="00396DE3">
        <w:rPr>
          <w:color w:val="000000"/>
          <w:sz w:val="20"/>
          <w:szCs w:val="20"/>
        </w:rPr>
        <w:t>H</w:t>
      </w:r>
      <w:r w:rsidRPr="00396DE3">
        <w:rPr>
          <w:color w:val="000000"/>
          <w:sz w:val="20"/>
          <w:szCs w:val="20"/>
          <w:vertAlign w:val="subscript"/>
        </w:rPr>
        <w:t>5</w:t>
      </w:r>
      <w:r w:rsidRPr="00396DE3">
        <w:rPr>
          <w:color w:val="000000"/>
          <w:sz w:val="20"/>
          <w:szCs w:val="20"/>
        </w:rPr>
        <w:t xml:space="preserve">N absorbance features coordinated to only </w:t>
      </w:r>
      <w:r w:rsidRPr="00396DE3">
        <w:rPr>
          <w:sz w:val="20"/>
          <w:szCs w:val="20"/>
        </w:rPr>
        <w:t>Brønsted acid sites (</w:t>
      </w:r>
      <w:r w:rsidRPr="00396DE3">
        <w:rPr>
          <w:color w:val="4C94D8" w:themeColor="text2" w:themeTint="80"/>
          <w:sz w:val="20"/>
          <w:szCs w:val="20"/>
        </w:rPr>
        <w:t>blue</w:t>
      </w:r>
      <w:r w:rsidRPr="00396DE3">
        <w:rPr>
          <w:sz w:val="20"/>
          <w:szCs w:val="20"/>
        </w:rPr>
        <w:t xml:space="preserve">), only </w:t>
      </w:r>
      <w:proofErr w:type="gramStart"/>
      <w:r w:rsidRPr="00396DE3">
        <w:rPr>
          <w:sz w:val="20"/>
          <w:szCs w:val="20"/>
        </w:rPr>
        <w:t>Lewis</w:t>
      </w:r>
      <w:proofErr w:type="gramEnd"/>
      <w:r w:rsidRPr="00396DE3">
        <w:rPr>
          <w:sz w:val="20"/>
          <w:szCs w:val="20"/>
        </w:rPr>
        <w:t xml:space="preserve"> acid sites (</w:t>
      </w:r>
      <w:r w:rsidRPr="00396DE3">
        <w:rPr>
          <w:color w:val="C0504D"/>
          <w:sz w:val="20"/>
          <w:szCs w:val="20"/>
        </w:rPr>
        <w:t>red</w:t>
      </w:r>
      <w:r w:rsidRPr="00396DE3">
        <w:rPr>
          <w:sz w:val="20"/>
          <w:szCs w:val="20"/>
        </w:rPr>
        <w:t>), and either Lewis or Brønsted acid sites (</w:t>
      </w:r>
      <w:r w:rsidRPr="00396DE3">
        <w:rPr>
          <w:color w:val="8064A2"/>
          <w:sz w:val="20"/>
          <w:szCs w:val="20"/>
        </w:rPr>
        <w:t>purple</w:t>
      </w:r>
      <w:r w:rsidRPr="00396DE3">
        <w:rPr>
          <w:sz w:val="20"/>
          <w:szCs w:val="20"/>
        </w:rPr>
        <w:t xml:space="preserve">). Spectra are vertically offset for clarity. </w:t>
      </w:r>
    </w:p>
    <w:p w14:paraId="312A4C10" w14:textId="2CCB65E2" w:rsidR="00492D2B" w:rsidRPr="00396DE3" w:rsidRDefault="00492D2B">
      <w:pPr>
        <w:spacing w:after="160" w:line="259" w:lineRule="auto"/>
        <w:rPr>
          <w:sz w:val="22"/>
        </w:rPr>
      </w:pPr>
    </w:p>
    <w:p w14:paraId="10372422" w14:textId="2395743E" w:rsidR="00DE597A" w:rsidRPr="00396DE3" w:rsidRDefault="00DE597A" w:rsidP="00DE597A">
      <w:pPr>
        <w:jc w:val="both"/>
        <w:rPr>
          <w:sz w:val="22"/>
        </w:rPr>
      </w:pPr>
      <w:r w:rsidRPr="00396DE3">
        <w:rPr>
          <w:sz w:val="22"/>
        </w:rPr>
        <w:t>Figure S</w:t>
      </w:r>
      <w:r w:rsidR="00515492" w:rsidRPr="00396DE3">
        <w:rPr>
          <w:sz w:val="22"/>
        </w:rPr>
        <w:t>8</w:t>
      </w:r>
      <w:r w:rsidRPr="00396DE3">
        <w:rPr>
          <w:sz w:val="22"/>
        </w:rPr>
        <w:t xml:space="preserve"> reveals that Al-BEA and Sn-BEA both possess features at ~1490 cm</w:t>
      </w:r>
      <w:r w:rsidRPr="00396DE3">
        <w:rPr>
          <w:sz w:val="22"/>
          <w:vertAlign w:val="superscript"/>
        </w:rPr>
        <w:t>-1</w:t>
      </w:r>
      <w:r w:rsidRPr="00396DE3">
        <w:rPr>
          <w:sz w:val="22"/>
        </w:rPr>
        <w:t xml:space="preserve">, corresponding to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bound to Lewis or Brønsted acid sites.</w:t>
      </w:r>
      <w:r w:rsidRPr="00396DE3">
        <w:rPr>
          <w:sz w:val="22"/>
        </w:rPr>
        <w:fldChar w:fldCharType="begin"/>
      </w:r>
      <w:r w:rsidR="00AE45EA">
        <w:rPr>
          <w:sz w:val="22"/>
        </w:rPr>
        <w:instrText xml:space="preserve"> ADDIN EN.CITE &lt;EndNote&gt;&lt;Cite&gt;&lt;Author&gt;Ward&lt;/Author&gt;&lt;Year&gt;1968&lt;/Year&gt;&lt;RecNum&gt;1001&lt;/RecNum&gt;&lt;DisplayText&gt;&lt;style face="superscript"&gt;40-41&lt;/style&gt;&lt;/DisplayText&gt;&lt;record&gt;&lt;rec-number&gt;1001&lt;/rec-number&gt;&lt;foreign-keys&gt;&lt;key app="EN" db-id="d5wezztrg5tr08e0p5ivata75ffrt9a2ss2p" timestamp="1714093479"&gt;1001&lt;/key&gt;&lt;/foreign-keys&gt;&lt;ref-type name="Journal Article"&gt;17&lt;/ref-type&gt;&lt;contributors&gt;&lt;authors&gt;&lt;author&gt;Ward, John W&lt;/author&gt;&lt;/authors&gt;&lt;/contributors&gt;&lt;titles&gt;&lt;title&gt;A spectroscopic study of the surface of zeolite Y: the adsorption of pyridine&lt;/title&gt;&lt;secondary-title&gt;Journal of Colloid and Interface Science&lt;/secondary-title&gt;&lt;/titles&gt;&lt;periodical&gt;&lt;full-title&gt;Journal of Colloid And Interface Science&lt;/full-title&gt;&lt;/periodical&gt;&lt;pages&gt;269-278&lt;/pages&gt;&lt;volume&gt;28&lt;/volume&gt;&lt;number&gt;2&lt;/number&gt;&lt;dates&gt;&lt;year&gt;1968&lt;/year&gt;&lt;/dates&gt;&lt;isbn&gt;0021-9797&lt;/isbn&gt;&lt;urls&gt;&lt;/urls&gt;&lt;/record&gt;&lt;/Cite&gt;&lt;Cite&gt;&lt;Author&gt;Lefrancois&lt;/Author&gt;&lt;Year&gt;1971&lt;/Year&gt;&lt;RecNum&gt;1002&lt;/RecNum&gt;&lt;record&gt;&lt;rec-number&gt;1002&lt;/rec-number&gt;&lt;foreign-keys&gt;&lt;key app="EN" db-id="d5wezztrg5tr08e0p5ivata75ffrt9a2ss2p" timestamp="1714093479"&gt;1002&lt;/key&gt;&lt;/foreign-keys&gt;&lt;ref-type name="Journal Article"&gt;17&lt;/ref-type&gt;&lt;contributors&gt;&lt;authors&gt;&lt;author&gt;Lefrancois, Michel&lt;/author&gt;&lt;author&gt;Malbois, Gabriel&lt;/author&gt;&lt;/authors&gt;&lt;/contributors&gt;&lt;titles&gt;&lt;title&gt;The nature of the acidic sites on mordenite: Characterization of adsorbed pyridine and water by infrared study&lt;/title&gt;&lt;secondary-title&gt;Journal of Catalysis&lt;/secondary-title&gt;&lt;/titles&gt;&lt;periodical&gt;&lt;full-title&gt;Journal of Catalysis&lt;/full-title&gt;&lt;/periodical&gt;&lt;pages&gt;350-358&lt;/pages&gt;&lt;volume&gt;20&lt;/volume&gt;&lt;number&gt;3&lt;/number&gt;&lt;dates&gt;&lt;year&gt;1971&lt;/year&gt;&lt;/dates&gt;&lt;isbn&gt;0021-9517&lt;/isbn&gt;&lt;urls&gt;&lt;/urls&gt;&lt;/record&gt;&lt;/Cite&gt;&lt;/EndNote&gt;</w:instrText>
      </w:r>
      <w:r w:rsidRPr="00396DE3">
        <w:rPr>
          <w:sz w:val="22"/>
        </w:rPr>
        <w:fldChar w:fldCharType="separate"/>
      </w:r>
      <w:r w:rsidR="00AE45EA" w:rsidRPr="00AE45EA">
        <w:rPr>
          <w:noProof/>
          <w:sz w:val="22"/>
          <w:vertAlign w:val="superscript"/>
        </w:rPr>
        <w:t>40-41</w:t>
      </w:r>
      <w:r w:rsidRPr="00396DE3">
        <w:rPr>
          <w:sz w:val="22"/>
        </w:rPr>
        <w:fldChar w:fldCharType="end"/>
      </w:r>
      <w:r w:rsidRPr="00396DE3">
        <w:rPr>
          <w:sz w:val="22"/>
        </w:rPr>
        <w:t xml:space="preserve"> Each catalyst also possesses features at ~1450 cm</w:t>
      </w:r>
      <w:r w:rsidRPr="00396DE3">
        <w:rPr>
          <w:sz w:val="22"/>
          <w:vertAlign w:val="superscript"/>
        </w:rPr>
        <w:t>-1</w:t>
      </w:r>
      <w:r w:rsidRPr="00396DE3">
        <w:rPr>
          <w:sz w:val="22"/>
        </w:rPr>
        <w:t xml:space="preserve"> and 1580-1625 cm</w:t>
      </w:r>
      <w:r w:rsidRPr="00396DE3">
        <w:rPr>
          <w:sz w:val="22"/>
          <w:vertAlign w:val="superscript"/>
        </w:rPr>
        <w:t>-1</w:t>
      </w:r>
      <w:r w:rsidRPr="00396DE3">
        <w:rPr>
          <w:sz w:val="22"/>
        </w:rPr>
        <w:t xml:space="preserve">, which have been attributed to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 bound to Lewis acid sites.</w:t>
      </w:r>
      <w:r w:rsidRPr="00396DE3">
        <w:rPr>
          <w:sz w:val="22"/>
        </w:rPr>
        <w:fldChar w:fldCharType="begin">
          <w:fldData xml:space="preserve">PEVuZE5vdGU+PENpdGU+PEF1dGhvcj5XYXJkPC9BdXRob3I+PFllYXI+MTk2ODwvWWVhcj48UmVj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</w:fldData>
        </w:fldChar>
      </w:r>
      <w:r w:rsidR="00AE45EA">
        <w:rPr>
          <w:sz w:val="22"/>
        </w:rPr>
        <w:instrText xml:space="preserve"> ADDIN EN.CITE </w:instrText>
      </w:r>
      <w:r w:rsidR="00AE45EA">
        <w:rPr>
          <w:sz w:val="22"/>
        </w:rPr>
        <w:fldChar w:fldCharType="begin">
          <w:fldData xml:space="preserve">PEVuZE5vdGU+PENpdGU+PEF1dGhvcj5XYXJkPC9BdXRob3I+PFllYXI+MTk2ODwvWWVhcj48UmVj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40, 42-47</w:t>
      </w:r>
      <w:r w:rsidRPr="00396DE3">
        <w:rPr>
          <w:sz w:val="22"/>
        </w:rPr>
        <w:fldChar w:fldCharType="end"/>
      </w:r>
      <w:r w:rsidRPr="00396DE3">
        <w:rPr>
          <w:sz w:val="22"/>
        </w:rPr>
        <w:t xml:space="preserve"> The presence of these features in Al-BEA may signal the presence of some fraction of </w:t>
      </w:r>
      <w:proofErr w:type="spellStart"/>
      <w:r w:rsidRPr="00396DE3">
        <w:rPr>
          <w:sz w:val="22"/>
        </w:rPr>
        <w:t>extraframework</w:t>
      </w:r>
      <w:proofErr w:type="spellEnd"/>
      <w:r w:rsidRPr="00396DE3">
        <w:rPr>
          <w:sz w:val="22"/>
        </w:rPr>
        <w:t xml:space="preserve"> Lewis acidic Al species, in contrast with the absence of Lewis acid Al features on the CD</w:t>
      </w:r>
      <w:r w:rsidRPr="00396DE3">
        <w:rPr>
          <w:sz w:val="22"/>
          <w:vertAlign w:val="subscript"/>
        </w:rPr>
        <w:t>3</w:t>
      </w:r>
      <w:r w:rsidRPr="00396DE3">
        <w:rPr>
          <w:sz w:val="22"/>
        </w:rPr>
        <w:t>CN spectra. Al-BEA also shows features at ~1550 and ~1640 cm</w:t>
      </w:r>
      <w:r w:rsidRPr="00396DE3">
        <w:rPr>
          <w:sz w:val="22"/>
          <w:vertAlign w:val="superscript"/>
        </w:rPr>
        <w:t>-1</w:t>
      </w:r>
      <w:r w:rsidRPr="00396DE3">
        <w:rPr>
          <w:sz w:val="22"/>
        </w:rPr>
        <w:t xml:space="preserve">, which solely originate from protonated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at Brønsted acid sites.</w:t>
      </w:r>
      <w:r w:rsidRPr="00396DE3">
        <w:rPr>
          <w:sz w:val="22"/>
        </w:rPr>
        <w:fldChar w:fldCharType="begin">
          <w:fldData xml:space="preserve">PEVuZE5vdGU+PENpdGU+PEF1dGhvcj5QYXJyeTwvQXV0aG9yPjxZZWFyPjE5NjM8L1llYXI+PFJl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</w:fldData>
        </w:fldChar>
      </w:r>
      <w:r w:rsidR="00AE45EA">
        <w:rPr>
          <w:sz w:val="22"/>
        </w:rPr>
        <w:instrText xml:space="preserve"> ADDIN EN.CITE </w:instrText>
      </w:r>
      <w:r w:rsidR="00AE45EA">
        <w:rPr>
          <w:sz w:val="22"/>
        </w:rPr>
        <w:fldChar w:fldCharType="begin">
          <w:fldData xml:space="preserve">PEVuZE5vdGU+PENpdGU+PEF1dGhvcj5QYXJyeTwvQXV0aG9yPjxZZWFyPjE5NjM8L1llYXI+PFJl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40-44</w:t>
      </w:r>
      <w:r w:rsidRPr="00396DE3">
        <w:rPr>
          <w:sz w:val="22"/>
        </w:rPr>
        <w:fldChar w:fldCharType="end"/>
      </w:r>
      <w:r w:rsidRPr="00396DE3">
        <w:rPr>
          <w:sz w:val="22"/>
        </w:rPr>
        <w:t xml:space="preserve"> Sn-BEA contains very minor features in these regions, which may suggest that a minor fraction of Sn sites possess Brønsted acid character. Sn-BEA and Al-BEA show small features at ~1575 cm</w:t>
      </w:r>
      <w:r w:rsidRPr="00396DE3">
        <w:rPr>
          <w:sz w:val="22"/>
          <w:vertAlign w:val="superscript"/>
        </w:rPr>
        <w:t>-1</w:t>
      </w:r>
      <w:r w:rsidRPr="00396DE3">
        <w:rPr>
          <w:sz w:val="22"/>
        </w:rPr>
        <w:t xml:space="preserve">, which </w:t>
      </w:r>
      <w:proofErr w:type="gramStart"/>
      <w:r w:rsidRPr="00396DE3">
        <w:rPr>
          <w:sz w:val="22"/>
        </w:rPr>
        <w:t>has</w:t>
      </w:r>
      <w:proofErr w:type="gramEnd"/>
      <w:r w:rsidRPr="00396DE3">
        <w:rPr>
          <w:sz w:val="22"/>
        </w:rPr>
        <w:t xml:space="preserve"> been attributed to </w:t>
      </w:r>
      <w:proofErr w:type="spellStart"/>
      <w:r w:rsidRPr="00396DE3">
        <w:rPr>
          <w:sz w:val="22"/>
        </w:rPr>
        <w:t>physisorbed</w:t>
      </w:r>
      <w:proofErr w:type="spellEnd"/>
      <w:r w:rsidRPr="00396DE3">
        <w:rPr>
          <w:sz w:val="22"/>
        </w:rPr>
        <w:t xml:space="preserve">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w:t>
      </w:r>
      <w:r w:rsidRPr="00396DE3">
        <w:rPr>
          <w:sz w:val="22"/>
        </w:rPr>
        <w:fldChar w:fldCharType="begin">
          <w:fldData xml:space="preserve">PEVuZE5vdGU+PENpdGU+PEF1dGhvcj5XYXJkPC9BdXRob3I+PFllYXI+MTk2ODwvWWVhcj48UmVj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</w:fldData>
        </w:fldChar>
      </w:r>
      <w:r w:rsidR="00AE45EA">
        <w:rPr>
          <w:sz w:val="22"/>
        </w:rPr>
        <w:instrText xml:space="preserve"> ADDIN EN.CITE </w:instrText>
      </w:r>
      <w:r w:rsidR="00AE45EA">
        <w:rPr>
          <w:sz w:val="22"/>
        </w:rPr>
        <w:fldChar w:fldCharType="begin">
          <w:fldData xml:space="preserve">PEVuZE5vdGU+PENpdGU+PEF1dGhvcj5XYXJkPC9BdXRob3I+PFllYXI+MTk2ODwvWWVhcj48UmVj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40, 44, 48</w:t>
      </w:r>
      <w:r w:rsidRPr="00396DE3">
        <w:rPr>
          <w:sz w:val="22"/>
        </w:rPr>
        <w:fldChar w:fldCharType="end"/>
      </w:r>
    </w:p>
    <w:p w14:paraId="72F9DD8D" w14:textId="77777777" w:rsidR="00DE597A" w:rsidRPr="00396DE3" w:rsidRDefault="00DE597A" w:rsidP="00DE597A">
      <w:pPr>
        <w:jc w:val="both"/>
        <w:rPr>
          <w:sz w:val="22"/>
        </w:rPr>
      </w:pPr>
    </w:p>
    <w:p w14:paraId="2E71D424" w14:textId="52F1E2F7" w:rsidR="00DE597A" w:rsidRPr="00396DE3" w:rsidRDefault="00DE597A" w:rsidP="00DE597A">
      <w:pPr>
        <w:jc w:val="both"/>
        <w:rPr>
          <w:sz w:val="22"/>
        </w:rPr>
      </w:pPr>
      <w:r w:rsidRPr="00396DE3">
        <w:rPr>
          <w:sz w:val="22"/>
        </w:rPr>
        <w:t>Sn-BEA contains a sharp feature at ~1611 cm</w:t>
      </w:r>
      <w:r w:rsidRPr="00396DE3">
        <w:rPr>
          <w:sz w:val="22"/>
          <w:vertAlign w:val="superscript"/>
        </w:rPr>
        <w:t>-1</w:t>
      </w:r>
      <w:r w:rsidRPr="00396DE3">
        <w:rPr>
          <w:sz w:val="22"/>
        </w:rPr>
        <w:t xml:space="preserve">, which has previously been assigned to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coordinated to Lewis acidic Sn sites.</w:t>
      </w:r>
      <w:r w:rsidRPr="00396DE3">
        <w:rPr>
          <w:sz w:val="22"/>
        </w:rPr>
        <w:fldChar w:fldCharType="begin">
          <w:fldData xml:space="preserve">PEVuZE5vdGU+PENpdGU+PEF1dGhvcj5IYXJyaXM8L0F1dGhvcj48WWVhcj4yMDE2PC9ZZWFyPjxS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</w:fldData>
        </w:fldChar>
      </w:r>
      <w:r w:rsidR="00AE45EA">
        <w:rPr>
          <w:sz w:val="22"/>
        </w:rPr>
        <w:instrText xml:space="preserve"> ADDIN EN.CITE </w:instrText>
      </w:r>
      <w:r w:rsidR="00AE45EA">
        <w:rPr>
          <w:sz w:val="22"/>
        </w:rPr>
        <w:fldChar w:fldCharType="begin">
          <w:fldData xml:space="preserve">PEVuZE5vdGU+PENpdGU+PEF1dGhvcj5IYXJyaXM8L0F1dGhvcj48WWVhcj4yMDE2PC9ZZWFyPjxS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34, 49-50</w:t>
      </w:r>
      <w:r w:rsidRPr="00396DE3">
        <w:rPr>
          <w:sz w:val="22"/>
        </w:rPr>
        <w:fldChar w:fldCharType="end"/>
      </w:r>
      <w:r w:rsidRPr="00396DE3">
        <w:rPr>
          <w:sz w:val="22"/>
        </w:rPr>
        <w:t xml:space="preserve"> Sn-BEA also shows a </w:t>
      </w:r>
      <w:r w:rsidR="001F21B0" w:rsidRPr="00396DE3">
        <w:rPr>
          <w:sz w:val="22"/>
        </w:rPr>
        <w:t>shoulder</w:t>
      </w:r>
      <w:r w:rsidRPr="00396DE3">
        <w:rPr>
          <w:sz w:val="22"/>
        </w:rPr>
        <w:t xml:space="preserve"> at ~1595 cm</w:t>
      </w:r>
      <w:r w:rsidRPr="00396DE3">
        <w:rPr>
          <w:sz w:val="22"/>
          <w:vertAlign w:val="superscript"/>
        </w:rPr>
        <w:t>-1</w:t>
      </w:r>
      <w:r w:rsidRPr="00396DE3">
        <w:rPr>
          <w:sz w:val="22"/>
        </w:rPr>
        <w:t xml:space="preserve">, consistent with previous assignments for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hydrogen-bonded to -OH groups.</w:t>
      </w:r>
      <w:r w:rsidRPr="00396DE3">
        <w:rPr>
          <w:sz w:val="22"/>
        </w:rPr>
        <w:fldChar w:fldCharType="begin">
          <w:fldData xml:space="preserve">PEVuZE5vdGU+PENpdGU+PEF1dGhvcj5QYXJyeTwvQXV0aG9yPjxZZWFyPjE5NjM8L1llYXI+PFJl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</w:fldData>
        </w:fldChar>
      </w:r>
      <w:r w:rsidR="00AE45EA">
        <w:rPr>
          <w:sz w:val="22"/>
        </w:rPr>
        <w:instrText xml:space="preserve"> ADDIN EN.CITE </w:instrText>
      </w:r>
      <w:r w:rsidR="00AE45EA">
        <w:rPr>
          <w:sz w:val="22"/>
        </w:rPr>
        <w:fldChar w:fldCharType="begin">
          <w:fldData xml:space="preserve">PEVuZE5vdGU+PENpdGU+PEF1dGhvcj5QYXJyeTwvQXV0aG9yPjxZZWFyPjE5NjM8L1llYXI+PFJl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41, 43-44, 46</w:t>
      </w:r>
      <w:r w:rsidRPr="00396DE3">
        <w:rPr>
          <w:sz w:val="22"/>
        </w:rPr>
        <w:fldChar w:fldCharType="end"/>
      </w:r>
      <w:r w:rsidRPr="00396DE3">
        <w:rPr>
          <w:sz w:val="22"/>
        </w:rPr>
        <w:t xml:space="preserve"> These</w:t>
      </w:r>
      <w:r w:rsidR="00F57F5E" w:rsidRPr="00396DE3">
        <w:rPr>
          <w:sz w:val="22"/>
        </w:rPr>
        <w:t xml:space="preserve"> features</w:t>
      </w:r>
      <w:r w:rsidRPr="00396DE3">
        <w:rPr>
          <w:sz w:val="22"/>
        </w:rPr>
        <w:t xml:space="preserve"> may arise from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coordinated to the -OH group from Sn-OH (open sites), the adjacent Si-OH, or (SiOH)</w:t>
      </w:r>
      <w:r w:rsidRPr="00396DE3">
        <w:rPr>
          <w:i/>
          <w:iCs/>
          <w:sz w:val="22"/>
          <w:vertAlign w:val="subscript"/>
        </w:rPr>
        <w:t>x</w:t>
      </w:r>
      <w:r w:rsidRPr="00396DE3">
        <w:rPr>
          <w:sz w:val="22"/>
        </w:rPr>
        <w:t xml:space="preserve"> nests</w:t>
      </w:r>
      <w:r w:rsidR="00F57F5E" w:rsidRPr="00396DE3">
        <w:rPr>
          <w:sz w:val="22"/>
        </w:rPr>
        <w:t>.</w:t>
      </w:r>
    </w:p>
    <w:p w14:paraId="5966FABD" w14:textId="77777777" w:rsidR="00F57F5E" w:rsidRPr="00396DE3" w:rsidRDefault="00F57F5E" w:rsidP="00DE597A">
      <w:pPr>
        <w:jc w:val="both"/>
        <w:rPr>
          <w:sz w:val="22"/>
        </w:rPr>
      </w:pPr>
    </w:p>
    <w:p w14:paraId="5FE42DDC" w14:textId="100550F7" w:rsidR="00DE597A" w:rsidRPr="00396DE3" w:rsidRDefault="00DE597A" w:rsidP="00DE597A">
      <w:pPr>
        <w:jc w:val="both"/>
        <w:rPr>
          <w:sz w:val="22"/>
        </w:rPr>
      </w:pPr>
      <w:r w:rsidRPr="00396DE3">
        <w:rPr>
          <w:sz w:val="22"/>
        </w:rPr>
        <w:t xml:space="preserve">Overall, the spectra of adsorbed </w:t>
      </w:r>
      <w:r w:rsidRPr="00396DE3">
        <w:rPr>
          <w:color w:val="000000"/>
          <w:sz w:val="22"/>
        </w:rPr>
        <w:t>C</w:t>
      </w:r>
      <w:r w:rsidRPr="00396DE3">
        <w:rPr>
          <w:color w:val="000000"/>
          <w:sz w:val="22"/>
          <w:vertAlign w:val="subscript"/>
        </w:rPr>
        <w:t>5</w:t>
      </w:r>
      <w:r w:rsidRPr="00396DE3">
        <w:rPr>
          <w:color w:val="000000"/>
          <w:sz w:val="22"/>
        </w:rPr>
        <w:t>H</w:t>
      </w:r>
      <w:r w:rsidRPr="00396DE3">
        <w:rPr>
          <w:color w:val="000000"/>
          <w:sz w:val="22"/>
          <w:vertAlign w:val="subscript"/>
        </w:rPr>
        <w:t>5</w:t>
      </w:r>
      <w:r w:rsidRPr="00396DE3">
        <w:rPr>
          <w:color w:val="000000"/>
          <w:sz w:val="22"/>
        </w:rPr>
        <w:t>N</w:t>
      </w:r>
      <w:r w:rsidRPr="00396DE3">
        <w:rPr>
          <w:sz w:val="22"/>
        </w:rPr>
        <w:t xml:space="preserve"> in Figure S</w:t>
      </w:r>
      <w:r w:rsidR="00515492" w:rsidRPr="00396DE3">
        <w:rPr>
          <w:sz w:val="22"/>
        </w:rPr>
        <w:t>8</w:t>
      </w:r>
      <w:r w:rsidRPr="00396DE3">
        <w:rPr>
          <w:sz w:val="22"/>
        </w:rPr>
        <w:t xml:space="preserve"> </w:t>
      </w:r>
      <w:proofErr w:type="gramStart"/>
      <w:r w:rsidRPr="00396DE3">
        <w:rPr>
          <w:sz w:val="22"/>
        </w:rPr>
        <w:t>provide</w:t>
      </w:r>
      <w:proofErr w:type="gramEnd"/>
      <w:r w:rsidRPr="00396DE3">
        <w:rPr>
          <w:sz w:val="22"/>
        </w:rPr>
        <w:t xml:space="preserve"> insight into the distribution of active sites within</w:t>
      </w:r>
      <w:r w:rsidR="00F57F5E" w:rsidRPr="00396DE3">
        <w:rPr>
          <w:sz w:val="22"/>
        </w:rPr>
        <w:t xml:space="preserve"> </w:t>
      </w:r>
      <w:r w:rsidRPr="00396DE3">
        <w:rPr>
          <w:sz w:val="22"/>
        </w:rPr>
        <w:t>M-BEA.</w:t>
      </w:r>
    </w:p>
    <w:p w14:paraId="1AEA137A" w14:textId="77777777" w:rsidR="00DE597A" w:rsidRPr="00396DE3" w:rsidRDefault="00DE597A">
      <w:pPr>
        <w:spacing w:after="160" w:line="259" w:lineRule="auto"/>
        <w:rPr>
          <w:sz w:val="22"/>
        </w:rPr>
      </w:pPr>
    </w:p>
    <w:p w14:paraId="2CC3A630" w14:textId="77777777" w:rsidR="00DE597A" w:rsidRPr="00396DE3" w:rsidRDefault="00DE597A">
      <w:pPr>
        <w:spacing w:after="160" w:line="259" w:lineRule="auto"/>
        <w:rPr>
          <w:sz w:val="22"/>
        </w:rPr>
      </w:pPr>
      <w:r w:rsidRPr="00396DE3">
        <w:rPr>
          <w:sz w:val="22"/>
        </w:rPr>
        <w:br w:type="page"/>
      </w:r>
    </w:p>
    <w:p w14:paraId="79EF0787" w14:textId="145B5852" w:rsidR="001E08E9" w:rsidRPr="00396DE3" w:rsidRDefault="001E08E9" w:rsidP="001E08E9">
      <w:pPr>
        <w:rPr>
          <w:b/>
          <w:bCs/>
          <w:szCs w:val="24"/>
        </w:rPr>
      </w:pPr>
      <w:r w:rsidRPr="00396DE3">
        <w:rPr>
          <w:b/>
          <w:bCs/>
          <w:szCs w:val="24"/>
        </w:rPr>
        <w:lastRenderedPageBreak/>
        <w:t>S</w:t>
      </w:r>
      <w:r w:rsidR="003F7AF2" w:rsidRPr="00396DE3">
        <w:rPr>
          <w:b/>
          <w:bCs/>
          <w:szCs w:val="24"/>
        </w:rPr>
        <w:t>3</w:t>
      </w:r>
      <w:r w:rsidRPr="00396DE3">
        <w:rPr>
          <w:b/>
          <w:bCs/>
          <w:szCs w:val="24"/>
        </w:rPr>
        <w:t>. Calculation and Estimation of Epoxide and Product Sensitivity Factors</w:t>
      </w:r>
    </w:p>
    <w:p w14:paraId="2E7FA5E5" w14:textId="55F866DB" w:rsidR="001E08E9" w:rsidRPr="00396DE3" w:rsidRDefault="00F60410" w:rsidP="001E08E9">
      <w:pPr>
        <w:rPr>
          <w:noProof/>
        </w:rPr>
      </w:pPr>
      <w:r w:rsidRPr="00396DE3">
        <w:rPr>
          <w:noProof/>
        </w:rPr>
        <w:drawing>
          <wp:anchor distT="0" distB="0" distL="114300" distR="114300" simplePos="0" relativeHeight="251670528" behindDoc="0" locked="0" layoutInCell="1" allowOverlap="1" wp14:anchorId="611A48BD" wp14:editId="533E26C2">
            <wp:simplePos x="0" y="0"/>
            <wp:positionH relativeFrom="margin">
              <wp:align>center</wp:align>
            </wp:positionH>
            <wp:positionV relativeFrom="paragraph">
              <wp:posOffset>176530</wp:posOffset>
            </wp:positionV>
            <wp:extent cx="5461000" cy="3200400"/>
            <wp:effectExtent l="0" t="0" r="6350" b="0"/>
            <wp:wrapSquare wrapText="bothSides"/>
            <wp:docPr id="12" name="Picture 11">
              <a:extLst xmlns:a="http://schemas.openxmlformats.org/drawingml/2006/main">
                <a:ext uri="{FF2B5EF4-FFF2-40B4-BE49-F238E27FC236}">
                  <a16:creationId xmlns:a16="http://schemas.microsoft.com/office/drawing/2014/main" id="{ED77E338-8FAD-86E6-9396-8AEAA633A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ED77E338-8FAD-86E6-9396-8AEAA633A501}"/>
                        </a:ext>
                      </a:extLst>
                    </pic:cNvPr>
                    <pic:cNvPicPr>
                      <a:picLocks noChangeAspect="1"/>
                    </pic:cNvPicPr>
                  </pic:nvPicPr>
                  <pic:blipFill rotWithShape="1">
                    <a:blip r:embed="rId19">
                      <a:extLst>
                        <a:ext uri="{28A0092B-C50C-407E-A947-70E740481C1C}">
                          <a14:useLocalDpi xmlns:a14="http://schemas.microsoft.com/office/drawing/2010/main" val="0"/>
                        </a:ext>
                      </a:extLst>
                    </a:blip>
                    <a:srcRect t="-50" b="283"/>
                    <a:stretch/>
                  </pic:blipFill>
                  <pic:spPr bwMode="auto">
                    <a:xfrm>
                      <a:off x="0" y="0"/>
                      <a:ext cx="546100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ECF33" w14:textId="77777777" w:rsidR="00F60410" w:rsidRPr="00396DE3" w:rsidRDefault="001E08E9" w:rsidP="00F60410">
      <w:pPr>
        <w:rPr>
          <w:noProof/>
        </w:rPr>
      </w:pPr>
      <w:r w:rsidRPr="00396DE3">
        <w:rPr>
          <w:noProof/>
        </w:rPr>
        <w:t xml:space="preserve"> </w:t>
      </w:r>
    </w:p>
    <w:p w14:paraId="4416BD53" w14:textId="0D2AF553" w:rsidR="001E08E9" w:rsidRPr="00396DE3" w:rsidRDefault="001E08E9" w:rsidP="00F60410">
      <w:pPr>
        <w:rPr>
          <w:color w:val="000000"/>
          <w:sz w:val="20"/>
          <w:szCs w:val="20"/>
        </w:rPr>
      </w:pPr>
      <w:r w:rsidRPr="00396DE3">
        <w:rPr>
          <w:b/>
          <w:bCs/>
          <w:color w:val="000000"/>
          <w:sz w:val="20"/>
          <w:szCs w:val="20"/>
        </w:rPr>
        <w:t>Figure S</w:t>
      </w:r>
      <w:r w:rsidR="00515492" w:rsidRPr="00396DE3">
        <w:rPr>
          <w:b/>
          <w:bCs/>
          <w:color w:val="000000"/>
          <w:sz w:val="20"/>
          <w:szCs w:val="20"/>
        </w:rPr>
        <w:t>9</w:t>
      </w:r>
      <w:r w:rsidRPr="00396DE3">
        <w:rPr>
          <w:b/>
          <w:bCs/>
          <w:color w:val="000000"/>
          <w:sz w:val="20"/>
          <w:szCs w:val="20"/>
        </w:rPr>
        <w:t>.</w:t>
      </w:r>
      <w:r w:rsidRPr="00396DE3">
        <w:rPr>
          <w:color w:val="000000"/>
          <w:sz w:val="20"/>
          <w:szCs w:val="20"/>
        </w:rPr>
        <w:t xml:space="preserve"> Raw GC chromatograms zoomed in to show peaks corresponding to (a) C</w:t>
      </w:r>
      <w:r w:rsidR="00B47F4D" w:rsidRPr="00396DE3">
        <w:rPr>
          <w:color w:val="000000"/>
          <w:sz w:val="20"/>
          <w:szCs w:val="20"/>
          <w:vertAlign w:val="subscript"/>
        </w:rPr>
        <w:t>3</w:t>
      </w:r>
      <w:r w:rsidRPr="00396DE3">
        <w:rPr>
          <w:color w:val="000000"/>
          <w:sz w:val="20"/>
          <w:szCs w:val="20"/>
        </w:rPr>
        <w:t>H</w:t>
      </w:r>
      <w:r w:rsidR="00B47F4D" w:rsidRPr="00396DE3">
        <w:rPr>
          <w:color w:val="000000"/>
          <w:sz w:val="20"/>
          <w:szCs w:val="20"/>
          <w:vertAlign w:val="subscript"/>
        </w:rPr>
        <w:t>5</w:t>
      </w:r>
      <w:r w:rsidR="00B47F4D" w:rsidRPr="00396DE3">
        <w:rPr>
          <w:color w:val="000000"/>
          <w:sz w:val="20"/>
          <w:szCs w:val="20"/>
        </w:rPr>
        <w:t>ClO</w:t>
      </w:r>
      <w:r w:rsidRPr="00396DE3">
        <w:rPr>
          <w:color w:val="000000"/>
          <w:sz w:val="20"/>
          <w:szCs w:val="20"/>
        </w:rPr>
        <w:t xml:space="preserve">, and (b) </w:t>
      </w:r>
      <w:r w:rsidR="00B47F4D" w:rsidRPr="00396DE3">
        <w:rPr>
          <w:color w:val="000000"/>
          <w:sz w:val="20"/>
          <w:szCs w:val="20"/>
        </w:rPr>
        <w:t>the terminal ether and terminal alcohol</w:t>
      </w:r>
      <w:r w:rsidRPr="00396DE3">
        <w:rPr>
          <w:color w:val="000000"/>
          <w:sz w:val="20"/>
          <w:szCs w:val="20"/>
        </w:rPr>
        <w:t xml:space="preserve"> formed by </w:t>
      </w:r>
      <w:r w:rsidR="004A04C0" w:rsidRPr="00396DE3">
        <w:rPr>
          <w:color w:val="000000"/>
          <w:sz w:val="20"/>
          <w:szCs w:val="20"/>
        </w:rPr>
        <w:t xml:space="preserve">the </w:t>
      </w:r>
      <w:r w:rsidRPr="00396DE3">
        <w:rPr>
          <w:color w:val="000000"/>
          <w:sz w:val="20"/>
          <w:szCs w:val="20"/>
        </w:rPr>
        <w:t>reaction of C</w:t>
      </w:r>
      <w:r w:rsidR="00B47F4D" w:rsidRPr="00396DE3">
        <w:rPr>
          <w:color w:val="000000"/>
          <w:sz w:val="20"/>
          <w:szCs w:val="20"/>
          <w:vertAlign w:val="subscript"/>
        </w:rPr>
        <w:t>3</w:t>
      </w:r>
      <w:r w:rsidRPr="00396DE3">
        <w:rPr>
          <w:color w:val="000000"/>
          <w:sz w:val="20"/>
          <w:szCs w:val="20"/>
        </w:rPr>
        <w:t>H</w:t>
      </w:r>
      <w:r w:rsidR="00B47F4D" w:rsidRPr="00396DE3">
        <w:rPr>
          <w:color w:val="000000"/>
          <w:sz w:val="20"/>
          <w:szCs w:val="20"/>
          <w:vertAlign w:val="subscript"/>
        </w:rPr>
        <w:t>5</w:t>
      </w:r>
      <w:r w:rsidR="00B47F4D" w:rsidRPr="00396DE3">
        <w:rPr>
          <w:color w:val="000000"/>
          <w:sz w:val="20"/>
          <w:szCs w:val="20"/>
        </w:rPr>
        <w:t>ClO</w:t>
      </w:r>
      <w:r w:rsidRPr="00396DE3">
        <w:rPr>
          <w:color w:val="000000"/>
          <w:sz w:val="20"/>
          <w:szCs w:val="20"/>
        </w:rPr>
        <w:t xml:space="preserve"> with CH</w:t>
      </w:r>
      <w:r w:rsidRPr="00396DE3">
        <w:rPr>
          <w:color w:val="000000"/>
          <w:sz w:val="20"/>
          <w:szCs w:val="20"/>
          <w:vertAlign w:val="subscript"/>
        </w:rPr>
        <w:t>3</w:t>
      </w:r>
      <w:r w:rsidRPr="00396DE3">
        <w:rPr>
          <w:color w:val="000000"/>
          <w:sz w:val="20"/>
          <w:szCs w:val="20"/>
        </w:rPr>
        <w:t xml:space="preserve">OH over </w:t>
      </w:r>
      <w:r w:rsidR="00B47F4D" w:rsidRPr="00396DE3">
        <w:rPr>
          <w:color w:val="000000"/>
          <w:sz w:val="20"/>
          <w:szCs w:val="20"/>
        </w:rPr>
        <w:t>Sn-BEA</w:t>
      </w:r>
      <w:r w:rsidRPr="00396DE3">
        <w:rPr>
          <w:color w:val="000000"/>
          <w:sz w:val="20"/>
          <w:szCs w:val="20"/>
        </w:rPr>
        <w:t xml:space="preserve"> for </w:t>
      </w:r>
      <w:r w:rsidR="00B47F4D" w:rsidRPr="00396DE3">
        <w:rPr>
          <w:color w:val="000000"/>
          <w:sz w:val="20"/>
          <w:szCs w:val="20"/>
        </w:rPr>
        <w:t xml:space="preserve">0.5 </w:t>
      </w:r>
      <w:r w:rsidRPr="00396DE3">
        <w:rPr>
          <w:color w:val="000000"/>
          <w:sz w:val="20"/>
          <w:szCs w:val="20"/>
        </w:rPr>
        <w:t>h (0.</w:t>
      </w:r>
      <w:r w:rsidR="00B47F4D" w:rsidRPr="00396DE3">
        <w:rPr>
          <w:color w:val="000000"/>
          <w:sz w:val="20"/>
          <w:szCs w:val="20"/>
        </w:rPr>
        <w:t>2</w:t>
      </w:r>
      <w:r w:rsidRPr="00396DE3">
        <w:rPr>
          <w:color w:val="000000"/>
          <w:sz w:val="20"/>
          <w:szCs w:val="20"/>
        </w:rPr>
        <w:t xml:space="preserve"> M </w:t>
      </w:r>
      <w:r w:rsidR="00B47F4D" w:rsidRPr="00396DE3">
        <w:rPr>
          <w:color w:val="000000"/>
          <w:sz w:val="20"/>
          <w:szCs w:val="20"/>
        </w:rPr>
        <w:t>C</w:t>
      </w:r>
      <w:r w:rsidR="00B47F4D" w:rsidRPr="00396DE3">
        <w:rPr>
          <w:color w:val="000000"/>
          <w:sz w:val="20"/>
          <w:szCs w:val="20"/>
          <w:vertAlign w:val="subscript"/>
        </w:rPr>
        <w:t>3</w:t>
      </w:r>
      <w:r w:rsidR="00B47F4D" w:rsidRPr="00396DE3">
        <w:rPr>
          <w:color w:val="000000"/>
          <w:sz w:val="20"/>
          <w:szCs w:val="20"/>
        </w:rPr>
        <w:t>H</w:t>
      </w:r>
      <w:r w:rsidR="00B47F4D" w:rsidRPr="00396DE3">
        <w:rPr>
          <w:color w:val="000000"/>
          <w:sz w:val="20"/>
          <w:szCs w:val="20"/>
          <w:vertAlign w:val="subscript"/>
        </w:rPr>
        <w:t>5</w:t>
      </w:r>
      <w:r w:rsidR="00B47F4D" w:rsidRPr="00396DE3">
        <w:rPr>
          <w:color w:val="000000"/>
          <w:sz w:val="20"/>
          <w:szCs w:val="20"/>
        </w:rPr>
        <w:t>ClO</w:t>
      </w:r>
      <w:r w:rsidRPr="00396DE3">
        <w:rPr>
          <w:color w:val="000000"/>
          <w:sz w:val="20"/>
          <w:szCs w:val="20"/>
        </w:rPr>
        <w:t xml:space="preserve">, </w:t>
      </w:r>
      <w:r w:rsidR="00B47F4D" w:rsidRPr="00396DE3">
        <w:rPr>
          <w:color w:val="000000"/>
          <w:sz w:val="20"/>
          <w:szCs w:val="20"/>
        </w:rPr>
        <w:t>24.7</w:t>
      </w:r>
      <w:r w:rsidRPr="00396DE3">
        <w:rPr>
          <w:color w:val="000000"/>
          <w:sz w:val="20"/>
          <w:szCs w:val="20"/>
        </w:rPr>
        <w:t xml:space="preserve"> CH</w:t>
      </w:r>
      <w:r w:rsidRPr="00396DE3">
        <w:rPr>
          <w:color w:val="000000"/>
          <w:sz w:val="20"/>
          <w:szCs w:val="20"/>
          <w:vertAlign w:val="subscript"/>
        </w:rPr>
        <w:t>3</w:t>
      </w:r>
      <w:r w:rsidRPr="00396DE3">
        <w:rPr>
          <w:color w:val="000000"/>
          <w:sz w:val="20"/>
          <w:szCs w:val="20"/>
        </w:rPr>
        <w:t>OH, 308 K).</w:t>
      </w:r>
    </w:p>
    <w:p w14:paraId="2718B2EB" w14:textId="5FEF0200" w:rsidR="001E08E9" w:rsidRPr="00396DE3" w:rsidRDefault="001E08E9" w:rsidP="00147F7D">
      <w:pPr>
        <w:jc w:val="both"/>
        <w:rPr>
          <w:color w:val="000000"/>
          <w:sz w:val="20"/>
          <w:szCs w:val="20"/>
        </w:rPr>
      </w:pPr>
    </w:p>
    <w:p w14:paraId="547DF63C" w14:textId="77777777" w:rsidR="001E08E9" w:rsidRPr="00396DE3" w:rsidRDefault="001E08E9" w:rsidP="001E08E9">
      <w:pPr>
        <w:jc w:val="both"/>
        <w:rPr>
          <w:color w:val="000000"/>
          <w:sz w:val="20"/>
          <w:szCs w:val="20"/>
        </w:rPr>
      </w:pPr>
    </w:p>
    <w:p w14:paraId="67B174C1" w14:textId="402B3914" w:rsidR="001E08E9" w:rsidRPr="00396DE3" w:rsidRDefault="001E08E9" w:rsidP="001E08E9">
      <w:pPr>
        <w:jc w:val="both"/>
        <w:rPr>
          <w:sz w:val="22"/>
        </w:rPr>
      </w:pPr>
      <w:r w:rsidRPr="00396DE3">
        <w:rPr>
          <w:sz w:val="22"/>
        </w:rPr>
        <w:t>Figure S</w:t>
      </w:r>
      <w:r w:rsidR="00515492" w:rsidRPr="00396DE3">
        <w:rPr>
          <w:sz w:val="22"/>
        </w:rPr>
        <w:t>9</w:t>
      </w:r>
      <w:r w:rsidRPr="00396DE3">
        <w:rPr>
          <w:sz w:val="22"/>
        </w:rPr>
        <w:t xml:space="preserve"> demonstrates the high signal-to-noise ratio of </w:t>
      </w:r>
      <w:r w:rsidR="00F60410" w:rsidRPr="00396DE3">
        <w:rPr>
          <w:color w:val="000000"/>
          <w:sz w:val="22"/>
        </w:rPr>
        <w:t>C</w:t>
      </w:r>
      <w:r w:rsidR="00F60410" w:rsidRPr="00396DE3">
        <w:rPr>
          <w:color w:val="000000"/>
          <w:sz w:val="22"/>
          <w:vertAlign w:val="subscript"/>
        </w:rPr>
        <w:t>3</w:t>
      </w:r>
      <w:r w:rsidR="00F60410" w:rsidRPr="00396DE3">
        <w:rPr>
          <w:color w:val="000000"/>
          <w:sz w:val="22"/>
        </w:rPr>
        <w:t>H</w:t>
      </w:r>
      <w:r w:rsidR="00F60410" w:rsidRPr="00396DE3">
        <w:rPr>
          <w:color w:val="000000"/>
          <w:sz w:val="22"/>
          <w:vertAlign w:val="subscript"/>
        </w:rPr>
        <w:t>5</w:t>
      </w:r>
      <w:r w:rsidR="00F60410" w:rsidRPr="00396DE3">
        <w:rPr>
          <w:color w:val="000000"/>
          <w:sz w:val="22"/>
        </w:rPr>
        <w:t>ClO</w:t>
      </w:r>
      <w:r w:rsidRPr="00396DE3">
        <w:rPr>
          <w:sz w:val="22"/>
        </w:rPr>
        <w:t xml:space="preserve"> and </w:t>
      </w:r>
      <w:r w:rsidR="00F60410" w:rsidRPr="00396DE3">
        <w:rPr>
          <w:sz w:val="22"/>
        </w:rPr>
        <w:t xml:space="preserve">the TE and TA </w:t>
      </w:r>
      <w:r w:rsidRPr="00396DE3">
        <w:rPr>
          <w:sz w:val="22"/>
        </w:rPr>
        <w:t>product peaks from the GC chromatograms, as well as the peak separation between the ring-opening products.</w:t>
      </w:r>
      <w:r w:rsidR="00147F7D" w:rsidRPr="00396DE3">
        <w:rPr>
          <w:sz w:val="22"/>
        </w:rPr>
        <w:t xml:space="preserve"> </w:t>
      </w:r>
      <w:r w:rsidRPr="00396DE3">
        <w:rPr>
          <w:sz w:val="22"/>
        </w:rPr>
        <w:t xml:space="preserve">GC chromatograms </w:t>
      </w:r>
      <w:r w:rsidR="00147F7D" w:rsidRPr="00396DE3">
        <w:rPr>
          <w:sz w:val="22"/>
        </w:rPr>
        <w:t xml:space="preserve">were </w:t>
      </w:r>
      <w:r w:rsidRPr="00396DE3">
        <w:rPr>
          <w:sz w:val="22"/>
        </w:rPr>
        <w:t>collected as a function of concentrations</w:t>
      </w:r>
      <w:r w:rsidR="00F60410" w:rsidRPr="00396DE3">
        <w:rPr>
          <w:sz w:val="22"/>
        </w:rPr>
        <w:t xml:space="preserve">, which were used </w:t>
      </w:r>
      <w:r w:rsidRPr="00396DE3">
        <w:rPr>
          <w:sz w:val="22"/>
        </w:rPr>
        <w:t xml:space="preserve">to determine the sensitivity factors of the epoxide and </w:t>
      </w:r>
      <w:r w:rsidR="00F60410" w:rsidRPr="00396DE3">
        <w:rPr>
          <w:sz w:val="22"/>
        </w:rPr>
        <w:t>TE product</w:t>
      </w:r>
      <w:r w:rsidRPr="00396DE3">
        <w:rPr>
          <w:sz w:val="22"/>
        </w:rPr>
        <w:t xml:space="preserve"> using as-purchased chemicals (see Section </w:t>
      </w:r>
      <w:r w:rsidR="00454DB0" w:rsidRPr="00396DE3">
        <w:rPr>
          <w:sz w:val="22"/>
        </w:rPr>
        <w:t>4</w:t>
      </w:r>
      <w:r w:rsidRPr="00396DE3">
        <w:rPr>
          <w:sz w:val="22"/>
        </w:rPr>
        <w:t>.3 of the main text for sources and purities). Table S</w:t>
      </w:r>
      <w:r w:rsidR="00AE45EA">
        <w:rPr>
          <w:sz w:val="22"/>
        </w:rPr>
        <w:t>4</w:t>
      </w:r>
      <w:r w:rsidRPr="00396DE3">
        <w:rPr>
          <w:sz w:val="22"/>
        </w:rPr>
        <w:t xml:space="preserve"> reports the sensitivity factors</w:t>
      </w:r>
      <w:r w:rsidR="00F60410" w:rsidRPr="00396DE3">
        <w:rPr>
          <w:sz w:val="22"/>
        </w:rPr>
        <w:t xml:space="preserve"> for these species</w:t>
      </w:r>
      <w:r w:rsidRPr="00396DE3">
        <w:rPr>
          <w:sz w:val="22"/>
        </w:rPr>
        <w:t xml:space="preserve">, which equal the slope of the calibration curve fit lines </w:t>
      </w:r>
      <w:r w:rsidR="00147F7D" w:rsidRPr="00396DE3">
        <w:rPr>
          <w:sz w:val="22"/>
        </w:rPr>
        <w:t>for the GC peak area as a function of species concentration</w:t>
      </w:r>
      <w:r w:rsidRPr="00396DE3">
        <w:rPr>
          <w:sz w:val="22"/>
        </w:rPr>
        <w:t>.</w:t>
      </w:r>
      <w:r w:rsidR="00F60410" w:rsidRPr="00396DE3">
        <w:rPr>
          <w:sz w:val="22"/>
        </w:rPr>
        <w:t xml:space="preserve"> A commercial sample for the TA product was not available for purchase, so we assumed that TA and TE have identical sensitivity factors. Our previous work showed that the sensitivity factors for the TA and TE products from C</w:t>
      </w:r>
      <w:r w:rsidR="00F60410" w:rsidRPr="00396DE3">
        <w:rPr>
          <w:sz w:val="22"/>
          <w:vertAlign w:val="subscript"/>
        </w:rPr>
        <w:t>4</w:t>
      </w:r>
      <w:r w:rsidR="00F60410" w:rsidRPr="00396DE3">
        <w:rPr>
          <w:sz w:val="22"/>
        </w:rPr>
        <w:t>H</w:t>
      </w:r>
      <w:r w:rsidR="00F60410" w:rsidRPr="00396DE3">
        <w:rPr>
          <w:sz w:val="22"/>
          <w:vertAlign w:val="subscript"/>
        </w:rPr>
        <w:t>8</w:t>
      </w:r>
      <w:r w:rsidR="00F60410" w:rsidRPr="00396DE3">
        <w:rPr>
          <w:sz w:val="22"/>
        </w:rPr>
        <w:t xml:space="preserve">O differ by less than 5%, so we expect the products from </w:t>
      </w:r>
      <w:r w:rsidR="00F60410" w:rsidRPr="00396DE3">
        <w:rPr>
          <w:color w:val="000000"/>
          <w:sz w:val="22"/>
        </w:rPr>
        <w:t>C</w:t>
      </w:r>
      <w:r w:rsidR="00F60410" w:rsidRPr="00396DE3">
        <w:rPr>
          <w:color w:val="000000"/>
          <w:sz w:val="22"/>
          <w:vertAlign w:val="subscript"/>
        </w:rPr>
        <w:t>3</w:t>
      </w:r>
      <w:r w:rsidR="00F60410" w:rsidRPr="00396DE3">
        <w:rPr>
          <w:color w:val="000000"/>
          <w:sz w:val="22"/>
        </w:rPr>
        <w:t>H</w:t>
      </w:r>
      <w:r w:rsidR="00F60410" w:rsidRPr="00396DE3">
        <w:rPr>
          <w:color w:val="000000"/>
          <w:sz w:val="22"/>
          <w:vertAlign w:val="subscript"/>
        </w:rPr>
        <w:t>5</w:t>
      </w:r>
      <w:r w:rsidR="00F60410" w:rsidRPr="00396DE3">
        <w:rPr>
          <w:color w:val="000000"/>
          <w:sz w:val="22"/>
        </w:rPr>
        <w:t>ClO</w:t>
      </w:r>
      <w:r w:rsidR="00F60410" w:rsidRPr="00396DE3">
        <w:rPr>
          <w:sz w:val="22"/>
        </w:rPr>
        <w:t xml:space="preserve"> will show very similar values as well</w:t>
      </w:r>
      <w:r w:rsidR="00713747" w:rsidRPr="00396DE3">
        <w:rPr>
          <w:sz w:val="22"/>
        </w:rPr>
        <w:t>.</w:t>
      </w:r>
      <w:r w:rsidR="00713747" w:rsidRPr="00396DE3">
        <w:rPr>
          <w:sz w:val="22"/>
        </w:rPr>
        <w:fldChar w:fldCharType="begin"/>
      </w:r>
      <w:r w:rsidR="00AE45EA">
        <w:rPr>
          <w:sz w:val="22"/>
        </w:rPr>
        <w:instrText xml:space="preserve"> ADDIN EN.CITE &lt;EndNote&gt;&lt;Cite&gt;&lt;Author&gt;Potts&lt;/Author&gt;&lt;Year&gt;2023&lt;/Year&gt;&lt;RecNum&gt;842&lt;/RecNum&gt;&lt;DisplayText&gt;&lt;style face="superscript"&gt;51&lt;/style&gt;&lt;/DisplayText&gt;&lt;record&gt;&lt;rec-number&gt;842&lt;/rec-number&gt;&lt;foreign-keys&gt;&lt;key app="EN" db-id="d5wezztrg5tr08e0p5ivata75ffrt9a2ss2p" timestamp="1701548503"&gt;842&lt;/key&gt;&lt;/foreign-keys&gt;&lt;ref-type name="Journal Article"&gt;17&lt;/ref-type&gt;&lt;contributors&gt;&lt;authors&gt;&lt;author&gt;Potts, David S&lt;/author&gt;&lt;author&gt;Komar, Jessica K&lt;/author&gt;&lt;author&gt;Locht, Huston&lt;/author&gt;&lt;author&gt;Flaherty, David W&lt;/author&gt;&lt;/authors&gt;&lt;/contributors&gt;&lt;titles&gt;&lt;title&gt;Understanding Rates and Regioselectivities for Epoxide Methanolysis within Zeolites: Mechanism and Roles of Covalent and Non-covalent Interactions&lt;/title&gt;&lt;secondary-title&gt;ACS Catalysis&lt;/secondary-title&gt;&lt;/titles&gt;&lt;periodical&gt;&lt;full-title&gt;ACS Catalysis&lt;/full-title&gt;&lt;/periodical&gt;&lt;pages&gt;14928-14944&lt;/pages&gt;&lt;volume&gt;13&lt;/volume&gt;&lt;dates&gt;&lt;year&gt;2023&lt;/year&gt;&lt;/dates&gt;&lt;isbn&gt;2155-5435&lt;/isbn&gt;&lt;urls&gt;&lt;/urls&gt;&lt;/record&gt;&lt;/Cite&gt;&lt;/EndNote&gt;</w:instrText>
      </w:r>
      <w:r w:rsidR="00713747" w:rsidRPr="00396DE3">
        <w:rPr>
          <w:sz w:val="22"/>
        </w:rPr>
        <w:fldChar w:fldCharType="separate"/>
      </w:r>
      <w:r w:rsidR="00AE45EA" w:rsidRPr="00AE45EA">
        <w:rPr>
          <w:noProof/>
          <w:sz w:val="22"/>
          <w:vertAlign w:val="superscript"/>
        </w:rPr>
        <w:t>51</w:t>
      </w:r>
      <w:r w:rsidR="00713747" w:rsidRPr="00396DE3">
        <w:rPr>
          <w:sz w:val="22"/>
        </w:rPr>
        <w:fldChar w:fldCharType="end"/>
      </w:r>
    </w:p>
    <w:p w14:paraId="6EAB5FC4" w14:textId="77777777" w:rsidR="00F60410" w:rsidRPr="00396DE3" w:rsidRDefault="00F60410" w:rsidP="001E08E9">
      <w:pPr>
        <w:jc w:val="both"/>
        <w:rPr>
          <w:color w:val="000000"/>
          <w:sz w:val="20"/>
          <w:szCs w:val="20"/>
        </w:rPr>
      </w:pPr>
    </w:p>
    <w:tbl>
      <w:tblPr>
        <w:tblStyle w:val="TableGrid"/>
        <w:tblpPr w:leftFromText="180" w:rightFromText="180" w:vertAnchor="text" w:horzAnchor="margin" w:tblpXSpec="center" w:tblpY="-25"/>
        <w:tblW w:w="4680" w:type="dxa"/>
        <w:tblLayout w:type="fixed"/>
        <w:tblLook w:val="04A0" w:firstRow="1" w:lastRow="0" w:firstColumn="1" w:lastColumn="0" w:noHBand="0" w:noVBand="1"/>
      </w:tblPr>
      <w:tblGrid>
        <w:gridCol w:w="1440"/>
        <w:gridCol w:w="3240"/>
      </w:tblGrid>
      <w:tr w:rsidR="001E08E9" w:rsidRPr="00396DE3" w14:paraId="4C83DA74" w14:textId="77777777" w:rsidTr="00E1037F">
        <w:trPr>
          <w:trHeight w:val="710"/>
        </w:trPr>
        <w:tc>
          <w:tcPr>
            <w:tcW w:w="1440" w:type="dxa"/>
            <w:tcBorders>
              <w:top w:val="single" w:sz="4" w:space="0" w:color="auto"/>
              <w:left w:val="nil"/>
              <w:bottom w:val="nil"/>
              <w:right w:val="nil"/>
            </w:tcBorders>
            <w:shd w:val="clear" w:color="auto" w:fill="D9D9D9" w:themeFill="background1" w:themeFillShade="D9"/>
            <w:vAlign w:val="center"/>
          </w:tcPr>
          <w:p w14:paraId="1DD8EEC0" w14:textId="77777777" w:rsidR="001E08E9" w:rsidRPr="00396DE3" w:rsidRDefault="001E08E9" w:rsidP="00E1037F">
            <w:pPr>
              <w:jc w:val="center"/>
              <w:rPr>
                <w:bCs/>
              </w:rPr>
            </w:pPr>
            <w:r w:rsidRPr="00396DE3">
              <w:rPr>
                <w:bCs/>
              </w:rPr>
              <w:t>Compound</w:t>
            </w:r>
          </w:p>
        </w:tc>
        <w:tc>
          <w:tcPr>
            <w:tcW w:w="3240" w:type="dxa"/>
            <w:tcBorders>
              <w:top w:val="single" w:sz="4" w:space="0" w:color="auto"/>
              <w:left w:val="nil"/>
              <w:bottom w:val="nil"/>
              <w:right w:val="nil"/>
            </w:tcBorders>
            <w:shd w:val="clear" w:color="auto" w:fill="D9D9D9" w:themeFill="background1" w:themeFillShade="D9"/>
            <w:vAlign w:val="center"/>
          </w:tcPr>
          <w:p w14:paraId="264BFF0A" w14:textId="77777777" w:rsidR="001E08E9" w:rsidRPr="00396DE3" w:rsidRDefault="001E08E9" w:rsidP="00E1037F">
            <w:pPr>
              <w:jc w:val="center"/>
            </w:pPr>
            <w:r w:rsidRPr="00396DE3">
              <w:rPr>
                <w:rFonts w:eastAsiaTheme="minorEastAsia"/>
              </w:rPr>
              <w:t>Sensitivity Factor (peak area M</w:t>
            </w:r>
            <w:r w:rsidRPr="00396DE3">
              <w:rPr>
                <w:rFonts w:eastAsiaTheme="minorEastAsia"/>
                <w:vertAlign w:val="superscript"/>
              </w:rPr>
              <w:t>-1</w:t>
            </w:r>
            <w:r w:rsidRPr="00396DE3">
              <w:rPr>
                <w:rFonts w:eastAsiaTheme="minorEastAsia"/>
              </w:rPr>
              <w:t>)</w:t>
            </w:r>
          </w:p>
        </w:tc>
      </w:tr>
      <w:tr w:rsidR="001E08E9" w:rsidRPr="00396DE3" w14:paraId="5C6475FB" w14:textId="77777777" w:rsidTr="00E1037F">
        <w:trPr>
          <w:trHeight w:val="364"/>
        </w:trPr>
        <w:tc>
          <w:tcPr>
            <w:tcW w:w="1440" w:type="dxa"/>
            <w:tcBorders>
              <w:top w:val="single" w:sz="4" w:space="0" w:color="auto"/>
              <w:left w:val="nil"/>
              <w:bottom w:val="nil"/>
              <w:right w:val="nil"/>
            </w:tcBorders>
            <w:vAlign w:val="center"/>
          </w:tcPr>
          <w:p w14:paraId="79607A57" w14:textId="7B8153AF" w:rsidR="001E08E9" w:rsidRPr="00396DE3" w:rsidRDefault="001E08E9" w:rsidP="00E1037F">
            <w:pPr>
              <w:jc w:val="center"/>
              <w:rPr>
                <w:bCs/>
              </w:rPr>
            </w:pPr>
            <w:r w:rsidRPr="00396DE3">
              <w:rPr>
                <w:bCs/>
              </w:rPr>
              <w:t>C</w:t>
            </w:r>
            <w:r w:rsidR="00F60410" w:rsidRPr="00396DE3">
              <w:rPr>
                <w:bCs/>
                <w:vertAlign w:val="subscript"/>
              </w:rPr>
              <w:t>3</w:t>
            </w:r>
            <w:r w:rsidRPr="00396DE3">
              <w:rPr>
                <w:bCs/>
              </w:rPr>
              <w:t>H</w:t>
            </w:r>
            <w:r w:rsidR="00F60410" w:rsidRPr="00396DE3">
              <w:rPr>
                <w:bCs/>
                <w:vertAlign w:val="subscript"/>
              </w:rPr>
              <w:t>5</w:t>
            </w:r>
            <w:r w:rsidR="00F60410" w:rsidRPr="00396DE3">
              <w:rPr>
                <w:bCs/>
              </w:rPr>
              <w:t>ClO</w:t>
            </w:r>
          </w:p>
        </w:tc>
        <w:tc>
          <w:tcPr>
            <w:tcW w:w="3240" w:type="dxa"/>
            <w:tcBorders>
              <w:top w:val="single" w:sz="4" w:space="0" w:color="auto"/>
              <w:left w:val="nil"/>
              <w:bottom w:val="nil"/>
              <w:right w:val="nil"/>
            </w:tcBorders>
            <w:vAlign w:val="center"/>
          </w:tcPr>
          <w:p w14:paraId="05425285" w14:textId="006822B4" w:rsidR="001E08E9" w:rsidRPr="00396DE3" w:rsidRDefault="00147F7D" w:rsidP="00E1037F">
            <w:pPr>
              <w:jc w:val="center"/>
              <w:rPr>
                <w:vertAlign w:val="superscript"/>
              </w:rPr>
            </w:pPr>
            <w:r w:rsidRPr="00396DE3">
              <w:t>85210</w:t>
            </w:r>
          </w:p>
        </w:tc>
      </w:tr>
      <w:tr w:rsidR="001E08E9" w:rsidRPr="00396DE3" w14:paraId="35358A24" w14:textId="77777777" w:rsidTr="00E1037F">
        <w:trPr>
          <w:trHeight w:val="370"/>
        </w:trPr>
        <w:tc>
          <w:tcPr>
            <w:tcW w:w="1440" w:type="dxa"/>
            <w:tcBorders>
              <w:top w:val="nil"/>
              <w:left w:val="nil"/>
              <w:bottom w:val="nil"/>
              <w:right w:val="nil"/>
            </w:tcBorders>
            <w:vAlign w:val="center"/>
          </w:tcPr>
          <w:p w14:paraId="150F0AD5" w14:textId="0D3EDA4A" w:rsidR="001E08E9" w:rsidRPr="00396DE3" w:rsidRDefault="00F60410" w:rsidP="00E1037F">
            <w:pPr>
              <w:jc w:val="center"/>
              <w:rPr>
                <w:bCs/>
              </w:rPr>
            </w:pPr>
            <w:r w:rsidRPr="00396DE3">
              <w:rPr>
                <w:bCs/>
              </w:rPr>
              <w:t>TE</w:t>
            </w:r>
          </w:p>
        </w:tc>
        <w:tc>
          <w:tcPr>
            <w:tcW w:w="3240" w:type="dxa"/>
            <w:tcBorders>
              <w:top w:val="nil"/>
              <w:left w:val="nil"/>
              <w:bottom w:val="nil"/>
              <w:right w:val="nil"/>
            </w:tcBorders>
            <w:vAlign w:val="center"/>
          </w:tcPr>
          <w:p w14:paraId="7D1F4F63" w14:textId="16A5BD99" w:rsidR="001E08E9" w:rsidRPr="00396DE3" w:rsidRDefault="00147F7D" w:rsidP="00E1037F">
            <w:pPr>
              <w:jc w:val="center"/>
            </w:pPr>
            <w:r w:rsidRPr="00396DE3">
              <w:t>63060</w:t>
            </w:r>
          </w:p>
        </w:tc>
      </w:tr>
    </w:tbl>
    <w:p w14:paraId="344487AD" w14:textId="77777777" w:rsidR="001E08E9" w:rsidRPr="00396DE3" w:rsidRDefault="001E08E9" w:rsidP="001E08E9"/>
    <w:p w14:paraId="4415CB8B" w14:textId="77777777" w:rsidR="001E08E9" w:rsidRPr="00396DE3" w:rsidRDefault="001E08E9" w:rsidP="001E08E9"/>
    <w:p w14:paraId="132E6938" w14:textId="77777777" w:rsidR="001E08E9" w:rsidRPr="00396DE3" w:rsidRDefault="001E08E9" w:rsidP="001E08E9"/>
    <w:p w14:paraId="76873506" w14:textId="77777777" w:rsidR="001E08E9" w:rsidRPr="00396DE3" w:rsidRDefault="001E08E9" w:rsidP="001E08E9"/>
    <w:p w14:paraId="2637CDC2" w14:textId="77777777" w:rsidR="001E08E9" w:rsidRPr="00396DE3" w:rsidRDefault="001E08E9" w:rsidP="001E08E9"/>
    <w:p w14:paraId="3C0A2369" w14:textId="77777777" w:rsidR="001E08E9" w:rsidRPr="00396DE3" w:rsidRDefault="001E08E9" w:rsidP="001E08E9">
      <w:pPr>
        <w:rPr>
          <w:b/>
          <w:bCs/>
          <w:color w:val="000000"/>
          <w:sz w:val="20"/>
          <w:szCs w:val="20"/>
        </w:rPr>
      </w:pPr>
    </w:p>
    <w:p w14:paraId="6BFD5346" w14:textId="1972917D" w:rsidR="001E08E9" w:rsidRPr="00396DE3" w:rsidRDefault="001E08E9" w:rsidP="001E08E9">
      <w:pPr>
        <w:rPr>
          <w:bCs/>
          <w:sz w:val="20"/>
          <w:szCs w:val="20"/>
        </w:rPr>
      </w:pPr>
      <w:r w:rsidRPr="00396DE3">
        <w:rPr>
          <w:b/>
          <w:bCs/>
          <w:color w:val="000000"/>
          <w:sz w:val="20"/>
          <w:szCs w:val="20"/>
        </w:rPr>
        <w:t>Table S</w:t>
      </w:r>
      <w:r w:rsidR="00AE45EA">
        <w:rPr>
          <w:b/>
          <w:bCs/>
          <w:color w:val="000000"/>
          <w:sz w:val="20"/>
          <w:szCs w:val="20"/>
        </w:rPr>
        <w:t>4</w:t>
      </w:r>
      <w:r w:rsidRPr="00396DE3">
        <w:rPr>
          <w:color w:val="000000"/>
          <w:sz w:val="20"/>
          <w:szCs w:val="20"/>
        </w:rPr>
        <w:t xml:space="preserve">. Sensitivity factors </w:t>
      </w:r>
      <w:proofErr w:type="gramStart"/>
      <w:r w:rsidRPr="00396DE3">
        <w:rPr>
          <w:color w:val="000000"/>
          <w:sz w:val="20"/>
          <w:szCs w:val="20"/>
        </w:rPr>
        <w:t>determined</w:t>
      </w:r>
      <w:proofErr w:type="gramEnd"/>
      <w:r w:rsidRPr="00396DE3">
        <w:rPr>
          <w:color w:val="000000"/>
          <w:sz w:val="20"/>
          <w:szCs w:val="20"/>
        </w:rPr>
        <w:t xml:space="preserve"> from calibration curves.</w:t>
      </w:r>
    </w:p>
    <w:p w14:paraId="64D45316" w14:textId="77777777" w:rsidR="001E08E9" w:rsidRPr="00396DE3" w:rsidRDefault="001E08E9" w:rsidP="001E08E9">
      <w:pPr>
        <w:jc w:val="both"/>
      </w:pPr>
    </w:p>
    <w:p w14:paraId="2CAAC9B3" w14:textId="77777777" w:rsidR="001E08E9" w:rsidRPr="00396DE3" w:rsidRDefault="001E08E9" w:rsidP="001E08E9">
      <w:pPr>
        <w:jc w:val="both"/>
        <w:rPr>
          <w:sz w:val="22"/>
        </w:rPr>
      </w:pPr>
      <w:r w:rsidRPr="00396DE3">
        <w:rPr>
          <w:sz w:val="22"/>
        </w:rPr>
        <w:t>During reactions, the concentration of the products was calculated with the integrated peak areas and measured sensitivity factors:</w:t>
      </w:r>
    </w:p>
    <w:p w14:paraId="2FEE88C2" w14:textId="77777777" w:rsidR="001E08E9" w:rsidRPr="00396DE3" w:rsidRDefault="001E08E9" w:rsidP="001E08E9">
      <w:pPr>
        <w:jc w:val="both"/>
        <w:rPr>
          <w:sz w:val="22"/>
        </w:rPr>
      </w:pPr>
    </w:p>
    <w:p w14:paraId="2F08AD5F" w14:textId="162E6D01" w:rsidR="001E08E9" w:rsidRPr="00396DE3" w:rsidRDefault="00000000" w:rsidP="001E08E9">
      <w:pPr>
        <w:jc w:val="both"/>
        <w:rPr>
          <w:rFonts w:eastAsiaTheme="minorEastAsia"/>
          <w:sz w:val="22"/>
        </w:rPr>
      </w:pPr>
      <m:oMath>
        <m:d>
          <m:dPr>
            <m:begChr m:val="["/>
            <m:endChr m:val="]"/>
            <m:ctrlPr>
              <w:rPr>
                <w:rFonts w:ascii="Cambria Math" w:hAnsi="Cambria Math"/>
                <w:i/>
                <w:sz w:val="22"/>
              </w:rPr>
            </m:ctrlPr>
          </m:dPr>
          <m:e>
            <m:r>
              <w:rPr>
                <w:rFonts w:ascii="Cambria Math" w:hAnsi="Cambria Math"/>
                <w:sz w:val="22"/>
              </w:rPr>
              <m:t>product</m:t>
            </m:r>
          </m:e>
        </m:d>
        <m:r>
          <w:rPr>
            <w:rFonts w:ascii="Cambria Math" w:hAnsi="Cambria Math"/>
            <w:sz w:val="22"/>
          </w:rPr>
          <m:t>=</m:t>
        </m:r>
        <m:f>
          <m:fPr>
            <m:ctrlPr>
              <w:rPr>
                <w:rFonts w:ascii="Cambria Math" w:hAnsi="Cambria Math"/>
                <w:i/>
                <w:sz w:val="22"/>
              </w:rPr>
            </m:ctrlPr>
          </m:fPr>
          <m:num>
            <m:r>
              <w:rPr>
                <w:rFonts w:ascii="Cambria Math" w:hAnsi="Cambria Math"/>
                <w:sz w:val="22"/>
              </w:rPr>
              <m:t>GC Peak Area</m:t>
            </m:r>
          </m:num>
          <m:den>
            <m:r>
              <w:rPr>
                <w:rFonts w:ascii="Cambria Math" w:hAnsi="Cambria Math"/>
                <w:sz w:val="22"/>
              </w:rPr>
              <m:t>Sensitivity Factor</m:t>
            </m:r>
          </m:den>
        </m:f>
      </m:oMath>
      <w:r w:rsidR="001E08E9" w:rsidRPr="00396DE3">
        <w:rPr>
          <w:rFonts w:eastAsiaTheme="minorEastAsia"/>
          <w:sz w:val="22"/>
        </w:rPr>
        <w:t xml:space="preserve">                    </w:t>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r>
      <w:r w:rsidR="001E08E9" w:rsidRPr="00396DE3">
        <w:rPr>
          <w:rFonts w:eastAsiaTheme="minorEastAsia"/>
          <w:sz w:val="22"/>
        </w:rPr>
        <w:tab/>
        <w:t xml:space="preserve">      (S2)</w:t>
      </w:r>
    </w:p>
    <w:p w14:paraId="78112C1A" w14:textId="12AFCC3B" w:rsidR="00965E5E" w:rsidRPr="00396DE3" w:rsidRDefault="00965E5E">
      <w:pPr>
        <w:spacing w:after="160" w:line="259" w:lineRule="auto"/>
        <w:rPr>
          <w:b/>
          <w:bCs/>
          <w:szCs w:val="24"/>
        </w:rPr>
      </w:pPr>
      <w:r w:rsidRPr="00396DE3">
        <w:rPr>
          <w:noProof/>
          <w14:ligatures w14:val="standardContextual"/>
        </w:rPr>
        <w:lastRenderedPageBreak/>
        <w:drawing>
          <wp:anchor distT="0" distB="0" distL="114300" distR="114300" simplePos="0" relativeHeight="251697152" behindDoc="0" locked="0" layoutInCell="1" allowOverlap="1" wp14:anchorId="4B9F373A" wp14:editId="7D3ABE95">
            <wp:simplePos x="0" y="0"/>
            <wp:positionH relativeFrom="margin">
              <wp:align>center</wp:align>
            </wp:positionH>
            <wp:positionV relativeFrom="paragraph">
              <wp:posOffset>2540</wp:posOffset>
            </wp:positionV>
            <wp:extent cx="3028950" cy="3619500"/>
            <wp:effectExtent l="0" t="0" r="0" b="0"/>
            <wp:wrapSquare wrapText="bothSides"/>
            <wp:docPr id="13" name="Picture 12">
              <a:extLst xmlns:a="http://schemas.openxmlformats.org/drawingml/2006/main">
                <a:ext uri="{FF2B5EF4-FFF2-40B4-BE49-F238E27FC236}">
                  <a16:creationId xmlns:a16="http://schemas.microsoft.com/office/drawing/2014/main" id="{BADB6E19-1121-5F52-E8FC-758BD9F8D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ADB6E19-1121-5F52-E8FC-758BD9F8DC7C}"/>
                        </a:ext>
                      </a:extLst>
                    </pic:cNvPr>
                    <pic:cNvPicPr>
                      <a:picLocks noChangeAspect="1"/>
                    </pic:cNvPicPr>
                  </pic:nvPicPr>
                  <pic:blipFill>
                    <a:blip r:embed="rId20">
                      <a:extLst>
                        <a:ext uri="{28A0092B-C50C-407E-A947-70E740481C1C}">
                          <a14:useLocalDpi xmlns:a14="http://schemas.microsoft.com/office/drawing/2010/main" val="0"/>
                        </a:ext>
                      </a:extLst>
                    </a:blip>
                    <a:srcRect t="582" b="582"/>
                    <a:stretch>
                      <a:fillRect/>
                    </a:stretch>
                  </pic:blipFill>
                  <pic:spPr>
                    <a:xfrm>
                      <a:off x="0" y="0"/>
                      <a:ext cx="3028950" cy="3619500"/>
                    </a:xfrm>
                    <a:prstGeom prst="rect">
                      <a:avLst/>
                    </a:prstGeom>
                  </pic:spPr>
                </pic:pic>
              </a:graphicData>
            </a:graphic>
            <wp14:sizeRelH relativeFrom="margin">
              <wp14:pctWidth>0</wp14:pctWidth>
            </wp14:sizeRelH>
            <wp14:sizeRelV relativeFrom="margin">
              <wp14:pctHeight>0</wp14:pctHeight>
            </wp14:sizeRelV>
          </wp:anchor>
        </w:drawing>
      </w:r>
    </w:p>
    <w:p w14:paraId="36D46AC8" w14:textId="77777777" w:rsidR="00965E5E" w:rsidRPr="00396DE3" w:rsidRDefault="00965E5E">
      <w:pPr>
        <w:spacing w:after="160" w:line="259" w:lineRule="auto"/>
        <w:rPr>
          <w:b/>
          <w:bCs/>
          <w:szCs w:val="24"/>
        </w:rPr>
      </w:pPr>
    </w:p>
    <w:p w14:paraId="29DD546B" w14:textId="77777777" w:rsidR="00965E5E" w:rsidRPr="00396DE3" w:rsidRDefault="00965E5E">
      <w:pPr>
        <w:spacing w:after="160" w:line="259" w:lineRule="auto"/>
        <w:rPr>
          <w:b/>
          <w:bCs/>
          <w:szCs w:val="24"/>
        </w:rPr>
      </w:pPr>
    </w:p>
    <w:p w14:paraId="2B14FE4E" w14:textId="77777777" w:rsidR="00965E5E" w:rsidRPr="00396DE3" w:rsidRDefault="00965E5E">
      <w:pPr>
        <w:spacing w:after="160" w:line="259" w:lineRule="auto"/>
        <w:rPr>
          <w:b/>
          <w:bCs/>
          <w:szCs w:val="24"/>
        </w:rPr>
      </w:pPr>
    </w:p>
    <w:p w14:paraId="6C16848B" w14:textId="77777777" w:rsidR="00965E5E" w:rsidRPr="00396DE3" w:rsidRDefault="00965E5E">
      <w:pPr>
        <w:spacing w:after="160" w:line="259" w:lineRule="auto"/>
        <w:rPr>
          <w:b/>
          <w:bCs/>
          <w:szCs w:val="24"/>
        </w:rPr>
      </w:pPr>
    </w:p>
    <w:p w14:paraId="73987D87" w14:textId="77777777" w:rsidR="00965E5E" w:rsidRPr="00396DE3" w:rsidRDefault="00965E5E">
      <w:pPr>
        <w:spacing w:after="160" w:line="259" w:lineRule="auto"/>
        <w:rPr>
          <w:b/>
          <w:bCs/>
          <w:szCs w:val="24"/>
        </w:rPr>
      </w:pPr>
    </w:p>
    <w:p w14:paraId="002168E0" w14:textId="77777777" w:rsidR="00965E5E" w:rsidRPr="00396DE3" w:rsidRDefault="00965E5E">
      <w:pPr>
        <w:spacing w:after="160" w:line="259" w:lineRule="auto"/>
        <w:rPr>
          <w:b/>
          <w:bCs/>
          <w:szCs w:val="24"/>
        </w:rPr>
      </w:pPr>
    </w:p>
    <w:p w14:paraId="3445024F" w14:textId="77777777" w:rsidR="00965E5E" w:rsidRPr="00396DE3" w:rsidRDefault="00965E5E">
      <w:pPr>
        <w:spacing w:after="160" w:line="259" w:lineRule="auto"/>
        <w:rPr>
          <w:b/>
          <w:bCs/>
          <w:szCs w:val="24"/>
        </w:rPr>
      </w:pPr>
    </w:p>
    <w:p w14:paraId="190FD43A" w14:textId="77777777" w:rsidR="00965E5E" w:rsidRPr="00396DE3" w:rsidRDefault="00965E5E">
      <w:pPr>
        <w:spacing w:after="160" w:line="259" w:lineRule="auto"/>
        <w:rPr>
          <w:b/>
          <w:bCs/>
          <w:szCs w:val="24"/>
        </w:rPr>
      </w:pPr>
    </w:p>
    <w:p w14:paraId="2BC40596" w14:textId="77777777" w:rsidR="00965E5E" w:rsidRPr="00396DE3" w:rsidRDefault="00965E5E">
      <w:pPr>
        <w:spacing w:after="160" w:line="259" w:lineRule="auto"/>
        <w:rPr>
          <w:b/>
          <w:bCs/>
          <w:szCs w:val="24"/>
        </w:rPr>
      </w:pPr>
    </w:p>
    <w:p w14:paraId="04F75FF1" w14:textId="77777777" w:rsidR="00965E5E" w:rsidRPr="00396DE3" w:rsidRDefault="00965E5E">
      <w:pPr>
        <w:spacing w:after="160" w:line="259" w:lineRule="auto"/>
        <w:rPr>
          <w:b/>
          <w:bCs/>
          <w:szCs w:val="24"/>
        </w:rPr>
      </w:pPr>
    </w:p>
    <w:p w14:paraId="24F56DA7" w14:textId="77777777" w:rsidR="00965E5E" w:rsidRPr="00396DE3" w:rsidRDefault="00965E5E">
      <w:pPr>
        <w:spacing w:after="160" w:line="259" w:lineRule="auto"/>
        <w:rPr>
          <w:b/>
          <w:bCs/>
          <w:szCs w:val="24"/>
        </w:rPr>
      </w:pPr>
    </w:p>
    <w:p w14:paraId="1FC727FB" w14:textId="77777777" w:rsidR="00965E5E" w:rsidRPr="00396DE3" w:rsidRDefault="00965E5E">
      <w:pPr>
        <w:spacing w:after="160" w:line="259" w:lineRule="auto"/>
        <w:rPr>
          <w:b/>
          <w:bCs/>
          <w:szCs w:val="24"/>
        </w:rPr>
      </w:pPr>
    </w:p>
    <w:p w14:paraId="48D5AF61" w14:textId="1C385049" w:rsidR="00965E5E" w:rsidRPr="00396DE3" w:rsidRDefault="00965E5E" w:rsidP="00965E5E">
      <w:pPr>
        <w:rPr>
          <w:color w:val="000000"/>
          <w:sz w:val="20"/>
          <w:szCs w:val="20"/>
        </w:rPr>
      </w:pPr>
      <w:r w:rsidRPr="00396DE3">
        <w:rPr>
          <w:b/>
          <w:bCs/>
          <w:color w:val="000000"/>
          <w:sz w:val="20"/>
          <w:szCs w:val="20"/>
        </w:rPr>
        <w:t>Figure S</w:t>
      </w:r>
      <w:r w:rsidR="00515492" w:rsidRPr="00396DE3">
        <w:rPr>
          <w:b/>
          <w:bCs/>
          <w:color w:val="000000"/>
          <w:sz w:val="20"/>
          <w:szCs w:val="20"/>
        </w:rPr>
        <w:t>10</w:t>
      </w:r>
      <w:r w:rsidRPr="00396DE3">
        <w:rPr>
          <w:b/>
          <w:bCs/>
          <w:color w:val="000000"/>
          <w:sz w:val="20"/>
          <w:szCs w:val="20"/>
        </w:rPr>
        <w:t>.</w:t>
      </w:r>
      <w:r w:rsidRPr="00396DE3">
        <w:rPr>
          <w:color w:val="000000"/>
          <w:sz w:val="20"/>
          <w:szCs w:val="20"/>
        </w:rPr>
        <w:t xml:space="preserve"> Raw GC chromatograms zoomed in to show peaks corresponding to the terminal ether product, terminal alcohol product, and unknown peaks that appear during the reaction of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with CH</w:t>
      </w:r>
      <w:r w:rsidRPr="00396DE3">
        <w:rPr>
          <w:color w:val="000000"/>
          <w:sz w:val="20"/>
          <w:szCs w:val="20"/>
          <w:vertAlign w:val="subscript"/>
        </w:rPr>
        <w:t>3</w:t>
      </w:r>
      <w:r w:rsidRPr="00396DE3">
        <w:rPr>
          <w:color w:val="000000"/>
          <w:sz w:val="20"/>
          <w:szCs w:val="20"/>
        </w:rPr>
        <w:t xml:space="preserve">OH over Sn-BEA </w:t>
      </w:r>
      <w:proofErr w:type="gramStart"/>
      <w:r w:rsidRPr="00396DE3">
        <w:rPr>
          <w:color w:val="000000"/>
          <w:sz w:val="20"/>
          <w:szCs w:val="20"/>
        </w:rPr>
        <w:t>for 0.5 h (</w:t>
      </w:r>
      <w:proofErr w:type="gramEnd"/>
      <w:r w:rsidRPr="00396DE3">
        <w:rPr>
          <w:color w:val="000000"/>
          <w:sz w:val="20"/>
          <w:szCs w:val="20"/>
        </w:rPr>
        <w:t>0.2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1 M CH</w:t>
      </w:r>
      <w:r w:rsidRPr="00396DE3">
        <w:rPr>
          <w:color w:val="000000"/>
          <w:sz w:val="20"/>
          <w:szCs w:val="20"/>
          <w:vertAlign w:val="subscript"/>
        </w:rPr>
        <w:t>3</w:t>
      </w:r>
      <w:r w:rsidRPr="00396DE3">
        <w:rPr>
          <w:color w:val="000000"/>
          <w:sz w:val="20"/>
          <w:szCs w:val="20"/>
        </w:rPr>
        <w:t>OH, 308 K).</w:t>
      </w:r>
    </w:p>
    <w:p w14:paraId="0F47DD6A" w14:textId="77777777" w:rsidR="00965E5E" w:rsidRPr="00396DE3" w:rsidRDefault="00965E5E">
      <w:pPr>
        <w:spacing w:after="160" w:line="259" w:lineRule="auto"/>
        <w:rPr>
          <w:b/>
          <w:bCs/>
          <w:szCs w:val="24"/>
        </w:rPr>
      </w:pPr>
    </w:p>
    <w:p w14:paraId="61A70073" w14:textId="77777777" w:rsidR="009D0050" w:rsidRPr="00396DE3" w:rsidRDefault="009D0050">
      <w:pPr>
        <w:spacing w:after="160" w:line="259" w:lineRule="auto"/>
        <w:rPr>
          <w:b/>
          <w:bCs/>
          <w:szCs w:val="24"/>
        </w:rPr>
      </w:pPr>
    </w:p>
    <w:p w14:paraId="6F9EF461" w14:textId="2BC80971" w:rsidR="00965E5E" w:rsidRPr="00396DE3" w:rsidRDefault="00965E5E" w:rsidP="00965E5E">
      <w:pPr>
        <w:spacing w:after="160" w:line="259" w:lineRule="auto"/>
        <w:jc w:val="both"/>
        <w:rPr>
          <w:b/>
          <w:bCs/>
          <w:szCs w:val="24"/>
        </w:rPr>
      </w:pPr>
      <w:r w:rsidRPr="00396DE3">
        <w:rPr>
          <w:sz w:val="22"/>
        </w:rPr>
        <w:t>Figure S</w:t>
      </w:r>
      <w:r w:rsidR="00515492" w:rsidRPr="00396DE3">
        <w:rPr>
          <w:sz w:val="22"/>
        </w:rPr>
        <w:t>10</w:t>
      </w:r>
      <w:r w:rsidRPr="00396DE3">
        <w:rPr>
          <w:sz w:val="22"/>
        </w:rPr>
        <w:t xml:space="preserve"> shows a GC chromatogram from the reaction of </w:t>
      </w:r>
      <w:r w:rsidRPr="00396DE3">
        <w:rPr>
          <w:color w:val="000000"/>
          <w:sz w:val="22"/>
        </w:rPr>
        <w:t>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w:t>
      </w:r>
      <w:r w:rsidRPr="00396DE3">
        <w:rPr>
          <w:sz w:val="22"/>
        </w:rPr>
        <w:t xml:space="preserve"> with </w:t>
      </w:r>
      <w:r w:rsidRPr="00396DE3">
        <w:rPr>
          <w:color w:val="000000"/>
          <w:sz w:val="22"/>
        </w:rPr>
        <w:t>CH</w:t>
      </w:r>
      <w:r w:rsidRPr="00396DE3">
        <w:rPr>
          <w:color w:val="000000"/>
          <w:sz w:val="22"/>
          <w:vertAlign w:val="subscript"/>
        </w:rPr>
        <w:t>3</w:t>
      </w:r>
      <w:r w:rsidRPr="00396DE3">
        <w:rPr>
          <w:color w:val="000000"/>
          <w:sz w:val="22"/>
        </w:rPr>
        <w:t>OH, where unknown peaks appear at 17.7 and 18.2 minutes</w:t>
      </w:r>
      <w:r w:rsidRPr="00396DE3">
        <w:rPr>
          <w:sz w:val="22"/>
        </w:rPr>
        <w:t xml:space="preserve">. The unknown peaks account for &lt; 5% of all products formed. While the unknown species have not been identified, the peaks may originate from secondary oligomers formed by the reaction of the ring-opening products reacting with epichlorohydrin. </w:t>
      </w:r>
    </w:p>
    <w:p w14:paraId="69EBA7D2" w14:textId="77777777" w:rsidR="00965E5E" w:rsidRPr="00396DE3" w:rsidRDefault="00965E5E">
      <w:pPr>
        <w:spacing w:after="160" w:line="259" w:lineRule="auto"/>
        <w:rPr>
          <w:b/>
          <w:bCs/>
          <w:szCs w:val="24"/>
        </w:rPr>
      </w:pPr>
      <w:r w:rsidRPr="00396DE3">
        <w:rPr>
          <w:b/>
          <w:bCs/>
          <w:szCs w:val="24"/>
        </w:rPr>
        <w:br w:type="page"/>
      </w:r>
    </w:p>
    <w:p w14:paraId="40916A0F" w14:textId="3B8E8D34" w:rsidR="00606090" w:rsidRPr="00396DE3" w:rsidRDefault="00606090" w:rsidP="00606090">
      <w:pPr>
        <w:rPr>
          <w:b/>
          <w:bCs/>
          <w:szCs w:val="24"/>
        </w:rPr>
      </w:pPr>
      <w:r w:rsidRPr="00396DE3">
        <w:rPr>
          <w:b/>
          <w:bCs/>
          <w:szCs w:val="24"/>
        </w:rPr>
        <w:lastRenderedPageBreak/>
        <w:t>S</w:t>
      </w:r>
      <w:r w:rsidR="003F7AF2" w:rsidRPr="00396DE3">
        <w:rPr>
          <w:b/>
          <w:bCs/>
          <w:szCs w:val="24"/>
        </w:rPr>
        <w:t>4</w:t>
      </w:r>
      <w:r w:rsidRPr="00396DE3">
        <w:rPr>
          <w:b/>
          <w:bCs/>
          <w:szCs w:val="24"/>
        </w:rPr>
        <w:t>. Madon-</w:t>
      </w:r>
      <w:proofErr w:type="spellStart"/>
      <w:r w:rsidRPr="00396DE3">
        <w:rPr>
          <w:b/>
          <w:bCs/>
          <w:szCs w:val="24"/>
        </w:rPr>
        <w:t>Boudart</w:t>
      </w:r>
      <w:proofErr w:type="spellEnd"/>
      <w:r w:rsidRPr="00396DE3">
        <w:rPr>
          <w:b/>
          <w:bCs/>
          <w:szCs w:val="24"/>
        </w:rPr>
        <w:t xml:space="preserve"> Criterion Test to Identify Active Centers for Ring-Opening </w:t>
      </w:r>
    </w:p>
    <w:p w14:paraId="259E9333" w14:textId="200FEA13" w:rsidR="00606090" w:rsidRPr="00396DE3" w:rsidRDefault="00606090" w:rsidP="00606090">
      <w:pPr>
        <w:rPr>
          <w:szCs w:val="24"/>
        </w:rPr>
      </w:pPr>
    </w:p>
    <w:p w14:paraId="4F81C585" w14:textId="1D93A5C2" w:rsidR="00606090" w:rsidRPr="00396DE3" w:rsidRDefault="005B2632" w:rsidP="00606090">
      <w:pPr>
        <w:rPr>
          <w:b/>
          <w:bCs/>
          <w:szCs w:val="24"/>
        </w:rPr>
      </w:pPr>
      <w:r w:rsidRPr="00396DE3">
        <w:rPr>
          <w:noProof/>
          <w:color w:val="000000"/>
          <w:sz w:val="20"/>
          <w:szCs w:val="20"/>
        </w:rPr>
        <w:drawing>
          <wp:anchor distT="0" distB="0" distL="114300" distR="114300" simplePos="0" relativeHeight="251673600" behindDoc="0" locked="0" layoutInCell="1" allowOverlap="1" wp14:anchorId="4F44D1FD" wp14:editId="6A1B9465">
            <wp:simplePos x="0" y="0"/>
            <wp:positionH relativeFrom="margin">
              <wp:posOffset>1685925</wp:posOffset>
            </wp:positionH>
            <wp:positionV relativeFrom="paragraph">
              <wp:posOffset>53340</wp:posOffset>
            </wp:positionV>
            <wp:extent cx="2564130" cy="3286760"/>
            <wp:effectExtent l="0" t="0" r="762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564130" cy="3286760"/>
                    </a:xfrm>
                    <a:prstGeom prst="rect">
                      <a:avLst/>
                    </a:prstGeom>
                    <a:noFill/>
                  </pic:spPr>
                </pic:pic>
              </a:graphicData>
            </a:graphic>
            <wp14:sizeRelH relativeFrom="margin">
              <wp14:pctWidth>0</wp14:pctWidth>
            </wp14:sizeRelH>
            <wp14:sizeRelV relativeFrom="margin">
              <wp14:pctHeight>0</wp14:pctHeight>
            </wp14:sizeRelV>
          </wp:anchor>
        </w:drawing>
      </w:r>
      <w:r w:rsidR="00606090" w:rsidRPr="00396DE3">
        <w:rPr>
          <w:b/>
          <w:bCs/>
          <w:szCs w:val="24"/>
        </w:rPr>
        <w:t xml:space="preserve"> </w:t>
      </w:r>
    </w:p>
    <w:p w14:paraId="40836FC9" w14:textId="09354841" w:rsidR="00606090" w:rsidRPr="00396DE3" w:rsidRDefault="00606090" w:rsidP="00606090">
      <w:pPr>
        <w:rPr>
          <w:b/>
          <w:bCs/>
          <w:szCs w:val="24"/>
        </w:rPr>
      </w:pPr>
    </w:p>
    <w:p w14:paraId="0D643E26" w14:textId="77777777" w:rsidR="00606090" w:rsidRPr="00396DE3" w:rsidRDefault="00606090" w:rsidP="00606090">
      <w:pPr>
        <w:rPr>
          <w:b/>
          <w:bCs/>
          <w:szCs w:val="24"/>
        </w:rPr>
      </w:pPr>
    </w:p>
    <w:p w14:paraId="59B10042" w14:textId="77777777" w:rsidR="00606090" w:rsidRPr="00396DE3" w:rsidRDefault="00606090" w:rsidP="00606090">
      <w:pPr>
        <w:rPr>
          <w:b/>
          <w:bCs/>
          <w:szCs w:val="24"/>
        </w:rPr>
      </w:pPr>
    </w:p>
    <w:p w14:paraId="7663D69D" w14:textId="2BEE39AB" w:rsidR="00606090" w:rsidRPr="00396DE3" w:rsidRDefault="00606090" w:rsidP="00606090">
      <w:pPr>
        <w:rPr>
          <w:b/>
          <w:bCs/>
          <w:szCs w:val="24"/>
        </w:rPr>
      </w:pPr>
    </w:p>
    <w:p w14:paraId="6F2D41CA" w14:textId="77777777" w:rsidR="00606090" w:rsidRPr="00396DE3" w:rsidRDefault="00606090" w:rsidP="00606090">
      <w:pPr>
        <w:rPr>
          <w:b/>
          <w:bCs/>
          <w:szCs w:val="24"/>
        </w:rPr>
      </w:pPr>
    </w:p>
    <w:p w14:paraId="3641CCDB" w14:textId="7F6B5721" w:rsidR="00606090" w:rsidRPr="00396DE3" w:rsidRDefault="00606090" w:rsidP="00606090">
      <w:pPr>
        <w:rPr>
          <w:b/>
          <w:bCs/>
          <w:szCs w:val="24"/>
        </w:rPr>
      </w:pPr>
    </w:p>
    <w:p w14:paraId="155CCBBF" w14:textId="77777777" w:rsidR="00606090" w:rsidRPr="00396DE3" w:rsidRDefault="00606090" w:rsidP="00606090">
      <w:pPr>
        <w:rPr>
          <w:b/>
          <w:bCs/>
          <w:szCs w:val="24"/>
        </w:rPr>
      </w:pPr>
    </w:p>
    <w:p w14:paraId="24011E3A" w14:textId="154DF917" w:rsidR="00606090" w:rsidRPr="00396DE3" w:rsidRDefault="00606090" w:rsidP="00606090">
      <w:pPr>
        <w:rPr>
          <w:b/>
          <w:bCs/>
          <w:szCs w:val="24"/>
        </w:rPr>
      </w:pPr>
    </w:p>
    <w:p w14:paraId="59F1679E" w14:textId="77777777" w:rsidR="00606090" w:rsidRPr="00396DE3" w:rsidRDefault="00606090" w:rsidP="00606090">
      <w:pPr>
        <w:rPr>
          <w:b/>
          <w:bCs/>
          <w:szCs w:val="24"/>
        </w:rPr>
      </w:pPr>
    </w:p>
    <w:p w14:paraId="1D20FC5B" w14:textId="77777777" w:rsidR="00606090" w:rsidRPr="00396DE3" w:rsidRDefault="00606090" w:rsidP="00606090">
      <w:pPr>
        <w:rPr>
          <w:b/>
          <w:bCs/>
          <w:szCs w:val="24"/>
        </w:rPr>
      </w:pPr>
    </w:p>
    <w:p w14:paraId="157DEE60" w14:textId="3C50681B" w:rsidR="00606090" w:rsidRPr="00396DE3" w:rsidRDefault="00606090" w:rsidP="00606090">
      <w:pPr>
        <w:rPr>
          <w:b/>
          <w:bCs/>
          <w:szCs w:val="24"/>
        </w:rPr>
      </w:pPr>
    </w:p>
    <w:p w14:paraId="1B2E9F03" w14:textId="77777777" w:rsidR="00606090" w:rsidRPr="00396DE3" w:rsidRDefault="00606090" w:rsidP="00606090">
      <w:pPr>
        <w:rPr>
          <w:b/>
          <w:bCs/>
          <w:szCs w:val="24"/>
        </w:rPr>
      </w:pPr>
    </w:p>
    <w:p w14:paraId="6696EA2A" w14:textId="77777777" w:rsidR="00606090" w:rsidRPr="00396DE3" w:rsidRDefault="00606090" w:rsidP="00606090">
      <w:pPr>
        <w:rPr>
          <w:b/>
          <w:bCs/>
          <w:szCs w:val="24"/>
        </w:rPr>
      </w:pPr>
    </w:p>
    <w:p w14:paraId="46A23050" w14:textId="77777777" w:rsidR="00606090" w:rsidRPr="00396DE3" w:rsidRDefault="00606090" w:rsidP="00606090">
      <w:pPr>
        <w:rPr>
          <w:b/>
          <w:bCs/>
          <w:szCs w:val="24"/>
        </w:rPr>
      </w:pPr>
    </w:p>
    <w:p w14:paraId="57244BD8" w14:textId="77777777" w:rsidR="00606090" w:rsidRPr="00396DE3" w:rsidRDefault="00606090" w:rsidP="00606090">
      <w:pPr>
        <w:rPr>
          <w:b/>
          <w:bCs/>
          <w:szCs w:val="24"/>
        </w:rPr>
      </w:pPr>
    </w:p>
    <w:p w14:paraId="267E950E" w14:textId="77777777" w:rsidR="00606090" w:rsidRPr="00396DE3" w:rsidRDefault="00606090" w:rsidP="00606090">
      <w:pPr>
        <w:rPr>
          <w:b/>
          <w:bCs/>
          <w:szCs w:val="24"/>
        </w:rPr>
      </w:pPr>
    </w:p>
    <w:p w14:paraId="61291007" w14:textId="77777777" w:rsidR="00606090" w:rsidRPr="00396DE3" w:rsidRDefault="00606090" w:rsidP="00606090">
      <w:pPr>
        <w:rPr>
          <w:b/>
          <w:bCs/>
          <w:szCs w:val="24"/>
        </w:rPr>
      </w:pPr>
    </w:p>
    <w:p w14:paraId="7F58C37E" w14:textId="77777777" w:rsidR="00606090" w:rsidRPr="00396DE3" w:rsidRDefault="00606090" w:rsidP="00606090">
      <w:pPr>
        <w:rPr>
          <w:b/>
          <w:bCs/>
          <w:color w:val="000000"/>
          <w:sz w:val="20"/>
          <w:szCs w:val="20"/>
        </w:rPr>
      </w:pPr>
    </w:p>
    <w:p w14:paraId="186B9142" w14:textId="77777777" w:rsidR="005B2632" w:rsidRPr="00396DE3" w:rsidRDefault="005B2632" w:rsidP="00606090">
      <w:pPr>
        <w:jc w:val="both"/>
        <w:rPr>
          <w:color w:val="000000"/>
          <w:sz w:val="20"/>
          <w:szCs w:val="20"/>
        </w:rPr>
      </w:pPr>
    </w:p>
    <w:p w14:paraId="58FA4AFA" w14:textId="24456DF2" w:rsidR="00606090" w:rsidRPr="00396DE3" w:rsidRDefault="00606090" w:rsidP="00606090">
      <w:pPr>
        <w:jc w:val="both"/>
        <w:rPr>
          <w:color w:val="000000"/>
          <w:sz w:val="20"/>
          <w:szCs w:val="20"/>
        </w:rPr>
      </w:pPr>
      <w:r w:rsidRPr="00396DE3">
        <w:rPr>
          <w:b/>
          <w:bCs/>
          <w:color w:val="000000"/>
          <w:sz w:val="20"/>
          <w:szCs w:val="20"/>
        </w:rPr>
        <w:t>Figure S</w:t>
      </w:r>
      <w:r w:rsidR="00221712" w:rsidRPr="00396DE3">
        <w:rPr>
          <w:b/>
          <w:bCs/>
          <w:color w:val="000000"/>
          <w:sz w:val="20"/>
          <w:szCs w:val="20"/>
        </w:rPr>
        <w:t>1</w:t>
      </w:r>
      <w:r w:rsidR="00515492" w:rsidRPr="00396DE3">
        <w:rPr>
          <w:b/>
          <w:bCs/>
          <w:color w:val="000000"/>
          <w:sz w:val="20"/>
          <w:szCs w:val="20"/>
        </w:rPr>
        <w:t>1</w:t>
      </w:r>
      <w:r w:rsidRPr="00396DE3">
        <w:rPr>
          <w:b/>
          <w:bCs/>
          <w:color w:val="000000"/>
          <w:sz w:val="20"/>
          <w:szCs w:val="20"/>
        </w:rPr>
        <w:t>.</w:t>
      </w:r>
      <w:r w:rsidRPr="00396DE3">
        <w:rPr>
          <w:color w:val="000000"/>
          <w:sz w:val="20"/>
          <w:szCs w:val="20"/>
        </w:rPr>
        <w:t xml:space="preserve"> Total product formation rates from </w:t>
      </w:r>
      <w:r w:rsidR="005B2632" w:rsidRPr="00396DE3">
        <w:rPr>
          <w:color w:val="000000"/>
          <w:sz w:val="20"/>
          <w:szCs w:val="20"/>
        </w:rPr>
        <w:t>C</w:t>
      </w:r>
      <w:r w:rsidR="005B2632" w:rsidRPr="00396DE3">
        <w:rPr>
          <w:color w:val="000000"/>
          <w:sz w:val="20"/>
          <w:szCs w:val="20"/>
          <w:vertAlign w:val="subscript"/>
        </w:rPr>
        <w:t>3</w:t>
      </w:r>
      <w:r w:rsidR="005B2632" w:rsidRPr="00396DE3">
        <w:rPr>
          <w:color w:val="000000"/>
          <w:sz w:val="20"/>
          <w:szCs w:val="20"/>
        </w:rPr>
        <w:t>H</w:t>
      </w:r>
      <w:r w:rsidR="005B2632" w:rsidRPr="00396DE3">
        <w:rPr>
          <w:color w:val="000000"/>
          <w:sz w:val="20"/>
          <w:szCs w:val="20"/>
          <w:vertAlign w:val="subscript"/>
        </w:rPr>
        <w:t>5</w:t>
      </w:r>
      <w:r w:rsidR="005B2632" w:rsidRPr="00396DE3">
        <w:rPr>
          <w:color w:val="000000"/>
          <w:sz w:val="20"/>
          <w:szCs w:val="20"/>
        </w:rPr>
        <w:t>ClO</w:t>
      </w:r>
      <w:r w:rsidRPr="00396DE3">
        <w:rPr>
          <w:color w:val="000000"/>
          <w:sz w:val="20"/>
          <w:szCs w:val="20"/>
        </w:rPr>
        <w:t xml:space="preserve"> ring-opening with CH</w:t>
      </w:r>
      <w:r w:rsidRPr="00396DE3">
        <w:rPr>
          <w:color w:val="000000"/>
          <w:sz w:val="20"/>
          <w:szCs w:val="20"/>
          <w:vertAlign w:val="subscript"/>
        </w:rPr>
        <w:t>3</w:t>
      </w:r>
      <w:r w:rsidRPr="00396DE3">
        <w:rPr>
          <w:color w:val="000000"/>
          <w:sz w:val="20"/>
          <w:szCs w:val="20"/>
        </w:rPr>
        <w:t>OH (0.0</w:t>
      </w:r>
      <w:r w:rsidR="005B2632" w:rsidRPr="00396DE3">
        <w:rPr>
          <w:color w:val="000000"/>
          <w:sz w:val="20"/>
          <w:szCs w:val="20"/>
        </w:rPr>
        <w:t>7</w:t>
      </w:r>
      <w:r w:rsidRPr="00396DE3">
        <w:rPr>
          <w:color w:val="000000"/>
          <w:sz w:val="20"/>
          <w:szCs w:val="20"/>
        </w:rPr>
        <w:t xml:space="preserve"> M C</w:t>
      </w:r>
      <w:r w:rsidR="005B2632" w:rsidRPr="00396DE3">
        <w:rPr>
          <w:color w:val="000000"/>
          <w:sz w:val="20"/>
          <w:szCs w:val="20"/>
          <w:vertAlign w:val="subscript"/>
        </w:rPr>
        <w:t>3</w:t>
      </w:r>
      <w:r w:rsidRPr="00396DE3">
        <w:rPr>
          <w:color w:val="000000"/>
          <w:sz w:val="20"/>
          <w:szCs w:val="20"/>
        </w:rPr>
        <w:t>H</w:t>
      </w:r>
      <w:r w:rsidR="005B2632" w:rsidRPr="00396DE3">
        <w:rPr>
          <w:color w:val="000000"/>
          <w:sz w:val="20"/>
          <w:szCs w:val="20"/>
          <w:vertAlign w:val="subscript"/>
        </w:rPr>
        <w:t>5</w:t>
      </w:r>
      <w:r w:rsidR="005B2632" w:rsidRPr="00396DE3">
        <w:rPr>
          <w:color w:val="000000"/>
          <w:sz w:val="20"/>
          <w:szCs w:val="20"/>
        </w:rPr>
        <w:t>ClO</w:t>
      </w:r>
      <w:r w:rsidRPr="00396DE3">
        <w:rPr>
          <w:color w:val="000000"/>
          <w:sz w:val="20"/>
          <w:szCs w:val="20"/>
        </w:rPr>
        <w:t>, 0.4 M CH</w:t>
      </w:r>
      <w:r w:rsidRPr="00396DE3">
        <w:rPr>
          <w:color w:val="000000"/>
          <w:sz w:val="20"/>
          <w:szCs w:val="20"/>
          <w:vertAlign w:val="subscript"/>
        </w:rPr>
        <w:t>3</w:t>
      </w:r>
      <w:r w:rsidRPr="00396DE3">
        <w:rPr>
          <w:color w:val="000000"/>
          <w:sz w:val="20"/>
          <w:szCs w:val="20"/>
        </w:rPr>
        <w:t>OH, CH</w:t>
      </w:r>
      <w:r w:rsidRPr="00396DE3">
        <w:rPr>
          <w:color w:val="000000"/>
          <w:sz w:val="20"/>
          <w:szCs w:val="20"/>
          <w:vertAlign w:val="subscript"/>
        </w:rPr>
        <w:t>3</w:t>
      </w:r>
      <w:r w:rsidRPr="00396DE3">
        <w:rPr>
          <w:color w:val="000000"/>
          <w:sz w:val="20"/>
          <w:szCs w:val="20"/>
        </w:rPr>
        <w:t xml:space="preserve">CN solvent, 308 K) as a function of active metal loading over </w:t>
      </w:r>
      <w:r w:rsidR="005B2632" w:rsidRPr="00396DE3">
        <w:rPr>
          <w:color w:val="000000"/>
          <w:sz w:val="20"/>
          <w:szCs w:val="20"/>
        </w:rPr>
        <w:t>Al- (black) and Sn-BEA (</w:t>
      </w:r>
      <w:r w:rsidR="005B2632" w:rsidRPr="00396DE3">
        <w:rPr>
          <w:color w:val="C00000"/>
          <w:sz w:val="20"/>
          <w:szCs w:val="20"/>
        </w:rPr>
        <w:t>red</w:t>
      </w:r>
      <w:r w:rsidR="005B2632" w:rsidRPr="00396DE3">
        <w:rPr>
          <w:color w:val="000000"/>
          <w:sz w:val="20"/>
          <w:szCs w:val="20"/>
        </w:rPr>
        <w:t>)</w:t>
      </w:r>
      <w:r w:rsidRPr="00396DE3">
        <w:rPr>
          <w:color w:val="000000"/>
          <w:sz w:val="20"/>
          <w:szCs w:val="20"/>
        </w:rPr>
        <w:t>. The circled points signify the catalyst used for this study.</w:t>
      </w:r>
    </w:p>
    <w:p w14:paraId="38439781" w14:textId="77777777" w:rsidR="00606090" w:rsidRPr="00396DE3" w:rsidRDefault="00606090" w:rsidP="00606090">
      <w:pPr>
        <w:jc w:val="both"/>
        <w:rPr>
          <w:color w:val="000000"/>
          <w:sz w:val="20"/>
          <w:szCs w:val="20"/>
        </w:rPr>
      </w:pPr>
    </w:p>
    <w:p w14:paraId="7661D0C7" w14:textId="77777777" w:rsidR="00606090" w:rsidRPr="00396DE3" w:rsidRDefault="00606090" w:rsidP="00606090">
      <w:pPr>
        <w:jc w:val="both"/>
        <w:rPr>
          <w:color w:val="000000"/>
          <w:sz w:val="20"/>
          <w:szCs w:val="20"/>
        </w:rPr>
      </w:pPr>
    </w:p>
    <w:p w14:paraId="151B4AB7" w14:textId="51376ABB" w:rsidR="00606090" w:rsidRPr="00396DE3" w:rsidRDefault="00606090" w:rsidP="00606090">
      <w:pPr>
        <w:jc w:val="both"/>
        <w:rPr>
          <w:sz w:val="22"/>
        </w:rPr>
      </w:pPr>
      <w:r w:rsidRPr="00396DE3">
        <w:rPr>
          <w:sz w:val="22"/>
        </w:rPr>
        <w:t>Figure S</w:t>
      </w:r>
      <w:r w:rsidR="00221712" w:rsidRPr="00396DE3">
        <w:rPr>
          <w:sz w:val="22"/>
        </w:rPr>
        <w:t>1</w:t>
      </w:r>
      <w:r w:rsidR="00515492" w:rsidRPr="00396DE3">
        <w:rPr>
          <w:sz w:val="22"/>
        </w:rPr>
        <w:t>1</w:t>
      </w:r>
      <w:r w:rsidRPr="00396DE3">
        <w:rPr>
          <w:sz w:val="22"/>
        </w:rPr>
        <w:t xml:space="preserve"> presents turnover rates as a function of metal loading for each M-BEA. Rates depend negligibly on metal loading within the range of loadings examined for all materials, ruling out contributions from intrapore mass transfer to turnover rate measurements.</w:t>
      </w:r>
    </w:p>
    <w:p w14:paraId="72FADA50" w14:textId="36E65685" w:rsidR="000733B6" w:rsidRPr="00396DE3" w:rsidRDefault="001E08E9">
      <w:pPr>
        <w:spacing w:after="160" w:line="259" w:lineRule="auto"/>
        <w:rPr>
          <w:b/>
          <w:bCs/>
          <w:szCs w:val="24"/>
        </w:rPr>
      </w:pPr>
      <w:r w:rsidRPr="00396DE3">
        <w:rPr>
          <w:sz w:val="22"/>
        </w:rPr>
        <w:br w:type="page"/>
      </w:r>
      <w:r w:rsidR="000733B6" w:rsidRPr="00396DE3">
        <w:rPr>
          <w:b/>
          <w:bCs/>
          <w:szCs w:val="24"/>
        </w:rPr>
        <w:lastRenderedPageBreak/>
        <w:t>S</w:t>
      </w:r>
      <w:r w:rsidR="003F7AF2" w:rsidRPr="00396DE3">
        <w:rPr>
          <w:b/>
          <w:bCs/>
          <w:szCs w:val="24"/>
        </w:rPr>
        <w:t>5</w:t>
      </w:r>
      <w:r w:rsidR="000733B6" w:rsidRPr="00396DE3">
        <w:rPr>
          <w:b/>
          <w:bCs/>
          <w:szCs w:val="24"/>
        </w:rPr>
        <w:t>. XRD Analysis of Spent Catalyst</w:t>
      </w:r>
      <w:r w:rsidR="00B42C30" w:rsidRPr="00396DE3">
        <w:rPr>
          <w:b/>
          <w:bCs/>
          <w:szCs w:val="24"/>
        </w:rPr>
        <w:t xml:space="preserve"> and Hot Filtrations to Examine Catalyst Stability</w:t>
      </w:r>
    </w:p>
    <w:p w14:paraId="1898E0E5" w14:textId="085E5A64" w:rsidR="000733B6" w:rsidRPr="00396DE3" w:rsidRDefault="000733B6" w:rsidP="000733B6">
      <w:pPr>
        <w:rPr>
          <w:szCs w:val="24"/>
        </w:rPr>
      </w:pPr>
      <w:r w:rsidRPr="00396DE3">
        <w:rPr>
          <w:noProof/>
          <w14:ligatures w14:val="standardContextual"/>
        </w:rPr>
        <w:drawing>
          <wp:anchor distT="0" distB="0" distL="114300" distR="114300" simplePos="0" relativeHeight="251695104" behindDoc="0" locked="0" layoutInCell="1" allowOverlap="1" wp14:anchorId="381DB45B" wp14:editId="4B5B119A">
            <wp:simplePos x="0" y="0"/>
            <wp:positionH relativeFrom="margin">
              <wp:align>center</wp:align>
            </wp:positionH>
            <wp:positionV relativeFrom="paragraph">
              <wp:posOffset>90170</wp:posOffset>
            </wp:positionV>
            <wp:extent cx="2529205" cy="4160520"/>
            <wp:effectExtent l="0" t="0" r="0" b="0"/>
            <wp:wrapSquare wrapText="bothSides"/>
            <wp:docPr id="10" name="Picture 9" descr="A red lines on a black background&#10;&#10;Description automatically generated">
              <a:extLst xmlns:a="http://schemas.openxmlformats.org/drawingml/2006/main">
                <a:ext uri="{FF2B5EF4-FFF2-40B4-BE49-F238E27FC236}">
                  <a16:creationId xmlns:a16="http://schemas.microsoft.com/office/drawing/2014/main" id="{38C8894A-A4A1-A3E0-36AC-65AB525330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red lines on a black background&#10;&#10;Description automatically generated">
                      <a:extLst>
                        <a:ext uri="{FF2B5EF4-FFF2-40B4-BE49-F238E27FC236}">
                          <a16:creationId xmlns:a16="http://schemas.microsoft.com/office/drawing/2014/main" id="{38C8894A-A4A1-A3E0-36AC-65AB5253304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8730" t="10457" r="9349" b="5630"/>
                    <a:stretch/>
                  </pic:blipFill>
                  <pic:spPr>
                    <a:xfrm>
                      <a:off x="0" y="0"/>
                      <a:ext cx="2529205" cy="4160520"/>
                    </a:xfrm>
                    <a:prstGeom prst="rect">
                      <a:avLst/>
                    </a:prstGeom>
                  </pic:spPr>
                </pic:pic>
              </a:graphicData>
            </a:graphic>
            <wp14:sizeRelH relativeFrom="margin">
              <wp14:pctWidth>0</wp14:pctWidth>
            </wp14:sizeRelH>
            <wp14:sizeRelV relativeFrom="margin">
              <wp14:pctHeight>0</wp14:pctHeight>
            </wp14:sizeRelV>
          </wp:anchor>
        </w:drawing>
      </w:r>
    </w:p>
    <w:p w14:paraId="3BF86BDC" w14:textId="665E5C9F" w:rsidR="000733B6" w:rsidRPr="00396DE3" w:rsidRDefault="000733B6" w:rsidP="000733B6">
      <w:pPr>
        <w:rPr>
          <w:b/>
          <w:bCs/>
          <w:szCs w:val="24"/>
        </w:rPr>
      </w:pPr>
      <w:r w:rsidRPr="00396DE3">
        <w:rPr>
          <w:b/>
          <w:bCs/>
          <w:szCs w:val="24"/>
        </w:rPr>
        <w:t xml:space="preserve"> </w:t>
      </w:r>
    </w:p>
    <w:p w14:paraId="444EB961" w14:textId="77777777" w:rsidR="000733B6" w:rsidRPr="00396DE3" w:rsidRDefault="000733B6" w:rsidP="000733B6">
      <w:pPr>
        <w:rPr>
          <w:b/>
          <w:bCs/>
          <w:szCs w:val="24"/>
        </w:rPr>
      </w:pPr>
    </w:p>
    <w:p w14:paraId="1B2A8BA4" w14:textId="77777777" w:rsidR="000733B6" w:rsidRPr="00396DE3" w:rsidRDefault="000733B6" w:rsidP="000733B6">
      <w:pPr>
        <w:rPr>
          <w:b/>
          <w:bCs/>
          <w:szCs w:val="24"/>
        </w:rPr>
      </w:pPr>
    </w:p>
    <w:p w14:paraId="4A3BDE68" w14:textId="77777777" w:rsidR="000733B6" w:rsidRPr="00396DE3" w:rsidRDefault="000733B6" w:rsidP="000733B6">
      <w:pPr>
        <w:rPr>
          <w:b/>
          <w:bCs/>
          <w:szCs w:val="24"/>
        </w:rPr>
      </w:pPr>
    </w:p>
    <w:p w14:paraId="75D00EB9" w14:textId="77777777" w:rsidR="000733B6" w:rsidRPr="00396DE3" w:rsidRDefault="000733B6" w:rsidP="000733B6">
      <w:pPr>
        <w:rPr>
          <w:b/>
          <w:bCs/>
          <w:szCs w:val="24"/>
        </w:rPr>
      </w:pPr>
    </w:p>
    <w:p w14:paraId="49D1D255" w14:textId="77777777" w:rsidR="000733B6" w:rsidRPr="00396DE3" w:rsidRDefault="000733B6" w:rsidP="000733B6">
      <w:pPr>
        <w:rPr>
          <w:b/>
          <w:bCs/>
          <w:szCs w:val="24"/>
        </w:rPr>
      </w:pPr>
    </w:p>
    <w:p w14:paraId="117EDBED" w14:textId="77777777" w:rsidR="000733B6" w:rsidRPr="00396DE3" w:rsidRDefault="000733B6" w:rsidP="000733B6">
      <w:pPr>
        <w:rPr>
          <w:b/>
          <w:bCs/>
          <w:szCs w:val="24"/>
        </w:rPr>
      </w:pPr>
    </w:p>
    <w:p w14:paraId="4AC7CCCB" w14:textId="77777777" w:rsidR="000733B6" w:rsidRPr="00396DE3" w:rsidRDefault="000733B6" w:rsidP="000733B6">
      <w:pPr>
        <w:rPr>
          <w:b/>
          <w:bCs/>
          <w:szCs w:val="24"/>
        </w:rPr>
      </w:pPr>
    </w:p>
    <w:p w14:paraId="6E085C56" w14:textId="77777777" w:rsidR="000733B6" w:rsidRPr="00396DE3" w:rsidRDefault="000733B6" w:rsidP="000733B6">
      <w:pPr>
        <w:rPr>
          <w:b/>
          <w:bCs/>
          <w:szCs w:val="24"/>
        </w:rPr>
      </w:pPr>
    </w:p>
    <w:p w14:paraId="51CB5237" w14:textId="77777777" w:rsidR="000733B6" w:rsidRPr="00396DE3" w:rsidRDefault="000733B6" w:rsidP="000733B6">
      <w:pPr>
        <w:rPr>
          <w:b/>
          <w:bCs/>
          <w:szCs w:val="24"/>
        </w:rPr>
      </w:pPr>
    </w:p>
    <w:p w14:paraId="001DF54E" w14:textId="77777777" w:rsidR="000733B6" w:rsidRPr="00396DE3" w:rsidRDefault="000733B6" w:rsidP="000733B6">
      <w:pPr>
        <w:rPr>
          <w:b/>
          <w:bCs/>
          <w:szCs w:val="24"/>
        </w:rPr>
      </w:pPr>
    </w:p>
    <w:p w14:paraId="18586557" w14:textId="77777777" w:rsidR="000733B6" w:rsidRPr="00396DE3" w:rsidRDefault="000733B6" w:rsidP="000733B6">
      <w:pPr>
        <w:rPr>
          <w:b/>
          <w:bCs/>
          <w:szCs w:val="24"/>
        </w:rPr>
      </w:pPr>
    </w:p>
    <w:p w14:paraId="12347055" w14:textId="77777777" w:rsidR="000733B6" w:rsidRPr="00396DE3" w:rsidRDefault="000733B6" w:rsidP="000733B6">
      <w:pPr>
        <w:rPr>
          <w:b/>
          <w:bCs/>
          <w:szCs w:val="24"/>
        </w:rPr>
      </w:pPr>
    </w:p>
    <w:p w14:paraId="00C637CB" w14:textId="77777777" w:rsidR="000733B6" w:rsidRPr="00396DE3" w:rsidRDefault="000733B6" w:rsidP="000733B6">
      <w:pPr>
        <w:rPr>
          <w:b/>
          <w:bCs/>
          <w:szCs w:val="24"/>
        </w:rPr>
      </w:pPr>
    </w:p>
    <w:p w14:paraId="4F571448" w14:textId="77777777" w:rsidR="000733B6" w:rsidRPr="00396DE3" w:rsidRDefault="000733B6" w:rsidP="000733B6">
      <w:pPr>
        <w:rPr>
          <w:b/>
          <w:bCs/>
          <w:szCs w:val="24"/>
        </w:rPr>
      </w:pPr>
    </w:p>
    <w:p w14:paraId="5AB200A1" w14:textId="77777777" w:rsidR="000733B6" w:rsidRPr="00396DE3" w:rsidRDefault="000733B6" w:rsidP="000733B6">
      <w:pPr>
        <w:rPr>
          <w:b/>
          <w:bCs/>
          <w:szCs w:val="24"/>
        </w:rPr>
      </w:pPr>
    </w:p>
    <w:p w14:paraId="79CEFC46" w14:textId="77777777" w:rsidR="000733B6" w:rsidRPr="00396DE3" w:rsidRDefault="000733B6" w:rsidP="000733B6">
      <w:pPr>
        <w:rPr>
          <w:b/>
          <w:bCs/>
          <w:szCs w:val="24"/>
        </w:rPr>
      </w:pPr>
    </w:p>
    <w:p w14:paraId="14B0F6D4" w14:textId="77777777" w:rsidR="000733B6" w:rsidRPr="00396DE3" w:rsidRDefault="000733B6" w:rsidP="000733B6">
      <w:pPr>
        <w:rPr>
          <w:b/>
          <w:bCs/>
          <w:szCs w:val="24"/>
        </w:rPr>
      </w:pPr>
    </w:p>
    <w:p w14:paraId="63F9DDFB" w14:textId="77777777" w:rsidR="000733B6" w:rsidRPr="00396DE3" w:rsidRDefault="000733B6" w:rsidP="000733B6">
      <w:pPr>
        <w:rPr>
          <w:b/>
          <w:bCs/>
          <w:color w:val="000000"/>
          <w:sz w:val="20"/>
          <w:szCs w:val="20"/>
        </w:rPr>
      </w:pPr>
    </w:p>
    <w:p w14:paraId="03C5E484" w14:textId="77777777" w:rsidR="000733B6" w:rsidRPr="00396DE3" w:rsidRDefault="000733B6" w:rsidP="000733B6">
      <w:pPr>
        <w:jc w:val="both"/>
        <w:rPr>
          <w:color w:val="000000"/>
          <w:sz w:val="20"/>
          <w:szCs w:val="20"/>
        </w:rPr>
      </w:pPr>
    </w:p>
    <w:p w14:paraId="605C8F3C" w14:textId="77777777" w:rsidR="000733B6" w:rsidRPr="00396DE3" w:rsidRDefault="000733B6" w:rsidP="000733B6">
      <w:pPr>
        <w:jc w:val="both"/>
        <w:rPr>
          <w:color w:val="000000"/>
          <w:sz w:val="20"/>
          <w:szCs w:val="20"/>
        </w:rPr>
      </w:pPr>
    </w:p>
    <w:p w14:paraId="3AD72443" w14:textId="77777777" w:rsidR="000733B6" w:rsidRPr="00396DE3" w:rsidRDefault="000733B6" w:rsidP="000733B6">
      <w:pPr>
        <w:jc w:val="both"/>
        <w:rPr>
          <w:color w:val="000000"/>
          <w:sz w:val="20"/>
          <w:szCs w:val="20"/>
        </w:rPr>
      </w:pPr>
    </w:p>
    <w:p w14:paraId="397FF3A1" w14:textId="77777777" w:rsidR="000733B6" w:rsidRPr="00396DE3" w:rsidRDefault="000733B6" w:rsidP="000733B6">
      <w:pPr>
        <w:jc w:val="both"/>
        <w:rPr>
          <w:color w:val="000000"/>
          <w:sz w:val="20"/>
          <w:szCs w:val="20"/>
        </w:rPr>
      </w:pPr>
    </w:p>
    <w:p w14:paraId="5D13CA1A" w14:textId="77777777" w:rsidR="000733B6" w:rsidRPr="00396DE3" w:rsidRDefault="000733B6" w:rsidP="000733B6">
      <w:pPr>
        <w:jc w:val="both"/>
        <w:rPr>
          <w:color w:val="000000"/>
          <w:sz w:val="20"/>
          <w:szCs w:val="20"/>
        </w:rPr>
      </w:pPr>
    </w:p>
    <w:p w14:paraId="539A3A89" w14:textId="77777777" w:rsidR="000733B6" w:rsidRPr="00396DE3" w:rsidRDefault="000733B6" w:rsidP="000733B6">
      <w:pPr>
        <w:jc w:val="both"/>
        <w:rPr>
          <w:color w:val="000000"/>
          <w:sz w:val="20"/>
          <w:szCs w:val="20"/>
        </w:rPr>
      </w:pPr>
    </w:p>
    <w:p w14:paraId="59DC58DE" w14:textId="3834FC9C" w:rsidR="000733B6" w:rsidRPr="00396DE3" w:rsidRDefault="000733B6" w:rsidP="000733B6">
      <w:pPr>
        <w:jc w:val="both"/>
        <w:rPr>
          <w:color w:val="000000"/>
          <w:sz w:val="20"/>
          <w:szCs w:val="20"/>
        </w:rPr>
      </w:pPr>
      <w:r w:rsidRPr="00396DE3">
        <w:rPr>
          <w:b/>
          <w:bCs/>
          <w:color w:val="000000"/>
          <w:sz w:val="20"/>
          <w:szCs w:val="20"/>
        </w:rPr>
        <w:t>Figure S1</w:t>
      </w:r>
      <w:r w:rsidR="00515492" w:rsidRPr="00396DE3">
        <w:rPr>
          <w:b/>
          <w:bCs/>
          <w:color w:val="000000"/>
          <w:sz w:val="20"/>
          <w:szCs w:val="20"/>
        </w:rPr>
        <w:t>2</w:t>
      </w:r>
      <w:r w:rsidRPr="00396DE3">
        <w:rPr>
          <w:b/>
          <w:bCs/>
          <w:color w:val="000000"/>
          <w:sz w:val="20"/>
          <w:szCs w:val="20"/>
        </w:rPr>
        <w:t>.</w:t>
      </w:r>
      <w:r w:rsidRPr="00396DE3">
        <w:rPr>
          <w:color w:val="000000"/>
          <w:sz w:val="20"/>
          <w:szCs w:val="20"/>
        </w:rPr>
        <w:t xml:space="preserve"> Powder X-ray diffractograms obtained before (solid lines) and after (hollow lines) the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ring-opening reaction with CH</w:t>
      </w:r>
      <w:r w:rsidRPr="00396DE3">
        <w:rPr>
          <w:color w:val="000000"/>
          <w:sz w:val="20"/>
          <w:szCs w:val="20"/>
          <w:vertAlign w:val="subscript"/>
        </w:rPr>
        <w:t>3</w:t>
      </w:r>
      <w:r w:rsidRPr="00396DE3">
        <w:rPr>
          <w:color w:val="000000"/>
          <w:sz w:val="20"/>
          <w:szCs w:val="20"/>
        </w:rPr>
        <w:t>OH (0.07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1 M CH</w:t>
      </w:r>
      <w:r w:rsidRPr="00396DE3">
        <w:rPr>
          <w:color w:val="000000"/>
          <w:sz w:val="20"/>
          <w:szCs w:val="20"/>
          <w:vertAlign w:val="subscript"/>
        </w:rPr>
        <w:t>3</w:t>
      </w:r>
      <w:r w:rsidRPr="00396DE3">
        <w:rPr>
          <w:color w:val="000000"/>
          <w:sz w:val="20"/>
          <w:szCs w:val="20"/>
        </w:rPr>
        <w:t>OH, CH</w:t>
      </w:r>
      <w:r w:rsidRPr="00396DE3">
        <w:rPr>
          <w:color w:val="000000"/>
          <w:sz w:val="20"/>
          <w:szCs w:val="20"/>
          <w:vertAlign w:val="subscript"/>
        </w:rPr>
        <w:t>3</w:t>
      </w:r>
      <w:r w:rsidRPr="00396DE3">
        <w:rPr>
          <w:color w:val="000000"/>
          <w:sz w:val="20"/>
          <w:szCs w:val="20"/>
        </w:rPr>
        <w:t>CN solvent, 308 K) over Al- (black) and Sn-BEA (</w:t>
      </w:r>
      <w:r w:rsidRPr="00396DE3">
        <w:rPr>
          <w:color w:val="C00000"/>
          <w:sz w:val="20"/>
          <w:szCs w:val="20"/>
        </w:rPr>
        <w:t>red</w:t>
      </w:r>
      <w:r w:rsidRPr="00396DE3">
        <w:rPr>
          <w:color w:val="000000"/>
          <w:sz w:val="20"/>
          <w:szCs w:val="20"/>
        </w:rPr>
        <w:t xml:space="preserve">). The reaction was carried </w:t>
      </w:r>
      <w:proofErr w:type="gramStart"/>
      <w:r w:rsidRPr="00396DE3">
        <w:rPr>
          <w:color w:val="000000"/>
          <w:sz w:val="20"/>
          <w:szCs w:val="20"/>
        </w:rPr>
        <w:t>out for</w:t>
      </w:r>
      <w:proofErr w:type="gramEnd"/>
      <w:r w:rsidRPr="00396DE3">
        <w:rPr>
          <w:color w:val="000000"/>
          <w:sz w:val="20"/>
          <w:szCs w:val="20"/>
        </w:rPr>
        <w:t xml:space="preserve"> 24 hours, then the catalyst was recovered and dried by vacuum filtration. Spectra were collected with Cu Kα radiation (0.15418 nm) under ambient </w:t>
      </w:r>
      <w:proofErr w:type="gramStart"/>
      <w:r w:rsidRPr="00396DE3">
        <w:rPr>
          <w:color w:val="000000"/>
          <w:sz w:val="20"/>
          <w:szCs w:val="20"/>
        </w:rPr>
        <w:t>conditions, and</w:t>
      </w:r>
      <w:proofErr w:type="gramEnd"/>
      <w:r w:rsidRPr="00396DE3">
        <w:rPr>
          <w:color w:val="000000"/>
          <w:sz w:val="20"/>
          <w:szCs w:val="20"/>
        </w:rPr>
        <w:t xml:space="preserve"> are vertically offset for clarity</w:t>
      </w:r>
      <w:r w:rsidR="004A04C0" w:rsidRPr="00396DE3">
        <w:rPr>
          <w:color w:val="000000"/>
          <w:sz w:val="20"/>
          <w:szCs w:val="20"/>
        </w:rPr>
        <w:t>.</w:t>
      </w:r>
    </w:p>
    <w:p w14:paraId="45CBB60A" w14:textId="77777777" w:rsidR="000733B6" w:rsidRPr="00396DE3" w:rsidRDefault="000733B6">
      <w:pPr>
        <w:spacing w:after="160" w:line="259" w:lineRule="auto"/>
        <w:rPr>
          <w:b/>
          <w:bCs/>
          <w:szCs w:val="24"/>
        </w:rPr>
      </w:pPr>
    </w:p>
    <w:p w14:paraId="2B8CEEBD" w14:textId="77777777" w:rsidR="009D0050" w:rsidRPr="00396DE3" w:rsidRDefault="009D0050">
      <w:pPr>
        <w:spacing w:after="160" w:line="259" w:lineRule="auto"/>
        <w:rPr>
          <w:b/>
          <w:bCs/>
          <w:szCs w:val="24"/>
        </w:rPr>
      </w:pPr>
    </w:p>
    <w:p w14:paraId="67E7AFF3" w14:textId="059B771B" w:rsidR="000733B6" w:rsidRPr="00396DE3" w:rsidRDefault="000733B6" w:rsidP="004C596A">
      <w:pPr>
        <w:spacing w:after="160" w:line="259" w:lineRule="auto"/>
        <w:jc w:val="both"/>
        <w:rPr>
          <w:sz w:val="22"/>
        </w:rPr>
      </w:pPr>
      <w:bookmarkStart w:id="2" w:name="_Hlk171768025"/>
      <w:r w:rsidRPr="00396DE3">
        <w:rPr>
          <w:color w:val="000000"/>
          <w:sz w:val="22"/>
        </w:rPr>
        <w:t>Figure S1</w:t>
      </w:r>
      <w:r w:rsidR="00515492" w:rsidRPr="00396DE3">
        <w:rPr>
          <w:color w:val="000000"/>
          <w:sz w:val="22"/>
        </w:rPr>
        <w:t>2</w:t>
      </w:r>
      <w:r w:rsidRPr="00396DE3">
        <w:rPr>
          <w:color w:val="000000"/>
          <w:sz w:val="22"/>
        </w:rPr>
        <w:t xml:space="preserve"> presents X-ray diffraction patterns for M-BEA before and after the reaction of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with CH</w:t>
      </w:r>
      <w:r w:rsidRPr="00396DE3">
        <w:rPr>
          <w:color w:val="000000"/>
          <w:sz w:val="22"/>
          <w:vertAlign w:val="subscript"/>
        </w:rPr>
        <w:t>3</w:t>
      </w:r>
      <w:r w:rsidRPr="00396DE3">
        <w:rPr>
          <w:color w:val="000000"/>
          <w:sz w:val="22"/>
        </w:rPr>
        <w:t>OH</w:t>
      </w:r>
      <w:r w:rsidR="004C596A" w:rsidRPr="00396DE3">
        <w:rPr>
          <w:color w:val="000000"/>
          <w:sz w:val="22"/>
        </w:rPr>
        <w:t xml:space="preserve"> over </w:t>
      </w:r>
      <w:bookmarkEnd w:id="2"/>
      <w:r w:rsidR="004A04C0" w:rsidRPr="00396DE3">
        <w:rPr>
          <w:color w:val="000000"/>
          <w:sz w:val="22"/>
        </w:rPr>
        <w:t>24 hours</w:t>
      </w:r>
      <w:r w:rsidRPr="00396DE3">
        <w:rPr>
          <w:sz w:val="22"/>
        </w:rPr>
        <w:t xml:space="preserve">. </w:t>
      </w:r>
      <w:r w:rsidR="004C596A" w:rsidRPr="00396DE3">
        <w:rPr>
          <w:sz w:val="22"/>
        </w:rPr>
        <w:t>The fresh and spent Al-BEA and Sn-BEA materials show nearly identical peak locations and intensities, supporting that contacting these catalysts with the reaction mixture does not cause structural changes or catalyst deactivation.</w:t>
      </w:r>
      <w:r w:rsidRPr="00396DE3">
        <w:rPr>
          <w:sz w:val="22"/>
        </w:rPr>
        <w:br w:type="page"/>
      </w:r>
    </w:p>
    <w:p w14:paraId="7671710E" w14:textId="77777777" w:rsidR="00657C03" w:rsidRPr="00396DE3" w:rsidRDefault="00657C03" w:rsidP="00657C03">
      <w:pPr>
        <w:rPr>
          <w:b/>
          <w:bCs/>
          <w:color w:val="000000"/>
          <w:sz w:val="20"/>
          <w:szCs w:val="20"/>
        </w:rPr>
      </w:pPr>
      <w:r w:rsidRPr="00396DE3">
        <w:rPr>
          <w:noProof/>
          <w14:ligatures w14:val="standardContextual"/>
        </w:rPr>
        <w:lastRenderedPageBreak/>
        <w:drawing>
          <wp:anchor distT="0" distB="0" distL="114300" distR="114300" simplePos="0" relativeHeight="251696128" behindDoc="0" locked="0" layoutInCell="1" allowOverlap="1" wp14:anchorId="79EB82B7" wp14:editId="0D7D0A8B">
            <wp:simplePos x="0" y="0"/>
            <wp:positionH relativeFrom="margin">
              <wp:align>center</wp:align>
            </wp:positionH>
            <wp:positionV relativeFrom="paragraph">
              <wp:posOffset>0</wp:posOffset>
            </wp:positionV>
            <wp:extent cx="5662295" cy="3477895"/>
            <wp:effectExtent l="0" t="0" r="0" b="8255"/>
            <wp:wrapSquare wrapText="bothSides"/>
            <wp:docPr id="4" name="Picture 3" descr="A screenshot of a video game&#10;&#10;Description automatically generated">
              <a:extLst xmlns:a="http://schemas.openxmlformats.org/drawingml/2006/main">
                <a:ext uri="{FF2B5EF4-FFF2-40B4-BE49-F238E27FC236}">
                  <a16:creationId xmlns:a16="http://schemas.microsoft.com/office/drawing/2014/main" id="{6BE21811-1C8B-B687-77C7-580F1D3E5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video game&#10;&#10;Description automatically generated">
                      <a:extLst>
                        <a:ext uri="{FF2B5EF4-FFF2-40B4-BE49-F238E27FC236}">
                          <a16:creationId xmlns:a16="http://schemas.microsoft.com/office/drawing/2014/main" id="{6BE21811-1C8B-B687-77C7-580F1D3E5E8D}"/>
                        </a:ext>
                      </a:extLst>
                    </pic:cNvPr>
                    <pic:cNvPicPr>
                      <a:picLocks noChangeAspect="1"/>
                    </pic:cNvPicPr>
                  </pic:nvPicPr>
                  <pic:blipFill rotWithShape="1">
                    <a:blip r:embed="rId23">
                      <a:extLst>
                        <a:ext uri="{28A0092B-C50C-407E-A947-70E740481C1C}">
                          <a14:useLocalDpi xmlns:a14="http://schemas.microsoft.com/office/drawing/2010/main" val="0"/>
                        </a:ext>
                      </a:extLst>
                    </a:blip>
                    <a:srcRect t="10727" r="1395" b="4753"/>
                    <a:stretch/>
                  </pic:blipFill>
                  <pic:spPr>
                    <a:xfrm>
                      <a:off x="0" y="0"/>
                      <a:ext cx="5662295" cy="3477895"/>
                    </a:xfrm>
                    <a:prstGeom prst="rect">
                      <a:avLst/>
                    </a:prstGeom>
                  </pic:spPr>
                </pic:pic>
              </a:graphicData>
            </a:graphic>
          </wp:anchor>
        </w:drawing>
      </w:r>
    </w:p>
    <w:p w14:paraId="00AF4DF0" w14:textId="1832C7CE" w:rsidR="00FF6B41" w:rsidRPr="00396DE3" w:rsidRDefault="00FF6B41" w:rsidP="00657C03">
      <w:pPr>
        <w:rPr>
          <w:color w:val="000000"/>
          <w:sz w:val="20"/>
          <w:szCs w:val="20"/>
        </w:rPr>
      </w:pPr>
      <w:r w:rsidRPr="00396DE3">
        <w:rPr>
          <w:b/>
          <w:bCs/>
          <w:color w:val="000000"/>
          <w:sz w:val="20"/>
          <w:szCs w:val="20"/>
        </w:rPr>
        <w:t>Figure S1</w:t>
      </w:r>
      <w:r w:rsidR="00515492" w:rsidRPr="00396DE3">
        <w:rPr>
          <w:b/>
          <w:bCs/>
          <w:color w:val="000000"/>
          <w:sz w:val="20"/>
          <w:szCs w:val="20"/>
        </w:rPr>
        <w:t>3</w:t>
      </w:r>
      <w:r w:rsidRPr="00396DE3">
        <w:rPr>
          <w:b/>
          <w:bCs/>
          <w:color w:val="000000"/>
          <w:sz w:val="20"/>
          <w:szCs w:val="20"/>
        </w:rPr>
        <w:t>.</w:t>
      </w:r>
      <w:r w:rsidRPr="00396DE3">
        <w:rPr>
          <w:color w:val="000000"/>
          <w:sz w:val="20"/>
          <w:szCs w:val="20"/>
        </w:rPr>
        <w:t xml:space="preserve"> </w:t>
      </w:r>
      <w:r w:rsidR="00B42C30" w:rsidRPr="00396DE3">
        <w:rPr>
          <w:color w:val="000000"/>
          <w:sz w:val="20"/>
          <w:szCs w:val="20"/>
        </w:rPr>
        <w:t>Measured total product concentrations (sum of [1M2B] and [2M1B]) as functions of time during hot filtration tests</w:t>
      </w:r>
      <w:r w:rsidR="00657C03" w:rsidRPr="00396DE3">
        <w:rPr>
          <w:color w:val="000000"/>
          <w:sz w:val="20"/>
          <w:szCs w:val="20"/>
        </w:rPr>
        <w:t xml:space="preserve"> for 1,2-epoxybutane (C</w:t>
      </w:r>
      <w:r w:rsidR="00657C03" w:rsidRPr="00396DE3">
        <w:rPr>
          <w:color w:val="000000"/>
          <w:sz w:val="20"/>
          <w:szCs w:val="20"/>
          <w:vertAlign w:val="subscript"/>
        </w:rPr>
        <w:t>4</w:t>
      </w:r>
      <w:r w:rsidR="00657C03" w:rsidRPr="00396DE3">
        <w:rPr>
          <w:color w:val="000000"/>
          <w:sz w:val="20"/>
          <w:szCs w:val="20"/>
        </w:rPr>
        <w:t>H</w:t>
      </w:r>
      <w:r w:rsidR="00657C03" w:rsidRPr="00396DE3">
        <w:rPr>
          <w:color w:val="000000"/>
          <w:sz w:val="20"/>
          <w:szCs w:val="20"/>
          <w:vertAlign w:val="subscript"/>
        </w:rPr>
        <w:t>8</w:t>
      </w:r>
      <w:r w:rsidR="00657C03" w:rsidRPr="00396DE3">
        <w:rPr>
          <w:color w:val="000000"/>
          <w:sz w:val="20"/>
          <w:szCs w:val="20"/>
        </w:rPr>
        <w:t>O) ring-opening</w:t>
      </w:r>
      <w:r w:rsidR="00B42C30" w:rsidRPr="00396DE3">
        <w:rPr>
          <w:color w:val="000000"/>
          <w:sz w:val="20"/>
          <w:szCs w:val="20"/>
        </w:rPr>
        <w:t xml:space="preserve"> (0.005 M C</w:t>
      </w:r>
      <w:r w:rsidR="00B42C30" w:rsidRPr="00396DE3">
        <w:rPr>
          <w:color w:val="000000"/>
          <w:sz w:val="20"/>
          <w:szCs w:val="20"/>
          <w:vertAlign w:val="subscript"/>
        </w:rPr>
        <w:t>4</w:t>
      </w:r>
      <w:r w:rsidR="00B42C30" w:rsidRPr="00396DE3">
        <w:rPr>
          <w:color w:val="000000"/>
          <w:sz w:val="20"/>
          <w:szCs w:val="20"/>
        </w:rPr>
        <w:t>H</w:t>
      </w:r>
      <w:r w:rsidR="00B42C30" w:rsidRPr="00396DE3">
        <w:rPr>
          <w:color w:val="000000"/>
          <w:sz w:val="20"/>
          <w:szCs w:val="20"/>
          <w:vertAlign w:val="subscript"/>
        </w:rPr>
        <w:t>8</w:t>
      </w:r>
      <w:r w:rsidR="00B42C30" w:rsidRPr="00396DE3">
        <w:rPr>
          <w:color w:val="000000"/>
          <w:sz w:val="20"/>
          <w:szCs w:val="20"/>
        </w:rPr>
        <w:t>O, 6 M CH</w:t>
      </w:r>
      <w:r w:rsidR="00B42C30" w:rsidRPr="00396DE3">
        <w:rPr>
          <w:color w:val="000000"/>
          <w:sz w:val="20"/>
          <w:szCs w:val="20"/>
          <w:vertAlign w:val="subscript"/>
        </w:rPr>
        <w:t>3</w:t>
      </w:r>
      <w:r w:rsidR="00B42C30" w:rsidRPr="00396DE3">
        <w:rPr>
          <w:color w:val="000000"/>
          <w:sz w:val="20"/>
          <w:szCs w:val="20"/>
        </w:rPr>
        <w:t>OH, CH</w:t>
      </w:r>
      <w:r w:rsidR="00B42C30" w:rsidRPr="00396DE3">
        <w:rPr>
          <w:color w:val="000000"/>
          <w:sz w:val="20"/>
          <w:szCs w:val="20"/>
          <w:vertAlign w:val="subscript"/>
        </w:rPr>
        <w:t>3</w:t>
      </w:r>
      <w:r w:rsidR="00B42C30" w:rsidRPr="00396DE3">
        <w:rPr>
          <w:color w:val="000000"/>
          <w:sz w:val="20"/>
          <w:szCs w:val="20"/>
        </w:rPr>
        <w:t>CN solvent, 308 K) over (a) Al-BEA (black) and (b) Sn-BEA (</w:t>
      </w:r>
      <w:r w:rsidR="00B42C30" w:rsidRPr="00396DE3">
        <w:rPr>
          <w:color w:val="C00000"/>
          <w:sz w:val="20"/>
          <w:szCs w:val="20"/>
        </w:rPr>
        <w:t>red</w:t>
      </w:r>
      <w:r w:rsidR="00B42C30" w:rsidRPr="00396DE3">
        <w:rPr>
          <w:color w:val="000000"/>
          <w:sz w:val="20"/>
          <w:szCs w:val="20"/>
        </w:rPr>
        <w:t xml:space="preserve">). The hollow points represent epoxide concentrations from aliquots that were separated from the catalyst after ~10-15 min, while solid points indicate concentrations from aliquots that were kept in contact with the catalyst </w:t>
      </w:r>
      <w:r w:rsidR="004A04C0" w:rsidRPr="00396DE3">
        <w:rPr>
          <w:color w:val="000000"/>
          <w:sz w:val="20"/>
          <w:szCs w:val="20"/>
        </w:rPr>
        <w:t>throughout</w:t>
      </w:r>
      <w:r w:rsidR="00B42C30" w:rsidRPr="00396DE3">
        <w:rPr>
          <w:color w:val="000000"/>
          <w:sz w:val="20"/>
          <w:szCs w:val="20"/>
        </w:rPr>
        <w:t xml:space="preserve"> the reaction.</w:t>
      </w:r>
    </w:p>
    <w:p w14:paraId="79A10EB3" w14:textId="77777777" w:rsidR="00B42C30" w:rsidRPr="00396DE3" w:rsidRDefault="00B42C30" w:rsidP="00B42C30">
      <w:pPr>
        <w:spacing w:after="160"/>
        <w:jc w:val="both"/>
        <w:rPr>
          <w:b/>
          <w:bCs/>
          <w:szCs w:val="24"/>
        </w:rPr>
      </w:pPr>
    </w:p>
    <w:p w14:paraId="0DF2A189" w14:textId="6C8E8D08" w:rsidR="00657C03" w:rsidRPr="00396DE3" w:rsidRDefault="00FF6B41" w:rsidP="00657C03">
      <w:pPr>
        <w:jc w:val="both"/>
        <w:rPr>
          <w:sz w:val="22"/>
        </w:rPr>
      </w:pPr>
      <w:r w:rsidRPr="00396DE3">
        <w:rPr>
          <w:color w:val="000000"/>
          <w:sz w:val="22"/>
        </w:rPr>
        <w:t>Figure S</w:t>
      </w:r>
      <w:r w:rsidR="00B42C30" w:rsidRPr="00396DE3">
        <w:rPr>
          <w:color w:val="000000"/>
          <w:sz w:val="22"/>
        </w:rPr>
        <w:t>1</w:t>
      </w:r>
      <w:r w:rsidR="00515492" w:rsidRPr="00396DE3">
        <w:rPr>
          <w:color w:val="000000"/>
          <w:sz w:val="22"/>
        </w:rPr>
        <w:t>3</w:t>
      </w:r>
      <w:r w:rsidRPr="00396DE3">
        <w:rPr>
          <w:color w:val="000000"/>
          <w:sz w:val="22"/>
        </w:rPr>
        <w:t xml:space="preserve"> </w:t>
      </w:r>
      <w:r w:rsidR="00657C03" w:rsidRPr="00396DE3">
        <w:rPr>
          <w:sz w:val="22"/>
        </w:rPr>
        <w:t>displays the results of hot filtration tests for Al-BEA and Sn-BEA during the ring-opening of 1,2-epoxybutane (C</w:t>
      </w:r>
      <w:r w:rsidR="00657C03" w:rsidRPr="00396DE3">
        <w:rPr>
          <w:sz w:val="22"/>
          <w:vertAlign w:val="subscript"/>
        </w:rPr>
        <w:t>4</w:t>
      </w:r>
      <w:r w:rsidR="00657C03" w:rsidRPr="00396DE3">
        <w:rPr>
          <w:sz w:val="22"/>
        </w:rPr>
        <w:t>H</w:t>
      </w:r>
      <w:r w:rsidR="00657C03" w:rsidRPr="00396DE3">
        <w:rPr>
          <w:sz w:val="22"/>
          <w:vertAlign w:val="subscript"/>
        </w:rPr>
        <w:t>8</w:t>
      </w:r>
      <w:r w:rsidR="00657C03" w:rsidRPr="00396DE3">
        <w:rPr>
          <w:sz w:val="22"/>
        </w:rPr>
        <w:t>O) with CH</w:t>
      </w:r>
      <w:r w:rsidR="00657C03" w:rsidRPr="00396DE3">
        <w:rPr>
          <w:sz w:val="22"/>
          <w:vertAlign w:val="subscript"/>
        </w:rPr>
        <w:t>3</w:t>
      </w:r>
      <w:r w:rsidR="00657C03" w:rsidRPr="00396DE3">
        <w:rPr>
          <w:sz w:val="22"/>
        </w:rPr>
        <w:t>OH, taken from our previous work.</w:t>
      </w:r>
      <w:r w:rsidR="00657C03" w:rsidRPr="00396DE3">
        <w:rPr>
          <w:sz w:val="22"/>
        </w:rPr>
        <w:fldChar w:fldCharType="begin"/>
      </w:r>
      <w:r w:rsidR="00AE45EA">
        <w:rPr>
          <w:sz w:val="22"/>
        </w:rPr>
        <w:instrText xml:space="preserve"> ADDIN EN.CITE &lt;EndNote&gt;&lt;Cite&gt;&lt;Author&gt;Potts&lt;/Author&gt;&lt;Year&gt;2023&lt;/Year&gt;&lt;RecNum&gt;842&lt;/RecNum&gt;&lt;DisplayText&gt;&lt;style face="superscript"&gt;51&lt;/style&gt;&lt;/DisplayText&gt;&lt;record&gt;&lt;rec-number&gt;842&lt;/rec-number&gt;&lt;foreign-keys&gt;&lt;key app="EN" db-id="d5wezztrg5tr08e0p5ivata75ffrt9a2ss2p" timestamp="1701548503"&gt;842&lt;/key&gt;&lt;/foreign-keys&gt;&lt;ref-type name="Journal Article"&gt;17&lt;/ref-type&gt;&lt;contributors&gt;&lt;authors&gt;&lt;author&gt;Potts, David S&lt;/author&gt;&lt;author&gt;Komar, Jessica K&lt;/author&gt;&lt;author&gt;Locht, Huston&lt;/author&gt;&lt;author&gt;Flaherty, David W&lt;/author&gt;&lt;/authors&gt;&lt;/contributors&gt;&lt;titles&gt;&lt;title&gt;Understanding Rates and Regioselectivities for Epoxide Methanolysis within Zeolites: Mechanism and Roles of Covalent and Non-covalent Interactions&lt;/title&gt;&lt;secondary-title&gt;ACS Catalysis&lt;/secondary-title&gt;&lt;/titles&gt;&lt;periodical&gt;&lt;full-title&gt;ACS Catalysis&lt;/full-title&gt;&lt;/periodical&gt;&lt;pages&gt;14928-14944&lt;/pages&gt;&lt;volume&gt;13&lt;/volume&gt;&lt;dates&gt;&lt;year&gt;2023&lt;/year&gt;&lt;/dates&gt;&lt;isbn&gt;2155-5435&lt;/isbn&gt;&lt;urls&gt;&lt;/urls&gt;&lt;/record&gt;&lt;/Cite&gt;&lt;/EndNote&gt;</w:instrText>
      </w:r>
      <w:r w:rsidR="00657C03" w:rsidRPr="00396DE3">
        <w:rPr>
          <w:sz w:val="22"/>
        </w:rPr>
        <w:fldChar w:fldCharType="separate"/>
      </w:r>
      <w:r w:rsidR="00AE45EA" w:rsidRPr="00AE45EA">
        <w:rPr>
          <w:noProof/>
          <w:sz w:val="22"/>
          <w:vertAlign w:val="superscript"/>
        </w:rPr>
        <w:t>51</w:t>
      </w:r>
      <w:r w:rsidR="00657C03" w:rsidRPr="00396DE3">
        <w:rPr>
          <w:sz w:val="22"/>
        </w:rPr>
        <w:fldChar w:fldCharType="end"/>
      </w:r>
      <w:r w:rsidR="00657C03" w:rsidRPr="00396DE3">
        <w:rPr>
          <w:sz w:val="22"/>
        </w:rPr>
        <w:t xml:space="preserve"> After separating the solution from the catalyst, the concentration of the ring-opening products stops increasing with time (hollow points). This result provides evidence that metal atoms do not leach from the *BEA framework, and the active sites remain within the framework during catalysis. While these experiments utilize C</w:t>
      </w:r>
      <w:r w:rsidR="00657C03" w:rsidRPr="00396DE3">
        <w:rPr>
          <w:sz w:val="22"/>
          <w:vertAlign w:val="subscript"/>
        </w:rPr>
        <w:t>4</w:t>
      </w:r>
      <w:r w:rsidR="00657C03" w:rsidRPr="00396DE3">
        <w:rPr>
          <w:sz w:val="22"/>
        </w:rPr>
        <w:t>H</w:t>
      </w:r>
      <w:r w:rsidR="00657C03" w:rsidRPr="00396DE3">
        <w:rPr>
          <w:sz w:val="22"/>
          <w:vertAlign w:val="subscript"/>
        </w:rPr>
        <w:t>8</w:t>
      </w:r>
      <w:r w:rsidR="00657C03" w:rsidRPr="00396DE3">
        <w:rPr>
          <w:sz w:val="22"/>
        </w:rPr>
        <w:t>O instead of C</w:t>
      </w:r>
      <w:r w:rsidR="00657C03" w:rsidRPr="00396DE3">
        <w:rPr>
          <w:sz w:val="22"/>
          <w:vertAlign w:val="subscript"/>
        </w:rPr>
        <w:t>3</w:t>
      </w:r>
      <w:r w:rsidR="00657C03" w:rsidRPr="00396DE3">
        <w:rPr>
          <w:sz w:val="22"/>
        </w:rPr>
        <w:t>H</w:t>
      </w:r>
      <w:r w:rsidR="00657C03" w:rsidRPr="00396DE3">
        <w:rPr>
          <w:sz w:val="22"/>
          <w:vertAlign w:val="subscript"/>
        </w:rPr>
        <w:t>5</w:t>
      </w:r>
      <w:r w:rsidR="00657C03" w:rsidRPr="00396DE3">
        <w:rPr>
          <w:sz w:val="22"/>
        </w:rPr>
        <w:t>ClO, we argue that the experiments support that the active sites in Al-BEA and Sn-BEA will also remain coordinated to the zeolite framework during C</w:t>
      </w:r>
      <w:r w:rsidR="00657C03" w:rsidRPr="00396DE3">
        <w:rPr>
          <w:sz w:val="22"/>
          <w:vertAlign w:val="subscript"/>
        </w:rPr>
        <w:t>3</w:t>
      </w:r>
      <w:r w:rsidR="00657C03" w:rsidRPr="00396DE3">
        <w:rPr>
          <w:sz w:val="22"/>
        </w:rPr>
        <w:t>H</w:t>
      </w:r>
      <w:r w:rsidR="00657C03" w:rsidRPr="00396DE3">
        <w:rPr>
          <w:sz w:val="22"/>
          <w:vertAlign w:val="subscript"/>
        </w:rPr>
        <w:t>5</w:t>
      </w:r>
      <w:r w:rsidR="00657C03" w:rsidRPr="00396DE3">
        <w:rPr>
          <w:sz w:val="22"/>
        </w:rPr>
        <w:t>ClO ring-opening with CH</w:t>
      </w:r>
      <w:r w:rsidR="00657C03" w:rsidRPr="00396DE3">
        <w:rPr>
          <w:sz w:val="22"/>
          <w:vertAlign w:val="subscript"/>
        </w:rPr>
        <w:t>3</w:t>
      </w:r>
      <w:r w:rsidR="00657C03" w:rsidRPr="00396DE3">
        <w:rPr>
          <w:sz w:val="22"/>
        </w:rPr>
        <w:t>OH.</w:t>
      </w:r>
    </w:p>
    <w:p w14:paraId="00143DD2" w14:textId="302BCE0D" w:rsidR="00FF6B41" w:rsidRPr="00396DE3" w:rsidRDefault="00FF6B41" w:rsidP="00FF6B41">
      <w:pPr>
        <w:spacing w:after="160" w:line="259" w:lineRule="auto"/>
        <w:rPr>
          <w:b/>
          <w:bCs/>
          <w:sz w:val="22"/>
        </w:rPr>
      </w:pPr>
      <w:r w:rsidRPr="00396DE3">
        <w:rPr>
          <w:b/>
          <w:bCs/>
          <w:sz w:val="22"/>
        </w:rPr>
        <w:br w:type="page"/>
      </w:r>
    </w:p>
    <w:p w14:paraId="632C74F0" w14:textId="7E2FF1D3" w:rsidR="00766ECA" w:rsidRPr="00396DE3" w:rsidRDefault="00766ECA">
      <w:pPr>
        <w:spacing w:after="160" w:line="259" w:lineRule="auto"/>
        <w:rPr>
          <w:b/>
          <w:bCs/>
          <w:szCs w:val="24"/>
        </w:rPr>
      </w:pPr>
      <w:r w:rsidRPr="00396DE3">
        <w:rPr>
          <w:b/>
          <w:bCs/>
          <w:szCs w:val="24"/>
        </w:rPr>
        <w:lastRenderedPageBreak/>
        <w:t>S</w:t>
      </w:r>
      <w:r w:rsidR="003F7AF2" w:rsidRPr="00396DE3">
        <w:rPr>
          <w:b/>
          <w:bCs/>
          <w:szCs w:val="24"/>
        </w:rPr>
        <w:t>6</w:t>
      </w:r>
      <w:r w:rsidRPr="00396DE3">
        <w:rPr>
          <w:b/>
          <w:bCs/>
          <w:szCs w:val="24"/>
        </w:rPr>
        <w:t>. Counting Active Sites with 1,2-Diphenyl-1,2-Ethylenediamine Titrations</w:t>
      </w:r>
    </w:p>
    <w:p w14:paraId="4EFF3072" w14:textId="77777777" w:rsidR="00766ECA" w:rsidRPr="00396DE3" w:rsidRDefault="00766ECA">
      <w:pPr>
        <w:spacing w:after="160" w:line="259" w:lineRule="auto"/>
        <w:rPr>
          <w:b/>
          <w:bCs/>
          <w:szCs w:val="24"/>
        </w:rPr>
      </w:pPr>
      <w:r w:rsidRPr="00396DE3">
        <w:rPr>
          <w:b/>
          <w:bCs/>
          <w:noProof/>
          <w:szCs w:val="24"/>
        </w:rPr>
        <w:drawing>
          <wp:inline distT="0" distB="0" distL="0" distR="0" wp14:anchorId="77617015" wp14:editId="41EBC4C7">
            <wp:extent cx="5943600" cy="3202940"/>
            <wp:effectExtent l="0" t="0" r="0" b="0"/>
            <wp:docPr id="613446364" name="Picture 9" descr="A black background with red dots and numbers&#10;&#10;Description automatically generated">
              <a:extLst xmlns:a="http://schemas.openxmlformats.org/drawingml/2006/main">
                <a:ext uri="{FF2B5EF4-FFF2-40B4-BE49-F238E27FC236}">
                  <a16:creationId xmlns:a16="http://schemas.microsoft.com/office/drawing/2014/main" id="{AA5A556E-51B3-E978-3F5F-8501F8D80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46364" name="Picture 9" descr="A black background with red dots and numbers&#10;&#10;Description automatically generated">
                      <a:extLst>
                        <a:ext uri="{FF2B5EF4-FFF2-40B4-BE49-F238E27FC236}">
                          <a16:creationId xmlns:a16="http://schemas.microsoft.com/office/drawing/2014/main" id="{AA5A556E-51B3-E978-3F5F-8501F8D80A15}"/>
                        </a:ext>
                      </a:extLst>
                    </pic:cNvPr>
                    <pic:cNvPicPr>
                      <a:picLocks noChangeAspect="1"/>
                    </pic:cNvPicPr>
                  </pic:nvPicPr>
                  <pic:blipFill rotWithShape="1">
                    <a:blip r:embed="rId24"/>
                    <a:srcRect t="7953" b="4185"/>
                    <a:stretch/>
                  </pic:blipFill>
                  <pic:spPr>
                    <a:xfrm>
                      <a:off x="0" y="0"/>
                      <a:ext cx="5943600" cy="3202940"/>
                    </a:xfrm>
                    <a:prstGeom prst="rect">
                      <a:avLst/>
                    </a:prstGeom>
                  </pic:spPr>
                </pic:pic>
              </a:graphicData>
            </a:graphic>
          </wp:inline>
        </w:drawing>
      </w:r>
      <w:r w:rsidRPr="00396DE3">
        <w:rPr>
          <w:b/>
          <w:bCs/>
          <w:szCs w:val="24"/>
        </w:rPr>
        <w:t xml:space="preserve"> </w:t>
      </w:r>
    </w:p>
    <w:p w14:paraId="2EF264F3" w14:textId="0F8AB5C7" w:rsidR="00766ECA" w:rsidRPr="00396DE3" w:rsidRDefault="00766ECA" w:rsidP="00766ECA">
      <w:pPr>
        <w:jc w:val="both"/>
        <w:rPr>
          <w:color w:val="000000"/>
          <w:sz w:val="20"/>
          <w:szCs w:val="20"/>
        </w:rPr>
      </w:pPr>
      <w:r w:rsidRPr="00396DE3">
        <w:rPr>
          <w:b/>
          <w:bCs/>
          <w:color w:val="000000"/>
          <w:sz w:val="20"/>
          <w:szCs w:val="20"/>
        </w:rPr>
        <w:t>Figure S1</w:t>
      </w:r>
      <w:r w:rsidR="00515492" w:rsidRPr="00396DE3">
        <w:rPr>
          <w:b/>
          <w:bCs/>
          <w:color w:val="000000"/>
          <w:sz w:val="20"/>
          <w:szCs w:val="20"/>
        </w:rPr>
        <w:t>4</w:t>
      </w:r>
      <w:r w:rsidRPr="00396DE3">
        <w:rPr>
          <w:b/>
          <w:bCs/>
          <w:color w:val="000000"/>
          <w:sz w:val="20"/>
          <w:szCs w:val="20"/>
        </w:rPr>
        <w:t>.</w:t>
      </w:r>
      <w:r w:rsidRPr="00396DE3">
        <w:rPr>
          <w:color w:val="000000"/>
          <w:sz w:val="20"/>
          <w:szCs w:val="20"/>
        </w:rPr>
        <w:t xml:space="preserve"> Total product formation rates from C</w:t>
      </w:r>
      <w:r w:rsidRPr="00396DE3">
        <w:rPr>
          <w:color w:val="000000"/>
          <w:sz w:val="20"/>
          <w:szCs w:val="20"/>
          <w:vertAlign w:val="subscript"/>
        </w:rPr>
        <w:t>4</w:t>
      </w:r>
      <w:r w:rsidRPr="00396DE3">
        <w:rPr>
          <w:color w:val="000000"/>
          <w:sz w:val="20"/>
          <w:szCs w:val="20"/>
        </w:rPr>
        <w:t>H</w:t>
      </w:r>
      <w:r w:rsidRPr="00396DE3">
        <w:rPr>
          <w:color w:val="000000"/>
          <w:sz w:val="20"/>
          <w:szCs w:val="20"/>
          <w:vertAlign w:val="subscript"/>
        </w:rPr>
        <w:t>8</w:t>
      </w:r>
      <w:r w:rsidRPr="00396DE3">
        <w:rPr>
          <w:color w:val="000000"/>
          <w:sz w:val="20"/>
          <w:szCs w:val="20"/>
        </w:rPr>
        <w:t>O ring-opening with CH</w:t>
      </w:r>
      <w:r w:rsidRPr="00396DE3">
        <w:rPr>
          <w:color w:val="000000"/>
          <w:sz w:val="20"/>
          <w:szCs w:val="20"/>
          <w:vertAlign w:val="subscript"/>
        </w:rPr>
        <w:t>3</w:t>
      </w:r>
      <w:r w:rsidRPr="00396DE3">
        <w:rPr>
          <w:color w:val="000000"/>
          <w:sz w:val="20"/>
          <w:szCs w:val="20"/>
        </w:rPr>
        <w:t>OH (0.005 M C</w:t>
      </w:r>
      <w:r w:rsidRPr="00396DE3">
        <w:rPr>
          <w:color w:val="000000"/>
          <w:sz w:val="20"/>
          <w:szCs w:val="20"/>
          <w:vertAlign w:val="subscript"/>
        </w:rPr>
        <w:t>4</w:t>
      </w:r>
      <w:r w:rsidRPr="00396DE3">
        <w:rPr>
          <w:color w:val="000000"/>
          <w:sz w:val="20"/>
          <w:szCs w:val="20"/>
        </w:rPr>
        <w:t>H</w:t>
      </w:r>
      <w:r w:rsidRPr="00396DE3">
        <w:rPr>
          <w:color w:val="000000"/>
          <w:sz w:val="20"/>
          <w:szCs w:val="20"/>
          <w:vertAlign w:val="subscript"/>
        </w:rPr>
        <w:t>8</w:t>
      </w:r>
      <w:r w:rsidRPr="00396DE3">
        <w:rPr>
          <w:color w:val="000000"/>
          <w:sz w:val="20"/>
          <w:szCs w:val="20"/>
        </w:rPr>
        <w:t>O, 0.4 M CH</w:t>
      </w:r>
      <w:r w:rsidRPr="00396DE3">
        <w:rPr>
          <w:color w:val="000000"/>
          <w:sz w:val="20"/>
          <w:szCs w:val="20"/>
          <w:vertAlign w:val="subscript"/>
        </w:rPr>
        <w:t>3</w:t>
      </w:r>
      <w:r w:rsidRPr="00396DE3">
        <w:rPr>
          <w:color w:val="000000"/>
          <w:sz w:val="20"/>
          <w:szCs w:val="20"/>
        </w:rPr>
        <w:t>OH, CH</w:t>
      </w:r>
      <w:r w:rsidRPr="00396DE3">
        <w:rPr>
          <w:color w:val="000000"/>
          <w:sz w:val="20"/>
          <w:szCs w:val="20"/>
          <w:vertAlign w:val="subscript"/>
        </w:rPr>
        <w:t>3</w:t>
      </w:r>
      <w:r w:rsidRPr="00396DE3">
        <w:rPr>
          <w:color w:val="000000"/>
          <w:sz w:val="20"/>
          <w:szCs w:val="20"/>
        </w:rPr>
        <w:t>CN solvent, 308 K) as a function of 1,2-diphenyl-1,2-ethylenediamine (DPED) to active metal ratio over (a) Al-BEA (black) and (b) Sn-BEA (</w:t>
      </w:r>
      <w:r w:rsidRPr="00396DE3">
        <w:rPr>
          <w:color w:val="C00000"/>
          <w:sz w:val="20"/>
          <w:szCs w:val="20"/>
        </w:rPr>
        <w:t>red</w:t>
      </w:r>
      <w:r w:rsidRPr="00396DE3">
        <w:rPr>
          <w:color w:val="000000"/>
          <w:sz w:val="20"/>
          <w:szCs w:val="20"/>
        </w:rPr>
        <w:t>). The data for Al-BEA was reported in a previous manuscript.</w:t>
      </w:r>
      <w:r w:rsidR="00B73911" w:rsidRPr="00396DE3">
        <w:rPr>
          <w:color w:val="000000"/>
          <w:sz w:val="20"/>
          <w:szCs w:val="20"/>
        </w:rPr>
        <w:fldChar w:fldCharType="begin"/>
      </w:r>
      <w:r w:rsidR="00AE45EA">
        <w:rPr>
          <w:color w:val="000000"/>
          <w:sz w:val="20"/>
          <w:szCs w:val="20"/>
        </w:rPr>
        <w:instrText xml:space="preserve"> ADDIN EN.CITE &lt;EndNote&gt;&lt;Cite ExcludeYear="1"&gt;&lt;Author&gt;Potts&lt;/Author&gt;&lt;RecNum&gt;1045&lt;/RecNum&gt;&lt;DisplayText&gt;&lt;style face="superscript"&gt;52&lt;/style&gt;&lt;/DisplayText&gt;&lt;record&gt;&lt;rec-number&gt;1045&lt;/rec-number&gt;&lt;foreign-keys&gt;&lt;key app="EN" db-id="d5wezztrg5tr08e0p5ivata75ffrt9a2ss2p" timestamp="1721316730"&gt;1045&lt;/key&gt;&lt;/foreign-keys&gt;&lt;ref-type name="Journal Article"&gt;17&lt;/ref-type&gt;&lt;contributors&gt;&lt;authors&gt;&lt;author&gt;Potts, David S&lt;/author&gt;&lt;author&gt;Komar, Jessica K&lt;/author&gt;&lt;author&gt;Jacobson, Matthew A&lt;/author&gt;&lt;author&gt;Locht, Huston&lt;/author&gt;&lt;author&gt;Flaherty, David W&lt;/author&gt;&lt;/authors&gt;&lt;/contributors&gt;&lt;titles&gt;&lt;title&gt;Consequences of Pore Polarity and Solvent Structure on Epoxide Ring-Opening in Lewis and Brønsted Acid Zeolites&lt;/title&gt;&lt;secondary-title&gt;JACS Au&lt;/secondary-title&gt;&lt;/titles&gt;&lt;periodical&gt;&lt;full-title&gt;JACS Au&lt;/full-title&gt;&lt;/periodical&gt;&lt;pages&gt;3501-3518&lt;/pages&gt;&lt;volume&gt;4&lt;/volume&gt;&lt;number&gt;9&lt;/number&gt;&lt;dates&gt;&lt;year&gt;2024&lt;/year&gt;&lt;/dates&gt;&lt;isbn&gt;2691-3704&lt;/isbn&gt;&lt;urls&gt;&lt;/urls&gt;&lt;/record&gt;&lt;/Cite&gt;&lt;/EndNote&gt;</w:instrText>
      </w:r>
      <w:r w:rsidR="00B73911" w:rsidRPr="00396DE3">
        <w:rPr>
          <w:color w:val="000000"/>
          <w:sz w:val="20"/>
          <w:szCs w:val="20"/>
        </w:rPr>
        <w:fldChar w:fldCharType="separate"/>
      </w:r>
      <w:r w:rsidR="00AE45EA" w:rsidRPr="00AE45EA">
        <w:rPr>
          <w:noProof/>
          <w:color w:val="000000"/>
          <w:sz w:val="20"/>
          <w:szCs w:val="20"/>
          <w:vertAlign w:val="superscript"/>
        </w:rPr>
        <w:t>52</w:t>
      </w:r>
      <w:r w:rsidR="00B73911" w:rsidRPr="00396DE3">
        <w:rPr>
          <w:color w:val="000000"/>
          <w:sz w:val="20"/>
          <w:szCs w:val="20"/>
        </w:rPr>
        <w:fldChar w:fldCharType="end"/>
      </w:r>
    </w:p>
    <w:p w14:paraId="4C4C7C47" w14:textId="77777777" w:rsidR="00766ECA" w:rsidRPr="00396DE3" w:rsidRDefault="00766ECA">
      <w:pPr>
        <w:spacing w:after="160" w:line="259" w:lineRule="auto"/>
        <w:rPr>
          <w:b/>
          <w:bCs/>
          <w:szCs w:val="24"/>
        </w:rPr>
      </w:pPr>
    </w:p>
    <w:p w14:paraId="2D489D90" w14:textId="6F27DD4F" w:rsidR="00766ECA" w:rsidRPr="00396DE3" w:rsidRDefault="00766ECA" w:rsidP="00766ECA">
      <w:pPr>
        <w:jc w:val="both"/>
        <w:rPr>
          <w:sz w:val="22"/>
        </w:rPr>
      </w:pPr>
      <w:bookmarkStart w:id="3" w:name="_Hlk171772924"/>
      <w:bookmarkStart w:id="4" w:name="_Hlk171770927"/>
      <w:r w:rsidRPr="00396DE3">
        <w:rPr>
          <w:color w:val="000000"/>
          <w:sz w:val="22"/>
        </w:rPr>
        <w:t xml:space="preserve">1,2-diphenyl-1,2-ethylenediamine </w:t>
      </w:r>
      <w:bookmarkEnd w:id="3"/>
      <w:r w:rsidRPr="00396DE3">
        <w:rPr>
          <w:color w:val="000000"/>
          <w:sz w:val="22"/>
        </w:rPr>
        <w:t>(</w:t>
      </w:r>
      <w:r w:rsidRPr="00396DE3">
        <w:rPr>
          <w:sz w:val="22"/>
        </w:rPr>
        <w:t>DPED) is a titrant that could poison active sites in both Lewis and Brønsted acidic M-BEA, which was utilized to count active sites during C</w:t>
      </w:r>
      <w:r w:rsidRPr="00396DE3">
        <w:rPr>
          <w:sz w:val="22"/>
          <w:vertAlign w:val="subscript"/>
        </w:rPr>
        <w:t>4</w:t>
      </w:r>
      <w:r w:rsidRPr="00396DE3">
        <w:rPr>
          <w:sz w:val="22"/>
        </w:rPr>
        <w:t>H</w:t>
      </w:r>
      <w:r w:rsidRPr="00396DE3">
        <w:rPr>
          <w:sz w:val="22"/>
          <w:vertAlign w:val="subscript"/>
        </w:rPr>
        <w:t>8</w:t>
      </w:r>
      <w:r w:rsidRPr="00396DE3">
        <w:rPr>
          <w:sz w:val="22"/>
        </w:rPr>
        <w:t xml:space="preserve">O ring-opening. </w:t>
      </w:r>
      <w:bookmarkEnd w:id="4"/>
      <w:r w:rsidRPr="00396DE3">
        <w:rPr>
          <w:sz w:val="22"/>
        </w:rPr>
        <w:t>A line was fit to the linear portion of the plots in Figure S1</w:t>
      </w:r>
      <w:r w:rsidR="00515492" w:rsidRPr="00396DE3">
        <w:rPr>
          <w:sz w:val="22"/>
        </w:rPr>
        <w:t>4</w:t>
      </w:r>
      <w:r w:rsidRPr="00396DE3">
        <w:rPr>
          <w:sz w:val="22"/>
        </w:rPr>
        <w:t xml:space="preserve"> and extrapolated to the x-axis to estimate the number of active sites present in the M-BEA materials. All materials show greater than 90% active metal atoms, providing evidence that all (or nearly all) metal atoms are tetrahedrally bound to the *BEA framework and catalyze ring-opening. We anticipate that the M-BEA materials would show a similarly high quantity of active metal atoms during C</w:t>
      </w:r>
      <w:r w:rsidRPr="00396DE3">
        <w:rPr>
          <w:sz w:val="22"/>
          <w:vertAlign w:val="subscript"/>
        </w:rPr>
        <w:t>3</w:t>
      </w:r>
      <w:r w:rsidRPr="00396DE3">
        <w:rPr>
          <w:sz w:val="22"/>
        </w:rPr>
        <w:t>H</w:t>
      </w:r>
      <w:r w:rsidRPr="00396DE3">
        <w:rPr>
          <w:sz w:val="22"/>
          <w:vertAlign w:val="subscript"/>
        </w:rPr>
        <w:t>5</w:t>
      </w:r>
      <w:r w:rsidRPr="00396DE3">
        <w:rPr>
          <w:sz w:val="22"/>
        </w:rPr>
        <w:t>ClO ring-opening.</w:t>
      </w:r>
    </w:p>
    <w:p w14:paraId="57B67E40" w14:textId="28011341" w:rsidR="00766ECA" w:rsidRPr="00396DE3" w:rsidRDefault="00766ECA">
      <w:pPr>
        <w:spacing w:after="160" w:line="259" w:lineRule="auto"/>
        <w:rPr>
          <w:b/>
          <w:bCs/>
          <w:szCs w:val="24"/>
        </w:rPr>
      </w:pPr>
      <w:r w:rsidRPr="00396DE3">
        <w:rPr>
          <w:b/>
          <w:bCs/>
          <w:szCs w:val="24"/>
        </w:rPr>
        <w:br w:type="page"/>
      </w:r>
    </w:p>
    <w:p w14:paraId="51998C31" w14:textId="05F5ABDE" w:rsidR="00803845" w:rsidRPr="00396DE3" w:rsidRDefault="00803845">
      <w:pPr>
        <w:spacing w:after="160" w:line="259" w:lineRule="auto"/>
        <w:rPr>
          <w:b/>
          <w:bCs/>
          <w:szCs w:val="24"/>
        </w:rPr>
      </w:pPr>
      <w:r w:rsidRPr="00396DE3">
        <w:rPr>
          <w:noProof/>
          <w:sz w:val="22"/>
        </w:rPr>
        <w:lastRenderedPageBreak/>
        <mc:AlternateContent>
          <mc:Choice Requires="wps">
            <w:drawing>
              <wp:anchor distT="45720" distB="274320" distL="114300" distR="114300" simplePos="0" relativeHeight="251809792" behindDoc="0" locked="0" layoutInCell="1" allowOverlap="0" wp14:anchorId="71463A59" wp14:editId="3CCF2164">
                <wp:simplePos x="0" y="0"/>
                <wp:positionH relativeFrom="margin">
                  <wp:align>left</wp:align>
                </wp:positionH>
                <wp:positionV relativeFrom="margin">
                  <wp:posOffset>457200</wp:posOffset>
                </wp:positionV>
                <wp:extent cx="5951855" cy="1889760"/>
                <wp:effectExtent l="0" t="0" r="0" b="0"/>
                <wp:wrapTopAndBottom/>
                <wp:docPr id="2024702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855" cy="1889760"/>
                        </a:xfrm>
                        <a:prstGeom prst="rect">
                          <a:avLst/>
                        </a:prstGeom>
                        <a:solidFill>
                          <a:srgbClr val="FFFFFF"/>
                        </a:solidFill>
                        <a:ln w="9525">
                          <a:noFill/>
                          <a:miter lim="800000"/>
                          <a:headEnd/>
                          <a:tailEnd/>
                        </a:ln>
                      </wps:spPr>
                      <wps:txbx>
                        <w:txbxContent>
                          <w:tbl>
                            <w:tblPr>
                              <w:tblW w:w="9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1944"/>
                              <w:gridCol w:w="1944"/>
                              <w:gridCol w:w="1944"/>
                              <w:gridCol w:w="1944"/>
                            </w:tblGrid>
                            <w:tr w:rsidR="00803845" w:rsidRPr="003C7E5D" w14:paraId="74CC9013" w14:textId="77777777" w:rsidTr="00C5202D">
                              <w:trPr>
                                <w:trHeight w:val="530"/>
                              </w:trPr>
                              <w:tc>
                                <w:tcPr>
                                  <w:tcW w:w="1350" w:type="dxa"/>
                                  <w:vMerge w:val="restart"/>
                                  <w:tcBorders>
                                    <w:top w:val="single" w:sz="4" w:space="0" w:color="auto"/>
                                    <w:left w:val="nil"/>
                                    <w:right w:val="single" w:sz="4" w:space="0" w:color="auto"/>
                                  </w:tcBorders>
                                  <w:shd w:val="clear" w:color="auto" w:fill="D9D9D9"/>
                                  <w:vAlign w:val="center"/>
                                </w:tcPr>
                                <w:p w14:paraId="6148B283" w14:textId="77777777" w:rsidR="00803845" w:rsidRPr="003C7E5D" w:rsidRDefault="00803845" w:rsidP="00C5202D">
                                  <w:pPr>
                                    <w:jc w:val="center"/>
                                    <w:rPr>
                                      <w:bCs/>
                                      <w:sz w:val="22"/>
                                    </w:rPr>
                                  </w:pPr>
                                  <w:bookmarkStart w:id="5" w:name="_Hlk164333600"/>
                                  <w:r w:rsidRPr="003C7E5D">
                                    <w:rPr>
                                      <w:bCs/>
                                      <w:sz w:val="22"/>
                                    </w:rPr>
                                    <w:t>Catalyst</w:t>
                                  </w:r>
                                </w:p>
                              </w:tc>
                              <w:tc>
                                <w:tcPr>
                                  <w:tcW w:w="3888" w:type="dxa"/>
                                  <w:gridSpan w:val="2"/>
                                  <w:tcBorders>
                                    <w:top w:val="single" w:sz="4" w:space="0" w:color="auto"/>
                                    <w:left w:val="single" w:sz="4" w:space="0" w:color="auto"/>
                                    <w:bottom w:val="nil"/>
                                    <w:right w:val="single" w:sz="4" w:space="0" w:color="auto"/>
                                  </w:tcBorders>
                                  <w:shd w:val="clear" w:color="auto" w:fill="D9D9D9"/>
                                  <w:vAlign w:val="center"/>
                                </w:tcPr>
                                <w:p w14:paraId="3CF535FD" w14:textId="77777777" w:rsidR="00803845" w:rsidRPr="003C7E5D" w:rsidRDefault="00803845" w:rsidP="00C5202D">
                                  <w:pPr>
                                    <w:jc w:val="center"/>
                                    <w:rPr>
                                      <w:sz w:val="22"/>
                                    </w:rPr>
                                  </w:pPr>
                                  <w:r w:rsidRPr="003C7E5D">
                                    <w:rPr>
                                      <w:sz w:val="22"/>
                                    </w:rPr>
                                    <w:t>[CH</w:t>
                                  </w:r>
                                  <w:r w:rsidRPr="003C7E5D">
                                    <w:rPr>
                                      <w:sz w:val="22"/>
                                      <w:vertAlign w:val="subscript"/>
                                    </w:rPr>
                                    <w:t>3</w:t>
                                  </w:r>
                                  <w:r w:rsidRPr="003C7E5D">
                                    <w:rPr>
                                      <w:sz w:val="22"/>
                                    </w:rPr>
                                    <w:t>OH]:[C</w:t>
                                  </w:r>
                                  <w:r w:rsidRPr="003C7E5D">
                                    <w:rPr>
                                      <w:sz w:val="22"/>
                                      <w:vertAlign w:val="subscript"/>
                                    </w:rPr>
                                    <w:t>3</w:t>
                                  </w:r>
                                  <w:r w:rsidRPr="003C7E5D">
                                    <w:rPr>
                                      <w:sz w:val="22"/>
                                    </w:rPr>
                                    <w:t>H</w:t>
                                  </w:r>
                                  <w:r w:rsidRPr="003C7E5D">
                                    <w:rPr>
                                      <w:sz w:val="22"/>
                                      <w:vertAlign w:val="subscript"/>
                                    </w:rPr>
                                    <w:t>5</w:t>
                                  </w:r>
                                  <w:r w:rsidRPr="003C7E5D">
                                    <w:rPr>
                                      <w:sz w:val="22"/>
                                    </w:rPr>
                                    <w:t>ClO] &lt; 15</w:t>
                                  </w:r>
                                </w:p>
                              </w:tc>
                              <w:tc>
                                <w:tcPr>
                                  <w:tcW w:w="3888" w:type="dxa"/>
                                  <w:gridSpan w:val="2"/>
                                  <w:tcBorders>
                                    <w:top w:val="single" w:sz="4" w:space="0" w:color="auto"/>
                                    <w:left w:val="single" w:sz="4" w:space="0" w:color="auto"/>
                                    <w:bottom w:val="single" w:sz="4" w:space="0" w:color="auto"/>
                                    <w:right w:val="nil"/>
                                  </w:tcBorders>
                                  <w:shd w:val="clear" w:color="auto" w:fill="D9D9D9"/>
                                  <w:vAlign w:val="center"/>
                                </w:tcPr>
                                <w:p w14:paraId="2625020E" w14:textId="77777777" w:rsidR="00803845" w:rsidRPr="003C7E5D" w:rsidRDefault="00803845" w:rsidP="00C5202D">
                                  <w:pPr>
                                    <w:jc w:val="center"/>
                                    <w:rPr>
                                      <w:sz w:val="22"/>
                                    </w:rPr>
                                  </w:pPr>
                                  <w:r w:rsidRPr="003C7E5D">
                                    <w:rPr>
                                      <w:sz w:val="22"/>
                                    </w:rPr>
                                    <w:t>[CH</w:t>
                                  </w:r>
                                  <w:r w:rsidRPr="003C7E5D">
                                    <w:rPr>
                                      <w:sz w:val="22"/>
                                      <w:vertAlign w:val="subscript"/>
                                    </w:rPr>
                                    <w:t>3</w:t>
                                  </w:r>
                                  <w:r w:rsidRPr="003C7E5D">
                                    <w:rPr>
                                      <w:sz w:val="22"/>
                                    </w:rPr>
                                    <w:t>OH]:[C</w:t>
                                  </w:r>
                                  <w:r w:rsidRPr="003C7E5D">
                                    <w:rPr>
                                      <w:sz w:val="22"/>
                                      <w:vertAlign w:val="subscript"/>
                                    </w:rPr>
                                    <w:t>3</w:t>
                                  </w:r>
                                  <w:r w:rsidRPr="003C7E5D">
                                    <w:rPr>
                                      <w:sz w:val="22"/>
                                    </w:rPr>
                                    <w:t>H</w:t>
                                  </w:r>
                                  <w:r w:rsidRPr="003C7E5D">
                                    <w:rPr>
                                      <w:sz w:val="22"/>
                                      <w:vertAlign w:val="subscript"/>
                                    </w:rPr>
                                    <w:t>5</w:t>
                                  </w:r>
                                  <w:r w:rsidRPr="003C7E5D">
                                    <w:rPr>
                                      <w:sz w:val="22"/>
                                    </w:rPr>
                                    <w:t>ClO] &gt; 30</w:t>
                                  </w:r>
                                </w:p>
                              </w:tc>
                            </w:tr>
                            <w:tr w:rsidR="00803845" w:rsidRPr="003C7E5D" w14:paraId="7FDD574A" w14:textId="77777777" w:rsidTr="00C5202D">
                              <w:trPr>
                                <w:trHeight w:val="530"/>
                              </w:trPr>
                              <w:tc>
                                <w:tcPr>
                                  <w:tcW w:w="1350" w:type="dxa"/>
                                  <w:vMerge/>
                                  <w:tcBorders>
                                    <w:left w:val="nil"/>
                                    <w:bottom w:val="single" w:sz="4" w:space="0" w:color="auto"/>
                                    <w:right w:val="single" w:sz="4" w:space="0" w:color="auto"/>
                                  </w:tcBorders>
                                  <w:shd w:val="clear" w:color="auto" w:fill="D9D9D9"/>
                                  <w:vAlign w:val="center"/>
                                </w:tcPr>
                                <w:p w14:paraId="66C0238F" w14:textId="77777777" w:rsidR="00803845" w:rsidRPr="003C7E5D" w:rsidRDefault="00803845" w:rsidP="00C5202D">
                                  <w:pPr>
                                    <w:jc w:val="center"/>
                                    <w:rPr>
                                      <w:bCs/>
                                      <w:sz w:val="22"/>
                                    </w:rPr>
                                  </w:pPr>
                                </w:p>
                              </w:tc>
                              <w:tc>
                                <w:tcPr>
                                  <w:tcW w:w="1944" w:type="dxa"/>
                                  <w:tcBorders>
                                    <w:top w:val="single" w:sz="4" w:space="0" w:color="auto"/>
                                    <w:left w:val="single" w:sz="4" w:space="0" w:color="auto"/>
                                    <w:bottom w:val="nil"/>
                                    <w:right w:val="single" w:sz="4" w:space="0" w:color="auto"/>
                                  </w:tcBorders>
                                  <w:shd w:val="clear" w:color="auto" w:fill="D9D9D9"/>
                                  <w:vAlign w:val="center"/>
                                </w:tcPr>
                                <w:p w14:paraId="74210C1F" w14:textId="77777777" w:rsidR="00803845" w:rsidRPr="003C7E5D" w:rsidRDefault="00803845" w:rsidP="00C5202D">
                                  <w:pPr>
                                    <w:jc w:val="center"/>
                                    <w:rPr>
                                      <w:sz w:val="22"/>
                                    </w:rPr>
                                  </w:pPr>
                                  <w:r w:rsidRPr="003C7E5D">
                                    <w:rPr>
                                      <w:sz w:val="22"/>
                                    </w:rPr>
                                    <w:t>TE</w:t>
                                  </w:r>
                                </w:p>
                              </w:tc>
                              <w:tc>
                                <w:tcPr>
                                  <w:tcW w:w="1944" w:type="dxa"/>
                                  <w:tcBorders>
                                    <w:top w:val="single" w:sz="4" w:space="0" w:color="auto"/>
                                    <w:left w:val="single" w:sz="4" w:space="0" w:color="auto"/>
                                    <w:bottom w:val="nil"/>
                                    <w:right w:val="single" w:sz="4" w:space="0" w:color="auto"/>
                                  </w:tcBorders>
                                  <w:shd w:val="clear" w:color="auto" w:fill="D9D9D9"/>
                                  <w:vAlign w:val="center"/>
                                </w:tcPr>
                                <w:p w14:paraId="32DB0609" w14:textId="77777777" w:rsidR="00803845" w:rsidRPr="003C7E5D" w:rsidRDefault="00803845" w:rsidP="00C5202D">
                                  <w:pPr>
                                    <w:jc w:val="center"/>
                                    <w:rPr>
                                      <w:sz w:val="22"/>
                                    </w:rPr>
                                  </w:pPr>
                                  <w:r w:rsidRPr="003C7E5D">
                                    <w:rPr>
                                      <w:sz w:val="22"/>
                                    </w:rPr>
                                    <w:t>TA</w:t>
                                  </w:r>
                                </w:p>
                              </w:tc>
                              <w:tc>
                                <w:tcPr>
                                  <w:tcW w:w="1944" w:type="dxa"/>
                                  <w:tcBorders>
                                    <w:top w:val="single" w:sz="4" w:space="0" w:color="auto"/>
                                    <w:left w:val="single" w:sz="4" w:space="0" w:color="auto"/>
                                    <w:bottom w:val="single" w:sz="4" w:space="0" w:color="auto"/>
                                    <w:right w:val="single" w:sz="4" w:space="0" w:color="auto"/>
                                  </w:tcBorders>
                                  <w:shd w:val="clear" w:color="auto" w:fill="D9D9D9"/>
                                  <w:vAlign w:val="center"/>
                                </w:tcPr>
                                <w:p w14:paraId="17835C04" w14:textId="77777777" w:rsidR="00803845" w:rsidRPr="003C7E5D" w:rsidRDefault="00803845" w:rsidP="00C5202D">
                                  <w:pPr>
                                    <w:jc w:val="center"/>
                                    <w:rPr>
                                      <w:sz w:val="22"/>
                                    </w:rPr>
                                  </w:pPr>
                                  <w:r w:rsidRPr="003C7E5D">
                                    <w:rPr>
                                      <w:sz w:val="22"/>
                                    </w:rPr>
                                    <w:t>TE</w:t>
                                  </w:r>
                                </w:p>
                              </w:tc>
                              <w:tc>
                                <w:tcPr>
                                  <w:tcW w:w="1944" w:type="dxa"/>
                                  <w:tcBorders>
                                    <w:top w:val="single" w:sz="4" w:space="0" w:color="auto"/>
                                    <w:left w:val="single" w:sz="4" w:space="0" w:color="auto"/>
                                    <w:bottom w:val="single" w:sz="4" w:space="0" w:color="auto"/>
                                    <w:right w:val="nil"/>
                                  </w:tcBorders>
                                  <w:shd w:val="clear" w:color="auto" w:fill="D9D9D9"/>
                                  <w:vAlign w:val="center"/>
                                </w:tcPr>
                                <w:p w14:paraId="256DC9A4" w14:textId="77777777" w:rsidR="00803845" w:rsidRPr="003C7E5D" w:rsidRDefault="00803845" w:rsidP="00C5202D">
                                  <w:pPr>
                                    <w:jc w:val="center"/>
                                    <w:rPr>
                                      <w:sz w:val="22"/>
                                    </w:rPr>
                                  </w:pPr>
                                  <w:r w:rsidRPr="003C7E5D">
                                    <w:rPr>
                                      <w:sz w:val="22"/>
                                    </w:rPr>
                                    <w:t>TA</w:t>
                                  </w:r>
                                </w:p>
                              </w:tc>
                            </w:tr>
                            <w:tr w:rsidR="00803845" w:rsidRPr="003C7E5D" w14:paraId="4865307B" w14:textId="77777777" w:rsidTr="00C5202D">
                              <w:trPr>
                                <w:trHeight w:val="425"/>
                              </w:trPr>
                              <w:tc>
                                <w:tcPr>
                                  <w:tcW w:w="1350" w:type="dxa"/>
                                  <w:tcBorders>
                                    <w:top w:val="single" w:sz="4" w:space="0" w:color="auto"/>
                                    <w:left w:val="nil"/>
                                    <w:bottom w:val="nil"/>
                                    <w:right w:val="nil"/>
                                  </w:tcBorders>
                                  <w:shd w:val="clear" w:color="auto" w:fill="auto"/>
                                  <w:vAlign w:val="center"/>
                                </w:tcPr>
                                <w:p w14:paraId="696AB35B" w14:textId="77777777" w:rsidR="00803845" w:rsidRPr="003C7E5D" w:rsidRDefault="00803845" w:rsidP="00C5202D">
                                  <w:pPr>
                                    <w:jc w:val="center"/>
                                    <w:rPr>
                                      <w:bCs/>
                                      <w:sz w:val="22"/>
                                    </w:rPr>
                                  </w:pPr>
                                  <w:r w:rsidRPr="003C7E5D">
                                    <w:rPr>
                                      <w:bCs/>
                                      <w:sz w:val="22"/>
                                    </w:rPr>
                                    <w:t>Al-BEA</w:t>
                                  </w:r>
                                </w:p>
                              </w:tc>
                              <w:tc>
                                <w:tcPr>
                                  <w:tcW w:w="1944" w:type="dxa"/>
                                  <w:tcBorders>
                                    <w:top w:val="single" w:sz="4" w:space="0" w:color="auto"/>
                                    <w:left w:val="nil"/>
                                    <w:bottom w:val="nil"/>
                                    <w:right w:val="nil"/>
                                  </w:tcBorders>
                                  <w:shd w:val="clear" w:color="auto" w:fill="auto"/>
                                  <w:vAlign w:val="center"/>
                                </w:tcPr>
                                <w:p w14:paraId="3D6FA577"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1.05</w:t>
                                  </w:r>
                                </w:p>
                                <w:p w14:paraId="7F2BA649" w14:textId="77777777" w:rsidR="00803845" w:rsidRPr="003C7E5D" w:rsidRDefault="00803845" w:rsidP="00C5202D">
                                  <w:pPr>
                                    <w:spacing w:after="160"/>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0.14</w:t>
                                  </w:r>
                                </w:p>
                              </w:tc>
                              <w:tc>
                                <w:tcPr>
                                  <w:tcW w:w="1944" w:type="dxa"/>
                                  <w:tcBorders>
                                    <w:top w:val="single" w:sz="4" w:space="0" w:color="auto"/>
                                    <w:left w:val="nil"/>
                                    <w:bottom w:val="nil"/>
                                    <w:right w:val="nil"/>
                                  </w:tcBorders>
                                  <w:shd w:val="clear" w:color="auto" w:fill="auto"/>
                                  <w:vAlign w:val="center"/>
                                </w:tcPr>
                                <w:p w14:paraId="4897397A"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0.58</w:t>
                                  </w:r>
                                </w:p>
                                <w:p w14:paraId="6C84DA01" w14:textId="77777777" w:rsidR="00803845" w:rsidRPr="003C7E5D" w:rsidRDefault="00803845" w:rsidP="00C5202D">
                                  <w:pPr>
                                    <w:spacing w:after="160"/>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0.19</w:t>
                                  </w:r>
                                </w:p>
                              </w:tc>
                              <w:tc>
                                <w:tcPr>
                                  <w:tcW w:w="1944" w:type="dxa"/>
                                  <w:tcBorders>
                                    <w:top w:val="single" w:sz="4" w:space="0" w:color="auto"/>
                                    <w:left w:val="nil"/>
                                    <w:bottom w:val="nil"/>
                                    <w:right w:val="nil"/>
                                  </w:tcBorders>
                                  <w:shd w:val="clear" w:color="auto" w:fill="auto"/>
                                  <w:vAlign w:val="center"/>
                                </w:tcPr>
                                <w:p w14:paraId="3FAC4CA7"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0.29</w:t>
                                  </w:r>
                                </w:p>
                                <w:p w14:paraId="500578E9" w14:textId="77777777" w:rsidR="00803845" w:rsidRPr="003C7E5D" w:rsidRDefault="00803845" w:rsidP="00C5202D">
                                  <w:pPr>
                                    <w:spacing w:after="160"/>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0.77</w:t>
                                  </w:r>
                                </w:p>
                              </w:tc>
                              <w:tc>
                                <w:tcPr>
                                  <w:tcW w:w="1944" w:type="dxa"/>
                                  <w:tcBorders>
                                    <w:top w:val="single" w:sz="4" w:space="0" w:color="auto"/>
                                    <w:left w:val="nil"/>
                                    <w:bottom w:val="nil"/>
                                    <w:right w:val="nil"/>
                                  </w:tcBorders>
                                  <w:shd w:val="clear" w:color="auto" w:fill="auto"/>
                                  <w:vAlign w:val="center"/>
                                </w:tcPr>
                                <w:p w14:paraId="7CFC5F1A"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0.24</w:t>
                                  </w:r>
                                </w:p>
                                <w:p w14:paraId="78D96E30" w14:textId="77777777" w:rsidR="00803845" w:rsidRPr="003C7E5D" w:rsidRDefault="00803845" w:rsidP="00C5202D">
                                  <w:pPr>
                                    <w:spacing w:after="160"/>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0.83</w:t>
                                  </w:r>
                                </w:p>
                              </w:tc>
                            </w:tr>
                            <w:tr w:rsidR="00803845" w:rsidRPr="003C7E5D" w14:paraId="08BCCC9C" w14:textId="77777777" w:rsidTr="00F36E56">
                              <w:trPr>
                                <w:trHeight w:val="762"/>
                              </w:trPr>
                              <w:tc>
                                <w:tcPr>
                                  <w:tcW w:w="1350" w:type="dxa"/>
                                  <w:tcBorders>
                                    <w:top w:val="nil"/>
                                    <w:left w:val="nil"/>
                                    <w:bottom w:val="nil"/>
                                    <w:right w:val="nil"/>
                                  </w:tcBorders>
                                  <w:shd w:val="clear" w:color="auto" w:fill="auto"/>
                                  <w:vAlign w:val="center"/>
                                </w:tcPr>
                                <w:p w14:paraId="6D01C110" w14:textId="77777777" w:rsidR="00803845" w:rsidRPr="003C7E5D" w:rsidRDefault="00803845" w:rsidP="00C5202D">
                                  <w:pPr>
                                    <w:jc w:val="center"/>
                                    <w:rPr>
                                      <w:bCs/>
                                      <w:sz w:val="22"/>
                                    </w:rPr>
                                  </w:pPr>
                                  <w:r w:rsidRPr="003C7E5D">
                                    <w:rPr>
                                      <w:bCs/>
                                      <w:sz w:val="22"/>
                                    </w:rPr>
                                    <w:t>Sn-BEA</w:t>
                                  </w:r>
                                </w:p>
                              </w:tc>
                              <w:tc>
                                <w:tcPr>
                                  <w:tcW w:w="1944" w:type="dxa"/>
                                  <w:tcBorders>
                                    <w:top w:val="nil"/>
                                    <w:left w:val="nil"/>
                                    <w:bottom w:val="nil"/>
                                    <w:right w:val="nil"/>
                                  </w:tcBorders>
                                  <w:shd w:val="clear" w:color="auto" w:fill="auto"/>
                                  <w:vAlign w:val="center"/>
                                </w:tcPr>
                                <w:p w14:paraId="77586F9B"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0.99</w:t>
                                  </w:r>
                                </w:p>
                                <w:p w14:paraId="16BE83A0" w14:textId="77777777" w:rsidR="00803845" w:rsidRPr="003C7E5D" w:rsidRDefault="00803845" w:rsidP="00C5202D">
                                  <w:pPr>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0.16</w:t>
                                  </w:r>
                                </w:p>
                              </w:tc>
                              <w:tc>
                                <w:tcPr>
                                  <w:tcW w:w="1944" w:type="dxa"/>
                                  <w:tcBorders>
                                    <w:top w:val="nil"/>
                                    <w:left w:val="nil"/>
                                    <w:bottom w:val="nil"/>
                                    <w:right w:val="nil"/>
                                  </w:tcBorders>
                                  <w:shd w:val="clear" w:color="auto" w:fill="auto"/>
                                  <w:vAlign w:val="center"/>
                                </w:tcPr>
                                <w:p w14:paraId="25CC3D69"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0.45</w:t>
                                  </w:r>
                                </w:p>
                                <w:p w14:paraId="275CA609" w14:textId="77777777" w:rsidR="00803845" w:rsidRPr="003C7E5D" w:rsidRDefault="00803845" w:rsidP="00C5202D">
                                  <w:pPr>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0.22</w:t>
                                  </w:r>
                                </w:p>
                              </w:tc>
                              <w:tc>
                                <w:tcPr>
                                  <w:tcW w:w="1944" w:type="dxa"/>
                                  <w:tcBorders>
                                    <w:top w:val="nil"/>
                                    <w:left w:val="nil"/>
                                    <w:bottom w:val="nil"/>
                                    <w:right w:val="nil"/>
                                  </w:tcBorders>
                                  <w:shd w:val="clear" w:color="auto" w:fill="auto"/>
                                  <w:vAlign w:val="center"/>
                                </w:tcPr>
                                <w:p w14:paraId="285A6649"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0.19</w:t>
                                  </w:r>
                                </w:p>
                                <w:p w14:paraId="2F12CF25" w14:textId="77777777" w:rsidR="00803845" w:rsidRPr="003C7E5D" w:rsidRDefault="00803845" w:rsidP="00C5202D">
                                  <w:pPr>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0.83</w:t>
                                  </w:r>
                                </w:p>
                              </w:tc>
                              <w:tc>
                                <w:tcPr>
                                  <w:tcW w:w="1944" w:type="dxa"/>
                                  <w:tcBorders>
                                    <w:top w:val="nil"/>
                                    <w:left w:val="nil"/>
                                    <w:bottom w:val="nil"/>
                                    <w:right w:val="nil"/>
                                  </w:tcBorders>
                                  <w:shd w:val="clear" w:color="auto" w:fill="auto"/>
                                  <w:vAlign w:val="center"/>
                                </w:tcPr>
                                <w:p w14:paraId="7FA182FF"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0.10</w:t>
                                  </w:r>
                                </w:p>
                                <w:p w14:paraId="722B788E" w14:textId="77777777" w:rsidR="00803845" w:rsidRPr="003C7E5D" w:rsidRDefault="00803845" w:rsidP="00C5202D">
                                  <w:pPr>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0.80</w:t>
                                  </w:r>
                                </w:p>
                              </w:tc>
                            </w:tr>
                          </w:tbl>
                          <w:bookmarkEnd w:id="5"/>
                          <w:p w14:paraId="4E023B3D" w14:textId="74CE7475" w:rsidR="00803845" w:rsidRPr="00BD6FD7" w:rsidRDefault="00BD6FD7" w:rsidP="00803845">
                            <w:pPr>
                              <w:rPr>
                                <w:color w:val="000000"/>
                                <w:sz w:val="22"/>
                                <w:szCs w:val="20"/>
                              </w:rPr>
                            </w:pPr>
                            <w:r w:rsidRPr="00BD6FD7">
                              <w:rPr>
                                <w:b/>
                                <w:bCs/>
                                <w:sz w:val="20"/>
                                <w:szCs w:val="20"/>
                              </w:rPr>
                              <w:t>Table S</w:t>
                            </w:r>
                            <w:r w:rsidR="00AE45EA">
                              <w:rPr>
                                <w:b/>
                                <w:bCs/>
                                <w:sz w:val="20"/>
                                <w:szCs w:val="20"/>
                              </w:rPr>
                              <w:t>5</w:t>
                            </w:r>
                            <w:r w:rsidRPr="00BD6FD7">
                              <w:rPr>
                                <w:b/>
                                <w:bCs/>
                                <w:sz w:val="20"/>
                                <w:szCs w:val="20"/>
                              </w:rPr>
                              <w:t xml:space="preserve">. </w:t>
                            </w:r>
                            <w:r w:rsidRPr="00BD6FD7">
                              <w:rPr>
                                <w:sz w:val="20"/>
                                <w:szCs w:val="20"/>
                              </w:rPr>
                              <w:t>Formation Rate Orders of TE and TA for C</w:t>
                            </w:r>
                            <w:r w:rsidRPr="00BD6FD7">
                              <w:rPr>
                                <w:sz w:val="20"/>
                                <w:szCs w:val="20"/>
                                <w:vertAlign w:val="subscript"/>
                              </w:rPr>
                              <w:t>3</w:t>
                            </w:r>
                            <w:r w:rsidRPr="00BD6FD7">
                              <w:rPr>
                                <w:sz w:val="20"/>
                                <w:szCs w:val="20"/>
                              </w:rPr>
                              <w:t>H</w:t>
                            </w:r>
                            <w:r w:rsidRPr="00BD6FD7">
                              <w:rPr>
                                <w:sz w:val="20"/>
                                <w:szCs w:val="20"/>
                                <w:vertAlign w:val="subscript"/>
                              </w:rPr>
                              <w:t>5</w:t>
                            </w:r>
                            <w:r w:rsidRPr="00BD6FD7">
                              <w:rPr>
                                <w:sz w:val="20"/>
                                <w:szCs w:val="20"/>
                              </w:rPr>
                              <w:t>ClO</w:t>
                            </w:r>
                            <w:r w:rsidRPr="00BD6FD7">
                              <w:rPr>
                                <w:color w:val="000000"/>
                                <w:sz w:val="20"/>
                                <w:szCs w:val="20"/>
                              </w:rPr>
                              <w:t xml:space="preserve"> ring-opening from </w:t>
                            </w:r>
                            <w:r w:rsidRPr="00396DE3">
                              <w:rPr>
                                <w:color w:val="000000"/>
                                <w:sz w:val="20"/>
                                <w:szCs w:val="20"/>
                              </w:rPr>
                              <w:t>Figure 1</w:t>
                            </w:r>
                            <w:r w:rsidRPr="00BD6FD7">
                              <w:rPr>
                                <w:color w:val="000000"/>
                                <w:sz w:val="20"/>
                                <w:szCs w:val="20"/>
                              </w:rPr>
                              <w:t xml:space="preserve"> in main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63A59" id="_x0000_s1028" type="#_x0000_t202" style="position:absolute;margin-left:0;margin-top:36pt;width:468.65pt;height:148.8pt;z-index:251809792;visibility:visible;mso-wrap-style:square;mso-width-percent:0;mso-height-percent:0;mso-wrap-distance-left:9pt;mso-wrap-distance-top:3.6pt;mso-wrap-distance-right:9pt;mso-wrap-distance-bottom:21.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" o:allowoverlap="f" stroked="f">
                <v:textbox>
                  <w:txbxContent>
                    <w:tbl>
                      <w:tblPr>
                        <w:tblW w:w="9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1944"/>
                        <w:gridCol w:w="1944"/>
                        <w:gridCol w:w="1944"/>
                        <w:gridCol w:w="1944"/>
                      </w:tblGrid>
                      <w:tr w:rsidR="00803845" w:rsidRPr="003C7E5D" w14:paraId="74CC9013" w14:textId="77777777" w:rsidTr="00C5202D">
                        <w:trPr>
                          <w:trHeight w:val="530"/>
                        </w:trPr>
                        <w:tc>
                          <w:tcPr>
                            <w:tcW w:w="1350" w:type="dxa"/>
                            <w:vMerge w:val="restart"/>
                            <w:tcBorders>
                              <w:top w:val="single" w:sz="4" w:space="0" w:color="auto"/>
                              <w:left w:val="nil"/>
                              <w:right w:val="single" w:sz="4" w:space="0" w:color="auto"/>
                            </w:tcBorders>
                            <w:shd w:val="clear" w:color="auto" w:fill="D9D9D9"/>
                            <w:vAlign w:val="center"/>
                          </w:tcPr>
                          <w:p w14:paraId="6148B283" w14:textId="77777777" w:rsidR="00803845" w:rsidRPr="003C7E5D" w:rsidRDefault="00803845" w:rsidP="00C5202D">
                            <w:pPr>
                              <w:jc w:val="center"/>
                              <w:rPr>
                                <w:bCs/>
                                <w:sz w:val="22"/>
                              </w:rPr>
                            </w:pPr>
                            <w:bookmarkStart w:id="6" w:name="_Hlk164333600"/>
                            <w:r w:rsidRPr="003C7E5D">
                              <w:rPr>
                                <w:bCs/>
                                <w:sz w:val="22"/>
                              </w:rPr>
                              <w:t>Catalyst</w:t>
                            </w:r>
                          </w:p>
                        </w:tc>
                        <w:tc>
                          <w:tcPr>
                            <w:tcW w:w="3888" w:type="dxa"/>
                            <w:gridSpan w:val="2"/>
                            <w:tcBorders>
                              <w:top w:val="single" w:sz="4" w:space="0" w:color="auto"/>
                              <w:left w:val="single" w:sz="4" w:space="0" w:color="auto"/>
                              <w:bottom w:val="nil"/>
                              <w:right w:val="single" w:sz="4" w:space="0" w:color="auto"/>
                            </w:tcBorders>
                            <w:shd w:val="clear" w:color="auto" w:fill="D9D9D9"/>
                            <w:vAlign w:val="center"/>
                          </w:tcPr>
                          <w:p w14:paraId="3CF535FD" w14:textId="77777777" w:rsidR="00803845" w:rsidRPr="003C7E5D" w:rsidRDefault="00803845" w:rsidP="00C5202D">
                            <w:pPr>
                              <w:jc w:val="center"/>
                              <w:rPr>
                                <w:sz w:val="22"/>
                              </w:rPr>
                            </w:pPr>
                            <w:r w:rsidRPr="003C7E5D">
                              <w:rPr>
                                <w:sz w:val="22"/>
                              </w:rPr>
                              <w:t>[CH</w:t>
                            </w:r>
                            <w:r w:rsidRPr="003C7E5D">
                              <w:rPr>
                                <w:sz w:val="22"/>
                                <w:vertAlign w:val="subscript"/>
                              </w:rPr>
                              <w:t>3</w:t>
                            </w:r>
                            <w:r w:rsidRPr="003C7E5D">
                              <w:rPr>
                                <w:sz w:val="22"/>
                              </w:rPr>
                              <w:t>OH]:[C</w:t>
                            </w:r>
                            <w:r w:rsidRPr="003C7E5D">
                              <w:rPr>
                                <w:sz w:val="22"/>
                                <w:vertAlign w:val="subscript"/>
                              </w:rPr>
                              <w:t>3</w:t>
                            </w:r>
                            <w:r w:rsidRPr="003C7E5D">
                              <w:rPr>
                                <w:sz w:val="22"/>
                              </w:rPr>
                              <w:t>H</w:t>
                            </w:r>
                            <w:r w:rsidRPr="003C7E5D">
                              <w:rPr>
                                <w:sz w:val="22"/>
                                <w:vertAlign w:val="subscript"/>
                              </w:rPr>
                              <w:t>5</w:t>
                            </w:r>
                            <w:r w:rsidRPr="003C7E5D">
                              <w:rPr>
                                <w:sz w:val="22"/>
                              </w:rPr>
                              <w:t>ClO] &lt; 15</w:t>
                            </w:r>
                          </w:p>
                        </w:tc>
                        <w:tc>
                          <w:tcPr>
                            <w:tcW w:w="3888" w:type="dxa"/>
                            <w:gridSpan w:val="2"/>
                            <w:tcBorders>
                              <w:top w:val="single" w:sz="4" w:space="0" w:color="auto"/>
                              <w:left w:val="single" w:sz="4" w:space="0" w:color="auto"/>
                              <w:bottom w:val="single" w:sz="4" w:space="0" w:color="auto"/>
                              <w:right w:val="nil"/>
                            </w:tcBorders>
                            <w:shd w:val="clear" w:color="auto" w:fill="D9D9D9"/>
                            <w:vAlign w:val="center"/>
                          </w:tcPr>
                          <w:p w14:paraId="2625020E" w14:textId="77777777" w:rsidR="00803845" w:rsidRPr="003C7E5D" w:rsidRDefault="00803845" w:rsidP="00C5202D">
                            <w:pPr>
                              <w:jc w:val="center"/>
                              <w:rPr>
                                <w:sz w:val="22"/>
                              </w:rPr>
                            </w:pPr>
                            <w:r w:rsidRPr="003C7E5D">
                              <w:rPr>
                                <w:sz w:val="22"/>
                              </w:rPr>
                              <w:t>[CH</w:t>
                            </w:r>
                            <w:r w:rsidRPr="003C7E5D">
                              <w:rPr>
                                <w:sz w:val="22"/>
                                <w:vertAlign w:val="subscript"/>
                              </w:rPr>
                              <w:t>3</w:t>
                            </w:r>
                            <w:r w:rsidRPr="003C7E5D">
                              <w:rPr>
                                <w:sz w:val="22"/>
                              </w:rPr>
                              <w:t>OH]:[C</w:t>
                            </w:r>
                            <w:r w:rsidRPr="003C7E5D">
                              <w:rPr>
                                <w:sz w:val="22"/>
                                <w:vertAlign w:val="subscript"/>
                              </w:rPr>
                              <w:t>3</w:t>
                            </w:r>
                            <w:r w:rsidRPr="003C7E5D">
                              <w:rPr>
                                <w:sz w:val="22"/>
                              </w:rPr>
                              <w:t>H</w:t>
                            </w:r>
                            <w:r w:rsidRPr="003C7E5D">
                              <w:rPr>
                                <w:sz w:val="22"/>
                                <w:vertAlign w:val="subscript"/>
                              </w:rPr>
                              <w:t>5</w:t>
                            </w:r>
                            <w:r w:rsidRPr="003C7E5D">
                              <w:rPr>
                                <w:sz w:val="22"/>
                              </w:rPr>
                              <w:t>ClO] &gt; 30</w:t>
                            </w:r>
                          </w:p>
                        </w:tc>
                      </w:tr>
                      <w:tr w:rsidR="00803845" w:rsidRPr="003C7E5D" w14:paraId="7FDD574A" w14:textId="77777777" w:rsidTr="00C5202D">
                        <w:trPr>
                          <w:trHeight w:val="530"/>
                        </w:trPr>
                        <w:tc>
                          <w:tcPr>
                            <w:tcW w:w="1350" w:type="dxa"/>
                            <w:vMerge/>
                            <w:tcBorders>
                              <w:left w:val="nil"/>
                              <w:bottom w:val="single" w:sz="4" w:space="0" w:color="auto"/>
                              <w:right w:val="single" w:sz="4" w:space="0" w:color="auto"/>
                            </w:tcBorders>
                            <w:shd w:val="clear" w:color="auto" w:fill="D9D9D9"/>
                            <w:vAlign w:val="center"/>
                          </w:tcPr>
                          <w:p w14:paraId="66C0238F" w14:textId="77777777" w:rsidR="00803845" w:rsidRPr="003C7E5D" w:rsidRDefault="00803845" w:rsidP="00C5202D">
                            <w:pPr>
                              <w:jc w:val="center"/>
                              <w:rPr>
                                <w:bCs/>
                                <w:sz w:val="22"/>
                              </w:rPr>
                            </w:pPr>
                          </w:p>
                        </w:tc>
                        <w:tc>
                          <w:tcPr>
                            <w:tcW w:w="1944" w:type="dxa"/>
                            <w:tcBorders>
                              <w:top w:val="single" w:sz="4" w:space="0" w:color="auto"/>
                              <w:left w:val="single" w:sz="4" w:space="0" w:color="auto"/>
                              <w:bottom w:val="nil"/>
                              <w:right w:val="single" w:sz="4" w:space="0" w:color="auto"/>
                            </w:tcBorders>
                            <w:shd w:val="clear" w:color="auto" w:fill="D9D9D9"/>
                            <w:vAlign w:val="center"/>
                          </w:tcPr>
                          <w:p w14:paraId="74210C1F" w14:textId="77777777" w:rsidR="00803845" w:rsidRPr="003C7E5D" w:rsidRDefault="00803845" w:rsidP="00C5202D">
                            <w:pPr>
                              <w:jc w:val="center"/>
                              <w:rPr>
                                <w:sz w:val="22"/>
                              </w:rPr>
                            </w:pPr>
                            <w:r w:rsidRPr="003C7E5D">
                              <w:rPr>
                                <w:sz w:val="22"/>
                              </w:rPr>
                              <w:t>TE</w:t>
                            </w:r>
                          </w:p>
                        </w:tc>
                        <w:tc>
                          <w:tcPr>
                            <w:tcW w:w="1944" w:type="dxa"/>
                            <w:tcBorders>
                              <w:top w:val="single" w:sz="4" w:space="0" w:color="auto"/>
                              <w:left w:val="single" w:sz="4" w:space="0" w:color="auto"/>
                              <w:bottom w:val="nil"/>
                              <w:right w:val="single" w:sz="4" w:space="0" w:color="auto"/>
                            </w:tcBorders>
                            <w:shd w:val="clear" w:color="auto" w:fill="D9D9D9"/>
                            <w:vAlign w:val="center"/>
                          </w:tcPr>
                          <w:p w14:paraId="32DB0609" w14:textId="77777777" w:rsidR="00803845" w:rsidRPr="003C7E5D" w:rsidRDefault="00803845" w:rsidP="00C5202D">
                            <w:pPr>
                              <w:jc w:val="center"/>
                              <w:rPr>
                                <w:sz w:val="22"/>
                              </w:rPr>
                            </w:pPr>
                            <w:r w:rsidRPr="003C7E5D">
                              <w:rPr>
                                <w:sz w:val="22"/>
                              </w:rPr>
                              <w:t>TA</w:t>
                            </w:r>
                          </w:p>
                        </w:tc>
                        <w:tc>
                          <w:tcPr>
                            <w:tcW w:w="1944" w:type="dxa"/>
                            <w:tcBorders>
                              <w:top w:val="single" w:sz="4" w:space="0" w:color="auto"/>
                              <w:left w:val="single" w:sz="4" w:space="0" w:color="auto"/>
                              <w:bottom w:val="single" w:sz="4" w:space="0" w:color="auto"/>
                              <w:right w:val="single" w:sz="4" w:space="0" w:color="auto"/>
                            </w:tcBorders>
                            <w:shd w:val="clear" w:color="auto" w:fill="D9D9D9"/>
                            <w:vAlign w:val="center"/>
                          </w:tcPr>
                          <w:p w14:paraId="17835C04" w14:textId="77777777" w:rsidR="00803845" w:rsidRPr="003C7E5D" w:rsidRDefault="00803845" w:rsidP="00C5202D">
                            <w:pPr>
                              <w:jc w:val="center"/>
                              <w:rPr>
                                <w:sz w:val="22"/>
                              </w:rPr>
                            </w:pPr>
                            <w:r w:rsidRPr="003C7E5D">
                              <w:rPr>
                                <w:sz w:val="22"/>
                              </w:rPr>
                              <w:t>TE</w:t>
                            </w:r>
                          </w:p>
                        </w:tc>
                        <w:tc>
                          <w:tcPr>
                            <w:tcW w:w="1944" w:type="dxa"/>
                            <w:tcBorders>
                              <w:top w:val="single" w:sz="4" w:space="0" w:color="auto"/>
                              <w:left w:val="single" w:sz="4" w:space="0" w:color="auto"/>
                              <w:bottom w:val="single" w:sz="4" w:space="0" w:color="auto"/>
                              <w:right w:val="nil"/>
                            </w:tcBorders>
                            <w:shd w:val="clear" w:color="auto" w:fill="D9D9D9"/>
                            <w:vAlign w:val="center"/>
                          </w:tcPr>
                          <w:p w14:paraId="256DC9A4" w14:textId="77777777" w:rsidR="00803845" w:rsidRPr="003C7E5D" w:rsidRDefault="00803845" w:rsidP="00C5202D">
                            <w:pPr>
                              <w:jc w:val="center"/>
                              <w:rPr>
                                <w:sz w:val="22"/>
                              </w:rPr>
                            </w:pPr>
                            <w:r w:rsidRPr="003C7E5D">
                              <w:rPr>
                                <w:sz w:val="22"/>
                              </w:rPr>
                              <w:t>TA</w:t>
                            </w:r>
                          </w:p>
                        </w:tc>
                      </w:tr>
                      <w:tr w:rsidR="00803845" w:rsidRPr="003C7E5D" w14:paraId="4865307B" w14:textId="77777777" w:rsidTr="00C5202D">
                        <w:trPr>
                          <w:trHeight w:val="425"/>
                        </w:trPr>
                        <w:tc>
                          <w:tcPr>
                            <w:tcW w:w="1350" w:type="dxa"/>
                            <w:tcBorders>
                              <w:top w:val="single" w:sz="4" w:space="0" w:color="auto"/>
                              <w:left w:val="nil"/>
                              <w:bottom w:val="nil"/>
                              <w:right w:val="nil"/>
                            </w:tcBorders>
                            <w:shd w:val="clear" w:color="auto" w:fill="auto"/>
                            <w:vAlign w:val="center"/>
                          </w:tcPr>
                          <w:p w14:paraId="696AB35B" w14:textId="77777777" w:rsidR="00803845" w:rsidRPr="003C7E5D" w:rsidRDefault="00803845" w:rsidP="00C5202D">
                            <w:pPr>
                              <w:jc w:val="center"/>
                              <w:rPr>
                                <w:bCs/>
                                <w:sz w:val="22"/>
                              </w:rPr>
                            </w:pPr>
                            <w:r w:rsidRPr="003C7E5D">
                              <w:rPr>
                                <w:bCs/>
                                <w:sz w:val="22"/>
                              </w:rPr>
                              <w:t>Al-BEA</w:t>
                            </w:r>
                          </w:p>
                        </w:tc>
                        <w:tc>
                          <w:tcPr>
                            <w:tcW w:w="1944" w:type="dxa"/>
                            <w:tcBorders>
                              <w:top w:val="single" w:sz="4" w:space="0" w:color="auto"/>
                              <w:left w:val="nil"/>
                              <w:bottom w:val="nil"/>
                              <w:right w:val="nil"/>
                            </w:tcBorders>
                            <w:shd w:val="clear" w:color="auto" w:fill="auto"/>
                            <w:vAlign w:val="center"/>
                          </w:tcPr>
                          <w:p w14:paraId="3D6FA577"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1.05</w:t>
                            </w:r>
                          </w:p>
                          <w:p w14:paraId="7F2BA649" w14:textId="77777777" w:rsidR="00803845" w:rsidRPr="003C7E5D" w:rsidRDefault="00803845" w:rsidP="00C5202D">
                            <w:pPr>
                              <w:spacing w:after="160"/>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0.14</w:t>
                            </w:r>
                          </w:p>
                        </w:tc>
                        <w:tc>
                          <w:tcPr>
                            <w:tcW w:w="1944" w:type="dxa"/>
                            <w:tcBorders>
                              <w:top w:val="single" w:sz="4" w:space="0" w:color="auto"/>
                              <w:left w:val="nil"/>
                              <w:bottom w:val="nil"/>
                              <w:right w:val="nil"/>
                            </w:tcBorders>
                            <w:shd w:val="clear" w:color="auto" w:fill="auto"/>
                            <w:vAlign w:val="center"/>
                          </w:tcPr>
                          <w:p w14:paraId="4897397A"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0.58</w:t>
                            </w:r>
                          </w:p>
                          <w:p w14:paraId="6C84DA01" w14:textId="77777777" w:rsidR="00803845" w:rsidRPr="003C7E5D" w:rsidRDefault="00803845" w:rsidP="00C5202D">
                            <w:pPr>
                              <w:spacing w:after="160"/>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0.19</w:t>
                            </w:r>
                          </w:p>
                        </w:tc>
                        <w:tc>
                          <w:tcPr>
                            <w:tcW w:w="1944" w:type="dxa"/>
                            <w:tcBorders>
                              <w:top w:val="single" w:sz="4" w:space="0" w:color="auto"/>
                              <w:left w:val="nil"/>
                              <w:bottom w:val="nil"/>
                              <w:right w:val="nil"/>
                            </w:tcBorders>
                            <w:shd w:val="clear" w:color="auto" w:fill="auto"/>
                            <w:vAlign w:val="center"/>
                          </w:tcPr>
                          <w:p w14:paraId="3FAC4CA7"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0.29</w:t>
                            </w:r>
                          </w:p>
                          <w:p w14:paraId="500578E9" w14:textId="77777777" w:rsidR="00803845" w:rsidRPr="003C7E5D" w:rsidRDefault="00803845" w:rsidP="00C5202D">
                            <w:pPr>
                              <w:spacing w:after="160"/>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0.77</w:t>
                            </w:r>
                          </w:p>
                        </w:tc>
                        <w:tc>
                          <w:tcPr>
                            <w:tcW w:w="1944" w:type="dxa"/>
                            <w:tcBorders>
                              <w:top w:val="single" w:sz="4" w:space="0" w:color="auto"/>
                              <w:left w:val="nil"/>
                              <w:bottom w:val="nil"/>
                              <w:right w:val="nil"/>
                            </w:tcBorders>
                            <w:shd w:val="clear" w:color="auto" w:fill="auto"/>
                            <w:vAlign w:val="center"/>
                          </w:tcPr>
                          <w:p w14:paraId="7CFC5F1A"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0.24</w:t>
                            </w:r>
                          </w:p>
                          <w:p w14:paraId="78D96E30" w14:textId="77777777" w:rsidR="00803845" w:rsidRPr="003C7E5D" w:rsidRDefault="00803845" w:rsidP="00C5202D">
                            <w:pPr>
                              <w:spacing w:after="160"/>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0.83</w:t>
                            </w:r>
                          </w:p>
                        </w:tc>
                      </w:tr>
                      <w:tr w:rsidR="00803845" w:rsidRPr="003C7E5D" w14:paraId="08BCCC9C" w14:textId="77777777" w:rsidTr="00F36E56">
                        <w:trPr>
                          <w:trHeight w:val="762"/>
                        </w:trPr>
                        <w:tc>
                          <w:tcPr>
                            <w:tcW w:w="1350" w:type="dxa"/>
                            <w:tcBorders>
                              <w:top w:val="nil"/>
                              <w:left w:val="nil"/>
                              <w:bottom w:val="nil"/>
                              <w:right w:val="nil"/>
                            </w:tcBorders>
                            <w:shd w:val="clear" w:color="auto" w:fill="auto"/>
                            <w:vAlign w:val="center"/>
                          </w:tcPr>
                          <w:p w14:paraId="6D01C110" w14:textId="77777777" w:rsidR="00803845" w:rsidRPr="003C7E5D" w:rsidRDefault="00803845" w:rsidP="00C5202D">
                            <w:pPr>
                              <w:jc w:val="center"/>
                              <w:rPr>
                                <w:bCs/>
                                <w:sz w:val="22"/>
                              </w:rPr>
                            </w:pPr>
                            <w:r w:rsidRPr="003C7E5D">
                              <w:rPr>
                                <w:bCs/>
                                <w:sz w:val="22"/>
                              </w:rPr>
                              <w:t>Sn-BEA</w:t>
                            </w:r>
                          </w:p>
                        </w:tc>
                        <w:tc>
                          <w:tcPr>
                            <w:tcW w:w="1944" w:type="dxa"/>
                            <w:tcBorders>
                              <w:top w:val="nil"/>
                              <w:left w:val="nil"/>
                              <w:bottom w:val="nil"/>
                              <w:right w:val="nil"/>
                            </w:tcBorders>
                            <w:shd w:val="clear" w:color="auto" w:fill="auto"/>
                            <w:vAlign w:val="center"/>
                          </w:tcPr>
                          <w:p w14:paraId="77586F9B"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0.99</w:t>
                            </w:r>
                          </w:p>
                          <w:p w14:paraId="16BE83A0" w14:textId="77777777" w:rsidR="00803845" w:rsidRPr="003C7E5D" w:rsidRDefault="00803845" w:rsidP="00C5202D">
                            <w:pPr>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0.16</w:t>
                            </w:r>
                          </w:p>
                        </w:tc>
                        <w:tc>
                          <w:tcPr>
                            <w:tcW w:w="1944" w:type="dxa"/>
                            <w:tcBorders>
                              <w:top w:val="nil"/>
                              <w:left w:val="nil"/>
                              <w:bottom w:val="nil"/>
                              <w:right w:val="nil"/>
                            </w:tcBorders>
                            <w:shd w:val="clear" w:color="auto" w:fill="auto"/>
                            <w:vAlign w:val="center"/>
                          </w:tcPr>
                          <w:p w14:paraId="25CC3D69"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0.45</w:t>
                            </w:r>
                          </w:p>
                          <w:p w14:paraId="275CA609" w14:textId="77777777" w:rsidR="00803845" w:rsidRPr="003C7E5D" w:rsidRDefault="00803845" w:rsidP="00C5202D">
                            <w:pPr>
                              <w:jc w:val="center"/>
                              <w:rPr>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0.22</w:t>
                            </w:r>
                          </w:p>
                        </w:tc>
                        <w:tc>
                          <w:tcPr>
                            <w:tcW w:w="1944" w:type="dxa"/>
                            <w:tcBorders>
                              <w:top w:val="nil"/>
                              <w:left w:val="nil"/>
                              <w:bottom w:val="nil"/>
                              <w:right w:val="nil"/>
                            </w:tcBorders>
                            <w:shd w:val="clear" w:color="auto" w:fill="auto"/>
                            <w:vAlign w:val="center"/>
                          </w:tcPr>
                          <w:p w14:paraId="285A6649"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0.19</w:t>
                            </w:r>
                          </w:p>
                          <w:p w14:paraId="2F12CF25" w14:textId="77777777" w:rsidR="00803845" w:rsidRPr="003C7E5D" w:rsidRDefault="00803845" w:rsidP="00C5202D">
                            <w:pPr>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0.83</w:t>
                            </w:r>
                          </w:p>
                        </w:tc>
                        <w:tc>
                          <w:tcPr>
                            <w:tcW w:w="1944" w:type="dxa"/>
                            <w:tcBorders>
                              <w:top w:val="nil"/>
                              <w:left w:val="nil"/>
                              <w:bottom w:val="nil"/>
                              <w:right w:val="nil"/>
                            </w:tcBorders>
                            <w:shd w:val="clear" w:color="auto" w:fill="auto"/>
                            <w:vAlign w:val="center"/>
                          </w:tcPr>
                          <w:p w14:paraId="7FA182FF" w14:textId="77777777" w:rsidR="00803845" w:rsidRPr="003C7E5D" w:rsidRDefault="00803845" w:rsidP="00C5202D">
                            <w:pPr>
                              <w:spacing w:after="60"/>
                              <w:jc w:val="center"/>
                              <w:rPr>
                                <w:sz w:val="22"/>
                                <w:vertAlign w:val="superscript"/>
                              </w:rPr>
                            </w:pPr>
                            <w:r w:rsidRPr="003C7E5D">
                              <w:rPr>
                                <w:sz w:val="22"/>
                              </w:rPr>
                              <w:t>[CH</w:t>
                            </w:r>
                            <w:r w:rsidRPr="003C7E5D">
                              <w:rPr>
                                <w:sz w:val="22"/>
                                <w:vertAlign w:val="subscript"/>
                              </w:rPr>
                              <w:t>3</w:t>
                            </w:r>
                            <w:r w:rsidRPr="003C7E5D">
                              <w:rPr>
                                <w:sz w:val="22"/>
                              </w:rPr>
                              <w:t>OH]</w:t>
                            </w:r>
                            <w:r w:rsidRPr="003C7E5D">
                              <w:rPr>
                                <w:b/>
                                <w:bCs/>
                                <w:sz w:val="22"/>
                                <w:vertAlign w:val="superscript"/>
                              </w:rPr>
                              <w:t>0.10</w:t>
                            </w:r>
                          </w:p>
                          <w:p w14:paraId="722B788E" w14:textId="77777777" w:rsidR="00803845" w:rsidRPr="003C7E5D" w:rsidRDefault="00803845" w:rsidP="00C5202D">
                            <w:pPr>
                              <w:jc w:val="center"/>
                              <w:rPr>
                                <w:bCs/>
                                <w:sz w:val="22"/>
                                <w:vertAlign w:val="superscript"/>
                              </w:rPr>
                            </w:pPr>
                            <w:r w:rsidRPr="003C7E5D">
                              <w:rPr>
                                <w:sz w:val="22"/>
                              </w:rPr>
                              <w:t>[C</w:t>
                            </w:r>
                            <w:r w:rsidRPr="003C7E5D">
                              <w:rPr>
                                <w:sz w:val="22"/>
                                <w:vertAlign w:val="subscript"/>
                              </w:rPr>
                              <w:t>3</w:t>
                            </w:r>
                            <w:r w:rsidRPr="003C7E5D">
                              <w:rPr>
                                <w:sz w:val="22"/>
                              </w:rPr>
                              <w:t>H</w:t>
                            </w:r>
                            <w:r w:rsidRPr="003C7E5D">
                              <w:rPr>
                                <w:sz w:val="22"/>
                                <w:vertAlign w:val="subscript"/>
                              </w:rPr>
                              <w:t>5</w:t>
                            </w:r>
                            <w:r w:rsidRPr="003C7E5D">
                              <w:rPr>
                                <w:sz w:val="22"/>
                              </w:rPr>
                              <w:t>ClO]</w:t>
                            </w:r>
                            <w:r w:rsidRPr="003C7E5D">
                              <w:rPr>
                                <w:sz w:val="22"/>
                                <w:vertAlign w:val="superscript"/>
                              </w:rPr>
                              <w:t>0.80</w:t>
                            </w:r>
                          </w:p>
                        </w:tc>
                      </w:tr>
                    </w:tbl>
                    <w:bookmarkEnd w:id="6"/>
                    <w:p w14:paraId="4E023B3D" w14:textId="74CE7475" w:rsidR="00803845" w:rsidRPr="00BD6FD7" w:rsidRDefault="00BD6FD7" w:rsidP="00803845">
                      <w:pPr>
                        <w:rPr>
                          <w:color w:val="000000"/>
                          <w:sz w:val="22"/>
                          <w:szCs w:val="20"/>
                        </w:rPr>
                      </w:pPr>
                      <w:r w:rsidRPr="00BD6FD7">
                        <w:rPr>
                          <w:b/>
                          <w:bCs/>
                          <w:sz w:val="20"/>
                          <w:szCs w:val="20"/>
                        </w:rPr>
                        <w:t>Table S</w:t>
                      </w:r>
                      <w:r w:rsidR="00AE45EA">
                        <w:rPr>
                          <w:b/>
                          <w:bCs/>
                          <w:sz w:val="20"/>
                          <w:szCs w:val="20"/>
                        </w:rPr>
                        <w:t>5</w:t>
                      </w:r>
                      <w:r w:rsidRPr="00BD6FD7">
                        <w:rPr>
                          <w:b/>
                          <w:bCs/>
                          <w:sz w:val="20"/>
                          <w:szCs w:val="20"/>
                        </w:rPr>
                        <w:t xml:space="preserve">. </w:t>
                      </w:r>
                      <w:r w:rsidRPr="00BD6FD7">
                        <w:rPr>
                          <w:sz w:val="20"/>
                          <w:szCs w:val="20"/>
                        </w:rPr>
                        <w:t>Formation Rate Orders of TE and TA for C</w:t>
                      </w:r>
                      <w:r w:rsidRPr="00BD6FD7">
                        <w:rPr>
                          <w:sz w:val="20"/>
                          <w:szCs w:val="20"/>
                          <w:vertAlign w:val="subscript"/>
                        </w:rPr>
                        <w:t>3</w:t>
                      </w:r>
                      <w:r w:rsidRPr="00BD6FD7">
                        <w:rPr>
                          <w:sz w:val="20"/>
                          <w:szCs w:val="20"/>
                        </w:rPr>
                        <w:t>H</w:t>
                      </w:r>
                      <w:r w:rsidRPr="00BD6FD7">
                        <w:rPr>
                          <w:sz w:val="20"/>
                          <w:szCs w:val="20"/>
                          <w:vertAlign w:val="subscript"/>
                        </w:rPr>
                        <w:t>5</w:t>
                      </w:r>
                      <w:r w:rsidRPr="00BD6FD7">
                        <w:rPr>
                          <w:sz w:val="20"/>
                          <w:szCs w:val="20"/>
                        </w:rPr>
                        <w:t>ClO</w:t>
                      </w:r>
                      <w:r w:rsidRPr="00BD6FD7">
                        <w:rPr>
                          <w:color w:val="000000"/>
                          <w:sz w:val="20"/>
                          <w:szCs w:val="20"/>
                        </w:rPr>
                        <w:t xml:space="preserve"> ring-opening from </w:t>
                      </w:r>
                      <w:r w:rsidRPr="00396DE3">
                        <w:rPr>
                          <w:color w:val="000000"/>
                          <w:sz w:val="20"/>
                          <w:szCs w:val="20"/>
                        </w:rPr>
                        <w:t>Figure 1</w:t>
                      </w:r>
                      <w:r w:rsidRPr="00BD6FD7">
                        <w:rPr>
                          <w:color w:val="000000"/>
                          <w:sz w:val="20"/>
                          <w:szCs w:val="20"/>
                        </w:rPr>
                        <w:t xml:space="preserve"> in main text.</w:t>
                      </w:r>
                    </w:p>
                  </w:txbxContent>
                </v:textbox>
                <w10:wrap type="topAndBottom" anchorx="margin" anchory="margin"/>
              </v:shape>
            </w:pict>
          </mc:Fallback>
        </mc:AlternateContent>
      </w:r>
      <w:r w:rsidRPr="00396DE3">
        <w:rPr>
          <w:b/>
          <w:bCs/>
          <w:szCs w:val="24"/>
        </w:rPr>
        <w:t>S7. Derivation of Rate Expression for C</w:t>
      </w:r>
      <w:r w:rsidRPr="00396DE3">
        <w:rPr>
          <w:b/>
          <w:bCs/>
          <w:szCs w:val="24"/>
          <w:vertAlign w:val="subscript"/>
        </w:rPr>
        <w:t>3</w:t>
      </w:r>
      <w:r w:rsidRPr="00396DE3">
        <w:rPr>
          <w:b/>
          <w:bCs/>
          <w:szCs w:val="24"/>
        </w:rPr>
        <w:t>H</w:t>
      </w:r>
      <w:r w:rsidRPr="00396DE3">
        <w:rPr>
          <w:b/>
          <w:bCs/>
          <w:szCs w:val="24"/>
          <w:vertAlign w:val="subscript"/>
        </w:rPr>
        <w:t>5</w:t>
      </w:r>
      <w:r w:rsidRPr="00396DE3">
        <w:rPr>
          <w:b/>
          <w:bCs/>
          <w:szCs w:val="24"/>
        </w:rPr>
        <w:t>ClO Ring-Opening with CH</w:t>
      </w:r>
      <w:r w:rsidRPr="00396DE3">
        <w:rPr>
          <w:b/>
          <w:bCs/>
          <w:szCs w:val="24"/>
          <w:vertAlign w:val="subscript"/>
        </w:rPr>
        <w:t>3</w:t>
      </w:r>
      <w:r w:rsidRPr="00396DE3">
        <w:rPr>
          <w:b/>
          <w:bCs/>
          <w:szCs w:val="24"/>
        </w:rPr>
        <w:t xml:space="preserve">OH over M-BEA </w:t>
      </w:r>
    </w:p>
    <w:p w14:paraId="565DD3B3" w14:textId="7F975B96" w:rsidR="00803845" w:rsidRPr="00396DE3" w:rsidRDefault="00803845" w:rsidP="00803845">
      <w:pPr>
        <w:spacing w:after="160" w:line="259" w:lineRule="auto"/>
        <w:jc w:val="both"/>
        <w:rPr>
          <w:b/>
          <w:bCs/>
          <w:szCs w:val="24"/>
        </w:rPr>
      </w:pPr>
      <w:r w:rsidRPr="00396DE3">
        <w:rPr>
          <w:sz w:val="22"/>
        </w:rPr>
        <w:t>The formation rates of TE and TA derived from C</w:t>
      </w:r>
      <w:r w:rsidRPr="00396DE3">
        <w:rPr>
          <w:sz w:val="22"/>
          <w:vertAlign w:val="subscript"/>
        </w:rPr>
        <w:t>3</w:t>
      </w:r>
      <w:r w:rsidRPr="00396DE3">
        <w:rPr>
          <w:sz w:val="22"/>
        </w:rPr>
        <w:t>H</w:t>
      </w:r>
      <w:r w:rsidRPr="00396DE3">
        <w:rPr>
          <w:sz w:val="22"/>
          <w:vertAlign w:val="subscript"/>
        </w:rPr>
        <w:t>5</w:t>
      </w:r>
      <w:r w:rsidRPr="00396DE3">
        <w:rPr>
          <w:sz w:val="22"/>
        </w:rPr>
        <w:t>ClO show clear differences in their dependence on the concentration of the nucleophile (i.e., [CH</w:t>
      </w:r>
      <w:r w:rsidRPr="00396DE3">
        <w:rPr>
          <w:sz w:val="22"/>
          <w:vertAlign w:val="subscript"/>
        </w:rPr>
        <w:t>3</w:t>
      </w:r>
      <w:r w:rsidRPr="00396DE3">
        <w:rPr>
          <w:sz w:val="22"/>
        </w:rPr>
        <w:t>OH]), which contrasts with prior studies of epoxide ring-opening on solid catalysts. The apparent power-law dependencies for TE and TA formation differ significantly (by 0.5 – 0.6) at [CH</w:t>
      </w:r>
      <w:r w:rsidRPr="00396DE3">
        <w:rPr>
          <w:sz w:val="22"/>
          <w:vertAlign w:val="subscript"/>
        </w:rPr>
        <w:t>3</w:t>
      </w:r>
      <w:r w:rsidRPr="00396DE3">
        <w:rPr>
          <w:sz w:val="22"/>
        </w:rPr>
        <w:t>OH]:[C</w:t>
      </w:r>
      <w:r w:rsidRPr="00396DE3">
        <w:rPr>
          <w:sz w:val="22"/>
          <w:vertAlign w:val="subscript"/>
        </w:rPr>
        <w:t>3</w:t>
      </w:r>
      <w:r w:rsidRPr="00396DE3">
        <w:rPr>
          <w:sz w:val="22"/>
        </w:rPr>
        <w:t>H</w:t>
      </w:r>
      <w:r w:rsidRPr="00396DE3">
        <w:rPr>
          <w:sz w:val="22"/>
          <w:vertAlign w:val="subscript"/>
        </w:rPr>
        <w:t>5</w:t>
      </w:r>
      <w:r w:rsidRPr="00396DE3">
        <w:rPr>
          <w:sz w:val="22"/>
        </w:rPr>
        <w:t>ClO] &lt; 15.</w:t>
      </w:r>
    </w:p>
    <w:p w14:paraId="4761461A" w14:textId="21B3B363" w:rsidR="00803845" w:rsidRPr="00396DE3" w:rsidRDefault="00803845">
      <w:pPr>
        <w:spacing w:after="160" w:line="259" w:lineRule="auto"/>
        <w:rPr>
          <w:b/>
          <w:bCs/>
          <w:szCs w:val="24"/>
        </w:rPr>
      </w:pPr>
      <w:r w:rsidRPr="00396DE3">
        <w:rPr>
          <w:b/>
          <w:bCs/>
          <w:szCs w:val="24"/>
        </w:rPr>
        <w:br w:type="page"/>
      </w:r>
    </w:p>
    <w:p w14:paraId="45B508B5" w14:textId="43058F8F" w:rsidR="00AB25E9" w:rsidRPr="00396DE3" w:rsidRDefault="00AB25E9" w:rsidP="004848CC">
      <w:pPr>
        <w:spacing w:after="160" w:line="259" w:lineRule="auto"/>
        <w:jc w:val="both"/>
        <w:rPr>
          <w:b/>
          <w:bCs/>
          <w:szCs w:val="24"/>
        </w:rPr>
      </w:pPr>
      <w:r w:rsidRPr="00396DE3">
        <w:rPr>
          <w:noProof/>
        </w:rPr>
        <w:lastRenderedPageBreak/>
        <mc:AlternateContent>
          <mc:Choice Requires="wps">
            <w:drawing>
              <wp:anchor distT="45720" distB="45720" distL="114300" distR="114300" simplePos="0" relativeHeight="251675648" behindDoc="0" locked="0" layoutInCell="1" allowOverlap="1" wp14:anchorId="4170D87A" wp14:editId="1817889C">
                <wp:simplePos x="0" y="0"/>
                <wp:positionH relativeFrom="margin">
                  <wp:align>right</wp:align>
                </wp:positionH>
                <wp:positionV relativeFrom="paragraph">
                  <wp:posOffset>309245</wp:posOffset>
                </wp:positionV>
                <wp:extent cx="5943600" cy="4619625"/>
                <wp:effectExtent l="0" t="0" r="0" b="9525"/>
                <wp:wrapSquare wrapText="bothSides"/>
                <wp:docPr id="1095488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19625"/>
                        </a:xfrm>
                        <a:prstGeom prst="rect">
                          <a:avLst/>
                        </a:prstGeom>
                        <a:solidFill>
                          <a:srgbClr val="FFFFFF"/>
                        </a:solidFill>
                        <a:ln w="9525">
                          <a:noFill/>
                          <a:miter lim="800000"/>
                          <a:headEnd/>
                          <a:tailEnd/>
                        </a:ln>
                      </wps:spPr>
                      <wps:txbx>
                        <w:txbxContent>
                          <w:p w14:paraId="04EBB2D2" w14:textId="27AAFA7A" w:rsidR="00AB25E9" w:rsidRDefault="001B74EB" w:rsidP="00AB25E9">
                            <w:pPr>
                              <w:jc w:val="center"/>
                              <w:rPr>
                                <w:color w:val="000000"/>
                                <w:sz w:val="20"/>
                                <w:szCs w:val="20"/>
                              </w:rPr>
                            </w:pPr>
                            <w:r>
                              <w:rPr>
                                <w:noProof/>
                                <w14:ligatures w14:val="standardContextual"/>
                              </w:rPr>
                              <w:drawing>
                                <wp:inline distT="0" distB="0" distL="0" distR="0" wp14:anchorId="6557D789" wp14:editId="149C20D2">
                                  <wp:extent cx="4727322" cy="3800475"/>
                                  <wp:effectExtent l="0" t="0" r="0" b="0"/>
                                  <wp:docPr id="7" name="Picture 6">
                                    <a:extLst xmlns:a="http://schemas.openxmlformats.org/drawingml/2006/main">
                                      <a:ext uri="{FF2B5EF4-FFF2-40B4-BE49-F238E27FC236}">
                                        <a16:creationId xmlns:a16="http://schemas.microsoft.com/office/drawing/2014/main" id="{57B28C71-1395-7308-774A-AFAAEFEE50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7B28C71-1395-7308-774A-AFAAEFEE500B}"/>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737736" cy="3808847"/>
                                          </a:xfrm>
                                          <a:prstGeom prst="rect">
                                            <a:avLst/>
                                          </a:prstGeom>
                                        </pic:spPr>
                                      </pic:pic>
                                    </a:graphicData>
                                  </a:graphic>
                                </wp:inline>
                              </w:drawing>
                            </w:r>
                          </w:p>
                          <w:p w14:paraId="46817706" w14:textId="3A598E87" w:rsidR="001B74EB" w:rsidRPr="001B74EB" w:rsidRDefault="00AB25E9" w:rsidP="001B74EB">
                            <w:pPr>
                              <w:spacing w:before="120"/>
                              <w:jc w:val="both"/>
                              <w:rPr>
                                <w:color w:val="000000"/>
                                <w:sz w:val="20"/>
                                <w:szCs w:val="20"/>
                              </w:rPr>
                            </w:pPr>
                            <w:r w:rsidRPr="001B74EB">
                              <w:rPr>
                                <w:b/>
                                <w:bCs/>
                                <w:color w:val="000000"/>
                                <w:sz w:val="20"/>
                                <w:szCs w:val="20"/>
                              </w:rPr>
                              <w:t>Scheme S</w:t>
                            </w:r>
                            <w:r w:rsidR="00454DB0">
                              <w:rPr>
                                <w:b/>
                                <w:bCs/>
                                <w:color w:val="000000"/>
                                <w:sz w:val="20"/>
                                <w:szCs w:val="20"/>
                              </w:rPr>
                              <w:t>2</w:t>
                            </w:r>
                            <w:r w:rsidRPr="001B74EB">
                              <w:rPr>
                                <w:color w:val="000000"/>
                                <w:sz w:val="20"/>
                                <w:szCs w:val="20"/>
                              </w:rPr>
                              <w:t xml:space="preserve">. </w:t>
                            </w:r>
                            <w:r w:rsidR="001B74EB" w:rsidRPr="001B74EB">
                              <w:rPr>
                                <w:color w:val="000000"/>
                                <w:sz w:val="20"/>
                                <w:szCs w:val="20"/>
                              </w:rPr>
                              <w:t xml:space="preserve">Plausible product-forming steps </w:t>
                            </w:r>
                            <w:r w:rsidR="001B74EB" w:rsidRPr="001B74EB">
                              <w:rPr>
                                <w:sz w:val="20"/>
                                <w:szCs w:val="20"/>
                              </w:rPr>
                              <w:t xml:space="preserve">for </w:t>
                            </w:r>
                            <w:r w:rsidR="001B74EB" w:rsidRPr="001B74EB">
                              <w:rPr>
                                <w:color w:val="000000"/>
                                <w:sz w:val="20"/>
                                <w:szCs w:val="20"/>
                              </w:rPr>
                              <w:t xml:space="preserve">ring-opening of </w:t>
                            </w:r>
                            <w:r w:rsidR="001B74EB" w:rsidRPr="001B74EB">
                              <w:rPr>
                                <w:sz w:val="20"/>
                                <w:szCs w:val="20"/>
                              </w:rPr>
                              <w:t>C</w:t>
                            </w:r>
                            <w:r w:rsidR="001B74EB" w:rsidRPr="001B74EB">
                              <w:rPr>
                                <w:sz w:val="20"/>
                                <w:szCs w:val="20"/>
                                <w:vertAlign w:val="subscript"/>
                              </w:rPr>
                              <w:t>3</w:t>
                            </w:r>
                            <w:r w:rsidR="001B74EB" w:rsidRPr="001B74EB">
                              <w:rPr>
                                <w:sz w:val="20"/>
                                <w:szCs w:val="20"/>
                              </w:rPr>
                              <w:t>H</w:t>
                            </w:r>
                            <w:r w:rsidR="001B74EB" w:rsidRPr="001B74EB">
                              <w:rPr>
                                <w:sz w:val="20"/>
                                <w:szCs w:val="20"/>
                                <w:vertAlign w:val="subscript"/>
                              </w:rPr>
                              <w:t>5</w:t>
                            </w:r>
                            <w:r w:rsidR="001B74EB" w:rsidRPr="001B74EB">
                              <w:rPr>
                                <w:sz w:val="20"/>
                                <w:szCs w:val="20"/>
                              </w:rPr>
                              <w:t>ClO with CH</w:t>
                            </w:r>
                            <w:r w:rsidR="001B74EB" w:rsidRPr="001B74EB">
                              <w:rPr>
                                <w:sz w:val="20"/>
                                <w:szCs w:val="20"/>
                                <w:vertAlign w:val="subscript"/>
                              </w:rPr>
                              <w:t>3</w:t>
                            </w:r>
                            <w:r w:rsidR="001B74EB" w:rsidRPr="001B74EB">
                              <w:rPr>
                                <w:sz w:val="20"/>
                                <w:szCs w:val="20"/>
                              </w:rPr>
                              <w:t>OH over Sn-BEA. Reaction may proceed through a concerted S</w:t>
                            </w:r>
                            <w:r w:rsidR="001B74EB" w:rsidRPr="001B74EB">
                              <w:rPr>
                                <w:sz w:val="20"/>
                                <w:szCs w:val="20"/>
                                <w:vertAlign w:val="subscript"/>
                              </w:rPr>
                              <w:t>N</w:t>
                            </w:r>
                            <w:r w:rsidR="001B74EB" w:rsidRPr="001B74EB">
                              <w:rPr>
                                <w:sz w:val="20"/>
                                <w:szCs w:val="20"/>
                              </w:rPr>
                              <w:t>2 pathway with an activated CH</w:t>
                            </w:r>
                            <w:r w:rsidR="001B74EB" w:rsidRPr="001B74EB">
                              <w:rPr>
                                <w:sz w:val="20"/>
                                <w:szCs w:val="20"/>
                                <w:vertAlign w:val="subscript"/>
                              </w:rPr>
                              <w:t>3</w:t>
                            </w:r>
                            <w:r w:rsidR="001B74EB" w:rsidRPr="001B74EB">
                              <w:rPr>
                                <w:sz w:val="20"/>
                                <w:szCs w:val="20"/>
                              </w:rPr>
                              <w:t>OH intermediate (</w:t>
                            </w:r>
                            <w:r w:rsidR="001B74EB" w:rsidRPr="001B74EB">
                              <w:rPr>
                                <w:color w:val="0000FF"/>
                                <w:sz w:val="20"/>
                                <w:szCs w:val="20"/>
                              </w:rPr>
                              <w:t>blue</w:t>
                            </w:r>
                            <w:r w:rsidR="001B74EB" w:rsidRPr="001B74EB">
                              <w:rPr>
                                <w:sz w:val="20"/>
                                <w:szCs w:val="20"/>
                              </w:rPr>
                              <w:t>) or a stepwise S</w:t>
                            </w:r>
                            <w:r w:rsidR="001B74EB" w:rsidRPr="001B74EB">
                              <w:rPr>
                                <w:sz w:val="20"/>
                                <w:szCs w:val="20"/>
                                <w:vertAlign w:val="subscript"/>
                              </w:rPr>
                              <w:t>N</w:t>
                            </w:r>
                            <w:r w:rsidR="001B74EB" w:rsidRPr="001B74EB">
                              <w:rPr>
                                <w:sz w:val="20"/>
                                <w:szCs w:val="20"/>
                              </w:rPr>
                              <w:t>1 pathway in which C</w:t>
                            </w:r>
                            <w:r w:rsidR="001B74EB" w:rsidRPr="001B74EB">
                              <w:rPr>
                                <w:sz w:val="20"/>
                                <w:szCs w:val="20"/>
                                <w:vertAlign w:val="subscript"/>
                              </w:rPr>
                              <w:t>3</w:t>
                            </w:r>
                            <w:r w:rsidR="001B74EB" w:rsidRPr="001B74EB">
                              <w:rPr>
                                <w:sz w:val="20"/>
                                <w:szCs w:val="20"/>
                              </w:rPr>
                              <w:t>H</w:t>
                            </w:r>
                            <w:r w:rsidR="001B74EB" w:rsidRPr="001B74EB">
                              <w:rPr>
                                <w:sz w:val="20"/>
                                <w:szCs w:val="20"/>
                                <w:vertAlign w:val="subscript"/>
                              </w:rPr>
                              <w:t>5</w:t>
                            </w:r>
                            <w:r w:rsidR="001B74EB" w:rsidRPr="001B74EB">
                              <w:rPr>
                                <w:sz w:val="20"/>
                                <w:szCs w:val="20"/>
                              </w:rPr>
                              <w:t>ClO ring-opens to form carbocations, followed by adsorption and activation of CH</w:t>
                            </w:r>
                            <w:r w:rsidR="001B74EB" w:rsidRPr="001B74EB">
                              <w:rPr>
                                <w:sz w:val="20"/>
                                <w:szCs w:val="20"/>
                                <w:vertAlign w:val="subscript"/>
                              </w:rPr>
                              <w:t>3</w:t>
                            </w:r>
                            <w:r w:rsidR="001B74EB" w:rsidRPr="001B74EB">
                              <w:rPr>
                                <w:sz w:val="20"/>
                                <w:szCs w:val="20"/>
                              </w:rPr>
                              <w:t>OH (black). For brevity, we do not show the reversible adsorption of CH</w:t>
                            </w:r>
                            <w:r w:rsidR="001B74EB" w:rsidRPr="001B74EB">
                              <w:rPr>
                                <w:sz w:val="20"/>
                                <w:szCs w:val="20"/>
                                <w:vertAlign w:val="subscript"/>
                              </w:rPr>
                              <w:t>3</w:t>
                            </w:r>
                            <w:r w:rsidR="001B74EB" w:rsidRPr="001B74EB">
                              <w:rPr>
                                <w:sz w:val="20"/>
                                <w:szCs w:val="20"/>
                              </w:rPr>
                              <w:t>CN molecules (step 1) in this cycle.</w:t>
                            </w:r>
                          </w:p>
                          <w:p w14:paraId="27B679C2" w14:textId="6FC0007C" w:rsidR="00AB25E9" w:rsidRPr="001B74EB" w:rsidRDefault="00AB25E9" w:rsidP="00AB25E9">
                            <w:pPr>
                              <w:spacing w:before="120"/>
                              <w:jc w:val="both"/>
                              <w:rPr>
                                <w:color w:val="000000"/>
                                <w:sz w:val="20"/>
                                <w:szCs w:val="20"/>
                              </w:rPr>
                            </w:pPr>
                          </w:p>
                          <w:p w14:paraId="6137CE0C" w14:textId="1E69BDA7" w:rsidR="00AB25E9" w:rsidRPr="001B74EB" w:rsidRDefault="00AB25E9" w:rsidP="00AB25E9">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0D87A" id="_x0000_s1029" type="#_x0000_t202" style="position:absolute;left:0;text-align:left;margin-left:416.8pt;margin-top:24.35pt;width:468pt;height:363.75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" stroked="f">
                <v:textbox>
                  <w:txbxContent>
                    <w:p w14:paraId="04EBB2D2" w14:textId="27AAFA7A" w:rsidR="00AB25E9" w:rsidRDefault="001B74EB" w:rsidP="00AB25E9">
                      <w:pPr>
                        <w:jc w:val="center"/>
                        <w:rPr>
                          <w:color w:val="000000"/>
                          <w:sz w:val="20"/>
                          <w:szCs w:val="20"/>
                        </w:rPr>
                      </w:pPr>
                      <w:r>
                        <w:rPr>
                          <w:noProof/>
                          <w14:ligatures w14:val="standardContextual"/>
                        </w:rPr>
                        <w:drawing>
                          <wp:inline distT="0" distB="0" distL="0" distR="0" wp14:anchorId="6557D789" wp14:editId="149C20D2">
                            <wp:extent cx="4727322" cy="3800475"/>
                            <wp:effectExtent l="0" t="0" r="0" b="0"/>
                            <wp:docPr id="7" name="Picture 6">
                              <a:extLst xmlns:a="http://schemas.openxmlformats.org/drawingml/2006/main">
                                <a:ext uri="{FF2B5EF4-FFF2-40B4-BE49-F238E27FC236}">
                                  <a16:creationId xmlns:a16="http://schemas.microsoft.com/office/drawing/2014/main" id="{57B28C71-1395-7308-774A-AFAAEFEE50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7B28C71-1395-7308-774A-AFAAEFEE500B}"/>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737736" cy="3808847"/>
                                    </a:xfrm>
                                    <a:prstGeom prst="rect">
                                      <a:avLst/>
                                    </a:prstGeom>
                                  </pic:spPr>
                                </pic:pic>
                              </a:graphicData>
                            </a:graphic>
                          </wp:inline>
                        </w:drawing>
                      </w:r>
                    </w:p>
                    <w:p w14:paraId="46817706" w14:textId="3A598E87" w:rsidR="001B74EB" w:rsidRPr="001B74EB" w:rsidRDefault="00AB25E9" w:rsidP="001B74EB">
                      <w:pPr>
                        <w:spacing w:before="120"/>
                        <w:jc w:val="both"/>
                        <w:rPr>
                          <w:color w:val="000000"/>
                          <w:sz w:val="20"/>
                          <w:szCs w:val="20"/>
                        </w:rPr>
                      </w:pPr>
                      <w:r w:rsidRPr="001B74EB">
                        <w:rPr>
                          <w:b/>
                          <w:bCs/>
                          <w:color w:val="000000"/>
                          <w:sz w:val="20"/>
                          <w:szCs w:val="20"/>
                        </w:rPr>
                        <w:t>Scheme S</w:t>
                      </w:r>
                      <w:r w:rsidR="00454DB0">
                        <w:rPr>
                          <w:b/>
                          <w:bCs/>
                          <w:color w:val="000000"/>
                          <w:sz w:val="20"/>
                          <w:szCs w:val="20"/>
                        </w:rPr>
                        <w:t>2</w:t>
                      </w:r>
                      <w:r w:rsidRPr="001B74EB">
                        <w:rPr>
                          <w:color w:val="000000"/>
                          <w:sz w:val="20"/>
                          <w:szCs w:val="20"/>
                        </w:rPr>
                        <w:t xml:space="preserve">. </w:t>
                      </w:r>
                      <w:r w:rsidR="001B74EB" w:rsidRPr="001B74EB">
                        <w:rPr>
                          <w:color w:val="000000"/>
                          <w:sz w:val="20"/>
                          <w:szCs w:val="20"/>
                        </w:rPr>
                        <w:t xml:space="preserve">Plausible product-forming steps </w:t>
                      </w:r>
                      <w:r w:rsidR="001B74EB" w:rsidRPr="001B74EB">
                        <w:rPr>
                          <w:sz w:val="20"/>
                          <w:szCs w:val="20"/>
                        </w:rPr>
                        <w:t xml:space="preserve">for </w:t>
                      </w:r>
                      <w:r w:rsidR="001B74EB" w:rsidRPr="001B74EB">
                        <w:rPr>
                          <w:color w:val="000000"/>
                          <w:sz w:val="20"/>
                          <w:szCs w:val="20"/>
                        </w:rPr>
                        <w:t xml:space="preserve">ring-opening of </w:t>
                      </w:r>
                      <w:r w:rsidR="001B74EB" w:rsidRPr="001B74EB">
                        <w:rPr>
                          <w:sz w:val="20"/>
                          <w:szCs w:val="20"/>
                        </w:rPr>
                        <w:t>C</w:t>
                      </w:r>
                      <w:r w:rsidR="001B74EB" w:rsidRPr="001B74EB">
                        <w:rPr>
                          <w:sz w:val="20"/>
                          <w:szCs w:val="20"/>
                          <w:vertAlign w:val="subscript"/>
                        </w:rPr>
                        <w:t>3</w:t>
                      </w:r>
                      <w:r w:rsidR="001B74EB" w:rsidRPr="001B74EB">
                        <w:rPr>
                          <w:sz w:val="20"/>
                          <w:szCs w:val="20"/>
                        </w:rPr>
                        <w:t>H</w:t>
                      </w:r>
                      <w:r w:rsidR="001B74EB" w:rsidRPr="001B74EB">
                        <w:rPr>
                          <w:sz w:val="20"/>
                          <w:szCs w:val="20"/>
                          <w:vertAlign w:val="subscript"/>
                        </w:rPr>
                        <w:t>5</w:t>
                      </w:r>
                      <w:r w:rsidR="001B74EB" w:rsidRPr="001B74EB">
                        <w:rPr>
                          <w:sz w:val="20"/>
                          <w:szCs w:val="20"/>
                        </w:rPr>
                        <w:t>ClO with CH</w:t>
                      </w:r>
                      <w:r w:rsidR="001B74EB" w:rsidRPr="001B74EB">
                        <w:rPr>
                          <w:sz w:val="20"/>
                          <w:szCs w:val="20"/>
                          <w:vertAlign w:val="subscript"/>
                        </w:rPr>
                        <w:t>3</w:t>
                      </w:r>
                      <w:r w:rsidR="001B74EB" w:rsidRPr="001B74EB">
                        <w:rPr>
                          <w:sz w:val="20"/>
                          <w:szCs w:val="20"/>
                        </w:rPr>
                        <w:t>OH over Sn-BEA. Reaction may proceed through a concerted S</w:t>
                      </w:r>
                      <w:r w:rsidR="001B74EB" w:rsidRPr="001B74EB">
                        <w:rPr>
                          <w:sz w:val="20"/>
                          <w:szCs w:val="20"/>
                          <w:vertAlign w:val="subscript"/>
                        </w:rPr>
                        <w:t>N</w:t>
                      </w:r>
                      <w:r w:rsidR="001B74EB" w:rsidRPr="001B74EB">
                        <w:rPr>
                          <w:sz w:val="20"/>
                          <w:szCs w:val="20"/>
                        </w:rPr>
                        <w:t>2 pathway with an activated CH</w:t>
                      </w:r>
                      <w:r w:rsidR="001B74EB" w:rsidRPr="001B74EB">
                        <w:rPr>
                          <w:sz w:val="20"/>
                          <w:szCs w:val="20"/>
                          <w:vertAlign w:val="subscript"/>
                        </w:rPr>
                        <w:t>3</w:t>
                      </w:r>
                      <w:r w:rsidR="001B74EB" w:rsidRPr="001B74EB">
                        <w:rPr>
                          <w:sz w:val="20"/>
                          <w:szCs w:val="20"/>
                        </w:rPr>
                        <w:t>OH intermediate (</w:t>
                      </w:r>
                      <w:r w:rsidR="001B74EB" w:rsidRPr="001B74EB">
                        <w:rPr>
                          <w:color w:val="0000FF"/>
                          <w:sz w:val="20"/>
                          <w:szCs w:val="20"/>
                        </w:rPr>
                        <w:t>blue</w:t>
                      </w:r>
                      <w:r w:rsidR="001B74EB" w:rsidRPr="001B74EB">
                        <w:rPr>
                          <w:sz w:val="20"/>
                          <w:szCs w:val="20"/>
                        </w:rPr>
                        <w:t>) or a stepwise S</w:t>
                      </w:r>
                      <w:r w:rsidR="001B74EB" w:rsidRPr="001B74EB">
                        <w:rPr>
                          <w:sz w:val="20"/>
                          <w:szCs w:val="20"/>
                          <w:vertAlign w:val="subscript"/>
                        </w:rPr>
                        <w:t>N</w:t>
                      </w:r>
                      <w:r w:rsidR="001B74EB" w:rsidRPr="001B74EB">
                        <w:rPr>
                          <w:sz w:val="20"/>
                          <w:szCs w:val="20"/>
                        </w:rPr>
                        <w:t>1 pathway in which C</w:t>
                      </w:r>
                      <w:r w:rsidR="001B74EB" w:rsidRPr="001B74EB">
                        <w:rPr>
                          <w:sz w:val="20"/>
                          <w:szCs w:val="20"/>
                          <w:vertAlign w:val="subscript"/>
                        </w:rPr>
                        <w:t>3</w:t>
                      </w:r>
                      <w:r w:rsidR="001B74EB" w:rsidRPr="001B74EB">
                        <w:rPr>
                          <w:sz w:val="20"/>
                          <w:szCs w:val="20"/>
                        </w:rPr>
                        <w:t>H</w:t>
                      </w:r>
                      <w:r w:rsidR="001B74EB" w:rsidRPr="001B74EB">
                        <w:rPr>
                          <w:sz w:val="20"/>
                          <w:szCs w:val="20"/>
                          <w:vertAlign w:val="subscript"/>
                        </w:rPr>
                        <w:t>5</w:t>
                      </w:r>
                      <w:r w:rsidR="001B74EB" w:rsidRPr="001B74EB">
                        <w:rPr>
                          <w:sz w:val="20"/>
                          <w:szCs w:val="20"/>
                        </w:rPr>
                        <w:t>ClO ring-opens to form carbocations, followed by adsorption and activation of CH</w:t>
                      </w:r>
                      <w:r w:rsidR="001B74EB" w:rsidRPr="001B74EB">
                        <w:rPr>
                          <w:sz w:val="20"/>
                          <w:szCs w:val="20"/>
                          <w:vertAlign w:val="subscript"/>
                        </w:rPr>
                        <w:t>3</w:t>
                      </w:r>
                      <w:r w:rsidR="001B74EB" w:rsidRPr="001B74EB">
                        <w:rPr>
                          <w:sz w:val="20"/>
                          <w:szCs w:val="20"/>
                        </w:rPr>
                        <w:t>OH (black). For brevity, we do not show the reversible adsorption of CH</w:t>
                      </w:r>
                      <w:r w:rsidR="001B74EB" w:rsidRPr="001B74EB">
                        <w:rPr>
                          <w:sz w:val="20"/>
                          <w:szCs w:val="20"/>
                          <w:vertAlign w:val="subscript"/>
                        </w:rPr>
                        <w:t>3</w:t>
                      </w:r>
                      <w:r w:rsidR="001B74EB" w:rsidRPr="001B74EB">
                        <w:rPr>
                          <w:sz w:val="20"/>
                          <w:szCs w:val="20"/>
                        </w:rPr>
                        <w:t>CN molecules (step 1) in this cycle.</w:t>
                      </w:r>
                    </w:p>
                    <w:p w14:paraId="27B679C2" w14:textId="6FC0007C" w:rsidR="00AB25E9" w:rsidRPr="001B74EB" w:rsidRDefault="00AB25E9" w:rsidP="00AB25E9">
                      <w:pPr>
                        <w:spacing w:before="120"/>
                        <w:jc w:val="both"/>
                        <w:rPr>
                          <w:color w:val="000000"/>
                          <w:sz w:val="20"/>
                          <w:szCs w:val="20"/>
                        </w:rPr>
                      </w:pPr>
                    </w:p>
                    <w:p w14:paraId="6137CE0C" w14:textId="1E69BDA7" w:rsidR="00AB25E9" w:rsidRPr="001B74EB" w:rsidRDefault="00AB25E9" w:rsidP="00AB25E9">
                      <w:pPr>
                        <w:jc w:val="both"/>
                        <w:rPr>
                          <w:sz w:val="20"/>
                          <w:szCs w:val="20"/>
                        </w:rPr>
                      </w:pPr>
                    </w:p>
                  </w:txbxContent>
                </v:textbox>
                <w10:wrap type="square" anchorx="margin"/>
              </v:shape>
            </w:pict>
          </mc:Fallback>
        </mc:AlternateContent>
      </w:r>
      <w:r w:rsidRPr="00396DE3">
        <w:rPr>
          <w:b/>
          <w:bCs/>
          <w:szCs w:val="24"/>
        </w:rPr>
        <w:t>S</w:t>
      </w:r>
      <w:r w:rsidR="003F7AF2" w:rsidRPr="00396DE3">
        <w:rPr>
          <w:b/>
          <w:bCs/>
          <w:szCs w:val="24"/>
        </w:rPr>
        <w:t>7</w:t>
      </w:r>
      <w:r w:rsidRPr="00396DE3">
        <w:rPr>
          <w:b/>
          <w:bCs/>
          <w:szCs w:val="24"/>
        </w:rPr>
        <w:t>. Derivation of Rate Expression for C</w:t>
      </w:r>
      <w:r w:rsidRPr="00396DE3">
        <w:rPr>
          <w:b/>
          <w:bCs/>
          <w:szCs w:val="24"/>
          <w:vertAlign w:val="subscript"/>
        </w:rPr>
        <w:t>3</w:t>
      </w:r>
      <w:r w:rsidRPr="00396DE3">
        <w:rPr>
          <w:b/>
          <w:bCs/>
          <w:szCs w:val="24"/>
        </w:rPr>
        <w:t>H</w:t>
      </w:r>
      <w:r w:rsidRPr="00396DE3">
        <w:rPr>
          <w:b/>
          <w:bCs/>
          <w:szCs w:val="24"/>
          <w:vertAlign w:val="subscript"/>
        </w:rPr>
        <w:t>5</w:t>
      </w:r>
      <w:r w:rsidRPr="00396DE3">
        <w:rPr>
          <w:b/>
          <w:bCs/>
          <w:szCs w:val="24"/>
        </w:rPr>
        <w:t>ClO Ring-Opening with CH</w:t>
      </w:r>
      <w:r w:rsidRPr="00396DE3">
        <w:rPr>
          <w:b/>
          <w:bCs/>
          <w:szCs w:val="24"/>
          <w:vertAlign w:val="subscript"/>
        </w:rPr>
        <w:t>3</w:t>
      </w:r>
      <w:r w:rsidRPr="00396DE3">
        <w:rPr>
          <w:b/>
          <w:bCs/>
          <w:szCs w:val="24"/>
        </w:rPr>
        <w:t>OH over M-BEA</w:t>
      </w:r>
    </w:p>
    <w:p w14:paraId="0DD1C852" w14:textId="43879F90" w:rsidR="007E08DC" w:rsidRPr="00396DE3" w:rsidRDefault="002C7E22" w:rsidP="00B21B80">
      <w:pPr>
        <w:spacing w:line="259" w:lineRule="auto"/>
        <w:jc w:val="both"/>
        <w:rPr>
          <w:sz w:val="22"/>
        </w:rPr>
      </w:pPr>
      <w:r w:rsidRPr="00396DE3">
        <w:rPr>
          <w:sz w:val="22"/>
        </w:rPr>
        <w:t>Scheme S</w:t>
      </w:r>
      <w:r w:rsidR="00454DB0" w:rsidRPr="00396DE3">
        <w:rPr>
          <w:sz w:val="22"/>
        </w:rPr>
        <w:t>2</w:t>
      </w:r>
      <w:r w:rsidRPr="00396DE3">
        <w:rPr>
          <w:sz w:val="22"/>
        </w:rPr>
        <w:t xml:space="preserve"> and Scheme </w:t>
      </w:r>
      <w:r w:rsidR="00454DB0" w:rsidRPr="00396DE3">
        <w:rPr>
          <w:sz w:val="22"/>
        </w:rPr>
        <w:t>1</w:t>
      </w:r>
      <w:r w:rsidRPr="00396DE3">
        <w:rPr>
          <w:sz w:val="22"/>
        </w:rPr>
        <w:t xml:space="preserve"> in the main text depict </w:t>
      </w:r>
      <w:r w:rsidR="004A04C0" w:rsidRPr="00396DE3">
        <w:rPr>
          <w:sz w:val="22"/>
        </w:rPr>
        <w:t xml:space="preserve">the </w:t>
      </w:r>
      <w:r w:rsidRPr="00396DE3">
        <w:rPr>
          <w:sz w:val="22"/>
        </w:rPr>
        <w:t>proposed steps for the ring-opening of C</w:t>
      </w:r>
      <w:r w:rsidRPr="00396DE3">
        <w:rPr>
          <w:sz w:val="22"/>
          <w:vertAlign w:val="subscript"/>
        </w:rPr>
        <w:t>3</w:t>
      </w:r>
      <w:r w:rsidRPr="00396DE3">
        <w:rPr>
          <w:sz w:val="22"/>
        </w:rPr>
        <w:t>H</w:t>
      </w:r>
      <w:r w:rsidRPr="00396DE3">
        <w:rPr>
          <w:sz w:val="22"/>
          <w:vertAlign w:val="subscript"/>
        </w:rPr>
        <w:t>5</w:t>
      </w:r>
      <w:r w:rsidRPr="00396DE3">
        <w:rPr>
          <w:sz w:val="22"/>
        </w:rPr>
        <w:t>ClO with CH</w:t>
      </w:r>
      <w:r w:rsidRPr="00396DE3">
        <w:rPr>
          <w:sz w:val="22"/>
          <w:vertAlign w:val="subscript"/>
        </w:rPr>
        <w:t>3</w:t>
      </w:r>
      <w:r w:rsidRPr="00396DE3">
        <w:rPr>
          <w:sz w:val="22"/>
        </w:rPr>
        <w:t xml:space="preserve">OH over Sn-BEA and Al-BEA, respectively. </w:t>
      </w:r>
      <w:r w:rsidR="005E1D6C" w:rsidRPr="00396DE3">
        <w:rPr>
          <w:sz w:val="22"/>
        </w:rPr>
        <w:t>The catalytic cycle begins with the adsorption of CH</w:t>
      </w:r>
      <w:r w:rsidR="005E1D6C" w:rsidRPr="00396DE3">
        <w:rPr>
          <w:sz w:val="22"/>
          <w:vertAlign w:val="subscript"/>
        </w:rPr>
        <w:t>3</w:t>
      </w:r>
      <w:r w:rsidR="005E1D6C" w:rsidRPr="00396DE3">
        <w:rPr>
          <w:sz w:val="22"/>
        </w:rPr>
        <w:t>CN (step 1, not shown), C</w:t>
      </w:r>
      <w:r w:rsidR="005E1D6C" w:rsidRPr="00396DE3">
        <w:rPr>
          <w:sz w:val="22"/>
          <w:vertAlign w:val="subscript"/>
        </w:rPr>
        <w:t>3</w:t>
      </w:r>
      <w:r w:rsidR="005E1D6C" w:rsidRPr="00396DE3">
        <w:rPr>
          <w:sz w:val="22"/>
        </w:rPr>
        <w:t>H</w:t>
      </w:r>
      <w:r w:rsidR="005E1D6C" w:rsidRPr="00396DE3">
        <w:rPr>
          <w:sz w:val="22"/>
          <w:vertAlign w:val="subscript"/>
        </w:rPr>
        <w:t>5</w:t>
      </w:r>
      <w:r w:rsidR="005E1D6C" w:rsidRPr="00396DE3">
        <w:rPr>
          <w:sz w:val="22"/>
        </w:rPr>
        <w:t>ClO (step 2), or CH</w:t>
      </w:r>
      <w:r w:rsidR="005E1D6C" w:rsidRPr="00396DE3">
        <w:rPr>
          <w:sz w:val="22"/>
          <w:vertAlign w:val="subscript"/>
        </w:rPr>
        <w:t>3</w:t>
      </w:r>
      <w:r w:rsidR="005E1D6C" w:rsidRPr="00396DE3">
        <w:rPr>
          <w:sz w:val="22"/>
        </w:rPr>
        <w:t xml:space="preserve">OH (step 3). The products may form through </w:t>
      </w:r>
      <w:r w:rsidR="002902F9" w:rsidRPr="00396DE3">
        <w:rPr>
          <w:sz w:val="22"/>
        </w:rPr>
        <w:t>adsorbed CH</w:t>
      </w:r>
      <w:r w:rsidR="002902F9" w:rsidRPr="00396DE3">
        <w:rPr>
          <w:sz w:val="22"/>
          <w:vertAlign w:val="subscript"/>
        </w:rPr>
        <w:t>3</w:t>
      </w:r>
      <w:r w:rsidR="002902F9" w:rsidRPr="00396DE3">
        <w:rPr>
          <w:sz w:val="22"/>
        </w:rPr>
        <w:t>OH in a</w:t>
      </w:r>
      <w:r w:rsidR="005E1D6C" w:rsidRPr="00396DE3">
        <w:rPr>
          <w:sz w:val="22"/>
        </w:rPr>
        <w:t xml:space="preserve"> kinetically relevant S</w:t>
      </w:r>
      <w:r w:rsidR="005E1D6C" w:rsidRPr="00396DE3">
        <w:rPr>
          <w:sz w:val="22"/>
          <w:vertAlign w:val="subscript"/>
        </w:rPr>
        <w:t>N</w:t>
      </w:r>
      <w:r w:rsidR="005E1D6C" w:rsidRPr="00396DE3">
        <w:rPr>
          <w:sz w:val="22"/>
        </w:rPr>
        <w:t>2 reaction step</w:t>
      </w:r>
      <w:r w:rsidR="002902F9" w:rsidRPr="00396DE3">
        <w:rPr>
          <w:sz w:val="22"/>
        </w:rPr>
        <w:t xml:space="preserve"> (4). Alternatively, a</w:t>
      </w:r>
      <w:r w:rsidR="005E1D6C" w:rsidRPr="00396DE3">
        <w:rPr>
          <w:sz w:val="22"/>
        </w:rPr>
        <w:t>n S</w:t>
      </w:r>
      <w:r w:rsidR="005E1D6C" w:rsidRPr="00396DE3">
        <w:rPr>
          <w:sz w:val="22"/>
          <w:vertAlign w:val="subscript"/>
        </w:rPr>
        <w:t>N</w:t>
      </w:r>
      <w:r w:rsidR="005E1D6C" w:rsidRPr="00396DE3">
        <w:rPr>
          <w:sz w:val="22"/>
        </w:rPr>
        <w:t>1 pathway may occur</w:t>
      </w:r>
      <w:r w:rsidR="002902F9" w:rsidRPr="00396DE3">
        <w:rPr>
          <w:sz w:val="22"/>
        </w:rPr>
        <w:t>, where</w:t>
      </w:r>
      <w:r w:rsidR="005E1D6C" w:rsidRPr="00396DE3">
        <w:rPr>
          <w:sz w:val="22"/>
        </w:rPr>
        <w:t xml:space="preserve"> adsorbed C</w:t>
      </w:r>
      <w:r w:rsidR="005E1D6C" w:rsidRPr="00396DE3">
        <w:rPr>
          <w:sz w:val="22"/>
          <w:vertAlign w:val="subscript"/>
        </w:rPr>
        <w:t>3</w:t>
      </w:r>
      <w:r w:rsidR="005E1D6C" w:rsidRPr="00396DE3">
        <w:rPr>
          <w:sz w:val="22"/>
        </w:rPr>
        <w:t>H</w:t>
      </w:r>
      <w:r w:rsidR="005E1D6C" w:rsidRPr="00396DE3">
        <w:rPr>
          <w:sz w:val="22"/>
          <w:vertAlign w:val="subscript"/>
        </w:rPr>
        <w:t>5</w:t>
      </w:r>
      <w:r w:rsidR="005E1D6C" w:rsidRPr="00396DE3">
        <w:rPr>
          <w:sz w:val="22"/>
        </w:rPr>
        <w:t xml:space="preserve">ClO </w:t>
      </w:r>
      <w:r w:rsidR="00520E3B" w:rsidRPr="00396DE3">
        <w:rPr>
          <w:sz w:val="22"/>
        </w:rPr>
        <w:t>ir</w:t>
      </w:r>
      <w:r w:rsidR="002902F9" w:rsidRPr="00396DE3">
        <w:rPr>
          <w:sz w:val="22"/>
        </w:rPr>
        <w:t xml:space="preserve">reversibly </w:t>
      </w:r>
      <w:r w:rsidR="005E1D6C" w:rsidRPr="00396DE3">
        <w:rPr>
          <w:sz w:val="22"/>
        </w:rPr>
        <w:t xml:space="preserve">ring-opens to form a primary or secondary carbocation (step </w:t>
      </w:r>
      <w:r w:rsidR="002902F9" w:rsidRPr="00396DE3">
        <w:rPr>
          <w:sz w:val="22"/>
        </w:rPr>
        <w:t>5</w:t>
      </w:r>
      <w:r w:rsidR="005E1D6C" w:rsidRPr="00396DE3">
        <w:rPr>
          <w:sz w:val="22"/>
        </w:rPr>
        <w:t>). The products</w:t>
      </w:r>
      <w:r w:rsidR="002902F9" w:rsidRPr="00396DE3">
        <w:rPr>
          <w:sz w:val="22"/>
        </w:rPr>
        <w:t xml:space="preserve"> then</w:t>
      </w:r>
      <w:r w:rsidR="005E1D6C" w:rsidRPr="00396DE3">
        <w:rPr>
          <w:sz w:val="22"/>
        </w:rPr>
        <w:t xml:space="preserve"> form when CH</w:t>
      </w:r>
      <w:r w:rsidR="005E1D6C" w:rsidRPr="00396DE3">
        <w:rPr>
          <w:sz w:val="22"/>
          <w:vertAlign w:val="subscript"/>
        </w:rPr>
        <w:t>3</w:t>
      </w:r>
      <w:r w:rsidR="005E1D6C" w:rsidRPr="00396DE3">
        <w:rPr>
          <w:sz w:val="22"/>
        </w:rPr>
        <w:t xml:space="preserve">OH attacks the adsorbed carbocations (step </w:t>
      </w:r>
      <w:r w:rsidR="002902F9" w:rsidRPr="00396DE3">
        <w:rPr>
          <w:sz w:val="22"/>
        </w:rPr>
        <w:t>6</w:t>
      </w:r>
      <w:r w:rsidR="005E1D6C" w:rsidRPr="00396DE3">
        <w:rPr>
          <w:sz w:val="22"/>
        </w:rPr>
        <w:t>). The products desorb in reversible steps (</w:t>
      </w:r>
      <w:r w:rsidR="002902F9" w:rsidRPr="00396DE3">
        <w:rPr>
          <w:sz w:val="22"/>
        </w:rPr>
        <w:t>7</w:t>
      </w:r>
      <w:r w:rsidR="005E1D6C" w:rsidRPr="00396DE3">
        <w:rPr>
          <w:sz w:val="22"/>
        </w:rPr>
        <w:t xml:space="preserve"> and </w:t>
      </w:r>
      <w:r w:rsidR="002902F9" w:rsidRPr="00396DE3">
        <w:rPr>
          <w:sz w:val="22"/>
        </w:rPr>
        <w:t>8</w:t>
      </w:r>
      <w:r w:rsidR="00DF658D" w:rsidRPr="00396DE3">
        <w:rPr>
          <w:sz w:val="22"/>
        </w:rPr>
        <w:t>)</w:t>
      </w:r>
      <w:r w:rsidR="005E1D6C" w:rsidRPr="00396DE3">
        <w:rPr>
          <w:sz w:val="22"/>
        </w:rPr>
        <w:t xml:space="preserve"> to complete the cycle.</w:t>
      </w:r>
      <w:r w:rsidR="00B21B80" w:rsidRPr="00396DE3">
        <w:rPr>
          <w:sz w:val="22"/>
        </w:rPr>
        <w:t xml:space="preserve"> </w:t>
      </w:r>
      <w:r w:rsidR="007E08DC" w:rsidRPr="00396DE3">
        <w:rPr>
          <w:sz w:val="22"/>
        </w:rPr>
        <w:t>The total rates of product formation from C</w:t>
      </w:r>
      <w:r w:rsidR="007E08DC" w:rsidRPr="00396DE3">
        <w:rPr>
          <w:sz w:val="22"/>
          <w:vertAlign w:val="subscript"/>
        </w:rPr>
        <w:t>3</w:t>
      </w:r>
      <w:r w:rsidR="007E08DC" w:rsidRPr="00396DE3">
        <w:rPr>
          <w:sz w:val="22"/>
        </w:rPr>
        <w:t>H</w:t>
      </w:r>
      <w:r w:rsidR="007E08DC" w:rsidRPr="00396DE3">
        <w:rPr>
          <w:sz w:val="22"/>
          <w:vertAlign w:val="subscript"/>
        </w:rPr>
        <w:t>5</w:t>
      </w:r>
      <w:r w:rsidR="007E08DC" w:rsidRPr="00396DE3">
        <w:rPr>
          <w:sz w:val="22"/>
        </w:rPr>
        <w:t>ClO ring-opening rates can be modeled with:</w:t>
      </w:r>
    </w:p>
    <w:p w14:paraId="337360FF" w14:textId="77777777" w:rsidR="00DF658D" w:rsidRPr="00396DE3" w:rsidRDefault="00DF658D" w:rsidP="007E08DC">
      <w:pPr>
        <w:jc w:val="both"/>
        <w:rPr>
          <w:rFonts w:eastAsiaTheme="minorEastAsia"/>
          <w:sz w:val="22"/>
        </w:rPr>
      </w:pPr>
    </w:p>
    <w:p w14:paraId="43FEB779" w14:textId="37FAB246" w:rsidR="007E08DC" w:rsidRPr="00396DE3" w:rsidRDefault="00000000" w:rsidP="007E08DC">
      <w:pPr>
        <w:jc w:val="both"/>
        <w:rPr>
          <w:sz w:val="22"/>
        </w:rPr>
      </w:pPr>
      <m:oMath>
        <m:sSub>
          <m:sSubPr>
            <m:ctrlPr>
              <w:rPr>
                <w:rFonts w:ascii="Cambria Math" w:hAnsi="Cambria Math"/>
                <w:i/>
                <w:sz w:val="22"/>
              </w:rPr>
            </m:ctrlPr>
          </m:sSubPr>
          <m:e>
            <m:r>
              <w:rPr>
                <w:rFonts w:ascii="Cambria Math" w:hAnsi="Cambria Math"/>
                <w:sz w:val="22"/>
              </w:rPr>
              <m:t>r</m:t>
            </m:r>
          </m:e>
          <m:sub>
            <m:r>
              <w:rPr>
                <w:rFonts w:ascii="Cambria Math" w:hAnsi="Cambria Math"/>
                <w:sz w:val="22"/>
              </w:rPr>
              <m:t>RO</m:t>
            </m:r>
          </m:sub>
        </m:sSub>
        <m:r>
          <w:rPr>
            <w:rFonts w:ascii="Cambria Math" w:hAnsi="Cambria Math"/>
            <w:sz w:val="22"/>
          </w:rPr>
          <m:t xml:space="preserve">= </m:t>
        </m:r>
        <m:sSub>
          <m:sSubPr>
            <m:ctrlPr>
              <w:rPr>
                <w:rFonts w:ascii="Cambria Math" w:hAnsi="Cambria Math"/>
                <w:i/>
                <w:sz w:val="22"/>
              </w:rPr>
            </m:ctrlPr>
          </m:sSubPr>
          <m:e>
            <m:r>
              <w:rPr>
                <w:rFonts w:ascii="Cambria Math" w:hAnsi="Cambria Math"/>
                <w:sz w:val="22"/>
              </w:rPr>
              <m:t>r</m:t>
            </m:r>
          </m:e>
          <m:sub>
            <m:r>
              <w:rPr>
                <w:rFonts w:ascii="Cambria Math" w:hAnsi="Cambria Math"/>
                <w:sz w:val="22"/>
              </w:rPr>
              <m:t>4</m:t>
            </m:r>
          </m:sub>
        </m:sSub>
        <m:r>
          <w:rPr>
            <w:rFonts w:ascii="Cambria Math" w:hAnsi="Cambria Math"/>
            <w:sz w:val="22"/>
          </w:rPr>
          <m:t>+</m:t>
        </m:r>
        <m:sSub>
          <m:sSubPr>
            <m:ctrlPr>
              <w:rPr>
                <w:rFonts w:ascii="Cambria Math" w:hAnsi="Cambria Math"/>
                <w:i/>
                <w:sz w:val="22"/>
              </w:rPr>
            </m:ctrlPr>
          </m:sSubPr>
          <m:e>
            <m:r>
              <w:rPr>
                <w:rFonts w:ascii="Cambria Math" w:hAnsi="Cambria Math"/>
                <w:sz w:val="22"/>
              </w:rPr>
              <m:t>r</m:t>
            </m:r>
          </m:e>
          <m:sub>
            <m:r>
              <w:rPr>
                <w:rFonts w:ascii="Cambria Math" w:hAnsi="Cambria Math"/>
                <w:sz w:val="22"/>
              </w:rPr>
              <m:t>6</m:t>
            </m:r>
          </m:sub>
        </m:sSub>
        <m:r>
          <w:rPr>
            <w:rFonts w:ascii="Cambria Math" w:hAnsi="Cambria Math"/>
            <w:sz w:val="22"/>
          </w:rPr>
          <m:t>=</m:t>
        </m:r>
        <m:sSub>
          <m:sSubPr>
            <m:ctrlPr>
              <w:rPr>
                <w:rFonts w:ascii="Cambria Math" w:hAnsi="Cambria Math"/>
                <w:i/>
                <w:sz w:val="22"/>
              </w:rPr>
            </m:ctrlPr>
          </m:sSubPr>
          <m:e>
            <m:r>
              <w:rPr>
                <w:rFonts w:ascii="Cambria Math" w:hAnsi="Cambria Math"/>
                <w:sz w:val="22"/>
              </w:rPr>
              <m:t>k</m:t>
            </m:r>
          </m:e>
          <m:sub>
            <m:r>
              <w:rPr>
                <w:rFonts w:ascii="Cambria Math" w:hAnsi="Cambria Math"/>
                <w:sz w:val="22"/>
              </w:rPr>
              <m:t>4</m:t>
            </m:r>
          </m:sub>
        </m:sSub>
        <m:d>
          <m:dPr>
            <m:begChr m:val="["/>
            <m:endChr m:val="]"/>
            <m:ctrlPr>
              <w:rPr>
                <w:rFonts w:ascii="Cambria Math" w:hAnsi="Cambria Math"/>
                <w:i/>
                <w:sz w:val="22"/>
              </w:rPr>
            </m:ctrlPr>
          </m:dPr>
          <m:e>
            <m:sSub>
              <m:sSubPr>
                <m:ctrlPr>
                  <w:rPr>
                    <w:rFonts w:ascii="Cambria Math" w:hAnsi="Cambria Math"/>
                    <w:i/>
                    <w:sz w:val="22"/>
                  </w:rPr>
                </m:ctrlPr>
              </m:sSubPr>
              <m:e>
                <m:r>
                  <w:rPr>
                    <w:rFonts w:ascii="Cambria Math" w:hAnsi="Cambria Math"/>
                    <w:sz w:val="22"/>
                  </w:rPr>
                  <m:t>C</m:t>
                </m:r>
              </m:e>
              <m:sub>
                <m:r>
                  <w:rPr>
                    <w:rFonts w:ascii="Cambria Math" w:hAnsi="Cambria Math"/>
                    <w:sz w:val="22"/>
                  </w:rPr>
                  <m:t>3</m:t>
                </m:r>
              </m:sub>
            </m:sSub>
            <m:sSub>
              <m:sSubPr>
                <m:ctrlPr>
                  <w:rPr>
                    <w:rFonts w:ascii="Cambria Math" w:hAnsi="Cambria Math"/>
                    <w:i/>
                    <w:sz w:val="22"/>
                  </w:rPr>
                </m:ctrlPr>
              </m:sSubPr>
              <m:e>
                <m:r>
                  <w:rPr>
                    <w:rFonts w:ascii="Cambria Math" w:hAnsi="Cambria Math"/>
                    <w:sz w:val="22"/>
                  </w:rPr>
                  <m:t>H</m:t>
                </m:r>
              </m:e>
              <m:sub>
                <m:r>
                  <w:rPr>
                    <w:rFonts w:ascii="Cambria Math" w:hAnsi="Cambria Math"/>
                    <w:sz w:val="22"/>
                  </w:rPr>
                  <m:t>5</m:t>
                </m:r>
              </m:sub>
            </m:sSub>
            <m:r>
              <w:rPr>
                <w:rFonts w:ascii="Cambria Math" w:hAnsi="Cambria Math"/>
                <w:sz w:val="22"/>
              </w:rPr>
              <m:t>ClO</m:t>
            </m:r>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m:t>
            </m:r>
            <m:sSup>
              <m:sSupPr>
                <m:ctrlPr>
                  <w:rPr>
                    <w:rFonts w:ascii="Cambria Math" w:hAnsi="Cambria Math"/>
                    <w:i/>
                    <w:sz w:val="22"/>
                  </w:rPr>
                </m:ctrlPr>
              </m:sSupPr>
              <m:e>
                <m:r>
                  <w:rPr>
                    <w:rFonts w:ascii="Cambria Math" w:hAnsi="Cambria Math"/>
                    <w:sz w:val="22"/>
                  </w:rPr>
                  <m:t>H</m:t>
                </m:r>
              </m:e>
              <m:sup>
                <m:r>
                  <w:rPr>
                    <w:rFonts w:ascii="Cambria Math" w:hAnsi="Cambria Math"/>
                    <w:sz w:val="22"/>
                  </w:rPr>
                  <m:t>*</m:t>
                </m:r>
              </m:sup>
            </m:sSup>
          </m:e>
        </m:d>
        <m:r>
          <w:rPr>
            <w:rFonts w:ascii="Cambria Math" w:hAnsi="Cambria Math"/>
            <w:sz w:val="22"/>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1+</m:t>
                    </m:r>
                  </m:sub>
                </m:sSub>
              </m:e>
              <m:sup>
                <m:r>
                  <w:rPr>
                    <w:rFonts w:ascii="Cambria Math" w:hAnsi="Cambria Math"/>
                    <w:sz w:val="22"/>
                  </w:rPr>
                  <m:t>*</m:t>
                </m:r>
              </m:sup>
            </m:sSup>
          </m:e>
        </m:d>
        <m:r>
          <w:rPr>
            <w:rFonts w:ascii="Cambria Math" w:hAnsi="Cambria Math"/>
            <w:sz w:val="22"/>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2+</m:t>
                    </m:r>
                  </m:sub>
                </m:sSub>
              </m:e>
              <m:sup>
                <m:r>
                  <w:rPr>
                    <w:rFonts w:ascii="Cambria Math" w:hAnsi="Cambria Math"/>
                    <w:sz w:val="22"/>
                  </w:rPr>
                  <m:t>*</m:t>
                </m:r>
              </m:sup>
            </m:sSup>
          </m:e>
        </m:d>
        <m:r>
          <w:rPr>
            <w:rFonts w:ascii="Cambria Math" w:hAnsi="Cambria Math"/>
            <w:sz w:val="22"/>
          </w:rPr>
          <m:t>)</m:t>
        </m:r>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OH</m:t>
            </m:r>
          </m:e>
        </m:d>
      </m:oMath>
      <w:r w:rsidR="002902F9" w:rsidRPr="00396DE3">
        <w:rPr>
          <w:sz w:val="22"/>
        </w:rPr>
        <w:t xml:space="preserve">       </w:t>
      </w:r>
      <w:r w:rsidR="00DF658D" w:rsidRPr="00396DE3">
        <w:rPr>
          <w:sz w:val="22"/>
        </w:rPr>
        <w:tab/>
      </w:r>
      <w:r w:rsidR="00DF658D" w:rsidRPr="00396DE3">
        <w:rPr>
          <w:sz w:val="22"/>
        </w:rPr>
        <w:tab/>
        <w:t xml:space="preserve">    </w:t>
      </w:r>
      <w:r w:rsidR="00160164" w:rsidRPr="00396DE3">
        <w:rPr>
          <w:sz w:val="22"/>
        </w:rPr>
        <w:t xml:space="preserve">  </w:t>
      </w:r>
      <w:r w:rsidR="00DF658D" w:rsidRPr="00396DE3">
        <w:rPr>
          <w:sz w:val="22"/>
        </w:rPr>
        <w:t>(</w:t>
      </w:r>
      <w:r w:rsidR="007E08DC" w:rsidRPr="00396DE3">
        <w:rPr>
          <w:sz w:val="22"/>
        </w:rPr>
        <w:t>S3)</w:t>
      </w:r>
    </w:p>
    <w:p w14:paraId="44C18726" w14:textId="77777777" w:rsidR="00DF658D" w:rsidRPr="00396DE3" w:rsidRDefault="00DF658D" w:rsidP="007E08DC">
      <w:pPr>
        <w:jc w:val="both"/>
        <w:rPr>
          <w:sz w:val="22"/>
        </w:rPr>
      </w:pPr>
    </w:p>
    <w:p w14:paraId="40BB22F8" w14:textId="2FFA329D" w:rsidR="00B21B80" w:rsidRPr="00396DE3" w:rsidRDefault="00C5349B" w:rsidP="007E08DC">
      <w:pPr>
        <w:jc w:val="both"/>
        <w:rPr>
          <w:rFonts w:eastAsiaTheme="minorEastAsia"/>
          <w:sz w:val="22"/>
        </w:rPr>
      </w:pPr>
      <w:r w:rsidRPr="00396DE3">
        <w:rPr>
          <w:sz w:val="22"/>
        </w:rPr>
        <w:t xml:space="preserve">where </w:t>
      </w:r>
      <m:oMath>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1+</m:t>
                    </m:r>
                  </m:sub>
                </m:sSub>
              </m:e>
              <m:sup>
                <m:r>
                  <w:rPr>
                    <w:rFonts w:ascii="Cambria Math" w:hAnsi="Cambria Math"/>
                    <w:sz w:val="22"/>
                  </w:rPr>
                  <m:t>*</m:t>
                </m:r>
              </m:sup>
            </m:sSup>
          </m:e>
        </m:d>
      </m:oMath>
      <w:r w:rsidRPr="00396DE3">
        <w:rPr>
          <w:sz w:val="22"/>
        </w:rPr>
        <w:t xml:space="preserve"> and </w:t>
      </w:r>
      <m:oMath>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2+</m:t>
                    </m:r>
                  </m:sub>
                </m:sSub>
              </m:e>
              <m:sup>
                <m:r>
                  <w:rPr>
                    <w:rFonts w:ascii="Cambria Math" w:hAnsi="Cambria Math"/>
                    <w:sz w:val="22"/>
                  </w:rPr>
                  <m:t>*</m:t>
                </m:r>
              </m:sup>
            </m:sSup>
          </m:e>
        </m:d>
      </m:oMath>
      <w:r w:rsidRPr="00396DE3">
        <w:rPr>
          <w:rFonts w:eastAsiaTheme="minorEastAsia"/>
          <w:sz w:val="22"/>
        </w:rPr>
        <w:t xml:space="preserve"> represent the numbers of primary and secondary ring-opened carbocations formed from steps with the rate constants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Pr="00396DE3">
        <w:rPr>
          <w:sz w:val="22"/>
        </w:rPr>
        <w:t xml:space="preserve"> and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oMath>
      <w:r w:rsidRPr="00396DE3">
        <w:rPr>
          <w:rFonts w:eastAsiaTheme="minorEastAsia"/>
          <w:sz w:val="22"/>
        </w:rPr>
        <w:t>, respectively</w:t>
      </w:r>
      <w:r w:rsidRPr="00396DE3">
        <w:rPr>
          <w:sz w:val="22"/>
        </w:rPr>
        <w:t xml:space="preserve">. The term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4</m:t>
            </m:r>
          </m:sub>
        </m:sSub>
      </m:oMath>
      <w:r w:rsidRPr="00396DE3">
        <w:rPr>
          <w:sz w:val="22"/>
        </w:rPr>
        <w:t xml:space="preserve"> represents the sum of the rate constants to form the products in step 4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4</m:t>
            </m:r>
          </m:sub>
        </m:sSub>
        <m:r>
          <m:rPr>
            <m:sty m:val="p"/>
          </m:rPr>
          <w:rPr>
            <w:rFonts w:ascii="Cambria Math"/>
            <w:sz w:val="22"/>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r>
          <w:rPr>
            <w:rFonts w:ascii="Cambria Math" w:hAnsi="Cambria Math"/>
            <w:sz w:val="22"/>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oMath>
      <w:r w:rsidRPr="00396DE3">
        <w:rPr>
          <w:sz w:val="22"/>
        </w:rPr>
        <w:t xml:space="preserve">). </w:t>
      </w:r>
      <w:r w:rsidR="007E08DC" w:rsidRPr="00396DE3">
        <w:rPr>
          <w:rFonts w:eastAsiaTheme="minorEastAsia"/>
          <w:sz w:val="22"/>
        </w:rPr>
        <w:t>We apply the pseudo-state hypothesis to the respective bound intermediates, which gives:</w:t>
      </w:r>
      <w:r w:rsidR="00B21B80" w:rsidRPr="00396DE3">
        <w:rPr>
          <w:rFonts w:eastAsiaTheme="minorEastAsia"/>
          <w:sz w:val="22"/>
        </w:rPr>
        <w:t xml:space="preserve"> </w:t>
      </w:r>
    </w:p>
    <w:p w14:paraId="1555007A" w14:textId="77777777" w:rsidR="00B21B80" w:rsidRPr="00396DE3" w:rsidRDefault="00B21B80" w:rsidP="007E08DC">
      <w:pPr>
        <w:jc w:val="both"/>
        <w:rPr>
          <w:rFonts w:eastAsiaTheme="minorEastAsia"/>
          <w:szCs w:val="28"/>
        </w:rPr>
      </w:pPr>
    </w:p>
    <w:p w14:paraId="6CED1A71" w14:textId="59E084D7" w:rsidR="003B4C8B" w:rsidRPr="00396DE3" w:rsidRDefault="00000000" w:rsidP="007E08DC">
      <w:pPr>
        <w:jc w:val="both"/>
        <w:rPr>
          <w:rFonts w:eastAsiaTheme="minorEastAsia"/>
          <w:sz w:val="22"/>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RO</m:t>
            </m:r>
          </m:sub>
        </m:sSub>
        <m:r>
          <m:rPr>
            <m:sty m:val="p"/>
          </m:rPr>
          <w:rPr>
            <w:rFonts w:ascii="Cambria Math" w:hAnsi="Cambria Math"/>
            <w:szCs w:val="28"/>
          </w:rPr>
          <m:t>=</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r>
              <w:rPr>
                <w:rFonts w:ascii="Cambria Math" w:hAnsi="Cambria Math"/>
                <w:sz w:val="20"/>
                <w:szCs w:val="20"/>
              </w:rPr>
              <m:t>[*]</m:t>
            </m:r>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r>
              <w:rPr>
                <w:rFonts w:ascii="Cambria Math" w:hAnsi="Cambria Math"/>
                <w:sz w:val="20"/>
                <w:szCs w:val="20"/>
              </w:rPr>
              <m:t>[*]</m:t>
            </m:r>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r>
          <w:rPr>
            <w:rFonts w:ascii="Cambria Math" w:hAnsi="Cambria Math"/>
            <w:sz w:val="20"/>
            <w:szCs w:val="20"/>
          </w:rPr>
          <m:t xml:space="preserve">+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r>
              <w:rPr>
                <w:rFonts w:ascii="Cambria Math" w:hAnsi="Cambria Math"/>
                <w:sz w:val="20"/>
                <w:szCs w:val="20"/>
              </w:rPr>
              <m:t>[*]</m:t>
            </m:r>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oMath>
      <w:r w:rsidR="00520E3B" w:rsidRPr="00396DE3">
        <w:rPr>
          <w:iCs/>
          <w:sz w:val="20"/>
          <w:szCs w:val="20"/>
        </w:rPr>
        <w:tab/>
      </w:r>
      <w:r w:rsidR="00520E3B" w:rsidRPr="00396DE3">
        <w:rPr>
          <w:iCs/>
          <w:sz w:val="20"/>
          <w:szCs w:val="20"/>
        </w:rPr>
        <w:tab/>
      </w:r>
      <w:r w:rsidR="00520E3B" w:rsidRPr="00396DE3">
        <w:rPr>
          <w:iCs/>
          <w:sz w:val="20"/>
          <w:szCs w:val="20"/>
        </w:rPr>
        <w:tab/>
      </w:r>
      <w:r w:rsidR="00520E3B" w:rsidRPr="00396DE3">
        <w:rPr>
          <w:iCs/>
          <w:sz w:val="20"/>
          <w:szCs w:val="20"/>
        </w:rPr>
        <w:tab/>
      </w:r>
      <w:r w:rsidR="00DF658D" w:rsidRPr="00396DE3">
        <w:rPr>
          <w:iCs/>
          <w:sz w:val="20"/>
          <w:szCs w:val="20"/>
        </w:rPr>
        <w:t xml:space="preserve">      </w:t>
      </w:r>
      <w:r w:rsidR="00520E3B" w:rsidRPr="00396DE3">
        <w:rPr>
          <w:iCs/>
          <w:sz w:val="20"/>
          <w:szCs w:val="20"/>
        </w:rPr>
        <w:t>(</w:t>
      </w:r>
      <w:r w:rsidR="007E08DC" w:rsidRPr="00396DE3">
        <w:rPr>
          <w:sz w:val="22"/>
        </w:rPr>
        <w:t>S4)</w:t>
      </w:r>
    </w:p>
    <w:p w14:paraId="691DA12D" w14:textId="5DF64361" w:rsidR="007E08DC" w:rsidRPr="00396DE3" w:rsidRDefault="00DF658D" w:rsidP="007E08DC">
      <w:pPr>
        <w:jc w:val="both"/>
        <w:rPr>
          <w:sz w:val="22"/>
        </w:rPr>
      </w:pPr>
      <w:r w:rsidRPr="00396DE3">
        <w:rPr>
          <w:sz w:val="22"/>
        </w:rPr>
        <w:lastRenderedPageBreak/>
        <w:t xml:space="preserve">The </w:t>
      </w:r>
      <m:oMath>
        <m:sSub>
          <m:sSubPr>
            <m:ctrlPr>
              <w:rPr>
                <w:rFonts w:ascii="Cambria Math" w:hAnsi="Cambria Math"/>
                <w:i/>
                <w:sz w:val="22"/>
              </w:rPr>
            </m:ctrlPr>
          </m:sSubPr>
          <m:e>
            <m:r>
              <w:rPr>
                <w:rFonts w:ascii="Cambria Math" w:hAnsi="Cambria Math"/>
                <w:sz w:val="22"/>
              </w:rPr>
              <m:t>r</m:t>
            </m:r>
          </m:e>
          <m:sub>
            <m:r>
              <w:rPr>
                <w:rFonts w:ascii="Cambria Math" w:hAnsi="Cambria Math"/>
                <w:sz w:val="22"/>
              </w:rPr>
              <m:t>6</m:t>
            </m:r>
          </m:sub>
        </m:sSub>
      </m:oMath>
      <w:r w:rsidRPr="00396DE3">
        <w:rPr>
          <w:sz w:val="22"/>
        </w:rPr>
        <w:t xml:space="preserve"> term expands to two terms to account for the formation of the terminal ether and terminal alcohol products. </w:t>
      </w:r>
      <w:r w:rsidR="007E08DC" w:rsidRPr="00396DE3">
        <w:rPr>
          <w:sz w:val="22"/>
        </w:rPr>
        <w:t>The total number of active sites in each M-BEA ([L]) can be written as:</w:t>
      </w:r>
    </w:p>
    <w:p w14:paraId="4522AC62" w14:textId="77777777" w:rsidR="002902F9" w:rsidRPr="00396DE3" w:rsidRDefault="002902F9" w:rsidP="007E08DC">
      <w:pPr>
        <w:jc w:val="both"/>
        <w:rPr>
          <w:sz w:val="22"/>
        </w:rPr>
      </w:pPr>
    </w:p>
    <w:p w14:paraId="30BD1902" w14:textId="6B9EC617" w:rsidR="007E08DC" w:rsidRPr="00396DE3" w:rsidRDefault="00000000" w:rsidP="007E08DC">
      <w:pPr>
        <w:jc w:val="both"/>
        <w:rPr>
          <w:rFonts w:eastAsiaTheme="minorEastAsia"/>
          <w:sz w:val="22"/>
        </w:rPr>
      </w:pPr>
      <m:oMath>
        <m:d>
          <m:dPr>
            <m:begChr m:val="["/>
            <m:endChr m:val="]"/>
            <m:ctrlPr>
              <w:rPr>
                <w:rFonts w:ascii="Cambria Math" w:eastAsiaTheme="minorEastAsia" w:hAnsi="Cambria Math"/>
                <w:i/>
                <w:sz w:val="22"/>
              </w:rPr>
            </m:ctrlPr>
          </m:dPr>
          <m:e>
            <m:r>
              <w:rPr>
                <w:rFonts w:ascii="Cambria Math" w:eastAsiaTheme="minorEastAsia" w:hAnsi="Cambria Math"/>
                <w:sz w:val="22"/>
              </w:rPr>
              <m:t>L</m:t>
            </m:r>
          </m:e>
        </m:d>
        <m:r>
          <w:rPr>
            <w:rFonts w:ascii="Cambria Math" w:eastAsiaTheme="minorEastAsia" w:hAnsi="Cambria Math"/>
            <w:sz w:val="22"/>
          </w:rPr>
          <m:t>=</m:t>
        </m:r>
        <m:d>
          <m:dPr>
            <m:begChr m:val="["/>
            <m:endChr m:val="]"/>
            <m:ctrlPr>
              <w:rPr>
                <w:rFonts w:ascii="Cambria Math" w:eastAsiaTheme="minorEastAsia" w:hAnsi="Cambria Math"/>
                <w:i/>
                <w:sz w:val="22"/>
              </w:rPr>
            </m:ctrlPr>
          </m:dPr>
          <m:e>
            <m:r>
              <w:rPr>
                <w:rFonts w:ascii="Cambria Math" w:eastAsiaTheme="minorEastAsia" w:hAnsi="Cambria Math"/>
                <w:sz w:val="22"/>
              </w:rPr>
              <m:t>*</m:t>
            </m:r>
          </m:e>
        </m:d>
        <m:r>
          <w:rPr>
            <w:rFonts w:ascii="Cambria Math" w:eastAsiaTheme="minorEastAsia" w:hAnsi="Cambria Math"/>
            <w:sz w:val="22"/>
          </w:rPr>
          <m:t>+</m:t>
        </m:r>
        <m:d>
          <m:dPr>
            <m:begChr m:val="["/>
            <m:endChr m:val="]"/>
            <m:ctrlPr>
              <w:rPr>
                <w:rFonts w:ascii="Cambria Math" w:eastAsiaTheme="minorEastAsia"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C</m:t>
            </m:r>
            <m:sSup>
              <m:sSupPr>
                <m:ctrlPr>
                  <w:rPr>
                    <w:rFonts w:ascii="Cambria Math" w:hAnsi="Cambria Math"/>
                    <w:i/>
                    <w:sz w:val="22"/>
                  </w:rPr>
                </m:ctrlPr>
              </m:sSupPr>
              <m:e>
                <m:r>
                  <w:rPr>
                    <w:rFonts w:ascii="Cambria Math" w:hAnsi="Cambria Math"/>
                    <w:sz w:val="22"/>
                  </w:rPr>
                  <m:t>N</m:t>
                </m:r>
              </m:e>
              <m:sup>
                <m:r>
                  <w:rPr>
                    <w:rFonts w:ascii="Cambria Math" w:hAnsi="Cambria Math"/>
                    <w:sz w:val="22"/>
                  </w:rPr>
                  <m:t>*</m:t>
                </m:r>
              </m:sup>
            </m:sSup>
          </m:e>
        </m:d>
        <m:r>
          <w:rPr>
            <w:rFonts w:ascii="Cambria Math" w:hAnsi="Cambria Math"/>
            <w:sz w:val="22"/>
          </w:rPr>
          <m:t>+</m:t>
        </m:r>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m:t>
            </m:r>
            <m:sSup>
              <m:sSupPr>
                <m:ctrlPr>
                  <w:rPr>
                    <w:rFonts w:ascii="Cambria Math" w:hAnsi="Cambria Math"/>
                    <w:i/>
                    <w:sz w:val="22"/>
                  </w:rPr>
                </m:ctrlPr>
              </m:sSupPr>
              <m:e>
                <m:r>
                  <w:rPr>
                    <w:rFonts w:ascii="Cambria Math" w:hAnsi="Cambria Math"/>
                    <w:sz w:val="22"/>
                  </w:rPr>
                  <m:t>H</m:t>
                </m:r>
              </m:e>
              <m:sup>
                <m:r>
                  <w:rPr>
                    <w:rFonts w:ascii="Cambria Math" w:hAnsi="Cambria Math"/>
                    <w:sz w:val="22"/>
                  </w:rPr>
                  <m:t>*</m:t>
                </m:r>
              </m:sup>
            </m:sSup>
          </m:e>
        </m:d>
        <m:r>
          <w:rPr>
            <w:rFonts w:ascii="Cambria Math" w:eastAsiaTheme="minorEastAsia" w:hAnsi="Cambria Math"/>
            <w:sz w:val="22"/>
          </w:rPr>
          <m:t>+</m:t>
        </m:r>
        <m:d>
          <m:dPr>
            <m:begChr m:val="["/>
            <m:endChr m:val="]"/>
            <m:ctrlPr>
              <w:rPr>
                <w:rFonts w:ascii="Cambria Math" w:eastAsiaTheme="minorEastAsia" w:hAnsi="Cambria Math"/>
                <w:i/>
                <w:sz w:val="22"/>
              </w:rPr>
            </m:ctrlPr>
          </m:dPr>
          <m:e>
            <m:sSub>
              <m:sSubPr>
                <m:ctrlPr>
                  <w:rPr>
                    <w:rFonts w:ascii="Cambria Math" w:hAnsi="Cambria Math"/>
                    <w:i/>
                    <w:sz w:val="22"/>
                  </w:rPr>
                </m:ctrlPr>
              </m:sSubPr>
              <m:e>
                <m:r>
                  <w:rPr>
                    <w:rFonts w:ascii="Cambria Math" w:hAnsi="Cambria Math"/>
                    <w:sz w:val="22"/>
                  </w:rPr>
                  <m:t>C</m:t>
                </m:r>
              </m:e>
              <m:sub>
                <m:r>
                  <w:rPr>
                    <w:rFonts w:ascii="Cambria Math" w:hAnsi="Cambria Math"/>
                    <w:sz w:val="22"/>
                  </w:rPr>
                  <m:t>3</m:t>
                </m:r>
              </m:sub>
            </m:sSub>
            <m:sSub>
              <m:sSubPr>
                <m:ctrlPr>
                  <w:rPr>
                    <w:rFonts w:ascii="Cambria Math" w:hAnsi="Cambria Math"/>
                    <w:i/>
                    <w:sz w:val="22"/>
                  </w:rPr>
                </m:ctrlPr>
              </m:sSubPr>
              <m:e>
                <m:r>
                  <w:rPr>
                    <w:rFonts w:ascii="Cambria Math" w:hAnsi="Cambria Math"/>
                    <w:sz w:val="22"/>
                  </w:rPr>
                  <m:t>H</m:t>
                </m:r>
              </m:e>
              <m:sub>
                <m:r>
                  <w:rPr>
                    <w:rFonts w:ascii="Cambria Math" w:hAnsi="Cambria Math"/>
                    <w:sz w:val="22"/>
                  </w:rPr>
                  <m:t>5</m:t>
                </m:r>
              </m:sub>
            </m:sSub>
            <m:sSup>
              <m:sSupPr>
                <m:ctrlPr>
                  <w:rPr>
                    <w:rFonts w:ascii="Cambria Math" w:hAnsi="Cambria Math"/>
                    <w:i/>
                    <w:sz w:val="22"/>
                  </w:rPr>
                </m:ctrlPr>
              </m:sSupPr>
              <m:e>
                <m:r>
                  <w:rPr>
                    <w:rFonts w:ascii="Cambria Math" w:hAnsi="Cambria Math"/>
                    <w:sz w:val="22"/>
                  </w:rPr>
                  <m:t>ClO</m:t>
                </m:r>
              </m:e>
              <m:sup>
                <m:r>
                  <w:rPr>
                    <w:rFonts w:ascii="Cambria Math" w:hAnsi="Cambria Math"/>
                    <w:sz w:val="22"/>
                  </w:rPr>
                  <m:t>*</m:t>
                </m:r>
              </m:sup>
            </m:sSup>
            <m:ctrlPr>
              <w:rPr>
                <w:rFonts w:ascii="Cambria Math" w:hAnsi="Cambria Math"/>
                <w:i/>
                <w:sz w:val="22"/>
              </w:rPr>
            </m:ctrlPr>
          </m:e>
        </m:d>
        <m:r>
          <w:rPr>
            <w:rFonts w:ascii="Cambria Math" w:hAnsi="Cambria Math"/>
            <w:sz w:val="22"/>
          </w:rPr>
          <m:t>+</m:t>
        </m:r>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1+</m:t>
                    </m:r>
                  </m:sub>
                </m:sSub>
              </m:e>
              <m:sup>
                <m:r>
                  <w:rPr>
                    <w:rFonts w:ascii="Cambria Math" w:hAnsi="Cambria Math"/>
                    <w:sz w:val="22"/>
                  </w:rPr>
                  <m:t>*</m:t>
                </m:r>
              </m:sup>
            </m:sSup>
          </m:e>
        </m:d>
        <m:r>
          <w:rPr>
            <w:rFonts w:ascii="Cambria Math" w:hAnsi="Cambria Math"/>
            <w:sz w:val="22"/>
          </w:rPr>
          <m:t>+</m:t>
        </m:r>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2+</m:t>
                    </m:r>
                  </m:sub>
                </m:sSub>
              </m:e>
              <m:sup>
                <m:r>
                  <w:rPr>
                    <w:rFonts w:ascii="Cambria Math" w:hAnsi="Cambria Math"/>
                    <w:sz w:val="22"/>
                  </w:rPr>
                  <m:t>*</m:t>
                </m:r>
              </m:sup>
            </m:sSup>
          </m:e>
        </m:d>
        <m:r>
          <w:rPr>
            <w:rFonts w:ascii="Cambria Math" w:hAnsi="Cambria Math"/>
            <w:sz w:val="22"/>
          </w:rPr>
          <m:t>+</m:t>
        </m:r>
        <m:d>
          <m:dPr>
            <m:begChr m:val="["/>
            <m:endChr m:val="]"/>
            <m:ctrlPr>
              <w:rPr>
                <w:rFonts w:ascii="Cambria Math" w:hAnsi="Cambria Math"/>
                <w:i/>
                <w:sz w:val="22"/>
              </w:rPr>
            </m:ctrlPr>
          </m:dPr>
          <m:e>
            <m:sSup>
              <m:sSupPr>
                <m:ctrlPr>
                  <w:rPr>
                    <w:rFonts w:ascii="Cambria Math" w:hAnsi="Cambria Math"/>
                    <w:i/>
                    <w:sz w:val="22"/>
                  </w:rPr>
                </m:ctrlPr>
              </m:sSupPr>
              <m:e>
                <m:r>
                  <w:rPr>
                    <w:rFonts w:ascii="Cambria Math" w:hAnsi="Cambria Math"/>
                    <w:sz w:val="22"/>
                  </w:rPr>
                  <m:t>TE</m:t>
                </m:r>
              </m:e>
              <m:sup>
                <m:r>
                  <w:rPr>
                    <w:rFonts w:ascii="Cambria Math" w:hAnsi="Cambria Math"/>
                    <w:sz w:val="22"/>
                  </w:rPr>
                  <m:t>*</m:t>
                </m:r>
              </m:sup>
            </m:sSup>
          </m:e>
        </m:d>
        <m:r>
          <w:rPr>
            <w:rFonts w:ascii="Cambria Math" w:hAnsi="Cambria Math"/>
            <w:sz w:val="22"/>
          </w:rPr>
          <m:t>+</m:t>
        </m:r>
        <m:d>
          <m:dPr>
            <m:begChr m:val="["/>
            <m:endChr m:val="]"/>
            <m:ctrlPr>
              <w:rPr>
                <w:rFonts w:ascii="Cambria Math" w:hAnsi="Cambria Math"/>
                <w:i/>
                <w:sz w:val="22"/>
              </w:rPr>
            </m:ctrlPr>
          </m:dPr>
          <m:e>
            <m:sSup>
              <m:sSupPr>
                <m:ctrlPr>
                  <w:rPr>
                    <w:rFonts w:ascii="Cambria Math" w:hAnsi="Cambria Math"/>
                    <w:i/>
                    <w:sz w:val="22"/>
                  </w:rPr>
                </m:ctrlPr>
              </m:sSupPr>
              <m:e>
                <m:r>
                  <w:rPr>
                    <w:rFonts w:ascii="Cambria Math" w:hAnsi="Cambria Math"/>
                    <w:sz w:val="22"/>
                  </w:rPr>
                  <m:t>TA</m:t>
                </m:r>
              </m:e>
              <m:sup>
                <m:r>
                  <w:rPr>
                    <w:rFonts w:ascii="Cambria Math" w:hAnsi="Cambria Math"/>
                    <w:sz w:val="22"/>
                  </w:rPr>
                  <m:t>*</m:t>
                </m:r>
              </m:sup>
            </m:sSup>
          </m:e>
        </m:d>
      </m:oMath>
      <w:r w:rsidR="00F42445" w:rsidRPr="00396DE3">
        <w:rPr>
          <w:rFonts w:eastAsiaTheme="minorEastAsia"/>
          <w:sz w:val="22"/>
        </w:rPr>
        <w:tab/>
        <w:t xml:space="preserve">                   (</w:t>
      </w:r>
      <w:r w:rsidR="007E08DC" w:rsidRPr="00396DE3">
        <w:rPr>
          <w:rFonts w:eastAsiaTheme="minorEastAsia"/>
          <w:sz w:val="22"/>
        </w:rPr>
        <w:t>S5)</w:t>
      </w:r>
    </w:p>
    <w:p w14:paraId="6DB1AF55" w14:textId="61753D83" w:rsidR="007E08DC" w:rsidRPr="00396DE3" w:rsidRDefault="007E08DC" w:rsidP="007E08DC">
      <w:pPr>
        <w:jc w:val="both"/>
        <w:rPr>
          <w:sz w:val="22"/>
        </w:rPr>
      </w:pPr>
    </w:p>
    <w:p w14:paraId="5A39CF0F" w14:textId="72140CF4" w:rsidR="00F42445" w:rsidRPr="00396DE3" w:rsidRDefault="00F42445" w:rsidP="00F42445">
      <w:pPr>
        <w:jc w:val="both"/>
        <w:rPr>
          <w:rFonts w:eastAsiaTheme="minorEastAsia"/>
          <w:sz w:val="22"/>
        </w:rPr>
      </w:pPr>
      <w:r w:rsidRPr="00396DE3">
        <w:rPr>
          <w:rFonts w:eastAsiaTheme="minorEastAsia"/>
          <w:sz w:val="22"/>
        </w:rPr>
        <w:t xml:space="preserve">Where </w:t>
      </w:r>
      <m:oMath>
        <m:d>
          <m:dPr>
            <m:begChr m:val="["/>
            <m:endChr m:val="]"/>
            <m:ctrlPr>
              <w:rPr>
                <w:rFonts w:ascii="Cambria Math" w:eastAsiaTheme="minorEastAsia" w:hAnsi="Cambria Math"/>
                <w:i/>
                <w:sz w:val="22"/>
              </w:rPr>
            </m:ctrlPr>
          </m:dPr>
          <m:e>
            <m:r>
              <w:rPr>
                <w:rFonts w:ascii="Cambria Math" w:eastAsiaTheme="minorEastAsia" w:hAnsi="Cambria Math"/>
                <w:sz w:val="22"/>
              </w:rPr>
              <m:t>*</m:t>
            </m:r>
          </m:e>
        </m:d>
      </m:oMath>
      <w:r w:rsidRPr="00396DE3">
        <w:rPr>
          <w:rFonts w:eastAsiaTheme="minorEastAsia"/>
          <w:sz w:val="22"/>
        </w:rPr>
        <w:t xml:space="preserve"> represents the number of unoccupied active sites and the other terms represent the number of adsorbed solvent, reactant, and product molecules. Substituting in terms </w:t>
      </w:r>
      <w:proofErr w:type="gramStart"/>
      <w:r w:rsidRPr="00396DE3">
        <w:rPr>
          <w:rFonts w:eastAsiaTheme="minorEastAsia"/>
          <w:sz w:val="22"/>
        </w:rPr>
        <w:t>for</w:t>
      </w:r>
      <w:proofErr w:type="gramEnd"/>
      <w:r w:rsidRPr="00396DE3">
        <w:rPr>
          <w:rFonts w:eastAsiaTheme="minorEastAsia"/>
          <w:sz w:val="22"/>
        </w:rPr>
        <w:t xml:space="preserve"> the solvent, product, and reactant concentrations, rate constants, and equilibrium constants yields:</w:t>
      </w:r>
    </w:p>
    <w:p w14:paraId="4A923FE3" w14:textId="77777777" w:rsidR="00F42445" w:rsidRPr="00396DE3" w:rsidRDefault="00F42445" w:rsidP="00F42445">
      <w:pPr>
        <w:jc w:val="both"/>
        <w:rPr>
          <w:rFonts w:eastAsiaTheme="minorEastAsia"/>
          <w:sz w:val="22"/>
        </w:rPr>
      </w:pPr>
    </w:p>
    <w:p w14:paraId="76C94E15" w14:textId="16267528" w:rsidR="00F42445" w:rsidRPr="00396DE3" w:rsidRDefault="00000000" w:rsidP="006B035A">
      <w:pPr>
        <w:jc w:val="both"/>
        <w:rPr>
          <w:rFonts w:eastAsiaTheme="minorEastAsia"/>
          <w:iCs/>
          <w:sz w:val="22"/>
        </w:rPr>
      </w:pPr>
      <m:oMath>
        <m:f>
          <m:fPr>
            <m:ctrlPr>
              <w:rPr>
                <w:rFonts w:ascii="Cambria Math" w:eastAsiaTheme="minorEastAsia" w:hAnsi="Cambria Math"/>
                <w:i/>
                <w:sz w:val="20"/>
                <w:szCs w:val="20"/>
              </w:rPr>
            </m:ctrlPr>
          </m:fPr>
          <m:num>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L</m:t>
                </m:r>
              </m:e>
            </m:d>
            <m:ctrlPr>
              <w:rPr>
                <w:rFonts w:ascii="Cambria Math" w:eastAsiaTheme="minorEastAsia" w:hAnsi="Cambria Math"/>
                <w:i/>
                <w:iCs/>
                <w:sz w:val="20"/>
                <w:szCs w:val="20"/>
              </w:rPr>
            </m:ctrlPr>
          </m:num>
          <m:den>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m:t>
                </m:r>
              </m:e>
            </m:d>
          </m:den>
        </m:f>
        <m:r>
          <w:rPr>
            <w:rFonts w:ascii="Cambria Math" w:eastAsiaTheme="minorEastAsia" w:hAnsi="Cambria Math"/>
            <w:sz w:val="20"/>
            <w:szCs w:val="20"/>
          </w:rPr>
          <m:t>=1+</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1</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CN</m:t>
            </m:r>
          </m:e>
        </m:d>
        <m:r>
          <w:rPr>
            <w:rFonts w:ascii="Cambria Math" w:eastAsiaTheme="minorEastAsia" w:hAnsi="Cambria Math"/>
            <w:sz w:val="20"/>
            <w:szCs w:val="20"/>
          </w:rPr>
          <m:t>+</m:t>
        </m:r>
        <m:f>
          <m:fPr>
            <m:ctrlPr>
              <w:rPr>
                <w:rFonts w:ascii="Cambria Math" w:eastAsiaTheme="minorEastAsia" w:hAnsi="Cambria Math"/>
                <w:i/>
                <w:iCs/>
                <w:sz w:val="20"/>
                <w:szCs w:val="20"/>
              </w:rPr>
            </m:ctrlPr>
          </m:fPr>
          <m:num>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r>
              <w:rPr>
                <w:rFonts w:ascii="Cambria Math" w:eastAsiaTheme="minorEastAsia" w:hAnsi="Cambria Math"/>
                <w:sz w:val="20"/>
                <w:szCs w:val="20"/>
              </w:rPr>
              <m:t>+</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4</m:t>
                </m:r>
              </m:sub>
            </m:sSub>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3</m:t>
                    </m:r>
                  </m:sub>
                </m:sSub>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5</m:t>
                    </m:r>
                  </m:sub>
                </m:sSub>
                <m:r>
                  <w:rPr>
                    <w:rFonts w:ascii="Cambria Math" w:eastAsiaTheme="minorEastAsia" w:hAnsi="Cambria Math"/>
                    <w:sz w:val="20"/>
                    <w:szCs w:val="20"/>
                  </w:rPr>
                  <m:t>ClO</m:t>
                </m:r>
              </m:e>
            </m:d>
          </m:den>
        </m:f>
        <m:r>
          <w:rPr>
            <w:rFonts w:ascii="Cambria Math" w:eastAsiaTheme="minorEastAsia" w:hAnsi="Cambria Math"/>
            <w:sz w:val="20"/>
            <w:szCs w:val="20"/>
          </w:rPr>
          <m:t>+</m:t>
        </m:r>
        <m:f>
          <m:fPr>
            <m:ctrlPr>
              <w:rPr>
                <w:rFonts w:ascii="Cambria Math" w:eastAsiaTheme="minorEastAsia" w:hAnsi="Cambria Math"/>
                <w:i/>
                <w:iCs/>
                <w:sz w:val="20"/>
                <w:szCs w:val="20"/>
              </w:rPr>
            </m:ctrlPr>
          </m:fPr>
          <m:num>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3</m:t>
                    </m:r>
                  </m:sub>
                </m:sSub>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5</m:t>
                    </m:r>
                  </m:sub>
                </m:sSub>
                <m:r>
                  <w:rPr>
                    <w:rFonts w:ascii="Cambria Math" w:eastAsiaTheme="minorEastAsia" w:hAnsi="Cambria Math"/>
                    <w:sz w:val="20"/>
                    <w:szCs w:val="20"/>
                  </w:rPr>
                  <m:t>ClO</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r>
              <w:rPr>
                <w:rFonts w:ascii="Cambria Math" w:eastAsiaTheme="minorEastAsia" w:hAnsi="Cambria Math"/>
                <w:sz w:val="20"/>
                <w:szCs w:val="20"/>
              </w:rPr>
              <m:t>+</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5</m:t>
                </m:r>
              </m:sub>
            </m:sSub>
          </m:den>
        </m:f>
        <m:r>
          <w:rPr>
            <w:rFonts w:ascii="Cambria Math" w:eastAsiaTheme="minorEastAsia" w:hAnsi="Cambria Math"/>
            <w:sz w:val="20"/>
            <w:szCs w:val="20"/>
          </w:rPr>
          <m:t>+</m:t>
        </m:r>
        <m:f>
          <m:fPr>
            <m:ctrlPr>
              <w:rPr>
                <w:rFonts w:ascii="Cambria Math" w:hAnsi="Cambria Math"/>
                <w:i/>
                <w:iCs/>
                <w:sz w:val="18"/>
                <w:szCs w:val="18"/>
              </w:rPr>
            </m:ctrlPr>
          </m:fPr>
          <m:num>
            <m:sSub>
              <m:sSubPr>
                <m:ctrlPr>
                  <w:rPr>
                    <w:rFonts w:ascii="Cambria Math" w:hAnsi="Cambria Math"/>
                    <w:i/>
                    <w:iCs/>
                    <w:sz w:val="18"/>
                    <w:szCs w:val="18"/>
                  </w:rPr>
                </m:ctrlPr>
              </m:sSubPr>
              <m:e>
                <m:r>
                  <w:rPr>
                    <w:rFonts w:ascii="Cambria Math" w:hAnsi="Cambria Math"/>
                    <w:sz w:val="18"/>
                    <w:szCs w:val="18"/>
                  </w:rPr>
                  <m:t>k</m:t>
                </m:r>
              </m:e>
              <m:sub>
                <m:r>
                  <m:rPr>
                    <m:sty m:val="p"/>
                  </m:rP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5,</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hAnsi="Cambria Math"/>
                    <w:i/>
                    <w:iCs/>
                    <w:sz w:val="18"/>
                    <w:szCs w:val="18"/>
                  </w:rPr>
                </m:ctrlPr>
              </m:dPr>
              <m:e>
                <m:sSub>
                  <m:sSubPr>
                    <m:ctrlPr>
                      <w:rPr>
                        <w:rFonts w:ascii="Cambria Math" w:hAnsi="Cambria Math"/>
                        <w:i/>
                        <w:iCs/>
                        <w:sz w:val="18"/>
                        <w:szCs w:val="18"/>
                      </w:rPr>
                    </m:ctrlPr>
                  </m:sSubPr>
                  <m:e>
                    <m:r>
                      <w:rPr>
                        <w:rFonts w:ascii="Cambria Math" w:hAnsi="Cambria Math"/>
                        <w:sz w:val="18"/>
                        <w:szCs w:val="18"/>
                      </w:rPr>
                      <m:t>C</m:t>
                    </m:r>
                  </m:e>
                  <m:sub>
                    <m: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H</m:t>
                    </m:r>
                  </m:e>
                  <m:sub>
                    <m:r>
                      <m:rPr>
                        <m:sty m:val="p"/>
                      </m:rPr>
                      <w:rPr>
                        <w:rFonts w:ascii="Cambria Math" w:hAnsi="Cambria Math"/>
                        <w:sz w:val="18"/>
                        <w:szCs w:val="18"/>
                      </w:rPr>
                      <m:t>5</m:t>
                    </m:r>
                  </m:sub>
                </m:sSub>
                <m:r>
                  <w:rPr>
                    <w:rFonts w:ascii="Cambria Math" w:hAnsi="Cambria Math"/>
                    <w:sz w:val="18"/>
                    <w:szCs w:val="18"/>
                  </w:rPr>
                  <m:t>ClO</m:t>
                </m:r>
              </m:e>
            </m:d>
          </m:num>
          <m:den>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d>
              <m:dPr>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r>
                  <w:rPr>
                    <w:rFonts w:ascii="Cambria Math" w:eastAsiaTheme="minorEastAsia" w:hAnsi="Cambria Math"/>
                    <w:sz w:val="20"/>
                    <w:szCs w:val="20"/>
                  </w:rPr>
                  <m:t xml:space="preserve"> + </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5</m:t>
                    </m:r>
                  </m:sub>
                </m:sSub>
              </m:e>
            </m:d>
          </m:den>
        </m:f>
        <m:r>
          <w:rPr>
            <w:rFonts w:ascii="Cambria Math" w:eastAsiaTheme="minorEastAsia" w:hAnsi="Cambria Math"/>
            <w:sz w:val="20"/>
            <w:szCs w:val="20"/>
          </w:rPr>
          <m:t>+</m:t>
        </m:r>
        <m:f>
          <m:fPr>
            <m:ctrlPr>
              <w:rPr>
                <w:rFonts w:ascii="Cambria Math" w:hAnsi="Cambria Math"/>
                <w:i/>
                <w:iCs/>
                <w:sz w:val="18"/>
                <w:szCs w:val="18"/>
              </w:rPr>
            </m:ctrlPr>
          </m:fPr>
          <m:num>
            <m:sSub>
              <m:sSubPr>
                <m:ctrlPr>
                  <w:rPr>
                    <w:rFonts w:ascii="Cambria Math" w:hAnsi="Cambria Math"/>
                    <w:i/>
                    <w:iCs/>
                    <w:sz w:val="18"/>
                    <w:szCs w:val="18"/>
                  </w:rPr>
                </m:ctrlPr>
              </m:sSubPr>
              <m:e>
                <m:r>
                  <w:rPr>
                    <w:rFonts w:ascii="Cambria Math" w:hAnsi="Cambria Math"/>
                    <w:sz w:val="18"/>
                    <w:szCs w:val="18"/>
                  </w:rPr>
                  <m:t>k</m:t>
                </m:r>
              </m:e>
              <m:sub>
                <m:r>
                  <m:rPr>
                    <m:sty m:val="p"/>
                  </m:rP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5,</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hAnsi="Cambria Math"/>
                    <w:i/>
                    <w:iCs/>
                    <w:sz w:val="18"/>
                    <w:szCs w:val="18"/>
                  </w:rPr>
                </m:ctrlPr>
              </m:dPr>
              <m:e>
                <m:sSub>
                  <m:sSubPr>
                    <m:ctrlPr>
                      <w:rPr>
                        <w:rFonts w:ascii="Cambria Math" w:hAnsi="Cambria Math"/>
                        <w:i/>
                        <w:iCs/>
                        <w:sz w:val="18"/>
                        <w:szCs w:val="18"/>
                      </w:rPr>
                    </m:ctrlPr>
                  </m:sSubPr>
                  <m:e>
                    <m:r>
                      <w:rPr>
                        <w:rFonts w:ascii="Cambria Math" w:hAnsi="Cambria Math"/>
                        <w:sz w:val="18"/>
                        <w:szCs w:val="18"/>
                      </w:rPr>
                      <m:t>C</m:t>
                    </m:r>
                  </m:e>
                  <m:sub>
                    <m: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H</m:t>
                    </m:r>
                  </m:e>
                  <m:sub>
                    <m:r>
                      <m:rPr>
                        <m:sty m:val="p"/>
                      </m:rPr>
                      <w:rPr>
                        <w:rFonts w:ascii="Cambria Math" w:hAnsi="Cambria Math"/>
                        <w:sz w:val="18"/>
                        <w:szCs w:val="18"/>
                      </w:rPr>
                      <m:t>5</m:t>
                    </m:r>
                  </m:sub>
                </m:sSub>
                <m:r>
                  <w:rPr>
                    <w:rFonts w:ascii="Cambria Math" w:hAnsi="Cambria Math"/>
                    <w:sz w:val="18"/>
                    <w:szCs w:val="18"/>
                  </w:rPr>
                  <m:t>ClO</m:t>
                </m:r>
              </m:e>
            </m:d>
          </m:num>
          <m:den>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d>
              <m:dPr>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r>
                  <w:rPr>
                    <w:rFonts w:ascii="Cambria Math" w:eastAsiaTheme="minorEastAsia" w:hAnsi="Cambria Math"/>
                    <w:sz w:val="20"/>
                    <w:szCs w:val="20"/>
                  </w:rPr>
                  <m:t xml:space="preserve"> + </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5</m:t>
                    </m:r>
                  </m:sub>
                </m:sSub>
              </m:e>
            </m:d>
          </m:den>
        </m:f>
        <m:r>
          <w:rPr>
            <w:rFonts w:ascii="Cambria Math" w:eastAsiaTheme="minorEastAsia" w:hAnsi="Cambria Math"/>
            <w:sz w:val="20"/>
            <w:szCs w:val="20"/>
          </w:rPr>
          <m:t>+</m:t>
        </m:r>
        <m:f>
          <m:fPr>
            <m:ctrlPr>
              <w:rPr>
                <w:rFonts w:ascii="Cambria Math" w:eastAsiaTheme="minorEastAsia" w:hAnsi="Cambria Math"/>
                <w:i/>
                <w:iCs/>
                <w:sz w:val="20"/>
                <w:szCs w:val="20"/>
              </w:rPr>
            </m:ctrlPr>
          </m:fPr>
          <m:num>
            <m:f>
              <m:fPr>
                <m:ctrlPr>
                  <w:rPr>
                    <w:rFonts w:ascii="Cambria Math" w:hAnsi="Cambria Math"/>
                    <w:i/>
                    <w:iCs/>
                    <w:sz w:val="18"/>
                    <w:szCs w:val="18"/>
                  </w:rPr>
                </m:ctrlPr>
              </m:fPr>
              <m:num>
                <m:sSub>
                  <m:sSubPr>
                    <m:ctrlPr>
                      <w:rPr>
                        <w:rFonts w:ascii="Cambria Math" w:hAnsi="Cambria Math"/>
                        <w:i/>
                        <w:iCs/>
                        <w:sz w:val="18"/>
                        <w:szCs w:val="18"/>
                      </w:rPr>
                    </m:ctrlPr>
                  </m:sSubPr>
                  <m:e>
                    <m:r>
                      <w:rPr>
                        <w:rFonts w:ascii="Cambria Math" w:hAnsi="Cambria Math"/>
                        <w:sz w:val="18"/>
                        <w:szCs w:val="18"/>
                      </w:rPr>
                      <m:t>k</m:t>
                    </m:r>
                  </m:e>
                  <m:sub>
                    <m:r>
                      <m:rPr>
                        <m:sty m:val="p"/>
                      </m:rP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5,</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hAnsi="Cambria Math"/>
                        <w:i/>
                        <w:iCs/>
                        <w:sz w:val="18"/>
                        <w:szCs w:val="18"/>
                      </w:rPr>
                    </m:ctrlPr>
                  </m:dPr>
                  <m:e>
                    <m:sSub>
                      <m:sSubPr>
                        <m:ctrlPr>
                          <w:rPr>
                            <w:rFonts w:ascii="Cambria Math" w:hAnsi="Cambria Math"/>
                            <w:i/>
                            <w:iCs/>
                            <w:sz w:val="18"/>
                            <w:szCs w:val="18"/>
                          </w:rPr>
                        </m:ctrlPr>
                      </m:sSubPr>
                      <m:e>
                        <m:r>
                          <w:rPr>
                            <w:rFonts w:ascii="Cambria Math" w:hAnsi="Cambria Math"/>
                            <w:sz w:val="18"/>
                            <w:szCs w:val="18"/>
                          </w:rPr>
                          <m:t>C</m:t>
                        </m:r>
                      </m:e>
                      <m:sub>
                        <m: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H</m:t>
                        </m:r>
                      </m:e>
                      <m:sub>
                        <m:r>
                          <m:rPr>
                            <m:sty m:val="p"/>
                          </m:rPr>
                          <w:rPr>
                            <w:rFonts w:ascii="Cambria Math" w:hAnsi="Cambria Math"/>
                            <w:sz w:val="18"/>
                            <w:szCs w:val="18"/>
                          </w:rPr>
                          <m:t>5</m:t>
                        </m:r>
                      </m:sub>
                    </m:sSub>
                    <m:r>
                      <w:rPr>
                        <w:rFonts w:ascii="Cambria Math" w:hAnsi="Cambria Math"/>
                        <w:sz w:val="18"/>
                        <w:szCs w:val="18"/>
                      </w:rPr>
                      <m:t>ClO</m:t>
                    </m:r>
                  </m:e>
                </m:d>
              </m:num>
              <m:den>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d>
                  <m:dPr>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r>
                      <w:rPr>
                        <w:rFonts w:ascii="Cambria Math" w:eastAsiaTheme="minorEastAsia" w:hAnsi="Cambria Math"/>
                        <w:sz w:val="20"/>
                        <w:szCs w:val="20"/>
                      </w:rPr>
                      <m:t xml:space="preserve"> + </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5</m:t>
                        </m:r>
                      </m:sub>
                    </m:sSub>
                  </m:e>
                </m:d>
              </m:den>
            </m:f>
            <m:r>
              <w:rPr>
                <w:rFonts w:ascii="Cambria Math" w:eastAsiaTheme="minorEastAsia" w:hAnsi="Cambria Math"/>
                <w:sz w:val="20"/>
                <w:szCs w:val="20"/>
              </w:rPr>
              <m:t>+</m:t>
            </m:r>
            <m:f>
              <m:fPr>
                <m:ctrlPr>
                  <w:rPr>
                    <w:rFonts w:ascii="Cambria Math" w:eastAsiaTheme="minorEastAsia" w:hAnsi="Cambria Math"/>
                    <w:i/>
                    <w:iCs/>
                    <w:sz w:val="20"/>
                    <w:szCs w:val="20"/>
                  </w:rPr>
                </m:ctrlPr>
              </m:fPr>
              <m:num>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4,</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r>
                  <w:rPr>
                    <w:rFonts w:ascii="Cambria Math" w:eastAsiaTheme="minorEastAsia" w:hAnsi="Cambria Math"/>
                    <w:sz w:val="20"/>
                    <w:szCs w:val="20"/>
                  </w:rPr>
                  <m:t>+</m:t>
                </m:r>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4,</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1</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3</m:t>
                        </m:r>
                      </m:sub>
                    </m:sSub>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5</m:t>
                        </m:r>
                      </m:sub>
                    </m:sSub>
                    <m:r>
                      <w:rPr>
                        <w:rFonts w:ascii="Cambria Math" w:eastAsiaTheme="minorEastAsia" w:hAnsi="Cambria Math"/>
                        <w:sz w:val="20"/>
                        <w:szCs w:val="20"/>
                      </w:rPr>
                      <m:t>ClO</m:t>
                    </m:r>
                  </m:e>
                </m:d>
              </m:den>
            </m:f>
            <m:r>
              <w:rPr>
                <w:rFonts w:ascii="Cambria Math" w:eastAsiaTheme="minorEastAsia" w:hAnsi="Cambria Math"/>
                <w:sz w:val="20"/>
                <w:szCs w:val="20"/>
              </w:rPr>
              <m:t>+</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-8</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TE</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7</m:t>
                </m:r>
              </m:sub>
            </m:sSub>
          </m:den>
        </m:f>
        <m:r>
          <w:rPr>
            <w:rFonts w:ascii="Cambria Math" w:eastAsiaTheme="minorEastAsia" w:hAnsi="Cambria Math"/>
            <w:sz w:val="20"/>
            <w:szCs w:val="20"/>
          </w:rPr>
          <m:t>+</m:t>
        </m:r>
        <m:f>
          <m:fPr>
            <m:ctrlPr>
              <w:rPr>
                <w:rFonts w:ascii="Cambria Math" w:eastAsiaTheme="minorEastAsia" w:hAnsi="Cambria Math"/>
                <w:i/>
                <w:iCs/>
                <w:sz w:val="20"/>
                <w:szCs w:val="20"/>
              </w:rPr>
            </m:ctrlPr>
          </m:fPr>
          <m:num>
            <m:f>
              <m:fPr>
                <m:ctrlPr>
                  <w:rPr>
                    <w:rFonts w:ascii="Cambria Math" w:hAnsi="Cambria Math"/>
                    <w:i/>
                    <w:iCs/>
                    <w:sz w:val="18"/>
                    <w:szCs w:val="18"/>
                  </w:rPr>
                </m:ctrlPr>
              </m:fPr>
              <m:num>
                <m:sSub>
                  <m:sSubPr>
                    <m:ctrlPr>
                      <w:rPr>
                        <w:rFonts w:ascii="Cambria Math" w:hAnsi="Cambria Math"/>
                        <w:i/>
                        <w:iCs/>
                        <w:sz w:val="18"/>
                        <w:szCs w:val="18"/>
                      </w:rPr>
                    </m:ctrlPr>
                  </m:sSubPr>
                  <m:e>
                    <m:r>
                      <w:rPr>
                        <w:rFonts w:ascii="Cambria Math" w:hAnsi="Cambria Math"/>
                        <w:sz w:val="18"/>
                        <w:szCs w:val="18"/>
                      </w:rPr>
                      <m:t>k</m:t>
                    </m:r>
                  </m:e>
                  <m:sub>
                    <m:r>
                      <m:rPr>
                        <m:sty m:val="p"/>
                      </m:rP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5,</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hAnsi="Cambria Math"/>
                        <w:i/>
                        <w:iCs/>
                        <w:sz w:val="18"/>
                        <w:szCs w:val="18"/>
                      </w:rPr>
                    </m:ctrlPr>
                  </m:dPr>
                  <m:e>
                    <m:sSub>
                      <m:sSubPr>
                        <m:ctrlPr>
                          <w:rPr>
                            <w:rFonts w:ascii="Cambria Math" w:hAnsi="Cambria Math"/>
                            <w:i/>
                            <w:iCs/>
                            <w:sz w:val="18"/>
                            <w:szCs w:val="18"/>
                          </w:rPr>
                        </m:ctrlPr>
                      </m:sSubPr>
                      <m:e>
                        <m:r>
                          <w:rPr>
                            <w:rFonts w:ascii="Cambria Math" w:hAnsi="Cambria Math"/>
                            <w:sz w:val="18"/>
                            <w:szCs w:val="18"/>
                          </w:rPr>
                          <m:t>C</m:t>
                        </m:r>
                      </m:e>
                      <m:sub>
                        <m:r>
                          <w:rPr>
                            <w:rFonts w:ascii="Cambria Math" w:hAnsi="Cambria Math"/>
                            <w:sz w:val="18"/>
                            <w:szCs w:val="18"/>
                          </w:rPr>
                          <m:t>3</m:t>
                        </m:r>
                      </m:sub>
                    </m:sSub>
                    <m:sSub>
                      <m:sSubPr>
                        <m:ctrlPr>
                          <w:rPr>
                            <w:rFonts w:ascii="Cambria Math" w:hAnsi="Cambria Math"/>
                            <w:i/>
                            <w:iCs/>
                            <w:sz w:val="18"/>
                            <w:szCs w:val="18"/>
                          </w:rPr>
                        </m:ctrlPr>
                      </m:sSubPr>
                      <m:e>
                        <m:r>
                          <w:rPr>
                            <w:rFonts w:ascii="Cambria Math" w:hAnsi="Cambria Math"/>
                            <w:sz w:val="18"/>
                            <w:szCs w:val="18"/>
                          </w:rPr>
                          <m:t>H</m:t>
                        </m:r>
                      </m:e>
                      <m:sub>
                        <m:r>
                          <m:rPr>
                            <m:sty m:val="p"/>
                          </m:rPr>
                          <w:rPr>
                            <w:rFonts w:ascii="Cambria Math" w:hAnsi="Cambria Math"/>
                            <w:sz w:val="18"/>
                            <w:szCs w:val="18"/>
                          </w:rPr>
                          <m:t>5</m:t>
                        </m:r>
                      </m:sub>
                    </m:sSub>
                    <m:r>
                      <w:rPr>
                        <w:rFonts w:ascii="Cambria Math" w:hAnsi="Cambria Math"/>
                        <w:sz w:val="18"/>
                        <w:szCs w:val="18"/>
                      </w:rPr>
                      <m:t>ClO</m:t>
                    </m:r>
                  </m:e>
                </m:d>
              </m:num>
              <m:den>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6,</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d>
                  <m:dPr>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-3</m:t>
                        </m:r>
                      </m:sub>
                    </m:sSub>
                    <m:r>
                      <w:rPr>
                        <w:rFonts w:ascii="Cambria Math" w:eastAsiaTheme="minorEastAsia" w:hAnsi="Cambria Math"/>
                        <w:sz w:val="20"/>
                        <w:szCs w:val="20"/>
                      </w:rPr>
                      <m:t xml:space="preserve"> + </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5</m:t>
                        </m:r>
                      </m:sub>
                    </m:sSub>
                  </m:e>
                </m:d>
              </m:den>
            </m:f>
            <m:r>
              <w:rPr>
                <w:rFonts w:ascii="Cambria Math" w:eastAsiaTheme="minorEastAsia" w:hAnsi="Cambria Math"/>
                <w:sz w:val="20"/>
                <w:szCs w:val="20"/>
              </w:rPr>
              <m:t>+</m:t>
            </m:r>
            <m:f>
              <m:fPr>
                <m:ctrlPr>
                  <w:rPr>
                    <w:rFonts w:ascii="Cambria Math" w:eastAsiaTheme="minorEastAsia" w:hAnsi="Cambria Math"/>
                    <w:i/>
                    <w:iCs/>
                    <w:sz w:val="20"/>
                    <w:szCs w:val="20"/>
                  </w:rPr>
                </m:ctrlPr>
              </m:fPr>
              <m:num>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4,</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C</m:t>
                    </m:r>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3</m:t>
                        </m:r>
                      </m:sub>
                    </m:sSub>
                    <m:r>
                      <w:rPr>
                        <w:rFonts w:ascii="Cambria Math" w:eastAsiaTheme="minorEastAsia" w:hAnsi="Cambria Math"/>
                        <w:sz w:val="20"/>
                        <w:szCs w:val="20"/>
                      </w:rPr>
                      <m:t>OH</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-2</m:t>
                    </m:r>
                  </m:sub>
                </m:sSub>
                <m:r>
                  <w:rPr>
                    <w:rFonts w:ascii="Cambria Math" w:eastAsiaTheme="minorEastAsia" w:hAnsi="Cambria Math"/>
                    <w:sz w:val="20"/>
                    <w:szCs w:val="20"/>
                  </w:rPr>
                  <m:t>+</m:t>
                </m:r>
                <m:sSub>
                  <m:sSubPr>
                    <m:ctrlPr>
                      <w:rPr>
                        <w:rFonts w:ascii="Cambria Math" w:hAnsi="Cambria Math"/>
                        <w:i/>
                        <w:iCs/>
                        <w:sz w:val="18"/>
                        <w:szCs w:val="18"/>
                      </w:rPr>
                    </m:ctrlPr>
                  </m:sSubPr>
                  <m:e>
                    <m:r>
                      <w:rPr>
                        <w:rFonts w:ascii="Cambria Math" w:hAnsi="Cambria Math"/>
                        <w:sz w:val="18"/>
                        <w:szCs w:val="18"/>
                      </w:rPr>
                      <m:t>k</m:t>
                    </m:r>
                  </m:e>
                  <m:sub>
                    <m:r>
                      <w:rPr>
                        <w:rFonts w:ascii="Cambria Math" w:hAnsi="Cambria Math"/>
                        <w:sz w:val="18"/>
                        <w:szCs w:val="18"/>
                      </w:rPr>
                      <m:t>4,</m:t>
                    </m:r>
                    <m:sPre>
                      <m:sPrePr>
                        <m:ctrlPr>
                          <w:rPr>
                            <w:rFonts w:ascii="Cambria Math" w:hAnsi="Cambria Math"/>
                            <w:i/>
                            <w:iCs/>
                            <w:sz w:val="18"/>
                            <w:szCs w:val="18"/>
                          </w:rPr>
                        </m:ctrlPr>
                      </m:sPrePr>
                      <m:sub>
                        <m:r>
                          <w:rPr>
                            <w:rFonts w:ascii="Cambria Math" w:hAnsi="Cambria Math"/>
                            <w:sz w:val="18"/>
                            <w:szCs w:val="18"/>
                          </w:rPr>
                          <m:t> </m:t>
                        </m:r>
                      </m:sub>
                      <m:sup>
                        <m:r>
                          <w:rPr>
                            <w:rFonts w:ascii="Cambria Math" w:hAnsi="Cambria Math"/>
                            <w:sz w:val="18"/>
                            <w:szCs w:val="18"/>
                          </w:rPr>
                          <m:t>2</m:t>
                        </m:r>
                      </m:sup>
                      <m:e>
                        <m:r>
                          <w:rPr>
                            <w:rFonts w:ascii="Cambria Math" w:hAnsi="Cambria Math"/>
                            <w:sz w:val="18"/>
                            <w:szCs w:val="18"/>
                          </w:rPr>
                          <m:t>C</m:t>
                        </m:r>
                      </m:e>
                    </m:sPre>
                    <m:r>
                      <w:rPr>
                        <w:rFonts w:ascii="Cambria Math" w:hAnsi="Cambria Math"/>
                        <w:sz w:val="18"/>
                        <w:szCs w:val="18"/>
                      </w:rPr>
                      <m:t> </m:t>
                    </m:r>
                  </m:sub>
                </m:sSub>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C</m:t>
                        </m:r>
                      </m:e>
                      <m:sub>
                        <m:r>
                          <w:rPr>
                            <w:rFonts w:ascii="Cambria Math" w:eastAsiaTheme="minorEastAsia" w:hAnsi="Cambria Math"/>
                            <w:sz w:val="20"/>
                            <w:szCs w:val="20"/>
                          </w:rPr>
                          <m:t>3</m:t>
                        </m:r>
                      </m:sub>
                    </m:sSub>
                    <m:sSub>
                      <m:sSubPr>
                        <m:ctrlPr>
                          <w:rPr>
                            <w:rFonts w:ascii="Cambria Math" w:eastAsiaTheme="minorEastAsia" w:hAnsi="Cambria Math"/>
                            <w:i/>
                            <w:iCs/>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5</m:t>
                        </m:r>
                      </m:sub>
                    </m:sSub>
                    <m:r>
                      <w:rPr>
                        <w:rFonts w:ascii="Cambria Math" w:eastAsiaTheme="minorEastAsia" w:hAnsi="Cambria Math"/>
                        <w:sz w:val="20"/>
                        <w:szCs w:val="20"/>
                      </w:rPr>
                      <m:t>ClO</m:t>
                    </m:r>
                  </m:e>
                </m:d>
              </m:den>
            </m:f>
            <m:r>
              <w:rPr>
                <w:rFonts w:ascii="Cambria Math" w:eastAsiaTheme="minorEastAsia" w:hAnsi="Cambria Math"/>
                <w:sz w:val="20"/>
                <w:szCs w:val="20"/>
              </w:rPr>
              <m:t>+</m:t>
            </m:r>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-8</m:t>
                </m:r>
              </m:sub>
            </m:sSub>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TA</m:t>
                </m:r>
              </m:e>
            </m:d>
          </m:num>
          <m:den>
            <m:sSub>
              <m:sSubPr>
                <m:ctrlPr>
                  <w:rPr>
                    <w:rFonts w:ascii="Cambria Math" w:eastAsiaTheme="minorEastAsia" w:hAnsi="Cambria Math"/>
                    <w:i/>
                    <w:iCs/>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8</m:t>
                </m:r>
              </m:sub>
            </m:sSub>
          </m:den>
        </m:f>
      </m:oMath>
      <w:r w:rsidR="00172991" w:rsidRPr="00396DE3">
        <w:rPr>
          <w:rFonts w:eastAsiaTheme="minorEastAsia"/>
          <w:iCs/>
          <w:sz w:val="20"/>
          <w:szCs w:val="20"/>
        </w:rPr>
        <w:t xml:space="preserve">      </w:t>
      </w:r>
      <w:r w:rsidR="00480440" w:rsidRPr="00396DE3">
        <w:rPr>
          <w:rFonts w:eastAsiaTheme="minorEastAsia"/>
          <w:iCs/>
          <w:sz w:val="20"/>
          <w:szCs w:val="20"/>
        </w:rPr>
        <w:t xml:space="preserve">  </w:t>
      </w:r>
      <w:r w:rsidR="006B035A" w:rsidRPr="00396DE3">
        <w:rPr>
          <w:rFonts w:eastAsiaTheme="minorEastAsia"/>
          <w:iCs/>
          <w:sz w:val="20"/>
          <w:szCs w:val="20"/>
        </w:rPr>
        <w:t xml:space="preserve">                           </w:t>
      </w:r>
      <w:r w:rsidR="00520E3B" w:rsidRPr="00396DE3">
        <w:rPr>
          <w:rFonts w:eastAsiaTheme="minorEastAsia"/>
          <w:iCs/>
          <w:sz w:val="20"/>
          <w:szCs w:val="20"/>
        </w:rPr>
        <w:t xml:space="preserve">     </w:t>
      </w:r>
      <w:r w:rsidR="00F42445" w:rsidRPr="00396DE3">
        <w:rPr>
          <w:rFonts w:eastAsiaTheme="minorEastAsia"/>
          <w:iCs/>
          <w:sz w:val="22"/>
        </w:rPr>
        <w:t>(S6)</w:t>
      </w:r>
    </w:p>
    <w:p w14:paraId="38BA32C0" w14:textId="77777777" w:rsidR="00F42445" w:rsidRPr="00396DE3" w:rsidRDefault="00F42445" w:rsidP="00F42445">
      <w:pPr>
        <w:rPr>
          <w:sz w:val="22"/>
        </w:rPr>
      </w:pPr>
    </w:p>
    <w:p w14:paraId="71457C6C" w14:textId="35361C54" w:rsidR="006B035A" w:rsidRPr="00396DE3" w:rsidRDefault="00000000" w:rsidP="006B035A">
      <w:pPr>
        <w:jc w:val="both"/>
        <w:rPr>
          <w:sz w:val="22"/>
        </w:rPr>
      </w:pPr>
      <m:oMath>
        <m:sSub>
          <m:sSubPr>
            <m:ctrlPr>
              <w:rPr>
                <w:rFonts w:ascii="Cambria Math" w:hAnsi="Cambria Math"/>
                <w:i/>
                <w:sz w:val="22"/>
              </w:rPr>
            </m:ctrlPr>
          </m:sSubPr>
          <m:e>
            <m:r>
              <w:rPr>
                <w:rFonts w:ascii="Cambria Math" w:hAnsi="Cambria Math"/>
                <w:sz w:val="22"/>
              </w:rPr>
              <m:t>r</m:t>
            </m:r>
          </m:e>
          <m:sub>
            <m:r>
              <w:rPr>
                <w:rFonts w:ascii="Cambria Math" w:hAnsi="Cambria Math"/>
                <w:sz w:val="22"/>
              </w:rPr>
              <m:t>RO</m:t>
            </m:r>
          </m:sub>
        </m:sSub>
        <m:r>
          <m:rPr>
            <m:sty m:val="p"/>
          </m:rPr>
          <w:rPr>
            <w:rFonts w:ascii="Cambria Math" w:hAnsi="Cambria Math"/>
            <w:sz w:val="22"/>
          </w:rPr>
          <m:t>=</m:t>
        </m:r>
        <m:f>
          <m:fPr>
            <m:ctrlPr>
              <w:rPr>
                <w:rFonts w:ascii="Cambria Math" w:hAnsi="Cambria Math"/>
                <w:i/>
                <w:iCs/>
                <w:sz w:val="20"/>
                <w:szCs w:val="20"/>
              </w:rPr>
            </m:ctrlPr>
          </m:fPr>
          <m:num>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r>
              <w:rPr>
                <w:rFonts w:ascii="Cambria Math" w:hAnsi="Cambria Math"/>
                <w:sz w:val="20"/>
                <w:szCs w:val="20"/>
              </w:rPr>
              <m:t xml:space="preserve">+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num>
          <m:den>
            <m:f>
              <m:fPr>
                <m:ctrlPr>
                  <w:rPr>
                    <w:rFonts w:ascii="Cambria Math" w:hAnsi="Cambria Math"/>
                    <w:i/>
                    <w:iCs/>
                    <w:sz w:val="20"/>
                    <w:szCs w:val="20"/>
                  </w:rPr>
                </m:ctrlPr>
              </m:fPr>
              <m:num>
                <m:d>
                  <m:dPr>
                    <m:begChr m:val="["/>
                    <m:endChr m:val="]"/>
                    <m:ctrlPr>
                      <w:rPr>
                        <w:rFonts w:ascii="Cambria Math" w:hAnsi="Cambria Math"/>
                        <w:i/>
                        <w:iCs/>
                        <w:sz w:val="20"/>
                        <w:szCs w:val="20"/>
                      </w:rPr>
                    </m:ctrlPr>
                  </m:dPr>
                  <m:e>
                    <m:r>
                      <w:rPr>
                        <w:rFonts w:ascii="Cambria Math" w:hAnsi="Cambria Math"/>
                        <w:sz w:val="20"/>
                        <w:szCs w:val="20"/>
                      </w:rPr>
                      <m:t>L</m:t>
                    </m:r>
                  </m:e>
                </m:d>
              </m:num>
              <m:den>
                <m:d>
                  <m:dPr>
                    <m:begChr m:val="["/>
                    <m:endChr m:val="]"/>
                    <m:ctrlPr>
                      <w:rPr>
                        <w:rFonts w:ascii="Cambria Math" w:hAnsi="Cambria Math"/>
                        <w:i/>
                        <w:iCs/>
                        <w:sz w:val="20"/>
                        <w:szCs w:val="20"/>
                      </w:rPr>
                    </m:ctrlPr>
                  </m:dPr>
                  <m:e>
                    <m:r>
                      <w:rPr>
                        <w:rFonts w:ascii="Cambria Math" w:hAnsi="Cambria Math"/>
                        <w:sz w:val="20"/>
                        <w:szCs w:val="20"/>
                      </w:rPr>
                      <m:t>*</m:t>
                    </m:r>
                  </m:e>
                </m:d>
              </m:den>
            </m:f>
          </m:den>
        </m:f>
      </m:oMath>
      <w:r w:rsidR="006B035A" w:rsidRPr="00396DE3">
        <w:rPr>
          <w:sz w:val="22"/>
        </w:rPr>
        <w:t xml:space="preserve">                                                                        </w:t>
      </w:r>
      <w:r w:rsidR="00DF658D" w:rsidRPr="00396DE3">
        <w:rPr>
          <w:sz w:val="22"/>
        </w:rPr>
        <w:t xml:space="preserve">             </w:t>
      </w:r>
      <w:r w:rsidR="006B035A" w:rsidRPr="00396DE3">
        <w:rPr>
          <w:sz w:val="22"/>
        </w:rPr>
        <w:t>(S7)</w:t>
      </w:r>
    </w:p>
    <w:p w14:paraId="593CD55A" w14:textId="77777777" w:rsidR="007E08DC" w:rsidRPr="00396DE3" w:rsidRDefault="007E08DC" w:rsidP="006E7688">
      <w:pPr>
        <w:spacing w:line="259" w:lineRule="auto"/>
        <w:jc w:val="both"/>
        <w:rPr>
          <w:sz w:val="22"/>
        </w:rPr>
      </w:pPr>
    </w:p>
    <w:p w14:paraId="431EC0B7" w14:textId="17C672D7" w:rsidR="004C532E" w:rsidRPr="00396DE3" w:rsidRDefault="004C532E" w:rsidP="004C532E">
      <w:pPr>
        <w:jc w:val="both"/>
        <w:rPr>
          <w:sz w:val="22"/>
        </w:rPr>
      </w:pPr>
      <w:r w:rsidRPr="00396DE3">
        <w:rPr>
          <w:sz w:val="22"/>
        </w:rPr>
        <w:t>The total rate of product formation depends linearly on [CH</w:t>
      </w:r>
      <w:r w:rsidRPr="00396DE3">
        <w:rPr>
          <w:sz w:val="22"/>
          <w:vertAlign w:val="subscript"/>
        </w:rPr>
        <w:t>3</w:t>
      </w:r>
      <w:r w:rsidRPr="00396DE3">
        <w:rPr>
          <w:sz w:val="22"/>
        </w:rPr>
        <w:t>OH] and weakly on [C</w:t>
      </w:r>
      <w:r w:rsidRPr="00396DE3">
        <w:rPr>
          <w:sz w:val="22"/>
          <w:vertAlign w:val="subscript"/>
        </w:rPr>
        <w:t>3</w:t>
      </w:r>
      <w:r w:rsidRPr="00396DE3">
        <w:rPr>
          <w:sz w:val="22"/>
        </w:rPr>
        <w:t>H</w:t>
      </w:r>
      <w:r w:rsidRPr="00396DE3">
        <w:rPr>
          <w:sz w:val="22"/>
          <w:vertAlign w:val="subscript"/>
        </w:rPr>
        <w:t>5</w:t>
      </w:r>
      <w:r w:rsidRPr="00396DE3">
        <w:rPr>
          <w:sz w:val="22"/>
        </w:rPr>
        <w:t>ClO] at ratios of [CH</w:t>
      </w:r>
      <w:r w:rsidRPr="00396DE3">
        <w:rPr>
          <w:sz w:val="22"/>
          <w:vertAlign w:val="subscript"/>
        </w:rPr>
        <w:t>3</w:t>
      </w:r>
      <w:r w:rsidRPr="00396DE3">
        <w:rPr>
          <w:sz w:val="22"/>
        </w:rPr>
        <w:t>OH] to [C</w:t>
      </w:r>
      <w:r w:rsidRPr="00396DE3">
        <w:rPr>
          <w:sz w:val="22"/>
          <w:vertAlign w:val="subscript"/>
        </w:rPr>
        <w:t>3</w:t>
      </w:r>
      <w:r w:rsidRPr="00396DE3">
        <w:rPr>
          <w:sz w:val="22"/>
        </w:rPr>
        <w:t>H</w:t>
      </w:r>
      <w:r w:rsidRPr="00396DE3">
        <w:rPr>
          <w:sz w:val="22"/>
          <w:vertAlign w:val="subscript"/>
        </w:rPr>
        <w:t>5</w:t>
      </w:r>
      <w:r w:rsidRPr="00396DE3">
        <w:rPr>
          <w:sz w:val="22"/>
        </w:rPr>
        <w:t>ClO] less than 15 over each M-BEA, implicating active sites saturated with a C</w:t>
      </w:r>
      <w:r w:rsidRPr="00396DE3">
        <w:rPr>
          <w:sz w:val="22"/>
          <w:vertAlign w:val="subscript"/>
        </w:rPr>
        <w:t>3</w:t>
      </w:r>
      <w:r w:rsidRPr="00396DE3">
        <w:rPr>
          <w:sz w:val="22"/>
        </w:rPr>
        <w:t>H</w:t>
      </w:r>
      <w:r w:rsidRPr="00396DE3">
        <w:rPr>
          <w:sz w:val="22"/>
          <w:vertAlign w:val="subscript"/>
        </w:rPr>
        <w:t>5</w:t>
      </w:r>
      <w:r w:rsidRPr="00396DE3">
        <w:rPr>
          <w:sz w:val="22"/>
        </w:rPr>
        <w:t xml:space="preserve">ClO-derived species. In this case, </w:t>
      </w:r>
      <w:r w:rsidR="006B035A" w:rsidRPr="00396DE3">
        <w:rPr>
          <w:sz w:val="22"/>
        </w:rPr>
        <w:t xml:space="preserve">we assume that </w:t>
      </w:r>
      <w:r w:rsidRPr="00396DE3">
        <w:rPr>
          <w:sz w:val="22"/>
        </w:rPr>
        <w:t>the [C</w:t>
      </w:r>
      <w:r w:rsidRPr="00396DE3">
        <w:rPr>
          <w:sz w:val="22"/>
          <w:vertAlign w:val="subscript"/>
        </w:rPr>
        <w:t>3</w:t>
      </w:r>
      <w:r w:rsidRPr="00396DE3">
        <w:rPr>
          <w:sz w:val="22"/>
        </w:rPr>
        <w:t>H</w:t>
      </w:r>
      <w:r w:rsidRPr="00396DE3">
        <w:rPr>
          <w:sz w:val="22"/>
          <w:vertAlign w:val="subscript"/>
        </w:rPr>
        <w:t>5</w:t>
      </w:r>
      <w:r w:rsidRPr="00396DE3">
        <w:rPr>
          <w:sz w:val="22"/>
        </w:rPr>
        <w:t>ClO*]</w:t>
      </w:r>
      <w:r w:rsidR="00520E3B" w:rsidRPr="00396DE3">
        <w:rPr>
          <w:sz w:val="22"/>
        </w:rPr>
        <w:t>, [C</w:t>
      </w:r>
      <w:r w:rsidR="00520E3B" w:rsidRPr="00396DE3">
        <w:rPr>
          <w:sz w:val="22"/>
          <w:vertAlign w:val="subscript"/>
        </w:rPr>
        <w:t>1+</w:t>
      </w:r>
      <w:r w:rsidR="00520E3B" w:rsidRPr="00396DE3">
        <w:rPr>
          <w:sz w:val="22"/>
        </w:rPr>
        <w:t>*], and [C</w:t>
      </w:r>
      <w:r w:rsidR="00520E3B" w:rsidRPr="00396DE3">
        <w:rPr>
          <w:sz w:val="22"/>
          <w:vertAlign w:val="subscript"/>
        </w:rPr>
        <w:t>2+</w:t>
      </w:r>
      <w:r w:rsidR="00520E3B" w:rsidRPr="00396DE3">
        <w:rPr>
          <w:sz w:val="22"/>
        </w:rPr>
        <w:t>*]</w:t>
      </w:r>
      <w:r w:rsidRPr="00396DE3">
        <w:rPr>
          <w:sz w:val="22"/>
        </w:rPr>
        <w:t xml:space="preserve"> </w:t>
      </w:r>
      <w:r w:rsidR="006B035A" w:rsidRPr="00396DE3">
        <w:rPr>
          <w:sz w:val="22"/>
        </w:rPr>
        <w:t>term</w:t>
      </w:r>
      <w:r w:rsidR="00520E3B" w:rsidRPr="00396DE3">
        <w:rPr>
          <w:sz w:val="22"/>
        </w:rPr>
        <w:t>s</w:t>
      </w:r>
      <w:r w:rsidRPr="00396DE3">
        <w:rPr>
          <w:sz w:val="22"/>
        </w:rPr>
        <w:t xml:space="preserve"> dominate in the denominator of Equation S7, allowing other terms to be canceled out:</w:t>
      </w:r>
    </w:p>
    <w:p w14:paraId="23157939" w14:textId="77777777" w:rsidR="004C532E" w:rsidRPr="00396DE3" w:rsidRDefault="004C532E" w:rsidP="004C532E">
      <w:pPr>
        <w:jc w:val="both"/>
        <w:rPr>
          <w:sz w:val="22"/>
        </w:rPr>
      </w:pPr>
    </w:p>
    <w:bookmarkStart w:id="7" w:name="_Hlk135828425"/>
    <w:p w14:paraId="0DD3F683" w14:textId="0D2BFBE3" w:rsidR="004C532E" w:rsidRPr="00396DE3" w:rsidRDefault="00000000" w:rsidP="004C532E">
      <w:pPr>
        <w:jc w:val="both"/>
        <w:rPr>
          <w:sz w:val="22"/>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RO</m:t>
            </m:r>
          </m:sub>
        </m:sSub>
        <m:r>
          <m:rPr>
            <m:sty m:val="p"/>
          </m:rPr>
          <w:rPr>
            <w:rFonts w:ascii="Cambria Math" w:hAnsi="Cambria Math"/>
            <w:szCs w:val="28"/>
          </w:rPr>
          <m:t>=</m:t>
        </m:r>
        <m:f>
          <m:fPr>
            <m:ctrlPr>
              <w:rPr>
                <w:rFonts w:ascii="Cambria Math" w:hAnsi="Cambria Math"/>
                <w:i/>
                <w:iCs/>
                <w:szCs w:val="28"/>
              </w:rPr>
            </m:ctrlPr>
          </m:fPr>
          <m:num>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r>
              <w:rPr>
                <w:rFonts w:ascii="Cambria Math" w:hAnsi="Cambria Math"/>
                <w:sz w:val="20"/>
                <w:szCs w:val="20"/>
              </w:rPr>
              <m:t xml:space="preserve"> </m:t>
            </m:r>
          </m:num>
          <m:den>
            <m:f>
              <m:fPr>
                <m:ctrlPr>
                  <w:rPr>
                    <w:rFonts w:ascii="Cambria Math" w:eastAsiaTheme="minorEastAsia" w:hAnsi="Cambria Math"/>
                    <w:i/>
                    <w:iCs/>
                    <w:sz w:val="18"/>
                    <w:szCs w:val="18"/>
                  </w:rPr>
                </m:ctrlPr>
              </m:fPr>
              <m:num>
                <m:sSub>
                  <m:sSubPr>
                    <m:ctrlPr>
                      <w:rPr>
                        <w:rFonts w:ascii="Cambria Math" w:eastAsiaTheme="minorEastAsia" w:hAnsi="Cambria Math"/>
                        <w:i/>
                        <w:iCs/>
                        <w:sz w:val="18"/>
                        <w:szCs w:val="18"/>
                      </w:rPr>
                    </m:ctrlPr>
                  </m:sSubPr>
                  <m:e>
                    <m:r>
                      <w:rPr>
                        <w:rFonts w:ascii="Cambria Math" w:eastAsiaTheme="minorEastAsia" w:hAnsi="Cambria Math"/>
                        <w:sz w:val="18"/>
                        <w:szCs w:val="18"/>
                      </w:rPr>
                      <m:t>k</m:t>
                    </m:r>
                  </m:e>
                  <m:sub>
                    <m:r>
                      <w:rPr>
                        <w:rFonts w:ascii="Cambria Math" w:eastAsiaTheme="minorEastAsia" w:hAnsi="Cambria Math"/>
                        <w:sz w:val="18"/>
                        <w:szCs w:val="18"/>
                      </w:rPr>
                      <m:t>3</m:t>
                    </m:r>
                  </m:sub>
                </m:sSub>
                <m:d>
                  <m:dPr>
                    <m:begChr m:val="["/>
                    <m:endChr m:val="]"/>
                    <m:ctrlPr>
                      <w:rPr>
                        <w:rFonts w:ascii="Cambria Math" w:eastAsiaTheme="minorEastAsia" w:hAnsi="Cambria Math"/>
                        <w:i/>
                        <w:iCs/>
                        <w:sz w:val="18"/>
                        <w:szCs w:val="18"/>
                      </w:rPr>
                    </m:ctrlPr>
                  </m:dPr>
                  <m:e>
                    <m:sSub>
                      <m:sSubPr>
                        <m:ctrlPr>
                          <w:rPr>
                            <w:rFonts w:ascii="Cambria Math" w:eastAsiaTheme="minorEastAsia" w:hAnsi="Cambria Math"/>
                            <w:i/>
                            <w:iCs/>
                            <w:sz w:val="18"/>
                            <w:szCs w:val="18"/>
                          </w:rPr>
                        </m:ctrlPr>
                      </m:sSubPr>
                      <m:e>
                        <m:r>
                          <w:rPr>
                            <w:rFonts w:ascii="Cambria Math" w:eastAsiaTheme="minorEastAsia" w:hAnsi="Cambria Math"/>
                            <w:sz w:val="18"/>
                            <w:szCs w:val="18"/>
                          </w:rPr>
                          <m:t>C</m:t>
                        </m:r>
                      </m:e>
                      <m:sub>
                        <m:r>
                          <w:rPr>
                            <w:rFonts w:ascii="Cambria Math" w:eastAsiaTheme="minorEastAsia" w:hAnsi="Cambria Math"/>
                            <w:sz w:val="18"/>
                            <w:szCs w:val="18"/>
                          </w:rPr>
                          <m:t>3</m:t>
                        </m:r>
                      </m:sub>
                    </m:sSub>
                    <m:sSub>
                      <m:sSubPr>
                        <m:ctrlPr>
                          <w:rPr>
                            <w:rFonts w:ascii="Cambria Math" w:eastAsiaTheme="minorEastAsia" w:hAnsi="Cambria Math"/>
                            <w:i/>
                            <w:iCs/>
                            <w:sz w:val="18"/>
                            <w:szCs w:val="18"/>
                          </w:rPr>
                        </m:ctrlPr>
                      </m:sSubPr>
                      <m:e>
                        <m:r>
                          <w:rPr>
                            <w:rFonts w:ascii="Cambria Math" w:eastAsiaTheme="minorEastAsia" w:hAnsi="Cambria Math"/>
                            <w:sz w:val="18"/>
                            <w:szCs w:val="18"/>
                          </w:rPr>
                          <m:t>H</m:t>
                        </m:r>
                      </m:e>
                      <m:sub>
                        <m:r>
                          <w:rPr>
                            <w:rFonts w:ascii="Cambria Math" w:eastAsiaTheme="minorEastAsia" w:hAnsi="Cambria Math"/>
                            <w:sz w:val="18"/>
                            <w:szCs w:val="18"/>
                          </w:rPr>
                          <m:t>5</m:t>
                        </m:r>
                      </m:sub>
                    </m:sSub>
                    <m:r>
                      <w:rPr>
                        <w:rFonts w:ascii="Cambria Math" w:eastAsiaTheme="minorEastAsia" w:hAnsi="Cambria Math"/>
                        <w:sz w:val="18"/>
                        <w:szCs w:val="18"/>
                      </w:rPr>
                      <m:t>ClO</m:t>
                    </m:r>
                  </m:e>
                </m:d>
              </m:num>
              <m:den>
                <m:sSub>
                  <m:sSubPr>
                    <m:ctrlPr>
                      <w:rPr>
                        <w:rFonts w:ascii="Cambria Math" w:eastAsiaTheme="minorEastAsia" w:hAnsi="Cambria Math"/>
                        <w:i/>
                        <w:iCs/>
                        <w:sz w:val="18"/>
                        <w:szCs w:val="18"/>
                      </w:rPr>
                    </m:ctrlPr>
                  </m:sSubPr>
                  <m:e>
                    <m:r>
                      <w:rPr>
                        <w:rFonts w:ascii="Cambria Math" w:eastAsiaTheme="minorEastAsia" w:hAnsi="Cambria Math"/>
                        <w:sz w:val="18"/>
                        <w:szCs w:val="18"/>
                      </w:rPr>
                      <m:t>k</m:t>
                    </m:r>
                  </m:e>
                  <m:sub>
                    <m:r>
                      <w:rPr>
                        <w:rFonts w:ascii="Cambria Math" w:eastAsiaTheme="minorEastAsia" w:hAnsi="Cambria Math"/>
                        <w:sz w:val="18"/>
                        <w:szCs w:val="18"/>
                      </w:rPr>
                      <m:t>-3</m:t>
                    </m:r>
                  </m:sub>
                </m:sSub>
                <m:r>
                  <w:rPr>
                    <w:rFonts w:ascii="Cambria Math" w:eastAsiaTheme="minorEastAsia" w:hAnsi="Cambria Math"/>
                    <w:sz w:val="18"/>
                    <w:szCs w:val="18"/>
                  </w:rPr>
                  <m:t>+</m:t>
                </m:r>
                <m:sSub>
                  <m:sSubPr>
                    <m:ctrlPr>
                      <w:rPr>
                        <w:rFonts w:ascii="Cambria Math" w:eastAsiaTheme="minorEastAsia" w:hAnsi="Cambria Math"/>
                        <w:i/>
                        <w:iCs/>
                        <w:sz w:val="18"/>
                        <w:szCs w:val="18"/>
                      </w:rPr>
                    </m:ctrlPr>
                  </m:sSubPr>
                  <m:e>
                    <m:r>
                      <w:rPr>
                        <w:rFonts w:ascii="Cambria Math" w:eastAsiaTheme="minorEastAsia" w:hAnsi="Cambria Math"/>
                        <w:sz w:val="18"/>
                        <w:szCs w:val="18"/>
                      </w:rPr>
                      <m:t>k</m:t>
                    </m:r>
                  </m:e>
                  <m:sub>
                    <m:r>
                      <w:rPr>
                        <w:rFonts w:ascii="Cambria Math" w:eastAsiaTheme="minorEastAsia" w:hAnsi="Cambria Math"/>
                        <w:sz w:val="18"/>
                        <w:szCs w:val="18"/>
                      </w:rPr>
                      <m:t>5</m:t>
                    </m:r>
                  </m:sub>
                </m:sSub>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r>
                  <w:rPr>
                    <w:rFonts w:ascii="Cambria Math" w:hAnsi="Cambria Math"/>
                    <w:sz w:val="20"/>
                    <w:szCs w:val="20"/>
                  </w:rPr>
                  <m:t>(</m:t>
                </m:r>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ub>
                </m:sSub>
                <m:r>
                  <w:rPr>
                    <w:rFonts w:ascii="Cambria Math" w:hAnsi="Cambria Math"/>
                    <w:sz w:val="20"/>
                    <w:szCs w:val="20"/>
                  </w:rPr>
                  <m:t>)</m:t>
                </m:r>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r>
                  <w:rPr>
                    <w:rFonts w:ascii="Cambria Math" w:hAnsi="Cambria Math"/>
                    <w:sz w:val="20"/>
                    <w:szCs w:val="20"/>
                  </w:rPr>
                  <m:t>(</m:t>
                </m:r>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ub>
                </m:sSub>
                <m:r>
                  <w:rPr>
                    <w:rFonts w:ascii="Cambria Math" w:hAnsi="Cambria Math"/>
                    <w:sz w:val="20"/>
                    <w:szCs w:val="20"/>
                  </w:rPr>
                  <m:t>)</m:t>
                </m:r>
              </m:den>
            </m:f>
          </m:den>
        </m:f>
      </m:oMath>
      <w:r w:rsidR="004C532E" w:rsidRPr="00396DE3">
        <w:rPr>
          <w:rFonts w:eastAsiaTheme="minorEastAsia"/>
          <w:iCs/>
          <w:sz w:val="22"/>
        </w:rPr>
        <w:tab/>
      </w:r>
      <w:r w:rsidR="004C532E" w:rsidRPr="00396DE3">
        <w:rPr>
          <w:rFonts w:eastAsiaTheme="minorEastAsia"/>
          <w:iCs/>
          <w:sz w:val="22"/>
        </w:rPr>
        <w:tab/>
      </w:r>
      <w:r w:rsidR="003B4C8B" w:rsidRPr="00396DE3">
        <w:rPr>
          <w:rFonts w:eastAsiaTheme="minorEastAsia"/>
          <w:iCs/>
          <w:sz w:val="22"/>
        </w:rPr>
        <w:t xml:space="preserve">     </w:t>
      </w:r>
      <w:r w:rsidR="006B035A" w:rsidRPr="00396DE3">
        <w:rPr>
          <w:rFonts w:eastAsiaTheme="minorEastAsia"/>
          <w:iCs/>
          <w:sz w:val="22"/>
        </w:rPr>
        <w:tab/>
      </w:r>
      <w:r w:rsidR="00DF658D" w:rsidRPr="00396DE3">
        <w:rPr>
          <w:rFonts w:eastAsiaTheme="minorEastAsia"/>
          <w:iCs/>
          <w:sz w:val="22"/>
        </w:rPr>
        <w:t xml:space="preserve">                   </w:t>
      </w:r>
      <w:r w:rsidR="00160164" w:rsidRPr="00396DE3">
        <w:rPr>
          <w:rFonts w:eastAsiaTheme="minorEastAsia"/>
          <w:iCs/>
          <w:sz w:val="22"/>
        </w:rPr>
        <w:tab/>
      </w:r>
      <w:r w:rsidR="00160164" w:rsidRPr="00396DE3">
        <w:rPr>
          <w:rFonts w:eastAsiaTheme="minorEastAsia"/>
          <w:iCs/>
          <w:sz w:val="22"/>
        </w:rPr>
        <w:tab/>
        <w:t xml:space="preserve">      </w:t>
      </w:r>
      <w:r w:rsidR="004C532E" w:rsidRPr="00396DE3">
        <w:rPr>
          <w:rFonts w:eastAsiaTheme="minorEastAsia"/>
          <w:iCs/>
          <w:sz w:val="22"/>
        </w:rPr>
        <w:t>(S8)</w:t>
      </w:r>
    </w:p>
    <w:bookmarkEnd w:id="7"/>
    <w:p w14:paraId="559B5528" w14:textId="77777777" w:rsidR="004C532E" w:rsidRPr="00396DE3" w:rsidRDefault="004C532E" w:rsidP="006E7688">
      <w:pPr>
        <w:spacing w:line="259" w:lineRule="auto"/>
        <w:jc w:val="both"/>
        <w:rPr>
          <w:sz w:val="22"/>
        </w:rPr>
      </w:pPr>
    </w:p>
    <w:p w14:paraId="233EB9C9" w14:textId="77777777" w:rsidR="00194B17" w:rsidRPr="00396DE3" w:rsidRDefault="00B21B80" w:rsidP="00B21B80">
      <w:pPr>
        <w:pStyle w:val="Default"/>
        <w:spacing w:line="259" w:lineRule="auto"/>
        <w:jc w:val="both"/>
        <w:rPr>
          <w:rFonts w:ascii="Times New Roman" w:hAnsi="Times New Roman" w:cs="Times New Roman"/>
          <w:sz w:val="22"/>
          <w:szCs w:val="22"/>
        </w:rPr>
      </w:pPr>
      <w:bookmarkStart w:id="8" w:name="_Hlk169773907"/>
      <w:r w:rsidRPr="00396DE3">
        <w:rPr>
          <w:rFonts w:ascii="Times New Roman" w:hAnsi="Times New Roman"/>
          <w:sz w:val="22"/>
          <w:szCs w:val="22"/>
        </w:rPr>
        <w:t>The second and third terms in the numerator dominate when</w:t>
      </w:r>
      <w:r w:rsidRPr="00396DE3">
        <w:rPr>
          <w:rFonts w:ascii="Times New Roman" w:hAnsi="Times New Roman" w:cs="Times New Roman"/>
          <w:sz w:val="22"/>
          <w:szCs w:val="22"/>
        </w:rPr>
        <w:t xml:space="preserve"> ratios of </w:t>
      </w:r>
      <w:r w:rsidRPr="00396DE3">
        <w:rPr>
          <w:rFonts w:ascii="Times New Roman" w:hAnsi="Times New Roman" w:cs="Times New Roman"/>
          <w:sz w:val="22"/>
        </w:rPr>
        <w:t>[CH</w:t>
      </w:r>
      <w:r w:rsidRPr="00396DE3">
        <w:rPr>
          <w:rFonts w:ascii="Times New Roman" w:hAnsi="Times New Roman" w:cs="Times New Roman"/>
          <w:sz w:val="22"/>
          <w:vertAlign w:val="subscript"/>
        </w:rPr>
        <w:t>3</w:t>
      </w:r>
      <w:r w:rsidRPr="00396DE3">
        <w:rPr>
          <w:rFonts w:ascii="Times New Roman" w:hAnsi="Times New Roman" w:cs="Times New Roman"/>
          <w:sz w:val="22"/>
        </w:rPr>
        <w:t>OH] to [C</w:t>
      </w:r>
      <w:r w:rsidRPr="00396DE3">
        <w:rPr>
          <w:rFonts w:ascii="Times New Roman" w:hAnsi="Times New Roman" w:cs="Times New Roman"/>
          <w:sz w:val="22"/>
          <w:vertAlign w:val="subscript"/>
        </w:rPr>
        <w:t>3</w:t>
      </w:r>
      <w:r w:rsidRPr="00396DE3">
        <w:rPr>
          <w:rFonts w:ascii="Times New Roman" w:hAnsi="Times New Roman" w:cs="Times New Roman"/>
          <w:sz w:val="22"/>
        </w:rPr>
        <w:t>H</w:t>
      </w:r>
      <w:r w:rsidRPr="00396DE3">
        <w:rPr>
          <w:rFonts w:ascii="Times New Roman" w:hAnsi="Times New Roman" w:cs="Times New Roman"/>
          <w:sz w:val="22"/>
          <w:vertAlign w:val="subscript"/>
        </w:rPr>
        <w:t>5</w:t>
      </w:r>
      <w:r w:rsidRPr="00396DE3">
        <w:rPr>
          <w:rFonts w:ascii="Times New Roman" w:hAnsi="Times New Roman" w:cs="Times New Roman"/>
          <w:sz w:val="22"/>
        </w:rPr>
        <w:t xml:space="preserve">ClO] are sufficiently low and the </w:t>
      </w:r>
      <w:r w:rsidRPr="00396DE3">
        <w:rPr>
          <w:rFonts w:ascii="Times New Roman" w:hAnsi="Times New Roman" w:cs="Times New Roman"/>
          <w:sz w:val="22"/>
          <w:szCs w:val="22"/>
        </w:rPr>
        <w:t xml:space="preserve">value of </w:t>
      </w:r>
      <m:oMath>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3</m:t>
            </m:r>
          </m:sub>
        </m:sSub>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5</m:t>
            </m:r>
          </m:sub>
        </m:sSub>
      </m:oMath>
      <w:r w:rsidRPr="00396DE3">
        <w:rPr>
          <w:rFonts w:ascii="Times New Roman" w:eastAsiaTheme="minorEastAsia" w:hAnsi="Times New Roman" w:cs="Times New Roman"/>
          <w:iCs/>
          <w:sz w:val="22"/>
          <w:szCs w:val="22"/>
        </w:rPr>
        <w:t xml:space="preserve"> far exceeds </w:t>
      </w:r>
      <m:oMath>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2</m:t>
            </m:r>
          </m:sub>
        </m:sSub>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4</m:t>
            </m:r>
          </m:sub>
        </m:sSub>
      </m:oMath>
      <w:r w:rsidRPr="00396DE3">
        <w:rPr>
          <w:rFonts w:ascii="Times New Roman" w:eastAsiaTheme="minorEastAsia" w:hAnsi="Times New Roman" w:cs="Times New Roman"/>
          <w:iCs/>
          <w:sz w:val="22"/>
          <w:szCs w:val="22"/>
        </w:rPr>
        <w:t xml:space="preserve"> (i.e., when adsorption and reaction of C</w:t>
      </w:r>
      <w:r w:rsidRPr="00396DE3">
        <w:rPr>
          <w:rFonts w:ascii="Times New Roman" w:eastAsiaTheme="minorEastAsia" w:hAnsi="Times New Roman" w:cs="Times New Roman"/>
          <w:iCs/>
          <w:sz w:val="22"/>
          <w:szCs w:val="22"/>
          <w:vertAlign w:val="subscript"/>
        </w:rPr>
        <w:t>3</w:t>
      </w:r>
      <w:r w:rsidRPr="00396DE3">
        <w:rPr>
          <w:rFonts w:ascii="Times New Roman" w:eastAsiaTheme="minorEastAsia" w:hAnsi="Times New Roman" w:cs="Times New Roman"/>
          <w:iCs/>
          <w:sz w:val="22"/>
          <w:szCs w:val="22"/>
        </w:rPr>
        <w:t>H</w:t>
      </w:r>
      <w:r w:rsidRPr="00396DE3">
        <w:rPr>
          <w:rFonts w:ascii="Times New Roman" w:eastAsiaTheme="minorEastAsia" w:hAnsi="Times New Roman" w:cs="Times New Roman"/>
          <w:iCs/>
          <w:sz w:val="22"/>
          <w:szCs w:val="22"/>
          <w:vertAlign w:val="subscript"/>
        </w:rPr>
        <w:t>5</w:t>
      </w:r>
      <w:r w:rsidRPr="00396DE3">
        <w:rPr>
          <w:rFonts w:ascii="Times New Roman" w:eastAsiaTheme="minorEastAsia" w:hAnsi="Times New Roman" w:cs="Times New Roman"/>
          <w:iCs/>
          <w:sz w:val="22"/>
          <w:szCs w:val="22"/>
        </w:rPr>
        <w:t>ClO overtakes the reaction through protonated CH</w:t>
      </w:r>
      <w:r w:rsidRPr="00396DE3">
        <w:rPr>
          <w:rFonts w:ascii="Times New Roman" w:eastAsiaTheme="minorEastAsia" w:hAnsi="Times New Roman" w:cs="Times New Roman"/>
          <w:iCs/>
          <w:sz w:val="22"/>
          <w:szCs w:val="22"/>
          <w:vertAlign w:val="subscript"/>
        </w:rPr>
        <w:t>3</w:t>
      </w:r>
      <w:r w:rsidRPr="00396DE3">
        <w:rPr>
          <w:rFonts w:ascii="Times New Roman" w:eastAsiaTheme="minorEastAsia" w:hAnsi="Times New Roman" w:cs="Times New Roman"/>
          <w:iCs/>
          <w:sz w:val="22"/>
          <w:szCs w:val="22"/>
        </w:rPr>
        <w:t>OH).</w:t>
      </w:r>
      <w:r w:rsidRPr="00396DE3">
        <w:rPr>
          <w:rFonts w:ascii="Times New Roman" w:hAnsi="Times New Roman" w:cs="Times New Roman"/>
          <w:sz w:val="22"/>
          <w:szCs w:val="22"/>
        </w:rPr>
        <w:t xml:space="preserve"> Independent measurements of the adsorption enthalpies of these reactants obtained by ITC support this assumption: adsorption enthalpies for C</w:t>
      </w:r>
      <w:r w:rsidRPr="00396DE3">
        <w:rPr>
          <w:rFonts w:ascii="Times New Roman" w:hAnsi="Times New Roman" w:cs="Times New Roman"/>
          <w:sz w:val="22"/>
          <w:szCs w:val="22"/>
          <w:vertAlign w:val="subscript"/>
        </w:rPr>
        <w:t>3</w:t>
      </w:r>
      <w:r w:rsidRPr="00396DE3">
        <w:rPr>
          <w:rFonts w:ascii="Times New Roman" w:hAnsi="Times New Roman" w:cs="Times New Roman"/>
          <w:sz w:val="22"/>
          <w:szCs w:val="22"/>
        </w:rPr>
        <w:t>H</w:t>
      </w:r>
      <w:r w:rsidRPr="00396DE3">
        <w:rPr>
          <w:rFonts w:ascii="Times New Roman" w:hAnsi="Times New Roman" w:cs="Times New Roman"/>
          <w:sz w:val="22"/>
          <w:szCs w:val="22"/>
          <w:vertAlign w:val="subscript"/>
        </w:rPr>
        <w:t>5</w:t>
      </w:r>
      <w:r w:rsidRPr="00396DE3">
        <w:rPr>
          <w:rFonts w:ascii="Times New Roman" w:hAnsi="Times New Roman" w:cs="Times New Roman"/>
          <w:sz w:val="22"/>
          <w:szCs w:val="22"/>
        </w:rPr>
        <w:t>ClO to M-BEA (-120 to -150 kJ mol</w:t>
      </w:r>
      <w:r w:rsidRPr="00396DE3">
        <w:rPr>
          <w:rFonts w:ascii="Times New Roman" w:hAnsi="Times New Roman" w:cs="Times New Roman"/>
          <w:sz w:val="22"/>
          <w:szCs w:val="22"/>
          <w:vertAlign w:val="superscript"/>
        </w:rPr>
        <w:t>-1</w:t>
      </w:r>
      <w:r w:rsidRPr="00396DE3">
        <w:rPr>
          <w:rFonts w:ascii="Times New Roman" w:hAnsi="Times New Roman" w:cs="Times New Roman"/>
          <w:sz w:val="22"/>
          <w:szCs w:val="22"/>
        </w:rPr>
        <w:t>) are significantly more exothermic than those for CH</w:t>
      </w:r>
      <w:r w:rsidRPr="00396DE3">
        <w:rPr>
          <w:rFonts w:ascii="Times New Roman" w:hAnsi="Times New Roman" w:cs="Times New Roman"/>
          <w:sz w:val="22"/>
          <w:szCs w:val="22"/>
          <w:vertAlign w:val="subscript"/>
        </w:rPr>
        <w:t>3</w:t>
      </w:r>
      <w:r w:rsidRPr="00396DE3">
        <w:rPr>
          <w:rFonts w:ascii="Times New Roman" w:hAnsi="Times New Roman" w:cs="Times New Roman"/>
          <w:sz w:val="22"/>
          <w:szCs w:val="22"/>
        </w:rPr>
        <w:t>OH (~ 0 kJ mol</w:t>
      </w:r>
      <w:r w:rsidRPr="00396DE3">
        <w:rPr>
          <w:rFonts w:ascii="Times New Roman" w:hAnsi="Times New Roman" w:cs="Times New Roman"/>
          <w:sz w:val="22"/>
          <w:szCs w:val="22"/>
          <w:vertAlign w:val="superscript"/>
        </w:rPr>
        <w:t>-1</w:t>
      </w:r>
      <w:r w:rsidRPr="00396DE3">
        <w:rPr>
          <w:rFonts w:ascii="Times New Roman" w:hAnsi="Times New Roman" w:cs="Times New Roman"/>
          <w:sz w:val="22"/>
          <w:szCs w:val="22"/>
        </w:rPr>
        <w:t>) in CH</w:t>
      </w:r>
      <w:r w:rsidRPr="00396DE3">
        <w:rPr>
          <w:rFonts w:ascii="Times New Roman" w:hAnsi="Times New Roman" w:cs="Times New Roman"/>
          <w:sz w:val="22"/>
          <w:szCs w:val="22"/>
          <w:vertAlign w:val="subscript"/>
        </w:rPr>
        <w:t>3</w:t>
      </w:r>
      <w:r w:rsidRPr="00396DE3">
        <w:rPr>
          <w:rFonts w:ascii="Times New Roman" w:hAnsi="Times New Roman" w:cs="Times New Roman"/>
          <w:sz w:val="22"/>
          <w:szCs w:val="22"/>
        </w:rPr>
        <w:t>CN (Section S</w:t>
      </w:r>
      <w:r w:rsidR="00454DB0" w:rsidRPr="00396DE3">
        <w:rPr>
          <w:rFonts w:ascii="Times New Roman" w:hAnsi="Times New Roman" w:cs="Times New Roman"/>
          <w:sz w:val="22"/>
          <w:szCs w:val="22"/>
        </w:rPr>
        <w:t>10</w:t>
      </w:r>
      <w:r w:rsidRPr="00396DE3">
        <w:rPr>
          <w:rFonts w:ascii="Times New Roman" w:hAnsi="Times New Roman" w:cs="Times New Roman"/>
          <w:sz w:val="22"/>
          <w:szCs w:val="22"/>
        </w:rPr>
        <w:t xml:space="preserve">). These thermodynamic measurements suggest </w:t>
      </w:r>
      <w:r w:rsidRPr="00396DE3">
        <w:rPr>
          <w:rFonts w:ascii="Times New Roman" w:eastAsiaTheme="minorEastAsia" w:hAnsi="Times New Roman" w:cs="Times New Roman"/>
          <w:iCs/>
          <w:sz w:val="22"/>
          <w:szCs w:val="22"/>
        </w:rPr>
        <w:t xml:space="preserve">that </w:t>
      </w:r>
      <w:r w:rsidRPr="00396DE3">
        <w:rPr>
          <w:rFonts w:ascii="Times New Roman" w:hAnsi="Times New Roman" w:cs="Times New Roman"/>
          <w:sz w:val="22"/>
          <w:szCs w:val="22"/>
        </w:rPr>
        <w:t>C</w:t>
      </w:r>
      <w:r w:rsidRPr="00396DE3">
        <w:rPr>
          <w:rFonts w:ascii="Times New Roman" w:hAnsi="Times New Roman" w:cs="Times New Roman"/>
          <w:sz w:val="22"/>
          <w:szCs w:val="22"/>
          <w:vertAlign w:val="subscript"/>
        </w:rPr>
        <w:t>3</w:t>
      </w:r>
      <w:r w:rsidRPr="00396DE3">
        <w:rPr>
          <w:rFonts w:ascii="Times New Roman" w:hAnsi="Times New Roman" w:cs="Times New Roman"/>
          <w:sz w:val="22"/>
          <w:szCs w:val="22"/>
        </w:rPr>
        <w:t>H</w:t>
      </w:r>
      <w:r w:rsidRPr="00396DE3">
        <w:rPr>
          <w:rFonts w:ascii="Times New Roman" w:hAnsi="Times New Roman" w:cs="Times New Roman"/>
          <w:sz w:val="22"/>
          <w:szCs w:val="22"/>
          <w:vertAlign w:val="subscript"/>
        </w:rPr>
        <w:t>5</w:t>
      </w:r>
      <w:r w:rsidRPr="00396DE3">
        <w:rPr>
          <w:rFonts w:ascii="Times New Roman" w:hAnsi="Times New Roman" w:cs="Times New Roman"/>
          <w:sz w:val="22"/>
          <w:szCs w:val="22"/>
        </w:rPr>
        <w:t xml:space="preserve">ClO adsorbs more readily than </w:t>
      </w:r>
      <w:r w:rsidRPr="00396DE3">
        <w:rPr>
          <w:rFonts w:ascii="Times New Roman" w:eastAsiaTheme="minorEastAsia" w:hAnsi="Times New Roman" w:cs="Times New Roman"/>
          <w:iCs/>
          <w:sz w:val="22"/>
          <w:szCs w:val="22"/>
        </w:rPr>
        <w:t>CH</w:t>
      </w:r>
      <w:r w:rsidRPr="00396DE3">
        <w:rPr>
          <w:rFonts w:ascii="Times New Roman" w:eastAsiaTheme="minorEastAsia" w:hAnsi="Times New Roman" w:cs="Times New Roman"/>
          <w:iCs/>
          <w:sz w:val="22"/>
          <w:szCs w:val="22"/>
          <w:vertAlign w:val="subscript"/>
        </w:rPr>
        <w:t>3</w:t>
      </w:r>
      <w:r w:rsidRPr="00396DE3">
        <w:rPr>
          <w:rFonts w:ascii="Times New Roman" w:eastAsiaTheme="minorEastAsia" w:hAnsi="Times New Roman" w:cs="Times New Roman"/>
          <w:iCs/>
          <w:sz w:val="22"/>
          <w:szCs w:val="22"/>
        </w:rPr>
        <w:t xml:space="preserve">OH (i.e., </w:t>
      </w:r>
      <m:oMath>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3</m:t>
            </m:r>
          </m:sub>
        </m:sSub>
      </m:oMath>
      <w:r w:rsidRPr="00396DE3">
        <w:rPr>
          <w:rFonts w:ascii="Times New Roman" w:eastAsiaTheme="minorEastAsia" w:hAnsi="Times New Roman" w:cs="Times New Roman"/>
          <w:iCs/>
          <w:sz w:val="22"/>
          <w:szCs w:val="22"/>
        </w:rPr>
        <w:t xml:space="preserve"> &gt;&gt; </w:t>
      </w:r>
      <m:oMath>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2</m:t>
            </m:r>
          </m:sub>
        </m:sSub>
      </m:oMath>
      <w:r w:rsidRPr="00396DE3">
        <w:rPr>
          <w:rFonts w:ascii="Times New Roman" w:eastAsiaTheme="minorEastAsia" w:hAnsi="Times New Roman" w:cs="Times New Roman"/>
          <w:iCs/>
          <w:sz w:val="22"/>
          <w:szCs w:val="22"/>
        </w:rPr>
        <w:t xml:space="preserve">).  These insights </w:t>
      </w:r>
      <w:r w:rsidRPr="00396DE3">
        <w:rPr>
          <w:rFonts w:ascii="Times New Roman" w:hAnsi="Times New Roman"/>
          <w:sz w:val="22"/>
          <w:szCs w:val="22"/>
        </w:rPr>
        <w:t xml:space="preserve">collapse </w:t>
      </w:r>
      <w:r w:rsidRPr="00396DE3">
        <w:rPr>
          <w:rFonts w:ascii="Times New Roman" w:hAnsi="Times New Roman" w:cs="Times New Roman"/>
          <w:sz w:val="22"/>
          <w:szCs w:val="22"/>
        </w:rPr>
        <w:t xml:space="preserve">Equation </w:t>
      </w:r>
      <w:r w:rsidR="00454DB0" w:rsidRPr="00396DE3">
        <w:rPr>
          <w:rFonts w:ascii="Times New Roman" w:hAnsi="Times New Roman" w:cs="Times New Roman"/>
          <w:sz w:val="22"/>
          <w:szCs w:val="22"/>
        </w:rPr>
        <w:t>S8</w:t>
      </w:r>
      <w:r w:rsidRPr="00396DE3">
        <w:rPr>
          <w:rFonts w:ascii="Times New Roman" w:hAnsi="Times New Roman" w:cs="Times New Roman"/>
          <w:sz w:val="22"/>
          <w:szCs w:val="22"/>
        </w:rPr>
        <w:t xml:space="preserve"> to </w:t>
      </w:r>
      <w:r w:rsidR="00194B17" w:rsidRPr="00396DE3">
        <w:rPr>
          <w:rFonts w:ascii="Times New Roman" w:hAnsi="Times New Roman" w:cs="Times New Roman"/>
          <w:sz w:val="22"/>
          <w:szCs w:val="22"/>
        </w:rPr>
        <w:t>the following</w:t>
      </w:r>
      <w:r w:rsidRPr="00396DE3">
        <w:rPr>
          <w:rFonts w:ascii="Times New Roman" w:hAnsi="Times New Roman" w:cs="Times New Roman"/>
          <w:sz w:val="22"/>
          <w:szCs w:val="22"/>
        </w:rPr>
        <w:t xml:space="preserve"> form </w:t>
      </w:r>
      <w:r w:rsidR="00194B17" w:rsidRPr="00396DE3">
        <w:rPr>
          <w:rFonts w:ascii="Times New Roman" w:hAnsi="Times New Roman" w:cs="Times New Roman"/>
          <w:sz w:val="22"/>
          <w:szCs w:val="22"/>
        </w:rPr>
        <w:t>after combining and pulling out common terms:</w:t>
      </w:r>
    </w:p>
    <w:p w14:paraId="58AE0DCA" w14:textId="77777777" w:rsidR="00194B17" w:rsidRPr="00396DE3" w:rsidRDefault="00194B17" w:rsidP="00B21B80">
      <w:pPr>
        <w:pStyle w:val="Default"/>
        <w:spacing w:line="259" w:lineRule="auto"/>
        <w:jc w:val="both"/>
        <w:rPr>
          <w:rFonts w:ascii="Times New Roman" w:hAnsi="Times New Roman" w:cs="Times New Roman"/>
          <w:sz w:val="22"/>
          <w:szCs w:val="22"/>
        </w:rPr>
      </w:pPr>
    </w:p>
    <w:p w14:paraId="2853D321" w14:textId="77777777" w:rsidR="00194B17" w:rsidRPr="00396DE3" w:rsidRDefault="00000000" w:rsidP="00194B17">
      <w:pPr>
        <w:jc w:val="both"/>
        <w:rPr>
          <w:rFonts w:eastAsiaTheme="minorEastAsia"/>
          <w:iCs/>
          <w:sz w:val="22"/>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RO</m:t>
            </m:r>
          </m:sub>
        </m:sSub>
        <m:r>
          <m:rPr>
            <m:sty m:val="p"/>
          </m:rPr>
          <w:rPr>
            <w:rFonts w:ascii="Cambria Math" w:hAnsi="Cambria Math"/>
            <w:szCs w:val="28"/>
          </w:rPr>
          <m:t>=</m:t>
        </m:r>
        <m:f>
          <m:fPr>
            <m:ctrlPr>
              <w:rPr>
                <w:rFonts w:ascii="Cambria Math" w:hAnsi="Cambria Math"/>
                <w:i/>
                <w:iCs/>
                <w:szCs w:val="28"/>
              </w:rPr>
            </m:ctrlPr>
          </m:fPr>
          <m:num>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d>
              <m:dPr>
                <m:ctrlPr>
                  <w:rPr>
                    <w:rFonts w:ascii="Cambria Math" w:hAnsi="Cambria Math"/>
                    <w:i/>
                    <w:sz w:val="20"/>
                    <w:szCs w:val="20"/>
                  </w:rPr>
                </m:ctrlPr>
              </m:dPr>
              <m:e>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r>
                  <w:rPr>
                    <w:rFonts w:ascii="Cambria Math" w:hAnsi="Cambria Math"/>
                    <w:sz w:val="20"/>
                    <w:szCs w:val="20"/>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e>
            </m:d>
            <m:r>
              <w:rPr>
                <w:rFonts w:ascii="Cambria Math" w:hAnsi="Cambria Math"/>
                <w:sz w:val="20"/>
                <w:szCs w:val="20"/>
              </w:rPr>
              <m:t xml:space="preserve"> </m:t>
            </m:r>
          </m:num>
          <m:den>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d>
              <m:dPr>
                <m:ctrlPr>
                  <w:rPr>
                    <w:rFonts w:ascii="Cambria Math" w:hAnsi="Cambria Math"/>
                    <w:i/>
                    <w:iCs/>
                    <w:sz w:val="20"/>
                    <w:szCs w:val="20"/>
                  </w:rPr>
                </m:ctrlPr>
              </m:dPr>
              <m:e>
                <m:r>
                  <w:rPr>
                    <w:rFonts w:ascii="Cambria Math" w:eastAsiaTheme="minorEastAsia" w:hAnsi="Cambria Math"/>
                    <w:sz w:val="18"/>
                    <w:szCs w:val="18"/>
                  </w:rPr>
                  <m:t>1</m:t>
                </m:r>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den>
                </m:f>
              </m:e>
            </m:d>
          </m:den>
        </m:f>
      </m:oMath>
      <w:r w:rsidR="00194B17" w:rsidRPr="00396DE3">
        <w:rPr>
          <w:rFonts w:eastAsiaTheme="minorEastAsia"/>
          <w:iCs/>
          <w:sz w:val="22"/>
        </w:rPr>
        <w:tab/>
      </w:r>
      <w:r w:rsidR="00194B17" w:rsidRPr="00396DE3">
        <w:rPr>
          <w:rFonts w:eastAsiaTheme="minorEastAsia"/>
          <w:iCs/>
          <w:sz w:val="22"/>
        </w:rPr>
        <w:tab/>
        <w:t xml:space="preserve">     </w:t>
      </w:r>
      <w:r w:rsidR="00194B17" w:rsidRPr="00396DE3">
        <w:rPr>
          <w:rFonts w:eastAsiaTheme="minorEastAsia"/>
          <w:iCs/>
          <w:sz w:val="22"/>
        </w:rPr>
        <w:tab/>
        <w:t xml:space="preserve">                   </w:t>
      </w:r>
      <w:r w:rsidR="00194B17" w:rsidRPr="00396DE3">
        <w:rPr>
          <w:rFonts w:eastAsiaTheme="minorEastAsia"/>
          <w:iCs/>
          <w:sz w:val="22"/>
        </w:rPr>
        <w:tab/>
      </w:r>
      <w:r w:rsidR="00194B17" w:rsidRPr="00396DE3">
        <w:rPr>
          <w:rFonts w:eastAsiaTheme="minorEastAsia"/>
          <w:iCs/>
          <w:sz w:val="22"/>
        </w:rPr>
        <w:tab/>
        <w:t xml:space="preserve">                   (S9)</w:t>
      </w:r>
    </w:p>
    <w:p w14:paraId="0D2B2EC9" w14:textId="77777777" w:rsidR="00194B17" w:rsidRPr="00396DE3" w:rsidRDefault="00194B17" w:rsidP="00194B17">
      <w:pPr>
        <w:jc w:val="both"/>
        <w:rPr>
          <w:sz w:val="22"/>
        </w:rPr>
      </w:pPr>
    </w:p>
    <w:p w14:paraId="4ABE2265" w14:textId="750ED4A0" w:rsidR="00B21B80" w:rsidRPr="00396DE3" w:rsidRDefault="00194B17" w:rsidP="00B21B80">
      <w:pPr>
        <w:pStyle w:val="Default"/>
        <w:spacing w:line="259" w:lineRule="auto"/>
        <w:jc w:val="both"/>
        <w:rPr>
          <w:rFonts w:ascii="Times New Roman" w:hAnsi="Times New Roman"/>
          <w:sz w:val="22"/>
          <w:szCs w:val="22"/>
        </w:rPr>
      </w:pPr>
      <w:r w:rsidRPr="00396DE3">
        <w:rPr>
          <w:rFonts w:ascii="Times New Roman" w:hAnsi="Times New Roman"/>
          <w:sz w:val="22"/>
          <w:szCs w:val="22"/>
        </w:rPr>
        <w:t>From there, the expression can be simplified to a rate equation</w:t>
      </w:r>
      <w:r w:rsidRPr="00396DE3">
        <w:rPr>
          <w:rFonts w:ascii="Times New Roman" w:hAnsi="Times New Roman" w:cs="Times New Roman"/>
          <w:sz w:val="22"/>
          <w:szCs w:val="22"/>
        </w:rPr>
        <w:t xml:space="preserve"> </w:t>
      </w:r>
      <w:r w:rsidR="00B21B80" w:rsidRPr="00396DE3">
        <w:rPr>
          <w:rFonts w:ascii="Times New Roman" w:hAnsi="Times New Roman" w:cs="Times New Roman"/>
          <w:sz w:val="22"/>
          <w:szCs w:val="22"/>
        </w:rPr>
        <w:t xml:space="preserve">that agrees with experimental observations (Figure 1) and describes </w:t>
      </w:r>
      <w:r w:rsidR="00B21B80" w:rsidRPr="00396DE3">
        <w:rPr>
          <w:rFonts w:ascii="Times New Roman" w:hAnsi="Times New Roman"/>
          <w:sz w:val="22"/>
          <w:szCs w:val="22"/>
        </w:rPr>
        <w:t>rates for S</w:t>
      </w:r>
      <w:r w:rsidR="00B21B80" w:rsidRPr="00396DE3">
        <w:rPr>
          <w:rFonts w:ascii="Times New Roman" w:hAnsi="Times New Roman"/>
          <w:sz w:val="22"/>
          <w:szCs w:val="22"/>
          <w:vertAlign w:val="subscript"/>
        </w:rPr>
        <w:t>N</w:t>
      </w:r>
      <w:r w:rsidR="00B21B80" w:rsidRPr="00396DE3">
        <w:rPr>
          <w:rFonts w:ascii="Times New Roman" w:hAnsi="Times New Roman"/>
          <w:sz w:val="22"/>
          <w:szCs w:val="22"/>
        </w:rPr>
        <w:t>1 pathways that proceed through protonated C</w:t>
      </w:r>
      <w:r w:rsidR="00B21B80" w:rsidRPr="00396DE3">
        <w:rPr>
          <w:rFonts w:ascii="Times New Roman" w:hAnsi="Times New Roman"/>
          <w:sz w:val="22"/>
          <w:szCs w:val="22"/>
          <w:vertAlign w:val="subscript"/>
        </w:rPr>
        <w:t>3</w:t>
      </w:r>
      <w:r w:rsidR="00B21B80" w:rsidRPr="00396DE3">
        <w:rPr>
          <w:rFonts w:ascii="Times New Roman" w:hAnsi="Times New Roman"/>
          <w:sz w:val="22"/>
          <w:szCs w:val="22"/>
        </w:rPr>
        <w:t>H</w:t>
      </w:r>
      <w:r w:rsidR="00B21B80" w:rsidRPr="00396DE3">
        <w:rPr>
          <w:rFonts w:ascii="Times New Roman" w:hAnsi="Times New Roman"/>
          <w:sz w:val="22"/>
          <w:szCs w:val="22"/>
          <w:vertAlign w:val="subscript"/>
        </w:rPr>
        <w:t>5</w:t>
      </w:r>
      <w:r w:rsidR="00B21B80" w:rsidRPr="00396DE3">
        <w:rPr>
          <w:rFonts w:ascii="Times New Roman" w:hAnsi="Times New Roman"/>
          <w:sz w:val="22"/>
          <w:szCs w:val="22"/>
        </w:rPr>
        <w:t>ClO as:</w:t>
      </w:r>
    </w:p>
    <w:p w14:paraId="7C20DB03" w14:textId="77777777" w:rsidR="00194B17" w:rsidRPr="00396DE3" w:rsidRDefault="00194B17" w:rsidP="00B21B80">
      <w:pPr>
        <w:pStyle w:val="Default"/>
        <w:spacing w:line="259" w:lineRule="auto"/>
        <w:jc w:val="both"/>
        <w:rPr>
          <w:rFonts w:ascii="Times New Roman" w:hAnsi="Times New Roman"/>
          <w:sz w:val="22"/>
          <w:szCs w:val="22"/>
        </w:rPr>
      </w:pPr>
    </w:p>
    <w:p w14:paraId="7B3A50FC" w14:textId="0042C7E2" w:rsidR="00B21B80" w:rsidRPr="00396DE3" w:rsidRDefault="00000000" w:rsidP="00B21B80">
      <w:pPr>
        <w:pStyle w:val="Default"/>
        <w:spacing w:line="259" w:lineRule="auto"/>
        <w:jc w:val="both"/>
        <w:rPr>
          <w:rFonts w:ascii="Times New Roman" w:eastAsiaTheme="minorEastAsia" w:hAnsi="Times New Roman"/>
          <w:iCs/>
          <w:sz w:val="22"/>
        </w:rPr>
      </w:pPr>
      <m:oMath>
        <m:sSub>
          <m:sSubPr>
            <m:ctrlPr>
              <w:rPr>
                <w:rFonts w:ascii="Cambria Math" w:hAnsi="Cambria Math"/>
                <w:i/>
                <w:iCs/>
                <w:sz w:val="22"/>
              </w:rPr>
            </m:ctrlPr>
          </m:sSubPr>
          <m:e>
            <m:r>
              <w:rPr>
                <w:rFonts w:ascii="Cambria Math" w:hAnsi="Cambria Math"/>
                <w:sz w:val="22"/>
              </w:rPr>
              <m:t>r</m:t>
            </m:r>
          </m:e>
          <m:sub>
            <m:r>
              <w:rPr>
                <w:rFonts w:ascii="Cambria Math" w:hAnsi="Cambria Math"/>
                <w:sz w:val="22"/>
              </w:rPr>
              <m:t>RO,</m:t>
            </m:r>
            <m:sSub>
              <m:sSubPr>
                <m:ctrlPr>
                  <w:rPr>
                    <w:rFonts w:ascii="Cambria Math" w:hAnsi="Cambria Math"/>
                    <w:i/>
                    <w:iCs/>
                    <w:sz w:val="22"/>
                  </w:rPr>
                </m:ctrlPr>
              </m:sSubPr>
              <m:e>
                <m:r>
                  <w:rPr>
                    <w:rFonts w:ascii="Cambria Math" w:hAnsi="Cambria Math"/>
                    <w:sz w:val="22"/>
                  </w:rPr>
                  <m:t>S</m:t>
                </m:r>
              </m:e>
              <m:sub>
                <m:r>
                  <w:rPr>
                    <w:rFonts w:ascii="Cambria Math" w:hAnsi="Cambria Math"/>
                    <w:sz w:val="22"/>
                  </w:rPr>
                  <m:t>N</m:t>
                </m:r>
              </m:sub>
            </m:sSub>
            <m:r>
              <w:rPr>
                <w:rFonts w:ascii="Cambria Math" w:hAnsi="Cambria Math"/>
                <w:sz w:val="22"/>
              </w:rPr>
              <m:t>1</m:t>
            </m:r>
          </m:sub>
        </m:sSub>
        <m:r>
          <m:rPr>
            <m:sty m:val="p"/>
          </m:rPr>
          <w:rPr>
            <w:rFonts w:ascii="Cambria Math" w:hAnsi="Cambria Math"/>
            <w:szCs w:val="28"/>
          </w:rPr>
          <m:t>=</m:t>
        </m:r>
        <m:f>
          <m:fPr>
            <m:ctrlPr>
              <w:rPr>
                <w:rFonts w:ascii="Cambria Math" w:hAnsi="Cambria Math"/>
                <w:i/>
                <w:iCs/>
                <w:szCs w:val="28"/>
              </w:rPr>
            </m:ctrlPr>
          </m:fPr>
          <m:num>
            <m:d>
              <m:dPr>
                <m:ctrlPr>
                  <w:rPr>
                    <w:rFonts w:ascii="Cambria Math" w:hAnsi="Cambria Math"/>
                    <w:i/>
                    <w:sz w:val="20"/>
                    <w:szCs w:val="20"/>
                  </w:rPr>
                </m:ctrlPr>
              </m:dPr>
              <m:e>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r>
                  <w:rPr>
                    <w:rFonts w:ascii="Cambria Math" w:hAnsi="Cambria Math"/>
                    <w:sz w:val="20"/>
                    <w:szCs w:val="20"/>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e>
            </m:d>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d>
              <m:dPr>
                <m:begChr m:val="["/>
                <m:endChr m:val="]"/>
                <m:ctrlPr>
                  <w:rPr>
                    <w:rFonts w:ascii="Cambria Math" w:eastAsiaTheme="minorEastAsia" w:hAnsi="Cambria Math"/>
                    <w:i/>
                    <w:iCs/>
                    <w:sz w:val="22"/>
                  </w:rPr>
                </m:ctrlPr>
              </m:dPr>
              <m:e>
                <m:r>
                  <w:rPr>
                    <w:rFonts w:ascii="Cambria Math" w:eastAsiaTheme="minorEastAsia" w:hAnsi="Cambria Math"/>
                    <w:sz w:val="22"/>
                  </w:rPr>
                  <m:t>C</m:t>
                </m:r>
                <m:sSub>
                  <m:sSubPr>
                    <m:ctrlPr>
                      <w:rPr>
                        <w:rFonts w:ascii="Cambria Math" w:eastAsiaTheme="minorEastAsia" w:hAnsi="Cambria Math"/>
                        <w:i/>
                        <w:iCs/>
                        <w:sz w:val="22"/>
                      </w:rPr>
                    </m:ctrlPr>
                  </m:sSubPr>
                  <m:e>
                    <m:r>
                      <w:rPr>
                        <w:rFonts w:ascii="Cambria Math" w:eastAsiaTheme="minorEastAsia" w:hAnsi="Cambria Math"/>
                        <w:sz w:val="22"/>
                      </w:rPr>
                      <m:t>H</m:t>
                    </m:r>
                  </m:e>
                  <m:sub>
                    <m:r>
                      <w:rPr>
                        <w:rFonts w:ascii="Cambria Math" w:eastAsiaTheme="minorEastAsia" w:hAnsi="Cambria Math"/>
                        <w:sz w:val="22"/>
                      </w:rPr>
                      <m:t>3</m:t>
                    </m:r>
                  </m:sub>
                </m:sSub>
                <m:r>
                  <w:rPr>
                    <w:rFonts w:ascii="Cambria Math" w:eastAsiaTheme="minorEastAsia" w:hAnsi="Cambria Math"/>
                    <w:sz w:val="22"/>
                  </w:rPr>
                  <m:t>OH</m:t>
                </m:r>
              </m:e>
            </m:d>
            <m:r>
              <w:rPr>
                <w:rFonts w:ascii="Cambria Math" w:hAnsi="Cambria Math"/>
                <w:sz w:val="20"/>
                <w:szCs w:val="20"/>
              </w:rPr>
              <m:t xml:space="preserve">  </m:t>
            </m:r>
          </m:num>
          <m:den>
            <m:d>
              <m:dPr>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e>
            </m:d>
            <m:r>
              <m:rPr>
                <m:sty m:val="p"/>
              </m:rPr>
              <w:rPr>
                <w:rFonts w:ascii="Cambria Math" w:hAnsi="Cambria Math"/>
                <w:sz w:val="20"/>
                <w:szCs w:val="20"/>
              </w:rPr>
              <m:t xml:space="preserve"> +</m:t>
            </m:r>
            <m:d>
              <m:dPr>
                <m:ctrlPr>
                  <w:rPr>
                    <w:rFonts w:ascii="Cambria Math" w:hAnsi="Cambria Math"/>
                    <w:i/>
                    <w:iCs/>
                    <w:sz w:val="20"/>
                    <w:szCs w:val="20"/>
                  </w:rPr>
                </m:ctrlPr>
              </m:dPr>
              <m:e>
                <m:r>
                  <m:rPr>
                    <m:sty m:val="p"/>
                  </m:rP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sub>
                </m:sSub>
              </m:e>
            </m:d>
            <m:r>
              <m:rPr>
                <m:sty m:val="p"/>
              </m:rPr>
              <w:rPr>
                <w:rFonts w:ascii="Cambria Math" w:hAnsi="Cambria Math"/>
                <w:sz w:val="20"/>
                <w:szCs w:val="20"/>
              </w:rPr>
              <m:t xml:space="preserve"> +</m:t>
            </m:r>
            <m:d>
              <m:dPr>
                <m:ctrlPr>
                  <w:rPr>
                    <w:rFonts w:ascii="Cambria Math" w:hAnsi="Cambria Math"/>
                    <w:i/>
                    <w:iCs/>
                    <w:sz w:val="20"/>
                    <w:szCs w:val="20"/>
                  </w:rPr>
                </m:ctrlPr>
              </m:dPr>
              <m:e>
                <m:r>
                  <m:rPr>
                    <m:sty m:val="p"/>
                  </m:rP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d>
                  <m:dPr>
                    <m:begChr m:val="["/>
                    <m:endChr m:val="]"/>
                    <m:ctrlPr>
                      <w:rPr>
                        <w:rFonts w:ascii="Cambria Math" w:eastAsiaTheme="minorEastAsia" w:hAnsi="Cambria Math"/>
                        <w:i/>
                        <w:iCs/>
                        <w:sz w:val="22"/>
                      </w:rPr>
                    </m:ctrlPr>
                  </m:dPr>
                  <m:e>
                    <m:r>
                      <w:rPr>
                        <w:rFonts w:ascii="Cambria Math" w:eastAsiaTheme="minorEastAsia" w:hAnsi="Cambria Math"/>
                        <w:sz w:val="22"/>
                      </w:rPr>
                      <m:t>C</m:t>
                    </m:r>
                    <m:sSub>
                      <m:sSubPr>
                        <m:ctrlPr>
                          <w:rPr>
                            <w:rFonts w:ascii="Cambria Math" w:eastAsiaTheme="minorEastAsia" w:hAnsi="Cambria Math"/>
                            <w:i/>
                            <w:iCs/>
                            <w:sz w:val="22"/>
                          </w:rPr>
                        </m:ctrlPr>
                      </m:sSubPr>
                      <m:e>
                        <m:r>
                          <w:rPr>
                            <w:rFonts w:ascii="Cambria Math" w:eastAsiaTheme="minorEastAsia" w:hAnsi="Cambria Math"/>
                            <w:sz w:val="22"/>
                          </w:rPr>
                          <m:t>H</m:t>
                        </m:r>
                      </m:e>
                      <m:sub>
                        <m:r>
                          <w:rPr>
                            <w:rFonts w:ascii="Cambria Math" w:eastAsiaTheme="minorEastAsia" w:hAnsi="Cambria Math"/>
                            <w:sz w:val="22"/>
                          </w:rPr>
                          <m:t>3</m:t>
                        </m:r>
                      </m:sub>
                    </m:sSub>
                    <m:r>
                      <w:rPr>
                        <w:rFonts w:ascii="Cambria Math" w:eastAsiaTheme="minorEastAsia" w:hAnsi="Cambria Math"/>
                        <w:sz w:val="22"/>
                      </w:rPr>
                      <m:t>OH</m:t>
                    </m:r>
                  </m:e>
                </m:d>
              </m:e>
            </m:d>
          </m:den>
        </m:f>
      </m:oMath>
      <w:r w:rsidR="00B21B80" w:rsidRPr="00396DE3">
        <w:rPr>
          <w:rFonts w:ascii="Times New Roman" w:eastAsiaTheme="minorEastAsia" w:hAnsi="Times New Roman"/>
          <w:iCs/>
          <w:sz w:val="22"/>
        </w:rPr>
        <w:t xml:space="preserve"> </w:t>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t xml:space="preserve">                </w:t>
      </w:r>
      <w:r w:rsidR="00194B17" w:rsidRPr="00396DE3">
        <w:rPr>
          <w:rFonts w:ascii="Times New Roman" w:eastAsiaTheme="minorEastAsia" w:hAnsi="Times New Roman"/>
          <w:iCs/>
          <w:sz w:val="22"/>
        </w:rPr>
        <w:t xml:space="preserve"> </w:t>
      </w:r>
      <w:r w:rsidR="00B21B80" w:rsidRPr="00396DE3">
        <w:rPr>
          <w:rFonts w:ascii="Times New Roman" w:eastAsiaTheme="minorEastAsia" w:hAnsi="Times New Roman"/>
          <w:iCs/>
          <w:sz w:val="22"/>
        </w:rPr>
        <w:t>(</w:t>
      </w:r>
      <w:r w:rsidR="00454DB0" w:rsidRPr="00396DE3">
        <w:rPr>
          <w:rFonts w:ascii="Times New Roman" w:eastAsiaTheme="minorEastAsia" w:hAnsi="Times New Roman"/>
          <w:iCs/>
          <w:sz w:val="22"/>
        </w:rPr>
        <w:t>S</w:t>
      </w:r>
      <w:r w:rsidR="00194B17" w:rsidRPr="00396DE3">
        <w:rPr>
          <w:rFonts w:ascii="Times New Roman" w:eastAsiaTheme="minorEastAsia" w:hAnsi="Times New Roman"/>
          <w:iCs/>
          <w:sz w:val="22"/>
        </w:rPr>
        <w:t>10</w:t>
      </w:r>
      <w:r w:rsidR="00B21B80" w:rsidRPr="00396DE3">
        <w:rPr>
          <w:rFonts w:ascii="Times New Roman" w:eastAsiaTheme="minorEastAsia" w:hAnsi="Times New Roman"/>
          <w:iCs/>
          <w:sz w:val="22"/>
        </w:rPr>
        <w:t>)</w:t>
      </w:r>
    </w:p>
    <w:p w14:paraId="0741BAA7" w14:textId="77777777" w:rsidR="00B21B80" w:rsidRPr="00396DE3" w:rsidRDefault="00B21B80" w:rsidP="00B21B80">
      <w:pPr>
        <w:pStyle w:val="Default"/>
        <w:spacing w:line="259" w:lineRule="auto"/>
        <w:jc w:val="both"/>
        <w:rPr>
          <w:rFonts w:ascii="Times New Roman" w:eastAsiaTheme="minorEastAsia" w:hAnsi="Times New Roman" w:cs="Times New Roman"/>
          <w:iCs/>
          <w:sz w:val="22"/>
          <w:szCs w:val="22"/>
        </w:rPr>
      </w:pPr>
    </w:p>
    <w:p w14:paraId="7FA249BE" w14:textId="5E6A6B16" w:rsidR="00B21B80" w:rsidRPr="00396DE3" w:rsidRDefault="00B21B80" w:rsidP="00B21B80">
      <w:pPr>
        <w:pStyle w:val="Default"/>
        <w:spacing w:line="259" w:lineRule="auto"/>
        <w:jc w:val="both"/>
        <w:rPr>
          <w:rFonts w:ascii="Times New Roman" w:eastAsiaTheme="minorEastAsia" w:hAnsi="Times New Roman" w:cs="Times New Roman"/>
          <w:iCs/>
          <w:sz w:val="22"/>
          <w:szCs w:val="22"/>
        </w:rPr>
      </w:pPr>
      <w:r w:rsidRPr="00396DE3">
        <w:rPr>
          <w:rFonts w:ascii="Times New Roman" w:hAnsi="Times New Roman"/>
          <w:sz w:val="22"/>
          <w:szCs w:val="22"/>
        </w:rPr>
        <w:lastRenderedPageBreak/>
        <w:t xml:space="preserve">Notably, the form of Equation </w:t>
      </w:r>
      <w:r w:rsidR="00454DB0" w:rsidRPr="00396DE3">
        <w:rPr>
          <w:rFonts w:ascii="Times New Roman" w:hAnsi="Times New Roman"/>
          <w:sz w:val="22"/>
          <w:szCs w:val="22"/>
        </w:rPr>
        <w:t>S</w:t>
      </w:r>
      <w:r w:rsidR="00194B17" w:rsidRPr="00396DE3">
        <w:rPr>
          <w:rFonts w:ascii="Times New Roman" w:hAnsi="Times New Roman"/>
          <w:sz w:val="22"/>
          <w:szCs w:val="22"/>
        </w:rPr>
        <w:t>10</w:t>
      </w:r>
      <w:r w:rsidRPr="00396DE3">
        <w:rPr>
          <w:rFonts w:ascii="Times New Roman" w:hAnsi="Times New Roman"/>
          <w:sz w:val="22"/>
          <w:szCs w:val="22"/>
        </w:rPr>
        <w:t xml:space="preserve"> implies that the number of ring-opened carbocation species derived from </w:t>
      </w:r>
      <w:r w:rsidRPr="00396DE3">
        <w:rPr>
          <w:rFonts w:ascii="Times New Roman" w:hAnsi="Times New Roman" w:cs="Times New Roman"/>
          <w:color w:val="auto"/>
          <w:sz w:val="22"/>
          <w:szCs w:val="22"/>
        </w:rPr>
        <w:t>C</w:t>
      </w:r>
      <w:r w:rsidRPr="00396DE3">
        <w:rPr>
          <w:rFonts w:ascii="Times New Roman" w:hAnsi="Times New Roman" w:cs="Times New Roman"/>
          <w:color w:val="auto"/>
          <w:sz w:val="22"/>
          <w:szCs w:val="22"/>
          <w:vertAlign w:val="subscript"/>
        </w:rPr>
        <w:t>3</w:t>
      </w:r>
      <w:r w:rsidRPr="00396DE3">
        <w:rPr>
          <w:rFonts w:ascii="Times New Roman" w:hAnsi="Times New Roman" w:cs="Times New Roman"/>
          <w:color w:val="auto"/>
          <w:sz w:val="22"/>
          <w:szCs w:val="22"/>
        </w:rPr>
        <w:t>H</w:t>
      </w:r>
      <w:r w:rsidRPr="00396DE3">
        <w:rPr>
          <w:rFonts w:ascii="Times New Roman" w:hAnsi="Times New Roman" w:cs="Times New Roman"/>
          <w:color w:val="auto"/>
          <w:sz w:val="22"/>
          <w:szCs w:val="22"/>
          <w:vertAlign w:val="subscript"/>
        </w:rPr>
        <w:t>5</w:t>
      </w:r>
      <w:r w:rsidRPr="00396DE3">
        <w:rPr>
          <w:rFonts w:ascii="Times New Roman" w:hAnsi="Times New Roman" w:cs="Times New Roman"/>
          <w:color w:val="auto"/>
          <w:sz w:val="22"/>
          <w:szCs w:val="22"/>
        </w:rPr>
        <w:t>Cl</w:t>
      </w:r>
      <w:r w:rsidRPr="00396DE3">
        <w:rPr>
          <w:rFonts w:ascii="Times New Roman" w:hAnsi="Times New Roman"/>
          <w:sz w:val="22"/>
          <w:szCs w:val="22"/>
        </w:rPr>
        <w:t xml:space="preserve">O exceeds the number of </w:t>
      </w:r>
      <w:r w:rsidRPr="00396DE3">
        <w:rPr>
          <w:rFonts w:ascii="Times New Roman" w:hAnsi="Times New Roman" w:cs="Times New Roman"/>
          <w:color w:val="auto"/>
          <w:sz w:val="22"/>
          <w:szCs w:val="22"/>
        </w:rPr>
        <w:t>C</w:t>
      </w:r>
      <w:r w:rsidRPr="00396DE3">
        <w:rPr>
          <w:rFonts w:ascii="Times New Roman" w:hAnsi="Times New Roman" w:cs="Times New Roman"/>
          <w:color w:val="auto"/>
          <w:sz w:val="22"/>
          <w:szCs w:val="22"/>
          <w:vertAlign w:val="subscript"/>
        </w:rPr>
        <w:t>3</w:t>
      </w:r>
      <w:r w:rsidRPr="00396DE3">
        <w:rPr>
          <w:rFonts w:ascii="Times New Roman" w:hAnsi="Times New Roman" w:cs="Times New Roman"/>
          <w:color w:val="auto"/>
          <w:sz w:val="22"/>
          <w:szCs w:val="22"/>
        </w:rPr>
        <w:t>H</w:t>
      </w:r>
      <w:r w:rsidRPr="00396DE3">
        <w:rPr>
          <w:rFonts w:ascii="Times New Roman" w:hAnsi="Times New Roman" w:cs="Times New Roman"/>
          <w:color w:val="auto"/>
          <w:sz w:val="22"/>
          <w:szCs w:val="22"/>
          <w:vertAlign w:val="subscript"/>
        </w:rPr>
        <w:t>5</w:t>
      </w:r>
      <w:r w:rsidRPr="00396DE3">
        <w:rPr>
          <w:rFonts w:ascii="Times New Roman" w:hAnsi="Times New Roman" w:cs="Times New Roman"/>
          <w:color w:val="auto"/>
          <w:sz w:val="22"/>
          <w:szCs w:val="22"/>
        </w:rPr>
        <w:t>Cl</w:t>
      </w:r>
      <w:r w:rsidRPr="00396DE3">
        <w:rPr>
          <w:rFonts w:ascii="Times New Roman" w:hAnsi="Times New Roman"/>
          <w:sz w:val="22"/>
          <w:szCs w:val="22"/>
        </w:rPr>
        <w:t xml:space="preserve">O* that retain the oxirane ring, which agrees with </w:t>
      </w:r>
      <w:r w:rsidRPr="00396DE3">
        <w:rPr>
          <w:rFonts w:ascii="Times New Roman" w:hAnsi="Times New Roman"/>
          <w:i/>
          <w:iCs/>
          <w:sz w:val="22"/>
          <w:szCs w:val="22"/>
        </w:rPr>
        <w:t xml:space="preserve">in situ </w:t>
      </w:r>
      <w:r w:rsidRPr="00396DE3">
        <w:rPr>
          <w:rFonts w:ascii="Times New Roman" w:hAnsi="Times New Roman"/>
          <w:sz w:val="22"/>
          <w:szCs w:val="22"/>
        </w:rPr>
        <w:t>NMR spectra (</w:t>
      </w:r>
      <w:r w:rsidRPr="00396DE3">
        <w:rPr>
          <w:rFonts w:ascii="Times New Roman" w:hAnsi="Times New Roman"/>
          <w:i/>
          <w:iCs/>
          <w:sz w:val="22"/>
          <w:szCs w:val="22"/>
        </w:rPr>
        <w:t>vide infra</w:t>
      </w:r>
      <w:r w:rsidRPr="00396DE3">
        <w:rPr>
          <w:rFonts w:ascii="Times New Roman" w:hAnsi="Times New Roman"/>
          <w:sz w:val="22"/>
          <w:szCs w:val="22"/>
        </w:rPr>
        <w:t xml:space="preserve">).  Table </w:t>
      </w:r>
      <w:r w:rsidR="00454DB0" w:rsidRPr="00396DE3">
        <w:rPr>
          <w:rFonts w:ascii="Times New Roman" w:hAnsi="Times New Roman"/>
          <w:sz w:val="22"/>
          <w:szCs w:val="22"/>
        </w:rPr>
        <w:t>S</w:t>
      </w:r>
      <w:r w:rsidR="00AE45EA">
        <w:rPr>
          <w:rFonts w:ascii="Times New Roman" w:hAnsi="Times New Roman"/>
          <w:sz w:val="22"/>
          <w:szCs w:val="22"/>
        </w:rPr>
        <w:t>5</w:t>
      </w:r>
      <w:r w:rsidRPr="00396DE3">
        <w:rPr>
          <w:rFonts w:ascii="Times New Roman" w:hAnsi="Times New Roman"/>
          <w:sz w:val="22"/>
          <w:szCs w:val="22"/>
        </w:rPr>
        <w:t xml:space="preserve"> shows that </w:t>
      </w:r>
      <w:r w:rsidRPr="00396DE3">
        <w:rPr>
          <w:rFonts w:ascii="Times New Roman" w:hAnsi="Times New Roman" w:cs="Times New Roman"/>
          <w:sz w:val="22"/>
        </w:rPr>
        <w:t>TE formation rates increase linearly and TA formation rates increase sub-linearly with [CH</w:t>
      </w:r>
      <w:r w:rsidRPr="00396DE3">
        <w:rPr>
          <w:rFonts w:ascii="Times New Roman" w:hAnsi="Times New Roman" w:cs="Times New Roman"/>
          <w:sz w:val="22"/>
          <w:vertAlign w:val="subscript"/>
        </w:rPr>
        <w:t>3</w:t>
      </w:r>
      <w:r w:rsidRPr="00396DE3">
        <w:rPr>
          <w:rFonts w:ascii="Times New Roman" w:hAnsi="Times New Roman" w:cs="Times New Roman"/>
          <w:sz w:val="22"/>
        </w:rPr>
        <w:t xml:space="preserve">OH], which </w:t>
      </w:r>
      <w:r w:rsidRPr="00396DE3">
        <w:rPr>
          <w:rFonts w:ascii="Times New Roman" w:eastAsiaTheme="minorEastAsia" w:hAnsi="Times New Roman" w:cs="Times New Roman"/>
          <w:iCs/>
          <w:sz w:val="22"/>
          <w:szCs w:val="22"/>
        </w:rPr>
        <w:t xml:space="preserve">implies that the rate constant to form a ring-opened primary carbocation intermediate (e.g.,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eastAsiaTheme="minorEastAsia" w:hAnsi="Times New Roman" w:cs="Times New Roman"/>
          <w:iCs/>
          <w:sz w:val="20"/>
          <w:szCs w:val="20"/>
        </w:rPr>
        <w:t>)</w:t>
      </w:r>
      <w:r w:rsidRPr="00396DE3">
        <w:rPr>
          <w:rFonts w:ascii="Times New Roman" w:eastAsiaTheme="minorEastAsia" w:hAnsi="Times New Roman" w:cs="Times New Roman"/>
          <w:iCs/>
          <w:sz w:val="22"/>
          <w:szCs w:val="22"/>
        </w:rPr>
        <w:t xml:space="preserve"> exceeds that to remove that intermediate from the active site (i.e.,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eastAsiaTheme="minorEastAsia" w:hAnsi="Times New Roman" w:cs="Times New Roman"/>
          <w:iCs/>
          <w:sz w:val="20"/>
          <w:szCs w:val="20"/>
        </w:rPr>
        <w:t>)</w:t>
      </w:r>
      <w:r w:rsidRPr="00396DE3">
        <w:rPr>
          <w:rFonts w:ascii="Times New Roman" w:hAnsi="Times New Roman" w:cs="Times New Roman"/>
          <w:sz w:val="22"/>
        </w:rPr>
        <w:t xml:space="preserve">. In contrast,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eastAsiaTheme="minorEastAsia" w:hAnsi="Times New Roman" w:cs="Times New Roman"/>
          <w:iCs/>
          <w:sz w:val="22"/>
          <w:szCs w:val="22"/>
        </w:rPr>
        <w:t xml:space="preserve"> and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eastAsiaTheme="minorEastAsia" w:hAnsi="Times New Roman" w:cs="Times New Roman"/>
          <w:iCs/>
          <w:sz w:val="22"/>
          <w:szCs w:val="22"/>
        </w:rPr>
        <w:t xml:space="preserve"> possess similar magnitudes to provide a sublinear dependence on [CH</w:t>
      </w:r>
      <w:r w:rsidRPr="00396DE3">
        <w:rPr>
          <w:rFonts w:ascii="Times New Roman" w:eastAsiaTheme="minorEastAsia" w:hAnsi="Times New Roman" w:cs="Times New Roman"/>
          <w:iCs/>
          <w:sz w:val="22"/>
          <w:szCs w:val="22"/>
          <w:vertAlign w:val="subscript"/>
        </w:rPr>
        <w:t>3</w:t>
      </w:r>
      <w:r w:rsidRPr="00396DE3">
        <w:rPr>
          <w:rFonts w:ascii="Times New Roman" w:eastAsiaTheme="minorEastAsia" w:hAnsi="Times New Roman" w:cs="Times New Roman"/>
          <w:iCs/>
          <w:sz w:val="22"/>
          <w:szCs w:val="22"/>
        </w:rPr>
        <w:t>OH] for TA formation.</w:t>
      </w:r>
    </w:p>
    <w:p w14:paraId="1E8B860C" w14:textId="77777777" w:rsidR="00454DB0" w:rsidRPr="00396DE3" w:rsidRDefault="00454DB0" w:rsidP="00B21B80">
      <w:pPr>
        <w:pStyle w:val="Default"/>
        <w:spacing w:line="259" w:lineRule="auto"/>
        <w:jc w:val="both"/>
        <w:rPr>
          <w:rFonts w:ascii="Times New Roman" w:eastAsiaTheme="minorEastAsia" w:hAnsi="Times New Roman"/>
          <w:sz w:val="22"/>
          <w:szCs w:val="22"/>
        </w:rPr>
      </w:pPr>
    </w:p>
    <w:p w14:paraId="1E476A93" w14:textId="69A22C8F" w:rsidR="00B21B80" w:rsidRPr="00396DE3" w:rsidRDefault="00B21B80" w:rsidP="00B21B80">
      <w:pPr>
        <w:pStyle w:val="Default"/>
        <w:spacing w:line="259" w:lineRule="auto"/>
        <w:jc w:val="both"/>
        <w:rPr>
          <w:rFonts w:ascii="Times New Roman" w:hAnsi="Times New Roman"/>
          <w:sz w:val="22"/>
          <w:szCs w:val="22"/>
        </w:rPr>
      </w:pPr>
      <w:r w:rsidRPr="00396DE3">
        <w:rPr>
          <w:rFonts w:ascii="Times New Roman" w:hAnsi="Times New Roman"/>
          <w:sz w:val="22"/>
          <w:szCs w:val="22"/>
        </w:rPr>
        <w:t xml:space="preserve">When </w:t>
      </w:r>
      <w:r w:rsidRPr="00396DE3">
        <w:rPr>
          <w:rFonts w:ascii="Times New Roman" w:hAnsi="Times New Roman" w:cs="Times New Roman"/>
          <w:color w:val="auto"/>
          <w:sz w:val="22"/>
          <w:szCs w:val="22"/>
        </w:rPr>
        <w:t>CH</w:t>
      </w:r>
      <w:r w:rsidRPr="00396DE3">
        <w:rPr>
          <w:rFonts w:ascii="Times New Roman" w:hAnsi="Times New Roman" w:cs="Times New Roman"/>
          <w:color w:val="auto"/>
          <w:sz w:val="22"/>
          <w:szCs w:val="22"/>
          <w:vertAlign w:val="subscript"/>
        </w:rPr>
        <w:t>3</w:t>
      </w:r>
      <w:r w:rsidRPr="00396DE3">
        <w:rPr>
          <w:rFonts w:ascii="Times New Roman" w:hAnsi="Times New Roman"/>
          <w:sz w:val="22"/>
          <w:szCs w:val="22"/>
        </w:rPr>
        <w:t xml:space="preserve">OH-derived species saturate active sites, Equation </w:t>
      </w:r>
      <w:r w:rsidR="00454DB0" w:rsidRPr="00396DE3">
        <w:rPr>
          <w:rFonts w:ascii="Times New Roman" w:hAnsi="Times New Roman"/>
          <w:sz w:val="22"/>
          <w:szCs w:val="22"/>
        </w:rPr>
        <w:t>S7</w:t>
      </w:r>
      <w:r w:rsidRPr="00396DE3">
        <w:rPr>
          <w:rFonts w:ascii="Times New Roman" w:hAnsi="Times New Roman"/>
          <w:sz w:val="22"/>
          <w:szCs w:val="22"/>
        </w:rPr>
        <w:t xml:space="preserve"> simplifies to:</w:t>
      </w:r>
    </w:p>
    <w:p w14:paraId="34D05994" w14:textId="77777777" w:rsidR="00B21B80" w:rsidRPr="00396DE3" w:rsidRDefault="00B21B80" w:rsidP="00B21B80">
      <w:pPr>
        <w:pStyle w:val="Default"/>
        <w:spacing w:line="259" w:lineRule="auto"/>
        <w:jc w:val="both"/>
        <w:rPr>
          <w:rFonts w:ascii="Times New Roman" w:hAnsi="Times New Roman"/>
          <w:sz w:val="22"/>
          <w:szCs w:val="22"/>
        </w:rPr>
      </w:pPr>
    </w:p>
    <w:p w14:paraId="380943E1" w14:textId="271D51E9" w:rsidR="00B21B80" w:rsidRPr="00396DE3" w:rsidRDefault="00000000" w:rsidP="00B21B80">
      <w:pPr>
        <w:pStyle w:val="Default"/>
        <w:spacing w:line="259" w:lineRule="auto"/>
        <w:jc w:val="both"/>
        <w:rPr>
          <w:rFonts w:ascii="Times New Roman" w:eastAsiaTheme="minorEastAsia" w:hAnsi="Times New Roman"/>
          <w:iCs/>
          <w:sz w:val="22"/>
        </w:rPr>
      </w:p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RO</m:t>
            </m:r>
          </m:sub>
        </m:sSub>
        <m:r>
          <m:rPr>
            <m:sty m:val="p"/>
          </m:rPr>
          <w:rPr>
            <w:rFonts w:ascii="Cambria Math" w:hAnsi="Cambria Math"/>
            <w:szCs w:val="28"/>
          </w:rPr>
          <m:t>=</m:t>
        </m:r>
        <m:f>
          <m:fPr>
            <m:ctrlPr>
              <w:rPr>
                <w:rFonts w:ascii="Cambria Math" w:hAnsi="Cambria Math"/>
                <w:i/>
                <w:iCs/>
                <w:szCs w:val="28"/>
              </w:rPr>
            </m:ctrlPr>
          </m:fPr>
          <m:num>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r>
              <w:rPr>
                <w:rFonts w:ascii="Cambria Math" w:hAnsi="Cambria Math"/>
                <w:sz w:val="20"/>
                <w:szCs w:val="20"/>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num>
          <m:den>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3</m:t>
                        </m:r>
                      </m:sub>
                    </m:sSub>
                    <m:r>
                      <w:rPr>
                        <w:rFonts w:ascii="Cambria Math" w:hAnsi="Cambria Math"/>
                        <w:sz w:val="20"/>
                        <w:szCs w:val="20"/>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den>
        </m:f>
      </m:oMath>
      <w:r w:rsidR="00B21B80" w:rsidRPr="00396DE3">
        <w:rPr>
          <w:rFonts w:ascii="Times New Roman" w:eastAsiaTheme="minorEastAsia" w:hAnsi="Times New Roman"/>
          <w:iCs/>
          <w:sz w:val="22"/>
        </w:rPr>
        <w:t xml:space="preserve"> </w:t>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r>
      <w:r w:rsidR="00B21B80" w:rsidRPr="00396DE3">
        <w:rPr>
          <w:rFonts w:ascii="Times New Roman" w:eastAsiaTheme="minorEastAsia" w:hAnsi="Times New Roman"/>
          <w:iCs/>
          <w:sz w:val="22"/>
        </w:rPr>
        <w:tab/>
        <w:t xml:space="preserve">                   </w:t>
      </w:r>
      <w:r w:rsidR="00B21B80" w:rsidRPr="00396DE3">
        <w:rPr>
          <w:rFonts w:ascii="Times New Roman" w:eastAsiaTheme="minorEastAsia" w:hAnsi="Times New Roman"/>
          <w:iCs/>
          <w:sz w:val="22"/>
        </w:rPr>
        <w:tab/>
        <w:t xml:space="preserve">   </w:t>
      </w:r>
      <w:r w:rsidR="00454DB0" w:rsidRPr="00396DE3">
        <w:rPr>
          <w:rFonts w:ascii="Times New Roman" w:eastAsiaTheme="minorEastAsia" w:hAnsi="Times New Roman"/>
          <w:iCs/>
          <w:sz w:val="22"/>
        </w:rPr>
        <w:t xml:space="preserve"> </w:t>
      </w:r>
      <w:r w:rsidR="00B21B80" w:rsidRPr="00396DE3">
        <w:rPr>
          <w:rFonts w:ascii="Times New Roman" w:eastAsiaTheme="minorEastAsia" w:hAnsi="Times New Roman"/>
          <w:iCs/>
          <w:sz w:val="22"/>
        </w:rPr>
        <w:t>(</w:t>
      </w:r>
      <w:r w:rsidR="00454DB0" w:rsidRPr="00396DE3">
        <w:rPr>
          <w:rFonts w:ascii="Times New Roman" w:eastAsiaTheme="minorEastAsia" w:hAnsi="Times New Roman"/>
          <w:iCs/>
          <w:sz w:val="22"/>
        </w:rPr>
        <w:t>S1</w:t>
      </w:r>
      <w:r w:rsidR="00194B17" w:rsidRPr="00396DE3">
        <w:rPr>
          <w:rFonts w:ascii="Times New Roman" w:eastAsiaTheme="minorEastAsia" w:hAnsi="Times New Roman"/>
          <w:iCs/>
          <w:sz w:val="22"/>
        </w:rPr>
        <w:t>1</w:t>
      </w:r>
      <w:r w:rsidR="00B21B80" w:rsidRPr="00396DE3">
        <w:rPr>
          <w:rFonts w:ascii="Times New Roman" w:eastAsiaTheme="minorEastAsia" w:hAnsi="Times New Roman"/>
          <w:iCs/>
          <w:sz w:val="22"/>
        </w:rPr>
        <w:t>)</w:t>
      </w:r>
    </w:p>
    <w:p w14:paraId="567DE2A8" w14:textId="77777777" w:rsidR="00B21B80" w:rsidRPr="00396DE3" w:rsidRDefault="00B21B80" w:rsidP="00B21B80">
      <w:pPr>
        <w:pStyle w:val="Default"/>
        <w:spacing w:line="259" w:lineRule="auto"/>
        <w:jc w:val="both"/>
        <w:rPr>
          <w:rFonts w:ascii="Times New Roman" w:hAnsi="Times New Roman"/>
          <w:sz w:val="22"/>
          <w:szCs w:val="22"/>
        </w:rPr>
      </w:pPr>
    </w:p>
    <w:p w14:paraId="366D31A8" w14:textId="4CAD8459" w:rsidR="00B21B80" w:rsidRPr="00396DE3" w:rsidRDefault="00B21B80" w:rsidP="00B21B80">
      <w:pPr>
        <w:pStyle w:val="Default"/>
        <w:spacing w:line="259" w:lineRule="auto"/>
        <w:jc w:val="both"/>
        <w:rPr>
          <w:rFonts w:ascii="Times New Roman" w:hAnsi="Times New Roman"/>
          <w:sz w:val="22"/>
          <w:szCs w:val="22"/>
        </w:rPr>
      </w:pPr>
      <w:r w:rsidRPr="00396DE3">
        <w:rPr>
          <w:rFonts w:ascii="Times New Roman" w:hAnsi="Times New Roman" w:cs="Times New Roman"/>
          <w:sz w:val="22"/>
        </w:rPr>
        <w:t xml:space="preserve">Equation </w:t>
      </w:r>
      <w:r w:rsidR="00454DB0" w:rsidRPr="00396DE3">
        <w:rPr>
          <w:rFonts w:ascii="Times New Roman" w:hAnsi="Times New Roman" w:cs="Times New Roman"/>
          <w:sz w:val="22"/>
        </w:rPr>
        <w:t>S1</w:t>
      </w:r>
      <w:r w:rsidR="00194B17" w:rsidRPr="00396DE3">
        <w:rPr>
          <w:rFonts w:ascii="Times New Roman" w:hAnsi="Times New Roman" w:cs="Times New Roman"/>
          <w:sz w:val="22"/>
        </w:rPr>
        <w:t>1</w:t>
      </w:r>
      <w:r w:rsidRPr="00396DE3">
        <w:rPr>
          <w:rFonts w:ascii="Times New Roman" w:hAnsi="Times New Roman" w:cs="Times New Roman"/>
          <w:sz w:val="22"/>
        </w:rPr>
        <w:t xml:space="preserve"> reproduces the observations for rates and describes </w:t>
      </w:r>
      <w:r w:rsidRPr="00396DE3">
        <w:rPr>
          <w:rFonts w:ascii="Times New Roman" w:hAnsi="Times New Roman"/>
          <w:sz w:val="22"/>
          <w:szCs w:val="22"/>
        </w:rPr>
        <w:t>S</w:t>
      </w:r>
      <w:r w:rsidRPr="00396DE3">
        <w:rPr>
          <w:rFonts w:ascii="Times New Roman" w:hAnsi="Times New Roman"/>
          <w:sz w:val="22"/>
          <w:szCs w:val="22"/>
          <w:vertAlign w:val="subscript"/>
        </w:rPr>
        <w:t>N</w:t>
      </w:r>
      <w:r w:rsidRPr="00396DE3">
        <w:rPr>
          <w:rFonts w:ascii="Times New Roman" w:hAnsi="Times New Roman"/>
          <w:sz w:val="22"/>
          <w:szCs w:val="22"/>
        </w:rPr>
        <w:t>2 pathways (</w:t>
      </w:r>
      <m:oMath>
        <m:sSub>
          <m:sSubPr>
            <m:ctrlPr>
              <w:rPr>
                <w:rFonts w:ascii="Cambria Math" w:hAnsi="Cambria Math"/>
                <w:i/>
                <w:sz w:val="22"/>
              </w:rPr>
            </m:ctrlPr>
          </m:sSubPr>
          <m:e>
            <m:r>
              <w:rPr>
                <w:rFonts w:ascii="Cambria Math" w:hAnsi="Cambria Math"/>
                <w:sz w:val="22"/>
              </w:rPr>
              <m:t>r</m:t>
            </m:r>
          </m:e>
          <m:sub>
            <m:r>
              <w:rPr>
                <w:rFonts w:ascii="Cambria Math" w:hAnsi="Cambria Math"/>
                <w:sz w:val="22"/>
              </w:rPr>
              <m:t>4</m:t>
            </m:r>
          </m:sub>
        </m:sSub>
      </m:oMath>
      <w:r w:rsidRPr="00396DE3">
        <w:rPr>
          <w:rFonts w:ascii="Times New Roman" w:hAnsi="Times New Roman"/>
          <w:sz w:val="22"/>
          <w:szCs w:val="22"/>
        </w:rPr>
        <w:t xml:space="preserve">) when the first term in the numerator dominates, which occurs when catalysis proceeds </w:t>
      </w:r>
      <w:r w:rsidRPr="00396DE3">
        <w:rPr>
          <w:rFonts w:ascii="Times New Roman" w:hAnsi="Times New Roman" w:cs="Times New Roman"/>
          <w:sz w:val="22"/>
        </w:rPr>
        <w:t>at sufficiently high ratios of [CH</w:t>
      </w:r>
      <w:r w:rsidRPr="00396DE3">
        <w:rPr>
          <w:rFonts w:ascii="Times New Roman" w:hAnsi="Times New Roman" w:cs="Times New Roman"/>
          <w:sz w:val="22"/>
          <w:vertAlign w:val="subscript"/>
        </w:rPr>
        <w:t>3</w:t>
      </w:r>
      <w:r w:rsidRPr="00396DE3">
        <w:rPr>
          <w:rFonts w:ascii="Times New Roman" w:hAnsi="Times New Roman" w:cs="Times New Roman"/>
          <w:sz w:val="22"/>
        </w:rPr>
        <w:t>OH] to [C</w:t>
      </w:r>
      <w:r w:rsidRPr="00396DE3">
        <w:rPr>
          <w:rFonts w:ascii="Times New Roman" w:hAnsi="Times New Roman" w:cs="Times New Roman"/>
          <w:sz w:val="22"/>
          <w:vertAlign w:val="subscript"/>
        </w:rPr>
        <w:t>3</w:t>
      </w:r>
      <w:r w:rsidRPr="00396DE3">
        <w:rPr>
          <w:rFonts w:ascii="Times New Roman" w:hAnsi="Times New Roman" w:cs="Times New Roman"/>
          <w:sz w:val="22"/>
        </w:rPr>
        <w:t>H</w:t>
      </w:r>
      <w:r w:rsidRPr="00396DE3">
        <w:rPr>
          <w:rFonts w:ascii="Times New Roman" w:hAnsi="Times New Roman" w:cs="Times New Roman"/>
          <w:sz w:val="22"/>
          <w:vertAlign w:val="subscript"/>
        </w:rPr>
        <w:t>5</w:t>
      </w:r>
      <w:r w:rsidRPr="00396DE3">
        <w:rPr>
          <w:rFonts w:ascii="Times New Roman" w:hAnsi="Times New Roman" w:cs="Times New Roman"/>
          <w:sz w:val="22"/>
        </w:rPr>
        <w:t>ClO] (&gt;30)</w:t>
      </w:r>
      <w:r w:rsidRPr="00396DE3">
        <w:rPr>
          <w:rFonts w:ascii="Times New Roman" w:hAnsi="Times New Roman"/>
          <w:sz w:val="22"/>
          <w:szCs w:val="22"/>
        </w:rPr>
        <w:t xml:space="preserve">. These conditions simplify Equation </w:t>
      </w:r>
      <w:r w:rsidR="00454DB0" w:rsidRPr="00396DE3">
        <w:rPr>
          <w:rFonts w:ascii="Times New Roman" w:hAnsi="Times New Roman"/>
          <w:sz w:val="22"/>
          <w:szCs w:val="22"/>
        </w:rPr>
        <w:t>S1</w:t>
      </w:r>
      <w:r w:rsidR="00194B17" w:rsidRPr="00396DE3">
        <w:rPr>
          <w:rFonts w:ascii="Times New Roman" w:hAnsi="Times New Roman"/>
          <w:sz w:val="22"/>
          <w:szCs w:val="22"/>
        </w:rPr>
        <w:t>1</w:t>
      </w:r>
      <w:r w:rsidRPr="00396DE3">
        <w:rPr>
          <w:rFonts w:ascii="Times New Roman" w:hAnsi="Times New Roman"/>
          <w:sz w:val="22"/>
          <w:szCs w:val="22"/>
        </w:rPr>
        <w:t xml:space="preserve"> </w:t>
      </w:r>
      <w:proofErr w:type="gramStart"/>
      <w:r w:rsidRPr="00396DE3">
        <w:rPr>
          <w:rFonts w:ascii="Times New Roman" w:hAnsi="Times New Roman"/>
          <w:sz w:val="22"/>
          <w:szCs w:val="22"/>
        </w:rPr>
        <w:t>to</w:t>
      </w:r>
      <w:proofErr w:type="gramEnd"/>
      <w:r w:rsidRPr="00396DE3">
        <w:rPr>
          <w:rFonts w:ascii="Times New Roman" w:hAnsi="Times New Roman"/>
          <w:sz w:val="22"/>
          <w:szCs w:val="22"/>
        </w:rPr>
        <w:t xml:space="preserve"> the form:</w:t>
      </w:r>
    </w:p>
    <w:p w14:paraId="1616BFB8" w14:textId="77777777" w:rsidR="00B21B80" w:rsidRPr="00396DE3" w:rsidRDefault="00B21B80" w:rsidP="00B21B80">
      <w:pPr>
        <w:pStyle w:val="Default"/>
        <w:spacing w:line="259" w:lineRule="auto"/>
        <w:jc w:val="both"/>
        <w:rPr>
          <w:rFonts w:ascii="Times New Roman" w:hAnsi="Times New Roman"/>
          <w:sz w:val="22"/>
          <w:szCs w:val="22"/>
        </w:rPr>
      </w:pPr>
    </w:p>
    <w:p w14:paraId="01C5A67A" w14:textId="22D76D1B" w:rsidR="00B21B80" w:rsidRPr="00396DE3" w:rsidRDefault="00000000" w:rsidP="00B21B80">
      <w:pPr>
        <w:pStyle w:val="Default"/>
        <w:spacing w:line="259" w:lineRule="auto"/>
        <w:jc w:val="both"/>
        <w:rPr>
          <w:rFonts w:ascii="Times New Roman" w:eastAsiaTheme="minorEastAsia" w:hAnsi="Times New Roman"/>
          <w:sz w:val="22"/>
          <w:szCs w:val="22"/>
        </w:rPr>
      </w:pPr>
      <m:oMath>
        <m:sSub>
          <m:sSubPr>
            <m:ctrlPr>
              <w:rPr>
                <w:rFonts w:ascii="Cambria Math" w:hAnsi="Cambria Math"/>
                <w:i/>
                <w:iCs/>
                <w:sz w:val="22"/>
                <w:szCs w:val="22"/>
              </w:rPr>
            </m:ctrlPr>
          </m:sSubPr>
          <m:e>
            <m:r>
              <w:rPr>
                <w:rFonts w:ascii="Cambria Math" w:hAnsi="Cambria Math"/>
                <w:sz w:val="22"/>
                <w:szCs w:val="22"/>
              </w:rPr>
              <m:t>r</m:t>
            </m:r>
          </m:e>
          <m:sub>
            <m:r>
              <w:rPr>
                <w:rFonts w:ascii="Cambria Math" w:hAnsi="Cambria Math"/>
                <w:sz w:val="22"/>
                <w:szCs w:val="22"/>
              </w:rPr>
              <m:t>RO,</m:t>
            </m:r>
            <m:sSub>
              <m:sSubPr>
                <m:ctrlPr>
                  <w:rPr>
                    <w:rFonts w:ascii="Cambria Math" w:hAnsi="Cambria Math"/>
                    <w:i/>
                    <w:iCs/>
                    <w:sz w:val="22"/>
                    <w:szCs w:val="22"/>
                  </w:rPr>
                </m:ctrlPr>
              </m:sSubPr>
              <m:e>
                <m:r>
                  <w:rPr>
                    <w:rFonts w:ascii="Cambria Math" w:hAnsi="Cambria Math"/>
                    <w:sz w:val="22"/>
                    <w:szCs w:val="22"/>
                  </w:rPr>
                  <m:t>S</m:t>
                </m:r>
              </m:e>
              <m:sub>
                <m:r>
                  <w:rPr>
                    <w:rFonts w:ascii="Cambria Math" w:hAnsi="Cambria Math"/>
                    <w:sz w:val="22"/>
                    <w:szCs w:val="22"/>
                  </w:rPr>
                  <m:t>N</m:t>
                </m:r>
              </m:sub>
            </m:sSub>
            <m:r>
              <w:rPr>
                <w:rFonts w:ascii="Cambria Math" w:hAnsi="Cambria Math"/>
                <w:sz w:val="22"/>
                <w:szCs w:val="22"/>
              </w:rPr>
              <m:t>2</m:t>
            </m:r>
          </m:sub>
        </m:sSub>
        <m:r>
          <w:rPr>
            <w:rFonts w:ascii="Cambria Math" w:hAnsi="Cambria Math"/>
            <w:sz w:val="22"/>
            <w:szCs w:val="22"/>
          </w:rPr>
          <m:t>=</m:t>
        </m:r>
        <m:sSub>
          <m:sSubPr>
            <m:ctrlPr>
              <w:rPr>
                <w:rFonts w:ascii="Cambria Math" w:hAnsi="Cambria Math"/>
                <w:i/>
                <w:sz w:val="22"/>
              </w:rPr>
            </m:ctrlPr>
          </m:sSubPr>
          <m:e>
            <m:r>
              <w:rPr>
                <w:rFonts w:ascii="Cambria Math" w:hAnsi="Cambria Math"/>
                <w:sz w:val="22"/>
              </w:rPr>
              <m:t>k</m:t>
            </m:r>
          </m:e>
          <m:sub>
            <m:r>
              <w:rPr>
                <w:rFonts w:ascii="Cambria Math" w:hAnsi="Cambria Math"/>
                <w:sz w:val="22"/>
              </w:rPr>
              <m:t>4</m:t>
            </m:r>
          </m:sub>
        </m:sSub>
        <m:sSup>
          <m:sSupPr>
            <m:ctrlPr>
              <w:rPr>
                <w:rFonts w:ascii="Cambria Math" w:hAnsi="Cambria Math" w:cs="Times New Roman"/>
                <w:i/>
                <w:sz w:val="22"/>
                <w:szCs w:val="22"/>
              </w:rPr>
            </m:ctrlPr>
          </m:sSupPr>
          <m:e>
            <m:d>
              <m:dPr>
                <m:begChr m:val="["/>
                <m:endChr m:val="]"/>
                <m:ctrlPr>
                  <w:rPr>
                    <w:rFonts w:ascii="Cambria Math" w:hAnsi="Cambria Math"/>
                    <w:i/>
                    <w:iCs/>
                    <w:sz w:val="22"/>
                    <w:szCs w:val="22"/>
                  </w:rPr>
                </m:ctrlPr>
              </m:dPr>
              <m:e>
                <m:sSub>
                  <m:sSubPr>
                    <m:ctrlPr>
                      <w:rPr>
                        <w:rFonts w:ascii="Cambria Math" w:hAnsi="Cambria Math"/>
                        <w:i/>
                        <w:iCs/>
                        <w:sz w:val="22"/>
                        <w:szCs w:val="22"/>
                      </w:rPr>
                    </m:ctrlPr>
                  </m:sSubPr>
                  <m:e>
                    <m:r>
                      <w:rPr>
                        <w:rFonts w:ascii="Cambria Math" w:hAnsi="Cambria Math"/>
                        <w:sz w:val="22"/>
                        <w:szCs w:val="22"/>
                      </w:rPr>
                      <m:t>C</m:t>
                    </m:r>
                  </m:e>
                  <m:sub>
                    <m:r>
                      <w:rPr>
                        <w:rFonts w:ascii="Cambria Math" w:hAnsi="Cambria Math"/>
                        <w:sz w:val="22"/>
                        <w:szCs w:val="22"/>
                      </w:rPr>
                      <m:t>3</m:t>
                    </m:r>
                  </m:sub>
                </m:sSub>
                <m:sSub>
                  <m:sSubPr>
                    <m:ctrlPr>
                      <w:rPr>
                        <w:rFonts w:ascii="Cambria Math" w:hAnsi="Cambria Math" w:cs="Times New Roman"/>
                        <w:sz w:val="22"/>
                        <w:szCs w:val="22"/>
                      </w:rPr>
                    </m:ctrlPr>
                  </m:sSubPr>
                  <m:e>
                    <m:r>
                      <w:rPr>
                        <w:rFonts w:ascii="Cambria Math" w:hAnsi="Cambria Math" w:cs="Times New Roman"/>
                        <w:sz w:val="22"/>
                        <w:szCs w:val="22"/>
                      </w:rPr>
                      <m:t>H</m:t>
                    </m:r>
                  </m:e>
                  <m:sub>
                    <m:r>
                      <w:rPr>
                        <w:rFonts w:ascii="Cambria Math" w:hAnsi="Cambria Math" w:cs="Times New Roman"/>
                        <w:sz w:val="22"/>
                        <w:szCs w:val="22"/>
                      </w:rPr>
                      <m:t>5</m:t>
                    </m:r>
                  </m:sub>
                </m:sSub>
                <m:r>
                  <w:rPr>
                    <w:rFonts w:ascii="Cambria Math" w:hAnsi="Cambria Math" w:cs="Times New Roman"/>
                    <w:sz w:val="22"/>
                    <w:szCs w:val="22"/>
                  </w:rPr>
                  <m:t>ClO</m:t>
                </m:r>
                <m:ctrlPr>
                  <w:rPr>
                    <w:rFonts w:ascii="Cambria Math" w:hAnsi="Cambria Math" w:cs="Times New Roman"/>
                    <w:i/>
                    <w:sz w:val="22"/>
                    <w:szCs w:val="22"/>
                  </w:rPr>
                </m:ctrlPr>
              </m:e>
            </m:d>
          </m:e>
          <m:sup>
            <m:r>
              <w:rPr>
                <w:rFonts w:ascii="Cambria Math" w:hAnsi="Cambria Math" w:cs="Times New Roman"/>
                <w:sz w:val="22"/>
                <w:szCs w:val="22"/>
              </w:rPr>
              <m:t xml:space="preserve"> </m:t>
            </m:r>
          </m:sup>
        </m:sSup>
      </m:oMath>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r>
      <w:r w:rsidR="00B21B80" w:rsidRPr="00396DE3">
        <w:rPr>
          <w:rFonts w:ascii="Times New Roman" w:eastAsiaTheme="minorEastAsia" w:hAnsi="Times New Roman"/>
          <w:sz w:val="22"/>
          <w:szCs w:val="22"/>
        </w:rPr>
        <w:tab/>
        <w:t xml:space="preserve">               </w:t>
      </w:r>
      <w:r w:rsidR="00B21B80" w:rsidRPr="00396DE3">
        <w:rPr>
          <w:rFonts w:ascii="Times New Roman" w:eastAsiaTheme="minorEastAsia" w:hAnsi="Times New Roman"/>
          <w:sz w:val="22"/>
          <w:szCs w:val="22"/>
        </w:rPr>
        <w:tab/>
        <w:t xml:space="preserve">    (</w:t>
      </w:r>
      <w:r w:rsidR="00454DB0" w:rsidRPr="00396DE3">
        <w:rPr>
          <w:rFonts w:ascii="Times New Roman" w:eastAsiaTheme="minorEastAsia" w:hAnsi="Times New Roman"/>
          <w:sz w:val="22"/>
          <w:szCs w:val="22"/>
        </w:rPr>
        <w:t>S1</w:t>
      </w:r>
      <w:r w:rsidR="00194B17" w:rsidRPr="00396DE3">
        <w:rPr>
          <w:rFonts w:ascii="Times New Roman" w:eastAsiaTheme="minorEastAsia" w:hAnsi="Times New Roman"/>
          <w:sz w:val="22"/>
          <w:szCs w:val="22"/>
        </w:rPr>
        <w:t>2</w:t>
      </w:r>
      <w:r w:rsidR="00B21B80" w:rsidRPr="00396DE3">
        <w:rPr>
          <w:rFonts w:ascii="Times New Roman" w:eastAsiaTheme="minorEastAsia" w:hAnsi="Times New Roman"/>
          <w:sz w:val="22"/>
          <w:szCs w:val="22"/>
        </w:rPr>
        <w:t>)</w:t>
      </w:r>
    </w:p>
    <w:p w14:paraId="16904561" w14:textId="77777777" w:rsidR="00B21B80" w:rsidRPr="00396DE3" w:rsidRDefault="00B21B80" w:rsidP="00B21B80">
      <w:pPr>
        <w:pStyle w:val="Default"/>
        <w:spacing w:line="259" w:lineRule="auto"/>
        <w:jc w:val="both"/>
        <w:rPr>
          <w:rFonts w:ascii="Times New Roman" w:hAnsi="Times New Roman" w:cs="Times New Roman"/>
          <w:sz w:val="22"/>
          <w:szCs w:val="22"/>
        </w:rPr>
      </w:pPr>
    </w:p>
    <w:p w14:paraId="37C2506A" w14:textId="5CADB5B4" w:rsidR="00B21B80" w:rsidRPr="00396DE3" w:rsidRDefault="00B21B80" w:rsidP="00B21B80">
      <w:pPr>
        <w:spacing w:line="259" w:lineRule="auto"/>
        <w:jc w:val="both"/>
        <w:rPr>
          <w:sz w:val="22"/>
        </w:rPr>
      </w:pPr>
      <w:r w:rsidRPr="00396DE3">
        <w:rPr>
          <w:sz w:val="22"/>
        </w:rPr>
        <w:t>which predicts both TA and TE products form at rates proportional to [C</w:t>
      </w:r>
      <w:r w:rsidRPr="00396DE3">
        <w:rPr>
          <w:sz w:val="22"/>
          <w:vertAlign w:val="subscript"/>
        </w:rPr>
        <w:t>3</w:t>
      </w:r>
      <w:r w:rsidRPr="00396DE3">
        <w:rPr>
          <w:sz w:val="22"/>
        </w:rPr>
        <w:t>H</w:t>
      </w:r>
      <w:r w:rsidRPr="00396DE3">
        <w:rPr>
          <w:sz w:val="22"/>
          <w:vertAlign w:val="subscript"/>
        </w:rPr>
        <w:t>5</w:t>
      </w:r>
      <w:r w:rsidRPr="00396DE3">
        <w:rPr>
          <w:sz w:val="22"/>
        </w:rPr>
        <w:t>ClO] and independent of [CH</w:t>
      </w:r>
      <w:r w:rsidRPr="00396DE3">
        <w:rPr>
          <w:sz w:val="22"/>
          <w:vertAlign w:val="subscript"/>
        </w:rPr>
        <w:t>3</w:t>
      </w:r>
      <w:r w:rsidRPr="00396DE3">
        <w:rPr>
          <w:sz w:val="22"/>
        </w:rPr>
        <w:t xml:space="preserve">OH]. The form of Equation </w:t>
      </w:r>
      <w:r w:rsidR="00454DB0" w:rsidRPr="00396DE3">
        <w:rPr>
          <w:sz w:val="22"/>
        </w:rPr>
        <w:t>S1</w:t>
      </w:r>
      <w:r w:rsidR="00194B17" w:rsidRPr="00396DE3">
        <w:rPr>
          <w:sz w:val="22"/>
        </w:rPr>
        <w:t>2</w:t>
      </w:r>
      <w:r w:rsidRPr="00396DE3">
        <w:rPr>
          <w:sz w:val="22"/>
        </w:rPr>
        <w:t xml:space="preserve"> deviates slightly from the measured dependence of rate on [C</w:t>
      </w:r>
      <w:r w:rsidRPr="00396DE3">
        <w:rPr>
          <w:sz w:val="22"/>
          <w:vertAlign w:val="subscript"/>
        </w:rPr>
        <w:t>3</w:t>
      </w:r>
      <w:r w:rsidRPr="00396DE3">
        <w:rPr>
          <w:sz w:val="22"/>
        </w:rPr>
        <w:t>H</w:t>
      </w:r>
      <w:r w:rsidRPr="00396DE3">
        <w:rPr>
          <w:sz w:val="22"/>
          <w:vertAlign w:val="subscript"/>
        </w:rPr>
        <w:t>5</w:t>
      </w:r>
      <w:r w:rsidRPr="00396DE3">
        <w:rPr>
          <w:sz w:val="22"/>
        </w:rPr>
        <w:t>ClO] and [CH</w:t>
      </w:r>
      <w:r w:rsidRPr="00396DE3">
        <w:rPr>
          <w:sz w:val="22"/>
          <w:vertAlign w:val="subscript"/>
        </w:rPr>
        <w:t>3</w:t>
      </w:r>
      <w:r w:rsidRPr="00396DE3">
        <w:rPr>
          <w:sz w:val="22"/>
        </w:rPr>
        <w:t xml:space="preserve">OH] (Figure 1 and Table </w:t>
      </w:r>
      <w:r w:rsidR="00454DB0" w:rsidRPr="00396DE3">
        <w:rPr>
          <w:sz w:val="22"/>
        </w:rPr>
        <w:t>S</w:t>
      </w:r>
      <w:r w:rsidR="00AE45EA">
        <w:rPr>
          <w:sz w:val="22"/>
        </w:rPr>
        <w:t>5</w:t>
      </w:r>
      <w:r w:rsidRPr="00396DE3">
        <w:rPr>
          <w:sz w:val="22"/>
        </w:rPr>
        <w:t>). These differences indicate that the number of CH</w:t>
      </w:r>
      <w:r w:rsidRPr="00396DE3">
        <w:rPr>
          <w:sz w:val="22"/>
          <w:vertAlign w:val="subscript"/>
        </w:rPr>
        <w:t>3</w:t>
      </w:r>
      <w:r w:rsidRPr="00396DE3">
        <w:rPr>
          <w:sz w:val="22"/>
        </w:rPr>
        <w:t>OH* species do not achieve much greater values than C</w:t>
      </w:r>
      <w:r w:rsidRPr="00396DE3">
        <w:rPr>
          <w:sz w:val="22"/>
          <w:vertAlign w:val="subscript"/>
        </w:rPr>
        <w:t>3</w:t>
      </w:r>
      <w:r w:rsidRPr="00396DE3">
        <w:rPr>
          <w:sz w:val="22"/>
        </w:rPr>
        <w:t>H</w:t>
      </w:r>
      <w:r w:rsidRPr="00396DE3">
        <w:rPr>
          <w:sz w:val="22"/>
          <w:vertAlign w:val="subscript"/>
        </w:rPr>
        <w:t>5</w:t>
      </w:r>
      <w:r w:rsidRPr="00396DE3">
        <w:rPr>
          <w:sz w:val="22"/>
        </w:rPr>
        <w:t>ClO*-derived intermediates even at the greatest concentration ratios examined, which agrees with expectations based on the more exothermic adsorption of C</w:t>
      </w:r>
      <w:r w:rsidRPr="00396DE3">
        <w:rPr>
          <w:sz w:val="22"/>
          <w:vertAlign w:val="subscript"/>
        </w:rPr>
        <w:t>3</w:t>
      </w:r>
      <w:r w:rsidRPr="00396DE3">
        <w:rPr>
          <w:sz w:val="22"/>
        </w:rPr>
        <w:t>H</w:t>
      </w:r>
      <w:r w:rsidRPr="00396DE3">
        <w:rPr>
          <w:sz w:val="22"/>
          <w:vertAlign w:val="subscript"/>
        </w:rPr>
        <w:t>5</w:t>
      </w:r>
      <w:r w:rsidRPr="00396DE3">
        <w:rPr>
          <w:sz w:val="22"/>
        </w:rPr>
        <w:t>ClO relative to CH</w:t>
      </w:r>
      <w:r w:rsidRPr="00396DE3">
        <w:rPr>
          <w:sz w:val="22"/>
          <w:vertAlign w:val="subscript"/>
        </w:rPr>
        <w:t>3</w:t>
      </w:r>
      <w:r w:rsidRPr="00396DE3">
        <w:rPr>
          <w:sz w:val="22"/>
        </w:rPr>
        <w:t>OH (</w:t>
      </w:r>
      <w:r w:rsidRPr="00396DE3">
        <w:rPr>
          <w:i/>
          <w:iCs/>
          <w:sz w:val="22"/>
        </w:rPr>
        <w:t>vide supra</w:t>
      </w:r>
      <w:r w:rsidRPr="00396DE3">
        <w:rPr>
          <w:sz w:val="22"/>
        </w:rPr>
        <w:t>).</w:t>
      </w:r>
      <w:bookmarkEnd w:id="8"/>
    </w:p>
    <w:p w14:paraId="3493C980" w14:textId="77777777" w:rsidR="00B21B80" w:rsidRPr="00396DE3" w:rsidRDefault="00B21B80" w:rsidP="00B21B80">
      <w:pPr>
        <w:pStyle w:val="Default"/>
        <w:spacing w:line="259" w:lineRule="auto"/>
        <w:ind w:firstLine="288"/>
        <w:jc w:val="both"/>
        <w:rPr>
          <w:rFonts w:ascii="Times New Roman" w:eastAsiaTheme="minorEastAsia" w:hAnsi="Times New Roman" w:cs="Times New Roman"/>
          <w:iCs/>
          <w:sz w:val="22"/>
          <w:szCs w:val="22"/>
        </w:rPr>
      </w:pPr>
    </w:p>
    <w:p w14:paraId="2EF0D663" w14:textId="5B2C20E9" w:rsidR="008A796B" w:rsidRPr="00396DE3" w:rsidRDefault="008A796B" w:rsidP="009956AA">
      <w:pPr>
        <w:pStyle w:val="Default"/>
        <w:spacing w:line="259" w:lineRule="auto"/>
        <w:jc w:val="both"/>
        <w:rPr>
          <w:rFonts w:ascii="Times New Roman" w:hAnsi="Times New Roman" w:cs="Times New Roman"/>
          <w:sz w:val="22"/>
        </w:rPr>
      </w:pPr>
      <w:r w:rsidRPr="00396DE3">
        <w:rPr>
          <w:rFonts w:ascii="Times New Roman" w:hAnsi="Times New Roman" w:cs="Times New Roman"/>
          <w:sz w:val="22"/>
        </w:rPr>
        <w:t>TE and TA formation show very similar rate orders with respect to [CH</w:t>
      </w:r>
      <w:r w:rsidRPr="00396DE3">
        <w:rPr>
          <w:rFonts w:ascii="Times New Roman" w:hAnsi="Times New Roman" w:cs="Times New Roman"/>
          <w:sz w:val="22"/>
          <w:vertAlign w:val="subscript"/>
        </w:rPr>
        <w:t>3</w:t>
      </w:r>
      <w:r w:rsidRPr="00396DE3">
        <w:rPr>
          <w:rFonts w:ascii="Times New Roman" w:hAnsi="Times New Roman" w:cs="Times New Roman"/>
          <w:sz w:val="22"/>
        </w:rPr>
        <w:t>OH] at [CH</w:t>
      </w:r>
      <w:r w:rsidRPr="00396DE3">
        <w:rPr>
          <w:rFonts w:ascii="Times New Roman" w:hAnsi="Times New Roman" w:cs="Times New Roman"/>
          <w:sz w:val="22"/>
          <w:vertAlign w:val="subscript"/>
        </w:rPr>
        <w:t>3</w:t>
      </w:r>
      <w:r w:rsidRPr="00396DE3">
        <w:rPr>
          <w:rFonts w:ascii="Times New Roman" w:hAnsi="Times New Roman" w:cs="Times New Roman"/>
          <w:sz w:val="22"/>
        </w:rPr>
        <w:t>OH]:[C</w:t>
      </w:r>
      <w:r w:rsidRPr="00396DE3">
        <w:rPr>
          <w:rFonts w:ascii="Times New Roman" w:hAnsi="Times New Roman" w:cs="Times New Roman"/>
          <w:sz w:val="22"/>
          <w:vertAlign w:val="subscript"/>
        </w:rPr>
        <w:t>3</w:t>
      </w:r>
      <w:r w:rsidRPr="00396DE3">
        <w:rPr>
          <w:rFonts w:ascii="Times New Roman" w:hAnsi="Times New Roman" w:cs="Times New Roman"/>
          <w:sz w:val="22"/>
        </w:rPr>
        <w:t>H</w:t>
      </w:r>
      <w:r w:rsidRPr="00396DE3">
        <w:rPr>
          <w:rFonts w:ascii="Times New Roman" w:hAnsi="Times New Roman" w:cs="Times New Roman"/>
          <w:sz w:val="22"/>
          <w:vertAlign w:val="subscript"/>
        </w:rPr>
        <w:t>5</w:t>
      </w:r>
      <w:r w:rsidRPr="00396DE3">
        <w:rPr>
          <w:rFonts w:ascii="Times New Roman" w:hAnsi="Times New Roman" w:cs="Times New Roman"/>
          <w:sz w:val="22"/>
        </w:rPr>
        <w:t>ClO] &gt;30. As such, the significant preference towards the TE product at the highest [CH</w:t>
      </w:r>
      <w:r w:rsidRPr="00396DE3">
        <w:rPr>
          <w:rFonts w:ascii="Times New Roman" w:hAnsi="Times New Roman" w:cs="Times New Roman"/>
          <w:sz w:val="22"/>
          <w:vertAlign w:val="subscript"/>
        </w:rPr>
        <w:t>3</w:t>
      </w:r>
      <w:r w:rsidRPr="00396DE3">
        <w:rPr>
          <w:rFonts w:ascii="Times New Roman" w:hAnsi="Times New Roman" w:cs="Times New Roman"/>
          <w:sz w:val="22"/>
        </w:rPr>
        <w:t>OH] in Figure 7 (</w:t>
      </w:r>
      <w:r w:rsidRPr="00396DE3">
        <w:rPr>
          <w:rFonts w:ascii="Times New Roman" w:hAnsi="Times New Roman" w:cs="Times New Roman"/>
          <w:i/>
          <w:iCs/>
          <w:sz w:val="22"/>
        </w:rPr>
        <w:t>β</w:t>
      </w:r>
      <w:r w:rsidRPr="00396DE3">
        <w:rPr>
          <w:rFonts w:ascii="Times New Roman" w:hAnsi="Times New Roman" w:cs="Times New Roman"/>
          <w:sz w:val="22"/>
        </w:rPr>
        <w:t xml:space="preserve"> &gt; 18) must occur because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eastAsiaTheme="minorEastAsia" w:hAnsi="Times New Roman" w:cs="Times New Roman"/>
          <w:iCs/>
          <w:sz w:val="22"/>
          <w:szCs w:val="22"/>
        </w:rPr>
        <w:t xml:space="preserve"> &gt;&gt;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oMath>
      <w:r w:rsidRPr="00396DE3">
        <w:rPr>
          <w:rFonts w:ascii="Times New Roman" w:eastAsiaTheme="minorEastAsia" w:hAnsi="Times New Roman" w:cs="Times New Roman"/>
          <w:iCs/>
          <w:sz w:val="20"/>
          <w:szCs w:val="20"/>
        </w:rPr>
        <w:t>. T</w:t>
      </w:r>
      <w:r w:rsidRPr="00396DE3">
        <w:rPr>
          <w:rFonts w:ascii="Times New Roman" w:hAnsi="Times New Roman" w:cs="Times New Roman"/>
          <w:sz w:val="22"/>
        </w:rPr>
        <w:t>he S</w:t>
      </w:r>
      <w:r w:rsidRPr="00396DE3">
        <w:rPr>
          <w:rFonts w:ascii="Times New Roman" w:hAnsi="Times New Roman" w:cs="Times New Roman"/>
          <w:sz w:val="22"/>
          <w:vertAlign w:val="subscript"/>
        </w:rPr>
        <w:t>N</w:t>
      </w:r>
      <w:r w:rsidRPr="00396DE3">
        <w:rPr>
          <w:rFonts w:ascii="Times New Roman" w:hAnsi="Times New Roman" w:cs="Times New Roman"/>
          <w:sz w:val="22"/>
        </w:rPr>
        <w:t xml:space="preserve">2 pathway therefore dominantly forms the TE product due to differences in the rate </w:t>
      </w:r>
      <w:proofErr w:type="gramStart"/>
      <w:r w:rsidRPr="00396DE3">
        <w:rPr>
          <w:rFonts w:ascii="Times New Roman" w:hAnsi="Times New Roman" w:cs="Times New Roman"/>
          <w:sz w:val="22"/>
        </w:rPr>
        <w:t>constants</w:t>
      </w:r>
      <w:proofErr w:type="gramEnd"/>
      <w:r w:rsidRPr="00396DE3">
        <w:rPr>
          <w:rFonts w:ascii="Times New Roman" w:hAnsi="Times New Roman" w:cs="Times New Roman"/>
          <w:sz w:val="22"/>
        </w:rPr>
        <w:t xml:space="preserve"> for product formation.</w:t>
      </w:r>
    </w:p>
    <w:p w14:paraId="60A10828" w14:textId="77777777" w:rsidR="008A796B" w:rsidRPr="00396DE3" w:rsidRDefault="008A796B" w:rsidP="009956AA">
      <w:pPr>
        <w:pStyle w:val="Default"/>
        <w:spacing w:line="259" w:lineRule="auto"/>
        <w:jc w:val="both"/>
        <w:rPr>
          <w:rFonts w:ascii="Times New Roman" w:hAnsi="Times New Roman" w:cs="Times New Roman"/>
          <w:sz w:val="22"/>
        </w:rPr>
      </w:pPr>
    </w:p>
    <w:p w14:paraId="6C13FB29" w14:textId="715BFB6A" w:rsidR="000A7900" w:rsidRPr="00396DE3" w:rsidRDefault="009956AA" w:rsidP="000A7900">
      <w:pPr>
        <w:pStyle w:val="Default"/>
        <w:spacing w:line="259" w:lineRule="auto"/>
        <w:jc w:val="both"/>
        <w:rPr>
          <w:rFonts w:ascii="Times New Roman" w:hAnsi="Times New Roman" w:cs="Times New Roman"/>
          <w:sz w:val="22"/>
        </w:rPr>
      </w:pPr>
      <w:r w:rsidRPr="00396DE3">
        <w:rPr>
          <w:rFonts w:ascii="Times New Roman" w:hAnsi="Times New Roman" w:cs="Times New Roman"/>
          <w:sz w:val="22"/>
        </w:rPr>
        <w:t>Equations S</w:t>
      </w:r>
      <w:r w:rsidR="00194B17" w:rsidRPr="00396DE3">
        <w:rPr>
          <w:rFonts w:ascii="Times New Roman" w:hAnsi="Times New Roman" w:cs="Times New Roman"/>
          <w:sz w:val="22"/>
        </w:rPr>
        <w:t>10</w:t>
      </w:r>
      <w:r w:rsidRPr="00396DE3">
        <w:rPr>
          <w:rFonts w:ascii="Times New Roman" w:hAnsi="Times New Roman" w:cs="Times New Roman"/>
          <w:sz w:val="22"/>
        </w:rPr>
        <w:t xml:space="preserve"> and S1</w:t>
      </w:r>
      <w:r w:rsidR="00194B17" w:rsidRPr="00396DE3">
        <w:rPr>
          <w:rFonts w:ascii="Times New Roman" w:hAnsi="Times New Roman" w:cs="Times New Roman"/>
          <w:sz w:val="22"/>
        </w:rPr>
        <w:t>2</w:t>
      </w:r>
      <w:r w:rsidRPr="00396DE3">
        <w:rPr>
          <w:rFonts w:ascii="Times New Roman" w:hAnsi="Times New Roman" w:cs="Times New Roman"/>
          <w:sz w:val="22"/>
        </w:rPr>
        <w:t xml:space="preserve"> describe the two kinetic regimes observed for TA and TE formation in Figure 1 of the main text.</w:t>
      </w:r>
    </w:p>
    <w:p w14:paraId="5E3B7337" w14:textId="77777777" w:rsidR="00933AC7" w:rsidRPr="00396DE3" w:rsidRDefault="00933AC7" w:rsidP="000A7900">
      <w:pPr>
        <w:pStyle w:val="Default"/>
        <w:spacing w:line="259" w:lineRule="auto"/>
        <w:jc w:val="both"/>
        <w:rPr>
          <w:rFonts w:ascii="Times New Roman" w:hAnsi="Times New Roman" w:cs="Times New Roman"/>
          <w:sz w:val="22"/>
        </w:rPr>
      </w:pPr>
    </w:p>
    <w:p w14:paraId="456B9B11" w14:textId="173FE8F5" w:rsidR="00933AC7" w:rsidRPr="00396DE3" w:rsidRDefault="00933AC7" w:rsidP="000A7900">
      <w:pPr>
        <w:pStyle w:val="Default"/>
        <w:spacing w:line="259" w:lineRule="auto"/>
        <w:jc w:val="both"/>
        <w:rPr>
          <w:rFonts w:ascii="Times New Roman" w:hAnsi="Times New Roman" w:cs="Times New Roman"/>
          <w:sz w:val="22"/>
        </w:rPr>
      </w:pPr>
      <w:r w:rsidRPr="00396DE3">
        <w:rPr>
          <w:rFonts w:ascii="Times New Roman" w:hAnsi="Times New Roman" w:cs="Times New Roman"/>
          <w:sz w:val="22"/>
        </w:rPr>
        <w:t>Equation S3 can be utilized to define the regioselectivity through the rate ratio of terminal ether to terminal alcohol formation (</w:t>
      </w:r>
      <w:r w:rsidRPr="00396DE3">
        <w:rPr>
          <w:rFonts w:ascii="Times New Roman" w:hAnsi="Times New Roman" w:cs="Times New Roman"/>
          <w:i/>
          <w:iCs/>
          <w:sz w:val="22"/>
        </w:rPr>
        <w:t>β</w:t>
      </w:r>
      <w:r w:rsidRPr="00396DE3">
        <w:rPr>
          <w:rFonts w:ascii="Times New Roman" w:hAnsi="Times New Roman" w:cs="Times New Roman"/>
          <w:sz w:val="22"/>
        </w:rPr>
        <w:t>):</w:t>
      </w:r>
    </w:p>
    <w:p w14:paraId="21D0FE0B" w14:textId="77777777" w:rsidR="000A7900" w:rsidRPr="00396DE3" w:rsidRDefault="000A7900" w:rsidP="000A7900">
      <w:pPr>
        <w:pStyle w:val="Default"/>
        <w:spacing w:line="259" w:lineRule="auto"/>
        <w:jc w:val="both"/>
        <w:rPr>
          <w:rFonts w:ascii="Times New Roman" w:hAnsi="Times New Roman" w:cs="Times New Roman"/>
          <w:sz w:val="22"/>
        </w:rPr>
      </w:pPr>
    </w:p>
    <w:p w14:paraId="7998DC4C" w14:textId="0B657D52" w:rsidR="000A7900" w:rsidRPr="00396DE3" w:rsidRDefault="00754430" w:rsidP="000A7900">
      <w:pPr>
        <w:pStyle w:val="Default"/>
        <w:spacing w:line="259" w:lineRule="auto"/>
        <w:jc w:val="both"/>
        <w:rPr>
          <w:rFonts w:ascii="Times New Roman" w:eastAsiaTheme="minorEastAsia" w:hAnsi="Times New Roman" w:cs="Times New Roman"/>
          <w:color w:val="auto"/>
          <w:sz w:val="22"/>
          <w:szCs w:val="22"/>
        </w:rPr>
      </w:pPr>
      <w:bookmarkStart w:id="9" w:name="_Hlk173424590"/>
      <m:oMath>
        <m:r>
          <w:rPr>
            <w:rFonts w:ascii="Cambria Math" w:hAnsi="Cambria Math"/>
            <w:sz w:val="22"/>
            <w:szCs w:val="22"/>
            <w:lang w:val="el-GR"/>
          </w:rPr>
          <m:t>β</m:t>
        </m:r>
        <m:r>
          <m:rPr>
            <m:sty m:val="p"/>
          </m:rPr>
          <w:rPr>
            <w:rFonts w:ascii="Cambria Math" w:hAnsi="Cambria Math"/>
            <w:sz w:val="22"/>
            <w:szCs w:val="22"/>
            <w:lang w:val="el-GR"/>
          </w:rPr>
          <m:t>=</m:t>
        </m:r>
        <m:f>
          <m:fPr>
            <m:ctrlPr>
              <w:rPr>
                <w:rFonts w:ascii="Cambria Math" w:hAnsi="Cambria Math"/>
                <w:i/>
                <w:sz w:val="22"/>
                <w:szCs w:val="22"/>
                <w:lang w:val="el-GR"/>
              </w:rPr>
            </m:ctrlPr>
          </m:fPr>
          <m:num>
            <m:sSub>
              <m:sSubPr>
                <m:ctrlPr>
                  <w:rPr>
                    <w:rFonts w:ascii="Cambria Math" w:hAnsi="Cambria Math"/>
                    <w:i/>
                    <w:sz w:val="22"/>
                    <w:szCs w:val="22"/>
                    <w:lang w:val="el-GR"/>
                  </w:rPr>
                </m:ctrlPr>
              </m:sSubPr>
              <m:e>
                <m:r>
                  <w:rPr>
                    <w:rFonts w:ascii="Cambria Math" w:hAnsi="Cambria Math"/>
                    <w:sz w:val="22"/>
                    <w:szCs w:val="22"/>
                    <w:lang w:val="el-GR"/>
                  </w:rPr>
                  <m:t>r</m:t>
                </m:r>
              </m:e>
              <m:sub>
                <m:r>
                  <w:rPr>
                    <w:rFonts w:ascii="Cambria Math" w:hAnsi="Cambria Math"/>
                    <w:sz w:val="22"/>
                    <w:szCs w:val="22"/>
                    <w:lang w:val="el-GR"/>
                  </w:rPr>
                  <m:t>T</m:t>
                </m:r>
                <m:r>
                  <w:rPr>
                    <w:rFonts w:ascii="Cambria Math" w:hAnsi="Cambria Math"/>
                    <w:sz w:val="22"/>
                    <w:szCs w:val="22"/>
                  </w:rPr>
                  <m:t>E</m:t>
                </m:r>
              </m:sub>
            </m:sSub>
          </m:num>
          <m:den>
            <m:sSub>
              <m:sSubPr>
                <m:ctrlPr>
                  <w:rPr>
                    <w:rFonts w:ascii="Cambria Math" w:hAnsi="Cambria Math"/>
                    <w:i/>
                    <w:sz w:val="22"/>
                    <w:szCs w:val="22"/>
                    <w:lang w:val="el-GR"/>
                  </w:rPr>
                </m:ctrlPr>
              </m:sSubPr>
              <m:e>
                <m:r>
                  <w:rPr>
                    <w:rFonts w:ascii="Cambria Math" w:hAnsi="Cambria Math"/>
                    <w:sz w:val="22"/>
                    <w:szCs w:val="22"/>
                    <w:lang w:val="el-GR"/>
                  </w:rPr>
                  <m:t>r</m:t>
                </m:r>
              </m:e>
              <m:sub>
                <m:r>
                  <w:rPr>
                    <w:rFonts w:ascii="Cambria Math" w:hAnsi="Cambria Math"/>
                    <w:sz w:val="22"/>
                    <w:szCs w:val="22"/>
                    <w:lang w:val="el-GR"/>
                  </w:rPr>
                  <m:t>T</m:t>
                </m:r>
                <m:r>
                  <w:rPr>
                    <w:rFonts w:ascii="Cambria Math" w:hAnsi="Cambria Math"/>
                    <w:sz w:val="22"/>
                    <w:szCs w:val="22"/>
                  </w:rPr>
                  <m:t>A</m:t>
                </m:r>
              </m:sub>
            </m:sSub>
          </m:den>
        </m:f>
        <m:r>
          <w:rPr>
            <w:rFonts w:ascii="Cambria Math" w:hAnsi="Cambria Math"/>
            <w:sz w:val="22"/>
          </w:rPr>
          <m:t>=</m:t>
        </m:r>
        <m:f>
          <m:fPr>
            <m:ctrlPr>
              <w:rPr>
                <w:rFonts w:ascii="Cambria Math" w:eastAsia="SimSun" w:hAnsi="Cambria Math" w:cs="Times New Roman"/>
                <w:i/>
                <w:color w:val="auto"/>
                <w:sz w:val="22"/>
                <w:szCs w:val="22"/>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b>
                  <m:sSubPr>
                    <m:ctrlPr>
                      <w:rPr>
                        <w:rFonts w:ascii="Cambria Math" w:hAnsi="Cambria Math"/>
                        <w:i/>
                        <w:sz w:val="22"/>
                      </w:rPr>
                    </m:ctrlPr>
                  </m:sSubPr>
                  <m:e>
                    <m:r>
                      <w:rPr>
                        <w:rFonts w:ascii="Cambria Math" w:hAnsi="Cambria Math"/>
                        <w:sz w:val="22"/>
                      </w:rPr>
                      <m:t>C</m:t>
                    </m:r>
                  </m:e>
                  <m:sub>
                    <m:r>
                      <w:rPr>
                        <w:rFonts w:ascii="Cambria Math" w:hAnsi="Cambria Math"/>
                        <w:sz w:val="22"/>
                      </w:rPr>
                      <m:t>3</m:t>
                    </m:r>
                  </m:sub>
                </m:sSub>
                <m:sSub>
                  <m:sSubPr>
                    <m:ctrlPr>
                      <w:rPr>
                        <w:rFonts w:ascii="Cambria Math" w:hAnsi="Cambria Math"/>
                        <w:i/>
                        <w:sz w:val="22"/>
                      </w:rPr>
                    </m:ctrlPr>
                  </m:sSubPr>
                  <m:e>
                    <m:r>
                      <w:rPr>
                        <w:rFonts w:ascii="Cambria Math" w:hAnsi="Cambria Math"/>
                        <w:sz w:val="22"/>
                      </w:rPr>
                      <m:t>H</m:t>
                    </m:r>
                  </m:e>
                  <m:sub>
                    <m:r>
                      <w:rPr>
                        <w:rFonts w:ascii="Cambria Math" w:hAnsi="Cambria Math"/>
                        <w:sz w:val="22"/>
                      </w:rPr>
                      <m:t>5</m:t>
                    </m:r>
                  </m:sub>
                </m:sSub>
                <m:r>
                  <w:rPr>
                    <w:rFonts w:ascii="Cambria Math" w:hAnsi="Cambria Math"/>
                    <w:sz w:val="22"/>
                  </w:rPr>
                  <m:t>ClO</m:t>
                </m:r>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m:t>
                </m:r>
                <m:sSup>
                  <m:sSupPr>
                    <m:ctrlPr>
                      <w:rPr>
                        <w:rFonts w:ascii="Cambria Math" w:hAnsi="Cambria Math"/>
                        <w:i/>
                        <w:sz w:val="22"/>
                      </w:rPr>
                    </m:ctrlPr>
                  </m:sSupPr>
                  <m:e>
                    <m:r>
                      <w:rPr>
                        <w:rFonts w:ascii="Cambria Math" w:hAnsi="Cambria Math"/>
                        <w:sz w:val="22"/>
                      </w:rPr>
                      <m:t>H</m:t>
                    </m:r>
                  </m:e>
                  <m:sup>
                    <m:r>
                      <w:rPr>
                        <w:rFonts w:ascii="Cambria Math" w:hAnsi="Cambria Math"/>
                        <w:sz w:val="22"/>
                      </w:rPr>
                      <m:t>*</m:t>
                    </m:r>
                  </m:sup>
                </m:sSup>
              </m:e>
            </m:d>
            <m:r>
              <w:rPr>
                <w:rFonts w:ascii="Cambria Math"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1+</m:t>
                        </m:r>
                      </m:sub>
                    </m:sSub>
                  </m:e>
                  <m:sup>
                    <m:r>
                      <w:rPr>
                        <w:rFonts w:ascii="Cambria Math" w:hAnsi="Cambria Math"/>
                        <w:sz w:val="22"/>
                      </w:rPr>
                      <m:t>*</m:t>
                    </m:r>
                  </m:sup>
                </m:sSup>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b>
                  <m:sSubPr>
                    <m:ctrlPr>
                      <w:rPr>
                        <w:rFonts w:ascii="Cambria Math" w:hAnsi="Cambria Math"/>
                        <w:i/>
                        <w:sz w:val="22"/>
                      </w:rPr>
                    </m:ctrlPr>
                  </m:sSubPr>
                  <m:e>
                    <m:r>
                      <w:rPr>
                        <w:rFonts w:ascii="Cambria Math" w:hAnsi="Cambria Math"/>
                        <w:sz w:val="22"/>
                      </w:rPr>
                      <m:t>C</m:t>
                    </m:r>
                  </m:e>
                  <m:sub>
                    <m:r>
                      <w:rPr>
                        <w:rFonts w:ascii="Cambria Math" w:hAnsi="Cambria Math"/>
                        <w:sz w:val="22"/>
                      </w:rPr>
                      <m:t>3</m:t>
                    </m:r>
                  </m:sub>
                </m:sSub>
                <m:sSub>
                  <m:sSubPr>
                    <m:ctrlPr>
                      <w:rPr>
                        <w:rFonts w:ascii="Cambria Math" w:hAnsi="Cambria Math"/>
                        <w:i/>
                        <w:sz w:val="22"/>
                      </w:rPr>
                    </m:ctrlPr>
                  </m:sSubPr>
                  <m:e>
                    <m:r>
                      <w:rPr>
                        <w:rFonts w:ascii="Cambria Math" w:hAnsi="Cambria Math"/>
                        <w:sz w:val="22"/>
                      </w:rPr>
                      <m:t>H</m:t>
                    </m:r>
                  </m:e>
                  <m:sub>
                    <m:r>
                      <w:rPr>
                        <w:rFonts w:ascii="Cambria Math" w:hAnsi="Cambria Math"/>
                        <w:sz w:val="22"/>
                      </w:rPr>
                      <m:t>5</m:t>
                    </m:r>
                  </m:sub>
                </m:sSub>
                <m:r>
                  <w:rPr>
                    <w:rFonts w:ascii="Cambria Math" w:hAnsi="Cambria Math"/>
                    <w:sz w:val="22"/>
                  </w:rPr>
                  <m:t>ClO</m:t>
                </m:r>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m:t>
                </m:r>
                <m:sSup>
                  <m:sSupPr>
                    <m:ctrlPr>
                      <w:rPr>
                        <w:rFonts w:ascii="Cambria Math" w:hAnsi="Cambria Math"/>
                        <w:i/>
                        <w:sz w:val="22"/>
                      </w:rPr>
                    </m:ctrlPr>
                  </m:sSupPr>
                  <m:e>
                    <m:r>
                      <w:rPr>
                        <w:rFonts w:ascii="Cambria Math" w:hAnsi="Cambria Math"/>
                        <w:sz w:val="22"/>
                      </w:rPr>
                      <m:t>H</m:t>
                    </m:r>
                  </m:e>
                  <m:sup>
                    <m:r>
                      <w:rPr>
                        <w:rFonts w:ascii="Cambria Math" w:hAnsi="Cambria Math"/>
                        <w:sz w:val="22"/>
                      </w:rPr>
                      <m:t>*</m:t>
                    </m:r>
                  </m:sup>
                </m:sSup>
              </m:e>
            </m:d>
            <m:r>
              <w:rPr>
                <w:rFonts w:ascii="Cambria Math"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2+</m:t>
                        </m:r>
                      </m:sub>
                    </m:sSub>
                  </m:e>
                  <m:sup>
                    <m:r>
                      <w:rPr>
                        <w:rFonts w:ascii="Cambria Math" w:hAnsi="Cambria Math"/>
                        <w:sz w:val="22"/>
                      </w:rPr>
                      <m:t>*</m:t>
                    </m:r>
                  </m:sup>
                </m:sSup>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OH</m:t>
                </m:r>
              </m:e>
            </m:d>
          </m:den>
        </m:f>
      </m:oMath>
      <w:r w:rsidR="000A7900" w:rsidRPr="00396DE3">
        <w:rPr>
          <w:rFonts w:ascii="Times New Roman" w:eastAsiaTheme="minorEastAsia" w:hAnsi="Times New Roman" w:cs="Times New Roman"/>
          <w:color w:val="auto"/>
          <w:sz w:val="22"/>
          <w:szCs w:val="22"/>
        </w:rPr>
        <w:tab/>
      </w:r>
      <w:r w:rsidR="000A7900" w:rsidRPr="00396DE3">
        <w:rPr>
          <w:rFonts w:ascii="Times New Roman" w:eastAsiaTheme="minorEastAsia" w:hAnsi="Times New Roman" w:cs="Times New Roman"/>
          <w:color w:val="auto"/>
          <w:sz w:val="22"/>
          <w:szCs w:val="22"/>
        </w:rPr>
        <w:tab/>
      </w:r>
      <w:r w:rsidR="000A7900" w:rsidRPr="00396DE3">
        <w:rPr>
          <w:rFonts w:ascii="Times New Roman" w:eastAsiaTheme="minorEastAsia" w:hAnsi="Times New Roman" w:cs="Times New Roman"/>
          <w:color w:val="auto"/>
          <w:sz w:val="22"/>
          <w:szCs w:val="22"/>
        </w:rPr>
        <w:tab/>
      </w:r>
      <w:r w:rsidR="000A7900" w:rsidRPr="00396DE3">
        <w:rPr>
          <w:rFonts w:ascii="Times New Roman" w:eastAsiaTheme="minorEastAsia" w:hAnsi="Times New Roman" w:cs="Times New Roman"/>
          <w:color w:val="auto"/>
          <w:sz w:val="22"/>
          <w:szCs w:val="22"/>
        </w:rPr>
        <w:tab/>
      </w:r>
      <w:r w:rsidR="000A7900" w:rsidRPr="00396DE3">
        <w:rPr>
          <w:rFonts w:ascii="Times New Roman" w:eastAsiaTheme="minorEastAsia" w:hAnsi="Times New Roman" w:cs="Times New Roman"/>
          <w:color w:val="auto"/>
          <w:sz w:val="22"/>
          <w:szCs w:val="22"/>
        </w:rPr>
        <w:tab/>
      </w:r>
      <w:r w:rsidR="000A7900" w:rsidRPr="00396DE3">
        <w:rPr>
          <w:rFonts w:ascii="Times New Roman" w:eastAsiaTheme="minorEastAsia" w:hAnsi="Times New Roman" w:cs="Times New Roman"/>
          <w:color w:val="auto"/>
          <w:sz w:val="22"/>
          <w:szCs w:val="22"/>
        </w:rPr>
        <w:tab/>
        <w:t xml:space="preserve">    (S13)</w:t>
      </w:r>
      <w:bookmarkEnd w:id="9"/>
    </w:p>
    <w:p w14:paraId="49431364" w14:textId="77777777" w:rsidR="003F05F3" w:rsidRPr="00396DE3" w:rsidRDefault="003F05F3" w:rsidP="000A7900">
      <w:pPr>
        <w:pStyle w:val="Default"/>
        <w:spacing w:line="259" w:lineRule="auto"/>
        <w:jc w:val="both"/>
        <w:rPr>
          <w:rFonts w:ascii="Times New Roman" w:eastAsiaTheme="minorEastAsia" w:hAnsi="Times New Roman" w:cs="Times New Roman"/>
          <w:color w:val="auto"/>
          <w:sz w:val="22"/>
          <w:szCs w:val="22"/>
        </w:rPr>
      </w:pPr>
    </w:p>
    <w:p w14:paraId="59A6FB80" w14:textId="190C869F" w:rsidR="00933AC7" w:rsidRPr="00396DE3" w:rsidRDefault="00933AC7" w:rsidP="00933AC7">
      <w:pPr>
        <w:pStyle w:val="Default"/>
        <w:spacing w:line="259" w:lineRule="auto"/>
        <w:jc w:val="both"/>
        <w:rPr>
          <w:rFonts w:ascii="Times New Roman" w:hAnsi="Times New Roman" w:cs="Times New Roman"/>
          <w:sz w:val="22"/>
        </w:rPr>
      </w:pPr>
      <w:r w:rsidRPr="00396DE3">
        <w:rPr>
          <w:rFonts w:ascii="Times New Roman" w:hAnsi="Times New Roman" w:cs="Times New Roman"/>
          <w:sz w:val="22"/>
        </w:rPr>
        <w:t xml:space="preserve">As described in Section 3.4 of the main text, the NMR spectra suggest that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oMath>
      <w:r w:rsidRPr="00396DE3">
        <w:rPr>
          <w:rFonts w:ascii="Times New Roman" w:hAnsi="Times New Roman" w:cs="Times New Roman"/>
          <w:sz w:val="22"/>
        </w:rPr>
        <w:t xml:space="preserve"> shows the lowest value of all rate constants in Equation S13, </w:t>
      </w:r>
      <w:r w:rsidR="007204EE" w:rsidRPr="00396DE3">
        <w:rPr>
          <w:rFonts w:ascii="Times New Roman" w:hAnsi="Times New Roman" w:cs="Times New Roman"/>
          <w:sz w:val="22"/>
        </w:rPr>
        <w:t>allowing the expression to simplify to</w:t>
      </w:r>
      <w:r w:rsidRPr="00396DE3">
        <w:rPr>
          <w:rFonts w:ascii="Times New Roman" w:hAnsi="Times New Roman" w:cs="Times New Roman"/>
          <w:sz w:val="22"/>
        </w:rPr>
        <w:t>:</w:t>
      </w:r>
    </w:p>
    <w:p w14:paraId="49F0A48D" w14:textId="77777777" w:rsidR="000A7900" w:rsidRPr="00396DE3" w:rsidRDefault="000A7900" w:rsidP="000A7900">
      <w:pPr>
        <w:pStyle w:val="Default"/>
        <w:spacing w:line="259" w:lineRule="auto"/>
        <w:jc w:val="both"/>
        <w:rPr>
          <w:rFonts w:ascii="Times New Roman" w:hAnsi="Times New Roman" w:cs="Times New Roman"/>
          <w:sz w:val="22"/>
        </w:rPr>
      </w:pPr>
    </w:p>
    <w:p w14:paraId="65A80E51" w14:textId="77777777" w:rsidR="00454A36" w:rsidRPr="00396DE3" w:rsidRDefault="000A7900" w:rsidP="00454A36">
      <w:pPr>
        <w:spacing w:line="259" w:lineRule="auto"/>
        <w:rPr>
          <w:sz w:val="22"/>
        </w:rPr>
      </w:pPr>
      <w:bookmarkStart w:id="10" w:name="_Hlk173425971"/>
      <m:oMath>
        <m:r>
          <w:rPr>
            <w:rFonts w:ascii="Cambria Math" w:hAnsi="Cambria Math"/>
            <w:sz w:val="22"/>
            <w:lang w:val="el-GR"/>
          </w:rPr>
          <m:t>β</m:t>
        </m:r>
        <m:r>
          <m:rPr>
            <m:sty m:val="p"/>
          </m:rPr>
          <w:rPr>
            <w:rFonts w:ascii="Cambria Math" w:hAnsi="Cambria Math"/>
            <w:sz w:val="22"/>
            <w:lang w:val="el-GR"/>
          </w:rPr>
          <m:t>=</m:t>
        </m:r>
        <m:f>
          <m:fPr>
            <m:ctrlPr>
              <w:rPr>
                <w:rFonts w:ascii="Cambria Math" w:hAnsi="Cambria Math"/>
                <w:i/>
                <w:sz w:val="22"/>
                <w:lang w:val="el-GR"/>
              </w:rPr>
            </m:ctrlPr>
          </m:fPr>
          <m:num>
            <m:sSub>
              <m:sSubPr>
                <m:ctrlPr>
                  <w:rPr>
                    <w:rFonts w:ascii="Cambria Math" w:hAnsi="Cambria Math"/>
                    <w:i/>
                    <w:sz w:val="22"/>
                    <w:lang w:val="el-GR"/>
                  </w:rPr>
                </m:ctrlPr>
              </m:sSubPr>
              <m:e>
                <m:r>
                  <w:rPr>
                    <w:rFonts w:ascii="Cambria Math" w:hAnsi="Cambria Math"/>
                    <w:sz w:val="22"/>
                    <w:lang w:val="el-GR"/>
                  </w:rPr>
                  <m:t>r</m:t>
                </m:r>
              </m:e>
              <m:sub>
                <m:r>
                  <w:rPr>
                    <w:rFonts w:ascii="Cambria Math" w:hAnsi="Cambria Math"/>
                    <w:sz w:val="22"/>
                    <w:lang w:val="el-GR"/>
                  </w:rPr>
                  <m:t>T</m:t>
                </m:r>
                <m:r>
                  <w:rPr>
                    <w:rFonts w:ascii="Cambria Math" w:hAnsi="Cambria Math"/>
                    <w:sz w:val="22"/>
                  </w:rPr>
                  <m:t>E</m:t>
                </m:r>
              </m:sub>
            </m:sSub>
          </m:num>
          <m:den>
            <m:sSub>
              <m:sSubPr>
                <m:ctrlPr>
                  <w:rPr>
                    <w:rFonts w:ascii="Cambria Math" w:hAnsi="Cambria Math"/>
                    <w:i/>
                    <w:sz w:val="22"/>
                    <w:lang w:val="el-GR"/>
                  </w:rPr>
                </m:ctrlPr>
              </m:sSubPr>
              <m:e>
                <m:r>
                  <w:rPr>
                    <w:rFonts w:ascii="Cambria Math" w:hAnsi="Cambria Math"/>
                    <w:sz w:val="22"/>
                    <w:lang w:val="el-GR"/>
                  </w:rPr>
                  <m:t>r</m:t>
                </m:r>
              </m:e>
              <m:sub>
                <m:r>
                  <w:rPr>
                    <w:rFonts w:ascii="Cambria Math" w:hAnsi="Cambria Math"/>
                    <w:sz w:val="22"/>
                    <w:lang w:val="el-GR"/>
                  </w:rPr>
                  <m:t>T</m:t>
                </m:r>
                <m:r>
                  <w:rPr>
                    <w:rFonts w:ascii="Cambria Math" w:hAnsi="Cambria Math"/>
                    <w:sz w:val="22"/>
                  </w:rPr>
                  <m:t>A</m:t>
                </m:r>
              </m:sub>
            </m:sSub>
          </m:den>
        </m:f>
        <m:r>
          <w:rPr>
            <w:rFonts w:ascii="Cambria Math" w:hAnsi="Cambria Math"/>
            <w:sz w:val="22"/>
          </w:rPr>
          <m:t>=</m:t>
        </m:r>
        <m:f>
          <m:fPr>
            <m:ctrlPr>
              <w:rPr>
                <w:rFonts w:ascii="Cambria Math" w:hAnsi="Cambria Math"/>
                <w:i/>
                <w:sz w:val="22"/>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b>
                  <m:sSubPr>
                    <m:ctrlPr>
                      <w:rPr>
                        <w:rFonts w:ascii="Cambria Math" w:hAnsi="Cambria Math"/>
                        <w:i/>
                        <w:sz w:val="22"/>
                      </w:rPr>
                    </m:ctrlPr>
                  </m:sSubPr>
                  <m:e>
                    <m:r>
                      <w:rPr>
                        <w:rFonts w:ascii="Cambria Math" w:hAnsi="Cambria Math"/>
                        <w:sz w:val="22"/>
                      </w:rPr>
                      <m:t>C</m:t>
                    </m:r>
                  </m:e>
                  <m:sub>
                    <m:r>
                      <w:rPr>
                        <w:rFonts w:ascii="Cambria Math" w:hAnsi="Cambria Math"/>
                        <w:sz w:val="22"/>
                      </w:rPr>
                      <m:t>3</m:t>
                    </m:r>
                  </m:sub>
                </m:sSub>
                <m:sSub>
                  <m:sSubPr>
                    <m:ctrlPr>
                      <w:rPr>
                        <w:rFonts w:ascii="Cambria Math" w:hAnsi="Cambria Math"/>
                        <w:i/>
                        <w:sz w:val="22"/>
                      </w:rPr>
                    </m:ctrlPr>
                  </m:sSubPr>
                  <m:e>
                    <m:r>
                      <w:rPr>
                        <w:rFonts w:ascii="Cambria Math" w:hAnsi="Cambria Math"/>
                        <w:sz w:val="22"/>
                      </w:rPr>
                      <m:t>H</m:t>
                    </m:r>
                  </m:e>
                  <m:sub>
                    <m:r>
                      <w:rPr>
                        <w:rFonts w:ascii="Cambria Math" w:hAnsi="Cambria Math"/>
                        <w:sz w:val="22"/>
                      </w:rPr>
                      <m:t>5</m:t>
                    </m:r>
                  </m:sub>
                </m:sSub>
                <m:r>
                  <w:rPr>
                    <w:rFonts w:ascii="Cambria Math" w:hAnsi="Cambria Math"/>
                    <w:sz w:val="22"/>
                  </w:rPr>
                  <m:t>ClO</m:t>
                </m:r>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m:t>
                </m:r>
                <m:sSup>
                  <m:sSupPr>
                    <m:ctrlPr>
                      <w:rPr>
                        <w:rFonts w:ascii="Cambria Math" w:hAnsi="Cambria Math"/>
                        <w:i/>
                        <w:sz w:val="22"/>
                      </w:rPr>
                    </m:ctrlPr>
                  </m:sSupPr>
                  <m:e>
                    <m:r>
                      <w:rPr>
                        <w:rFonts w:ascii="Cambria Math" w:hAnsi="Cambria Math"/>
                        <w:sz w:val="22"/>
                      </w:rPr>
                      <m:t>H</m:t>
                    </m:r>
                  </m:e>
                  <m:sup>
                    <m:r>
                      <w:rPr>
                        <w:rFonts w:ascii="Cambria Math" w:hAnsi="Cambria Math"/>
                        <w:sz w:val="22"/>
                      </w:rPr>
                      <m:t>*</m:t>
                    </m:r>
                  </m:sup>
                </m:sSup>
              </m:e>
            </m:d>
            <m:r>
              <w:rPr>
                <w:rFonts w:ascii="Cambria Math"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1+</m:t>
                        </m:r>
                      </m:sub>
                    </m:sSub>
                  </m:e>
                  <m:sup>
                    <m:r>
                      <w:rPr>
                        <w:rFonts w:ascii="Cambria Math" w:hAnsi="Cambria Math"/>
                        <w:sz w:val="22"/>
                      </w:rPr>
                      <m:t>*</m:t>
                    </m:r>
                  </m:sup>
                </m:sSup>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6,</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sz w:val="22"/>
                  </w:rPr>
                </m:ctrlPr>
              </m:dPr>
              <m:e>
                <m:sSup>
                  <m:sSupPr>
                    <m:ctrlPr>
                      <w:rPr>
                        <w:rFonts w:ascii="Cambria Math" w:hAnsi="Cambria Math"/>
                        <w:i/>
                        <w:sz w:val="22"/>
                      </w:rPr>
                    </m:ctrlPr>
                  </m:sSupPr>
                  <m:e>
                    <m:sSub>
                      <m:sSubPr>
                        <m:ctrlPr>
                          <w:rPr>
                            <w:rFonts w:ascii="Cambria Math" w:hAnsi="Cambria Math"/>
                            <w:i/>
                            <w:sz w:val="22"/>
                          </w:rPr>
                        </m:ctrlPr>
                      </m:sSubPr>
                      <m:e>
                        <m:r>
                          <w:rPr>
                            <w:rFonts w:ascii="Cambria Math" w:hAnsi="Cambria Math"/>
                            <w:sz w:val="22"/>
                          </w:rPr>
                          <m:t>C</m:t>
                        </m:r>
                      </m:e>
                      <m:sub>
                        <m:r>
                          <w:rPr>
                            <w:rFonts w:ascii="Cambria Math" w:hAnsi="Cambria Math"/>
                            <w:sz w:val="22"/>
                          </w:rPr>
                          <m:t>2+</m:t>
                        </m:r>
                      </m:sub>
                    </m:sSub>
                  </m:e>
                  <m:sup>
                    <m:r>
                      <w:rPr>
                        <w:rFonts w:ascii="Cambria Math" w:hAnsi="Cambria Math"/>
                        <w:sz w:val="22"/>
                      </w:rPr>
                      <m:t>*</m:t>
                    </m:r>
                  </m:sup>
                </m:sSup>
              </m:e>
            </m:d>
            <m:d>
              <m:dPr>
                <m:begChr m:val="["/>
                <m:endChr m:val="]"/>
                <m:ctrlPr>
                  <w:rPr>
                    <w:rFonts w:ascii="Cambria Math" w:hAnsi="Cambria Math"/>
                    <w:i/>
                    <w:sz w:val="22"/>
                  </w:rPr>
                </m:ctrlPr>
              </m:dPr>
              <m:e>
                <m:r>
                  <w:rPr>
                    <w:rFonts w:ascii="Cambria Math" w:hAnsi="Cambria Math"/>
                    <w:sz w:val="22"/>
                  </w:rPr>
                  <m:t>C</m:t>
                </m:r>
                <m:sSub>
                  <m:sSubPr>
                    <m:ctrlPr>
                      <w:rPr>
                        <w:rFonts w:ascii="Cambria Math" w:hAnsi="Cambria Math"/>
                        <w:i/>
                        <w:sz w:val="22"/>
                      </w:rPr>
                    </m:ctrlPr>
                  </m:sSubPr>
                  <m:e>
                    <m:r>
                      <w:rPr>
                        <w:rFonts w:ascii="Cambria Math" w:hAnsi="Cambria Math"/>
                        <w:sz w:val="22"/>
                      </w:rPr>
                      <m:t>H</m:t>
                    </m:r>
                  </m:e>
                  <m:sub>
                    <m:r>
                      <w:rPr>
                        <w:rFonts w:ascii="Cambria Math" w:hAnsi="Cambria Math"/>
                        <w:sz w:val="22"/>
                      </w:rPr>
                      <m:t>3</m:t>
                    </m:r>
                  </m:sub>
                </m:sSub>
                <m:r>
                  <w:rPr>
                    <w:rFonts w:ascii="Cambria Math" w:hAnsi="Cambria Math"/>
                    <w:sz w:val="22"/>
                  </w:rPr>
                  <m:t>OH</m:t>
                </m:r>
              </m:e>
            </m:d>
          </m:den>
        </m:f>
      </m:oMath>
      <w:r w:rsidRPr="00396DE3">
        <w:rPr>
          <w:sz w:val="22"/>
        </w:rPr>
        <w:tab/>
      </w:r>
      <w:r w:rsidRPr="00396DE3">
        <w:rPr>
          <w:sz w:val="22"/>
        </w:rPr>
        <w:tab/>
      </w:r>
      <w:r w:rsidRPr="00396DE3">
        <w:rPr>
          <w:sz w:val="22"/>
        </w:rPr>
        <w:tab/>
      </w:r>
      <w:r w:rsidRPr="00396DE3">
        <w:rPr>
          <w:sz w:val="22"/>
        </w:rPr>
        <w:tab/>
      </w:r>
      <w:r w:rsidRPr="00396DE3">
        <w:rPr>
          <w:sz w:val="22"/>
        </w:rPr>
        <w:tab/>
      </w:r>
      <w:r w:rsidRPr="00396DE3">
        <w:rPr>
          <w:sz w:val="22"/>
        </w:rPr>
        <w:tab/>
        <w:t xml:space="preserve">    (S14)</w:t>
      </w:r>
      <w:bookmarkEnd w:id="10"/>
    </w:p>
    <w:p w14:paraId="78089559" w14:textId="77777777" w:rsidR="00454A36" w:rsidRPr="00396DE3" w:rsidRDefault="00454A36" w:rsidP="00454A36">
      <w:pPr>
        <w:pStyle w:val="Default"/>
        <w:spacing w:line="259" w:lineRule="auto"/>
        <w:jc w:val="both"/>
        <w:rPr>
          <w:rFonts w:ascii="Times New Roman" w:eastAsiaTheme="minorEastAsia" w:hAnsi="Times New Roman" w:cs="Times New Roman"/>
          <w:iCs/>
          <w:sz w:val="22"/>
          <w:szCs w:val="22"/>
        </w:rPr>
      </w:pPr>
    </w:p>
    <w:p w14:paraId="4EDA3E9B" w14:textId="6EB02EAA" w:rsidR="003F05F3" w:rsidRPr="00396DE3" w:rsidRDefault="00150CA8" w:rsidP="00454A36">
      <w:pPr>
        <w:pStyle w:val="Default"/>
        <w:spacing w:line="259" w:lineRule="auto"/>
        <w:jc w:val="both"/>
        <w:rPr>
          <w:rFonts w:ascii="Times New Roman" w:eastAsiaTheme="minorEastAsia" w:hAnsi="Times New Roman" w:cs="Times New Roman"/>
          <w:iCs/>
          <w:sz w:val="22"/>
          <w:szCs w:val="22"/>
        </w:rPr>
      </w:pPr>
      <w:bookmarkStart w:id="11" w:name="_Hlk173510351"/>
      <w:r w:rsidRPr="00396DE3">
        <w:rPr>
          <w:rFonts w:ascii="Times New Roman" w:eastAsiaTheme="minorEastAsia" w:hAnsi="Times New Roman" w:cs="Times New Roman"/>
          <w:iCs/>
          <w:sz w:val="22"/>
          <w:szCs w:val="22"/>
        </w:rPr>
        <w:t xml:space="preserve">Substituting in terms for </w:t>
      </w:r>
      <m:oMath>
        <m:d>
          <m:dPr>
            <m:begChr m:val="["/>
            <m:endChr m:val="]"/>
            <m:ctrlPr>
              <w:rPr>
                <w:rFonts w:ascii="Cambria Math" w:hAnsi="Cambria Math"/>
                <w:i/>
                <w:sz w:val="20"/>
                <w:szCs w:val="22"/>
              </w:rPr>
            </m:ctrlPr>
          </m:dPr>
          <m:e>
            <m:r>
              <w:rPr>
                <w:rFonts w:ascii="Cambria Math" w:hAnsi="Cambria Math"/>
                <w:sz w:val="20"/>
                <w:szCs w:val="22"/>
              </w:rPr>
              <m:t>C</m:t>
            </m:r>
            <m:sSub>
              <m:sSubPr>
                <m:ctrlPr>
                  <w:rPr>
                    <w:rFonts w:ascii="Cambria Math" w:hAnsi="Cambria Math"/>
                    <w:i/>
                    <w:sz w:val="20"/>
                    <w:szCs w:val="22"/>
                  </w:rPr>
                </m:ctrlPr>
              </m:sSubPr>
              <m:e>
                <m:r>
                  <w:rPr>
                    <w:rFonts w:ascii="Cambria Math" w:hAnsi="Cambria Math"/>
                    <w:sz w:val="20"/>
                    <w:szCs w:val="22"/>
                  </w:rPr>
                  <m:t>H</m:t>
                </m:r>
              </m:e>
              <m:sub>
                <m:r>
                  <w:rPr>
                    <w:rFonts w:ascii="Cambria Math" w:hAnsi="Cambria Math"/>
                    <w:sz w:val="20"/>
                    <w:szCs w:val="22"/>
                  </w:rPr>
                  <m:t>3</m:t>
                </m:r>
              </m:sub>
            </m:sSub>
            <m:r>
              <w:rPr>
                <w:rFonts w:ascii="Cambria Math" w:hAnsi="Cambria Math"/>
                <w:sz w:val="20"/>
                <w:szCs w:val="22"/>
              </w:rPr>
              <m:t>O</m:t>
            </m:r>
            <m:sSup>
              <m:sSupPr>
                <m:ctrlPr>
                  <w:rPr>
                    <w:rFonts w:ascii="Cambria Math" w:hAnsi="Cambria Math"/>
                    <w:i/>
                    <w:sz w:val="20"/>
                    <w:szCs w:val="22"/>
                  </w:rPr>
                </m:ctrlPr>
              </m:sSupPr>
              <m:e>
                <m:r>
                  <w:rPr>
                    <w:rFonts w:ascii="Cambria Math" w:hAnsi="Cambria Math"/>
                    <w:sz w:val="20"/>
                    <w:szCs w:val="22"/>
                  </w:rPr>
                  <m:t>H</m:t>
                </m:r>
              </m:e>
              <m:sup>
                <m:r>
                  <w:rPr>
                    <w:rFonts w:ascii="Cambria Math" w:hAnsi="Cambria Math"/>
                    <w:sz w:val="20"/>
                    <w:szCs w:val="22"/>
                  </w:rPr>
                  <m:t>*</m:t>
                </m:r>
              </m:sup>
            </m:sSup>
          </m:e>
        </m:d>
      </m:oMath>
      <w:r w:rsidRPr="00396DE3">
        <w:rPr>
          <w:rFonts w:ascii="Times New Roman" w:eastAsiaTheme="minorEastAsia" w:hAnsi="Times New Roman" w:cs="Times New Roman"/>
          <w:iCs/>
          <w:sz w:val="22"/>
          <w:szCs w:val="22"/>
        </w:rPr>
        <w:t xml:space="preserve">, </w:t>
      </w:r>
      <m:oMath>
        <m:d>
          <m:dPr>
            <m:begChr m:val="["/>
            <m:endChr m:val="]"/>
            <m:ctrlPr>
              <w:rPr>
                <w:rFonts w:ascii="Cambria Math" w:hAnsi="Cambria Math"/>
                <w:i/>
                <w:sz w:val="20"/>
                <w:szCs w:val="22"/>
              </w:rPr>
            </m:ctrlPr>
          </m:dPr>
          <m:e>
            <m:sSup>
              <m:sSupPr>
                <m:ctrlPr>
                  <w:rPr>
                    <w:rFonts w:ascii="Cambria Math" w:hAnsi="Cambria Math"/>
                    <w:i/>
                    <w:sz w:val="20"/>
                    <w:szCs w:val="22"/>
                  </w:rPr>
                </m:ctrlPr>
              </m:sSupPr>
              <m:e>
                <m:sSub>
                  <m:sSubPr>
                    <m:ctrlPr>
                      <w:rPr>
                        <w:rFonts w:ascii="Cambria Math" w:hAnsi="Cambria Math"/>
                        <w:i/>
                        <w:sz w:val="20"/>
                        <w:szCs w:val="22"/>
                      </w:rPr>
                    </m:ctrlPr>
                  </m:sSubPr>
                  <m:e>
                    <m:r>
                      <w:rPr>
                        <w:rFonts w:ascii="Cambria Math" w:hAnsi="Cambria Math"/>
                        <w:sz w:val="20"/>
                        <w:szCs w:val="22"/>
                      </w:rPr>
                      <m:t>C</m:t>
                    </m:r>
                  </m:e>
                  <m:sub>
                    <m:r>
                      <w:rPr>
                        <w:rFonts w:ascii="Cambria Math" w:hAnsi="Cambria Math"/>
                        <w:sz w:val="20"/>
                        <w:szCs w:val="22"/>
                      </w:rPr>
                      <m:t>1+</m:t>
                    </m:r>
                  </m:sub>
                </m:sSub>
              </m:e>
              <m:sup>
                <m:r>
                  <w:rPr>
                    <w:rFonts w:ascii="Cambria Math" w:hAnsi="Cambria Math"/>
                    <w:sz w:val="20"/>
                    <w:szCs w:val="22"/>
                  </w:rPr>
                  <m:t>*</m:t>
                </m:r>
              </m:sup>
            </m:sSup>
          </m:e>
        </m:d>
      </m:oMath>
      <w:r w:rsidRPr="00396DE3">
        <w:rPr>
          <w:rFonts w:ascii="Times New Roman" w:eastAsiaTheme="minorEastAsia" w:hAnsi="Times New Roman" w:cs="Times New Roman"/>
          <w:iCs/>
          <w:sz w:val="22"/>
          <w:szCs w:val="22"/>
        </w:rPr>
        <w:t xml:space="preserve">, and </w:t>
      </w:r>
      <m:oMath>
        <m:d>
          <m:dPr>
            <m:begChr m:val="["/>
            <m:endChr m:val="]"/>
            <m:ctrlPr>
              <w:rPr>
                <w:rFonts w:ascii="Cambria Math" w:hAnsi="Cambria Math"/>
                <w:i/>
                <w:sz w:val="20"/>
                <w:szCs w:val="20"/>
              </w:rPr>
            </m:ctrlPr>
          </m:dPr>
          <m:e>
            <m:sSup>
              <m:sSupPr>
                <m:ctrlPr>
                  <w:rPr>
                    <w:rFonts w:ascii="Cambria Math" w:hAnsi="Cambria Math"/>
                    <w:i/>
                    <w:sz w:val="20"/>
                    <w:szCs w:val="20"/>
                  </w:rPr>
                </m:ctrlPr>
              </m:sSupPr>
              <m:e>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e>
              <m:sup>
                <m:r>
                  <w:rPr>
                    <w:rFonts w:ascii="Cambria Math" w:hAnsi="Cambria Math"/>
                    <w:sz w:val="20"/>
                    <w:szCs w:val="20"/>
                  </w:rPr>
                  <m:t>*</m:t>
                </m:r>
              </m:sup>
            </m:sSup>
          </m:e>
        </m:d>
      </m:oMath>
      <w:r w:rsidR="000D36D1" w:rsidRPr="00396DE3">
        <w:rPr>
          <w:rFonts w:ascii="Times New Roman" w:eastAsiaTheme="minorEastAsia" w:hAnsi="Times New Roman" w:cs="Times New Roman"/>
          <w:sz w:val="22"/>
          <w:szCs w:val="22"/>
        </w:rPr>
        <w:t xml:space="preserve"> then simplifying the expression </w:t>
      </w:r>
      <w:r w:rsidRPr="00396DE3">
        <w:rPr>
          <w:rFonts w:ascii="Times New Roman" w:eastAsiaTheme="minorEastAsia" w:hAnsi="Times New Roman" w:cs="Times New Roman"/>
          <w:iCs/>
          <w:sz w:val="22"/>
          <w:szCs w:val="22"/>
        </w:rPr>
        <w:t>yields:</w:t>
      </w:r>
    </w:p>
    <w:bookmarkEnd w:id="11"/>
    <w:p w14:paraId="555EADA6" w14:textId="77777777" w:rsidR="000D36D1" w:rsidRPr="00396DE3" w:rsidRDefault="000D36D1" w:rsidP="00454A36">
      <w:pPr>
        <w:pStyle w:val="Default"/>
        <w:spacing w:line="259" w:lineRule="auto"/>
        <w:jc w:val="both"/>
        <w:rPr>
          <w:rFonts w:ascii="Times New Roman" w:eastAsiaTheme="minorEastAsia" w:hAnsi="Times New Roman" w:cs="Times New Roman"/>
          <w:iCs/>
          <w:sz w:val="22"/>
          <w:szCs w:val="22"/>
        </w:rPr>
      </w:pPr>
    </w:p>
    <w:p w14:paraId="45B87BCD" w14:textId="535D8337" w:rsidR="000D36D1" w:rsidRPr="00396DE3" w:rsidRDefault="000D36D1" w:rsidP="00454A36">
      <w:pPr>
        <w:pStyle w:val="Default"/>
        <w:spacing w:line="259" w:lineRule="auto"/>
        <w:jc w:val="both"/>
        <w:rPr>
          <w:rFonts w:ascii="Times New Roman" w:hAnsi="Times New Roman" w:cs="Times New Roman"/>
          <w:sz w:val="22"/>
        </w:rPr>
      </w:pPr>
      <m:oMath>
        <m:r>
          <w:rPr>
            <w:rFonts w:ascii="Cambria Math" w:hAnsi="Cambria Math"/>
            <w:sz w:val="22"/>
            <w:lang w:val="el-GR"/>
          </w:rPr>
          <m:t>β</m:t>
        </m:r>
        <m:r>
          <m:rPr>
            <m:sty m:val="p"/>
          </m:rPr>
          <w:rPr>
            <w:rFonts w:ascii="Cambria Math" w:hAnsi="Cambria Math"/>
            <w:sz w:val="22"/>
            <w:lang w:val="el-GR"/>
          </w:rPr>
          <m:t>=</m:t>
        </m:r>
        <m:f>
          <m:fPr>
            <m:ctrlPr>
              <w:rPr>
                <w:rFonts w:ascii="Cambria Math" w:hAnsi="Cambria Math"/>
                <w:i/>
                <w:sz w:val="22"/>
                <w:lang w:val="el-GR"/>
              </w:rPr>
            </m:ctrlPr>
          </m:fPr>
          <m:num>
            <m:sSub>
              <m:sSubPr>
                <m:ctrlPr>
                  <w:rPr>
                    <w:rFonts w:ascii="Cambria Math" w:hAnsi="Cambria Math"/>
                    <w:i/>
                    <w:sz w:val="22"/>
                    <w:lang w:val="el-GR"/>
                  </w:rPr>
                </m:ctrlPr>
              </m:sSubPr>
              <m:e>
                <m:r>
                  <w:rPr>
                    <w:rFonts w:ascii="Cambria Math" w:hAnsi="Cambria Math"/>
                    <w:sz w:val="22"/>
                    <w:lang w:val="el-GR"/>
                  </w:rPr>
                  <m:t>r</m:t>
                </m:r>
              </m:e>
              <m:sub>
                <m:r>
                  <w:rPr>
                    <w:rFonts w:ascii="Cambria Math" w:hAnsi="Cambria Math"/>
                    <w:sz w:val="22"/>
                    <w:lang w:val="el-GR"/>
                  </w:rPr>
                  <m:t>T</m:t>
                </m:r>
                <m:r>
                  <w:rPr>
                    <w:rFonts w:ascii="Cambria Math" w:hAnsi="Cambria Math"/>
                    <w:sz w:val="22"/>
                  </w:rPr>
                  <m:t>E</m:t>
                </m:r>
              </m:sub>
            </m:sSub>
          </m:num>
          <m:den>
            <m:sSub>
              <m:sSubPr>
                <m:ctrlPr>
                  <w:rPr>
                    <w:rFonts w:ascii="Cambria Math" w:hAnsi="Cambria Math"/>
                    <w:i/>
                    <w:sz w:val="22"/>
                    <w:lang w:val="el-GR"/>
                  </w:rPr>
                </m:ctrlPr>
              </m:sSubPr>
              <m:e>
                <m:r>
                  <w:rPr>
                    <w:rFonts w:ascii="Cambria Math" w:hAnsi="Cambria Math"/>
                    <w:sz w:val="22"/>
                    <w:lang w:val="el-GR"/>
                  </w:rPr>
                  <m:t>r</m:t>
                </m:r>
              </m:e>
              <m:sub>
                <m:r>
                  <w:rPr>
                    <w:rFonts w:ascii="Cambria Math" w:hAnsi="Cambria Math"/>
                    <w:sz w:val="22"/>
                    <w:lang w:val="el-GR"/>
                  </w:rPr>
                  <m:t>T</m:t>
                </m:r>
                <m:r>
                  <w:rPr>
                    <w:rFonts w:ascii="Cambria Math" w:hAnsi="Cambria Math"/>
                    <w:sz w:val="22"/>
                  </w:rPr>
                  <m:t>A</m:t>
                </m:r>
              </m:sub>
            </m:sSub>
          </m:den>
        </m:f>
        <m:r>
          <w:rPr>
            <w:rFonts w:ascii="Cambria Math" w:hAnsi="Cambria Math"/>
            <w:sz w:val="22"/>
          </w:rPr>
          <m:t>=</m:t>
        </m:r>
        <m:f>
          <m:fPr>
            <m:ctrlPr>
              <w:rPr>
                <w:rFonts w:ascii="Cambria Math" w:hAnsi="Cambria Math"/>
                <w:i/>
                <w:sz w:val="22"/>
              </w:rPr>
            </m:ctrlPr>
          </m:fPr>
          <m:num>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den>
            </m:f>
            <m:r>
              <w:rPr>
                <w:rFonts w:ascii="Cambria Math" w:hAnsi="Cambria Math"/>
                <w:sz w:val="22"/>
              </w:rPr>
              <m:t xml:space="preserve"> +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num>
          <m:den>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num>
              <m:den>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den>
            </m:f>
          </m:den>
        </m:f>
      </m:oMath>
      <w:r w:rsidRPr="00396DE3">
        <w:rPr>
          <w:sz w:val="22"/>
        </w:rPr>
        <w:tab/>
      </w:r>
      <w:r w:rsidRPr="00396DE3">
        <w:rPr>
          <w:sz w:val="22"/>
        </w:rPr>
        <w:tab/>
      </w:r>
      <w:r w:rsidRPr="00396DE3">
        <w:rPr>
          <w:sz w:val="22"/>
        </w:rPr>
        <w:tab/>
      </w:r>
      <w:r w:rsidRPr="00396DE3">
        <w:rPr>
          <w:sz w:val="22"/>
        </w:rPr>
        <w:tab/>
      </w:r>
      <w:r w:rsidRPr="00396DE3">
        <w:rPr>
          <w:sz w:val="22"/>
        </w:rPr>
        <w:tab/>
      </w:r>
      <w:r w:rsidRPr="00396DE3">
        <w:rPr>
          <w:sz w:val="22"/>
        </w:rPr>
        <w:tab/>
      </w:r>
      <w:r w:rsidRPr="00396DE3">
        <w:rPr>
          <w:rFonts w:ascii="Times New Roman" w:hAnsi="Times New Roman" w:cs="Times New Roman"/>
          <w:sz w:val="22"/>
        </w:rPr>
        <w:t xml:space="preserve">    </w:t>
      </w:r>
      <w:r w:rsidRPr="00396DE3">
        <w:rPr>
          <w:rFonts w:ascii="Times New Roman" w:hAnsi="Times New Roman" w:cs="Times New Roman"/>
          <w:sz w:val="22"/>
        </w:rPr>
        <w:tab/>
        <w:t xml:space="preserve">    (S15)</w:t>
      </w:r>
    </w:p>
    <w:p w14:paraId="4E8D9E05" w14:textId="77777777" w:rsidR="000D36D1" w:rsidRPr="00396DE3" w:rsidRDefault="000D36D1" w:rsidP="00454A36">
      <w:pPr>
        <w:pStyle w:val="Default"/>
        <w:spacing w:line="259" w:lineRule="auto"/>
        <w:jc w:val="both"/>
        <w:rPr>
          <w:rFonts w:ascii="Times New Roman" w:eastAsiaTheme="minorEastAsia" w:hAnsi="Times New Roman" w:cs="Times New Roman"/>
          <w:sz w:val="22"/>
          <w:szCs w:val="22"/>
        </w:rPr>
      </w:pPr>
    </w:p>
    <w:p w14:paraId="12CE68BF" w14:textId="20EFC969" w:rsidR="000D36D1" w:rsidRPr="00396DE3" w:rsidRDefault="000D36D1" w:rsidP="00454A36">
      <w:pPr>
        <w:pStyle w:val="Default"/>
        <w:spacing w:line="259" w:lineRule="auto"/>
        <w:jc w:val="both"/>
        <w:rPr>
          <w:rFonts w:ascii="Times New Roman" w:hAnsi="Times New Roman" w:cs="Times New Roman"/>
          <w:sz w:val="22"/>
        </w:rPr>
      </w:pPr>
      <w:r w:rsidRPr="00396DE3">
        <w:rPr>
          <w:rFonts w:ascii="Times New Roman" w:eastAsiaTheme="minorEastAsia" w:hAnsi="Times New Roman" w:cs="Times New Roman"/>
          <w:sz w:val="22"/>
          <w:szCs w:val="22"/>
        </w:rPr>
        <w:t xml:space="preserve">Finally, combining terms yields a simplified expression for </w:t>
      </w:r>
      <w:r w:rsidRPr="00396DE3">
        <w:rPr>
          <w:rFonts w:ascii="Times New Roman" w:hAnsi="Times New Roman" w:cs="Times New Roman"/>
          <w:i/>
          <w:iCs/>
          <w:sz w:val="22"/>
        </w:rPr>
        <w:t>β</w:t>
      </w:r>
      <w:r w:rsidRPr="00396DE3">
        <w:rPr>
          <w:rFonts w:ascii="Times New Roman" w:hAnsi="Times New Roman" w:cs="Times New Roman"/>
          <w:sz w:val="22"/>
        </w:rPr>
        <w:t>:</w:t>
      </w:r>
    </w:p>
    <w:p w14:paraId="077CCF6F" w14:textId="77777777" w:rsidR="000D36D1" w:rsidRPr="00396DE3" w:rsidRDefault="000D36D1" w:rsidP="00454A36">
      <w:pPr>
        <w:pStyle w:val="Default"/>
        <w:spacing w:line="259" w:lineRule="auto"/>
        <w:jc w:val="both"/>
        <w:rPr>
          <w:rFonts w:ascii="Times New Roman" w:eastAsiaTheme="minorEastAsia" w:hAnsi="Times New Roman" w:cs="Times New Roman"/>
          <w:sz w:val="22"/>
          <w:szCs w:val="22"/>
        </w:rPr>
      </w:pPr>
    </w:p>
    <w:p w14:paraId="06F01380" w14:textId="77777777" w:rsidR="000D36D1" w:rsidRPr="00396DE3" w:rsidRDefault="003F05F3" w:rsidP="000D36D1">
      <w:pPr>
        <w:pStyle w:val="Default"/>
        <w:spacing w:line="259" w:lineRule="auto"/>
        <w:jc w:val="both"/>
        <w:rPr>
          <w:rFonts w:ascii="Times New Roman" w:eastAsiaTheme="minorEastAsia" w:hAnsi="Times New Roman" w:cs="Times New Roman"/>
          <w:color w:val="auto"/>
          <w:sz w:val="22"/>
          <w:szCs w:val="22"/>
        </w:rPr>
      </w:pPr>
      <w:bookmarkStart w:id="12" w:name="_Hlk173510437"/>
      <m:oMath>
        <m:r>
          <w:rPr>
            <w:rFonts w:ascii="Cambria Math" w:hAnsi="Cambria Math"/>
            <w:sz w:val="22"/>
            <w:szCs w:val="22"/>
            <w:lang w:val="el-GR"/>
          </w:rPr>
          <m:t>β</m:t>
        </m:r>
        <m:r>
          <m:rPr>
            <m:sty m:val="p"/>
          </m:rPr>
          <w:rPr>
            <w:rFonts w:ascii="Cambria Math" w:hAnsi="Cambria Math"/>
            <w:sz w:val="22"/>
            <w:szCs w:val="22"/>
            <w:lang w:val="el-GR"/>
          </w:rPr>
          <m:t>=</m:t>
        </m:r>
        <m:f>
          <m:fPr>
            <m:ctrlPr>
              <w:rPr>
                <w:rFonts w:ascii="Cambria Math" w:hAnsi="Cambria Math"/>
                <w:i/>
                <w:sz w:val="22"/>
                <w:szCs w:val="22"/>
                <w:lang w:val="el-GR"/>
              </w:rPr>
            </m:ctrlPr>
          </m:fPr>
          <m:num>
            <m:sSub>
              <m:sSubPr>
                <m:ctrlPr>
                  <w:rPr>
                    <w:rFonts w:ascii="Cambria Math" w:hAnsi="Cambria Math"/>
                    <w:i/>
                    <w:sz w:val="22"/>
                    <w:szCs w:val="22"/>
                    <w:lang w:val="el-GR"/>
                  </w:rPr>
                </m:ctrlPr>
              </m:sSubPr>
              <m:e>
                <m:r>
                  <w:rPr>
                    <w:rFonts w:ascii="Cambria Math" w:hAnsi="Cambria Math"/>
                    <w:sz w:val="22"/>
                    <w:szCs w:val="22"/>
                    <w:lang w:val="el-GR"/>
                  </w:rPr>
                  <m:t>r</m:t>
                </m:r>
              </m:e>
              <m:sub>
                <m:r>
                  <w:rPr>
                    <w:rFonts w:ascii="Cambria Math" w:hAnsi="Cambria Math"/>
                    <w:sz w:val="22"/>
                    <w:szCs w:val="22"/>
                    <w:lang w:val="el-GR"/>
                  </w:rPr>
                  <m:t>T</m:t>
                </m:r>
                <m:r>
                  <w:rPr>
                    <w:rFonts w:ascii="Cambria Math" w:hAnsi="Cambria Math"/>
                    <w:sz w:val="22"/>
                    <w:szCs w:val="22"/>
                  </w:rPr>
                  <m:t>E</m:t>
                </m:r>
              </m:sub>
            </m:sSub>
          </m:num>
          <m:den>
            <m:sSub>
              <m:sSubPr>
                <m:ctrlPr>
                  <w:rPr>
                    <w:rFonts w:ascii="Cambria Math" w:hAnsi="Cambria Math"/>
                    <w:i/>
                    <w:sz w:val="22"/>
                    <w:szCs w:val="22"/>
                    <w:lang w:val="el-GR"/>
                  </w:rPr>
                </m:ctrlPr>
              </m:sSubPr>
              <m:e>
                <m:r>
                  <w:rPr>
                    <w:rFonts w:ascii="Cambria Math" w:hAnsi="Cambria Math"/>
                    <w:sz w:val="22"/>
                    <w:szCs w:val="22"/>
                    <w:lang w:val="el-GR"/>
                  </w:rPr>
                  <m:t>r</m:t>
                </m:r>
              </m:e>
              <m:sub>
                <m:r>
                  <w:rPr>
                    <w:rFonts w:ascii="Cambria Math" w:hAnsi="Cambria Math"/>
                    <w:sz w:val="22"/>
                    <w:szCs w:val="22"/>
                    <w:lang w:val="el-GR"/>
                  </w:rPr>
                  <m:t>T</m:t>
                </m:r>
                <m:r>
                  <w:rPr>
                    <w:rFonts w:ascii="Cambria Math" w:hAnsi="Cambria Math"/>
                    <w:sz w:val="22"/>
                    <w:szCs w:val="22"/>
                  </w:rPr>
                  <m:t>A</m:t>
                </m:r>
              </m:sub>
            </m:sSub>
          </m:den>
        </m:f>
        <m:r>
          <w:rPr>
            <w:rFonts w:ascii="Cambria Math" w:hAnsi="Cambria Math"/>
            <w:sz w:val="22"/>
          </w:rPr>
          <m:t>=</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d>
              <m:dPr>
                <m:begChr m:val="["/>
                <m:endChr m:val="]"/>
                <m:ctrlPr>
                  <w:rPr>
                    <w:rFonts w:ascii="Cambria Math" w:hAnsi="Cambria Math"/>
                    <w:i/>
                    <w:iCs/>
                    <w:sz w:val="20"/>
                    <w:szCs w:val="20"/>
                  </w:rPr>
                </m:ctrlPr>
              </m:dPr>
              <m:e>
                <m:r>
                  <w:rPr>
                    <w:rFonts w:ascii="Cambria Math" w:hAnsi="Cambria Math"/>
                    <w:sz w:val="20"/>
                    <w:szCs w:val="20"/>
                  </w:rPr>
                  <m:t>C</m:t>
                </m:r>
                <m:sSub>
                  <m:sSubPr>
                    <m:ctrlPr>
                      <w:rPr>
                        <w:rFonts w:ascii="Cambria Math" w:hAnsi="Cambria Math"/>
                        <w:i/>
                        <w:iCs/>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d>
              <m:dPr>
                <m:ctrlPr>
                  <w:rPr>
                    <w:rFonts w:ascii="Cambria Math" w:hAnsi="Cambria Math"/>
                    <w:i/>
                    <w:iCs/>
                    <w:sz w:val="20"/>
                    <w:szCs w:val="20"/>
                  </w:rPr>
                </m:ctrlPr>
              </m:dPr>
              <m:e>
                <m:sSub>
                  <m:sSubPr>
                    <m:ctrlPr>
                      <w:rPr>
                        <w:rFonts w:ascii="Cambria Math" w:eastAsiaTheme="minorEastAsia" w:hAnsi="Cambria Math"/>
                        <w:i/>
                        <w:iCs/>
                        <w:sz w:val="22"/>
                      </w:rPr>
                    </m:ctrlPr>
                  </m:sSubPr>
                  <m:e>
                    <m:r>
                      <w:rPr>
                        <w:rFonts w:ascii="Cambria Math" w:eastAsiaTheme="minorEastAsia" w:hAnsi="Cambria Math"/>
                        <w:sz w:val="22"/>
                      </w:rPr>
                      <m:t>k</m:t>
                    </m:r>
                  </m:e>
                  <m:sub>
                    <m:r>
                      <w:rPr>
                        <w:rFonts w:ascii="Cambria Math" w:eastAsiaTheme="minorEastAsia" w:hAnsi="Cambria Math"/>
                        <w:sz w:val="22"/>
                      </w:rPr>
                      <m:t>-3</m:t>
                    </m:r>
                  </m:sub>
                </m:sSub>
                <m:r>
                  <w:rPr>
                    <w:rFonts w:ascii="Cambria Math" w:eastAsiaTheme="minorEastAsia" w:hAnsi="Cambria Math"/>
                    <w:sz w:val="22"/>
                  </w:rPr>
                  <m:t xml:space="preserve"> + </m:t>
                </m:r>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5 </m:t>
                    </m:r>
                  </m:sub>
                </m:sSub>
              </m:e>
            </m:d>
          </m:num>
          <m:den>
            <m:sSub>
              <m:sSubPr>
                <m:ctrlPr>
                  <w:rPr>
                    <w:rFonts w:ascii="Cambria Math" w:hAnsi="Cambria Math"/>
                    <w:i/>
                    <w:iCs/>
                    <w:sz w:val="20"/>
                    <w:szCs w:val="20"/>
                  </w:rPr>
                </m:ctrlPr>
              </m:sSubPr>
              <m:e>
                <m:r>
                  <w:rPr>
                    <w:rFonts w:ascii="Cambria Math" w:hAnsi="Cambria Math"/>
                    <w:sz w:val="20"/>
                    <w:szCs w:val="20"/>
                  </w:rPr>
                  <m:t>k</m:t>
                </m:r>
              </m:e>
              <m:sub>
                <m:r>
                  <m:rPr>
                    <m:sty m:val="p"/>
                  </m:rP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
              <m:dPr>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 xml:space="preserve"> 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e>
            </m:d>
          </m:den>
        </m:f>
        <m:r>
          <w:rPr>
            <w:rFonts w:ascii="Cambria Math" w:hAnsi="Cambria Math"/>
            <w:sz w:val="22"/>
          </w:rPr>
          <m:t xml:space="preserve"> +</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num>
          <m:den>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r>
                  <w:rPr>
                    <w:rFonts w:ascii="Cambria Math" w:hAnsi="Cambria Math"/>
                    <w:sz w:val="20"/>
                    <w:szCs w:val="20"/>
                  </w:rPr>
                  <m:t> </m:t>
                </m:r>
              </m:sub>
            </m:sSub>
          </m:den>
        </m:f>
      </m:oMath>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t xml:space="preserve">   </w:t>
      </w:r>
      <w:r w:rsidR="00150CA8" w:rsidRPr="00396DE3">
        <w:rPr>
          <w:rFonts w:ascii="Times New Roman" w:eastAsiaTheme="minorEastAsia" w:hAnsi="Times New Roman" w:cs="Times New Roman"/>
          <w:color w:val="auto"/>
          <w:sz w:val="22"/>
          <w:szCs w:val="22"/>
        </w:rPr>
        <w:t xml:space="preserve"> </w:t>
      </w:r>
      <w:r w:rsidR="00150CA8" w:rsidRPr="00396DE3">
        <w:rPr>
          <w:rFonts w:ascii="Times New Roman" w:eastAsiaTheme="minorEastAsia" w:hAnsi="Times New Roman" w:cs="Times New Roman"/>
          <w:color w:val="auto"/>
          <w:sz w:val="22"/>
          <w:szCs w:val="22"/>
        </w:rPr>
        <w:tab/>
      </w:r>
      <w:r w:rsidR="00150CA8" w:rsidRPr="00396DE3">
        <w:rPr>
          <w:rFonts w:ascii="Times New Roman" w:eastAsiaTheme="minorEastAsia" w:hAnsi="Times New Roman" w:cs="Times New Roman"/>
          <w:color w:val="auto"/>
          <w:sz w:val="22"/>
          <w:szCs w:val="22"/>
        </w:rPr>
        <w:tab/>
        <w:t xml:space="preserve">    </w:t>
      </w:r>
      <w:r w:rsidRPr="00396DE3">
        <w:rPr>
          <w:rFonts w:ascii="Times New Roman" w:eastAsiaTheme="minorEastAsia" w:hAnsi="Times New Roman" w:cs="Times New Roman"/>
          <w:color w:val="auto"/>
          <w:sz w:val="22"/>
          <w:szCs w:val="22"/>
        </w:rPr>
        <w:t>(S1</w:t>
      </w:r>
      <w:r w:rsidR="000D36D1" w:rsidRPr="00396DE3">
        <w:rPr>
          <w:rFonts w:ascii="Times New Roman" w:eastAsiaTheme="minorEastAsia" w:hAnsi="Times New Roman" w:cs="Times New Roman"/>
          <w:color w:val="auto"/>
          <w:sz w:val="22"/>
          <w:szCs w:val="22"/>
        </w:rPr>
        <w:t>6</w:t>
      </w:r>
      <w:r w:rsidRPr="00396DE3">
        <w:rPr>
          <w:rFonts w:ascii="Times New Roman" w:eastAsiaTheme="minorEastAsia" w:hAnsi="Times New Roman" w:cs="Times New Roman"/>
          <w:color w:val="auto"/>
          <w:sz w:val="22"/>
          <w:szCs w:val="22"/>
        </w:rPr>
        <w:t>)</w:t>
      </w:r>
    </w:p>
    <w:bookmarkEnd w:id="12"/>
    <w:p w14:paraId="0C9F286C" w14:textId="77777777" w:rsidR="000D36D1" w:rsidRPr="00396DE3" w:rsidRDefault="000D36D1" w:rsidP="000D36D1">
      <w:pPr>
        <w:pStyle w:val="Default"/>
        <w:spacing w:line="259" w:lineRule="auto"/>
        <w:jc w:val="both"/>
        <w:rPr>
          <w:rFonts w:ascii="Times New Roman" w:eastAsiaTheme="minorEastAsia" w:hAnsi="Times New Roman" w:cs="Times New Roman"/>
          <w:color w:val="auto"/>
          <w:sz w:val="22"/>
          <w:szCs w:val="22"/>
        </w:rPr>
      </w:pPr>
    </w:p>
    <w:p w14:paraId="5042FE20" w14:textId="6D20C035" w:rsidR="000D36D1" w:rsidRPr="00396DE3" w:rsidRDefault="00F059CF" w:rsidP="000D36D1">
      <w:pPr>
        <w:pStyle w:val="Default"/>
        <w:spacing w:line="259" w:lineRule="auto"/>
        <w:jc w:val="both"/>
        <w:rPr>
          <w:rFonts w:ascii="Times New Roman" w:eastAsiaTheme="minorEastAsia" w:hAnsi="Times New Roman" w:cs="Times New Roman"/>
          <w:iCs/>
          <w:sz w:val="22"/>
          <w:szCs w:val="22"/>
        </w:rPr>
      </w:pPr>
      <w:bookmarkStart w:id="13" w:name="_Hlk173510486"/>
      <w:r w:rsidRPr="00396DE3">
        <w:rPr>
          <w:rFonts w:ascii="Times New Roman" w:eastAsiaTheme="minorEastAsia" w:hAnsi="Times New Roman" w:cs="Times New Roman"/>
          <w:sz w:val="22"/>
          <w:szCs w:val="22"/>
        </w:rPr>
        <w:t xml:space="preserve">Equation S16 predicts a linear dependence of </w:t>
      </w:r>
      <w:r w:rsidRPr="00396DE3">
        <w:rPr>
          <w:rFonts w:ascii="Times New Roman" w:hAnsi="Times New Roman" w:cs="Times New Roman"/>
          <w:i/>
          <w:iCs/>
          <w:sz w:val="20"/>
          <w:szCs w:val="22"/>
        </w:rPr>
        <w:t>β</w:t>
      </w:r>
      <w:r w:rsidRPr="00396DE3">
        <w:rPr>
          <w:rFonts w:ascii="Times New Roman" w:hAnsi="Times New Roman" w:cs="Times New Roman"/>
          <w:sz w:val="22"/>
        </w:rPr>
        <w:t xml:space="preserve"> on </w:t>
      </w:r>
      <m:oMath>
        <m:d>
          <m:dPr>
            <m:begChr m:val="["/>
            <m:endChr m:val="]"/>
            <m:ctrlPr>
              <w:rPr>
                <w:rFonts w:ascii="Cambria Math" w:hAnsi="Cambria Math"/>
                <w:i/>
                <w:sz w:val="20"/>
                <w:szCs w:val="22"/>
              </w:rPr>
            </m:ctrlPr>
          </m:dPr>
          <m:e>
            <m:r>
              <w:rPr>
                <w:rFonts w:ascii="Cambria Math" w:hAnsi="Cambria Math"/>
                <w:sz w:val="20"/>
                <w:szCs w:val="22"/>
              </w:rPr>
              <m:t>C</m:t>
            </m:r>
            <m:sSub>
              <m:sSubPr>
                <m:ctrlPr>
                  <w:rPr>
                    <w:rFonts w:ascii="Cambria Math" w:hAnsi="Cambria Math"/>
                    <w:i/>
                    <w:sz w:val="20"/>
                    <w:szCs w:val="22"/>
                  </w:rPr>
                </m:ctrlPr>
              </m:sSubPr>
              <m:e>
                <m:r>
                  <w:rPr>
                    <w:rFonts w:ascii="Cambria Math" w:hAnsi="Cambria Math"/>
                    <w:sz w:val="20"/>
                    <w:szCs w:val="22"/>
                  </w:rPr>
                  <m:t>H</m:t>
                </m:r>
              </m:e>
              <m:sub>
                <m:r>
                  <w:rPr>
                    <w:rFonts w:ascii="Cambria Math" w:hAnsi="Cambria Math"/>
                    <w:sz w:val="20"/>
                    <w:szCs w:val="22"/>
                  </w:rPr>
                  <m:t>3</m:t>
                </m:r>
              </m:sub>
            </m:sSub>
            <m:r>
              <w:rPr>
                <w:rFonts w:ascii="Cambria Math" w:hAnsi="Cambria Math"/>
                <w:sz w:val="20"/>
                <w:szCs w:val="22"/>
              </w:rPr>
              <m:t>OH</m:t>
            </m:r>
          </m:e>
        </m:d>
      </m:oMath>
      <w:r w:rsidRPr="00396DE3">
        <w:rPr>
          <w:rFonts w:ascii="Times New Roman" w:eastAsiaTheme="minorEastAsia" w:hAnsi="Times New Roman" w:cs="Times New Roman"/>
          <w:sz w:val="20"/>
          <w:szCs w:val="22"/>
        </w:rPr>
        <w:t xml:space="preserve"> </w:t>
      </w:r>
      <w:r w:rsidRPr="00396DE3">
        <w:rPr>
          <w:rFonts w:ascii="Times New Roman" w:eastAsiaTheme="minorEastAsia" w:hAnsi="Times New Roman" w:cs="Times New Roman"/>
          <w:sz w:val="22"/>
        </w:rPr>
        <w:t xml:space="preserve">and a negative, sublinear dependence on </w:t>
      </w:r>
      <m:oMath>
        <m:d>
          <m:dPr>
            <m:begChr m:val="["/>
            <m:endChr m:val="]"/>
            <m:ctrlPr>
              <w:rPr>
                <w:rFonts w:ascii="Cambria Math" w:hAnsi="Cambria Math"/>
                <w:i/>
                <w:sz w:val="20"/>
                <w:szCs w:val="22"/>
              </w:rPr>
            </m:ctrlPr>
          </m:dPr>
          <m:e>
            <m:sSub>
              <m:sSubPr>
                <m:ctrlPr>
                  <w:rPr>
                    <w:rFonts w:ascii="Cambria Math" w:hAnsi="Cambria Math"/>
                    <w:i/>
                    <w:sz w:val="20"/>
                    <w:szCs w:val="22"/>
                  </w:rPr>
                </m:ctrlPr>
              </m:sSubPr>
              <m:e>
                <m:r>
                  <w:rPr>
                    <w:rFonts w:ascii="Cambria Math" w:hAnsi="Cambria Math"/>
                    <w:sz w:val="20"/>
                    <w:szCs w:val="22"/>
                  </w:rPr>
                  <m:t>C</m:t>
                </m:r>
              </m:e>
              <m:sub>
                <m:r>
                  <w:rPr>
                    <w:rFonts w:ascii="Cambria Math" w:hAnsi="Cambria Math"/>
                    <w:sz w:val="20"/>
                    <w:szCs w:val="22"/>
                  </w:rPr>
                  <m:t>3</m:t>
                </m:r>
              </m:sub>
            </m:sSub>
            <m:sSub>
              <m:sSubPr>
                <m:ctrlPr>
                  <w:rPr>
                    <w:rFonts w:ascii="Cambria Math" w:hAnsi="Cambria Math"/>
                    <w:i/>
                    <w:sz w:val="20"/>
                    <w:szCs w:val="22"/>
                  </w:rPr>
                </m:ctrlPr>
              </m:sSubPr>
              <m:e>
                <m:r>
                  <w:rPr>
                    <w:rFonts w:ascii="Cambria Math" w:hAnsi="Cambria Math"/>
                    <w:sz w:val="20"/>
                    <w:szCs w:val="22"/>
                  </w:rPr>
                  <m:t>H</m:t>
                </m:r>
              </m:e>
              <m:sub>
                <m:r>
                  <w:rPr>
                    <w:rFonts w:ascii="Cambria Math" w:hAnsi="Cambria Math"/>
                    <w:sz w:val="20"/>
                    <w:szCs w:val="22"/>
                  </w:rPr>
                  <m:t>5</m:t>
                </m:r>
              </m:sub>
            </m:sSub>
            <m:r>
              <w:rPr>
                <w:rFonts w:ascii="Cambria Math" w:hAnsi="Cambria Math"/>
                <w:sz w:val="20"/>
                <w:szCs w:val="22"/>
              </w:rPr>
              <m:t>ClO</m:t>
            </m:r>
          </m:e>
        </m:d>
      </m:oMath>
      <w:r w:rsidRPr="00396DE3">
        <w:rPr>
          <w:rFonts w:ascii="Times New Roman" w:eastAsiaTheme="minorEastAsia" w:hAnsi="Times New Roman" w:cs="Times New Roman"/>
          <w:sz w:val="20"/>
          <w:szCs w:val="22"/>
        </w:rPr>
        <w:t xml:space="preserve">. </w:t>
      </w:r>
      <w:r w:rsidRPr="00396DE3">
        <w:rPr>
          <w:rFonts w:ascii="Times New Roman" w:eastAsiaTheme="minorEastAsia" w:hAnsi="Times New Roman" w:cs="Times New Roman"/>
          <w:sz w:val="22"/>
          <w:szCs w:val="22"/>
        </w:rPr>
        <w:t xml:space="preserve">As discussed in Section </w:t>
      </w:r>
      <w:r w:rsidR="00194B17" w:rsidRPr="00396DE3">
        <w:rPr>
          <w:rFonts w:ascii="Times New Roman" w:eastAsiaTheme="minorEastAsia" w:hAnsi="Times New Roman" w:cs="Times New Roman"/>
          <w:sz w:val="22"/>
          <w:szCs w:val="22"/>
        </w:rPr>
        <w:t>2</w:t>
      </w:r>
      <w:r w:rsidRPr="00396DE3">
        <w:rPr>
          <w:rFonts w:ascii="Times New Roman" w:eastAsiaTheme="minorEastAsia" w:hAnsi="Times New Roman" w:cs="Times New Roman"/>
          <w:sz w:val="22"/>
          <w:szCs w:val="22"/>
        </w:rPr>
        <w:t xml:space="preserve">.4, this equation captures the linear dependence of </w:t>
      </w:r>
      <w:r w:rsidRPr="00396DE3">
        <w:rPr>
          <w:rFonts w:ascii="Times New Roman" w:hAnsi="Times New Roman" w:cs="Times New Roman"/>
          <w:i/>
          <w:iCs/>
          <w:sz w:val="20"/>
          <w:szCs w:val="20"/>
        </w:rPr>
        <w:t>β</w:t>
      </w:r>
      <w:r w:rsidRPr="00396DE3">
        <w:rPr>
          <w:rFonts w:ascii="Times New Roman" w:hAnsi="Times New Roman" w:cs="Times New Roman"/>
          <w:sz w:val="22"/>
          <w:szCs w:val="22"/>
        </w:rPr>
        <w:t xml:space="preserve"> on </w:t>
      </w:r>
      <m:oMath>
        <m:d>
          <m:dPr>
            <m:begChr m:val="["/>
            <m:endChr m:val="]"/>
            <m:ctrlPr>
              <w:rPr>
                <w:rFonts w:ascii="Cambria Math" w:hAnsi="Cambria Math"/>
                <w:i/>
                <w:sz w:val="20"/>
                <w:szCs w:val="22"/>
              </w:rPr>
            </m:ctrlPr>
          </m:dPr>
          <m:e>
            <m:r>
              <w:rPr>
                <w:rFonts w:ascii="Cambria Math" w:hAnsi="Cambria Math"/>
                <w:sz w:val="20"/>
                <w:szCs w:val="22"/>
              </w:rPr>
              <m:t>C</m:t>
            </m:r>
            <m:sSub>
              <m:sSubPr>
                <m:ctrlPr>
                  <w:rPr>
                    <w:rFonts w:ascii="Cambria Math" w:hAnsi="Cambria Math"/>
                    <w:i/>
                    <w:sz w:val="20"/>
                    <w:szCs w:val="22"/>
                  </w:rPr>
                </m:ctrlPr>
              </m:sSubPr>
              <m:e>
                <m:r>
                  <w:rPr>
                    <w:rFonts w:ascii="Cambria Math" w:hAnsi="Cambria Math"/>
                    <w:sz w:val="20"/>
                    <w:szCs w:val="22"/>
                  </w:rPr>
                  <m:t>H</m:t>
                </m:r>
              </m:e>
              <m:sub>
                <m:r>
                  <w:rPr>
                    <w:rFonts w:ascii="Cambria Math" w:hAnsi="Cambria Math"/>
                    <w:sz w:val="20"/>
                    <w:szCs w:val="22"/>
                  </w:rPr>
                  <m:t>3</m:t>
                </m:r>
              </m:sub>
            </m:sSub>
            <m:r>
              <w:rPr>
                <w:rFonts w:ascii="Cambria Math" w:hAnsi="Cambria Math"/>
                <w:sz w:val="20"/>
                <w:szCs w:val="22"/>
              </w:rPr>
              <m:t>OH</m:t>
            </m:r>
          </m:e>
        </m:d>
      </m:oMath>
      <w:r w:rsidRPr="00396DE3">
        <w:rPr>
          <w:rFonts w:ascii="Times New Roman" w:eastAsiaTheme="minorEastAsia" w:hAnsi="Times New Roman" w:cs="Times New Roman"/>
          <w:sz w:val="22"/>
          <w:szCs w:val="22"/>
        </w:rPr>
        <w:t xml:space="preserve"> shown in Figure 7a of the main text.</w:t>
      </w:r>
      <w:r w:rsidR="00131ED9" w:rsidRPr="00396DE3">
        <w:rPr>
          <w:rFonts w:ascii="Times New Roman" w:eastAsiaTheme="minorEastAsia" w:hAnsi="Times New Roman" w:cs="Times New Roman"/>
          <w:sz w:val="22"/>
          <w:szCs w:val="22"/>
        </w:rPr>
        <w:t xml:space="preserve"> </w:t>
      </w:r>
      <w:r w:rsidR="00131ED9" w:rsidRPr="00396DE3">
        <w:rPr>
          <w:rFonts w:ascii="Times New Roman" w:eastAsiaTheme="minorEastAsia" w:hAnsi="Times New Roman" w:cs="Times New Roman"/>
          <w:iCs/>
          <w:sz w:val="22"/>
          <w:szCs w:val="22"/>
        </w:rPr>
        <w:t xml:space="preserve">The weak dependence of </w:t>
      </w:r>
      <m:oMath>
        <m:r>
          <w:rPr>
            <w:rFonts w:ascii="Cambria Math" w:hAnsi="Cambria Math"/>
            <w:sz w:val="20"/>
            <w:szCs w:val="20"/>
            <w:lang w:val="el-GR"/>
          </w:rPr>
          <m:t>β</m:t>
        </m:r>
      </m:oMath>
      <w:r w:rsidR="00131ED9" w:rsidRPr="00396DE3" w:rsidDel="007267F5">
        <w:rPr>
          <w:rFonts w:ascii="Times New Roman" w:eastAsiaTheme="minorEastAsia" w:hAnsi="Times New Roman" w:cs="Times New Roman"/>
          <w:iCs/>
          <w:sz w:val="22"/>
          <w:szCs w:val="22"/>
        </w:rPr>
        <w:t xml:space="preserve"> </w:t>
      </w:r>
      <w:r w:rsidR="00131ED9" w:rsidRPr="00396DE3">
        <w:rPr>
          <w:rFonts w:ascii="Times New Roman" w:eastAsiaTheme="minorEastAsia" w:hAnsi="Times New Roman" w:cs="Times New Roman"/>
          <w:iCs/>
          <w:sz w:val="22"/>
          <w:szCs w:val="22"/>
        </w:rPr>
        <w:t xml:space="preserve">on </w:t>
      </w:r>
      <m:oMath>
        <m:d>
          <m:dPr>
            <m:begChr m:val="["/>
            <m:endChr m:val="]"/>
            <m:ctrlPr>
              <w:rPr>
                <w:rFonts w:ascii="Cambria Math" w:hAnsi="Cambria Math"/>
                <w:i/>
                <w:sz w:val="20"/>
                <w:szCs w:val="22"/>
              </w:rPr>
            </m:ctrlPr>
          </m:dPr>
          <m:e>
            <m:sSub>
              <m:sSubPr>
                <m:ctrlPr>
                  <w:rPr>
                    <w:rFonts w:ascii="Cambria Math" w:hAnsi="Cambria Math"/>
                    <w:i/>
                    <w:sz w:val="20"/>
                    <w:szCs w:val="22"/>
                  </w:rPr>
                </m:ctrlPr>
              </m:sSubPr>
              <m:e>
                <m:r>
                  <w:rPr>
                    <w:rFonts w:ascii="Cambria Math" w:hAnsi="Cambria Math"/>
                    <w:sz w:val="20"/>
                    <w:szCs w:val="22"/>
                  </w:rPr>
                  <m:t>C</m:t>
                </m:r>
              </m:e>
              <m:sub>
                <m:r>
                  <w:rPr>
                    <w:rFonts w:ascii="Cambria Math" w:hAnsi="Cambria Math"/>
                    <w:sz w:val="20"/>
                    <w:szCs w:val="22"/>
                  </w:rPr>
                  <m:t>3</m:t>
                </m:r>
              </m:sub>
            </m:sSub>
            <m:sSub>
              <m:sSubPr>
                <m:ctrlPr>
                  <w:rPr>
                    <w:rFonts w:ascii="Cambria Math" w:hAnsi="Cambria Math"/>
                    <w:i/>
                    <w:sz w:val="20"/>
                    <w:szCs w:val="22"/>
                  </w:rPr>
                </m:ctrlPr>
              </m:sSubPr>
              <m:e>
                <m:r>
                  <w:rPr>
                    <w:rFonts w:ascii="Cambria Math" w:hAnsi="Cambria Math"/>
                    <w:sz w:val="20"/>
                    <w:szCs w:val="22"/>
                  </w:rPr>
                  <m:t>H</m:t>
                </m:r>
              </m:e>
              <m:sub>
                <m:r>
                  <w:rPr>
                    <w:rFonts w:ascii="Cambria Math" w:hAnsi="Cambria Math"/>
                    <w:sz w:val="20"/>
                    <w:szCs w:val="22"/>
                  </w:rPr>
                  <m:t>5</m:t>
                </m:r>
              </m:sub>
            </m:sSub>
            <m:r>
              <w:rPr>
                <w:rFonts w:ascii="Cambria Math" w:hAnsi="Cambria Math"/>
                <w:sz w:val="20"/>
                <w:szCs w:val="22"/>
              </w:rPr>
              <m:t>ClO</m:t>
            </m:r>
          </m:e>
        </m:d>
      </m:oMath>
      <w:r w:rsidR="00131ED9" w:rsidRPr="00396DE3">
        <w:rPr>
          <w:rFonts w:ascii="Times New Roman" w:eastAsiaTheme="minorEastAsia" w:hAnsi="Times New Roman" w:cs="Times New Roman"/>
          <w:sz w:val="20"/>
          <w:szCs w:val="22"/>
        </w:rPr>
        <w:t xml:space="preserve"> </w:t>
      </w:r>
      <w:r w:rsidR="00131ED9" w:rsidRPr="00396DE3">
        <w:rPr>
          <w:rFonts w:ascii="Times New Roman" w:eastAsiaTheme="minorEastAsia" w:hAnsi="Times New Roman" w:cs="Times New Roman"/>
          <w:sz w:val="22"/>
        </w:rPr>
        <w:t>(Figure 7b) suggests that CH</w:t>
      </w:r>
      <w:r w:rsidR="00131ED9" w:rsidRPr="00396DE3">
        <w:rPr>
          <w:rFonts w:ascii="Times New Roman" w:eastAsiaTheme="minorEastAsia" w:hAnsi="Times New Roman" w:cs="Times New Roman"/>
          <w:sz w:val="22"/>
          <w:vertAlign w:val="subscript"/>
        </w:rPr>
        <w:t>3</w:t>
      </w:r>
      <w:r w:rsidR="00131ED9" w:rsidRPr="00396DE3">
        <w:rPr>
          <w:rFonts w:ascii="Times New Roman" w:eastAsiaTheme="minorEastAsia" w:hAnsi="Times New Roman" w:cs="Times New Roman"/>
          <w:sz w:val="22"/>
        </w:rPr>
        <w:t>OH desorption proceeds much more rapidly than the S</w:t>
      </w:r>
      <w:r w:rsidR="00131ED9" w:rsidRPr="00396DE3">
        <w:rPr>
          <w:rFonts w:ascii="Times New Roman" w:eastAsiaTheme="minorEastAsia" w:hAnsi="Times New Roman" w:cs="Times New Roman"/>
          <w:sz w:val="22"/>
          <w:vertAlign w:val="subscript"/>
        </w:rPr>
        <w:t>N</w:t>
      </w:r>
      <w:r w:rsidR="00131ED9" w:rsidRPr="00396DE3">
        <w:rPr>
          <w:rFonts w:ascii="Times New Roman" w:eastAsiaTheme="minorEastAsia" w:hAnsi="Times New Roman" w:cs="Times New Roman"/>
          <w:sz w:val="22"/>
        </w:rPr>
        <w:t>2 reaction step that forms the ring-opened products with adsorbed CH</w:t>
      </w:r>
      <w:r w:rsidR="00131ED9" w:rsidRPr="00396DE3">
        <w:rPr>
          <w:rFonts w:ascii="Times New Roman" w:eastAsiaTheme="minorEastAsia" w:hAnsi="Times New Roman" w:cs="Times New Roman"/>
          <w:sz w:val="22"/>
          <w:vertAlign w:val="subscript"/>
        </w:rPr>
        <w:t>3</w:t>
      </w:r>
      <w:r w:rsidR="00131ED9" w:rsidRPr="00396DE3">
        <w:rPr>
          <w:rFonts w:ascii="Times New Roman" w:eastAsiaTheme="minorEastAsia" w:hAnsi="Times New Roman" w:cs="Times New Roman"/>
          <w:sz w:val="22"/>
        </w:rPr>
        <w:t xml:space="preserve">OH </w:t>
      </w:r>
      <w:r w:rsidR="00131ED9" w:rsidRPr="00396DE3">
        <w:rPr>
          <w:rFonts w:ascii="Times New Roman" w:hAnsi="Times New Roman" w:cs="Times New Roman"/>
          <w:color w:val="auto"/>
          <w:sz w:val="22"/>
          <w:szCs w:val="22"/>
        </w:rPr>
        <w:t xml:space="preserve">(i.e.,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-2</m:t>
            </m:r>
          </m:sub>
        </m:sSub>
      </m:oMath>
      <w:r w:rsidR="00131ED9" w:rsidRPr="00396DE3">
        <w:rPr>
          <w:rFonts w:ascii="Times New Roman" w:eastAsiaTheme="minorEastAsia" w:hAnsi="Times New Roman" w:cs="Times New Roman"/>
          <w:iCs/>
          <w:sz w:val="20"/>
          <w:szCs w:val="20"/>
        </w:rPr>
        <w:t xml:space="preserve"> &gt;&gt;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ub>
        </m:sSub>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iCs/>
                    <w:sz w:val="20"/>
                    <w:szCs w:val="20"/>
                  </w:rPr>
                </m:ctrlPr>
              </m:sSubPr>
              <m:e>
                <m:r>
                  <w:rPr>
                    <w:rFonts w:ascii="Cambria Math" w:hAnsi="Cambria Math"/>
                    <w:sz w:val="20"/>
                    <w:szCs w:val="20"/>
                  </w:rPr>
                  <m:t>H</m:t>
                </m:r>
              </m:e>
              <m:sub>
                <m:r>
                  <m:rPr>
                    <m:sty m:val="p"/>
                  </m:rPr>
                  <w:rPr>
                    <w:rFonts w:ascii="Cambria Math" w:hAnsi="Cambria Math"/>
                    <w:sz w:val="20"/>
                    <w:szCs w:val="20"/>
                  </w:rPr>
                  <m:t>5</m:t>
                </m:r>
              </m:sub>
            </m:sSub>
            <m:r>
              <w:rPr>
                <w:rFonts w:ascii="Cambria Math" w:hAnsi="Cambria Math"/>
                <w:sz w:val="20"/>
                <w:szCs w:val="20"/>
              </w:rPr>
              <m:t>ClO</m:t>
            </m:r>
          </m:e>
        </m:d>
      </m:oMath>
      <w:r w:rsidR="00131ED9" w:rsidRPr="00396DE3">
        <w:rPr>
          <w:rFonts w:ascii="Times New Roman" w:eastAsiaTheme="minorEastAsia" w:hAnsi="Times New Roman" w:cs="Times New Roman"/>
          <w:iCs/>
          <w:sz w:val="22"/>
          <w:szCs w:val="22"/>
        </w:rPr>
        <w:t>).</w:t>
      </w:r>
      <w:r w:rsidR="008F2FE7" w:rsidRPr="00396DE3">
        <w:rPr>
          <w:rFonts w:ascii="Times New Roman" w:eastAsiaTheme="minorEastAsia" w:hAnsi="Times New Roman" w:cs="Times New Roman"/>
          <w:iCs/>
          <w:sz w:val="22"/>
          <w:szCs w:val="22"/>
        </w:rPr>
        <w:t xml:space="preserve"> Under this assumption, Equation S16 simplifies to a form that clearly demonstrates the linear dependence of </w:t>
      </w:r>
      <w:r w:rsidR="008F2FE7" w:rsidRPr="00396DE3">
        <w:rPr>
          <w:rFonts w:ascii="Times New Roman" w:hAnsi="Times New Roman" w:cs="Times New Roman"/>
          <w:i/>
          <w:iCs/>
          <w:sz w:val="20"/>
          <w:szCs w:val="20"/>
        </w:rPr>
        <w:t>β</w:t>
      </w:r>
      <w:r w:rsidR="008F2FE7" w:rsidRPr="00396DE3">
        <w:rPr>
          <w:rFonts w:ascii="Times New Roman" w:eastAsiaTheme="minorEastAsia" w:hAnsi="Times New Roman" w:cs="Times New Roman"/>
          <w:iCs/>
          <w:sz w:val="22"/>
          <w:szCs w:val="22"/>
        </w:rPr>
        <w:t xml:space="preserve"> on </w:t>
      </w:r>
      <m:oMath>
        <m:d>
          <m:dPr>
            <m:begChr m:val="["/>
            <m:endChr m:val="]"/>
            <m:ctrlPr>
              <w:rPr>
                <w:rFonts w:ascii="Cambria Math" w:hAnsi="Cambria Math"/>
                <w:i/>
                <w:sz w:val="20"/>
                <w:szCs w:val="20"/>
              </w:rPr>
            </m:ctrlPr>
          </m:dPr>
          <m:e>
            <m:r>
              <w:rPr>
                <w:rFonts w:ascii="Cambria Math" w:hAnsi="Cambria Math"/>
                <w:sz w:val="20"/>
                <w:szCs w:val="20"/>
              </w:rPr>
              <m:t>C</m:t>
            </m:r>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rPr>
                  <m:t>3</m:t>
                </m:r>
              </m:sub>
            </m:sSub>
            <m:r>
              <w:rPr>
                <w:rFonts w:ascii="Cambria Math" w:hAnsi="Cambria Math"/>
                <w:sz w:val="20"/>
                <w:szCs w:val="20"/>
              </w:rPr>
              <m:t>OH</m:t>
            </m:r>
          </m:e>
        </m:d>
      </m:oMath>
      <w:r w:rsidR="008F2FE7" w:rsidRPr="00396DE3">
        <w:rPr>
          <w:rFonts w:ascii="Times New Roman" w:eastAsiaTheme="minorEastAsia" w:hAnsi="Times New Roman" w:cs="Times New Roman"/>
          <w:iCs/>
          <w:sz w:val="22"/>
          <w:szCs w:val="22"/>
        </w:rPr>
        <w:t xml:space="preserve"> and negligible dependence on </w:t>
      </w:r>
      <m:oMath>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3</m:t>
                </m:r>
              </m:sub>
            </m:sSub>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rPr>
                  <m:t>5</m:t>
                </m:r>
              </m:sub>
            </m:sSub>
            <m:r>
              <w:rPr>
                <w:rFonts w:ascii="Cambria Math" w:hAnsi="Cambria Math"/>
                <w:sz w:val="20"/>
                <w:szCs w:val="20"/>
              </w:rPr>
              <m:t>ClO</m:t>
            </m:r>
          </m:e>
        </m:d>
      </m:oMath>
      <w:r w:rsidR="008F2FE7" w:rsidRPr="00396DE3">
        <w:rPr>
          <w:rFonts w:ascii="Times New Roman" w:eastAsiaTheme="minorEastAsia" w:hAnsi="Times New Roman" w:cs="Times New Roman"/>
          <w:iCs/>
          <w:sz w:val="20"/>
          <w:szCs w:val="20"/>
        </w:rPr>
        <w:t xml:space="preserve"> </w:t>
      </w:r>
      <w:r w:rsidR="008F2FE7" w:rsidRPr="00396DE3">
        <w:rPr>
          <w:rFonts w:ascii="Times New Roman" w:eastAsiaTheme="minorEastAsia" w:hAnsi="Times New Roman" w:cs="Times New Roman"/>
          <w:iCs/>
          <w:sz w:val="22"/>
          <w:szCs w:val="22"/>
        </w:rPr>
        <w:t>shown in Figure 7 of the main text:</w:t>
      </w:r>
    </w:p>
    <w:p w14:paraId="29CDA575" w14:textId="77777777" w:rsidR="008F2FE7" w:rsidRPr="00396DE3" w:rsidRDefault="008F2FE7" w:rsidP="000D36D1">
      <w:pPr>
        <w:pStyle w:val="Default"/>
        <w:spacing w:line="259" w:lineRule="auto"/>
        <w:jc w:val="both"/>
        <w:rPr>
          <w:rFonts w:ascii="Times New Roman" w:eastAsiaTheme="minorEastAsia" w:hAnsi="Times New Roman" w:cs="Times New Roman"/>
          <w:iCs/>
          <w:sz w:val="22"/>
          <w:szCs w:val="22"/>
        </w:rPr>
      </w:pPr>
    </w:p>
    <w:p w14:paraId="42A825C2" w14:textId="3BFE7C53" w:rsidR="008F2FE7" w:rsidRPr="00396DE3" w:rsidRDefault="008F2FE7" w:rsidP="008F2FE7">
      <w:pPr>
        <w:pStyle w:val="Default"/>
        <w:spacing w:line="259" w:lineRule="auto"/>
        <w:jc w:val="both"/>
        <w:rPr>
          <w:rFonts w:ascii="Times New Roman" w:eastAsiaTheme="minorEastAsia" w:hAnsi="Times New Roman" w:cs="Times New Roman"/>
          <w:color w:val="auto"/>
          <w:sz w:val="22"/>
          <w:szCs w:val="22"/>
        </w:rPr>
      </w:pPr>
      <m:oMath>
        <m:r>
          <w:rPr>
            <w:rFonts w:ascii="Cambria Math" w:hAnsi="Cambria Math"/>
            <w:lang w:val="el-GR"/>
          </w:rPr>
          <m:t>β</m:t>
        </m:r>
        <m:r>
          <m:rPr>
            <m:sty m:val="p"/>
          </m:rPr>
          <w:rPr>
            <w:rFonts w:ascii="Cambria Math" w:hAnsi="Cambria Math"/>
            <w:lang w:val="el-GR"/>
          </w:rPr>
          <m:t>=</m:t>
        </m:r>
        <m:f>
          <m:fPr>
            <m:ctrlPr>
              <w:rPr>
                <w:rFonts w:ascii="Cambria Math" w:hAnsi="Cambria Math"/>
                <w:i/>
                <w:lang w:val="el-GR"/>
              </w:rPr>
            </m:ctrlPr>
          </m:fPr>
          <m:num>
            <m:sSub>
              <m:sSubPr>
                <m:ctrlPr>
                  <w:rPr>
                    <w:rFonts w:ascii="Cambria Math" w:hAnsi="Cambria Math"/>
                    <w:i/>
                    <w:lang w:val="el-GR"/>
                  </w:rPr>
                </m:ctrlPr>
              </m:sSubPr>
              <m:e>
                <m:r>
                  <w:rPr>
                    <w:rFonts w:ascii="Cambria Math" w:hAnsi="Cambria Math"/>
                    <w:lang w:val="el-GR"/>
                  </w:rPr>
                  <m:t>r</m:t>
                </m:r>
              </m:e>
              <m:sub>
                <m:r>
                  <w:rPr>
                    <w:rFonts w:ascii="Cambria Math" w:hAnsi="Cambria Math"/>
                    <w:lang w:val="el-GR"/>
                  </w:rPr>
                  <m:t>T</m:t>
                </m:r>
                <m:r>
                  <w:rPr>
                    <w:rFonts w:ascii="Cambria Math" w:hAnsi="Cambria Math"/>
                  </w:rPr>
                  <m:t>E</m:t>
                </m:r>
              </m:sub>
            </m:sSub>
          </m:num>
          <m:den>
            <m:sSub>
              <m:sSubPr>
                <m:ctrlPr>
                  <w:rPr>
                    <w:rFonts w:ascii="Cambria Math" w:hAnsi="Cambria Math"/>
                    <w:i/>
                    <w:lang w:val="el-GR"/>
                  </w:rPr>
                </m:ctrlPr>
              </m:sSubPr>
              <m:e>
                <m:r>
                  <w:rPr>
                    <w:rFonts w:ascii="Cambria Math" w:hAnsi="Cambria Math"/>
                    <w:lang w:val="el-GR"/>
                  </w:rPr>
                  <m:t>r</m:t>
                </m:r>
              </m:e>
              <m:sub>
                <m:r>
                  <w:rPr>
                    <w:rFonts w:ascii="Cambria Math" w:hAnsi="Cambria Math"/>
                    <w:lang w:val="el-GR"/>
                  </w:rPr>
                  <m:t>T</m:t>
                </m:r>
                <m:r>
                  <w:rPr>
                    <w:rFonts w:ascii="Cambria Math" w:hAnsi="Cambria Math"/>
                  </w:rPr>
                  <m:t>A</m:t>
                </m:r>
              </m:sub>
            </m:sSub>
          </m:den>
        </m:f>
        <m:r>
          <w:rPr>
            <w:rFonts w:ascii="Cambria Math" w:hAnsi="Cambria Math"/>
            <w:szCs w:val="28"/>
          </w:rPr>
          <m:t>=</m:t>
        </m:r>
        <m:f>
          <m:fPr>
            <m:ctrlPr>
              <w:rPr>
                <w:rFonts w:ascii="Cambria Math" w:hAnsi="Cambria Math"/>
                <w:i/>
                <w:iCs/>
                <w:sz w:val="22"/>
                <w:szCs w:val="22"/>
              </w:rPr>
            </m:ctrlPr>
          </m:fPr>
          <m:num>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2</m:t>
                </m:r>
              </m:sub>
            </m:sSub>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4,</m:t>
                </m:r>
                <m:sPre>
                  <m:sPrePr>
                    <m:ctrlPr>
                      <w:rPr>
                        <w:rFonts w:ascii="Cambria Math" w:hAnsi="Cambria Math"/>
                        <w:i/>
                        <w:iCs/>
                        <w:sz w:val="22"/>
                        <w:szCs w:val="22"/>
                      </w:rPr>
                    </m:ctrlPr>
                  </m:sPrePr>
                  <m:sub>
                    <m:r>
                      <w:rPr>
                        <w:rFonts w:ascii="Cambria Math" w:hAnsi="Cambria Math"/>
                        <w:sz w:val="22"/>
                        <w:szCs w:val="22"/>
                      </w:rPr>
                      <m:t> </m:t>
                    </m:r>
                  </m:sub>
                  <m:sup>
                    <m:r>
                      <w:rPr>
                        <w:rFonts w:ascii="Cambria Math" w:hAnsi="Cambria Math"/>
                        <w:sz w:val="22"/>
                        <w:szCs w:val="22"/>
                      </w:rPr>
                      <m:t>1</m:t>
                    </m:r>
                  </m:sup>
                  <m:e>
                    <m:r>
                      <w:rPr>
                        <w:rFonts w:ascii="Cambria Math" w:hAnsi="Cambria Math"/>
                        <w:sz w:val="22"/>
                        <w:szCs w:val="22"/>
                      </w:rPr>
                      <m:t>C</m:t>
                    </m:r>
                  </m:e>
                </m:sPre>
                <m:r>
                  <w:rPr>
                    <w:rFonts w:ascii="Cambria Math" w:hAnsi="Cambria Math"/>
                    <w:sz w:val="22"/>
                    <w:szCs w:val="22"/>
                  </w:rPr>
                  <m:t> </m:t>
                </m:r>
              </m:sub>
            </m:sSub>
            <m:d>
              <m:dPr>
                <m:begChr m:val="["/>
                <m:endChr m:val="]"/>
                <m:ctrlPr>
                  <w:rPr>
                    <w:rFonts w:ascii="Cambria Math" w:hAnsi="Cambria Math"/>
                    <w:i/>
                    <w:iCs/>
                    <w:sz w:val="22"/>
                    <w:szCs w:val="22"/>
                  </w:rPr>
                </m:ctrlPr>
              </m:dPr>
              <m:e>
                <m:r>
                  <w:rPr>
                    <w:rFonts w:ascii="Cambria Math" w:hAnsi="Cambria Math"/>
                    <w:sz w:val="22"/>
                    <w:szCs w:val="22"/>
                  </w:rPr>
                  <m:t>C</m:t>
                </m:r>
                <m:sSub>
                  <m:sSubPr>
                    <m:ctrlPr>
                      <w:rPr>
                        <w:rFonts w:ascii="Cambria Math" w:hAnsi="Cambria Math"/>
                        <w:i/>
                        <w:iCs/>
                        <w:sz w:val="22"/>
                        <w:szCs w:val="22"/>
                      </w:rPr>
                    </m:ctrlPr>
                  </m:sSubPr>
                  <m:e>
                    <m:r>
                      <w:rPr>
                        <w:rFonts w:ascii="Cambria Math" w:hAnsi="Cambria Math"/>
                        <w:sz w:val="22"/>
                        <w:szCs w:val="22"/>
                      </w:rPr>
                      <m:t>H</m:t>
                    </m:r>
                  </m:e>
                  <m:sub>
                    <m:r>
                      <w:rPr>
                        <w:rFonts w:ascii="Cambria Math" w:hAnsi="Cambria Math"/>
                        <w:sz w:val="22"/>
                        <w:szCs w:val="22"/>
                      </w:rPr>
                      <m:t>3</m:t>
                    </m:r>
                  </m:sub>
                </m:sSub>
                <m:r>
                  <w:rPr>
                    <w:rFonts w:ascii="Cambria Math" w:hAnsi="Cambria Math"/>
                    <w:sz w:val="22"/>
                    <w:szCs w:val="22"/>
                  </w:rPr>
                  <m:t>OH</m:t>
                </m:r>
              </m:e>
            </m:d>
            <m:d>
              <m:dPr>
                <m:ctrlPr>
                  <w:rPr>
                    <w:rFonts w:ascii="Cambria Math" w:hAnsi="Cambria Math"/>
                    <w:i/>
                    <w:iCs/>
                    <w:sz w:val="22"/>
                    <w:szCs w:val="22"/>
                  </w:rPr>
                </m:ctrlPr>
              </m:dPr>
              <m:e>
                <m:sSub>
                  <m:sSubPr>
                    <m:ctrlPr>
                      <w:rPr>
                        <w:rFonts w:ascii="Cambria Math" w:eastAsiaTheme="minorEastAsia" w:hAnsi="Cambria Math"/>
                        <w:i/>
                        <w:iCs/>
                        <w:szCs w:val="28"/>
                      </w:rPr>
                    </m:ctrlPr>
                  </m:sSubPr>
                  <m:e>
                    <m:r>
                      <w:rPr>
                        <w:rFonts w:ascii="Cambria Math" w:eastAsiaTheme="minorEastAsia" w:hAnsi="Cambria Math"/>
                        <w:szCs w:val="28"/>
                      </w:rPr>
                      <m:t>k</m:t>
                    </m:r>
                  </m:e>
                  <m:sub>
                    <m:r>
                      <w:rPr>
                        <w:rFonts w:ascii="Cambria Math" w:eastAsiaTheme="minorEastAsia" w:hAnsi="Cambria Math"/>
                        <w:szCs w:val="28"/>
                      </w:rPr>
                      <m:t>-3</m:t>
                    </m:r>
                  </m:sub>
                </m:sSub>
                <m:r>
                  <w:rPr>
                    <w:rFonts w:ascii="Cambria Math" w:eastAsiaTheme="minorEastAsia" w:hAnsi="Cambria Math"/>
                    <w:szCs w:val="28"/>
                  </w:rPr>
                  <m:t xml:space="preserve"> + </m:t>
                </m:r>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5 </m:t>
                    </m:r>
                  </m:sub>
                </m:sSub>
              </m:e>
            </m:d>
          </m:num>
          <m:den>
            <m:sSub>
              <m:sSubPr>
                <m:ctrlPr>
                  <w:rPr>
                    <w:rFonts w:ascii="Cambria Math" w:hAnsi="Cambria Math"/>
                    <w:i/>
                    <w:iCs/>
                    <w:sz w:val="22"/>
                    <w:szCs w:val="22"/>
                  </w:rPr>
                </m:ctrlPr>
              </m:sSubPr>
              <m:e>
                <m:r>
                  <w:rPr>
                    <w:rFonts w:ascii="Cambria Math" w:hAnsi="Cambria Math"/>
                    <w:sz w:val="22"/>
                    <w:szCs w:val="22"/>
                  </w:rPr>
                  <m:t>k</m:t>
                </m:r>
              </m:e>
              <m:sub>
                <m:r>
                  <m:rPr>
                    <m:sty m:val="p"/>
                  </m:rPr>
                  <w:rPr>
                    <w:rFonts w:ascii="Cambria Math" w:hAnsi="Cambria Math"/>
                    <w:sz w:val="22"/>
                    <w:szCs w:val="22"/>
                  </w:rPr>
                  <m:t>3</m:t>
                </m:r>
              </m:sub>
            </m:sSub>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5,</m:t>
                </m:r>
                <m:sPre>
                  <m:sPrePr>
                    <m:ctrlPr>
                      <w:rPr>
                        <w:rFonts w:ascii="Cambria Math" w:hAnsi="Cambria Math"/>
                        <w:i/>
                        <w:iCs/>
                        <w:sz w:val="22"/>
                        <w:szCs w:val="22"/>
                      </w:rPr>
                    </m:ctrlPr>
                  </m:sPrePr>
                  <m:sub>
                    <m:r>
                      <w:rPr>
                        <w:rFonts w:ascii="Cambria Math" w:hAnsi="Cambria Math"/>
                        <w:sz w:val="22"/>
                        <w:szCs w:val="22"/>
                      </w:rPr>
                      <m:t> </m:t>
                    </m:r>
                  </m:sub>
                  <m:sup>
                    <m:r>
                      <w:rPr>
                        <w:rFonts w:ascii="Cambria Math" w:hAnsi="Cambria Math"/>
                        <w:sz w:val="22"/>
                        <w:szCs w:val="22"/>
                      </w:rPr>
                      <m:t>2</m:t>
                    </m:r>
                  </m:sup>
                  <m:e>
                    <m:r>
                      <w:rPr>
                        <w:rFonts w:ascii="Cambria Math" w:hAnsi="Cambria Math"/>
                        <w:sz w:val="22"/>
                        <w:szCs w:val="22"/>
                      </w:rPr>
                      <m:t>C</m:t>
                    </m:r>
                  </m:e>
                </m:sPre>
                <m:r>
                  <w:rPr>
                    <w:rFonts w:ascii="Cambria Math" w:hAnsi="Cambria Math"/>
                    <w:sz w:val="22"/>
                    <w:szCs w:val="22"/>
                  </w:rPr>
                  <m:t> </m:t>
                </m:r>
              </m:sub>
            </m:sSub>
          </m:den>
        </m:f>
        <m:r>
          <w:rPr>
            <w:rFonts w:ascii="Cambria Math" w:hAnsi="Cambria Math"/>
            <w:szCs w:val="28"/>
          </w:rPr>
          <m:t xml:space="preserve"> +</m:t>
        </m:r>
        <m:f>
          <m:fPr>
            <m:ctrlPr>
              <w:rPr>
                <w:rFonts w:ascii="Cambria Math" w:hAnsi="Cambria Math"/>
                <w:i/>
                <w:iCs/>
                <w:sz w:val="22"/>
                <w:szCs w:val="22"/>
              </w:rPr>
            </m:ctrlPr>
          </m:fPr>
          <m:num>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5,</m:t>
                </m:r>
                <m:sPre>
                  <m:sPrePr>
                    <m:ctrlPr>
                      <w:rPr>
                        <w:rFonts w:ascii="Cambria Math" w:hAnsi="Cambria Math"/>
                        <w:i/>
                        <w:iCs/>
                        <w:sz w:val="22"/>
                        <w:szCs w:val="22"/>
                      </w:rPr>
                    </m:ctrlPr>
                  </m:sPrePr>
                  <m:sub>
                    <m:r>
                      <w:rPr>
                        <w:rFonts w:ascii="Cambria Math" w:hAnsi="Cambria Math"/>
                        <w:sz w:val="22"/>
                        <w:szCs w:val="22"/>
                      </w:rPr>
                      <m:t> </m:t>
                    </m:r>
                  </m:sub>
                  <m:sup>
                    <m:r>
                      <w:rPr>
                        <w:rFonts w:ascii="Cambria Math" w:hAnsi="Cambria Math"/>
                        <w:sz w:val="22"/>
                        <w:szCs w:val="22"/>
                      </w:rPr>
                      <m:t>1</m:t>
                    </m:r>
                  </m:sup>
                  <m:e>
                    <m:r>
                      <w:rPr>
                        <w:rFonts w:ascii="Cambria Math" w:hAnsi="Cambria Math"/>
                        <w:sz w:val="22"/>
                        <w:szCs w:val="22"/>
                      </w:rPr>
                      <m:t>C</m:t>
                    </m:r>
                  </m:e>
                </m:sPre>
                <m:r>
                  <w:rPr>
                    <w:rFonts w:ascii="Cambria Math" w:hAnsi="Cambria Math"/>
                    <w:sz w:val="22"/>
                    <w:szCs w:val="22"/>
                  </w:rPr>
                  <m:t> </m:t>
                </m:r>
              </m:sub>
            </m:sSub>
          </m:num>
          <m:den>
            <m:sSub>
              <m:sSubPr>
                <m:ctrlPr>
                  <w:rPr>
                    <w:rFonts w:ascii="Cambria Math" w:hAnsi="Cambria Math"/>
                    <w:i/>
                    <w:iCs/>
                    <w:sz w:val="22"/>
                    <w:szCs w:val="22"/>
                  </w:rPr>
                </m:ctrlPr>
              </m:sSubPr>
              <m:e>
                <m:r>
                  <w:rPr>
                    <w:rFonts w:ascii="Cambria Math" w:hAnsi="Cambria Math"/>
                    <w:sz w:val="22"/>
                    <w:szCs w:val="22"/>
                  </w:rPr>
                  <m:t>k</m:t>
                </m:r>
              </m:e>
              <m:sub>
                <m:r>
                  <w:rPr>
                    <w:rFonts w:ascii="Cambria Math" w:hAnsi="Cambria Math"/>
                    <w:sz w:val="22"/>
                    <w:szCs w:val="22"/>
                  </w:rPr>
                  <m:t>5,</m:t>
                </m:r>
                <m:sPre>
                  <m:sPrePr>
                    <m:ctrlPr>
                      <w:rPr>
                        <w:rFonts w:ascii="Cambria Math" w:hAnsi="Cambria Math"/>
                        <w:i/>
                        <w:iCs/>
                        <w:sz w:val="22"/>
                        <w:szCs w:val="22"/>
                      </w:rPr>
                    </m:ctrlPr>
                  </m:sPrePr>
                  <m:sub>
                    <m:r>
                      <w:rPr>
                        <w:rFonts w:ascii="Cambria Math" w:hAnsi="Cambria Math"/>
                        <w:sz w:val="22"/>
                        <w:szCs w:val="22"/>
                      </w:rPr>
                      <m:t> </m:t>
                    </m:r>
                  </m:sub>
                  <m:sup>
                    <m:r>
                      <w:rPr>
                        <w:rFonts w:ascii="Cambria Math" w:hAnsi="Cambria Math"/>
                        <w:sz w:val="22"/>
                        <w:szCs w:val="22"/>
                      </w:rPr>
                      <m:t>2</m:t>
                    </m:r>
                  </m:sup>
                  <m:e>
                    <m:r>
                      <w:rPr>
                        <w:rFonts w:ascii="Cambria Math" w:hAnsi="Cambria Math"/>
                        <w:sz w:val="22"/>
                        <w:szCs w:val="22"/>
                      </w:rPr>
                      <m:t>C</m:t>
                    </m:r>
                  </m:e>
                </m:sPre>
                <m:r>
                  <w:rPr>
                    <w:rFonts w:ascii="Cambria Math" w:hAnsi="Cambria Math"/>
                    <w:sz w:val="22"/>
                    <w:szCs w:val="22"/>
                  </w:rPr>
                  <m:t> </m:t>
                </m:r>
              </m:sub>
            </m:sSub>
          </m:den>
        </m:f>
      </m:oMath>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r>
      <w:r w:rsidRPr="00396DE3">
        <w:rPr>
          <w:rFonts w:ascii="Times New Roman" w:eastAsiaTheme="minorEastAsia" w:hAnsi="Times New Roman" w:cs="Times New Roman"/>
          <w:color w:val="auto"/>
          <w:sz w:val="22"/>
          <w:szCs w:val="22"/>
        </w:rPr>
        <w:tab/>
        <w:t xml:space="preserve">    </w:t>
      </w:r>
      <w:r w:rsidRPr="00396DE3">
        <w:rPr>
          <w:rFonts w:ascii="Times New Roman" w:eastAsiaTheme="minorEastAsia" w:hAnsi="Times New Roman" w:cs="Times New Roman"/>
          <w:color w:val="auto"/>
          <w:sz w:val="22"/>
          <w:szCs w:val="22"/>
        </w:rPr>
        <w:tab/>
        <w:t xml:space="preserve">    (S17)</w:t>
      </w:r>
    </w:p>
    <w:p w14:paraId="4976E9C1" w14:textId="77777777" w:rsidR="008F2FE7" w:rsidRPr="00396DE3" w:rsidRDefault="008F2FE7" w:rsidP="000D36D1">
      <w:pPr>
        <w:pStyle w:val="Default"/>
        <w:spacing w:line="259" w:lineRule="auto"/>
        <w:jc w:val="both"/>
        <w:rPr>
          <w:rFonts w:ascii="Times New Roman" w:hAnsi="Times New Roman" w:cs="Times New Roman"/>
          <w:sz w:val="22"/>
          <w:szCs w:val="22"/>
        </w:rPr>
      </w:pPr>
    </w:p>
    <w:bookmarkEnd w:id="13"/>
    <w:p w14:paraId="4F9237FD" w14:textId="4328BB1D" w:rsidR="003F05F3" w:rsidRPr="00396DE3" w:rsidRDefault="003F05F3" w:rsidP="000D36D1">
      <w:pPr>
        <w:pStyle w:val="Default"/>
        <w:spacing w:line="259" w:lineRule="auto"/>
        <w:jc w:val="both"/>
        <w:rPr>
          <w:rFonts w:ascii="Times New Roman" w:hAnsi="Times New Roman" w:cs="Times New Roman"/>
          <w:sz w:val="22"/>
        </w:rPr>
      </w:pPr>
      <w:r w:rsidRPr="00396DE3">
        <w:rPr>
          <w:b/>
          <w:bCs/>
        </w:rPr>
        <w:br w:type="page"/>
      </w:r>
    </w:p>
    <w:p w14:paraId="018A8B9B" w14:textId="3CD857F5" w:rsidR="00D01086" w:rsidRPr="00396DE3" w:rsidRDefault="00D01086" w:rsidP="00454A36">
      <w:pPr>
        <w:spacing w:after="160" w:line="259" w:lineRule="auto"/>
        <w:rPr>
          <w:b/>
          <w:bCs/>
          <w:szCs w:val="24"/>
        </w:rPr>
      </w:pPr>
      <w:r w:rsidRPr="00396DE3">
        <w:rPr>
          <w:b/>
          <w:bCs/>
          <w:szCs w:val="24"/>
        </w:rPr>
        <w:lastRenderedPageBreak/>
        <w:t>S</w:t>
      </w:r>
      <w:r w:rsidR="003F7AF2" w:rsidRPr="00396DE3">
        <w:rPr>
          <w:b/>
          <w:bCs/>
          <w:szCs w:val="24"/>
        </w:rPr>
        <w:t>8</w:t>
      </w:r>
      <w:r w:rsidRPr="00396DE3">
        <w:rPr>
          <w:b/>
          <w:bCs/>
          <w:szCs w:val="24"/>
        </w:rPr>
        <w:t xml:space="preserve">. </w:t>
      </w:r>
      <w:r w:rsidRPr="00396DE3">
        <w:rPr>
          <w:b/>
          <w:szCs w:val="24"/>
        </w:rPr>
        <w:t>Excess Energies to Probe Liquid-Phase C</w:t>
      </w:r>
      <w:r w:rsidRPr="00396DE3">
        <w:rPr>
          <w:b/>
          <w:szCs w:val="24"/>
          <w:vertAlign w:val="subscript"/>
        </w:rPr>
        <w:t>3</w:t>
      </w:r>
      <w:r w:rsidRPr="00396DE3">
        <w:rPr>
          <w:b/>
          <w:szCs w:val="24"/>
        </w:rPr>
        <w:t>H</w:t>
      </w:r>
      <w:r w:rsidRPr="00396DE3">
        <w:rPr>
          <w:b/>
          <w:szCs w:val="24"/>
          <w:vertAlign w:val="subscript"/>
        </w:rPr>
        <w:t>5</w:t>
      </w:r>
      <w:r w:rsidRPr="00396DE3">
        <w:rPr>
          <w:b/>
          <w:szCs w:val="24"/>
        </w:rPr>
        <w:t>ClO and CH</w:t>
      </w:r>
      <w:r w:rsidRPr="00396DE3">
        <w:rPr>
          <w:b/>
          <w:szCs w:val="24"/>
          <w:vertAlign w:val="subscript"/>
        </w:rPr>
        <w:t>3</w:t>
      </w:r>
      <w:r w:rsidRPr="00396DE3">
        <w:rPr>
          <w:b/>
          <w:szCs w:val="24"/>
        </w:rPr>
        <w:t>OH Stability</w:t>
      </w:r>
      <w:r w:rsidRPr="00396DE3">
        <w:rPr>
          <w:b/>
          <w:bCs/>
          <w:szCs w:val="24"/>
        </w:rPr>
        <w:t xml:space="preserve"> </w:t>
      </w:r>
    </w:p>
    <w:p w14:paraId="3CE0EA88" w14:textId="77777777" w:rsidR="00D01086" w:rsidRPr="00396DE3" w:rsidRDefault="00D01086" w:rsidP="006F090F">
      <w:pPr>
        <w:spacing w:after="160" w:line="259" w:lineRule="auto"/>
        <w:rPr>
          <w:sz w:val="22"/>
        </w:rPr>
      </w:pPr>
    </w:p>
    <w:tbl>
      <w:tblPr>
        <w:tblStyle w:val="TableGrid"/>
        <w:tblpPr w:leftFromText="180" w:rightFromText="180" w:vertAnchor="text" w:horzAnchor="margin" w:tblpXSpec="center" w:tblpY="-25"/>
        <w:tblW w:w="9720" w:type="dxa"/>
        <w:tblLayout w:type="fixed"/>
        <w:tblLook w:val="04A0" w:firstRow="1" w:lastRow="0" w:firstColumn="1" w:lastColumn="0" w:noHBand="0" w:noVBand="1"/>
      </w:tblPr>
      <w:tblGrid>
        <w:gridCol w:w="2610"/>
        <w:gridCol w:w="720"/>
        <w:gridCol w:w="1440"/>
        <w:gridCol w:w="1440"/>
        <w:gridCol w:w="630"/>
        <w:gridCol w:w="1440"/>
        <w:gridCol w:w="1440"/>
      </w:tblGrid>
      <w:tr w:rsidR="00DC287C" w:rsidRPr="00396DE3" w14:paraId="5600D386" w14:textId="77777777" w:rsidTr="00FE4CAF">
        <w:trPr>
          <w:trHeight w:val="440"/>
        </w:trPr>
        <w:tc>
          <w:tcPr>
            <w:tcW w:w="2610" w:type="dxa"/>
            <w:tcBorders>
              <w:top w:val="single" w:sz="4" w:space="0" w:color="auto"/>
              <w:left w:val="nil"/>
              <w:bottom w:val="nil"/>
              <w:right w:val="single" w:sz="4" w:space="0" w:color="auto"/>
            </w:tcBorders>
            <w:shd w:val="clear" w:color="auto" w:fill="D9D9D9" w:themeFill="background1" w:themeFillShade="D9"/>
            <w:vAlign w:val="center"/>
          </w:tcPr>
          <w:p w14:paraId="5C721C8E" w14:textId="77777777" w:rsidR="00DC287C" w:rsidRPr="00396DE3" w:rsidRDefault="00DC287C" w:rsidP="00FE4CAF">
            <w:pPr>
              <w:jc w:val="center"/>
              <w:rPr>
                <w:bCs/>
                <w:sz w:val="22"/>
              </w:rPr>
            </w:pPr>
          </w:p>
        </w:tc>
        <w:tc>
          <w:tcPr>
            <w:tcW w:w="3600" w:type="dxa"/>
            <w:gridSpan w:val="3"/>
            <w:tcBorders>
              <w:top w:val="single" w:sz="4" w:space="0" w:color="auto"/>
              <w:left w:val="single" w:sz="4" w:space="0" w:color="auto"/>
              <w:bottom w:val="nil"/>
              <w:right w:val="single" w:sz="4" w:space="0" w:color="auto"/>
            </w:tcBorders>
            <w:shd w:val="clear" w:color="auto" w:fill="D9D9D9" w:themeFill="background1" w:themeFillShade="D9"/>
            <w:vAlign w:val="center"/>
          </w:tcPr>
          <w:p w14:paraId="20BE528B" w14:textId="77777777" w:rsidR="00DC287C" w:rsidRPr="00396DE3" w:rsidRDefault="00DC287C" w:rsidP="00FE4CAF">
            <w:pPr>
              <w:jc w:val="center"/>
              <w:rPr>
                <w:b/>
                <w:bCs/>
                <w:sz w:val="22"/>
              </w:rPr>
            </w:pPr>
            <w:r w:rsidRPr="00396DE3">
              <w:rPr>
                <w:b/>
                <w:bCs/>
                <w:sz w:val="22"/>
              </w:rPr>
              <w:t>C</w:t>
            </w:r>
            <w:r w:rsidRPr="00396DE3">
              <w:rPr>
                <w:b/>
                <w:bCs/>
                <w:sz w:val="22"/>
                <w:vertAlign w:val="subscript"/>
              </w:rPr>
              <w:t>3</w:t>
            </w:r>
            <w:r w:rsidRPr="00396DE3">
              <w:rPr>
                <w:b/>
                <w:bCs/>
                <w:sz w:val="22"/>
              </w:rPr>
              <w:t>H</w:t>
            </w:r>
            <w:r w:rsidRPr="00396DE3">
              <w:rPr>
                <w:b/>
                <w:bCs/>
                <w:sz w:val="22"/>
                <w:vertAlign w:val="subscript"/>
              </w:rPr>
              <w:t>5</w:t>
            </w:r>
            <w:r w:rsidRPr="00396DE3">
              <w:rPr>
                <w:b/>
                <w:bCs/>
                <w:sz w:val="22"/>
              </w:rPr>
              <w:t>ClO</w:t>
            </w:r>
          </w:p>
        </w:tc>
        <w:tc>
          <w:tcPr>
            <w:tcW w:w="3510" w:type="dxa"/>
            <w:gridSpan w:val="3"/>
            <w:tcBorders>
              <w:top w:val="single" w:sz="4" w:space="0" w:color="auto"/>
              <w:left w:val="single" w:sz="4" w:space="0" w:color="auto"/>
              <w:bottom w:val="nil"/>
              <w:right w:val="nil"/>
            </w:tcBorders>
            <w:shd w:val="clear" w:color="auto" w:fill="D9D9D9" w:themeFill="background1" w:themeFillShade="D9"/>
            <w:vAlign w:val="center"/>
          </w:tcPr>
          <w:p w14:paraId="40714F6D" w14:textId="77777777" w:rsidR="00DC287C" w:rsidRPr="00396DE3" w:rsidRDefault="00DC287C" w:rsidP="00FE4CAF">
            <w:pPr>
              <w:jc w:val="center"/>
              <w:rPr>
                <w:sz w:val="22"/>
              </w:rPr>
            </w:pPr>
            <w:r w:rsidRPr="00396DE3">
              <w:rPr>
                <w:b/>
                <w:bCs/>
                <w:sz w:val="22"/>
              </w:rPr>
              <w:t>CH</w:t>
            </w:r>
            <w:r w:rsidRPr="00396DE3">
              <w:rPr>
                <w:b/>
                <w:bCs/>
                <w:sz w:val="22"/>
                <w:vertAlign w:val="subscript"/>
              </w:rPr>
              <w:t>3</w:t>
            </w:r>
            <w:r w:rsidRPr="00396DE3">
              <w:rPr>
                <w:b/>
                <w:bCs/>
                <w:sz w:val="22"/>
              </w:rPr>
              <w:t>OH</w:t>
            </w:r>
          </w:p>
        </w:tc>
      </w:tr>
      <w:tr w:rsidR="00DC287C" w:rsidRPr="00396DE3" w14:paraId="33CE6847" w14:textId="77777777" w:rsidTr="00FE4CAF">
        <w:trPr>
          <w:trHeight w:val="527"/>
        </w:trPr>
        <w:tc>
          <w:tcPr>
            <w:tcW w:w="2610" w:type="dxa"/>
            <w:tcBorders>
              <w:top w:val="single" w:sz="4" w:space="0" w:color="auto"/>
              <w:left w:val="nil"/>
              <w:bottom w:val="nil"/>
              <w:right w:val="single" w:sz="4" w:space="0" w:color="auto"/>
            </w:tcBorders>
            <w:shd w:val="clear" w:color="auto" w:fill="D9D9D9" w:themeFill="background1" w:themeFillShade="D9"/>
            <w:vAlign w:val="center"/>
          </w:tcPr>
          <w:p w14:paraId="78BFAE18" w14:textId="77777777" w:rsidR="00DC287C" w:rsidRPr="00396DE3" w:rsidRDefault="00DC287C" w:rsidP="00FE4CAF">
            <w:pPr>
              <w:jc w:val="center"/>
              <w:rPr>
                <w:bCs/>
                <w:sz w:val="22"/>
              </w:rPr>
            </w:pPr>
            <w:r w:rsidRPr="00396DE3">
              <w:rPr>
                <w:bCs/>
                <w:sz w:val="22"/>
              </w:rPr>
              <w:t>Solvent</w:t>
            </w:r>
          </w:p>
        </w:tc>
        <w:tc>
          <w:tcPr>
            <w:tcW w:w="720" w:type="dxa"/>
            <w:tcBorders>
              <w:top w:val="single" w:sz="4" w:space="0" w:color="auto"/>
              <w:left w:val="single" w:sz="4" w:space="0" w:color="auto"/>
              <w:bottom w:val="nil"/>
              <w:right w:val="nil"/>
            </w:tcBorders>
            <w:shd w:val="clear" w:color="auto" w:fill="D9D9D9" w:themeFill="background1" w:themeFillShade="D9"/>
            <w:vAlign w:val="center"/>
          </w:tcPr>
          <w:p w14:paraId="6C86B691" w14:textId="77777777" w:rsidR="00DC287C" w:rsidRPr="00396DE3" w:rsidRDefault="00DC287C" w:rsidP="00FE4CAF">
            <w:pPr>
              <w:jc w:val="center"/>
              <w:rPr>
                <w:sz w:val="22"/>
                <w:vertAlign w:val="superscript"/>
              </w:rPr>
            </w:pPr>
            <w:r w:rsidRPr="00396DE3">
              <w:rPr>
                <w:rFonts w:eastAsiaTheme="minorEastAsia"/>
                <w:sz w:val="22"/>
              </w:rPr>
              <w:t>γ</w:t>
            </w:r>
          </w:p>
        </w:tc>
        <w:tc>
          <w:tcPr>
            <w:tcW w:w="1440" w:type="dxa"/>
            <w:tcBorders>
              <w:top w:val="single" w:sz="4" w:space="0" w:color="auto"/>
              <w:left w:val="nil"/>
              <w:bottom w:val="nil"/>
              <w:right w:val="nil"/>
            </w:tcBorders>
            <w:shd w:val="clear" w:color="auto" w:fill="D9D9D9" w:themeFill="background1" w:themeFillShade="D9"/>
            <w:vAlign w:val="center"/>
          </w:tcPr>
          <w:p w14:paraId="0716CF97" w14:textId="77777777" w:rsidR="00DC287C" w:rsidRPr="00396DE3" w:rsidRDefault="00000000" w:rsidP="00FE4CAF">
            <w:pPr>
              <w:jc w:val="center"/>
              <w:rPr>
                <w:sz w:val="22"/>
              </w:rPr>
            </w:pPr>
            <m:oMath>
              <m:sSup>
                <m:sSupPr>
                  <m:ctrlPr>
                    <w:rPr>
                      <w:rFonts w:ascii="Cambria Math" w:hAnsi="Cambria Math"/>
                      <w:sz w:val="22"/>
                    </w:rPr>
                  </m:ctrlPr>
                </m:sSupPr>
                <m:e>
                  <m:r>
                    <w:rPr>
                      <w:rFonts w:ascii="Cambria Math" w:hAnsi="Cambria Math"/>
                      <w:sz w:val="22"/>
                    </w:rPr>
                    <m:t>H</m:t>
                  </m:r>
                </m:e>
                <m:sup>
                  <m:r>
                    <w:rPr>
                      <w:rFonts w:ascii="Cambria Math" w:hAnsi="Cambria Math"/>
                      <w:sz w:val="22"/>
                    </w:rPr>
                    <m:t>ε</m:t>
                  </m:r>
                </m:sup>
              </m:sSup>
            </m:oMath>
            <w:r w:rsidR="00DC287C" w:rsidRPr="00396DE3">
              <w:rPr>
                <w:sz w:val="22"/>
              </w:rPr>
              <w:t xml:space="preserve"> (kJ mol</w:t>
            </w:r>
            <w:r w:rsidR="00DC287C" w:rsidRPr="00396DE3">
              <w:rPr>
                <w:sz w:val="22"/>
                <w:vertAlign w:val="superscript"/>
              </w:rPr>
              <w:t>-1</w:t>
            </w:r>
            <w:r w:rsidR="00DC287C" w:rsidRPr="00396DE3">
              <w:rPr>
                <w:sz w:val="22"/>
              </w:rPr>
              <w:t>)</w:t>
            </w:r>
          </w:p>
        </w:tc>
        <w:tc>
          <w:tcPr>
            <w:tcW w:w="1440" w:type="dxa"/>
            <w:tcBorders>
              <w:top w:val="single" w:sz="4" w:space="0" w:color="auto"/>
              <w:left w:val="nil"/>
              <w:bottom w:val="nil"/>
              <w:right w:val="single" w:sz="4" w:space="0" w:color="auto"/>
            </w:tcBorders>
            <w:shd w:val="clear" w:color="auto" w:fill="D9D9D9" w:themeFill="background1" w:themeFillShade="D9"/>
            <w:vAlign w:val="center"/>
          </w:tcPr>
          <w:p w14:paraId="11269186" w14:textId="77777777" w:rsidR="00DC287C" w:rsidRPr="00396DE3" w:rsidRDefault="00000000" w:rsidP="00FE4CAF">
            <w:pPr>
              <w:jc w:val="center"/>
              <w:rPr>
                <w:sz w:val="22"/>
              </w:rPr>
            </w:pPr>
            <m:oMath>
              <m:sSup>
                <m:sSupPr>
                  <m:ctrlPr>
                    <w:rPr>
                      <w:rFonts w:ascii="Cambria Math" w:hAnsi="Cambria Math"/>
                      <w:sz w:val="22"/>
                    </w:rPr>
                  </m:ctrlPr>
                </m:sSupPr>
                <m:e>
                  <m:r>
                    <w:rPr>
                      <w:rFonts w:ascii="Cambria Math" w:hAnsi="Cambria Math"/>
                      <w:sz w:val="22"/>
                    </w:rPr>
                    <m:t>G</m:t>
                  </m:r>
                </m:e>
                <m:sup>
                  <m:r>
                    <w:rPr>
                      <w:rFonts w:ascii="Cambria Math" w:hAnsi="Cambria Math"/>
                      <w:sz w:val="22"/>
                    </w:rPr>
                    <m:t>ε</m:t>
                  </m:r>
                </m:sup>
              </m:sSup>
            </m:oMath>
            <w:r w:rsidR="00DC287C" w:rsidRPr="00396DE3">
              <w:rPr>
                <w:sz w:val="22"/>
              </w:rPr>
              <w:t xml:space="preserve"> (kJ mol</w:t>
            </w:r>
            <w:r w:rsidR="00DC287C" w:rsidRPr="00396DE3">
              <w:rPr>
                <w:sz w:val="22"/>
                <w:vertAlign w:val="superscript"/>
              </w:rPr>
              <w:t>-1</w:t>
            </w:r>
            <w:r w:rsidR="00DC287C" w:rsidRPr="00396DE3">
              <w:rPr>
                <w:sz w:val="22"/>
              </w:rPr>
              <w:t>)</w:t>
            </w:r>
          </w:p>
        </w:tc>
        <w:tc>
          <w:tcPr>
            <w:tcW w:w="630" w:type="dxa"/>
            <w:tcBorders>
              <w:top w:val="single" w:sz="4" w:space="0" w:color="auto"/>
              <w:left w:val="single" w:sz="4" w:space="0" w:color="auto"/>
              <w:bottom w:val="nil"/>
              <w:right w:val="nil"/>
            </w:tcBorders>
            <w:shd w:val="clear" w:color="auto" w:fill="D9D9D9" w:themeFill="background1" w:themeFillShade="D9"/>
            <w:vAlign w:val="center"/>
          </w:tcPr>
          <w:p w14:paraId="0FA987F7" w14:textId="77777777" w:rsidR="00DC287C" w:rsidRPr="00396DE3" w:rsidRDefault="00DC287C" w:rsidP="00FE4CAF">
            <w:pPr>
              <w:jc w:val="center"/>
              <w:rPr>
                <w:sz w:val="22"/>
              </w:rPr>
            </w:pPr>
            <w:r w:rsidRPr="00396DE3">
              <w:rPr>
                <w:rFonts w:eastAsiaTheme="minorEastAsia"/>
                <w:sz w:val="22"/>
              </w:rPr>
              <w:t>γ</w:t>
            </w:r>
          </w:p>
        </w:tc>
        <w:tc>
          <w:tcPr>
            <w:tcW w:w="1440" w:type="dxa"/>
            <w:tcBorders>
              <w:top w:val="single" w:sz="4" w:space="0" w:color="auto"/>
              <w:left w:val="nil"/>
              <w:bottom w:val="nil"/>
              <w:right w:val="nil"/>
            </w:tcBorders>
            <w:shd w:val="clear" w:color="auto" w:fill="D9D9D9" w:themeFill="background1" w:themeFillShade="D9"/>
            <w:vAlign w:val="center"/>
          </w:tcPr>
          <w:p w14:paraId="75D1D0BD" w14:textId="77777777" w:rsidR="00DC287C" w:rsidRPr="00396DE3" w:rsidRDefault="00000000" w:rsidP="00FE4CAF">
            <w:pPr>
              <w:jc w:val="center"/>
              <w:rPr>
                <w:sz w:val="22"/>
              </w:rPr>
            </w:pPr>
            <m:oMath>
              <m:sSup>
                <m:sSupPr>
                  <m:ctrlPr>
                    <w:rPr>
                      <w:rFonts w:ascii="Cambria Math" w:hAnsi="Cambria Math"/>
                      <w:sz w:val="22"/>
                    </w:rPr>
                  </m:ctrlPr>
                </m:sSupPr>
                <m:e>
                  <m:r>
                    <w:rPr>
                      <w:rFonts w:ascii="Cambria Math" w:hAnsi="Cambria Math"/>
                      <w:sz w:val="22"/>
                    </w:rPr>
                    <m:t>H</m:t>
                  </m:r>
                </m:e>
                <m:sup>
                  <m:r>
                    <w:rPr>
                      <w:rFonts w:ascii="Cambria Math" w:hAnsi="Cambria Math"/>
                      <w:sz w:val="22"/>
                    </w:rPr>
                    <m:t>ε</m:t>
                  </m:r>
                </m:sup>
              </m:sSup>
            </m:oMath>
            <w:r w:rsidR="00DC287C" w:rsidRPr="00396DE3">
              <w:rPr>
                <w:sz w:val="22"/>
              </w:rPr>
              <w:t xml:space="preserve"> (kJ mol</w:t>
            </w:r>
            <w:r w:rsidR="00DC287C" w:rsidRPr="00396DE3">
              <w:rPr>
                <w:sz w:val="22"/>
                <w:vertAlign w:val="superscript"/>
              </w:rPr>
              <w:t>-1</w:t>
            </w:r>
            <w:r w:rsidR="00DC287C" w:rsidRPr="00396DE3">
              <w:rPr>
                <w:sz w:val="22"/>
              </w:rPr>
              <w:t>)</w:t>
            </w:r>
          </w:p>
        </w:tc>
        <w:tc>
          <w:tcPr>
            <w:tcW w:w="1440" w:type="dxa"/>
            <w:tcBorders>
              <w:top w:val="single" w:sz="4" w:space="0" w:color="auto"/>
              <w:left w:val="nil"/>
              <w:bottom w:val="nil"/>
              <w:right w:val="nil"/>
            </w:tcBorders>
            <w:shd w:val="clear" w:color="auto" w:fill="D9D9D9" w:themeFill="background1" w:themeFillShade="D9"/>
            <w:vAlign w:val="center"/>
          </w:tcPr>
          <w:p w14:paraId="0D41E3D7" w14:textId="77777777" w:rsidR="00DC287C" w:rsidRPr="00396DE3" w:rsidRDefault="00000000" w:rsidP="00FE4CAF">
            <w:pPr>
              <w:jc w:val="center"/>
              <w:rPr>
                <w:sz w:val="22"/>
              </w:rPr>
            </w:pPr>
            <m:oMath>
              <m:sSup>
                <m:sSupPr>
                  <m:ctrlPr>
                    <w:rPr>
                      <w:rFonts w:ascii="Cambria Math" w:hAnsi="Cambria Math"/>
                      <w:sz w:val="22"/>
                    </w:rPr>
                  </m:ctrlPr>
                </m:sSupPr>
                <m:e>
                  <m:r>
                    <w:rPr>
                      <w:rFonts w:ascii="Cambria Math" w:hAnsi="Cambria Math"/>
                      <w:sz w:val="22"/>
                    </w:rPr>
                    <m:t>G</m:t>
                  </m:r>
                </m:e>
                <m:sup>
                  <m:r>
                    <w:rPr>
                      <w:rFonts w:ascii="Cambria Math" w:hAnsi="Cambria Math"/>
                      <w:sz w:val="22"/>
                    </w:rPr>
                    <m:t>ε</m:t>
                  </m:r>
                </m:sup>
              </m:sSup>
            </m:oMath>
            <w:r w:rsidR="00DC287C" w:rsidRPr="00396DE3">
              <w:rPr>
                <w:sz w:val="22"/>
              </w:rPr>
              <w:t xml:space="preserve"> (kJ mol</w:t>
            </w:r>
            <w:r w:rsidR="00DC287C" w:rsidRPr="00396DE3">
              <w:rPr>
                <w:sz w:val="22"/>
                <w:vertAlign w:val="superscript"/>
              </w:rPr>
              <w:t>-1</w:t>
            </w:r>
            <w:r w:rsidR="00DC287C" w:rsidRPr="00396DE3">
              <w:rPr>
                <w:sz w:val="22"/>
              </w:rPr>
              <w:t>)</w:t>
            </w:r>
          </w:p>
        </w:tc>
      </w:tr>
      <w:tr w:rsidR="00DC287C" w:rsidRPr="00396DE3" w14:paraId="35D82D10" w14:textId="77777777" w:rsidTr="00FE4CAF">
        <w:trPr>
          <w:trHeight w:val="364"/>
        </w:trPr>
        <w:tc>
          <w:tcPr>
            <w:tcW w:w="2610" w:type="dxa"/>
            <w:tcBorders>
              <w:top w:val="single" w:sz="4" w:space="0" w:color="auto"/>
              <w:left w:val="nil"/>
              <w:bottom w:val="nil"/>
              <w:right w:val="single" w:sz="4" w:space="0" w:color="auto"/>
            </w:tcBorders>
            <w:vAlign w:val="center"/>
          </w:tcPr>
          <w:p w14:paraId="108335FA" w14:textId="77777777" w:rsidR="00DC287C" w:rsidRPr="00396DE3" w:rsidRDefault="00DC287C" w:rsidP="00FE4CAF">
            <w:pPr>
              <w:jc w:val="center"/>
              <w:rPr>
                <w:bCs/>
                <w:sz w:val="22"/>
              </w:rPr>
            </w:pPr>
            <w:r w:rsidRPr="00396DE3">
              <w:rPr>
                <w:bCs/>
                <w:sz w:val="22"/>
              </w:rPr>
              <w:t>CH</w:t>
            </w:r>
            <w:r w:rsidRPr="00396DE3">
              <w:rPr>
                <w:bCs/>
                <w:sz w:val="22"/>
                <w:vertAlign w:val="subscript"/>
              </w:rPr>
              <w:t>3</w:t>
            </w:r>
            <w:r w:rsidRPr="00396DE3">
              <w:rPr>
                <w:bCs/>
                <w:sz w:val="22"/>
              </w:rPr>
              <w:t>CN</w:t>
            </w:r>
          </w:p>
        </w:tc>
        <w:tc>
          <w:tcPr>
            <w:tcW w:w="720" w:type="dxa"/>
            <w:tcBorders>
              <w:top w:val="single" w:sz="4" w:space="0" w:color="auto"/>
              <w:left w:val="single" w:sz="4" w:space="0" w:color="auto"/>
              <w:bottom w:val="nil"/>
              <w:right w:val="nil"/>
            </w:tcBorders>
            <w:vAlign w:val="center"/>
          </w:tcPr>
          <w:p w14:paraId="14BA648E" w14:textId="77777777" w:rsidR="00DC287C" w:rsidRPr="00396DE3" w:rsidRDefault="00DC287C" w:rsidP="00FE4CAF">
            <w:pPr>
              <w:jc w:val="center"/>
              <w:rPr>
                <w:sz w:val="22"/>
                <w:vertAlign w:val="superscript"/>
              </w:rPr>
            </w:pPr>
            <w:r w:rsidRPr="00396DE3">
              <w:rPr>
                <w:color w:val="000000"/>
                <w:sz w:val="22"/>
              </w:rPr>
              <w:t>0.82</w:t>
            </w:r>
          </w:p>
        </w:tc>
        <w:tc>
          <w:tcPr>
            <w:tcW w:w="1440" w:type="dxa"/>
            <w:tcBorders>
              <w:top w:val="single" w:sz="4" w:space="0" w:color="auto"/>
              <w:left w:val="nil"/>
              <w:bottom w:val="nil"/>
              <w:right w:val="nil"/>
            </w:tcBorders>
            <w:vAlign w:val="center"/>
          </w:tcPr>
          <w:p w14:paraId="4DB05FEC" w14:textId="77777777" w:rsidR="00DC287C" w:rsidRPr="00396DE3" w:rsidRDefault="00DC287C" w:rsidP="00FE4CAF">
            <w:pPr>
              <w:jc w:val="center"/>
              <w:rPr>
                <w:sz w:val="22"/>
              </w:rPr>
            </w:pPr>
            <w:r w:rsidRPr="00396DE3">
              <w:rPr>
                <w:color w:val="000000"/>
                <w:sz w:val="22"/>
              </w:rPr>
              <w:t>-0.54</w:t>
            </w:r>
          </w:p>
        </w:tc>
        <w:tc>
          <w:tcPr>
            <w:tcW w:w="1440" w:type="dxa"/>
            <w:tcBorders>
              <w:top w:val="single" w:sz="4" w:space="0" w:color="auto"/>
              <w:left w:val="nil"/>
              <w:bottom w:val="nil"/>
              <w:right w:val="single" w:sz="4" w:space="0" w:color="auto"/>
            </w:tcBorders>
            <w:vAlign w:val="center"/>
          </w:tcPr>
          <w:p w14:paraId="025CAD64" w14:textId="77777777" w:rsidR="00DC287C" w:rsidRPr="00396DE3" w:rsidRDefault="00DC287C" w:rsidP="00FE4CAF">
            <w:pPr>
              <w:jc w:val="center"/>
              <w:rPr>
                <w:sz w:val="22"/>
              </w:rPr>
            </w:pPr>
            <w:r w:rsidRPr="00396DE3">
              <w:rPr>
                <w:color w:val="000000"/>
                <w:sz w:val="22"/>
              </w:rPr>
              <w:t>-0.53</w:t>
            </w:r>
          </w:p>
        </w:tc>
        <w:tc>
          <w:tcPr>
            <w:tcW w:w="630" w:type="dxa"/>
            <w:tcBorders>
              <w:top w:val="single" w:sz="4" w:space="0" w:color="auto"/>
              <w:left w:val="single" w:sz="4" w:space="0" w:color="auto"/>
              <w:bottom w:val="nil"/>
              <w:right w:val="nil"/>
            </w:tcBorders>
            <w:vAlign w:val="center"/>
          </w:tcPr>
          <w:p w14:paraId="387481D6" w14:textId="77777777" w:rsidR="00DC287C" w:rsidRPr="00396DE3" w:rsidRDefault="00DC287C" w:rsidP="00FE4CAF">
            <w:pPr>
              <w:jc w:val="center"/>
              <w:rPr>
                <w:color w:val="000000"/>
                <w:sz w:val="22"/>
              </w:rPr>
            </w:pPr>
            <w:r w:rsidRPr="00396DE3">
              <w:rPr>
                <w:color w:val="000000"/>
                <w:sz w:val="22"/>
              </w:rPr>
              <w:t>2.64</w:t>
            </w:r>
          </w:p>
        </w:tc>
        <w:tc>
          <w:tcPr>
            <w:tcW w:w="1440" w:type="dxa"/>
            <w:tcBorders>
              <w:top w:val="single" w:sz="4" w:space="0" w:color="auto"/>
              <w:left w:val="nil"/>
              <w:bottom w:val="nil"/>
              <w:right w:val="nil"/>
            </w:tcBorders>
            <w:vAlign w:val="center"/>
          </w:tcPr>
          <w:p w14:paraId="68A5C489" w14:textId="77777777" w:rsidR="00DC287C" w:rsidRPr="00396DE3" w:rsidRDefault="00DC287C" w:rsidP="00FE4CAF">
            <w:pPr>
              <w:jc w:val="center"/>
              <w:rPr>
                <w:color w:val="000000"/>
                <w:sz w:val="22"/>
              </w:rPr>
            </w:pPr>
            <w:r w:rsidRPr="00396DE3">
              <w:rPr>
                <w:color w:val="000000"/>
                <w:sz w:val="22"/>
              </w:rPr>
              <w:t>2.39</w:t>
            </w:r>
          </w:p>
        </w:tc>
        <w:tc>
          <w:tcPr>
            <w:tcW w:w="1440" w:type="dxa"/>
            <w:tcBorders>
              <w:top w:val="single" w:sz="4" w:space="0" w:color="auto"/>
              <w:left w:val="nil"/>
              <w:bottom w:val="nil"/>
              <w:right w:val="nil"/>
            </w:tcBorders>
            <w:vAlign w:val="center"/>
          </w:tcPr>
          <w:p w14:paraId="3A71ABCA" w14:textId="77777777" w:rsidR="00DC287C" w:rsidRPr="00396DE3" w:rsidRDefault="00DC287C" w:rsidP="00FE4CAF">
            <w:pPr>
              <w:jc w:val="center"/>
              <w:rPr>
                <w:color w:val="000000"/>
                <w:sz w:val="22"/>
              </w:rPr>
            </w:pPr>
            <w:r w:rsidRPr="00396DE3">
              <w:rPr>
                <w:color w:val="000000"/>
                <w:sz w:val="22"/>
              </w:rPr>
              <w:t>2.53</w:t>
            </w:r>
          </w:p>
        </w:tc>
      </w:tr>
      <w:tr w:rsidR="00DC287C" w:rsidRPr="00396DE3" w14:paraId="7D416E91" w14:textId="77777777" w:rsidTr="00FE4CAF">
        <w:trPr>
          <w:trHeight w:val="370"/>
        </w:trPr>
        <w:tc>
          <w:tcPr>
            <w:tcW w:w="2610" w:type="dxa"/>
            <w:tcBorders>
              <w:top w:val="nil"/>
              <w:left w:val="nil"/>
              <w:bottom w:val="nil"/>
              <w:right w:val="single" w:sz="4" w:space="0" w:color="auto"/>
            </w:tcBorders>
            <w:vAlign w:val="center"/>
          </w:tcPr>
          <w:p w14:paraId="41459FFF" w14:textId="77777777" w:rsidR="00DC287C" w:rsidRPr="00396DE3" w:rsidRDefault="00DC287C" w:rsidP="00FE4CAF">
            <w:pPr>
              <w:jc w:val="center"/>
              <w:rPr>
                <w:bCs/>
                <w:sz w:val="22"/>
              </w:rPr>
            </w:pPr>
            <w:r w:rsidRPr="00396DE3">
              <w:rPr>
                <w:bCs/>
                <w:sz w:val="22"/>
              </w:rPr>
              <w:t>6 M CH</w:t>
            </w:r>
            <w:r w:rsidRPr="00396DE3">
              <w:rPr>
                <w:bCs/>
                <w:sz w:val="22"/>
                <w:vertAlign w:val="subscript"/>
              </w:rPr>
              <w:t>3</w:t>
            </w:r>
            <w:r w:rsidRPr="00396DE3">
              <w:rPr>
                <w:bCs/>
                <w:sz w:val="22"/>
              </w:rPr>
              <w:t>OH (in CH</w:t>
            </w:r>
            <w:r w:rsidRPr="00396DE3">
              <w:rPr>
                <w:bCs/>
                <w:sz w:val="22"/>
                <w:vertAlign w:val="subscript"/>
              </w:rPr>
              <w:t>3</w:t>
            </w:r>
            <w:r w:rsidRPr="00396DE3">
              <w:rPr>
                <w:bCs/>
                <w:sz w:val="22"/>
              </w:rPr>
              <w:t>CN)</w:t>
            </w:r>
          </w:p>
        </w:tc>
        <w:tc>
          <w:tcPr>
            <w:tcW w:w="720" w:type="dxa"/>
            <w:tcBorders>
              <w:top w:val="nil"/>
              <w:left w:val="single" w:sz="4" w:space="0" w:color="auto"/>
              <w:bottom w:val="nil"/>
              <w:right w:val="nil"/>
            </w:tcBorders>
            <w:vAlign w:val="center"/>
          </w:tcPr>
          <w:p w14:paraId="2717C3AB" w14:textId="77777777" w:rsidR="00DC287C" w:rsidRPr="00396DE3" w:rsidRDefault="00DC287C" w:rsidP="00FE4CAF">
            <w:pPr>
              <w:jc w:val="center"/>
              <w:rPr>
                <w:sz w:val="22"/>
              </w:rPr>
            </w:pPr>
            <w:r w:rsidRPr="00396DE3">
              <w:rPr>
                <w:sz w:val="22"/>
              </w:rPr>
              <w:t>0.83</w:t>
            </w:r>
          </w:p>
        </w:tc>
        <w:tc>
          <w:tcPr>
            <w:tcW w:w="1440" w:type="dxa"/>
            <w:tcBorders>
              <w:top w:val="nil"/>
              <w:left w:val="nil"/>
              <w:bottom w:val="nil"/>
              <w:right w:val="nil"/>
            </w:tcBorders>
            <w:vAlign w:val="center"/>
          </w:tcPr>
          <w:p w14:paraId="55BA3C47" w14:textId="77777777" w:rsidR="00DC287C" w:rsidRPr="00396DE3" w:rsidRDefault="00DC287C" w:rsidP="00FE4CAF">
            <w:pPr>
              <w:jc w:val="center"/>
              <w:rPr>
                <w:sz w:val="22"/>
              </w:rPr>
            </w:pPr>
            <w:r w:rsidRPr="00396DE3">
              <w:rPr>
                <w:sz w:val="22"/>
              </w:rPr>
              <w:t>-0.93</w:t>
            </w:r>
          </w:p>
        </w:tc>
        <w:tc>
          <w:tcPr>
            <w:tcW w:w="1440" w:type="dxa"/>
            <w:tcBorders>
              <w:top w:val="nil"/>
              <w:left w:val="nil"/>
              <w:bottom w:val="nil"/>
              <w:right w:val="single" w:sz="4" w:space="0" w:color="auto"/>
            </w:tcBorders>
            <w:vAlign w:val="center"/>
          </w:tcPr>
          <w:p w14:paraId="64A762BB" w14:textId="77777777" w:rsidR="00DC287C" w:rsidRPr="00396DE3" w:rsidRDefault="00DC287C" w:rsidP="00FE4CAF">
            <w:pPr>
              <w:jc w:val="center"/>
              <w:rPr>
                <w:sz w:val="22"/>
              </w:rPr>
            </w:pPr>
            <w:r w:rsidRPr="00396DE3">
              <w:rPr>
                <w:sz w:val="22"/>
              </w:rPr>
              <w:t>-0.50</w:t>
            </w:r>
          </w:p>
        </w:tc>
        <w:tc>
          <w:tcPr>
            <w:tcW w:w="630" w:type="dxa"/>
            <w:tcBorders>
              <w:top w:val="nil"/>
              <w:left w:val="single" w:sz="4" w:space="0" w:color="auto"/>
              <w:bottom w:val="nil"/>
              <w:right w:val="nil"/>
            </w:tcBorders>
            <w:vAlign w:val="center"/>
          </w:tcPr>
          <w:p w14:paraId="04839234" w14:textId="77777777" w:rsidR="00DC287C" w:rsidRPr="00396DE3" w:rsidRDefault="00DC287C" w:rsidP="00FE4CAF">
            <w:pPr>
              <w:jc w:val="center"/>
              <w:rPr>
                <w:color w:val="000000"/>
                <w:sz w:val="22"/>
              </w:rPr>
            </w:pPr>
            <w:r w:rsidRPr="00396DE3">
              <w:rPr>
                <w:color w:val="000000"/>
                <w:sz w:val="22"/>
              </w:rPr>
              <w:t>1.77</w:t>
            </w:r>
          </w:p>
        </w:tc>
        <w:tc>
          <w:tcPr>
            <w:tcW w:w="1440" w:type="dxa"/>
            <w:tcBorders>
              <w:top w:val="nil"/>
              <w:left w:val="nil"/>
              <w:bottom w:val="nil"/>
              <w:right w:val="nil"/>
            </w:tcBorders>
            <w:vAlign w:val="center"/>
          </w:tcPr>
          <w:p w14:paraId="468C8871" w14:textId="77777777" w:rsidR="00DC287C" w:rsidRPr="00396DE3" w:rsidRDefault="00DC287C" w:rsidP="00FE4CAF">
            <w:pPr>
              <w:jc w:val="center"/>
              <w:rPr>
                <w:color w:val="000000"/>
                <w:sz w:val="22"/>
              </w:rPr>
            </w:pPr>
            <w:r w:rsidRPr="00396DE3">
              <w:rPr>
                <w:color w:val="000000"/>
                <w:sz w:val="22"/>
              </w:rPr>
              <w:t>2.43</w:t>
            </w:r>
          </w:p>
        </w:tc>
        <w:tc>
          <w:tcPr>
            <w:tcW w:w="1440" w:type="dxa"/>
            <w:tcBorders>
              <w:top w:val="nil"/>
              <w:left w:val="nil"/>
              <w:bottom w:val="nil"/>
              <w:right w:val="nil"/>
            </w:tcBorders>
            <w:vAlign w:val="center"/>
          </w:tcPr>
          <w:p w14:paraId="185B2FB2" w14:textId="77777777" w:rsidR="00DC287C" w:rsidRPr="00396DE3" w:rsidRDefault="00DC287C" w:rsidP="00FE4CAF">
            <w:pPr>
              <w:jc w:val="center"/>
              <w:rPr>
                <w:color w:val="000000"/>
                <w:sz w:val="22"/>
              </w:rPr>
            </w:pPr>
            <w:r w:rsidRPr="00396DE3">
              <w:rPr>
                <w:color w:val="000000"/>
                <w:sz w:val="22"/>
              </w:rPr>
              <w:t>1.48</w:t>
            </w:r>
          </w:p>
        </w:tc>
      </w:tr>
      <w:tr w:rsidR="00DC287C" w:rsidRPr="00396DE3" w14:paraId="7DD08C8C" w14:textId="77777777" w:rsidTr="00FE4CAF">
        <w:trPr>
          <w:trHeight w:val="370"/>
        </w:trPr>
        <w:tc>
          <w:tcPr>
            <w:tcW w:w="2610" w:type="dxa"/>
            <w:tcBorders>
              <w:top w:val="nil"/>
              <w:left w:val="nil"/>
              <w:bottom w:val="nil"/>
              <w:right w:val="single" w:sz="4" w:space="0" w:color="auto"/>
            </w:tcBorders>
            <w:vAlign w:val="center"/>
          </w:tcPr>
          <w:p w14:paraId="523BA5A3" w14:textId="77777777" w:rsidR="00DC287C" w:rsidRPr="00396DE3" w:rsidRDefault="00DC287C" w:rsidP="00FE4CAF">
            <w:pPr>
              <w:jc w:val="center"/>
              <w:rPr>
                <w:bCs/>
                <w:sz w:val="22"/>
              </w:rPr>
            </w:pPr>
            <w:r w:rsidRPr="00396DE3">
              <w:rPr>
                <w:bCs/>
                <w:sz w:val="22"/>
              </w:rPr>
              <w:t>12 M CH</w:t>
            </w:r>
            <w:r w:rsidRPr="00396DE3">
              <w:rPr>
                <w:bCs/>
                <w:sz w:val="22"/>
                <w:vertAlign w:val="subscript"/>
              </w:rPr>
              <w:t>3</w:t>
            </w:r>
            <w:r w:rsidRPr="00396DE3">
              <w:rPr>
                <w:bCs/>
                <w:sz w:val="22"/>
              </w:rPr>
              <w:t>OH (in CH</w:t>
            </w:r>
            <w:r w:rsidRPr="00396DE3">
              <w:rPr>
                <w:bCs/>
                <w:sz w:val="22"/>
                <w:vertAlign w:val="subscript"/>
              </w:rPr>
              <w:t>3</w:t>
            </w:r>
            <w:r w:rsidRPr="00396DE3">
              <w:rPr>
                <w:bCs/>
                <w:sz w:val="22"/>
              </w:rPr>
              <w:t>CN)</w:t>
            </w:r>
          </w:p>
        </w:tc>
        <w:tc>
          <w:tcPr>
            <w:tcW w:w="720" w:type="dxa"/>
            <w:tcBorders>
              <w:top w:val="nil"/>
              <w:left w:val="single" w:sz="4" w:space="0" w:color="auto"/>
              <w:bottom w:val="nil"/>
              <w:right w:val="nil"/>
            </w:tcBorders>
            <w:vAlign w:val="center"/>
          </w:tcPr>
          <w:p w14:paraId="554E4CE2" w14:textId="77777777" w:rsidR="00DC287C" w:rsidRPr="00396DE3" w:rsidRDefault="00DC287C" w:rsidP="00FE4CAF">
            <w:pPr>
              <w:jc w:val="center"/>
              <w:rPr>
                <w:sz w:val="22"/>
              </w:rPr>
            </w:pPr>
            <w:r w:rsidRPr="00396DE3">
              <w:rPr>
                <w:sz w:val="22"/>
              </w:rPr>
              <w:t>0.92</w:t>
            </w:r>
          </w:p>
        </w:tc>
        <w:tc>
          <w:tcPr>
            <w:tcW w:w="1440" w:type="dxa"/>
            <w:tcBorders>
              <w:top w:val="nil"/>
              <w:left w:val="nil"/>
              <w:bottom w:val="nil"/>
              <w:right w:val="nil"/>
            </w:tcBorders>
            <w:vAlign w:val="center"/>
          </w:tcPr>
          <w:p w14:paraId="37E85ECE" w14:textId="77777777" w:rsidR="00DC287C" w:rsidRPr="00396DE3" w:rsidRDefault="00DC287C" w:rsidP="00FE4CAF">
            <w:pPr>
              <w:jc w:val="center"/>
              <w:rPr>
                <w:sz w:val="22"/>
              </w:rPr>
            </w:pPr>
            <w:r w:rsidRPr="00396DE3">
              <w:rPr>
                <w:sz w:val="22"/>
              </w:rPr>
              <w:t>-0.81</w:t>
            </w:r>
          </w:p>
        </w:tc>
        <w:tc>
          <w:tcPr>
            <w:tcW w:w="1440" w:type="dxa"/>
            <w:tcBorders>
              <w:top w:val="nil"/>
              <w:left w:val="nil"/>
              <w:bottom w:val="nil"/>
              <w:right w:val="single" w:sz="4" w:space="0" w:color="auto"/>
            </w:tcBorders>
            <w:vAlign w:val="center"/>
          </w:tcPr>
          <w:p w14:paraId="6889E378" w14:textId="77777777" w:rsidR="00DC287C" w:rsidRPr="00396DE3" w:rsidRDefault="00DC287C" w:rsidP="00FE4CAF">
            <w:pPr>
              <w:jc w:val="center"/>
              <w:rPr>
                <w:sz w:val="22"/>
              </w:rPr>
            </w:pPr>
            <w:r w:rsidRPr="00396DE3">
              <w:rPr>
                <w:sz w:val="22"/>
              </w:rPr>
              <w:t>-0.21</w:t>
            </w:r>
          </w:p>
        </w:tc>
        <w:tc>
          <w:tcPr>
            <w:tcW w:w="630" w:type="dxa"/>
            <w:tcBorders>
              <w:top w:val="nil"/>
              <w:left w:val="single" w:sz="4" w:space="0" w:color="auto"/>
              <w:bottom w:val="nil"/>
              <w:right w:val="nil"/>
            </w:tcBorders>
            <w:vAlign w:val="center"/>
          </w:tcPr>
          <w:p w14:paraId="0CE85C3F" w14:textId="77777777" w:rsidR="00DC287C" w:rsidRPr="00396DE3" w:rsidRDefault="00DC287C" w:rsidP="00FE4CAF">
            <w:pPr>
              <w:jc w:val="center"/>
              <w:rPr>
                <w:color w:val="000000"/>
                <w:sz w:val="22"/>
              </w:rPr>
            </w:pPr>
            <w:r w:rsidRPr="00396DE3">
              <w:rPr>
                <w:color w:val="000000"/>
                <w:sz w:val="22"/>
              </w:rPr>
              <w:t>1.29</w:t>
            </w:r>
          </w:p>
        </w:tc>
        <w:tc>
          <w:tcPr>
            <w:tcW w:w="1440" w:type="dxa"/>
            <w:tcBorders>
              <w:top w:val="nil"/>
              <w:left w:val="nil"/>
              <w:bottom w:val="nil"/>
              <w:right w:val="nil"/>
            </w:tcBorders>
            <w:vAlign w:val="center"/>
          </w:tcPr>
          <w:p w14:paraId="492794B5" w14:textId="77777777" w:rsidR="00DC287C" w:rsidRPr="00396DE3" w:rsidRDefault="00DC287C" w:rsidP="00FE4CAF">
            <w:pPr>
              <w:jc w:val="center"/>
              <w:rPr>
                <w:color w:val="000000"/>
                <w:sz w:val="22"/>
              </w:rPr>
            </w:pPr>
            <w:r w:rsidRPr="00396DE3">
              <w:rPr>
                <w:color w:val="000000"/>
                <w:sz w:val="22"/>
              </w:rPr>
              <w:t>0.9</w:t>
            </w:r>
          </w:p>
        </w:tc>
        <w:tc>
          <w:tcPr>
            <w:tcW w:w="1440" w:type="dxa"/>
            <w:tcBorders>
              <w:top w:val="nil"/>
              <w:left w:val="nil"/>
              <w:bottom w:val="nil"/>
              <w:right w:val="nil"/>
            </w:tcBorders>
            <w:vAlign w:val="center"/>
          </w:tcPr>
          <w:p w14:paraId="0E80C9F6" w14:textId="77777777" w:rsidR="00DC287C" w:rsidRPr="00396DE3" w:rsidRDefault="00DC287C" w:rsidP="00FE4CAF">
            <w:pPr>
              <w:jc w:val="center"/>
              <w:rPr>
                <w:color w:val="000000"/>
                <w:sz w:val="22"/>
              </w:rPr>
            </w:pPr>
            <w:r w:rsidRPr="00396DE3">
              <w:rPr>
                <w:color w:val="000000"/>
                <w:sz w:val="22"/>
              </w:rPr>
              <w:t>0.66</w:t>
            </w:r>
          </w:p>
        </w:tc>
      </w:tr>
      <w:tr w:rsidR="00DC287C" w:rsidRPr="00396DE3" w14:paraId="75E972A5" w14:textId="77777777" w:rsidTr="00FE4CAF">
        <w:trPr>
          <w:trHeight w:val="420"/>
        </w:trPr>
        <w:tc>
          <w:tcPr>
            <w:tcW w:w="2610" w:type="dxa"/>
            <w:tcBorders>
              <w:top w:val="nil"/>
              <w:left w:val="nil"/>
              <w:bottom w:val="nil"/>
              <w:right w:val="single" w:sz="4" w:space="0" w:color="auto"/>
            </w:tcBorders>
            <w:vAlign w:val="center"/>
          </w:tcPr>
          <w:p w14:paraId="44ACE12D" w14:textId="77777777" w:rsidR="00DC287C" w:rsidRPr="00396DE3" w:rsidRDefault="00DC287C" w:rsidP="00FE4CAF">
            <w:pPr>
              <w:jc w:val="center"/>
              <w:rPr>
                <w:bCs/>
                <w:sz w:val="22"/>
                <w:vertAlign w:val="subscript"/>
              </w:rPr>
            </w:pPr>
            <w:r w:rsidRPr="00396DE3">
              <w:rPr>
                <w:bCs/>
                <w:sz w:val="22"/>
              </w:rPr>
              <w:t>CH</w:t>
            </w:r>
            <w:r w:rsidRPr="00396DE3">
              <w:rPr>
                <w:bCs/>
                <w:sz w:val="22"/>
                <w:vertAlign w:val="subscript"/>
              </w:rPr>
              <w:t>3</w:t>
            </w:r>
            <w:r w:rsidRPr="00396DE3">
              <w:rPr>
                <w:bCs/>
                <w:sz w:val="22"/>
              </w:rPr>
              <w:t>OH</w:t>
            </w:r>
          </w:p>
        </w:tc>
        <w:tc>
          <w:tcPr>
            <w:tcW w:w="720" w:type="dxa"/>
            <w:tcBorders>
              <w:top w:val="nil"/>
              <w:left w:val="single" w:sz="4" w:space="0" w:color="auto"/>
              <w:bottom w:val="nil"/>
              <w:right w:val="nil"/>
            </w:tcBorders>
            <w:vAlign w:val="center"/>
          </w:tcPr>
          <w:p w14:paraId="3747612D" w14:textId="77777777" w:rsidR="00DC287C" w:rsidRPr="00396DE3" w:rsidRDefault="00DC287C" w:rsidP="00FE4CAF">
            <w:pPr>
              <w:jc w:val="center"/>
              <w:rPr>
                <w:sz w:val="22"/>
              </w:rPr>
            </w:pPr>
            <w:r w:rsidRPr="00396DE3">
              <w:rPr>
                <w:color w:val="000000"/>
                <w:sz w:val="22"/>
              </w:rPr>
              <w:t>1.63</w:t>
            </w:r>
          </w:p>
        </w:tc>
        <w:tc>
          <w:tcPr>
            <w:tcW w:w="1440" w:type="dxa"/>
            <w:tcBorders>
              <w:top w:val="nil"/>
              <w:left w:val="nil"/>
              <w:bottom w:val="nil"/>
              <w:right w:val="nil"/>
            </w:tcBorders>
            <w:vAlign w:val="center"/>
          </w:tcPr>
          <w:p w14:paraId="4867CF6B" w14:textId="77777777" w:rsidR="00DC287C" w:rsidRPr="00396DE3" w:rsidRDefault="00DC287C" w:rsidP="00FE4CAF">
            <w:pPr>
              <w:jc w:val="center"/>
              <w:rPr>
                <w:sz w:val="22"/>
              </w:rPr>
            </w:pPr>
            <w:r w:rsidRPr="00396DE3">
              <w:rPr>
                <w:color w:val="000000"/>
                <w:sz w:val="22"/>
              </w:rPr>
              <w:t>-0.73</w:t>
            </w:r>
          </w:p>
        </w:tc>
        <w:tc>
          <w:tcPr>
            <w:tcW w:w="1440" w:type="dxa"/>
            <w:tcBorders>
              <w:top w:val="nil"/>
              <w:left w:val="nil"/>
              <w:bottom w:val="nil"/>
              <w:right w:val="single" w:sz="4" w:space="0" w:color="auto"/>
            </w:tcBorders>
            <w:vAlign w:val="center"/>
          </w:tcPr>
          <w:p w14:paraId="518D0E11" w14:textId="77777777" w:rsidR="00DC287C" w:rsidRPr="00396DE3" w:rsidRDefault="00DC287C" w:rsidP="00FE4CAF">
            <w:pPr>
              <w:jc w:val="center"/>
              <w:rPr>
                <w:sz w:val="22"/>
              </w:rPr>
            </w:pPr>
            <w:r w:rsidRPr="00396DE3">
              <w:rPr>
                <w:color w:val="000000"/>
                <w:sz w:val="22"/>
              </w:rPr>
              <w:t>1.27</w:t>
            </w:r>
          </w:p>
        </w:tc>
        <w:tc>
          <w:tcPr>
            <w:tcW w:w="630" w:type="dxa"/>
            <w:tcBorders>
              <w:top w:val="nil"/>
              <w:left w:val="single" w:sz="4" w:space="0" w:color="auto"/>
              <w:bottom w:val="nil"/>
              <w:right w:val="nil"/>
            </w:tcBorders>
            <w:vAlign w:val="center"/>
          </w:tcPr>
          <w:p w14:paraId="2B6185FB" w14:textId="77777777" w:rsidR="00DC287C" w:rsidRPr="00396DE3" w:rsidRDefault="00DC287C" w:rsidP="00FE4CAF">
            <w:pPr>
              <w:jc w:val="center"/>
              <w:rPr>
                <w:color w:val="000000"/>
                <w:sz w:val="22"/>
              </w:rPr>
            </w:pPr>
            <w:r w:rsidRPr="00396DE3">
              <w:rPr>
                <w:color w:val="000000"/>
                <w:sz w:val="22"/>
              </w:rPr>
              <w:t>1</w:t>
            </w:r>
          </w:p>
        </w:tc>
        <w:tc>
          <w:tcPr>
            <w:tcW w:w="1440" w:type="dxa"/>
            <w:tcBorders>
              <w:top w:val="nil"/>
              <w:left w:val="nil"/>
              <w:bottom w:val="nil"/>
              <w:right w:val="nil"/>
            </w:tcBorders>
            <w:vAlign w:val="center"/>
          </w:tcPr>
          <w:p w14:paraId="575DC5EC" w14:textId="77777777" w:rsidR="00DC287C" w:rsidRPr="00396DE3" w:rsidRDefault="00DC287C" w:rsidP="00FE4CAF">
            <w:pPr>
              <w:jc w:val="center"/>
              <w:rPr>
                <w:color w:val="000000"/>
                <w:sz w:val="22"/>
              </w:rPr>
            </w:pPr>
            <w:r w:rsidRPr="00396DE3">
              <w:rPr>
                <w:color w:val="000000"/>
                <w:sz w:val="22"/>
              </w:rPr>
              <w:t>0</w:t>
            </w:r>
          </w:p>
        </w:tc>
        <w:tc>
          <w:tcPr>
            <w:tcW w:w="1440" w:type="dxa"/>
            <w:tcBorders>
              <w:top w:val="nil"/>
              <w:left w:val="nil"/>
              <w:bottom w:val="nil"/>
              <w:right w:val="nil"/>
            </w:tcBorders>
            <w:vAlign w:val="center"/>
          </w:tcPr>
          <w:p w14:paraId="437EE379" w14:textId="77777777" w:rsidR="00DC287C" w:rsidRPr="00396DE3" w:rsidRDefault="00DC287C" w:rsidP="00FE4CAF">
            <w:pPr>
              <w:jc w:val="center"/>
              <w:rPr>
                <w:color w:val="000000"/>
                <w:sz w:val="22"/>
              </w:rPr>
            </w:pPr>
            <w:r w:rsidRPr="00396DE3">
              <w:rPr>
                <w:color w:val="000000"/>
                <w:sz w:val="22"/>
              </w:rPr>
              <w:t>0</w:t>
            </w:r>
          </w:p>
        </w:tc>
      </w:tr>
    </w:tbl>
    <w:p w14:paraId="17E00E0B" w14:textId="2AD071A4" w:rsidR="00DC287C" w:rsidRPr="00396DE3" w:rsidRDefault="00DC287C" w:rsidP="0064107D">
      <w:pPr>
        <w:spacing w:before="120"/>
        <w:jc w:val="both"/>
        <w:rPr>
          <w:b/>
          <w:bCs/>
          <w:szCs w:val="24"/>
        </w:rPr>
      </w:pPr>
      <w:r w:rsidRPr="00396DE3">
        <w:rPr>
          <w:b/>
          <w:bCs/>
          <w:color w:val="000000"/>
          <w:sz w:val="20"/>
          <w:szCs w:val="20"/>
        </w:rPr>
        <w:t>Table S</w:t>
      </w:r>
      <w:r w:rsidR="00AE45EA">
        <w:rPr>
          <w:b/>
          <w:bCs/>
          <w:color w:val="000000"/>
          <w:sz w:val="20"/>
          <w:szCs w:val="20"/>
        </w:rPr>
        <w:t>6</w:t>
      </w:r>
      <w:r w:rsidRPr="00396DE3">
        <w:rPr>
          <w:color w:val="000000"/>
          <w:sz w:val="20"/>
          <w:szCs w:val="20"/>
        </w:rPr>
        <w:t>. Activity coefficients (</w:t>
      </w:r>
      <w:r w:rsidRPr="00396DE3">
        <w:rPr>
          <w:rFonts w:eastAsiaTheme="minorEastAsia"/>
        </w:rPr>
        <w:t>γ</w:t>
      </w:r>
      <w:r w:rsidRPr="00396DE3">
        <w:rPr>
          <w:color w:val="000000"/>
          <w:sz w:val="20"/>
          <w:szCs w:val="20"/>
        </w:rPr>
        <w:t>), excess enthalpies (</w:t>
      </w:r>
      <w:bookmarkStart w:id="14" w:name="_Hlk101104503"/>
      <m:oMath>
        <m:sSup>
          <m:sSupPr>
            <m:ctrlPr>
              <w:rPr>
                <w:rFonts w:ascii="Cambria Math" w:hAnsi="Cambria Math"/>
                <w:sz w:val="18"/>
                <w:szCs w:val="18"/>
              </w:rPr>
            </m:ctrlPr>
          </m:sSupPr>
          <m:e>
            <m:r>
              <w:rPr>
                <w:rFonts w:ascii="Cambria Math" w:hAnsi="Cambria Math"/>
                <w:sz w:val="18"/>
                <w:szCs w:val="18"/>
              </w:rPr>
              <m:t>H</m:t>
            </m:r>
          </m:e>
          <m:sup>
            <m:r>
              <w:rPr>
                <w:rFonts w:ascii="Cambria Math" w:hAnsi="Cambria Math"/>
                <w:sz w:val="18"/>
                <w:szCs w:val="18"/>
              </w:rPr>
              <m:t>ε</m:t>
            </m:r>
          </m:sup>
        </m:sSup>
      </m:oMath>
      <w:bookmarkEnd w:id="14"/>
      <w:r w:rsidRPr="00396DE3">
        <w:rPr>
          <w:color w:val="000000"/>
          <w:sz w:val="20"/>
          <w:szCs w:val="20"/>
        </w:rPr>
        <w:t>), and excess free energies (</w:t>
      </w:r>
      <m:oMath>
        <m:sSup>
          <m:sSupPr>
            <m:ctrlPr>
              <w:rPr>
                <w:rFonts w:ascii="Cambria Math" w:hAnsi="Cambria Math"/>
                <w:sz w:val="18"/>
                <w:szCs w:val="18"/>
              </w:rPr>
            </m:ctrlPr>
          </m:sSupPr>
          <m:e>
            <m:r>
              <w:rPr>
                <w:rFonts w:ascii="Cambria Math" w:hAnsi="Cambria Math"/>
                <w:sz w:val="18"/>
                <w:szCs w:val="18"/>
              </w:rPr>
              <m:t>G</m:t>
            </m:r>
          </m:e>
          <m:sup>
            <m:r>
              <w:rPr>
                <w:rFonts w:ascii="Cambria Math" w:hAnsi="Cambria Math"/>
                <w:sz w:val="18"/>
                <w:szCs w:val="18"/>
              </w:rPr>
              <m:t>ε</m:t>
            </m:r>
          </m:sup>
        </m:sSup>
      </m:oMath>
      <w:r w:rsidRPr="00396DE3">
        <w:rPr>
          <w:color w:val="000000"/>
          <w:sz w:val="20"/>
          <w:szCs w:val="20"/>
        </w:rPr>
        <w:t>) calculated at 308 K in mixtures of CH</w:t>
      </w:r>
      <w:r w:rsidRPr="00396DE3">
        <w:rPr>
          <w:color w:val="000000"/>
          <w:sz w:val="20"/>
          <w:szCs w:val="20"/>
          <w:vertAlign w:val="subscript"/>
        </w:rPr>
        <w:t>3</w:t>
      </w:r>
      <w:r w:rsidRPr="00396DE3">
        <w:rPr>
          <w:color w:val="000000"/>
          <w:sz w:val="20"/>
          <w:szCs w:val="20"/>
        </w:rPr>
        <w:t>CN and CH</w:t>
      </w:r>
      <w:r w:rsidRPr="00396DE3">
        <w:rPr>
          <w:color w:val="000000"/>
          <w:sz w:val="20"/>
          <w:szCs w:val="20"/>
          <w:vertAlign w:val="subscript"/>
        </w:rPr>
        <w:t>3</w:t>
      </w:r>
      <w:r w:rsidRPr="00396DE3">
        <w:rPr>
          <w:color w:val="000000"/>
          <w:sz w:val="20"/>
          <w:szCs w:val="20"/>
        </w:rPr>
        <w:t>OH. Activity coefficients were obtained with the UNIFAC method on ChemCAD.</w:t>
      </w:r>
    </w:p>
    <w:p w14:paraId="2F1BEEC1" w14:textId="77777777" w:rsidR="001E2E99" w:rsidRPr="00396DE3" w:rsidRDefault="001E2E99" w:rsidP="0064107D">
      <w:pPr>
        <w:spacing w:line="259" w:lineRule="auto"/>
        <w:rPr>
          <w:sz w:val="22"/>
        </w:rPr>
      </w:pPr>
    </w:p>
    <w:p w14:paraId="33BE9E64" w14:textId="77777777" w:rsidR="0064107D" w:rsidRPr="00396DE3" w:rsidRDefault="0064107D" w:rsidP="0064107D">
      <w:pPr>
        <w:spacing w:line="259" w:lineRule="auto"/>
        <w:rPr>
          <w:sz w:val="22"/>
        </w:rPr>
      </w:pPr>
    </w:p>
    <w:p w14:paraId="12F6FA36" w14:textId="53B76689" w:rsidR="001E2E99" w:rsidRPr="00396DE3" w:rsidRDefault="001E2E99" w:rsidP="001E2E99">
      <w:pPr>
        <w:autoSpaceDE w:val="0"/>
        <w:autoSpaceDN w:val="0"/>
        <w:adjustRightInd w:val="0"/>
        <w:jc w:val="both"/>
        <w:rPr>
          <w:sz w:val="22"/>
        </w:rPr>
      </w:pPr>
      <w:r w:rsidRPr="00396DE3">
        <w:rPr>
          <w:sz w:val="22"/>
        </w:rPr>
        <w:t>Table S</w:t>
      </w:r>
      <w:r w:rsidR="00AE45EA">
        <w:rPr>
          <w:sz w:val="22"/>
        </w:rPr>
        <w:t>6</w:t>
      </w:r>
      <w:r w:rsidRPr="00396DE3">
        <w:rPr>
          <w:sz w:val="22"/>
        </w:rPr>
        <w:t xml:space="preserve"> presents excess energies and activity coefficients for C</w:t>
      </w:r>
      <w:r w:rsidRPr="00396DE3">
        <w:rPr>
          <w:sz w:val="22"/>
          <w:vertAlign w:val="subscript"/>
        </w:rPr>
        <w:t>3</w:t>
      </w:r>
      <w:r w:rsidRPr="00396DE3">
        <w:rPr>
          <w:sz w:val="22"/>
        </w:rPr>
        <w:t>H</w:t>
      </w:r>
      <w:r w:rsidRPr="00396DE3">
        <w:rPr>
          <w:sz w:val="22"/>
          <w:vertAlign w:val="subscript"/>
        </w:rPr>
        <w:t>5</w:t>
      </w:r>
      <w:r w:rsidRPr="00396DE3">
        <w:rPr>
          <w:sz w:val="22"/>
        </w:rPr>
        <w:t>ClO and CH</w:t>
      </w:r>
      <w:r w:rsidRPr="00396DE3">
        <w:rPr>
          <w:sz w:val="22"/>
          <w:vertAlign w:val="subscript"/>
        </w:rPr>
        <w:t>3</w:t>
      </w:r>
      <w:r w:rsidRPr="00396DE3">
        <w:rPr>
          <w:sz w:val="22"/>
        </w:rPr>
        <w:t>OH in mixtures of CH</w:t>
      </w:r>
      <w:r w:rsidRPr="00396DE3">
        <w:rPr>
          <w:sz w:val="22"/>
          <w:vertAlign w:val="subscript"/>
        </w:rPr>
        <w:t>3</w:t>
      </w:r>
      <w:r w:rsidRPr="00396DE3">
        <w:rPr>
          <w:sz w:val="22"/>
        </w:rPr>
        <w:t>OH and CH</w:t>
      </w:r>
      <w:r w:rsidRPr="00396DE3">
        <w:rPr>
          <w:sz w:val="22"/>
          <w:vertAlign w:val="subscript"/>
        </w:rPr>
        <w:t>3</w:t>
      </w:r>
      <w:r w:rsidRPr="00396DE3">
        <w:rPr>
          <w:sz w:val="22"/>
        </w:rPr>
        <w:t>CN. The equations used to compute the excess energies from the activity coefficients are:</w:t>
      </w:r>
    </w:p>
    <w:p w14:paraId="729808D6" w14:textId="77777777" w:rsidR="001E2E99" w:rsidRPr="00396DE3" w:rsidRDefault="001E2E99" w:rsidP="001E2E99">
      <w:pPr>
        <w:autoSpaceDE w:val="0"/>
        <w:autoSpaceDN w:val="0"/>
        <w:adjustRightInd w:val="0"/>
        <w:jc w:val="both"/>
        <w:rPr>
          <w:sz w:val="22"/>
        </w:rPr>
      </w:pPr>
    </w:p>
    <w:p w14:paraId="27E9A20A" w14:textId="3030EB3F" w:rsidR="001E2E99" w:rsidRPr="00396DE3" w:rsidRDefault="00000000" w:rsidP="001E2E99">
      <w:pPr>
        <w:autoSpaceDE w:val="0"/>
        <w:autoSpaceDN w:val="0"/>
        <w:adjustRightInd w:val="0"/>
        <w:rPr>
          <w:sz w:val="22"/>
        </w:rPr>
      </w:pPr>
      <m:oMath>
        <m:sSubSup>
          <m:sSubSupPr>
            <m:ctrlPr>
              <w:rPr>
                <w:rFonts w:ascii="Cambria Math" w:eastAsiaTheme="minorEastAsia" w:hAnsi="Cambria Math"/>
                <w:i/>
                <w:iCs/>
                <w:color w:val="000000" w:themeColor="text1"/>
                <w:kern w:val="24"/>
                <w:sz w:val="22"/>
              </w:rPr>
            </m:ctrlPr>
          </m:sSubSupPr>
          <m:e>
            <m:r>
              <w:rPr>
                <w:rFonts w:ascii="Cambria Math" w:hAnsi="Cambria Math"/>
                <w:color w:val="000000" w:themeColor="text1"/>
                <w:kern w:val="24"/>
                <w:sz w:val="22"/>
              </w:rPr>
              <m:t>G</m:t>
            </m:r>
          </m:e>
          <m:sub>
            <m:r>
              <w:rPr>
                <w:rFonts w:ascii="Cambria Math" w:hAnsi="Cambria Math"/>
                <w:color w:val="000000" w:themeColor="text1"/>
                <w:kern w:val="24"/>
                <w:sz w:val="22"/>
              </w:rPr>
              <m:t>j</m:t>
            </m:r>
          </m:sub>
          <m:sup>
            <m:r>
              <w:rPr>
                <w:rFonts w:ascii="Cambria Math" w:eastAsia="Cambria Math" w:hAnsi="Cambria Math"/>
                <w:color w:val="000000" w:themeColor="text1"/>
                <w:kern w:val="24"/>
                <w:sz w:val="22"/>
              </w:rPr>
              <m:t>ε</m:t>
            </m:r>
          </m:sup>
        </m:sSubSup>
        <m:r>
          <w:rPr>
            <w:rFonts w:ascii="Cambria Math" w:hAnsi="Cambria Math"/>
            <w:color w:val="000000" w:themeColor="text1"/>
            <w:kern w:val="24"/>
            <w:sz w:val="22"/>
          </w:rPr>
          <m:t>=RT*</m:t>
        </m:r>
        <m:func>
          <m:funcPr>
            <m:ctrlPr>
              <w:rPr>
                <w:rFonts w:ascii="Cambria Math" w:hAnsi="Cambria Math"/>
                <w:color w:val="000000" w:themeColor="text1"/>
                <w:kern w:val="24"/>
                <w:sz w:val="22"/>
              </w:rPr>
            </m:ctrlPr>
          </m:funcPr>
          <m:fName>
            <m:r>
              <m:rPr>
                <m:sty m:val="p"/>
              </m:rPr>
              <w:rPr>
                <w:rFonts w:ascii="Cambria Math" w:hAnsi="Cambria Math"/>
                <w:color w:val="000000" w:themeColor="text1"/>
                <w:kern w:val="24"/>
                <w:sz w:val="22"/>
              </w:rPr>
              <m:t>ln</m:t>
            </m:r>
            <m:ctrlPr>
              <w:rPr>
                <w:rFonts w:ascii="Cambria Math" w:hAnsi="Cambria Math"/>
                <w:i/>
                <w:color w:val="000000" w:themeColor="text1"/>
                <w:kern w:val="24"/>
                <w:sz w:val="22"/>
              </w:rPr>
            </m:ctrlPr>
          </m:fName>
          <m:e>
            <m:d>
              <m:dPr>
                <m:ctrlPr>
                  <w:rPr>
                    <w:rFonts w:ascii="Cambria Math" w:hAnsi="Cambria Math"/>
                    <w:i/>
                    <w:color w:val="000000" w:themeColor="text1"/>
                    <w:kern w:val="24"/>
                    <w:sz w:val="22"/>
                  </w:rPr>
                </m:ctrlPr>
              </m:dPr>
              <m:e>
                <m:sSub>
                  <m:sSubPr>
                    <m:ctrlPr>
                      <w:rPr>
                        <w:rFonts w:ascii="Cambria Math" w:eastAsiaTheme="minorEastAsia" w:hAnsi="Cambria Math"/>
                        <w:i/>
                        <w:iCs/>
                        <w:color w:val="000000" w:themeColor="text1"/>
                        <w:kern w:val="24"/>
                        <w:sz w:val="22"/>
                      </w:rPr>
                    </m:ctrlPr>
                  </m:sSubPr>
                  <m:e>
                    <m:r>
                      <w:rPr>
                        <w:rFonts w:ascii="Cambria Math" w:eastAsia="Cambria Math" w:hAnsi="Cambria Math"/>
                        <w:color w:val="000000" w:themeColor="text1"/>
                        <w:kern w:val="24"/>
                        <w:sz w:val="22"/>
                      </w:rPr>
                      <m:t>γ</m:t>
                    </m:r>
                  </m:e>
                  <m:sub>
                    <m:r>
                      <w:rPr>
                        <w:rFonts w:ascii="Cambria Math" w:hAnsi="Cambria Math"/>
                        <w:color w:val="000000" w:themeColor="text1"/>
                        <w:kern w:val="24"/>
                        <w:sz w:val="22"/>
                      </w:rPr>
                      <m:t>j</m:t>
                    </m:r>
                  </m:sub>
                </m:sSub>
              </m:e>
            </m:d>
          </m:e>
        </m:func>
      </m:oMath>
      <w:r w:rsidR="001E2E99" w:rsidRPr="00396DE3">
        <w:rPr>
          <w:rFonts w:eastAsiaTheme="minorEastAsia"/>
          <w:iCs/>
          <w:color w:val="000000" w:themeColor="text1"/>
          <w:kern w:val="24"/>
          <w:sz w:val="22"/>
        </w:rPr>
        <w:t xml:space="preserve"> </w:t>
      </w:r>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t xml:space="preserve">                                                                     (</w:t>
      </w:r>
      <w:r w:rsidR="001E2E99" w:rsidRPr="00396DE3">
        <w:rPr>
          <w:sz w:val="22"/>
        </w:rPr>
        <w:t>S1</w:t>
      </w:r>
      <w:r w:rsidR="00BD6FD7" w:rsidRPr="00396DE3">
        <w:rPr>
          <w:sz w:val="22"/>
        </w:rPr>
        <w:t>8</w:t>
      </w:r>
      <w:r w:rsidR="001E2E99" w:rsidRPr="00396DE3">
        <w:rPr>
          <w:sz w:val="22"/>
        </w:rPr>
        <w:t>)</w:t>
      </w:r>
    </w:p>
    <w:p w14:paraId="57238FB4" w14:textId="77777777" w:rsidR="001E2E99" w:rsidRPr="00396DE3" w:rsidRDefault="001E2E99" w:rsidP="001E2E99">
      <w:pPr>
        <w:autoSpaceDE w:val="0"/>
        <w:autoSpaceDN w:val="0"/>
        <w:adjustRightInd w:val="0"/>
        <w:rPr>
          <w:sz w:val="22"/>
        </w:rPr>
      </w:pPr>
    </w:p>
    <w:p w14:paraId="48FA2ADB" w14:textId="0905A32E" w:rsidR="001E2E99" w:rsidRPr="00396DE3" w:rsidRDefault="00000000" w:rsidP="001E2E99">
      <w:pPr>
        <w:autoSpaceDE w:val="0"/>
        <w:autoSpaceDN w:val="0"/>
        <w:adjustRightInd w:val="0"/>
        <w:rPr>
          <w:rFonts w:eastAsiaTheme="minorEastAsia"/>
          <w:iCs/>
          <w:color w:val="000000" w:themeColor="text1"/>
          <w:kern w:val="24"/>
          <w:sz w:val="22"/>
        </w:rPr>
      </w:pPr>
      <m:oMath>
        <m:sSubSup>
          <m:sSubSupPr>
            <m:ctrlPr>
              <w:rPr>
                <w:rFonts w:ascii="Cambria Math" w:eastAsiaTheme="minorEastAsia" w:hAnsi="Cambria Math"/>
                <w:i/>
                <w:iCs/>
                <w:color w:val="000000" w:themeColor="text1"/>
                <w:kern w:val="24"/>
                <w:sz w:val="22"/>
              </w:rPr>
            </m:ctrlPr>
          </m:sSubSupPr>
          <m:e>
            <m:r>
              <w:rPr>
                <w:rFonts w:ascii="Cambria Math" w:eastAsiaTheme="minorEastAsia" w:hAnsi="Cambria Math"/>
                <w:color w:val="000000" w:themeColor="text1"/>
                <w:kern w:val="24"/>
                <w:sz w:val="22"/>
              </w:rPr>
              <m:t>H</m:t>
            </m:r>
          </m:e>
          <m:sub>
            <m:r>
              <w:rPr>
                <w:rFonts w:ascii="Cambria Math" w:hAnsi="Cambria Math"/>
                <w:color w:val="000000" w:themeColor="text1"/>
                <w:kern w:val="24"/>
                <w:sz w:val="22"/>
              </w:rPr>
              <m:t>j</m:t>
            </m:r>
          </m:sub>
          <m:sup>
            <m:r>
              <w:rPr>
                <w:rFonts w:ascii="Cambria Math" w:eastAsia="Cambria Math" w:hAnsi="Cambria Math"/>
                <w:color w:val="000000" w:themeColor="text1"/>
                <w:kern w:val="24"/>
                <w:sz w:val="22"/>
              </w:rPr>
              <m:t>ε</m:t>
            </m:r>
          </m:sup>
        </m:sSubSup>
        <m:r>
          <w:rPr>
            <w:rFonts w:ascii="Cambria Math" w:hAnsi="Cambria Math"/>
            <w:color w:val="000000" w:themeColor="text1"/>
            <w:kern w:val="24"/>
            <w:sz w:val="22"/>
          </w:rPr>
          <m:t>=-R</m:t>
        </m:r>
        <m:sSup>
          <m:sSupPr>
            <m:ctrlPr>
              <w:rPr>
                <w:rFonts w:ascii="Cambria Math" w:hAnsi="Cambria Math"/>
                <w:i/>
                <w:iCs/>
                <w:color w:val="000000" w:themeColor="text1"/>
                <w:kern w:val="24"/>
                <w:sz w:val="22"/>
              </w:rPr>
            </m:ctrlPr>
          </m:sSupPr>
          <m:e>
            <m:r>
              <w:rPr>
                <w:rFonts w:ascii="Cambria Math" w:hAnsi="Cambria Math"/>
                <w:color w:val="000000" w:themeColor="text1"/>
                <w:kern w:val="24"/>
                <w:sz w:val="22"/>
              </w:rPr>
              <m:t>T</m:t>
            </m:r>
          </m:e>
          <m:sup>
            <m:r>
              <w:rPr>
                <w:rFonts w:ascii="Cambria Math" w:hAnsi="Cambria Math"/>
                <w:color w:val="000000" w:themeColor="text1"/>
                <w:kern w:val="24"/>
                <w:sz w:val="22"/>
              </w:rPr>
              <m:t>2</m:t>
            </m:r>
          </m:sup>
        </m:sSup>
        <m:r>
          <w:rPr>
            <w:rFonts w:ascii="Cambria Math" w:hAnsi="Cambria Math"/>
            <w:color w:val="000000" w:themeColor="text1"/>
            <w:kern w:val="24"/>
            <w:sz w:val="22"/>
          </w:rPr>
          <m:t>*</m:t>
        </m:r>
        <m:f>
          <m:fPr>
            <m:ctrlPr>
              <w:rPr>
                <w:rFonts w:ascii="Cambria Math" w:hAnsi="Cambria Math"/>
                <w:i/>
                <w:iCs/>
                <w:color w:val="000000" w:themeColor="text1"/>
                <w:kern w:val="24"/>
                <w:sz w:val="22"/>
              </w:rPr>
            </m:ctrlPr>
          </m:fPr>
          <m:num>
            <m:r>
              <w:rPr>
                <w:rFonts w:ascii="Cambria Math" w:hAnsi="Cambria Math"/>
                <w:color w:val="000000" w:themeColor="text1"/>
                <w:kern w:val="24"/>
                <w:sz w:val="22"/>
              </w:rPr>
              <m:t>d</m:t>
            </m:r>
            <m:func>
              <m:funcPr>
                <m:ctrlPr>
                  <w:rPr>
                    <w:rFonts w:ascii="Cambria Math" w:hAnsi="Cambria Math"/>
                    <w:color w:val="000000" w:themeColor="text1"/>
                    <w:kern w:val="24"/>
                    <w:sz w:val="22"/>
                  </w:rPr>
                </m:ctrlPr>
              </m:funcPr>
              <m:fName>
                <m:r>
                  <m:rPr>
                    <m:sty m:val="p"/>
                  </m:rPr>
                  <w:rPr>
                    <w:rFonts w:ascii="Cambria Math" w:hAnsi="Cambria Math"/>
                    <w:color w:val="000000" w:themeColor="text1"/>
                    <w:kern w:val="24"/>
                    <w:sz w:val="22"/>
                  </w:rPr>
                  <m:t>ln</m:t>
                </m:r>
                <m:ctrlPr>
                  <w:rPr>
                    <w:rFonts w:ascii="Cambria Math" w:hAnsi="Cambria Math"/>
                    <w:i/>
                    <w:color w:val="000000" w:themeColor="text1"/>
                    <w:kern w:val="24"/>
                    <w:sz w:val="22"/>
                  </w:rPr>
                </m:ctrlPr>
              </m:fName>
              <m:e>
                <m:d>
                  <m:dPr>
                    <m:ctrlPr>
                      <w:rPr>
                        <w:rFonts w:ascii="Cambria Math" w:hAnsi="Cambria Math"/>
                        <w:i/>
                        <w:color w:val="000000" w:themeColor="text1"/>
                        <w:kern w:val="24"/>
                        <w:sz w:val="22"/>
                      </w:rPr>
                    </m:ctrlPr>
                  </m:dPr>
                  <m:e>
                    <m:sSub>
                      <m:sSubPr>
                        <m:ctrlPr>
                          <w:rPr>
                            <w:rFonts w:ascii="Cambria Math" w:eastAsiaTheme="minorEastAsia" w:hAnsi="Cambria Math"/>
                            <w:i/>
                            <w:iCs/>
                            <w:color w:val="000000" w:themeColor="text1"/>
                            <w:kern w:val="24"/>
                            <w:sz w:val="22"/>
                          </w:rPr>
                        </m:ctrlPr>
                      </m:sSubPr>
                      <m:e>
                        <m:r>
                          <w:rPr>
                            <w:rFonts w:ascii="Cambria Math" w:eastAsia="Cambria Math" w:hAnsi="Cambria Math"/>
                            <w:color w:val="000000" w:themeColor="text1"/>
                            <w:kern w:val="24"/>
                            <w:sz w:val="22"/>
                          </w:rPr>
                          <m:t>γ</m:t>
                        </m:r>
                      </m:e>
                      <m:sub>
                        <m:r>
                          <w:rPr>
                            <w:rFonts w:ascii="Cambria Math" w:hAnsi="Cambria Math"/>
                            <w:color w:val="000000" w:themeColor="text1"/>
                            <w:kern w:val="24"/>
                            <w:sz w:val="22"/>
                          </w:rPr>
                          <m:t>j</m:t>
                        </m:r>
                      </m:sub>
                    </m:sSub>
                  </m:e>
                </m:d>
              </m:e>
            </m:func>
          </m:num>
          <m:den>
            <m:r>
              <w:rPr>
                <w:rFonts w:ascii="Cambria Math" w:hAnsi="Cambria Math"/>
                <w:color w:val="000000" w:themeColor="text1"/>
                <w:kern w:val="24"/>
                <w:sz w:val="22"/>
              </w:rPr>
              <m:t>dT</m:t>
            </m:r>
          </m:den>
        </m:f>
      </m:oMath>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r>
      <w:r w:rsidR="001E2E99" w:rsidRPr="00396DE3">
        <w:rPr>
          <w:rFonts w:eastAsiaTheme="minorEastAsia"/>
          <w:iCs/>
          <w:color w:val="000000" w:themeColor="text1"/>
          <w:kern w:val="24"/>
          <w:sz w:val="22"/>
        </w:rPr>
        <w:tab/>
        <w:t xml:space="preserve">                                                                                               (S1</w:t>
      </w:r>
      <w:r w:rsidR="00BD6FD7" w:rsidRPr="00396DE3">
        <w:rPr>
          <w:rFonts w:eastAsiaTheme="minorEastAsia"/>
          <w:iCs/>
          <w:color w:val="000000" w:themeColor="text1"/>
          <w:kern w:val="24"/>
          <w:sz w:val="22"/>
        </w:rPr>
        <w:t>9</w:t>
      </w:r>
      <w:r w:rsidR="001E2E99" w:rsidRPr="00396DE3">
        <w:rPr>
          <w:rFonts w:eastAsiaTheme="minorEastAsia"/>
          <w:iCs/>
          <w:color w:val="000000" w:themeColor="text1"/>
          <w:kern w:val="24"/>
          <w:sz w:val="22"/>
        </w:rPr>
        <w:t>)</w:t>
      </w:r>
    </w:p>
    <w:p w14:paraId="3D524322" w14:textId="77777777" w:rsidR="001E2E99" w:rsidRPr="00396DE3" w:rsidRDefault="001E2E99" w:rsidP="001E2E99">
      <w:pPr>
        <w:autoSpaceDE w:val="0"/>
        <w:autoSpaceDN w:val="0"/>
        <w:adjustRightInd w:val="0"/>
        <w:rPr>
          <w:rFonts w:eastAsiaTheme="minorEastAsia"/>
          <w:iCs/>
          <w:color w:val="000000" w:themeColor="text1"/>
          <w:kern w:val="24"/>
          <w:sz w:val="22"/>
        </w:rPr>
      </w:pPr>
    </w:p>
    <w:p w14:paraId="404AE980" w14:textId="0D6F12F5" w:rsidR="001E2E99" w:rsidRPr="00396DE3" w:rsidRDefault="001E2E99" w:rsidP="001E2E99">
      <w:pPr>
        <w:autoSpaceDE w:val="0"/>
        <w:autoSpaceDN w:val="0"/>
        <w:adjustRightInd w:val="0"/>
        <w:jc w:val="both"/>
        <w:rPr>
          <w:rFonts w:eastAsiaTheme="minorEastAsia"/>
          <w:iCs/>
          <w:color w:val="000000" w:themeColor="text1"/>
          <w:kern w:val="24"/>
          <w:sz w:val="22"/>
        </w:rPr>
      </w:pPr>
      <w:r w:rsidRPr="00396DE3">
        <w:rPr>
          <w:rFonts w:eastAsiaTheme="minorEastAsia"/>
          <w:iCs/>
          <w:color w:val="000000" w:themeColor="text1"/>
          <w:kern w:val="24"/>
          <w:sz w:val="22"/>
        </w:rPr>
        <w:t xml:space="preserve">where </w:t>
      </w:r>
      <w:r w:rsidRPr="00396DE3">
        <w:rPr>
          <w:rFonts w:eastAsiaTheme="minorEastAsia"/>
          <w:i/>
          <w:color w:val="000000" w:themeColor="text1"/>
          <w:kern w:val="24"/>
          <w:sz w:val="22"/>
        </w:rPr>
        <w:t>j</w:t>
      </w:r>
      <w:r w:rsidRPr="00396DE3">
        <w:rPr>
          <w:rFonts w:eastAsiaTheme="minorEastAsia"/>
          <w:iCs/>
          <w:color w:val="000000" w:themeColor="text1"/>
          <w:kern w:val="24"/>
          <w:sz w:val="22"/>
        </w:rPr>
        <w:t xml:space="preserve"> represents </w:t>
      </w:r>
      <w:r w:rsidRPr="00396DE3">
        <w:rPr>
          <w:sz w:val="22"/>
        </w:rPr>
        <w:t>C</w:t>
      </w:r>
      <w:r w:rsidRPr="00396DE3">
        <w:rPr>
          <w:sz w:val="22"/>
          <w:vertAlign w:val="subscript"/>
        </w:rPr>
        <w:t>3</w:t>
      </w:r>
      <w:r w:rsidRPr="00396DE3">
        <w:rPr>
          <w:sz w:val="22"/>
        </w:rPr>
        <w:t>H</w:t>
      </w:r>
      <w:r w:rsidRPr="00396DE3">
        <w:rPr>
          <w:sz w:val="22"/>
          <w:vertAlign w:val="subscript"/>
        </w:rPr>
        <w:t>5</w:t>
      </w:r>
      <w:r w:rsidRPr="00396DE3">
        <w:rPr>
          <w:sz w:val="22"/>
        </w:rPr>
        <w:t>ClO</w:t>
      </w:r>
      <w:r w:rsidRPr="00396DE3">
        <w:rPr>
          <w:rFonts w:eastAsiaTheme="minorEastAsia"/>
          <w:iCs/>
          <w:color w:val="000000" w:themeColor="text1"/>
          <w:kern w:val="24"/>
          <w:sz w:val="22"/>
        </w:rPr>
        <w:t xml:space="preserve"> or </w:t>
      </w:r>
      <w:r w:rsidRPr="00396DE3">
        <w:rPr>
          <w:sz w:val="22"/>
        </w:rPr>
        <w:t>CH</w:t>
      </w:r>
      <w:r w:rsidRPr="00396DE3">
        <w:rPr>
          <w:sz w:val="22"/>
          <w:vertAlign w:val="subscript"/>
        </w:rPr>
        <w:t>3</w:t>
      </w:r>
      <w:r w:rsidRPr="00396DE3">
        <w:rPr>
          <w:sz w:val="22"/>
        </w:rPr>
        <w:t>OH</w:t>
      </w:r>
      <w:r w:rsidRPr="00396DE3">
        <w:rPr>
          <w:rFonts w:eastAsiaTheme="minorEastAsia"/>
          <w:iCs/>
          <w:color w:val="000000" w:themeColor="text1"/>
          <w:kern w:val="24"/>
          <w:sz w:val="22"/>
        </w:rPr>
        <w:t>, R is the ideal gas constant, and T equals temperature. The differential term was obtained from activity coefficients between 303-323 K. The natural log of the activity coefficients was plotted against the temperature, and the slope of this line equaled the differential term.</w:t>
      </w:r>
    </w:p>
    <w:p w14:paraId="14ECBA74" w14:textId="77777777" w:rsidR="001E2E99" w:rsidRPr="00396DE3" w:rsidRDefault="001E2E99" w:rsidP="001E2E99">
      <w:pPr>
        <w:autoSpaceDE w:val="0"/>
        <w:autoSpaceDN w:val="0"/>
        <w:adjustRightInd w:val="0"/>
        <w:jc w:val="both"/>
        <w:rPr>
          <w:rFonts w:eastAsiaTheme="minorEastAsia"/>
          <w:iCs/>
          <w:color w:val="000000" w:themeColor="text1"/>
          <w:kern w:val="24"/>
          <w:sz w:val="22"/>
        </w:rPr>
      </w:pPr>
    </w:p>
    <w:p w14:paraId="58B9BDA5" w14:textId="414FBA57" w:rsidR="001E2E99" w:rsidRPr="00396DE3" w:rsidRDefault="001E2E99" w:rsidP="001E2E99">
      <w:pPr>
        <w:autoSpaceDE w:val="0"/>
        <w:autoSpaceDN w:val="0"/>
        <w:adjustRightInd w:val="0"/>
        <w:jc w:val="both"/>
        <w:rPr>
          <w:rFonts w:eastAsiaTheme="minorEastAsia"/>
          <w:iCs/>
          <w:color w:val="000000" w:themeColor="text1"/>
          <w:kern w:val="24"/>
          <w:sz w:val="22"/>
        </w:rPr>
      </w:pPr>
      <w:r w:rsidRPr="00396DE3">
        <w:rPr>
          <w:rFonts w:eastAsiaTheme="minorEastAsia"/>
          <w:sz w:val="22"/>
        </w:rPr>
        <w:t xml:space="preserve">γ values vary by factors of less than 2 and 3 for </w:t>
      </w:r>
      <w:r w:rsidRPr="00396DE3">
        <w:rPr>
          <w:sz w:val="22"/>
        </w:rPr>
        <w:t>C</w:t>
      </w:r>
      <w:r w:rsidRPr="00396DE3">
        <w:rPr>
          <w:sz w:val="22"/>
          <w:vertAlign w:val="subscript"/>
        </w:rPr>
        <w:t>3</w:t>
      </w:r>
      <w:r w:rsidRPr="00396DE3">
        <w:rPr>
          <w:sz w:val="22"/>
        </w:rPr>
        <w:t>H</w:t>
      </w:r>
      <w:r w:rsidRPr="00396DE3">
        <w:rPr>
          <w:sz w:val="22"/>
          <w:vertAlign w:val="subscript"/>
        </w:rPr>
        <w:t>5</w:t>
      </w:r>
      <w:r w:rsidRPr="00396DE3">
        <w:rPr>
          <w:sz w:val="22"/>
        </w:rPr>
        <w:t>ClO and CH</w:t>
      </w:r>
      <w:r w:rsidRPr="00396DE3">
        <w:rPr>
          <w:sz w:val="22"/>
          <w:vertAlign w:val="subscript"/>
        </w:rPr>
        <w:t>3</w:t>
      </w:r>
      <w:r w:rsidRPr="00396DE3">
        <w:rPr>
          <w:sz w:val="22"/>
        </w:rPr>
        <w:t>OH, respectively,</w:t>
      </w:r>
      <w:r w:rsidRPr="00396DE3">
        <w:rPr>
          <w:rFonts w:eastAsiaTheme="minorEastAsia"/>
          <w:sz w:val="22"/>
        </w:rPr>
        <w:t xml:space="preserve"> across the range of solvent compositions examined for ring-opening</w:t>
      </w:r>
      <w:r w:rsidRPr="00396DE3">
        <w:rPr>
          <w:sz w:val="22"/>
        </w:rPr>
        <w:t xml:space="preserve">. Furthermore, both </w:t>
      </w:r>
      <m:oMath>
        <m:sSup>
          <m:sSupPr>
            <m:ctrlPr>
              <w:rPr>
                <w:rFonts w:ascii="Cambria Math" w:hAnsi="Cambria Math"/>
                <w:sz w:val="22"/>
              </w:rPr>
            </m:ctrlPr>
          </m:sSupPr>
          <m:e>
            <m:r>
              <w:rPr>
                <w:rFonts w:ascii="Cambria Math" w:hAnsi="Cambria Math"/>
                <w:sz w:val="22"/>
              </w:rPr>
              <m:t>H</m:t>
            </m:r>
          </m:e>
          <m:sup>
            <m:r>
              <w:rPr>
                <w:rFonts w:ascii="Cambria Math" w:hAnsi="Cambria Math"/>
                <w:sz w:val="22"/>
              </w:rPr>
              <m:t>ε</m:t>
            </m:r>
          </m:sup>
        </m:sSup>
      </m:oMath>
      <w:r w:rsidRPr="00396DE3">
        <w:rPr>
          <w:sz w:val="22"/>
        </w:rPr>
        <w:t xml:space="preserve"> and </w:t>
      </w:r>
      <m:oMath>
        <m:sSup>
          <m:sSupPr>
            <m:ctrlPr>
              <w:rPr>
                <w:rFonts w:ascii="Cambria Math" w:hAnsi="Cambria Math"/>
                <w:sz w:val="22"/>
              </w:rPr>
            </m:ctrlPr>
          </m:sSupPr>
          <m:e>
            <m:r>
              <w:rPr>
                <w:rFonts w:ascii="Cambria Math" w:hAnsi="Cambria Math"/>
                <w:sz w:val="22"/>
              </w:rPr>
              <m:t>G</m:t>
            </m:r>
          </m:e>
          <m:sup>
            <m:r>
              <w:rPr>
                <w:rFonts w:ascii="Cambria Math" w:hAnsi="Cambria Math"/>
                <w:sz w:val="22"/>
              </w:rPr>
              <m:t>ε</m:t>
            </m:r>
          </m:sup>
        </m:sSup>
      </m:oMath>
      <w:r w:rsidRPr="00396DE3">
        <w:rPr>
          <w:sz w:val="22"/>
        </w:rPr>
        <w:t xml:space="preserve">  values span a range of less than 3 kJ mol</w:t>
      </w:r>
      <w:r w:rsidRPr="00396DE3">
        <w:rPr>
          <w:sz w:val="22"/>
          <w:vertAlign w:val="superscript"/>
        </w:rPr>
        <w:t>-1</w:t>
      </w:r>
      <w:r w:rsidRPr="00396DE3">
        <w:rPr>
          <w:sz w:val="22"/>
        </w:rPr>
        <w:t>. The weak dependences of these values on the fractions of CH</w:t>
      </w:r>
      <w:r w:rsidRPr="00396DE3">
        <w:rPr>
          <w:sz w:val="22"/>
          <w:vertAlign w:val="subscript"/>
        </w:rPr>
        <w:t>3</w:t>
      </w:r>
      <w:r w:rsidRPr="00396DE3">
        <w:rPr>
          <w:sz w:val="22"/>
        </w:rPr>
        <w:t>OH and CH</w:t>
      </w:r>
      <w:r w:rsidRPr="00396DE3">
        <w:rPr>
          <w:sz w:val="22"/>
          <w:vertAlign w:val="subscript"/>
        </w:rPr>
        <w:t>3</w:t>
      </w:r>
      <w:r w:rsidRPr="00396DE3">
        <w:rPr>
          <w:sz w:val="22"/>
        </w:rPr>
        <w:t>CN support that the stability of reactive species and adsorbates in the liquid phase does not drive changes in ring-opening rates, activation enthalpies for ring-opening, and enthalpies of adsorption for C</w:t>
      </w:r>
      <w:r w:rsidRPr="00396DE3">
        <w:rPr>
          <w:sz w:val="22"/>
          <w:vertAlign w:val="subscript"/>
        </w:rPr>
        <w:t>3</w:t>
      </w:r>
      <w:r w:rsidRPr="00396DE3">
        <w:rPr>
          <w:sz w:val="22"/>
        </w:rPr>
        <w:t>H</w:t>
      </w:r>
      <w:r w:rsidRPr="00396DE3">
        <w:rPr>
          <w:sz w:val="22"/>
          <w:vertAlign w:val="subscript"/>
        </w:rPr>
        <w:t>5</w:t>
      </w:r>
      <w:r w:rsidRPr="00396DE3">
        <w:rPr>
          <w:sz w:val="22"/>
        </w:rPr>
        <w:t>ClO.</w:t>
      </w:r>
    </w:p>
    <w:p w14:paraId="47A2CA4E" w14:textId="5DA3283F" w:rsidR="00D01086" w:rsidRPr="00396DE3" w:rsidRDefault="00D01086">
      <w:pPr>
        <w:spacing w:after="160" w:line="259" w:lineRule="auto"/>
        <w:rPr>
          <w:sz w:val="22"/>
        </w:rPr>
      </w:pPr>
      <w:r w:rsidRPr="00396DE3">
        <w:rPr>
          <w:sz w:val="22"/>
        </w:rPr>
        <w:br w:type="page"/>
      </w:r>
    </w:p>
    <w:p w14:paraId="62F776F8" w14:textId="3EB42E7F" w:rsidR="004B0D9D" w:rsidRPr="00396DE3" w:rsidRDefault="004B0D9D" w:rsidP="004B0D9D">
      <w:pPr>
        <w:rPr>
          <w:szCs w:val="24"/>
        </w:rPr>
      </w:pPr>
      <w:r w:rsidRPr="00396DE3">
        <w:rPr>
          <w:b/>
          <w:bCs/>
          <w:szCs w:val="24"/>
        </w:rPr>
        <w:lastRenderedPageBreak/>
        <w:t>S</w:t>
      </w:r>
      <w:r w:rsidR="003F7AF2" w:rsidRPr="00396DE3">
        <w:rPr>
          <w:b/>
          <w:bCs/>
          <w:szCs w:val="24"/>
        </w:rPr>
        <w:t>9</w:t>
      </w:r>
      <w:r w:rsidRPr="00396DE3">
        <w:rPr>
          <w:b/>
          <w:bCs/>
          <w:szCs w:val="24"/>
        </w:rPr>
        <w:t>. Activation Enthalpy and Entropy Measurements</w:t>
      </w:r>
    </w:p>
    <w:p w14:paraId="04DB8227" w14:textId="7191035D" w:rsidR="009038B8" w:rsidRPr="00396DE3" w:rsidRDefault="009D0050">
      <w:pPr>
        <w:spacing w:after="160" w:line="259" w:lineRule="auto"/>
        <w:rPr>
          <w:sz w:val="22"/>
        </w:rPr>
      </w:pPr>
      <w:r w:rsidRPr="00396DE3">
        <w:rPr>
          <w:noProof/>
          <w:sz w:val="22"/>
        </w:rPr>
        <w:drawing>
          <wp:anchor distT="0" distB="0" distL="114300" distR="114300" simplePos="0" relativeHeight="251794432" behindDoc="1" locked="0" layoutInCell="1" allowOverlap="1" wp14:anchorId="16CA4F1B" wp14:editId="12FD96BE">
            <wp:simplePos x="0" y="0"/>
            <wp:positionH relativeFrom="margin">
              <wp:align>center</wp:align>
            </wp:positionH>
            <wp:positionV relativeFrom="paragraph">
              <wp:posOffset>116840</wp:posOffset>
            </wp:positionV>
            <wp:extent cx="4953000" cy="7360278"/>
            <wp:effectExtent l="0" t="0" r="0" b="0"/>
            <wp:wrapTight wrapText="bothSides">
              <wp:wrapPolygon edited="0">
                <wp:start x="415" y="0"/>
                <wp:lineTo x="0" y="224"/>
                <wp:lineTo x="0" y="447"/>
                <wp:lineTo x="665" y="1006"/>
                <wp:lineTo x="914" y="1901"/>
                <wp:lineTo x="415" y="2404"/>
                <wp:lineTo x="332" y="3466"/>
                <wp:lineTo x="332" y="4473"/>
                <wp:lineTo x="914" y="4585"/>
                <wp:lineTo x="914" y="6821"/>
                <wp:lineTo x="1828" y="7268"/>
                <wp:lineTo x="2742" y="7268"/>
                <wp:lineTo x="0" y="7492"/>
                <wp:lineTo x="0" y="8051"/>
                <wp:lineTo x="1662" y="8163"/>
                <wp:lineTo x="1911" y="9057"/>
                <wp:lineTo x="1412" y="9896"/>
                <wp:lineTo x="1329" y="11741"/>
                <wp:lineTo x="1911" y="12636"/>
                <wp:lineTo x="1911" y="13530"/>
                <wp:lineTo x="415" y="14313"/>
                <wp:lineTo x="0" y="14593"/>
                <wp:lineTo x="83" y="14816"/>
                <wp:lineTo x="1911" y="15319"/>
                <wp:lineTo x="1911" y="16214"/>
                <wp:lineTo x="1495" y="16605"/>
                <wp:lineTo x="1329" y="18506"/>
                <wp:lineTo x="1578" y="18898"/>
                <wp:lineTo x="1911" y="18898"/>
                <wp:lineTo x="1911" y="20966"/>
                <wp:lineTo x="4735" y="21358"/>
                <wp:lineTo x="6563" y="21470"/>
                <wp:lineTo x="12046" y="21470"/>
                <wp:lineTo x="16117" y="21190"/>
                <wp:lineTo x="17114" y="20910"/>
                <wp:lineTo x="14538" y="19792"/>
                <wp:lineTo x="15452" y="19792"/>
                <wp:lineTo x="16117" y="19401"/>
                <wp:lineTo x="16200" y="16494"/>
                <wp:lineTo x="16034" y="16214"/>
                <wp:lineTo x="16449" y="14984"/>
                <wp:lineTo x="15951" y="14872"/>
                <wp:lineTo x="12046" y="14425"/>
                <wp:lineTo x="16865" y="14201"/>
                <wp:lineTo x="17031" y="13698"/>
                <wp:lineTo x="14705" y="13530"/>
                <wp:lineTo x="14705" y="12915"/>
                <wp:lineTo x="14538" y="12636"/>
                <wp:lineTo x="15951" y="12636"/>
                <wp:lineTo x="15951" y="11909"/>
                <wp:lineTo x="14538" y="11741"/>
                <wp:lineTo x="16034" y="11126"/>
                <wp:lineTo x="16117" y="10958"/>
                <wp:lineTo x="15702" y="10847"/>
                <wp:lineTo x="16366" y="10455"/>
                <wp:lineTo x="16200" y="9561"/>
                <wp:lineTo x="15868" y="9057"/>
                <wp:lineTo x="16366" y="8163"/>
                <wp:lineTo x="19191" y="7268"/>
                <wp:lineTo x="21517" y="6989"/>
                <wp:lineTo x="21517" y="6486"/>
                <wp:lineTo x="19440" y="6374"/>
                <wp:lineTo x="19440" y="5759"/>
                <wp:lineTo x="19274" y="5479"/>
                <wp:lineTo x="20354" y="5423"/>
                <wp:lineTo x="20354" y="4696"/>
                <wp:lineTo x="19274" y="4585"/>
                <wp:lineTo x="20769" y="3970"/>
                <wp:lineTo x="20852" y="3802"/>
                <wp:lineTo x="19772" y="3690"/>
                <wp:lineTo x="20437" y="3690"/>
                <wp:lineTo x="21018" y="3243"/>
                <wp:lineTo x="21018" y="2796"/>
                <wp:lineTo x="20520" y="1901"/>
                <wp:lineTo x="21185" y="1006"/>
                <wp:lineTo x="21268" y="671"/>
                <wp:lineTo x="18942" y="447"/>
                <wp:lineTo x="11714" y="0"/>
                <wp:lineTo x="415" y="0"/>
              </wp:wrapPolygon>
            </wp:wrapTight>
            <wp:docPr id="5880609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3000" cy="7360278"/>
                    </a:xfrm>
                    <a:prstGeom prst="rect">
                      <a:avLst/>
                    </a:prstGeom>
                    <a:noFill/>
                  </pic:spPr>
                </pic:pic>
              </a:graphicData>
            </a:graphic>
          </wp:anchor>
        </w:drawing>
      </w:r>
    </w:p>
    <w:p w14:paraId="471FBC5B" w14:textId="05BAFD38" w:rsidR="009038B8" w:rsidRPr="00396DE3" w:rsidRDefault="009038B8">
      <w:pPr>
        <w:spacing w:after="160" w:line="259" w:lineRule="auto"/>
        <w:rPr>
          <w:sz w:val="22"/>
        </w:rPr>
      </w:pPr>
    </w:p>
    <w:p w14:paraId="4BDEF698" w14:textId="77777777" w:rsidR="009D0050" w:rsidRPr="00396DE3" w:rsidRDefault="009D0050" w:rsidP="009D0050">
      <w:pPr>
        <w:spacing w:after="160" w:line="259" w:lineRule="auto"/>
        <w:jc w:val="both"/>
        <w:rPr>
          <w:b/>
          <w:bCs/>
          <w:color w:val="000000"/>
          <w:sz w:val="20"/>
          <w:szCs w:val="20"/>
        </w:rPr>
      </w:pPr>
    </w:p>
    <w:p w14:paraId="7B84D23C" w14:textId="77777777" w:rsidR="009D0050" w:rsidRPr="00396DE3" w:rsidRDefault="009D0050" w:rsidP="009D0050">
      <w:pPr>
        <w:spacing w:after="160" w:line="259" w:lineRule="auto"/>
        <w:jc w:val="both"/>
        <w:rPr>
          <w:b/>
          <w:bCs/>
          <w:color w:val="000000"/>
          <w:sz w:val="20"/>
          <w:szCs w:val="20"/>
        </w:rPr>
      </w:pPr>
    </w:p>
    <w:p w14:paraId="6D2B0417" w14:textId="77777777" w:rsidR="009D0050" w:rsidRPr="00396DE3" w:rsidRDefault="009D0050" w:rsidP="009D0050">
      <w:pPr>
        <w:spacing w:after="160" w:line="259" w:lineRule="auto"/>
        <w:jc w:val="both"/>
        <w:rPr>
          <w:b/>
          <w:bCs/>
          <w:color w:val="000000"/>
          <w:sz w:val="20"/>
          <w:szCs w:val="20"/>
        </w:rPr>
      </w:pPr>
    </w:p>
    <w:p w14:paraId="5465FD6B" w14:textId="77777777" w:rsidR="009D0050" w:rsidRPr="00396DE3" w:rsidRDefault="009D0050" w:rsidP="009D0050">
      <w:pPr>
        <w:spacing w:after="160" w:line="259" w:lineRule="auto"/>
        <w:jc w:val="both"/>
        <w:rPr>
          <w:b/>
          <w:bCs/>
          <w:color w:val="000000"/>
          <w:sz w:val="20"/>
          <w:szCs w:val="20"/>
        </w:rPr>
      </w:pPr>
    </w:p>
    <w:p w14:paraId="13115FA5" w14:textId="77777777" w:rsidR="009D0050" w:rsidRPr="00396DE3" w:rsidRDefault="009D0050" w:rsidP="009D0050">
      <w:pPr>
        <w:spacing w:after="160" w:line="259" w:lineRule="auto"/>
        <w:jc w:val="both"/>
        <w:rPr>
          <w:b/>
          <w:bCs/>
          <w:color w:val="000000"/>
          <w:sz w:val="20"/>
          <w:szCs w:val="20"/>
        </w:rPr>
      </w:pPr>
    </w:p>
    <w:p w14:paraId="31487A74" w14:textId="77777777" w:rsidR="009D0050" w:rsidRPr="00396DE3" w:rsidRDefault="009D0050" w:rsidP="009D0050">
      <w:pPr>
        <w:spacing w:after="160" w:line="259" w:lineRule="auto"/>
        <w:jc w:val="both"/>
        <w:rPr>
          <w:b/>
          <w:bCs/>
          <w:color w:val="000000"/>
          <w:sz w:val="20"/>
          <w:szCs w:val="20"/>
        </w:rPr>
      </w:pPr>
    </w:p>
    <w:p w14:paraId="2751FCC0" w14:textId="77777777" w:rsidR="009D0050" w:rsidRPr="00396DE3" w:rsidRDefault="009D0050" w:rsidP="009D0050">
      <w:pPr>
        <w:spacing w:after="160" w:line="259" w:lineRule="auto"/>
        <w:jc w:val="both"/>
        <w:rPr>
          <w:b/>
          <w:bCs/>
          <w:color w:val="000000"/>
          <w:sz w:val="20"/>
          <w:szCs w:val="20"/>
        </w:rPr>
      </w:pPr>
    </w:p>
    <w:p w14:paraId="10D6F693" w14:textId="77777777" w:rsidR="009D0050" w:rsidRPr="00396DE3" w:rsidRDefault="009D0050" w:rsidP="009D0050">
      <w:pPr>
        <w:spacing w:after="160" w:line="259" w:lineRule="auto"/>
        <w:jc w:val="both"/>
        <w:rPr>
          <w:b/>
          <w:bCs/>
          <w:color w:val="000000"/>
          <w:sz w:val="20"/>
          <w:szCs w:val="20"/>
        </w:rPr>
      </w:pPr>
    </w:p>
    <w:p w14:paraId="15D2D5A5" w14:textId="77777777" w:rsidR="009D0050" w:rsidRPr="00396DE3" w:rsidRDefault="009D0050" w:rsidP="009D0050">
      <w:pPr>
        <w:spacing w:after="160" w:line="259" w:lineRule="auto"/>
        <w:jc w:val="both"/>
        <w:rPr>
          <w:b/>
          <w:bCs/>
          <w:color w:val="000000"/>
          <w:sz w:val="20"/>
          <w:szCs w:val="20"/>
        </w:rPr>
      </w:pPr>
    </w:p>
    <w:p w14:paraId="3BE70272" w14:textId="77777777" w:rsidR="009D0050" w:rsidRPr="00396DE3" w:rsidRDefault="009D0050" w:rsidP="009D0050">
      <w:pPr>
        <w:spacing w:after="160" w:line="259" w:lineRule="auto"/>
        <w:jc w:val="both"/>
        <w:rPr>
          <w:b/>
          <w:bCs/>
          <w:color w:val="000000"/>
          <w:sz w:val="20"/>
          <w:szCs w:val="20"/>
        </w:rPr>
      </w:pPr>
    </w:p>
    <w:p w14:paraId="7AE601CA" w14:textId="77777777" w:rsidR="009D0050" w:rsidRPr="00396DE3" w:rsidRDefault="009D0050" w:rsidP="009D0050">
      <w:pPr>
        <w:spacing w:after="160" w:line="259" w:lineRule="auto"/>
        <w:jc w:val="both"/>
        <w:rPr>
          <w:b/>
          <w:bCs/>
          <w:color w:val="000000"/>
          <w:sz w:val="20"/>
          <w:szCs w:val="20"/>
        </w:rPr>
      </w:pPr>
    </w:p>
    <w:p w14:paraId="70481EDD" w14:textId="77777777" w:rsidR="009D0050" w:rsidRPr="00396DE3" w:rsidRDefault="009D0050" w:rsidP="009D0050">
      <w:pPr>
        <w:spacing w:after="160" w:line="259" w:lineRule="auto"/>
        <w:jc w:val="both"/>
        <w:rPr>
          <w:b/>
          <w:bCs/>
          <w:color w:val="000000"/>
          <w:sz w:val="20"/>
          <w:szCs w:val="20"/>
        </w:rPr>
      </w:pPr>
    </w:p>
    <w:p w14:paraId="1942C1F4" w14:textId="77777777" w:rsidR="009D0050" w:rsidRPr="00396DE3" w:rsidRDefault="009D0050" w:rsidP="009D0050">
      <w:pPr>
        <w:spacing w:after="160" w:line="259" w:lineRule="auto"/>
        <w:jc w:val="both"/>
        <w:rPr>
          <w:b/>
          <w:bCs/>
          <w:color w:val="000000"/>
          <w:sz w:val="20"/>
          <w:szCs w:val="20"/>
        </w:rPr>
      </w:pPr>
    </w:p>
    <w:p w14:paraId="6C008A85" w14:textId="77777777" w:rsidR="009D0050" w:rsidRPr="00396DE3" w:rsidRDefault="009D0050" w:rsidP="009D0050">
      <w:pPr>
        <w:spacing w:after="160" w:line="259" w:lineRule="auto"/>
        <w:jc w:val="both"/>
        <w:rPr>
          <w:b/>
          <w:bCs/>
          <w:color w:val="000000"/>
          <w:sz w:val="20"/>
          <w:szCs w:val="20"/>
        </w:rPr>
      </w:pPr>
    </w:p>
    <w:p w14:paraId="01047824" w14:textId="77777777" w:rsidR="009D0050" w:rsidRPr="00396DE3" w:rsidRDefault="009D0050" w:rsidP="009D0050">
      <w:pPr>
        <w:spacing w:after="160" w:line="259" w:lineRule="auto"/>
        <w:jc w:val="both"/>
        <w:rPr>
          <w:b/>
          <w:bCs/>
          <w:color w:val="000000"/>
          <w:sz w:val="20"/>
          <w:szCs w:val="20"/>
        </w:rPr>
      </w:pPr>
    </w:p>
    <w:p w14:paraId="3FFA994C" w14:textId="77777777" w:rsidR="009D0050" w:rsidRPr="00396DE3" w:rsidRDefault="009D0050" w:rsidP="009D0050">
      <w:pPr>
        <w:spacing w:after="160" w:line="259" w:lineRule="auto"/>
        <w:jc w:val="both"/>
        <w:rPr>
          <w:b/>
          <w:bCs/>
          <w:color w:val="000000"/>
          <w:sz w:val="20"/>
          <w:szCs w:val="20"/>
        </w:rPr>
      </w:pPr>
    </w:p>
    <w:p w14:paraId="6F71016A" w14:textId="77777777" w:rsidR="009D0050" w:rsidRPr="00396DE3" w:rsidRDefault="009D0050" w:rsidP="009D0050">
      <w:pPr>
        <w:spacing w:after="160" w:line="259" w:lineRule="auto"/>
        <w:jc w:val="both"/>
        <w:rPr>
          <w:b/>
          <w:bCs/>
          <w:color w:val="000000"/>
          <w:sz w:val="20"/>
          <w:szCs w:val="20"/>
        </w:rPr>
      </w:pPr>
    </w:p>
    <w:p w14:paraId="68759436" w14:textId="77777777" w:rsidR="009D0050" w:rsidRPr="00396DE3" w:rsidRDefault="009D0050" w:rsidP="009D0050">
      <w:pPr>
        <w:spacing w:after="160" w:line="259" w:lineRule="auto"/>
        <w:jc w:val="both"/>
        <w:rPr>
          <w:b/>
          <w:bCs/>
          <w:color w:val="000000"/>
          <w:sz w:val="20"/>
          <w:szCs w:val="20"/>
        </w:rPr>
      </w:pPr>
    </w:p>
    <w:p w14:paraId="4D5FAC4E" w14:textId="77777777" w:rsidR="009D0050" w:rsidRPr="00396DE3" w:rsidRDefault="009D0050" w:rsidP="009D0050">
      <w:pPr>
        <w:spacing w:after="160" w:line="259" w:lineRule="auto"/>
        <w:jc w:val="both"/>
        <w:rPr>
          <w:b/>
          <w:bCs/>
          <w:color w:val="000000"/>
          <w:sz w:val="20"/>
          <w:szCs w:val="20"/>
        </w:rPr>
      </w:pPr>
    </w:p>
    <w:p w14:paraId="4B7A4D35" w14:textId="77777777" w:rsidR="009D0050" w:rsidRPr="00396DE3" w:rsidRDefault="009D0050" w:rsidP="009D0050">
      <w:pPr>
        <w:spacing w:after="160" w:line="259" w:lineRule="auto"/>
        <w:jc w:val="both"/>
        <w:rPr>
          <w:b/>
          <w:bCs/>
          <w:color w:val="000000"/>
          <w:sz w:val="20"/>
          <w:szCs w:val="20"/>
        </w:rPr>
      </w:pPr>
    </w:p>
    <w:p w14:paraId="07B3E900" w14:textId="77777777" w:rsidR="009D0050" w:rsidRPr="00396DE3" w:rsidRDefault="009D0050" w:rsidP="009D0050">
      <w:pPr>
        <w:spacing w:after="160" w:line="259" w:lineRule="auto"/>
        <w:jc w:val="both"/>
        <w:rPr>
          <w:b/>
          <w:bCs/>
          <w:color w:val="000000"/>
          <w:sz w:val="20"/>
          <w:szCs w:val="20"/>
        </w:rPr>
      </w:pPr>
    </w:p>
    <w:p w14:paraId="066A1F72" w14:textId="77777777" w:rsidR="009D0050" w:rsidRPr="00396DE3" w:rsidRDefault="009D0050" w:rsidP="009D0050">
      <w:pPr>
        <w:spacing w:after="160" w:line="259" w:lineRule="auto"/>
        <w:jc w:val="both"/>
        <w:rPr>
          <w:b/>
          <w:bCs/>
          <w:color w:val="000000"/>
          <w:sz w:val="20"/>
          <w:szCs w:val="20"/>
        </w:rPr>
      </w:pPr>
    </w:p>
    <w:p w14:paraId="64D1B0E5" w14:textId="77777777" w:rsidR="009D0050" w:rsidRPr="00396DE3" w:rsidRDefault="009D0050" w:rsidP="009D0050">
      <w:pPr>
        <w:spacing w:after="160" w:line="259" w:lineRule="auto"/>
        <w:jc w:val="both"/>
        <w:rPr>
          <w:b/>
          <w:bCs/>
          <w:color w:val="000000"/>
          <w:sz w:val="20"/>
          <w:szCs w:val="20"/>
        </w:rPr>
      </w:pPr>
    </w:p>
    <w:p w14:paraId="442E47AE" w14:textId="77777777" w:rsidR="009D0050" w:rsidRPr="00396DE3" w:rsidRDefault="009D0050" w:rsidP="009D0050">
      <w:pPr>
        <w:spacing w:after="160" w:line="259" w:lineRule="auto"/>
        <w:jc w:val="both"/>
        <w:rPr>
          <w:b/>
          <w:bCs/>
          <w:color w:val="000000"/>
          <w:sz w:val="20"/>
          <w:szCs w:val="20"/>
        </w:rPr>
      </w:pPr>
    </w:p>
    <w:p w14:paraId="6BBCD569" w14:textId="77777777" w:rsidR="009D0050" w:rsidRPr="00396DE3" w:rsidRDefault="009D0050" w:rsidP="009D0050">
      <w:pPr>
        <w:spacing w:after="160" w:line="259" w:lineRule="auto"/>
        <w:jc w:val="both"/>
        <w:rPr>
          <w:b/>
          <w:bCs/>
          <w:color w:val="000000"/>
          <w:sz w:val="20"/>
          <w:szCs w:val="20"/>
        </w:rPr>
      </w:pPr>
    </w:p>
    <w:p w14:paraId="1F4AE6E1" w14:textId="77777777" w:rsidR="009D0050" w:rsidRPr="00396DE3" w:rsidRDefault="009D0050" w:rsidP="009D0050">
      <w:pPr>
        <w:spacing w:after="160" w:line="259" w:lineRule="auto"/>
        <w:jc w:val="both"/>
        <w:rPr>
          <w:b/>
          <w:bCs/>
          <w:color w:val="000000"/>
          <w:sz w:val="20"/>
          <w:szCs w:val="20"/>
        </w:rPr>
      </w:pPr>
    </w:p>
    <w:p w14:paraId="5B5E6BE0" w14:textId="77777777" w:rsidR="009D0050" w:rsidRPr="00396DE3" w:rsidRDefault="009D0050" w:rsidP="009D0050">
      <w:pPr>
        <w:spacing w:after="160" w:line="259" w:lineRule="auto"/>
        <w:jc w:val="both"/>
        <w:rPr>
          <w:b/>
          <w:bCs/>
          <w:color w:val="000000"/>
          <w:sz w:val="20"/>
          <w:szCs w:val="20"/>
        </w:rPr>
      </w:pPr>
    </w:p>
    <w:p w14:paraId="06F4CB24" w14:textId="33F987F5" w:rsidR="009038B8" w:rsidRPr="00396DE3" w:rsidRDefault="009D0050" w:rsidP="009D0050">
      <w:pPr>
        <w:spacing w:after="160" w:line="259" w:lineRule="auto"/>
        <w:jc w:val="both"/>
        <w:rPr>
          <w:sz w:val="20"/>
          <w:szCs w:val="20"/>
        </w:rPr>
      </w:pPr>
      <w:r w:rsidRPr="00396DE3">
        <w:rPr>
          <w:b/>
          <w:bCs/>
          <w:color w:val="000000"/>
          <w:sz w:val="20"/>
          <w:szCs w:val="20"/>
        </w:rPr>
        <w:t>Scheme S</w:t>
      </w:r>
      <w:r w:rsidR="00BD6FD7" w:rsidRPr="00396DE3">
        <w:rPr>
          <w:b/>
          <w:bCs/>
          <w:color w:val="000000"/>
          <w:sz w:val="20"/>
          <w:szCs w:val="20"/>
        </w:rPr>
        <w:t>3</w:t>
      </w:r>
      <w:r w:rsidR="009038B8" w:rsidRPr="00396DE3">
        <w:rPr>
          <w:b/>
          <w:bCs/>
          <w:color w:val="000000"/>
          <w:sz w:val="20"/>
          <w:szCs w:val="20"/>
        </w:rPr>
        <w:t>.</w:t>
      </w:r>
      <w:r w:rsidR="009038B8" w:rsidRPr="00396DE3">
        <w:rPr>
          <w:color w:val="000000"/>
          <w:sz w:val="20"/>
          <w:szCs w:val="20"/>
        </w:rPr>
        <w:t xml:space="preserve"> </w:t>
      </w:r>
      <w:r w:rsidRPr="00396DE3">
        <w:rPr>
          <w:color w:val="000000"/>
          <w:sz w:val="20"/>
          <w:szCs w:val="20"/>
        </w:rPr>
        <w:t>Proposed reaction coordinate diagram for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ring-opening with CH</w:t>
      </w:r>
      <w:r w:rsidRPr="00396DE3">
        <w:rPr>
          <w:color w:val="000000"/>
          <w:sz w:val="20"/>
          <w:szCs w:val="20"/>
          <w:vertAlign w:val="subscript"/>
        </w:rPr>
        <w:t>3</w:t>
      </w:r>
      <w:r w:rsidRPr="00396DE3">
        <w:rPr>
          <w:color w:val="000000"/>
          <w:sz w:val="20"/>
          <w:szCs w:val="20"/>
        </w:rPr>
        <w:t xml:space="preserve">OH through an </w:t>
      </w:r>
      <w:r w:rsidR="009038B8" w:rsidRPr="00396DE3">
        <w:rPr>
          <w:color w:val="000000"/>
          <w:sz w:val="20"/>
          <w:szCs w:val="20"/>
        </w:rPr>
        <w:t xml:space="preserve">a) </w:t>
      </w:r>
      <w:r w:rsidRPr="00396DE3">
        <w:rPr>
          <w:color w:val="000000"/>
          <w:sz w:val="20"/>
          <w:szCs w:val="20"/>
        </w:rPr>
        <w:t>S</w:t>
      </w:r>
      <w:r w:rsidRPr="00396DE3">
        <w:rPr>
          <w:color w:val="000000"/>
          <w:sz w:val="20"/>
          <w:szCs w:val="20"/>
          <w:vertAlign w:val="subscript"/>
        </w:rPr>
        <w:t>N</w:t>
      </w:r>
      <w:r w:rsidRPr="00396DE3">
        <w:rPr>
          <w:color w:val="000000"/>
          <w:sz w:val="20"/>
          <w:szCs w:val="20"/>
        </w:rPr>
        <w:t>2 pathway over Sn-BEA, b) S</w:t>
      </w:r>
      <w:r w:rsidRPr="00396DE3">
        <w:rPr>
          <w:color w:val="000000"/>
          <w:sz w:val="20"/>
          <w:szCs w:val="20"/>
          <w:vertAlign w:val="subscript"/>
        </w:rPr>
        <w:t>N</w:t>
      </w:r>
      <w:r w:rsidRPr="00396DE3">
        <w:rPr>
          <w:color w:val="000000"/>
          <w:sz w:val="20"/>
          <w:szCs w:val="20"/>
        </w:rPr>
        <w:t>2 pathway over Al-BEA, c) S</w:t>
      </w:r>
      <w:r w:rsidRPr="00396DE3">
        <w:rPr>
          <w:color w:val="000000"/>
          <w:sz w:val="20"/>
          <w:szCs w:val="20"/>
          <w:vertAlign w:val="subscript"/>
        </w:rPr>
        <w:t>N</w:t>
      </w:r>
      <w:r w:rsidRPr="00396DE3">
        <w:rPr>
          <w:color w:val="000000"/>
          <w:sz w:val="20"/>
          <w:szCs w:val="20"/>
        </w:rPr>
        <w:t>1 pathway over Sn-BEA, d) S</w:t>
      </w:r>
      <w:r w:rsidRPr="00396DE3">
        <w:rPr>
          <w:color w:val="000000"/>
          <w:sz w:val="20"/>
          <w:szCs w:val="20"/>
          <w:vertAlign w:val="subscript"/>
        </w:rPr>
        <w:t>N</w:t>
      </w:r>
      <w:r w:rsidRPr="00396DE3">
        <w:rPr>
          <w:color w:val="000000"/>
          <w:sz w:val="20"/>
          <w:szCs w:val="20"/>
        </w:rPr>
        <w:t>1 pathway over Al-BEA.</w:t>
      </w:r>
      <w:r w:rsidR="009038B8" w:rsidRPr="00396DE3">
        <w:rPr>
          <w:color w:val="000000"/>
          <w:sz w:val="20"/>
          <w:szCs w:val="20"/>
        </w:rPr>
        <w:t xml:space="preserve"> </w:t>
      </w:r>
      <w:r w:rsidR="005D1085" w:rsidRPr="00396DE3">
        <w:rPr>
          <w:i/>
          <w:iCs/>
          <w:color w:val="000000"/>
          <w:sz w:val="20"/>
          <w:szCs w:val="20"/>
        </w:rPr>
        <w:t>Note</w:t>
      </w:r>
      <w:r w:rsidR="005D1085" w:rsidRPr="00396DE3">
        <w:rPr>
          <w:color w:val="000000"/>
          <w:sz w:val="20"/>
          <w:szCs w:val="20"/>
        </w:rPr>
        <w:t>: we acknowledge that the reaction of CH</w:t>
      </w:r>
      <w:r w:rsidR="005D1085" w:rsidRPr="00396DE3">
        <w:rPr>
          <w:color w:val="000000"/>
          <w:sz w:val="20"/>
          <w:szCs w:val="20"/>
          <w:vertAlign w:val="subscript"/>
        </w:rPr>
        <w:t>3</w:t>
      </w:r>
      <w:r w:rsidR="005D1085" w:rsidRPr="00396DE3">
        <w:rPr>
          <w:color w:val="000000"/>
          <w:sz w:val="20"/>
          <w:szCs w:val="20"/>
        </w:rPr>
        <w:t xml:space="preserve">OH and the carbocations in c) and d) </w:t>
      </w:r>
      <w:r w:rsidR="00B654BB" w:rsidRPr="00396DE3">
        <w:rPr>
          <w:color w:val="000000"/>
          <w:sz w:val="20"/>
          <w:szCs w:val="20"/>
        </w:rPr>
        <w:t>may also carry kinetic relevance.</w:t>
      </w:r>
    </w:p>
    <w:p w14:paraId="0DE48845" w14:textId="1B8367A8" w:rsidR="003D6873" w:rsidRPr="00396DE3" w:rsidRDefault="005C6D8A" w:rsidP="005C6D8A">
      <w:pPr>
        <w:spacing w:line="259" w:lineRule="auto"/>
        <w:jc w:val="both"/>
        <w:rPr>
          <w:sz w:val="22"/>
        </w:rPr>
      </w:pPr>
      <w:r w:rsidRPr="00396DE3">
        <w:rPr>
          <w:rFonts w:ascii="Arial" w:eastAsiaTheme="minorHAnsi" w:hAnsi="Arial" w:cs="Arial"/>
          <w:noProof/>
          <w:color w:val="000000"/>
          <w:sz w:val="22"/>
          <w:szCs w:val="24"/>
        </w:rPr>
        <w:lastRenderedPageBreak/>
        <mc:AlternateContent>
          <mc:Choice Requires="wps">
            <w:drawing>
              <wp:anchor distT="45720" distB="274320" distL="114300" distR="114300" simplePos="0" relativeHeight="251811840" behindDoc="0" locked="0" layoutInCell="1" allowOverlap="0" wp14:anchorId="6CD8B37C" wp14:editId="3680319E">
                <wp:simplePos x="0" y="0"/>
                <wp:positionH relativeFrom="margin">
                  <wp:align>left</wp:align>
                </wp:positionH>
                <wp:positionV relativeFrom="margin">
                  <wp:align>top</wp:align>
                </wp:positionV>
                <wp:extent cx="5951855" cy="3514725"/>
                <wp:effectExtent l="0" t="0" r="0" b="9525"/>
                <wp:wrapTopAndBottom/>
                <wp:docPr id="52764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855" cy="3514725"/>
                        </a:xfrm>
                        <a:prstGeom prst="rect">
                          <a:avLst/>
                        </a:prstGeom>
                        <a:solidFill>
                          <a:srgbClr val="FFFFFF"/>
                        </a:solidFill>
                        <a:ln w="9525">
                          <a:noFill/>
                          <a:miter lim="800000"/>
                          <a:headEnd/>
                          <a:tailEnd/>
                        </a:ln>
                      </wps:spPr>
                      <wps:txbx>
                        <w:txbxContent>
                          <w:p w14:paraId="49293832" w14:textId="10BFF35B" w:rsidR="005C6D8A" w:rsidRPr="005A771A" w:rsidRDefault="005C6D8A" w:rsidP="005C6D8A">
                            <w:pPr>
                              <w:spacing w:after="120" w:line="259" w:lineRule="auto"/>
                              <w:rPr>
                                <w:bCs/>
                                <w:sz w:val="22"/>
                              </w:rPr>
                            </w:pPr>
                            <w:r>
                              <w:rPr>
                                <w:noProof/>
                                <w14:ligatures w14:val="standardContextual"/>
                              </w:rPr>
                              <w:drawing>
                                <wp:inline distT="0" distB="0" distL="0" distR="0" wp14:anchorId="369FC2D1" wp14:editId="2A018BEB">
                                  <wp:extent cx="5647055" cy="3049905"/>
                                  <wp:effectExtent l="0" t="0" r="0" b="0"/>
                                  <wp:docPr id="320362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62739" name="Picture 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7055" cy="3049905"/>
                                          </a:xfrm>
                                          <a:prstGeom prst="rect">
                                            <a:avLst/>
                                          </a:prstGeom>
                                          <a:noFill/>
                                        </pic:spPr>
                                      </pic:pic>
                                    </a:graphicData>
                                  </a:graphic>
                                </wp:inline>
                              </w:drawing>
                            </w:r>
                            <w:r w:rsidRPr="005A771A">
                              <w:rPr>
                                <w:b/>
                                <w:bCs/>
                                <w:color w:val="000000"/>
                                <w:sz w:val="20"/>
                                <w:szCs w:val="20"/>
                              </w:rPr>
                              <w:t xml:space="preserve"> </w:t>
                            </w:r>
                            <w:r w:rsidRPr="00A4136D">
                              <w:rPr>
                                <w:b/>
                                <w:bCs/>
                                <w:color w:val="000000"/>
                                <w:sz w:val="20"/>
                                <w:szCs w:val="20"/>
                              </w:rPr>
                              <w:t xml:space="preserve">Figure </w:t>
                            </w:r>
                            <w:r w:rsidR="00BD6FD7" w:rsidRPr="00A4136D">
                              <w:rPr>
                                <w:b/>
                                <w:bCs/>
                                <w:color w:val="000000"/>
                                <w:sz w:val="20"/>
                                <w:szCs w:val="20"/>
                              </w:rPr>
                              <w:t>S15</w:t>
                            </w:r>
                            <w:r w:rsidRPr="00A4136D">
                              <w:rPr>
                                <w:color w:val="000000"/>
                                <w:sz w:val="20"/>
                                <w:szCs w:val="20"/>
                              </w:rPr>
                              <w:t>. Activation enthalpy and entropy to form the terminal ether (circles) and terminal alcohol (triangles) products from C</w:t>
                            </w:r>
                            <w:r w:rsidRPr="00A4136D">
                              <w:rPr>
                                <w:color w:val="000000"/>
                                <w:sz w:val="20"/>
                                <w:szCs w:val="20"/>
                                <w:vertAlign w:val="subscript"/>
                              </w:rPr>
                              <w:t>3</w:t>
                            </w:r>
                            <w:r w:rsidRPr="00A4136D">
                              <w:rPr>
                                <w:color w:val="000000"/>
                                <w:sz w:val="20"/>
                                <w:szCs w:val="20"/>
                              </w:rPr>
                              <w:t>H</w:t>
                            </w:r>
                            <w:r w:rsidRPr="00A4136D">
                              <w:rPr>
                                <w:color w:val="000000"/>
                                <w:sz w:val="20"/>
                                <w:szCs w:val="20"/>
                                <w:vertAlign w:val="subscript"/>
                              </w:rPr>
                              <w:t>5</w:t>
                            </w:r>
                            <w:r w:rsidRPr="00A4136D">
                              <w:rPr>
                                <w:color w:val="000000"/>
                                <w:sz w:val="20"/>
                                <w:szCs w:val="20"/>
                              </w:rPr>
                              <w:t>ClO ring-opening (0.07 M C</w:t>
                            </w:r>
                            <w:r w:rsidRPr="00A4136D">
                              <w:rPr>
                                <w:color w:val="000000"/>
                                <w:sz w:val="20"/>
                                <w:szCs w:val="20"/>
                                <w:vertAlign w:val="subscript"/>
                              </w:rPr>
                              <w:t>3</w:t>
                            </w:r>
                            <w:r w:rsidRPr="00A4136D">
                              <w:rPr>
                                <w:color w:val="000000"/>
                                <w:sz w:val="20"/>
                                <w:szCs w:val="20"/>
                              </w:rPr>
                              <w:t>H</w:t>
                            </w:r>
                            <w:r w:rsidRPr="00A4136D">
                              <w:rPr>
                                <w:color w:val="000000"/>
                                <w:sz w:val="20"/>
                                <w:szCs w:val="20"/>
                                <w:vertAlign w:val="subscript"/>
                              </w:rPr>
                              <w:t>5</w:t>
                            </w:r>
                            <w:r w:rsidRPr="00A4136D">
                              <w:rPr>
                                <w:color w:val="000000"/>
                                <w:sz w:val="20"/>
                                <w:szCs w:val="20"/>
                              </w:rPr>
                              <w:t>ClO, 308 K) over a) Al-BEA (black) and b) Sn-BEA (</w:t>
                            </w:r>
                            <w:r w:rsidRPr="00A4136D">
                              <w:rPr>
                                <w:color w:val="C00000"/>
                                <w:sz w:val="20"/>
                                <w:szCs w:val="20"/>
                              </w:rPr>
                              <w:t>red</w:t>
                            </w:r>
                            <w:r w:rsidRPr="00A4136D">
                              <w:rPr>
                                <w:color w:val="000000"/>
                                <w:sz w:val="20"/>
                                <w:szCs w:val="20"/>
                              </w:rPr>
                              <w:t>)</w:t>
                            </w:r>
                            <w:r w:rsidRPr="00A4136D">
                              <w:rPr>
                                <w:bCs/>
                                <w:sz w:val="20"/>
                                <w:szCs w:val="20"/>
                              </w:rPr>
                              <w:t>.</w:t>
                            </w:r>
                          </w:p>
                          <w:p w14:paraId="4D5DAD28" w14:textId="77777777" w:rsidR="005C6D8A" w:rsidRPr="005A771A" w:rsidRDefault="005C6D8A" w:rsidP="005C6D8A">
                            <w:pPr>
                              <w:rPr>
                                <w:color w:val="000000"/>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8B37C" id="_x0000_s1030" type="#_x0000_t202" style="position:absolute;left:0;text-align:left;margin-left:0;margin-top:0;width:468.65pt;height:276.75pt;z-index:251811840;visibility:visible;mso-wrap-style:square;mso-width-percent:0;mso-height-percent:0;mso-wrap-distance-left:9pt;mso-wrap-distance-top:3.6pt;mso-wrap-distance-right:9pt;mso-wrap-distance-bottom:21.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" o:allowoverlap="f" stroked="f">
                <v:textbox>
                  <w:txbxContent>
                    <w:p w14:paraId="49293832" w14:textId="10BFF35B" w:rsidR="005C6D8A" w:rsidRPr="005A771A" w:rsidRDefault="005C6D8A" w:rsidP="005C6D8A">
                      <w:pPr>
                        <w:spacing w:after="120" w:line="259" w:lineRule="auto"/>
                        <w:rPr>
                          <w:bCs/>
                          <w:sz w:val="22"/>
                        </w:rPr>
                      </w:pPr>
                      <w:r>
                        <w:rPr>
                          <w:noProof/>
                          <w14:ligatures w14:val="standardContextual"/>
                        </w:rPr>
                        <w:drawing>
                          <wp:inline distT="0" distB="0" distL="0" distR="0" wp14:anchorId="369FC2D1" wp14:editId="2A018BEB">
                            <wp:extent cx="5647055" cy="3049905"/>
                            <wp:effectExtent l="0" t="0" r="0" b="0"/>
                            <wp:docPr id="320362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62739" name="Picture 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7055" cy="3049905"/>
                                    </a:xfrm>
                                    <a:prstGeom prst="rect">
                                      <a:avLst/>
                                    </a:prstGeom>
                                    <a:noFill/>
                                  </pic:spPr>
                                </pic:pic>
                              </a:graphicData>
                            </a:graphic>
                          </wp:inline>
                        </w:drawing>
                      </w:r>
                      <w:r w:rsidRPr="005A771A">
                        <w:rPr>
                          <w:b/>
                          <w:bCs/>
                          <w:color w:val="000000"/>
                          <w:sz w:val="20"/>
                          <w:szCs w:val="20"/>
                        </w:rPr>
                        <w:t xml:space="preserve"> </w:t>
                      </w:r>
                      <w:r w:rsidRPr="00A4136D">
                        <w:rPr>
                          <w:b/>
                          <w:bCs/>
                          <w:color w:val="000000"/>
                          <w:sz w:val="20"/>
                          <w:szCs w:val="20"/>
                        </w:rPr>
                        <w:t xml:space="preserve">Figure </w:t>
                      </w:r>
                      <w:r w:rsidR="00BD6FD7" w:rsidRPr="00A4136D">
                        <w:rPr>
                          <w:b/>
                          <w:bCs/>
                          <w:color w:val="000000"/>
                          <w:sz w:val="20"/>
                          <w:szCs w:val="20"/>
                        </w:rPr>
                        <w:t>S15</w:t>
                      </w:r>
                      <w:r w:rsidRPr="00A4136D">
                        <w:rPr>
                          <w:color w:val="000000"/>
                          <w:sz w:val="20"/>
                          <w:szCs w:val="20"/>
                        </w:rPr>
                        <w:t>. Activation enthalpy and entropy to form the terminal ether (circles) and terminal alcohol (triangles) products from C</w:t>
                      </w:r>
                      <w:r w:rsidRPr="00A4136D">
                        <w:rPr>
                          <w:color w:val="000000"/>
                          <w:sz w:val="20"/>
                          <w:szCs w:val="20"/>
                          <w:vertAlign w:val="subscript"/>
                        </w:rPr>
                        <w:t>3</w:t>
                      </w:r>
                      <w:r w:rsidRPr="00A4136D">
                        <w:rPr>
                          <w:color w:val="000000"/>
                          <w:sz w:val="20"/>
                          <w:szCs w:val="20"/>
                        </w:rPr>
                        <w:t>H</w:t>
                      </w:r>
                      <w:r w:rsidRPr="00A4136D">
                        <w:rPr>
                          <w:color w:val="000000"/>
                          <w:sz w:val="20"/>
                          <w:szCs w:val="20"/>
                          <w:vertAlign w:val="subscript"/>
                        </w:rPr>
                        <w:t>5</w:t>
                      </w:r>
                      <w:r w:rsidRPr="00A4136D">
                        <w:rPr>
                          <w:color w:val="000000"/>
                          <w:sz w:val="20"/>
                          <w:szCs w:val="20"/>
                        </w:rPr>
                        <w:t>ClO ring-opening (0.07 M C</w:t>
                      </w:r>
                      <w:r w:rsidRPr="00A4136D">
                        <w:rPr>
                          <w:color w:val="000000"/>
                          <w:sz w:val="20"/>
                          <w:szCs w:val="20"/>
                          <w:vertAlign w:val="subscript"/>
                        </w:rPr>
                        <w:t>3</w:t>
                      </w:r>
                      <w:r w:rsidRPr="00A4136D">
                        <w:rPr>
                          <w:color w:val="000000"/>
                          <w:sz w:val="20"/>
                          <w:szCs w:val="20"/>
                        </w:rPr>
                        <w:t>H</w:t>
                      </w:r>
                      <w:r w:rsidRPr="00A4136D">
                        <w:rPr>
                          <w:color w:val="000000"/>
                          <w:sz w:val="20"/>
                          <w:szCs w:val="20"/>
                          <w:vertAlign w:val="subscript"/>
                        </w:rPr>
                        <w:t>5</w:t>
                      </w:r>
                      <w:r w:rsidRPr="00A4136D">
                        <w:rPr>
                          <w:color w:val="000000"/>
                          <w:sz w:val="20"/>
                          <w:szCs w:val="20"/>
                        </w:rPr>
                        <w:t>ClO, 308 K) over a) Al-BEA (black) and b) Sn-BEA (</w:t>
                      </w:r>
                      <w:r w:rsidRPr="00A4136D">
                        <w:rPr>
                          <w:color w:val="C00000"/>
                          <w:sz w:val="20"/>
                          <w:szCs w:val="20"/>
                        </w:rPr>
                        <w:t>red</w:t>
                      </w:r>
                      <w:r w:rsidRPr="00A4136D">
                        <w:rPr>
                          <w:color w:val="000000"/>
                          <w:sz w:val="20"/>
                          <w:szCs w:val="20"/>
                        </w:rPr>
                        <w:t>)</w:t>
                      </w:r>
                      <w:r w:rsidRPr="00A4136D">
                        <w:rPr>
                          <w:bCs/>
                          <w:sz w:val="20"/>
                          <w:szCs w:val="20"/>
                        </w:rPr>
                        <w:t>.</w:t>
                      </w:r>
                    </w:p>
                    <w:p w14:paraId="4D5DAD28" w14:textId="77777777" w:rsidR="005C6D8A" w:rsidRPr="005A771A" w:rsidRDefault="005C6D8A" w:rsidP="005C6D8A">
                      <w:pPr>
                        <w:rPr>
                          <w:color w:val="000000"/>
                          <w:sz w:val="22"/>
                        </w:rPr>
                      </w:pPr>
                    </w:p>
                  </w:txbxContent>
                </v:textbox>
                <w10:wrap type="topAndBottom" anchorx="margin" anchory="margin"/>
              </v:shape>
            </w:pict>
          </mc:Fallback>
        </mc:AlternateContent>
      </w:r>
      <w:r w:rsidRPr="00396DE3">
        <w:rPr>
          <w:sz w:val="22"/>
        </w:rPr>
        <w:t>Figure</w:t>
      </w:r>
      <w:r w:rsidR="00C22410" w:rsidRPr="00396DE3">
        <w:rPr>
          <w:sz w:val="22"/>
        </w:rPr>
        <w:t xml:space="preserve"> S</w:t>
      </w:r>
      <w:r w:rsidR="00BD6FD7" w:rsidRPr="00396DE3">
        <w:rPr>
          <w:sz w:val="22"/>
        </w:rPr>
        <w:t>15</w:t>
      </w:r>
      <w:r w:rsidR="00C23D75" w:rsidRPr="00396DE3">
        <w:rPr>
          <w:sz w:val="22"/>
        </w:rPr>
        <w:t xml:space="preserve"> presents activation barrier measurements for the formation of the terminal ether (TE) and terminal alcohol (TA) products from </w:t>
      </w:r>
      <w:r w:rsidR="00C23D75" w:rsidRPr="00396DE3">
        <w:rPr>
          <w:color w:val="000000"/>
          <w:sz w:val="22"/>
        </w:rPr>
        <w:t>C</w:t>
      </w:r>
      <w:r w:rsidR="00C23D75" w:rsidRPr="00396DE3">
        <w:rPr>
          <w:color w:val="000000"/>
          <w:sz w:val="22"/>
          <w:vertAlign w:val="subscript"/>
        </w:rPr>
        <w:t>3</w:t>
      </w:r>
      <w:r w:rsidR="00C23D75" w:rsidRPr="00396DE3">
        <w:rPr>
          <w:color w:val="000000"/>
          <w:sz w:val="22"/>
        </w:rPr>
        <w:t>H</w:t>
      </w:r>
      <w:r w:rsidR="00C23D75" w:rsidRPr="00396DE3">
        <w:rPr>
          <w:color w:val="000000"/>
          <w:sz w:val="22"/>
          <w:vertAlign w:val="subscript"/>
        </w:rPr>
        <w:t>5</w:t>
      </w:r>
      <w:r w:rsidR="00C23D75" w:rsidRPr="00396DE3">
        <w:rPr>
          <w:color w:val="000000"/>
          <w:sz w:val="22"/>
        </w:rPr>
        <w:t>ClO</w:t>
      </w:r>
      <w:r w:rsidR="00C23D75" w:rsidRPr="00396DE3">
        <w:rPr>
          <w:sz w:val="22"/>
        </w:rPr>
        <w:t xml:space="preserve"> ring-opening with CH</w:t>
      </w:r>
      <w:r w:rsidR="00C23D75" w:rsidRPr="00396DE3">
        <w:rPr>
          <w:sz w:val="22"/>
          <w:vertAlign w:val="subscript"/>
        </w:rPr>
        <w:t>3</w:t>
      </w:r>
      <w:r w:rsidR="00C23D75" w:rsidRPr="00396DE3">
        <w:rPr>
          <w:sz w:val="22"/>
        </w:rPr>
        <w:t xml:space="preserve">OH. The formation of TA shows more positive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00C23D75" w:rsidRPr="00396DE3">
        <w:rPr>
          <w:sz w:val="22"/>
        </w:rPr>
        <w:t xml:space="preserve"> </w:t>
      </w:r>
      <w:r w:rsidR="001C1B2D" w:rsidRPr="00396DE3">
        <w:rPr>
          <w:sz w:val="22"/>
        </w:rPr>
        <w:t>(by &gt; 17 kJ mol</w:t>
      </w:r>
      <w:r w:rsidR="001C1B2D" w:rsidRPr="00396DE3">
        <w:rPr>
          <w:sz w:val="22"/>
          <w:vertAlign w:val="superscript"/>
        </w:rPr>
        <w:t>-1</w:t>
      </w:r>
      <w:r w:rsidR="001C1B2D" w:rsidRPr="00396DE3">
        <w:rPr>
          <w:sz w:val="22"/>
        </w:rPr>
        <w:t xml:space="preserve">) </w:t>
      </w:r>
      <w:r w:rsidR="00C23D75" w:rsidRPr="00396DE3">
        <w:rPr>
          <w:sz w:val="22"/>
        </w:rPr>
        <w:t xml:space="preserve">and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C23D75" w:rsidRPr="00396DE3">
        <w:rPr>
          <w:sz w:val="22"/>
        </w:rPr>
        <w:t xml:space="preserve"> </w:t>
      </w:r>
      <w:r w:rsidR="001C1B2D" w:rsidRPr="00396DE3">
        <w:rPr>
          <w:sz w:val="22"/>
        </w:rPr>
        <w:t>(by &gt; 40 J mol</w:t>
      </w:r>
      <w:r w:rsidR="001C1B2D" w:rsidRPr="00396DE3">
        <w:rPr>
          <w:sz w:val="22"/>
          <w:vertAlign w:val="superscript"/>
        </w:rPr>
        <w:t>-1</w:t>
      </w:r>
      <w:r w:rsidR="001C1B2D" w:rsidRPr="00396DE3">
        <w:rPr>
          <w:sz w:val="22"/>
        </w:rPr>
        <w:t xml:space="preserve"> K</w:t>
      </w:r>
      <w:r w:rsidR="001C1B2D" w:rsidRPr="00396DE3">
        <w:rPr>
          <w:sz w:val="22"/>
          <w:vertAlign w:val="superscript"/>
        </w:rPr>
        <w:t>-1</w:t>
      </w:r>
      <w:r w:rsidR="001C1B2D" w:rsidRPr="00396DE3">
        <w:rPr>
          <w:sz w:val="22"/>
        </w:rPr>
        <w:t xml:space="preserve">) </w:t>
      </w:r>
      <w:r w:rsidR="00C23D75" w:rsidRPr="00396DE3">
        <w:rPr>
          <w:sz w:val="22"/>
        </w:rPr>
        <w:t>values than TE at 0.07 M CH</w:t>
      </w:r>
      <w:r w:rsidR="00C23D75" w:rsidRPr="00396DE3">
        <w:rPr>
          <w:sz w:val="22"/>
          <w:vertAlign w:val="subscript"/>
        </w:rPr>
        <w:t>3</w:t>
      </w:r>
      <w:r w:rsidR="00C23D75" w:rsidRPr="00396DE3">
        <w:rPr>
          <w:sz w:val="22"/>
        </w:rPr>
        <w:t xml:space="preserve">OH. </w:t>
      </w:r>
      <w:r w:rsidR="001C1B2D" w:rsidRPr="00396DE3">
        <w:rPr>
          <w:sz w:val="22"/>
        </w:rPr>
        <w:t xml:space="preserve">The significant differences for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001C1B2D" w:rsidRPr="00396DE3">
        <w:rPr>
          <w:sz w:val="22"/>
        </w:rPr>
        <w:t xml:space="preserve"> and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1C1B2D" w:rsidRPr="00396DE3">
        <w:rPr>
          <w:sz w:val="22"/>
        </w:rPr>
        <w:t xml:space="preserve"> suggests that </w:t>
      </w:r>
      <w:r w:rsidR="00B93A3A" w:rsidRPr="00396DE3">
        <w:rPr>
          <w:sz w:val="22"/>
        </w:rPr>
        <w:t xml:space="preserve">distinct reaction pathways may govern product formation in this regime. </w:t>
      </w:r>
      <w:r w:rsidR="00C23D75" w:rsidRPr="00396DE3">
        <w:rPr>
          <w:sz w:val="22"/>
        </w:rPr>
        <w:t>S</w:t>
      </w:r>
      <w:r w:rsidR="00C23D75" w:rsidRPr="00396DE3">
        <w:rPr>
          <w:sz w:val="22"/>
          <w:vertAlign w:val="subscript"/>
        </w:rPr>
        <w:t>N</w:t>
      </w:r>
      <w:r w:rsidR="00C23D75" w:rsidRPr="00396DE3">
        <w:rPr>
          <w:sz w:val="22"/>
        </w:rPr>
        <w:t xml:space="preserve">1 pathways </w:t>
      </w:r>
      <w:r w:rsidR="001C1B2D" w:rsidRPr="00396DE3">
        <w:rPr>
          <w:sz w:val="22"/>
        </w:rPr>
        <w:t xml:space="preserve">feature unimolecular transition states, which </w:t>
      </w:r>
      <w:r w:rsidR="00C23D75" w:rsidRPr="00396DE3">
        <w:rPr>
          <w:sz w:val="22"/>
        </w:rPr>
        <w:t xml:space="preserve">should lead to more positive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C23D75" w:rsidRPr="00396DE3">
        <w:rPr>
          <w:sz w:val="22"/>
        </w:rPr>
        <w:t xml:space="preserve"> values than S</w:t>
      </w:r>
      <w:r w:rsidR="00C23D75" w:rsidRPr="00396DE3">
        <w:rPr>
          <w:sz w:val="22"/>
          <w:vertAlign w:val="subscript"/>
        </w:rPr>
        <w:t>N</w:t>
      </w:r>
      <w:r w:rsidR="00C23D75" w:rsidRPr="00396DE3">
        <w:rPr>
          <w:sz w:val="22"/>
        </w:rPr>
        <w:t xml:space="preserve">2 pathways </w:t>
      </w:r>
      <w:r w:rsidR="001C1B2D" w:rsidRPr="00396DE3">
        <w:rPr>
          <w:sz w:val="22"/>
        </w:rPr>
        <w:t>that react through bimolecular transition states</w:t>
      </w:r>
      <w:r w:rsidR="005D1085" w:rsidRPr="00396DE3">
        <w:rPr>
          <w:sz w:val="22"/>
        </w:rPr>
        <w:t xml:space="preserve"> (see Scheme S</w:t>
      </w:r>
      <w:r w:rsidR="00BD6FD7" w:rsidRPr="00396DE3">
        <w:rPr>
          <w:sz w:val="22"/>
        </w:rPr>
        <w:t>3</w:t>
      </w:r>
      <w:r w:rsidR="005D1085" w:rsidRPr="00396DE3">
        <w:rPr>
          <w:sz w:val="22"/>
        </w:rPr>
        <w:t xml:space="preserve"> for proposed reaction pathways)</w:t>
      </w:r>
      <w:r w:rsidR="001C1B2D" w:rsidRPr="00396DE3">
        <w:rPr>
          <w:sz w:val="22"/>
        </w:rPr>
        <w:t>.</w:t>
      </w:r>
      <w:r w:rsidR="00C23D75" w:rsidRPr="00396DE3">
        <w:rPr>
          <w:sz w:val="22"/>
        </w:rPr>
        <w:fldChar w:fldCharType="begin"/>
      </w:r>
      <w:r w:rsidR="00AE45EA">
        <w:rPr>
          <w:sz w:val="22"/>
        </w:rPr>
        <w:instrText xml:space="preserve"> ADDIN EN.CITE &lt;EndNote&gt;&lt;Cite&gt;&lt;Author&gt;Anslyn&lt;/Author&gt;&lt;Year&gt;2005&lt;/Year&gt;&lt;RecNum&gt;81&lt;/RecNum&gt;&lt;DisplayText&gt;&lt;style face="superscript"&gt;53&lt;/style&gt;&lt;/DisplayText&gt;&lt;record&gt;&lt;rec-number&gt;81&lt;/rec-number&gt;&lt;foreign-keys&gt;&lt;key app="EN" db-id="d5wezztrg5tr08e0p5ivata75ffrt9a2ss2p" timestamp="1586819269"&gt;81&lt;/key&gt;&lt;/foreign-keys&gt;&lt;ref-type name="Book Section"&gt;5&lt;/ref-type&gt;&lt;contributors&gt;&lt;authors&gt;&lt;author&gt;Anslyn, E.V.&lt;/author&gt;&lt;author&gt;Dougherty, D.A.&lt;/author&gt;&lt;/authors&gt;&lt;/contributors&gt;&lt;titles&gt;&lt;title&gt;Modern Physical Organic Chemistry&lt;/title&gt;&lt;/titles&gt;&lt;pages&gt;374-377&lt;/pages&gt;&lt;dates&gt;&lt;year&gt;2005&lt;/year&gt;&lt;/dates&gt;&lt;publisher&gt;University Science&lt;/publisher&gt;&lt;urls&gt;&lt;/urls&gt;&lt;/record&gt;&lt;/Cite&gt;&lt;/EndNote&gt;</w:instrText>
      </w:r>
      <w:r w:rsidR="00C23D75" w:rsidRPr="00396DE3">
        <w:rPr>
          <w:sz w:val="22"/>
        </w:rPr>
        <w:fldChar w:fldCharType="separate"/>
      </w:r>
      <w:r w:rsidR="00AE45EA" w:rsidRPr="00AE45EA">
        <w:rPr>
          <w:noProof/>
          <w:sz w:val="22"/>
          <w:vertAlign w:val="superscript"/>
        </w:rPr>
        <w:t>53</w:t>
      </w:r>
      <w:r w:rsidR="00C23D75" w:rsidRPr="00396DE3">
        <w:rPr>
          <w:sz w:val="22"/>
        </w:rPr>
        <w:fldChar w:fldCharType="end"/>
      </w:r>
      <w:r w:rsidR="00B93A3A" w:rsidRPr="00396DE3">
        <w:rPr>
          <w:sz w:val="22"/>
        </w:rPr>
        <w:t xml:space="preserve"> An</w:t>
      </w:r>
      <w:r w:rsidR="00C23D75" w:rsidRPr="00396DE3">
        <w:rPr>
          <w:sz w:val="22"/>
        </w:rPr>
        <w:t xml:space="preserve"> S</w:t>
      </w:r>
      <w:r w:rsidR="00C23D75" w:rsidRPr="00396DE3">
        <w:rPr>
          <w:sz w:val="22"/>
          <w:vertAlign w:val="subscript"/>
        </w:rPr>
        <w:t>N</w:t>
      </w:r>
      <w:r w:rsidR="00C23D75" w:rsidRPr="00396DE3">
        <w:rPr>
          <w:sz w:val="22"/>
        </w:rPr>
        <w:t>1</w:t>
      </w:r>
      <w:r w:rsidR="00B93A3A" w:rsidRPr="00396DE3">
        <w:rPr>
          <w:sz w:val="22"/>
        </w:rPr>
        <w:t xml:space="preserve"> reaction</w:t>
      </w:r>
      <w:r w:rsidR="00C23D75" w:rsidRPr="00396DE3">
        <w:rPr>
          <w:sz w:val="22"/>
        </w:rPr>
        <w:t xml:space="preserve"> pathway may dominate for TA formation at low [CH</w:t>
      </w:r>
      <w:r w:rsidR="00C23D75" w:rsidRPr="00396DE3">
        <w:rPr>
          <w:sz w:val="22"/>
          <w:vertAlign w:val="subscript"/>
        </w:rPr>
        <w:t>3</w:t>
      </w:r>
      <w:r w:rsidR="00C23D75" w:rsidRPr="00396DE3">
        <w:rPr>
          <w:sz w:val="22"/>
        </w:rPr>
        <w:t xml:space="preserve">OH] </w:t>
      </w:r>
      <w:r w:rsidR="00B93A3A" w:rsidRPr="00396DE3">
        <w:rPr>
          <w:sz w:val="22"/>
        </w:rPr>
        <w:t xml:space="preserve">values </w:t>
      </w:r>
      <w:r w:rsidR="00C23D75" w:rsidRPr="00396DE3">
        <w:rPr>
          <w:sz w:val="22"/>
        </w:rPr>
        <w:t>while TE may form from a combination of S</w:t>
      </w:r>
      <w:r w:rsidR="00C23D75" w:rsidRPr="00396DE3">
        <w:rPr>
          <w:sz w:val="22"/>
          <w:vertAlign w:val="subscript"/>
        </w:rPr>
        <w:t>N</w:t>
      </w:r>
      <w:r w:rsidR="00C23D75" w:rsidRPr="00396DE3">
        <w:rPr>
          <w:sz w:val="22"/>
        </w:rPr>
        <w:t>1 and S</w:t>
      </w:r>
      <w:r w:rsidR="00C23D75" w:rsidRPr="00396DE3">
        <w:rPr>
          <w:sz w:val="22"/>
          <w:vertAlign w:val="subscript"/>
        </w:rPr>
        <w:t>N</w:t>
      </w:r>
      <w:r w:rsidR="00C23D75" w:rsidRPr="00396DE3">
        <w:rPr>
          <w:sz w:val="22"/>
        </w:rPr>
        <w:t>2 reactions.</w:t>
      </w:r>
      <w:r w:rsidR="00B93A3A" w:rsidRPr="00396DE3">
        <w:rPr>
          <w:sz w:val="22"/>
        </w:rPr>
        <w:t xml:space="preserve"> Interestingly, the difference between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00B93A3A" w:rsidRPr="00396DE3">
        <w:rPr>
          <w:sz w:val="22"/>
        </w:rPr>
        <w:t xml:space="preserve"> and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B93A3A" w:rsidRPr="00396DE3">
        <w:rPr>
          <w:sz w:val="22"/>
        </w:rPr>
        <w:t xml:space="preserve"> for the product is </w:t>
      </w:r>
      <w:r w:rsidR="003D6873" w:rsidRPr="00396DE3">
        <w:rPr>
          <w:sz w:val="22"/>
        </w:rPr>
        <w:t xml:space="preserve">less </w:t>
      </w:r>
      <w:r w:rsidR="00B93A3A" w:rsidRPr="00396DE3">
        <w:rPr>
          <w:sz w:val="22"/>
        </w:rPr>
        <w:t xml:space="preserve">significant over </w:t>
      </w:r>
      <w:r w:rsidR="003D6873" w:rsidRPr="00396DE3">
        <w:rPr>
          <w:sz w:val="22"/>
        </w:rPr>
        <w:t>Al-</w:t>
      </w:r>
      <w:r w:rsidR="00B93A3A" w:rsidRPr="00396DE3">
        <w:rPr>
          <w:sz w:val="22"/>
        </w:rPr>
        <w:t xml:space="preserve">BEA than </w:t>
      </w:r>
      <w:r w:rsidR="003D6873" w:rsidRPr="00396DE3">
        <w:rPr>
          <w:sz w:val="22"/>
        </w:rPr>
        <w:t>Sn</w:t>
      </w:r>
      <w:r w:rsidR="00B93A3A" w:rsidRPr="00396DE3">
        <w:rPr>
          <w:sz w:val="22"/>
        </w:rPr>
        <w:t>-BEA in this low [CH</w:t>
      </w:r>
      <w:r w:rsidR="00B93A3A" w:rsidRPr="00396DE3">
        <w:rPr>
          <w:sz w:val="22"/>
          <w:vertAlign w:val="subscript"/>
        </w:rPr>
        <w:t>3</w:t>
      </w:r>
      <w:r w:rsidR="00B93A3A" w:rsidRPr="00396DE3">
        <w:rPr>
          <w:sz w:val="22"/>
        </w:rPr>
        <w:t>OH] regime</w:t>
      </w:r>
      <w:r w:rsidR="003D6873" w:rsidRPr="00396DE3">
        <w:rPr>
          <w:sz w:val="22"/>
        </w:rPr>
        <w:t>, which may suggest that TE formation shows more S</w:t>
      </w:r>
      <w:r w:rsidR="003D6873" w:rsidRPr="00396DE3">
        <w:rPr>
          <w:sz w:val="22"/>
          <w:vertAlign w:val="subscript"/>
        </w:rPr>
        <w:t>N</w:t>
      </w:r>
      <w:r w:rsidR="003D6873" w:rsidRPr="00396DE3">
        <w:rPr>
          <w:sz w:val="22"/>
        </w:rPr>
        <w:t xml:space="preserve">1 character to provide more positive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003D6873" w:rsidRPr="00396DE3">
        <w:rPr>
          <w:sz w:val="22"/>
        </w:rPr>
        <w:t xml:space="preserve"> and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3D6873" w:rsidRPr="00396DE3">
        <w:rPr>
          <w:sz w:val="22"/>
        </w:rPr>
        <w:t>.</w:t>
      </w:r>
    </w:p>
    <w:p w14:paraId="52270B78" w14:textId="77777777" w:rsidR="003D6873" w:rsidRPr="00396DE3" w:rsidRDefault="003D6873" w:rsidP="003D6873">
      <w:pPr>
        <w:spacing w:line="259" w:lineRule="auto"/>
        <w:jc w:val="both"/>
        <w:rPr>
          <w:sz w:val="22"/>
        </w:rPr>
      </w:pPr>
    </w:p>
    <w:p w14:paraId="5F67D166" w14:textId="24AD1D68" w:rsidR="00C23D75" w:rsidRPr="00396DE3" w:rsidRDefault="003D6873" w:rsidP="003D6873">
      <w:pPr>
        <w:spacing w:line="259" w:lineRule="auto"/>
        <w:jc w:val="both"/>
        <w:rPr>
          <w:sz w:val="22"/>
        </w:rPr>
      </w:pPr>
      <w:r w:rsidRPr="00396DE3">
        <w:rPr>
          <w:sz w:val="22"/>
        </w:rPr>
        <w:t>In the absence of CH</w:t>
      </w:r>
      <w:r w:rsidRPr="00396DE3">
        <w:rPr>
          <w:sz w:val="22"/>
          <w:vertAlign w:val="subscript"/>
        </w:rPr>
        <w:t>3</w:t>
      </w:r>
      <w:r w:rsidRPr="00396DE3">
        <w:rPr>
          <w:sz w:val="22"/>
        </w:rPr>
        <w:t>CN co-solvent (24.7 M CH</w:t>
      </w:r>
      <w:r w:rsidRPr="00396DE3">
        <w:rPr>
          <w:sz w:val="22"/>
          <w:vertAlign w:val="subscript"/>
        </w:rPr>
        <w:t>3</w:t>
      </w:r>
      <w:r w:rsidRPr="00396DE3">
        <w:rPr>
          <w:sz w:val="22"/>
        </w:rPr>
        <w:t>OH)</w:t>
      </w:r>
      <w:r w:rsidR="00C23D75" w:rsidRPr="00396DE3">
        <w:rPr>
          <w:sz w:val="22"/>
        </w:rPr>
        <w:t xml:space="preserve">, </w:t>
      </w:r>
      <w:r w:rsidRPr="00396DE3">
        <w:rPr>
          <w:sz w:val="22"/>
        </w:rPr>
        <w:t xml:space="preserve">the products shift to very similar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Pr="00396DE3">
        <w:rPr>
          <w:sz w:val="22"/>
        </w:rPr>
        <w:t xml:space="preserve"> values (&lt; 5 kJ mol</w:t>
      </w:r>
      <w:r w:rsidRPr="00396DE3">
        <w:rPr>
          <w:sz w:val="22"/>
          <w:vertAlign w:val="superscript"/>
        </w:rPr>
        <w:t>-1</w:t>
      </w:r>
      <w:r w:rsidRPr="00396DE3">
        <w:rPr>
          <w:sz w:val="22"/>
        </w:rPr>
        <w:t xml:space="preserve">). This similarity may suggest that both products shift towards </w:t>
      </w:r>
      <w:r w:rsidR="004E1401" w:rsidRPr="00396DE3">
        <w:rPr>
          <w:sz w:val="22"/>
        </w:rPr>
        <w:t xml:space="preserve">similar dominant reaction pathways, which we expect would be an </w:t>
      </w:r>
      <w:r w:rsidR="00C23D75" w:rsidRPr="00396DE3">
        <w:rPr>
          <w:sz w:val="22"/>
        </w:rPr>
        <w:t>S</w:t>
      </w:r>
      <w:r w:rsidR="00C23D75" w:rsidRPr="00396DE3">
        <w:rPr>
          <w:sz w:val="22"/>
          <w:vertAlign w:val="subscript"/>
        </w:rPr>
        <w:t>N</w:t>
      </w:r>
      <w:r w:rsidR="00C23D75" w:rsidRPr="00396DE3">
        <w:rPr>
          <w:sz w:val="22"/>
        </w:rPr>
        <w:t>2 pathway</w:t>
      </w:r>
      <w:r w:rsidR="004E1401" w:rsidRPr="00396DE3">
        <w:rPr>
          <w:sz w:val="22"/>
        </w:rPr>
        <w:t xml:space="preserve"> through CH</w:t>
      </w:r>
      <w:r w:rsidR="004E1401" w:rsidRPr="00396DE3">
        <w:rPr>
          <w:sz w:val="22"/>
          <w:vertAlign w:val="subscript"/>
        </w:rPr>
        <w:t>3</w:t>
      </w:r>
      <w:r w:rsidR="004E1401" w:rsidRPr="00396DE3">
        <w:rPr>
          <w:sz w:val="22"/>
        </w:rPr>
        <w:t>OH-derived adsorbed specie</w:t>
      </w:r>
      <w:r w:rsidR="00C23D75" w:rsidRPr="00396DE3">
        <w:rPr>
          <w:sz w:val="22"/>
        </w:rPr>
        <w:t>s</w:t>
      </w:r>
      <w:r w:rsidR="004E1401" w:rsidRPr="00396DE3">
        <w:rPr>
          <w:sz w:val="22"/>
        </w:rPr>
        <w:t xml:space="preserve">. Here, </w:t>
      </w:r>
      <w:r w:rsidR="00C23D75" w:rsidRPr="00396DE3">
        <w:rPr>
          <w:sz w:val="22"/>
        </w:rPr>
        <w:t xml:space="preserve">more positive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00C23D75" w:rsidRPr="00396DE3">
        <w:rPr>
          <w:sz w:val="22"/>
        </w:rPr>
        <w:t xml:space="preserve"> values </w:t>
      </w:r>
      <w:r w:rsidR="004E1401" w:rsidRPr="00396DE3">
        <w:rPr>
          <w:sz w:val="22"/>
        </w:rPr>
        <w:t xml:space="preserve">may </w:t>
      </w:r>
      <w:r w:rsidR="00C23D75" w:rsidRPr="00396DE3">
        <w:rPr>
          <w:sz w:val="22"/>
        </w:rPr>
        <w:t>drive the dominant formation of TE through lesser steric hindrance</w:t>
      </w:r>
      <w:r w:rsidR="004E1401" w:rsidRPr="00396DE3">
        <w:rPr>
          <w:sz w:val="22"/>
        </w:rPr>
        <w:t xml:space="preserve"> during the S</w:t>
      </w:r>
      <w:r w:rsidR="004E1401" w:rsidRPr="00396DE3">
        <w:rPr>
          <w:sz w:val="22"/>
          <w:vertAlign w:val="subscript"/>
        </w:rPr>
        <w:t>N</w:t>
      </w:r>
      <w:r w:rsidR="004E1401" w:rsidRPr="00396DE3">
        <w:rPr>
          <w:sz w:val="22"/>
        </w:rPr>
        <w:t>2 pathway</w:t>
      </w:r>
      <w:r w:rsidR="00C23D75" w:rsidRPr="00396DE3">
        <w:rPr>
          <w:sz w:val="22"/>
        </w:rPr>
        <w:t>.</w:t>
      </w:r>
    </w:p>
    <w:p w14:paraId="523C16C3" w14:textId="77777777" w:rsidR="004E1401" w:rsidRPr="00396DE3" w:rsidRDefault="004E1401" w:rsidP="003D6873">
      <w:pPr>
        <w:spacing w:line="259" w:lineRule="auto"/>
        <w:jc w:val="both"/>
        <w:rPr>
          <w:sz w:val="22"/>
        </w:rPr>
      </w:pPr>
    </w:p>
    <w:p w14:paraId="4A6A20BE" w14:textId="1318DDD8" w:rsidR="004B3B98" w:rsidRPr="00396DE3" w:rsidRDefault="004E1401" w:rsidP="004E1401">
      <w:pPr>
        <w:spacing w:line="259" w:lineRule="auto"/>
        <w:jc w:val="both"/>
        <w:rPr>
          <w:sz w:val="22"/>
        </w:rPr>
      </w:pPr>
      <w:r w:rsidRPr="00396DE3">
        <w:rPr>
          <w:sz w:val="22"/>
        </w:rPr>
        <w:t>While we argue that the differences in activation parameters between the products provide evidence for the shift in reaction pathways with [CH</w:t>
      </w:r>
      <w:r w:rsidRPr="00396DE3">
        <w:rPr>
          <w:sz w:val="22"/>
          <w:vertAlign w:val="subscript"/>
        </w:rPr>
        <w:t>3</w:t>
      </w:r>
      <w:r w:rsidRPr="00396DE3">
        <w:rPr>
          <w:sz w:val="22"/>
        </w:rPr>
        <w:t xml:space="preserve">OH] evidenced by the NMR spectra discussed in Section </w:t>
      </w:r>
      <w:r w:rsidR="00BD6FD7" w:rsidRPr="00396DE3">
        <w:rPr>
          <w:sz w:val="22"/>
        </w:rPr>
        <w:t>2</w:t>
      </w:r>
      <w:r w:rsidRPr="00396DE3">
        <w:rPr>
          <w:sz w:val="22"/>
        </w:rPr>
        <w:t xml:space="preserve">.3, we cannot rule out that </w:t>
      </w:r>
      <w:proofErr w:type="gramStart"/>
      <w:r w:rsidRPr="00396DE3">
        <w:rPr>
          <w:sz w:val="22"/>
        </w:rPr>
        <w:t>solvation</w:t>
      </w:r>
      <w:proofErr w:type="gramEnd"/>
      <w:r w:rsidRPr="00396DE3">
        <w:rPr>
          <w:sz w:val="22"/>
        </w:rPr>
        <w:t xml:space="preserve"> effects may also play a role. We have previously argued that the disruption of hydrogen-bonded CH</w:t>
      </w:r>
      <w:r w:rsidRPr="00396DE3">
        <w:rPr>
          <w:sz w:val="22"/>
          <w:vertAlign w:val="subscript"/>
        </w:rPr>
        <w:t>3</w:t>
      </w:r>
      <w:r w:rsidRPr="00396DE3">
        <w:rPr>
          <w:sz w:val="22"/>
        </w:rPr>
        <w:t xml:space="preserve">OH molecules drives increases in </w:t>
      </w:r>
      <m:oMath>
        <m:sSup>
          <m:sSupPr>
            <m:ctrlPr>
              <w:rPr>
                <w:rFonts w:ascii="Cambria Math" w:hAnsi="Cambria Math"/>
                <w:sz w:val="20"/>
                <w:szCs w:val="20"/>
              </w:rPr>
            </m:ctrlPr>
          </m:sSupPr>
          <m:e>
            <m:r>
              <w:rPr>
                <w:rFonts w:ascii="Cambria Math" w:hAnsi="Cambria Math"/>
                <w:sz w:val="20"/>
                <w:szCs w:val="20"/>
              </w:rPr>
              <m:t>∆H</m:t>
            </m:r>
          </m:e>
          <m:sup>
            <m:r>
              <m:rPr>
                <m:sty m:val="p"/>
              </m:rPr>
              <w:rPr>
                <w:rFonts w:ascii="Cambria Math" w:hAnsi="Cambria Math"/>
                <w:sz w:val="20"/>
                <w:szCs w:val="20"/>
                <w:vertAlign w:val="superscript"/>
              </w:rPr>
              <m:t>‡</m:t>
            </m:r>
          </m:sup>
        </m:sSup>
      </m:oMath>
      <w:r w:rsidRPr="00396DE3">
        <w:rPr>
          <w:sz w:val="22"/>
        </w:rPr>
        <w:t xml:space="preserve"> and </w:t>
      </w:r>
      <m:oMath>
        <m:sSup>
          <m:sSupPr>
            <m:ctrlPr>
              <w:rPr>
                <w:rFonts w:ascii="Cambria Math" w:hAnsi="Cambria Math"/>
                <w:sz w:val="20"/>
                <w:szCs w:val="20"/>
              </w:rPr>
            </m:ctrlPr>
          </m:sSupPr>
          <m:e>
            <m:r>
              <w:rPr>
                <w:rFonts w:ascii="Cambria Math" w:hAnsi="Cambria Math"/>
                <w:sz w:val="20"/>
                <w:szCs w:val="20"/>
              </w:rPr>
              <m:t>∆S</m:t>
            </m:r>
          </m:e>
          <m:sup>
            <m:r>
              <m:rPr>
                <m:sty m:val="p"/>
              </m:rPr>
              <w:rPr>
                <w:rFonts w:ascii="Cambria Math" w:hAnsi="Cambria Math"/>
                <w:sz w:val="20"/>
                <w:szCs w:val="20"/>
                <w:vertAlign w:val="superscript"/>
              </w:rPr>
              <m:t>‡</m:t>
            </m:r>
          </m:sup>
        </m:sSup>
      </m:oMath>
      <w:r w:rsidRPr="00396DE3">
        <w:rPr>
          <w:sz w:val="22"/>
        </w:rPr>
        <w:t xml:space="preserve"> with [CH</w:t>
      </w:r>
      <w:r w:rsidRPr="00396DE3">
        <w:rPr>
          <w:sz w:val="22"/>
          <w:vertAlign w:val="subscript"/>
        </w:rPr>
        <w:t>3</w:t>
      </w:r>
      <w:r w:rsidRPr="00396DE3">
        <w:rPr>
          <w:sz w:val="22"/>
        </w:rPr>
        <w:t>OH] for C</w:t>
      </w:r>
      <w:r w:rsidRPr="00396DE3">
        <w:rPr>
          <w:sz w:val="22"/>
          <w:vertAlign w:val="subscript"/>
        </w:rPr>
        <w:t>4</w:t>
      </w:r>
      <w:r w:rsidRPr="00396DE3">
        <w:rPr>
          <w:sz w:val="22"/>
        </w:rPr>
        <w:t>H</w:t>
      </w:r>
      <w:r w:rsidRPr="00396DE3">
        <w:rPr>
          <w:sz w:val="22"/>
          <w:vertAlign w:val="subscript"/>
        </w:rPr>
        <w:t>8</w:t>
      </w:r>
      <w:r w:rsidRPr="00396DE3">
        <w:rPr>
          <w:sz w:val="22"/>
        </w:rPr>
        <w:t xml:space="preserve">O ring-opening over M-BEA materials. Interactions with surrounding solvent molecules may also play a role </w:t>
      </w:r>
      <w:r w:rsidR="004A04C0" w:rsidRPr="00396DE3">
        <w:rPr>
          <w:sz w:val="22"/>
        </w:rPr>
        <w:t>in</w:t>
      </w:r>
      <w:r w:rsidRPr="00396DE3">
        <w:rPr>
          <w:sz w:val="22"/>
        </w:rPr>
        <w:t xml:space="preserve"> C</w:t>
      </w:r>
      <w:r w:rsidRPr="00396DE3">
        <w:rPr>
          <w:sz w:val="22"/>
          <w:vertAlign w:val="subscript"/>
        </w:rPr>
        <w:t>3</w:t>
      </w:r>
      <w:r w:rsidRPr="00396DE3">
        <w:rPr>
          <w:sz w:val="22"/>
        </w:rPr>
        <w:t>H</w:t>
      </w:r>
      <w:r w:rsidRPr="00396DE3">
        <w:rPr>
          <w:sz w:val="22"/>
          <w:vertAlign w:val="subscript"/>
        </w:rPr>
        <w:t>5</w:t>
      </w:r>
      <w:r w:rsidRPr="00396DE3">
        <w:rPr>
          <w:sz w:val="22"/>
        </w:rPr>
        <w:t>ClO ring-opening and may affect the TE and TA formation transition states differently.</w:t>
      </w:r>
    </w:p>
    <w:p w14:paraId="6C874EFA" w14:textId="77777777" w:rsidR="00C93D2D" w:rsidRPr="00396DE3" w:rsidRDefault="00C93D2D" w:rsidP="004B0D9D">
      <w:pPr>
        <w:rPr>
          <w:b/>
          <w:bCs/>
          <w:szCs w:val="24"/>
        </w:rPr>
      </w:pPr>
    </w:p>
    <w:p w14:paraId="613599F6" w14:textId="77777777" w:rsidR="00A4136D" w:rsidRPr="00396DE3" w:rsidRDefault="00A4136D" w:rsidP="004B0D9D">
      <w:pPr>
        <w:rPr>
          <w:b/>
          <w:bCs/>
          <w:szCs w:val="24"/>
        </w:rPr>
      </w:pPr>
    </w:p>
    <w:p w14:paraId="3D58FFF2" w14:textId="6EFC5429" w:rsidR="004B0D9D" w:rsidRPr="00396DE3" w:rsidRDefault="005C6D8A" w:rsidP="004B0D9D">
      <w:pPr>
        <w:rPr>
          <w:b/>
          <w:bCs/>
          <w:szCs w:val="24"/>
        </w:rPr>
      </w:pPr>
      <w:r w:rsidRPr="00396DE3">
        <w:rPr>
          <w:b/>
          <w:bCs/>
          <w:szCs w:val="24"/>
        </w:rPr>
        <w:lastRenderedPageBreak/>
        <w:t>S</w:t>
      </w:r>
      <w:r w:rsidR="00802BEE" w:rsidRPr="00396DE3">
        <w:rPr>
          <w:b/>
          <w:bCs/>
          <w:szCs w:val="24"/>
        </w:rPr>
        <w:t>10</w:t>
      </w:r>
      <w:r w:rsidR="004B0D9D" w:rsidRPr="00396DE3">
        <w:rPr>
          <w:b/>
          <w:bCs/>
          <w:szCs w:val="24"/>
        </w:rPr>
        <w:t xml:space="preserve">. Isothermal Titration Calorimetry Thermograms and Heats </w:t>
      </w:r>
      <w:r w:rsidR="009956AA" w:rsidRPr="00396DE3">
        <w:rPr>
          <w:b/>
          <w:bCs/>
          <w:szCs w:val="24"/>
        </w:rPr>
        <w:t>of Adsorption</w:t>
      </w:r>
    </w:p>
    <w:p w14:paraId="5CA1A419" w14:textId="77777777" w:rsidR="00AA4933" w:rsidRPr="00396DE3" w:rsidRDefault="00AA4933" w:rsidP="00AA4933">
      <w:pPr>
        <w:autoSpaceDE w:val="0"/>
        <w:autoSpaceDN w:val="0"/>
        <w:adjustRightInd w:val="0"/>
        <w:jc w:val="center"/>
        <w:rPr>
          <w:color w:val="000000"/>
          <w:sz w:val="20"/>
          <w:szCs w:val="20"/>
        </w:rPr>
      </w:pPr>
      <w:r w:rsidRPr="00396DE3">
        <w:rPr>
          <w:rFonts w:ascii="Arno Pro" w:hAnsi="Arno Pro"/>
          <w:noProof/>
          <w:color w:val="000000"/>
          <w:sz w:val="20"/>
          <w:szCs w:val="20"/>
        </w:rPr>
        <w:drawing>
          <wp:anchor distT="0" distB="0" distL="114300" distR="114300" simplePos="0" relativeHeight="251677696" behindDoc="0" locked="0" layoutInCell="1" allowOverlap="1" wp14:anchorId="245FE0B3" wp14:editId="0D3BF4AB">
            <wp:simplePos x="0" y="0"/>
            <wp:positionH relativeFrom="margin">
              <wp:align>center</wp:align>
            </wp:positionH>
            <wp:positionV relativeFrom="paragraph">
              <wp:posOffset>127000</wp:posOffset>
            </wp:positionV>
            <wp:extent cx="4886325" cy="2725420"/>
            <wp:effectExtent l="0" t="0" r="9525" b="0"/>
            <wp:wrapSquare wrapText="bothSides"/>
            <wp:docPr id="19" name="Picture 1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background with a black square&#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t="1246" b="1246"/>
                    <a:stretch>
                      <a:fillRect/>
                    </a:stretch>
                  </pic:blipFill>
                  <pic:spPr bwMode="auto">
                    <a:xfrm>
                      <a:off x="0" y="0"/>
                      <a:ext cx="4886325" cy="272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14B31" w14:textId="77777777" w:rsidR="00AA4933" w:rsidRPr="00396DE3" w:rsidRDefault="00AA4933" w:rsidP="00AA4933">
      <w:pPr>
        <w:autoSpaceDE w:val="0"/>
        <w:autoSpaceDN w:val="0"/>
        <w:adjustRightInd w:val="0"/>
        <w:jc w:val="center"/>
        <w:rPr>
          <w:color w:val="000000"/>
          <w:sz w:val="20"/>
          <w:szCs w:val="20"/>
        </w:rPr>
      </w:pPr>
    </w:p>
    <w:p w14:paraId="584E7728" w14:textId="77777777" w:rsidR="00AA4933" w:rsidRPr="00396DE3" w:rsidRDefault="00AA4933" w:rsidP="00AA4933">
      <w:pPr>
        <w:autoSpaceDE w:val="0"/>
        <w:autoSpaceDN w:val="0"/>
        <w:adjustRightInd w:val="0"/>
        <w:jc w:val="center"/>
        <w:rPr>
          <w:color w:val="000000"/>
          <w:sz w:val="20"/>
          <w:szCs w:val="20"/>
        </w:rPr>
      </w:pPr>
    </w:p>
    <w:p w14:paraId="553E29FF" w14:textId="77777777" w:rsidR="00AA4933" w:rsidRPr="00396DE3" w:rsidRDefault="00AA4933" w:rsidP="00AA4933">
      <w:pPr>
        <w:autoSpaceDE w:val="0"/>
        <w:autoSpaceDN w:val="0"/>
        <w:adjustRightInd w:val="0"/>
        <w:jc w:val="center"/>
        <w:rPr>
          <w:color w:val="000000"/>
          <w:sz w:val="20"/>
          <w:szCs w:val="20"/>
        </w:rPr>
      </w:pPr>
    </w:p>
    <w:p w14:paraId="4CDE0E20" w14:textId="77777777" w:rsidR="00AA4933" w:rsidRPr="00396DE3" w:rsidRDefault="00AA4933" w:rsidP="00AA4933">
      <w:pPr>
        <w:autoSpaceDE w:val="0"/>
        <w:autoSpaceDN w:val="0"/>
        <w:adjustRightInd w:val="0"/>
        <w:jc w:val="center"/>
        <w:rPr>
          <w:color w:val="000000"/>
          <w:sz w:val="20"/>
          <w:szCs w:val="20"/>
        </w:rPr>
      </w:pPr>
    </w:p>
    <w:p w14:paraId="7DD0D071" w14:textId="77777777" w:rsidR="00AA4933" w:rsidRPr="00396DE3" w:rsidRDefault="00AA4933" w:rsidP="00AA4933">
      <w:pPr>
        <w:autoSpaceDE w:val="0"/>
        <w:autoSpaceDN w:val="0"/>
        <w:adjustRightInd w:val="0"/>
        <w:jc w:val="center"/>
        <w:rPr>
          <w:color w:val="000000"/>
          <w:sz w:val="20"/>
          <w:szCs w:val="20"/>
        </w:rPr>
      </w:pPr>
    </w:p>
    <w:p w14:paraId="4ED971B1" w14:textId="77777777" w:rsidR="00AA4933" w:rsidRPr="00396DE3" w:rsidRDefault="00AA4933" w:rsidP="00AA4933">
      <w:pPr>
        <w:autoSpaceDE w:val="0"/>
        <w:autoSpaceDN w:val="0"/>
        <w:adjustRightInd w:val="0"/>
        <w:jc w:val="center"/>
        <w:rPr>
          <w:color w:val="000000"/>
          <w:sz w:val="20"/>
          <w:szCs w:val="20"/>
        </w:rPr>
      </w:pPr>
    </w:p>
    <w:p w14:paraId="06EB69D9" w14:textId="77777777" w:rsidR="00AA4933" w:rsidRPr="00396DE3" w:rsidRDefault="00AA4933" w:rsidP="00AA4933">
      <w:pPr>
        <w:autoSpaceDE w:val="0"/>
        <w:autoSpaceDN w:val="0"/>
        <w:adjustRightInd w:val="0"/>
        <w:jc w:val="center"/>
        <w:rPr>
          <w:color w:val="000000"/>
          <w:sz w:val="20"/>
          <w:szCs w:val="20"/>
        </w:rPr>
      </w:pPr>
    </w:p>
    <w:p w14:paraId="10485572" w14:textId="77777777" w:rsidR="00AA4933" w:rsidRPr="00396DE3" w:rsidRDefault="00AA4933" w:rsidP="00AA4933">
      <w:pPr>
        <w:autoSpaceDE w:val="0"/>
        <w:autoSpaceDN w:val="0"/>
        <w:adjustRightInd w:val="0"/>
        <w:jc w:val="center"/>
        <w:rPr>
          <w:color w:val="000000"/>
          <w:sz w:val="20"/>
          <w:szCs w:val="20"/>
        </w:rPr>
      </w:pPr>
    </w:p>
    <w:p w14:paraId="42029EF3" w14:textId="77777777" w:rsidR="00AA4933" w:rsidRPr="00396DE3" w:rsidRDefault="00AA4933" w:rsidP="00AA4933">
      <w:pPr>
        <w:autoSpaceDE w:val="0"/>
        <w:autoSpaceDN w:val="0"/>
        <w:adjustRightInd w:val="0"/>
        <w:jc w:val="center"/>
        <w:rPr>
          <w:color w:val="000000"/>
          <w:sz w:val="20"/>
          <w:szCs w:val="20"/>
        </w:rPr>
      </w:pPr>
    </w:p>
    <w:p w14:paraId="7998B461" w14:textId="77777777" w:rsidR="00AA4933" w:rsidRPr="00396DE3" w:rsidRDefault="00AA4933" w:rsidP="00AA4933">
      <w:pPr>
        <w:autoSpaceDE w:val="0"/>
        <w:autoSpaceDN w:val="0"/>
        <w:adjustRightInd w:val="0"/>
        <w:jc w:val="center"/>
        <w:rPr>
          <w:color w:val="000000"/>
          <w:sz w:val="20"/>
          <w:szCs w:val="20"/>
        </w:rPr>
      </w:pPr>
    </w:p>
    <w:p w14:paraId="724CE0DA" w14:textId="77777777" w:rsidR="00AA4933" w:rsidRPr="00396DE3" w:rsidRDefault="00AA4933" w:rsidP="00AA4933">
      <w:pPr>
        <w:autoSpaceDE w:val="0"/>
        <w:autoSpaceDN w:val="0"/>
        <w:adjustRightInd w:val="0"/>
        <w:jc w:val="center"/>
        <w:rPr>
          <w:color w:val="000000"/>
          <w:sz w:val="20"/>
          <w:szCs w:val="20"/>
        </w:rPr>
      </w:pPr>
    </w:p>
    <w:p w14:paraId="0A5AEF87" w14:textId="77777777" w:rsidR="00AA4933" w:rsidRPr="00396DE3" w:rsidRDefault="00AA4933" w:rsidP="00AA4933">
      <w:pPr>
        <w:autoSpaceDE w:val="0"/>
        <w:autoSpaceDN w:val="0"/>
        <w:adjustRightInd w:val="0"/>
        <w:jc w:val="center"/>
        <w:rPr>
          <w:color w:val="000000"/>
          <w:sz w:val="20"/>
          <w:szCs w:val="20"/>
        </w:rPr>
      </w:pPr>
    </w:p>
    <w:p w14:paraId="5DA3C9E9" w14:textId="77777777" w:rsidR="00AA4933" w:rsidRPr="00396DE3" w:rsidRDefault="00AA4933" w:rsidP="00AA4933">
      <w:pPr>
        <w:autoSpaceDE w:val="0"/>
        <w:autoSpaceDN w:val="0"/>
        <w:adjustRightInd w:val="0"/>
        <w:jc w:val="center"/>
        <w:rPr>
          <w:color w:val="000000"/>
          <w:sz w:val="20"/>
          <w:szCs w:val="20"/>
        </w:rPr>
      </w:pPr>
    </w:p>
    <w:p w14:paraId="6F85CE80" w14:textId="77777777" w:rsidR="00AA4933" w:rsidRPr="00396DE3" w:rsidRDefault="00AA4933" w:rsidP="00AA4933">
      <w:pPr>
        <w:autoSpaceDE w:val="0"/>
        <w:autoSpaceDN w:val="0"/>
        <w:adjustRightInd w:val="0"/>
        <w:jc w:val="center"/>
        <w:rPr>
          <w:color w:val="000000"/>
          <w:sz w:val="20"/>
          <w:szCs w:val="20"/>
        </w:rPr>
      </w:pPr>
    </w:p>
    <w:p w14:paraId="7B50030D" w14:textId="77777777" w:rsidR="00AA4933" w:rsidRPr="00396DE3" w:rsidRDefault="00AA4933" w:rsidP="00AA4933">
      <w:pPr>
        <w:autoSpaceDE w:val="0"/>
        <w:autoSpaceDN w:val="0"/>
        <w:adjustRightInd w:val="0"/>
        <w:jc w:val="center"/>
        <w:rPr>
          <w:color w:val="000000"/>
          <w:sz w:val="20"/>
          <w:szCs w:val="20"/>
        </w:rPr>
      </w:pPr>
    </w:p>
    <w:p w14:paraId="479201FC" w14:textId="77777777" w:rsidR="00AA4933" w:rsidRPr="00396DE3" w:rsidRDefault="00AA4933" w:rsidP="00AA4933">
      <w:pPr>
        <w:autoSpaceDE w:val="0"/>
        <w:autoSpaceDN w:val="0"/>
        <w:adjustRightInd w:val="0"/>
        <w:jc w:val="center"/>
        <w:rPr>
          <w:color w:val="000000"/>
          <w:sz w:val="20"/>
          <w:szCs w:val="20"/>
        </w:rPr>
      </w:pPr>
    </w:p>
    <w:p w14:paraId="4762E88E" w14:textId="77777777" w:rsidR="00AA4933" w:rsidRPr="00396DE3" w:rsidRDefault="00AA4933" w:rsidP="00AA4933">
      <w:pPr>
        <w:autoSpaceDE w:val="0"/>
        <w:autoSpaceDN w:val="0"/>
        <w:adjustRightInd w:val="0"/>
        <w:jc w:val="center"/>
        <w:rPr>
          <w:color w:val="000000"/>
          <w:sz w:val="20"/>
          <w:szCs w:val="20"/>
        </w:rPr>
      </w:pPr>
    </w:p>
    <w:p w14:paraId="3880586B" w14:textId="77777777" w:rsidR="00AA4933" w:rsidRPr="00396DE3" w:rsidRDefault="00AA4933" w:rsidP="00AA4933">
      <w:pPr>
        <w:autoSpaceDE w:val="0"/>
        <w:autoSpaceDN w:val="0"/>
        <w:adjustRightInd w:val="0"/>
        <w:jc w:val="center"/>
        <w:rPr>
          <w:color w:val="000000"/>
          <w:sz w:val="20"/>
          <w:szCs w:val="20"/>
        </w:rPr>
      </w:pPr>
    </w:p>
    <w:p w14:paraId="2ECCC9A1" w14:textId="77777777" w:rsidR="00AA4933" w:rsidRPr="00396DE3" w:rsidRDefault="00AA4933" w:rsidP="00AA4933">
      <w:pPr>
        <w:autoSpaceDE w:val="0"/>
        <w:autoSpaceDN w:val="0"/>
        <w:adjustRightInd w:val="0"/>
        <w:jc w:val="center"/>
        <w:rPr>
          <w:color w:val="000000"/>
          <w:sz w:val="20"/>
          <w:szCs w:val="20"/>
        </w:rPr>
      </w:pPr>
    </w:p>
    <w:p w14:paraId="015FE748" w14:textId="68FE197D" w:rsidR="00AA4933" w:rsidRPr="00396DE3" w:rsidRDefault="00AA4933" w:rsidP="00AA4933">
      <w:pPr>
        <w:autoSpaceDE w:val="0"/>
        <w:autoSpaceDN w:val="0"/>
        <w:adjustRightInd w:val="0"/>
        <w:jc w:val="both"/>
        <w:rPr>
          <w:color w:val="000000"/>
          <w:sz w:val="20"/>
          <w:szCs w:val="20"/>
        </w:rPr>
      </w:pPr>
      <w:r w:rsidRPr="00396DE3">
        <w:rPr>
          <w:b/>
          <w:bCs/>
          <w:color w:val="000000"/>
          <w:sz w:val="20"/>
          <w:szCs w:val="20"/>
        </w:rPr>
        <w:t>Figure S</w:t>
      </w:r>
      <w:r w:rsidR="009956AA" w:rsidRPr="00396DE3">
        <w:rPr>
          <w:b/>
          <w:bCs/>
          <w:color w:val="000000"/>
          <w:sz w:val="20"/>
          <w:szCs w:val="20"/>
        </w:rPr>
        <w:t>1</w:t>
      </w:r>
      <w:r w:rsidR="00BD6FD7" w:rsidRPr="00396DE3">
        <w:rPr>
          <w:b/>
          <w:bCs/>
          <w:color w:val="000000"/>
          <w:sz w:val="20"/>
          <w:szCs w:val="20"/>
        </w:rPr>
        <w:t>6</w:t>
      </w:r>
      <w:r w:rsidRPr="00396DE3">
        <w:rPr>
          <w:b/>
          <w:bCs/>
          <w:color w:val="000000"/>
          <w:sz w:val="20"/>
          <w:szCs w:val="20"/>
        </w:rPr>
        <w:t>.</w:t>
      </w:r>
      <w:r w:rsidRPr="00396DE3">
        <w:rPr>
          <w:color w:val="000000"/>
          <w:sz w:val="20"/>
          <w:szCs w:val="20"/>
        </w:rPr>
        <w:t xml:space="preserve"> a) ITC thermogram from the electrical calibration of the </w:t>
      </w:r>
      <w:proofErr w:type="spellStart"/>
      <w:r w:rsidRPr="00396DE3">
        <w:rPr>
          <w:color w:val="000000"/>
          <w:sz w:val="20"/>
          <w:szCs w:val="20"/>
        </w:rPr>
        <w:t>NanoITC</w:t>
      </w:r>
      <w:proofErr w:type="spellEnd"/>
      <w:r w:rsidRPr="00396DE3">
        <w:rPr>
          <w:color w:val="000000"/>
          <w:sz w:val="20"/>
          <w:szCs w:val="20"/>
        </w:rPr>
        <w:t>. b) ITC thermogram from the water-water adsorption to check the cleanliness of the ITC cell.</w:t>
      </w:r>
    </w:p>
    <w:p w14:paraId="573854B3" w14:textId="77777777" w:rsidR="00AA4933" w:rsidRPr="00396DE3" w:rsidRDefault="00AA4933" w:rsidP="00AA4933">
      <w:pPr>
        <w:autoSpaceDE w:val="0"/>
        <w:autoSpaceDN w:val="0"/>
        <w:adjustRightInd w:val="0"/>
        <w:jc w:val="both"/>
        <w:rPr>
          <w:color w:val="000000"/>
        </w:rPr>
      </w:pPr>
    </w:p>
    <w:p w14:paraId="271642ED" w14:textId="74EA2975" w:rsidR="00AA4933" w:rsidRPr="00396DE3" w:rsidRDefault="00AA4933" w:rsidP="00AA4933">
      <w:pPr>
        <w:autoSpaceDE w:val="0"/>
        <w:autoSpaceDN w:val="0"/>
        <w:adjustRightInd w:val="0"/>
        <w:jc w:val="both"/>
        <w:rPr>
          <w:sz w:val="22"/>
        </w:rPr>
      </w:pPr>
      <w:r w:rsidRPr="00396DE3">
        <w:rPr>
          <w:color w:val="000000"/>
          <w:sz w:val="22"/>
        </w:rPr>
        <w:t>The plots in Figure S</w:t>
      </w:r>
      <w:r w:rsidR="009956AA" w:rsidRPr="00396DE3">
        <w:rPr>
          <w:color w:val="000000"/>
          <w:sz w:val="22"/>
        </w:rPr>
        <w:t>1</w:t>
      </w:r>
      <w:r w:rsidR="00BD6FD7" w:rsidRPr="00396DE3">
        <w:rPr>
          <w:color w:val="000000"/>
          <w:sz w:val="22"/>
        </w:rPr>
        <w:t>6</w:t>
      </w:r>
      <w:r w:rsidRPr="00396DE3">
        <w:rPr>
          <w:color w:val="000000"/>
          <w:sz w:val="22"/>
        </w:rPr>
        <w:t xml:space="preserve"> were obtained during the calibration and cleaning procedures for isothermal titration calorimetry (ITC), as discussed in Section </w:t>
      </w:r>
      <w:r w:rsidR="00BD6FD7" w:rsidRPr="00396DE3">
        <w:rPr>
          <w:color w:val="000000"/>
          <w:sz w:val="22"/>
        </w:rPr>
        <w:t>4</w:t>
      </w:r>
      <w:r w:rsidRPr="00396DE3">
        <w:rPr>
          <w:color w:val="000000"/>
          <w:sz w:val="22"/>
        </w:rPr>
        <w:t>.4 of the main text. Figure S</w:t>
      </w:r>
      <w:r w:rsidR="009956AA" w:rsidRPr="00396DE3">
        <w:rPr>
          <w:color w:val="000000"/>
          <w:sz w:val="22"/>
        </w:rPr>
        <w:t>1</w:t>
      </w:r>
      <w:r w:rsidR="00BD6FD7" w:rsidRPr="00396DE3">
        <w:rPr>
          <w:color w:val="000000"/>
          <w:sz w:val="22"/>
        </w:rPr>
        <w:t>6</w:t>
      </w:r>
      <w:r w:rsidRPr="00396DE3">
        <w:rPr>
          <w:color w:val="000000"/>
          <w:sz w:val="22"/>
        </w:rPr>
        <w:t>a shows the heat released from the sequential pulses during the electrical calibration. The instrument gave a calibration factor, for which values greater than 0.98 were assumed to be satisfactory. Figure S</w:t>
      </w:r>
      <w:r w:rsidR="009956AA" w:rsidRPr="00396DE3">
        <w:rPr>
          <w:color w:val="000000"/>
          <w:sz w:val="22"/>
        </w:rPr>
        <w:t>1</w:t>
      </w:r>
      <w:r w:rsidR="00BD6FD7" w:rsidRPr="00396DE3">
        <w:rPr>
          <w:color w:val="000000"/>
          <w:sz w:val="22"/>
        </w:rPr>
        <w:t>6</w:t>
      </w:r>
      <w:r w:rsidRPr="00396DE3">
        <w:rPr>
          <w:color w:val="000000"/>
          <w:sz w:val="22"/>
        </w:rPr>
        <w:t xml:space="preserve">b shows the heat released during the water-water injection, during which each 1 </w:t>
      </w:r>
      <w:proofErr w:type="spellStart"/>
      <w:r w:rsidRPr="00396DE3">
        <w:rPr>
          <w:sz w:val="22"/>
        </w:rPr>
        <w:t>μL</w:t>
      </w:r>
      <w:proofErr w:type="spellEnd"/>
      <w:r w:rsidRPr="00396DE3">
        <w:rPr>
          <w:color w:val="000000"/>
          <w:sz w:val="22"/>
        </w:rPr>
        <w:t xml:space="preserve"> injection led to a peak with an area between </w:t>
      </w:r>
      <w:r w:rsidRPr="00396DE3">
        <w:rPr>
          <w:sz w:val="22"/>
        </w:rPr>
        <w:t xml:space="preserve">-3 and +3 </w:t>
      </w:r>
      <w:proofErr w:type="spellStart"/>
      <w:r w:rsidRPr="00396DE3">
        <w:rPr>
          <w:sz w:val="22"/>
        </w:rPr>
        <w:t>μJ</w:t>
      </w:r>
      <w:proofErr w:type="spellEnd"/>
      <w:r w:rsidRPr="00396DE3">
        <w:rPr>
          <w:sz w:val="22"/>
        </w:rPr>
        <w:t>.</w:t>
      </w:r>
    </w:p>
    <w:p w14:paraId="25B92A02" w14:textId="77777777" w:rsidR="00AA4933" w:rsidRPr="00396DE3" w:rsidRDefault="00AA4933" w:rsidP="00AA4933">
      <w:pPr>
        <w:autoSpaceDE w:val="0"/>
        <w:autoSpaceDN w:val="0"/>
        <w:adjustRightInd w:val="0"/>
        <w:jc w:val="both"/>
        <w:rPr>
          <w:sz w:val="22"/>
        </w:rPr>
      </w:pPr>
    </w:p>
    <w:p w14:paraId="02B00AD3" w14:textId="75E3BEF1" w:rsidR="00AA4933" w:rsidRPr="00396DE3" w:rsidRDefault="00AA4933" w:rsidP="00AA4933">
      <w:pPr>
        <w:autoSpaceDE w:val="0"/>
        <w:autoSpaceDN w:val="0"/>
        <w:adjustRightInd w:val="0"/>
        <w:jc w:val="both"/>
        <w:rPr>
          <w:sz w:val="22"/>
        </w:rPr>
      </w:pPr>
      <w:r w:rsidRPr="00396DE3">
        <w:rPr>
          <w:color w:val="000000"/>
          <w:sz w:val="22"/>
        </w:rPr>
        <w:t>Figure S</w:t>
      </w:r>
      <w:r w:rsidR="009956AA" w:rsidRPr="00396DE3">
        <w:rPr>
          <w:color w:val="000000"/>
          <w:sz w:val="22"/>
        </w:rPr>
        <w:t>1</w:t>
      </w:r>
      <w:r w:rsidR="00BD6FD7" w:rsidRPr="00396DE3">
        <w:rPr>
          <w:color w:val="000000"/>
          <w:sz w:val="22"/>
        </w:rPr>
        <w:t>7</w:t>
      </w:r>
      <w:r w:rsidRPr="00396DE3">
        <w:rPr>
          <w:color w:val="000000"/>
          <w:sz w:val="22"/>
        </w:rPr>
        <w:t xml:space="preserve"> shows an acid-base titration of NaHCO</w:t>
      </w:r>
      <w:r w:rsidRPr="00396DE3">
        <w:rPr>
          <w:color w:val="000000"/>
          <w:sz w:val="22"/>
          <w:vertAlign w:val="subscript"/>
        </w:rPr>
        <w:t>3</w:t>
      </w:r>
      <w:r w:rsidRPr="00396DE3">
        <w:rPr>
          <w:color w:val="000000"/>
          <w:sz w:val="22"/>
        </w:rPr>
        <w:t xml:space="preserve"> into HNO</w:t>
      </w:r>
      <w:r w:rsidRPr="00396DE3">
        <w:rPr>
          <w:color w:val="000000"/>
          <w:sz w:val="22"/>
          <w:vertAlign w:val="subscript"/>
        </w:rPr>
        <w:t>3</w:t>
      </w:r>
      <w:r w:rsidRPr="00396DE3">
        <w:rPr>
          <w:color w:val="000000"/>
          <w:sz w:val="22"/>
        </w:rPr>
        <w:t xml:space="preserve">, which was used as a standard to verify the results obtained from the </w:t>
      </w:r>
      <w:proofErr w:type="spellStart"/>
      <w:r w:rsidRPr="00396DE3">
        <w:rPr>
          <w:color w:val="000000"/>
          <w:sz w:val="22"/>
        </w:rPr>
        <w:t>NanoITC</w:t>
      </w:r>
      <w:proofErr w:type="spellEnd"/>
      <w:r w:rsidRPr="00396DE3">
        <w:rPr>
          <w:color w:val="000000"/>
          <w:sz w:val="22"/>
        </w:rPr>
        <w:t>. The adsorption enthalpy calculated from Figure S</w:t>
      </w:r>
      <w:r w:rsidR="009956AA" w:rsidRPr="00396DE3">
        <w:rPr>
          <w:color w:val="000000"/>
          <w:sz w:val="22"/>
        </w:rPr>
        <w:t>1</w:t>
      </w:r>
      <w:r w:rsidR="00BD6FD7" w:rsidRPr="00396DE3">
        <w:rPr>
          <w:color w:val="000000"/>
          <w:sz w:val="22"/>
        </w:rPr>
        <w:t>7</w:t>
      </w:r>
      <w:r w:rsidRPr="00396DE3">
        <w:rPr>
          <w:color w:val="000000"/>
          <w:sz w:val="22"/>
        </w:rPr>
        <w:t xml:space="preserve">b was -8.1 </w:t>
      </w:r>
      <w:r w:rsidRPr="00396DE3">
        <w:rPr>
          <w:color w:val="202122"/>
          <w:sz w:val="22"/>
          <w:shd w:val="clear" w:color="auto" w:fill="FFFFFF"/>
        </w:rPr>
        <w:t>±</w:t>
      </w:r>
      <w:r w:rsidRPr="00396DE3">
        <w:rPr>
          <w:sz w:val="22"/>
        </w:rPr>
        <w:t xml:space="preserve"> 1.2 kJ mol</w:t>
      </w:r>
      <w:r w:rsidRPr="00396DE3">
        <w:rPr>
          <w:sz w:val="22"/>
          <w:vertAlign w:val="superscript"/>
        </w:rPr>
        <w:t>-1</w:t>
      </w:r>
      <w:r w:rsidRPr="00396DE3">
        <w:rPr>
          <w:sz w:val="22"/>
        </w:rPr>
        <w:t>, which agrees well with the reported enthalpy of -9.1 kJ mol</w:t>
      </w:r>
      <w:r w:rsidRPr="00396DE3">
        <w:rPr>
          <w:sz w:val="22"/>
          <w:vertAlign w:val="superscript"/>
        </w:rPr>
        <w:t>-1</w:t>
      </w:r>
      <w:r w:rsidRPr="00396DE3">
        <w:rPr>
          <w:sz w:val="22"/>
        </w:rPr>
        <w:t>.</w:t>
      </w:r>
      <w:r w:rsidRPr="00396DE3">
        <w:rPr>
          <w:sz w:val="22"/>
        </w:rPr>
        <w:fldChar w:fldCharType="begin">
          <w:fldData xml:space="preserve">PEVuZE5vdGU+PENpdGU+PEF1dGhvcj5Hb2xkYmVyZzwvQXV0aG9yPjxZZWFyPjIwMDI8L1llYXI+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</w:fldData>
        </w:fldChar>
      </w:r>
      <w:r w:rsidR="00AE45EA">
        <w:rPr>
          <w:sz w:val="22"/>
        </w:rPr>
        <w:instrText xml:space="preserve"> ADDIN EN.CITE </w:instrText>
      </w:r>
      <w:r w:rsidR="00AE45EA">
        <w:rPr>
          <w:sz w:val="22"/>
        </w:rPr>
        <w:fldChar w:fldCharType="begin">
          <w:fldData xml:space="preserve">PEVuZE5vdGU+PENpdGU+PEF1dGhvcj5Hb2xkYmVyZzwvQXV0aG9yPjxZZWFyPjIwMDI8L1llYXI+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</w:fldData>
        </w:fldChar>
      </w:r>
      <w:r w:rsidR="00AE45EA">
        <w:rPr>
          <w:sz w:val="22"/>
        </w:rPr>
        <w:instrText xml:space="preserve"> ADDIN EN.CITE.DATA </w:instrText>
      </w:r>
      <w:r w:rsidR="00AE45EA">
        <w:rPr>
          <w:sz w:val="22"/>
        </w:rPr>
      </w:r>
      <w:r w:rsidR="00AE45EA">
        <w:rPr>
          <w:sz w:val="22"/>
        </w:rPr>
        <w:fldChar w:fldCharType="end"/>
      </w:r>
      <w:r w:rsidRPr="00396DE3">
        <w:rPr>
          <w:sz w:val="22"/>
        </w:rPr>
        <w:fldChar w:fldCharType="separate"/>
      </w:r>
      <w:r w:rsidR="00AE45EA" w:rsidRPr="00AE45EA">
        <w:rPr>
          <w:noProof/>
          <w:sz w:val="22"/>
          <w:vertAlign w:val="superscript"/>
        </w:rPr>
        <w:t>54-55</w:t>
      </w:r>
      <w:r w:rsidRPr="00396DE3">
        <w:rPr>
          <w:sz w:val="22"/>
        </w:rPr>
        <w:fldChar w:fldCharType="end"/>
      </w:r>
    </w:p>
    <w:p w14:paraId="1C12529F" w14:textId="77777777" w:rsidR="00AA4933" w:rsidRPr="00396DE3" w:rsidRDefault="00AA4933" w:rsidP="00AA4933">
      <w:pPr>
        <w:autoSpaceDE w:val="0"/>
        <w:autoSpaceDN w:val="0"/>
        <w:adjustRightInd w:val="0"/>
        <w:jc w:val="both"/>
      </w:pPr>
      <w:r w:rsidRPr="00396DE3">
        <w:rPr>
          <w:rFonts w:ascii="Arno Pro" w:hAnsi="Arno Pro"/>
          <w:noProof/>
          <w:color w:val="000000"/>
          <w:sz w:val="20"/>
          <w:szCs w:val="20"/>
        </w:rPr>
        <w:drawing>
          <wp:anchor distT="0" distB="0" distL="114300" distR="114300" simplePos="0" relativeHeight="251678720" behindDoc="0" locked="0" layoutInCell="1" allowOverlap="1" wp14:anchorId="5025FC18" wp14:editId="5C44F27E">
            <wp:simplePos x="0" y="0"/>
            <wp:positionH relativeFrom="margin">
              <wp:align>center</wp:align>
            </wp:positionH>
            <wp:positionV relativeFrom="paragraph">
              <wp:posOffset>165435</wp:posOffset>
            </wp:positionV>
            <wp:extent cx="4886325" cy="2720340"/>
            <wp:effectExtent l="0" t="0" r="9525" b="3810"/>
            <wp:wrapSquare wrapText="bothSides"/>
            <wp:docPr id="20" name="Picture 2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lack background with a black squar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t="786" b="786"/>
                    <a:stretch>
                      <a:fillRect/>
                    </a:stretch>
                  </pic:blipFill>
                  <pic:spPr bwMode="auto">
                    <a:xfrm>
                      <a:off x="0" y="0"/>
                      <a:ext cx="4886325" cy="272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F84D0C" w14:textId="77777777" w:rsidR="00AA4933" w:rsidRPr="00396DE3" w:rsidRDefault="00AA4933" w:rsidP="00AA4933">
      <w:pPr>
        <w:autoSpaceDE w:val="0"/>
        <w:autoSpaceDN w:val="0"/>
        <w:adjustRightInd w:val="0"/>
        <w:jc w:val="both"/>
      </w:pPr>
    </w:p>
    <w:p w14:paraId="21B06A14" w14:textId="77777777" w:rsidR="00AA4933" w:rsidRPr="00396DE3" w:rsidRDefault="00AA4933" w:rsidP="00AA4933">
      <w:pPr>
        <w:autoSpaceDE w:val="0"/>
        <w:autoSpaceDN w:val="0"/>
        <w:adjustRightInd w:val="0"/>
        <w:jc w:val="both"/>
      </w:pPr>
    </w:p>
    <w:p w14:paraId="07E234E5" w14:textId="77777777" w:rsidR="00AA4933" w:rsidRPr="00396DE3" w:rsidRDefault="00AA4933" w:rsidP="00AA4933">
      <w:pPr>
        <w:autoSpaceDE w:val="0"/>
        <w:autoSpaceDN w:val="0"/>
        <w:adjustRightInd w:val="0"/>
        <w:jc w:val="both"/>
      </w:pPr>
    </w:p>
    <w:p w14:paraId="0C13EE71" w14:textId="77777777" w:rsidR="00AA4933" w:rsidRPr="00396DE3" w:rsidRDefault="00AA4933" w:rsidP="00AA4933">
      <w:pPr>
        <w:autoSpaceDE w:val="0"/>
        <w:autoSpaceDN w:val="0"/>
        <w:adjustRightInd w:val="0"/>
        <w:jc w:val="both"/>
        <w:rPr>
          <w:color w:val="000000"/>
          <w:sz w:val="20"/>
          <w:szCs w:val="20"/>
        </w:rPr>
      </w:pPr>
    </w:p>
    <w:p w14:paraId="73AF0FD5" w14:textId="77777777" w:rsidR="00AA4933" w:rsidRPr="00396DE3" w:rsidRDefault="00AA4933" w:rsidP="00AA4933">
      <w:pPr>
        <w:autoSpaceDE w:val="0"/>
        <w:autoSpaceDN w:val="0"/>
        <w:adjustRightInd w:val="0"/>
        <w:jc w:val="both"/>
        <w:rPr>
          <w:color w:val="000000"/>
          <w:sz w:val="20"/>
          <w:szCs w:val="20"/>
        </w:rPr>
      </w:pPr>
    </w:p>
    <w:p w14:paraId="1DFF53B8" w14:textId="77777777" w:rsidR="00AA4933" w:rsidRPr="00396DE3" w:rsidRDefault="00AA4933" w:rsidP="00AA4933">
      <w:pPr>
        <w:autoSpaceDE w:val="0"/>
        <w:autoSpaceDN w:val="0"/>
        <w:adjustRightInd w:val="0"/>
        <w:jc w:val="both"/>
        <w:rPr>
          <w:color w:val="000000"/>
          <w:sz w:val="20"/>
          <w:szCs w:val="20"/>
        </w:rPr>
      </w:pPr>
    </w:p>
    <w:p w14:paraId="673B7EB3" w14:textId="77777777" w:rsidR="00AA4933" w:rsidRPr="00396DE3" w:rsidRDefault="00AA4933" w:rsidP="00AA4933">
      <w:pPr>
        <w:autoSpaceDE w:val="0"/>
        <w:autoSpaceDN w:val="0"/>
        <w:adjustRightInd w:val="0"/>
        <w:jc w:val="both"/>
        <w:rPr>
          <w:color w:val="000000"/>
          <w:sz w:val="20"/>
          <w:szCs w:val="20"/>
        </w:rPr>
      </w:pPr>
    </w:p>
    <w:p w14:paraId="70789674" w14:textId="77777777" w:rsidR="00AA4933" w:rsidRPr="00396DE3" w:rsidRDefault="00AA4933" w:rsidP="00AA4933">
      <w:pPr>
        <w:autoSpaceDE w:val="0"/>
        <w:autoSpaceDN w:val="0"/>
        <w:adjustRightInd w:val="0"/>
        <w:jc w:val="both"/>
        <w:rPr>
          <w:color w:val="000000"/>
          <w:sz w:val="20"/>
          <w:szCs w:val="20"/>
        </w:rPr>
      </w:pPr>
    </w:p>
    <w:p w14:paraId="5D30E2E4" w14:textId="77777777" w:rsidR="00AA4933" w:rsidRPr="00396DE3" w:rsidRDefault="00AA4933" w:rsidP="00AA4933">
      <w:pPr>
        <w:autoSpaceDE w:val="0"/>
        <w:autoSpaceDN w:val="0"/>
        <w:adjustRightInd w:val="0"/>
        <w:jc w:val="center"/>
        <w:rPr>
          <w:color w:val="000000"/>
          <w:sz w:val="20"/>
          <w:szCs w:val="20"/>
        </w:rPr>
      </w:pPr>
    </w:p>
    <w:p w14:paraId="377D1D52" w14:textId="77777777" w:rsidR="00AA4933" w:rsidRPr="00396DE3" w:rsidRDefault="00AA4933" w:rsidP="00AA4933">
      <w:pPr>
        <w:autoSpaceDE w:val="0"/>
        <w:autoSpaceDN w:val="0"/>
        <w:adjustRightInd w:val="0"/>
        <w:jc w:val="center"/>
        <w:rPr>
          <w:color w:val="000000"/>
          <w:sz w:val="20"/>
          <w:szCs w:val="20"/>
        </w:rPr>
      </w:pPr>
    </w:p>
    <w:p w14:paraId="55DA9A1F" w14:textId="77777777" w:rsidR="00AA4933" w:rsidRPr="00396DE3" w:rsidRDefault="00AA4933" w:rsidP="00AA4933">
      <w:pPr>
        <w:autoSpaceDE w:val="0"/>
        <w:autoSpaceDN w:val="0"/>
        <w:adjustRightInd w:val="0"/>
        <w:jc w:val="center"/>
        <w:rPr>
          <w:color w:val="000000"/>
          <w:sz w:val="20"/>
          <w:szCs w:val="20"/>
        </w:rPr>
      </w:pPr>
    </w:p>
    <w:p w14:paraId="3E576E1B" w14:textId="77777777" w:rsidR="00AA4933" w:rsidRPr="00396DE3" w:rsidRDefault="00AA4933" w:rsidP="00AA4933">
      <w:pPr>
        <w:autoSpaceDE w:val="0"/>
        <w:autoSpaceDN w:val="0"/>
        <w:adjustRightInd w:val="0"/>
        <w:jc w:val="center"/>
        <w:rPr>
          <w:color w:val="000000"/>
          <w:sz w:val="20"/>
          <w:szCs w:val="20"/>
        </w:rPr>
      </w:pPr>
    </w:p>
    <w:p w14:paraId="3B27C94A" w14:textId="77777777" w:rsidR="00AA4933" w:rsidRPr="00396DE3" w:rsidRDefault="00AA4933" w:rsidP="00AA4933">
      <w:pPr>
        <w:autoSpaceDE w:val="0"/>
        <w:autoSpaceDN w:val="0"/>
        <w:adjustRightInd w:val="0"/>
        <w:jc w:val="center"/>
        <w:rPr>
          <w:color w:val="000000"/>
          <w:sz w:val="20"/>
          <w:szCs w:val="20"/>
        </w:rPr>
      </w:pPr>
    </w:p>
    <w:p w14:paraId="006200AA" w14:textId="77777777" w:rsidR="00AA4933" w:rsidRPr="00396DE3" w:rsidRDefault="00AA4933" w:rsidP="00AA4933">
      <w:pPr>
        <w:autoSpaceDE w:val="0"/>
        <w:autoSpaceDN w:val="0"/>
        <w:adjustRightInd w:val="0"/>
        <w:jc w:val="center"/>
        <w:rPr>
          <w:color w:val="000000"/>
          <w:sz w:val="20"/>
          <w:szCs w:val="20"/>
        </w:rPr>
      </w:pPr>
    </w:p>
    <w:p w14:paraId="4AC038FF" w14:textId="77777777" w:rsidR="00AA4933" w:rsidRPr="00396DE3" w:rsidRDefault="00AA4933" w:rsidP="00AA4933">
      <w:pPr>
        <w:autoSpaceDE w:val="0"/>
        <w:autoSpaceDN w:val="0"/>
        <w:adjustRightInd w:val="0"/>
        <w:jc w:val="center"/>
        <w:rPr>
          <w:color w:val="000000"/>
          <w:sz w:val="20"/>
          <w:szCs w:val="20"/>
        </w:rPr>
      </w:pPr>
    </w:p>
    <w:p w14:paraId="4B57742A" w14:textId="77777777" w:rsidR="00AA4933" w:rsidRPr="00396DE3" w:rsidRDefault="00AA4933" w:rsidP="00AA4933">
      <w:pPr>
        <w:autoSpaceDE w:val="0"/>
        <w:autoSpaceDN w:val="0"/>
        <w:adjustRightInd w:val="0"/>
        <w:jc w:val="center"/>
        <w:rPr>
          <w:color w:val="000000"/>
          <w:sz w:val="20"/>
          <w:szCs w:val="20"/>
        </w:rPr>
      </w:pPr>
    </w:p>
    <w:p w14:paraId="78CF37C3" w14:textId="77777777" w:rsidR="00AA4933" w:rsidRPr="00396DE3" w:rsidRDefault="00AA4933" w:rsidP="00AA4933">
      <w:pPr>
        <w:autoSpaceDE w:val="0"/>
        <w:autoSpaceDN w:val="0"/>
        <w:adjustRightInd w:val="0"/>
        <w:jc w:val="center"/>
        <w:rPr>
          <w:color w:val="000000"/>
          <w:sz w:val="20"/>
          <w:szCs w:val="20"/>
        </w:rPr>
      </w:pPr>
    </w:p>
    <w:p w14:paraId="194008C0" w14:textId="77777777" w:rsidR="00AA4933" w:rsidRPr="00396DE3" w:rsidRDefault="00AA4933" w:rsidP="00AA4933">
      <w:pPr>
        <w:autoSpaceDE w:val="0"/>
        <w:autoSpaceDN w:val="0"/>
        <w:adjustRightInd w:val="0"/>
        <w:jc w:val="center"/>
        <w:rPr>
          <w:color w:val="000000"/>
          <w:sz w:val="20"/>
          <w:szCs w:val="20"/>
        </w:rPr>
      </w:pPr>
    </w:p>
    <w:p w14:paraId="75105C33" w14:textId="21C97825" w:rsidR="00AA4933" w:rsidRPr="00396DE3" w:rsidRDefault="00AA4933" w:rsidP="00AA4933">
      <w:pPr>
        <w:autoSpaceDE w:val="0"/>
        <w:autoSpaceDN w:val="0"/>
        <w:adjustRightInd w:val="0"/>
        <w:jc w:val="both"/>
        <w:rPr>
          <w:color w:val="000000"/>
          <w:sz w:val="20"/>
          <w:szCs w:val="20"/>
        </w:rPr>
      </w:pPr>
      <w:r w:rsidRPr="00396DE3">
        <w:rPr>
          <w:b/>
          <w:bCs/>
          <w:color w:val="000000"/>
          <w:sz w:val="20"/>
          <w:szCs w:val="20"/>
        </w:rPr>
        <w:t>Figure S</w:t>
      </w:r>
      <w:r w:rsidR="009956AA" w:rsidRPr="00396DE3">
        <w:rPr>
          <w:b/>
          <w:bCs/>
          <w:color w:val="000000"/>
          <w:sz w:val="20"/>
          <w:szCs w:val="20"/>
        </w:rPr>
        <w:t>1</w:t>
      </w:r>
      <w:r w:rsidR="00BD6FD7" w:rsidRPr="00396DE3">
        <w:rPr>
          <w:b/>
          <w:bCs/>
          <w:color w:val="000000"/>
          <w:sz w:val="20"/>
          <w:szCs w:val="20"/>
        </w:rPr>
        <w:t>7</w:t>
      </w:r>
      <w:r w:rsidRPr="00396DE3">
        <w:rPr>
          <w:b/>
          <w:bCs/>
          <w:color w:val="000000"/>
          <w:sz w:val="20"/>
          <w:szCs w:val="20"/>
        </w:rPr>
        <w:t>.</w:t>
      </w:r>
      <w:r w:rsidRPr="00396DE3">
        <w:rPr>
          <w:color w:val="000000"/>
          <w:sz w:val="20"/>
          <w:szCs w:val="20"/>
        </w:rPr>
        <w:t xml:space="preserve"> a) ITC thermogram from the acid-base titration of HNO</w:t>
      </w:r>
      <w:r w:rsidRPr="00396DE3">
        <w:rPr>
          <w:color w:val="000000"/>
          <w:sz w:val="20"/>
          <w:szCs w:val="20"/>
          <w:vertAlign w:val="subscript"/>
        </w:rPr>
        <w:t>3</w:t>
      </w:r>
      <w:r w:rsidRPr="00396DE3">
        <w:rPr>
          <w:color w:val="000000"/>
          <w:sz w:val="20"/>
          <w:szCs w:val="20"/>
        </w:rPr>
        <w:t xml:space="preserve"> (0.0005 M in 0.1 M NaCl) with NaHCO</w:t>
      </w:r>
      <w:r w:rsidRPr="00396DE3">
        <w:rPr>
          <w:color w:val="000000"/>
          <w:sz w:val="20"/>
          <w:szCs w:val="20"/>
          <w:vertAlign w:val="subscript"/>
        </w:rPr>
        <w:t>3</w:t>
      </w:r>
      <w:r w:rsidRPr="00396DE3">
        <w:rPr>
          <w:color w:val="000000"/>
          <w:sz w:val="20"/>
          <w:szCs w:val="20"/>
        </w:rPr>
        <w:t xml:space="preserve"> (0.0052 M in 0.1 M NaCl), b) the corresponding heats released as a function of bicarbonate ion coverage.</w:t>
      </w:r>
    </w:p>
    <w:p w14:paraId="1A276E9A" w14:textId="4912EB86" w:rsidR="00AA4933" w:rsidRPr="00396DE3" w:rsidRDefault="00AA4933" w:rsidP="00AA4933">
      <w:pPr>
        <w:autoSpaceDE w:val="0"/>
        <w:autoSpaceDN w:val="0"/>
        <w:adjustRightInd w:val="0"/>
        <w:jc w:val="both"/>
        <w:rPr>
          <w:color w:val="000000"/>
          <w:sz w:val="22"/>
        </w:rPr>
      </w:pPr>
      <w:r w:rsidRPr="00396DE3">
        <w:rPr>
          <w:color w:val="000000"/>
          <w:sz w:val="22"/>
        </w:rPr>
        <w:lastRenderedPageBreak/>
        <w:t>The ITC thermogram and heat release plots for all ITC experiments used to calculate the adsorption enthalpies of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and CH</w:t>
      </w:r>
      <w:r w:rsidRPr="00396DE3">
        <w:rPr>
          <w:color w:val="000000"/>
          <w:sz w:val="22"/>
          <w:vertAlign w:val="subscript"/>
        </w:rPr>
        <w:t>3</w:t>
      </w:r>
      <w:r w:rsidRPr="00396DE3">
        <w:rPr>
          <w:color w:val="000000"/>
          <w:sz w:val="22"/>
        </w:rPr>
        <w:t>OH into M-BEA are shown below. The CH</w:t>
      </w:r>
      <w:r w:rsidRPr="00396DE3">
        <w:rPr>
          <w:color w:val="000000"/>
          <w:sz w:val="22"/>
          <w:vertAlign w:val="subscript"/>
        </w:rPr>
        <w:t>3</w:t>
      </w:r>
      <w:r w:rsidRPr="00396DE3">
        <w:rPr>
          <w:color w:val="000000"/>
          <w:sz w:val="22"/>
        </w:rPr>
        <w:t>OH adsorption experiments were performed at higher titrant concentrations (and thus higher coverages) because CH</w:t>
      </w:r>
      <w:r w:rsidRPr="00396DE3">
        <w:rPr>
          <w:color w:val="000000"/>
          <w:sz w:val="22"/>
          <w:vertAlign w:val="subscript"/>
        </w:rPr>
        <w:t>3</w:t>
      </w:r>
      <w:r w:rsidRPr="00396DE3">
        <w:rPr>
          <w:color w:val="000000"/>
          <w:sz w:val="22"/>
        </w:rPr>
        <w:t xml:space="preserve">OH adsorbs weakly and higher concentrations are needed to observe sufficiently large peaks in the thermogram. Early injections often show lower heat </w:t>
      </w:r>
      <w:proofErr w:type="gramStart"/>
      <w:r w:rsidRPr="00396DE3">
        <w:rPr>
          <w:color w:val="000000"/>
          <w:sz w:val="22"/>
        </w:rPr>
        <w:t>released</w:t>
      </w:r>
      <w:proofErr w:type="gramEnd"/>
      <w:r w:rsidRPr="00396DE3">
        <w:rPr>
          <w:color w:val="000000"/>
          <w:sz w:val="22"/>
        </w:rPr>
        <w:t xml:space="preserve"> than expected due to the evaporation of liquid from the syringe needle. Although less common, some of the experiments below show outlier points at later injections, which may result from an inconsistent volume or epoxide concentration in those injections.</w:t>
      </w:r>
    </w:p>
    <w:p w14:paraId="7DFDD288" w14:textId="77777777" w:rsidR="00237BF5" w:rsidRPr="00396DE3" w:rsidRDefault="00237BF5" w:rsidP="00AA4933">
      <w:pPr>
        <w:autoSpaceDE w:val="0"/>
        <w:autoSpaceDN w:val="0"/>
        <w:adjustRightInd w:val="0"/>
        <w:jc w:val="both"/>
        <w:rPr>
          <w:color w:val="000000"/>
          <w:sz w:val="22"/>
        </w:rPr>
      </w:pPr>
    </w:p>
    <w:p w14:paraId="5C3242CE" w14:textId="11156502" w:rsidR="00AA4933" w:rsidRPr="00396DE3" w:rsidRDefault="00AA4933" w:rsidP="00AA4933">
      <w:pPr>
        <w:rPr>
          <w:color w:val="000000"/>
        </w:rPr>
      </w:pPr>
      <w:r w:rsidRPr="00396DE3">
        <w:rPr>
          <w:noProof/>
        </w:rPr>
        <w:drawing>
          <wp:anchor distT="0" distB="0" distL="114300" distR="114300" simplePos="0" relativeHeight="251680768" behindDoc="0" locked="0" layoutInCell="1" allowOverlap="1" wp14:anchorId="122C8C2D" wp14:editId="3D7943F8">
            <wp:simplePos x="0" y="0"/>
            <wp:positionH relativeFrom="margin">
              <wp:posOffset>411480</wp:posOffset>
            </wp:positionH>
            <wp:positionV relativeFrom="paragraph">
              <wp:posOffset>71755</wp:posOffset>
            </wp:positionV>
            <wp:extent cx="5074920" cy="2945130"/>
            <wp:effectExtent l="0" t="0" r="0" b="7620"/>
            <wp:wrapSquare wrapText="bothSides"/>
            <wp:docPr id="18" name="Picture 11">
              <a:extLst xmlns:a="http://schemas.openxmlformats.org/drawingml/2006/main">
                <a:ext uri="{FF2B5EF4-FFF2-40B4-BE49-F238E27FC236}">
                  <a16:creationId xmlns:a16="http://schemas.microsoft.com/office/drawing/2014/main" id="{ABE74D31-7EF4-C385-9C4D-B7846469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a:extLst>
                        <a:ext uri="{FF2B5EF4-FFF2-40B4-BE49-F238E27FC236}">
                          <a16:creationId xmlns:a16="http://schemas.microsoft.com/office/drawing/2014/main" id="{ABE74D31-7EF4-C385-9C4D-B78464690F26}"/>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10" r="-141"/>
                    <a:stretch/>
                  </pic:blipFill>
                  <pic:spPr bwMode="auto">
                    <a:xfrm>
                      <a:off x="0" y="0"/>
                      <a:ext cx="5074920" cy="294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F39C676" w14:textId="77777777" w:rsidR="00AA4933" w:rsidRPr="00396DE3" w:rsidRDefault="00AA4933" w:rsidP="00AA4933">
      <w:pPr>
        <w:rPr>
          <w:color w:val="000000"/>
        </w:rPr>
      </w:pPr>
    </w:p>
    <w:p w14:paraId="367F4661" w14:textId="77777777" w:rsidR="00AA4933" w:rsidRPr="00396DE3" w:rsidRDefault="00AA4933" w:rsidP="00AA4933">
      <w:pPr>
        <w:rPr>
          <w:color w:val="000000"/>
        </w:rPr>
      </w:pPr>
    </w:p>
    <w:p w14:paraId="4BBBC2D7" w14:textId="77777777" w:rsidR="00AA4933" w:rsidRPr="00396DE3" w:rsidRDefault="00AA4933" w:rsidP="00AA4933">
      <w:pPr>
        <w:rPr>
          <w:color w:val="000000"/>
        </w:rPr>
      </w:pPr>
    </w:p>
    <w:p w14:paraId="7D2E9682" w14:textId="77777777" w:rsidR="00AA4933" w:rsidRPr="00396DE3" w:rsidRDefault="00AA4933" w:rsidP="00AA4933">
      <w:pPr>
        <w:rPr>
          <w:color w:val="000000"/>
        </w:rPr>
      </w:pPr>
    </w:p>
    <w:p w14:paraId="7F50E259" w14:textId="77777777" w:rsidR="00AA4933" w:rsidRPr="00396DE3" w:rsidRDefault="00AA4933" w:rsidP="00AA4933">
      <w:pPr>
        <w:rPr>
          <w:color w:val="000000"/>
        </w:rPr>
      </w:pPr>
    </w:p>
    <w:p w14:paraId="5D086A8A" w14:textId="77777777" w:rsidR="00AA4933" w:rsidRPr="00396DE3" w:rsidRDefault="00AA4933" w:rsidP="00AA4933">
      <w:pPr>
        <w:rPr>
          <w:color w:val="000000"/>
        </w:rPr>
      </w:pPr>
    </w:p>
    <w:p w14:paraId="26EC13DD" w14:textId="77777777" w:rsidR="00AA4933" w:rsidRPr="00396DE3" w:rsidRDefault="00AA4933" w:rsidP="00AA4933">
      <w:pPr>
        <w:rPr>
          <w:color w:val="000000"/>
        </w:rPr>
      </w:pPr>
    </w:p>
    <w:p w14:paraId="49C2D60F" w14:textId="3582CE44" w:rsidR="00AA4933" w:rsidRPr="00396DE3" w:rsidRDefault="00AA4933" w:rsidP="00AA4933">
      <w:pPr>
        <w:rPr>
          <w:color w:val="000000"/>
        </w:rPr>
      </w:pPr>
    </w:p>
    <w:p w14:paraId="529ACFF2" w14:textId="77777777" w:rsidR="00AA4933" w:rsidRPr="00396DE3" w:rsidRDefault="00AA4933" w:rsidP="00AA4933">
      <w:pPr>
        <w:rPr>
          <w:color w:val="000000"/>
        </w:rPr>
      </w:pPr>
    </w:p>
    <w:p w14:paraId="1828503B" w14:textId="77777777" w:rsidR="00AA4933" w:rsidRPr="00396DE3" w:rsidRDefault="00AA4933" w:rsidP="00AA4933">
      <w:pPr>
        <w:rPr>
          <w:color w:val="000000"/>
        </w:rPr>
      </w:pPr>
    </w:p>
    <w:p w14:paraId="308B5BEA" w14:textId="77777777" w:rsidR="00AA4933" w:rsidRPr="00396DE3" w:rsidRDefault="00AA4933" w:rsidP="00AA4933">
      <w:pPr>
        <w:rPr>
          <w:color w:val="000000"/>
        </w:rPr>
      </w:pPr>
    </w:p>
    <w:p w14:paraId="7A1F0BB4" w14:textId="6B5399BE" w:rsidR="00AA4933" w:rsidRPr="00396DE3" w:rsidRDefault="00AA4933" w:rsidP="00AA4933">
      <w:pPr>
        <w:rPr>
          <w:color w:val="000000"/>
        </w:rPr>
      </w:pPr>
    </w:p>
    <w:p w14:paraId="689C824B" w14:textId="77777777" w:rsidR="00AA4933" w:rsidRPr="00396DE3" w:rsidRDefault="00AA4933" w:rsidP="00AA4933">
      <w:pPr>
        <w:rPr>
          <w:color w:val="000000"/>
        </w:rPr>
      </w:pPr>
    </w:p>
    <w:p w14:paraId="3655454A" w14:textId="2CDA0E02" w:rsidR="00AA4933" w:rsidRPr="00396DE3" w:rsidRDefault="00AA4933" w:rsidP="00AA4933">
      <w:pPr>
        <w:rPr>
          <w:color w:val="000000"/>
        </w:rPr>
      </w:pPr>
    </w:p>
    <w:p w14:paraId="180B8BA2" w14:textId="3F52130D" w:rsidR="00AA4933" w:rsidRPr="00396DE3" w:rsidRDefault="00AA4933" w:rsidP="00AA4933">
      <w:pPr>
        <w:rPr>
          <w:color w:val="000000"/>
        </w:rPr>
      </w:pPr>
    </w:p>
    <w:p w14:paraId="10EBC4B4" w14:textId="70080750" w:rsidR="00AA4933" w:rsidRPr="00396DE3" w:rsidRDefault="00AA4933" w:rsidP="00AA4933">
      <w:pPr>
        <w:rPr>
          <w:color w:val="000000"/>
        </w:rPr>
      </w:pPr>
    </w:p>
    <w:p w14:paraId="7317A585" w14:textId="77777777" w:rsidR="00AA4933" w:rsidRPr="00396DE3" w:rsidRDefault="00AA4933" w:rsidP="00AA4933">
      <w:pPr>
        <w:rPr>
          <w:color w:val="000000"/>
        </w:rPr>
      </w:pPr>
    </w:p>
    <w:p w14:paraId="5D9AAEB0" w14:textId="5E355FD5" w:rsidR="00AA4933" w:rsidRPr="00396DE3" w:rsidRDefault="00AA4933" w:rsidP="00AA4933">
      <w:pPr>
        <w:autoSpaceDE w:val="0"/>
        <w:autoSpaceDN w:val="0"/>
        <w:adjustRightInd w:val="0"/>
        <w:jc w:val="both"/>
        <w:rPr>
          <w:color w:val="000000"/>
          <w:sz w:val="20"/>
          <w:szCs w:val="20"/>
        </w:rPr>
      </w:pPr>
      <w:r w:rsidRPr="00396DE3">
        <w:rPr>
          <w:b/>
          <w:bCs/>
          <w:color w:val="000000"/>
          <w:sz w:val="20"/>
          <w:szCs w:val="20"/>
        </w:rPr>
        <w:t>Figure S1</w:t>
      </w:r>
      <w:r w:rsidR="00BD6FD7" w:rsidRPr="00396DE3">
        <w:rPr>
          <w:b/>
          <w:bCs/>
          <w:color w:val="000000"/>
          <w:sz w:val="20"/>
          <w:szCs w:val="20"/>
        </w:rPr>
        <w:t>8</w:t>
      </w:r>
      <w:r w:rsidRPr="00396DE3">
        <w:rPr>
          <w:b/>
          <w:bCs/>
          <w:color w:val="000000"/>
          <w:sz w:val="20"/>
          <w:szCs w:val="20"/>
        </w:rPr>
        <w:t>.</w:t>
      </w:r>
      <w:r w:rsidRPr="00396DE3">
        <w:rPr>
          <w:color w:val="000000"/>
          <w:sz w:val="20"/>
          <w:szCs w:val="20"/>
        </w:rPr>
        <w:t xml:space="preserve"> a) ITC thermogram from the titration of Al-BEA with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(0.005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in CH</w:t>
      </w:r>
      <w:r w:rsidRPr="00396DE3">
        <w:rPr>
          <w:color w:val="000000"/>
          <w:sz w:val="20"/>
          <w:szCs w:val="20"/>
          <w:vertAlign w:val="subscript"/>
        </w:rPr>
        <w:t>3</w:t>
      </w:r>
      <w:r w:rsidRPr="00396DE3">
        <w:rPr>
          <w:color w:val="000000"/>
          <w:sz w:val="20"/>
          <w:szCs w:val="20"/>
        </w:rPr>
        <w:t xml:space="preserve">CN, 308 K, 1 </w:t>
      </w:r>
      <w:proofErr w:type="spellStart"/>
      <w:r w:rsidRPr="00396DE3">
        <w:rPr>
          <w:color w:val="000000"/>
          <w:sz w:val="20"/>
          <w:szCs w:val="20"/>
        </w:rPr>
        <w:t>μL</w:t>
      </w:r>
      <w:proofErr w:type="spellEnd"/>
      <w:r w:rsidRPr="00396DE3">
        <w:rPr>
          <w:color w:val="000000"/>
          <w:sz w:val="20"/>
          <w:szCs w:val="20"/>
        </w:rPr>
        <w:t xml:space="preserve"> per injection), b) the corresponding heats released as a function of titrant injected.</w:t>
      </w:r>
    </w:p>
    <w:p w14:paraId="32631B7C" w14:textId="77777777" w:rsidR="00237BF5" w:rsidRPr="00396DE3" w:rsidRDefault="00237BF5" w:rsidP="00AA4933">
      <w:pPr>
        <w:rPr>
          <w:color w:val="000000"/>
        </w:rPr>
      </w:pPr>
    </w:p>
    <w:p w14:paraId="39ADCB66" w14:textId="5B85ADA3" w:rsidR="00AA4933" w:rsidRPr="00396DE3" w:rsidRDefault="00AA4933" w:rsidP="00AA4933">
      <w:pPr>
        <w:rPr>
          <w:color w:val="000000"/>
        </w:rPr>
      </w:pPr>
      <w:r w:rsidRPr="00396DE3">
        <w:rPr>
          <w:noProof/>
        </w:rPr>
        <w:drawing>
          <wp:anchor distT="0" distB="0" distL="114300" distR="114300" simplePos="0" relativeHeight="251682816" behindDoc="0" locked="0" layoutInCell="1" allowOverlap="1" wp14:anchorId="505599ED" wp14:editId="55B07409">
            <wp:simplePos x="0" y="0"/>
            <wp:positionH relativeFrom="margin">
              <wp:posOffset>396240</wp:posOffset>
            </wp:positionH>
            <wp:positionV relativeFrom="paragraph">
              <wp:posOffset>69215</wp:posOffset>
            </wp:positionV>
            <wp:extent cx="5090160" cy="2945130"/>
            <wp:effectExtent l="0" t="0" r="0" b="7620"/>
            <wp:wrapSquare wrapText="bothSides"/>
            <wp:docPr id="1844992622" name="Picture 11">
              <a:extLst xmlns:a="http://schemas.openxmlformats.org/drawingml/2006/main">
                <a:ext uri="{FF2B5EF4-FFF2-40B4-BE49-F238E27FC236}">
                  <a16:creationId xmlns:a16="http://schemas.microsoft.com/office/drawing/2014/main" id="{ABE74D31-7EF4-C385-9C4D-B7846469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92622" name="Picture 11">
                      <a:extLst>
                        <a:ext uri="{FF2B5EF4-FFF2-40B4-BE49-F238E27FC236}">
                          <a16:creationId xmlns:a16="http://schemas.microsoft.com/office/drawing/2014/main" id="{ABE74D31-7EF4-C385-9C4D-B78464690F26}"/>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222" r="820"/>
                    <a:stretch/>
                  </pic:blipFill>
                  <pic:spPr bwMode="auto">
                    <a:xfrm>
                      <a:off x="0" y="0"/>
                      <a:ext cx="5090160" cy="294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B60E620" w14:textId="77777777" w:rsidR="00AA4933" w:rsidRPr="00396DE3" w:rsidRDefault="00AA4933" w:rsidP="00AA4933">
      <w:pPr>
        <w:rPr>
          <w:color w:val="000000"/>
        </w:rPr>
      </w:pPr>
    </w:p>
    <w:p w14:paraId="2F694885" w14:textId="77777777" w:rsidR="00AA4933" w:rsidRPr="00396DE3" w:rsidRDefault="00AA4933" w:rsidP="00AA4933">
      <w:pPr>
        <w:rPr>
          <w:color w:val="000000"/>
        </w:rPr>
      </w:pPr>
    </w:p>
    <w:p w14:paraId="750FE98F" w14:textId="77777777" w:rsidR="00AA4933" w:rsidRPr="00396DE3" w:rsidRDefault="00AA4933" w:rsidP="00AA4933">
      <w:pPr>
        <w:rPr>
          <w:color w:val="000000"/>
        </w:rPr>
      </w:pPr>
    </w:p>
    <w:p w14:paraId="7E800B95" w14:textId="77777777" w:rsidR="00AA4933" w:rsidRPr="00396DE3" w:rsidRDefault="00AA4933" w:rsidP="00AA4933">
      <w:pPr>
        <w:rPr>
          <w:color w:val="000000"/>
        </w:rPr>
      </w:pPr>
    </w:p>
    <w:p w14:paraId="11493E0E" w14:textId="77777777" w:rsidR="00AA4933" w:rsidRPr="00396DE3" w:rsidRDefault="00AA4933" w:rsidP="00AA4933">
      <w:pPr>
        <w:rPr>
          <w:color w:val="000000"/>
        </w:rPr>
      </w:pPr>
    </w:p>
    <w:p w14:paraId="41DE5A5B" w14:textId="77777777" w:rsidR="00AA4933" w:rsidRPr="00396DE3" w:rsidRDefault="00AA4933" w:rsidP="00AA4933">
      <w:pPr>
        <w:rPr>
          <w:color w:val="000000"/>
        </w:rPr>
      </w:pPr>
    </w:p>
    <w:p w14:paraId="0A3D228A" w14:textId="77777777" w:rsidR="00AA4933" w:rsidRPr="00396DE3" w:rsidRDefault="00AA4933" w:rsidP="00AA4933">
      <w:pPr>
        <w:rPr>
          <w:color w:val="000000"/>
        </w:rPr>
      </w:pPr>
    </w:p>
    <w:p w14:paraId="6662B490" w14:textId="77777777" w:rsidR="00AA4933" w:rsidRPr="00396DE3" w:rsidRDefault="00AA4933" w:rsidP="00AA4933">
      <w:pPr>
        <w:rPr>
          <w:color w:val="000000"/>
        </w:rPr>
      </w:pPr>
    </w:p>
    <w:p w14:paraId="73B5ED7F" w14:textId="77777777" w:rsidR="00AA4933" w:rsidRPr="00396DE3" w:rsidRDefault="00AA4933" w:rsidP="00AA4933">
      <w:pPr>
        <w:rPr>
          <w:color w:val="000000"/>
        </w:rPr>
      </w:pPr>
    </w:p>
    <w:p w14:paraId="256524A3" w14:textId="77777777" w:rsidR="00AA4933" w:rsidRPr="00396DE3" w:rsidRDefault="00AA4933" w:rsidP="00AA4933">
      <w:pPr>
        <w:rPr>
          <w:color w:val="000000"/>
        </w:rPr>
      </w:pPr>
    </w:p>
    <w:p w14:paraId="343B52AA" w14:textId="77777777" w:rsidR="00AA4933" w:rsidRPr="00396DE3" w:rsidRDefault="00AA4933" w:rsidP="00AA4933">
      <w:pPr>
        <w:rPr>
          <w:color w:val="000000"/>
        </w:rPr>
      </w:pPr>
    </w:p>
    <w:p w14:paraId="62DF083E" w14:textId="77777777" w:rsidR="00AA4933" w:rsidRPr="00396DE3" w:rsidRDefault="00AA4933" w:rsidP="00AA4933">
      <w:pPr>
        <w:rPr>
          <w:color w:val="000000"/>
        </w:rPr>
      </w:pPr>
    </w:p>
    <w:p w14:paraId="214C0D1D" w14:textId="77777777" w:rsidR="00AA4933" w:rsidRPr="00396DE3" w:rsidRDefault="00AA4933" w:rsidP="00AA4933">
      <w:pPr>
        <w:rPr>
          <w:color w:val="000000"/>
        </w:rPr>
      </w:pPr>
    </w:p>
    <w:p w14:paraId="7D9FDC29" w14:textId="77777777" w:rsidR="00AA4933" w:rsidRPr="00396DE3" w:rsidRDefault="00AA4933" w:rsidP="00AA4933">
      <w:pPr>
        <w:rPr>
          <w:color w:val="000000"/>
        </w:rPr>
      </w:pPr>
    </w:p>
    <w:p w14:paraId="78CE0DCC" w14:textId="77777777" w:rsidR="00AA4933" w:rsidRPr="00396DE3" w:rsidRDefault="00AA4933" w:rsidP="00AA4933">
      <w:pPr>
        <w:rPr>
          <w:color w:val="000000"/>
        </w:rPr>
      </w:pPr>
    </w:p>
    <w:p w14:paraId="13F44386" w14:textId="77777777" w:rsidR="00AA4933" w:rsidRPr="00396DE3" w:rsidRDefault="00AA4933" w:rsidP="00AA4933">
      <w:pPr>
        <w:rPr>
          <w:color w:val="000000"/>
        </w:rPr>
      </w:pPr>
    </w:p>
    <w:p w14:paraId="1CCF1B43" w14:textId="63251589" w:rsidR="00AA4933" w:rsidRPr="00396DE3" w:rsidRDefault="00AA4933" w:rsidP="00AA4933">
      <w:pPr>
        <w:autoSpaceDE w:val="0"/>
        <w:autoSpaceDN w:val="0"/>
        <w:adjustRightInd w:val="0"/>
        <w:jc w:val="both"/>
        <w:rPr>
          <w:color w:val="000000"/>
          <w:sz w:val="20"/>
          <w:szCs w:val="20"/>
        </w:rPr>
      </w:pPr>
      <w:r w:rsidRPr="00396DE3">
        <w:rPr>
          <w:b/>
          <w:bCs/>
          <w:color w:val="000000"/>
          <w:sz w:val="20"/>
          <w:szCs w:val="20"/>
        </w:rPr>
        <w:t>Figure S1</w:t>
      </w:r>
      <w:r w:rsidR="00BD6FD7" w:rsidRPr="00396DE3">
        <w:rPr>
          <w:b/>
          <w:bCs/>
          <w:color w:val="000000"/>
          <w:sz w:val="20"/>
          <w:szCs w:val="20"/>
        </w:rPr>
        <w:t>9</w:t>
      </w:r>
      <w:r w:rsidRPr="00396DE3">
        <w:rPr>
          <w:b/>
          <w:bCs/>
          <w:color w:val="000000"/>
          <w:sz w:val="20"/>
          <w:szCs w:val="20"/>
        </w:rPr>
        <w:t>.</w:t>
      </w:r>
      <w:r w:rsidRPr="00396DE3">
        <w:rPr>
          <w:color w:val="000000"/>
          <w:sz w:val="20"/>
          <w:szCs w:val="20"/>
        </w:rPr>
        <w:t xml:space="preserve"> a) ITC thermogram from the titration of Sn-BEA with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(0.005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in CH</w:t>
      </w:r>
      <w:r w:rsidRPr="00396DE3">
        <w:rPr>
          <w:color w:val="000000"/>
          <w:sz w:val="20"/>
          <w:szCs w:val="20"/>
          <w:vertAlign w:val="subscript"/>
        </w:rPr>
        <w:t>3</w:t>
      </w:r>
      <w:r w:rsidRPr="00396DE3">
        <w:rPr>
          <w:color w:val="000000"/>
          <w:sz w:val="20"/>
          <w:szCs w:val="20"/>
        </w:rPr>
        <w:t xml:space="preserve">CN, 308 K, 1 </w:t>
      </w:r>
      <w:proofErr w:type="spellStart"/>
      <w:r w:rsidRPr="00396DE3">
        <w:rPr>
          <w:color w:val="000000"/>
          <w:sz w:val="20"/>
          <w:szCs w:val="20"/>
        </w:rPr>
        <w:t>μL</w:t>
      </w:r>
      <w:proofErr w:type="spellEnd"/>
      <w:r w:rsidRPr="00396DE3">
        <w:rPr>
          <w:color w:val="000000"/>
          <w:sz w:val="20"/>
          <w:szCs w:val="20"/>
        </w:rPr>
        <w:t xml:space="preserve"> per injection), b) the corresponding heats released as a function of titrant injected.</w:t>
      </w:r>
    </w:p>
    <w:p w14:paraId="311C49DE" w14:textId="0DDB893F" w:rsidR="00237BF5" w:rsidRPr="00396DE3" w:rsidRDefault="00237BF5" w:rsidP="00237BF5">
      <w:pPr>
        <w:rPr>
          <w:color w:val="000000"/>
        </w:rPr>
      </w:pPr>
      <w:r w:rsidRPr="00396DE3">
        <w:rPr>
          <w:noProof/>
        </w:rPr>
        <w:lastRenderedPageBreak/>
        <w:drawing>
          <wp:anchor distT="0" distB="0" distL="114300" distR="114300" simplePos="0" relativeHeight="251684864" behindDoc="0" locked="0" layoutInCell="1" allowOverlap="1" wp14:anchorId="3EB94D2B" wp14:editId="182479C5">
            <wp:simplePos x="0" y="0"/>
            <wp:positionH relativeFrom="margin">
              <wp:posOffset>342900</wp:posOffset>
            </wp:positionH>
            <wp:positionV relativeFrom="paragraph">
              <wp:posOffset>68580</wp:posOffset>
            </wp:positionV>
            <wp:extent cx="5288280" cy="2945130"/>
            <wp:effectExtent l="0" t="0" r="7620" b="7620"/>
            <wp:wrapSquare wrapText="bothSides"/>
            <wp:docPr id="784090084" name="Picture 11">
              <a:extLst xmlns:a="http://schemas.openxmlformats.org/drawingml/2006/main">
                <a:ext uri="{FF2B5EF4-FFF2-40B4-BE49-F238E27FC236}">
                  <a16:creationId xmlns:a16="http://schemas.microsoft.com/office/drawing/2014/main" id="{ABE74D31-7EF4-C385-9C4D-B7846469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90084" name="Picture 11">
                      <a:extLst>
                        <a:ext uri="{FF2B5EF4-FFF2-40B4-BE49-F238E27FC236}">
                          <a16:creationId xmlns:a16="http://schemas.microsoft.com/office/drawing/2014/main" id="{ABE74D31-7EF4-C385-9C4D-B78464690F26}"/>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522" r="-51"/>
                    <a:stretch/>
                  </pic:blipFill>
                  <pic:spPr bwMode="auto">
                    <a:xfrm>
                      <a:off x="0" y="0"/>
                      <a:ext cx="5288280" cy="294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54A9A93" w14:textId="77777777" w:rsidR="00237BF5" w:rsidRPr="00396DE3" w:rsidRDefault="00237BF5" w:rsidP="00237BF5">
      <w:pPr>
        <w:rPr>
          <w:color w:val="000000"/>
        </w:rPr>
      </w:pPr>
    </w:p>
    <w:p w14:paraId="3A18B379" w14:textId="77777777" w:rsidR="00237BF5" w:rsidRPr="00396DE3" w:rsidRDefault="00237BF5" w:rsidP="00237BF5">
      <w:pPr>
        <w:rPr>
          <w:color w:val="000000"/>
        </w:rPr>
      </w:pPr>
    </w:p>
    <w:p w14:paraId="60A9FA07" w14:textId="77777777" w:rsidR="00237BF5" w:rsidRPr="00396DE3" w:rsidRDefault="00237BF5" w:rsidP="00237BF5">
      <w:pPr>
        <w:rPr>
          <w:color w:val="000000"/>
        </w:rPr>
      </w:pPr>
    </w:p>
    <w:p w14:paraId="73E9CCE9" w14:textId="77777777" w:rsidR="00237BF5" w:rsidRPr="00396DE3" w:rsidRDefault="00237BF5" w:rsidP="00237BF5">
      <w:pPr>
        <w:rPr>
          <w:color w:val="000000"/>
        </w:rPr>
      </w:pPr>
    </w:p>
    <w:p w14:paraId="6B66F5D6" w14:textId="77777777" w:rsidR="00237BF5" w:rsidRPr="00396DE3" w:rsidRDefault="00237BF5" w:rsidP="00237BF5">
      <w:pPr>
        <w:rPr>
          <w:color w:val="000000"/>
        </w:rPr>
      </w:pPr>
    </w:p>
    <w:p w14:paraId="67F201DC" w14:textId="77777777" w:rsidR="00237BF5" w:rsidRPr="00396DE3" w:rsidRDefault="00237BF5" w:rsidP="00237BF5">
      <w:pPr>
        <w:rPr>
          <w:color w:val="000000"/>
        </w:rPr>
      </w:pPr>
    </w:p>
    <w:p w14:paraId="4A3E3D26" w14:textId="77777777" w:rsidR="00237BF5" w:rsidRPr="00396DE3" w:rsidRDefault="00237BF5" w:rsidP="00237BF5">
      <w:pPr>
        <w:rPr>
          <w:color w:val="000000"/>
        </w:rPr>
      </w:pPr>
    </w:p>
    <w:p w14:paraId="50BCA7AE" w14:textId="77777777" w:rsidR="00237BF5" w:rsidRPr="00396DE3" w:rsidRDefault="00237BF5" w:rsidP="00237BF5">
      <w:pPr>
        <w:rPr>
          <w:color w:val="000000"/>
        </w:rPr>
      </w:pPr>
    </w:p>
    <w:p w14:paraId="7079A5FC" w14:textId="77777777" w:rsidR="00237BF5" w:rsidRPr="00396DE3" w:rsidRDefault="00237BF5" w:rsidP="00237BF5">
      <w:pPr>
        <w:rPr>
          <w:color w:val="000000"/>
        </w:rPr>
      </w:pPr>
    </w:p>
    <w:p w14:paraId="05E1A458" w14:textId="77777777" w:rsidR="00237BF5" w:rsidRPr="00396DE3" w:rsidRDefault="00237BF5" w:rsidP="00237BF5">
      <w:pPr>
        <w:rPr>
          <w:color w:val="000000"/>
        </w:rPr>
      </w:pPr>
    </w:p>
    <w:p w14:paraId="3C6A77BF" w14:textId="77777777" w:rsidR="00237BF5" w:rsidRPr="00396DE3" w:rsidRDefault="00237BF5" w:rsidP="00237BF5">
      <w:pPr>
        <w:rPr>
          <w:color w:val="000000"/>
        </w:rPr>
      </w:pPr>
    </w:p>
    <w:p w14:paraId="5B80A191" w14:textId="77777777" w:rsidR="00237BF5" w:rsidRPr="00396DE3" w:rsidRDefault="00237BF5" w:rsidP="00237BF5">
      <w:pPr>
        <w:rPr>
          <w:color w:val="000000"/>
        </w:rPr>
      </w:pPr>
    </w:p>
    <w:p w14:paraId="70C326F1" w14:textId="77777777" w:rsidR="00237BF5" w:rsidRPr="00396DE3" w:rsidRDefault="00237BF5" w:rsidP="00237BF5">
      <w:pPr>
        <w:rPr>
          <w:color w:val="000000"/>
        </w:rPr>
      </w:pPr>
    </w:p>
    <w:p w14:paraId="09B9E1A4" w14:textId="77777777" w:rsidR="00237BF5" w:rsidRPr="00396DE3" w:rsidRDefault="00237BF5" w:rsidP="00237BF5">
      <w:pPr>
        <w:rPr>
          <w:color w:val="000000"/>
        </w:rPr>
      </w:pPr>
    </w:p>
    <w:p w14:paraId="2F9C694B" w14:textId="77777777" w:rsidR="00237BF5" w:rsidRPr="00396DE3" w:rsidRDefault="00237BF5" w:rsidP="00237BF5">
      <w:pPr>
        <w:rPr>
          <w:color w:val="000000"/>
        </w:rPr>
      </w:pPr>
    </w:p>
    <w:p w14:paraId="33D69FFB" w14:textId="77777777" w:rsidR="00237BF5" w:rsidRPr="00396DE3" w:rsidRDefault="00237BF5" w:rsidP="00237BF5">
      <w:pPr>
        <w:rPr>
          <w:color w:val="000000"/>
        </w:rPr>
      </w:pPr>
    </w:p>
    <w:p w14:paraId="428E02DE" w14:textId="77777777" w:rsidR="00237BF5" w:rsidRPr="00396DE3" w:rsidRDefault="00237BF5" w:rsidP="00237BF5">
      <w:pPr>
        <w:rPr>
          <w:color w:val="000000"/>
        </w:rPr>
      </w:pPr>
    </w:p>
    <w:p w14:paraId="3B120E3F" w14:textId="6C0F1EE9" w:rsidR="00237BF5" w:rsidRPr="00396DE3" w:rsidRDefault="00237BF5" w:rsidP="00237BF5">
      <w:pPr>
        <w:autoSpaceDE w:val="0"/>
        <w:autoSpaceDN w:val="0"/>
        <w:adjustRightInd w:val="0"/>
        <w:jc w:val="both"/>
        <w:rPr>
          <w:color w:val="000000"/>
          <w:sz w:val="20"/>
          <w:szCs w:val="20"/>
        </w:rPr>
      </w:pPr>
      <w:r w:rsidRPr="00396DE3">
        <w:rPr>
          <w:b/>
          <w:bCs/>
          <w:color w:val="000000"/>
          <w:sz w:val="20"/>
          <w:szCs w:val="20"/>
        </w:rPr>
        <w:t>Figure S</w:t>
      </w:r>
      <w:r w:rsidR="00BD6FD7" w:rsidRPr="00396DE3">
        <w:rPr>
          <w:b/>
          <w:bCs/>
          <w:color w:val="000000"/>
          <w:sz w:val="20"/>
          <w:szCs w:val="20"/>
        </w:rPr>
        <w:t>20</w:t>
      </w:r>
      <w:r w:rsidRPr="00396DE3">
        <w:rPr>
          <w:b/>
          <w:bCs/>
          <w:color w:val="000000"/>
          <w:sz w:val="20"/>
          <w:szCs w:val="20"/>
        </w:rPr>
        <w:t>.</w:t>
      </w:r>
      <w:r w:rsidRPr="00396DE3">
        <w:rPr>
          <w:color w:val="000000"/>
          <w:sz w:val="20"/>
          <w:szCs w:val="20"/>
        </w:rPr>
        <w:t xml:space="preserve"> a) ITC thermogram from the titration of Al-BEA with CH</w:t>
      </w:r>
      <w:r w:rsidRPr="00396DE3">
        <w:rPr>
          <w:color w:val="000000"/>
          <w:sz w:val="20"/>
          <w:szCs w:val="20"/>
          <w:vertAlign w:val="subscript"/>
        </w:rPr>
        <w:t>3</w:t>
      </w:r>
      <w:r w:rsidRPr="00396DE3">
        <w:rPr>
          <w:color w:val="000000"/>
          <w:sz w:val="20"/>
          <w:szCs w:val="20"/>
        </w:rPr>
        <w:t>OH (0.1 M CH</w:t>
      </w:r>
      <w:r w:rsidRPr="00396DE3">
        <w:rPr>
          <w:color w:val="000000"/>
          <w:sz w:val="20"/>
          <w:szCs w:val="20"/>
          <w:vertAlign w:val="subscript"/>
        </w:rPr>
        <w:t>3</w:t>
      </w:r>
      <w:r w:rsidRPr="00396DE3">
        <w:rPr>
          <w:color w:val="000000"/>
          <w:sz w:val="20"/>
          <w:szCs w:val="20"/>
        </w:rPr>
        <w:t>OH in CH</w:t>
      </w:r>
      <w:r w:rsidRPr="00396DE3">
        <w:rPr>
          <w:color w:val="000000"/>
          <w:sz w:val="20"/>
          <w:szCs w:val="20"/>
          <w:vertAlign w:val="subscript"/>
        </w:rPr>
        <w:t>3</w:t>
      </w:r>
      <w:r w:rsidRPr="00396DE3">
        <w:rPr>
          <w:color w:val="000000"/>
          <w:sz w:val="20"/>
          <w:szCs w:val="20"/>
        </w:rPr>
        <w:t xml:space="preserve">CN, 308 K, 1 </w:t>
      </w:r>
      <w:proofErr w:type="spellStart"/>
      <w:r w:rsidRPr="00396DE3">
        <w:rPr>
          <w:color w:val="000000"/>
          <w:sz w:val="20"/>
          <w:szCs w:val="20"/>
        </w:rPr>
        <w:t>μL</w:t>
      </w:r>
      <w:proofErr w:type="spellEnd"/>
      <w:r w:rsidRPr="00396DE3">
        <w:rPr>
          <w:color w:val="000000"/>
          <w:sz w:val="20"/>
          <w:szCs w:val="20"/>
        </w:rPr>
        <w:t xml:space="preserve"> per injection), b) the corresponding heats released as a function of titrant injected.</w:t>
      </w:r>
    </w:p>
    <w:p w14:paraId="52C7B97F" w14:textId="4E94636B" w:rsidR="00237BF5" w:rsidRPr="00396DE3" w:rsidRDefault="00237BF5" w:rsidP="00237BF5">
      <w:pPr>
        <w:autoSpaceDE w:val="0"/>
        <w:autoSpaceDN w:val="0"/>
        <w:adjustRightInd w:val="0"/>
        <w:jc w:val="both"/>
        <w:rPr>
          <w:b/>
          <w:bCs/>
          <w:szCs w:val="24"/>
        </w:rPr>
      </w:pPr>
    </w:p>
    <w:p w14:paraId="5AAE2E15" w14:textId="77777777" w:rsidR="00237BF5" w:rsidRPr="00396DE3" w:rsidRDefault="00237BF5" w:rsidP="00237BF5">
      <w:pPr>
        <w:autoSpaceDE w:val="0"/>
        <w:autoSpaceDN w:val="0"/>
        <w:adjustRightInd w:val="0"/>
        <w:jc w:val="both"/>
        <w:rPr>
          <w:color w:val="000000"/>
          <w:sz w:val="20"/>
          <w:szCs w:val="20"/>
        </w:rPr>
      </w:pPr>
    </w:p>
    <w:p w14:paraId="53241BB2" w14:textId="77777777" w:rsidR="00237BF5" w:rsidRPr="00396DE3" w:rsidRDefault="00237BF5" w:rsidP="00237BF5">
      <w:pPr>
        <w:rPr>
          <w:color w:val="000000"/>
        </w:rPr>
      </w:pPr>
      <w:r w:rsidRPr="00396DE3">
        <w:rPr>
          <w:noProof/>
        </w:rPr>
        <w:drawing>
          <wp:anchor distT="0" distB="0" distL="114300" distR="114300" simplePos="0" relativeHeight="251686912" behindDoc="0" locked="0" layoutInCell="1" allowOverlap="1" wp14:anchorId="15F819E0" wp14:editId="1A24936A">
            <wp:simplePos x="0" y="0"/>
            <wp:positionH relativeFrom="margin">
              <wp:align>center</wp:align>
            </wp:positionH>
            <wp:positionV relativeFrom="paragraph">
              <wp:posOffset>7620</wp:posOffset>
            </wp:positionV>
            <wp:extent cx="5257800" cy="3025140"/>
            <wp:effectExtent l="0" t="0" r="0" b="3810"/>
            <wp:wrapSquare wrapText="bothSides"/>
            <wp:docPr id="31241729" name="Picture 11">
              <a:extLst xmlns:a="http://schemas.openxmlformats.org/drawingml/2006/main">
                <a:ext uri="{FF2B5EF4-FFF2-40B4-BE49-F238E27FC236}">
                  <a16:creationId xmlns:a16="http://schemas.microsoft.com/office/drawing/2014/main" id="{ABE74D31-7EF4-C385-9C4D-B7846469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1729" name="Picture 11">
                      <a:extLst>
                        <a:ext uri="{FF2B5EF4-FFF2-40B4-BE49-F238E27FC236}">
                          <a16:creationId xmlns:a16="http://schemas.microsoft.com/office/drawing/2014/main" id="{ABE74D31-7EF4-C385-9C4D-B78464690F26}"/>
                        </a:ext>
                      </a:extLst>
                    </pic:cNvPr>
                    <pic:cNvPicPr>
                      <a:picLocks noChangeAspect="1"/>
                    </pic:cNvPicPr>
                  </pic:nvPicPr>
                  <pic:blipFill>
                    <a:blip r:embed="rId33" cstate="print">
                      <a:extLst>
                        <a:ext uri="{28A0092B-C50C-407E-A947-70E740481C1C}">
                          <a14:useLocalDpi xmlns:a14="http://schemas.microsoft.com/office/drawing/2010/main" val="0"/>
                        </a:ext>
                      </a:extLst>
                    </a:blip>
                    <a:srcRect t="235" b="235"/>
                    <a:stretch>
                      <a:fillRect/>
                    </a:stretch>
                  </pic:blipFill>
                  <pic:spPr bwMode="auto">
                    <a:xfrm>
                      <a:off x="0" y="0"/>
                      <a:ext cx="5257800" cy="302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475E59" w14:textId="77777777" w:rsidR="00237BF5" w:rsidRPr="00396DE3" w:rsidRDefault="00237BF5" w:rsidP="00237BF5">
      <w:pPr>
        <w:rPr>
          <w:color w:val="000000"/>
        </w:rPr>
      </w:pPr>
    </w:p>
    <w:p w14:paraId="6BFB3846" w14:textId="77777777" w:rsidR="00237BF5" w:rsidRPr="00396DE3" w:rsidRDefault="00237BF5" w:rsidP="00237BF5">
      <w:pPr>
        <w:rPr>
          <w:color w:val="000000"/>
        </w:rPr>
      </w:pPr>
    </w:p>
    <w:p w14:paraId="1FAABB42" w14:textId="77777777" w:rsidR="00237BF5" w:rsidRPr="00396DE3" w:rsidRDefault="00237BF5" w:rsidP="00237BF5">
      <w:pPr>
        <w:rPr>
          <w:color w:val="000000"/>
        </w:rPr>
      </w:pPr>
    </w:p>
    <w:p w14:paraId="73DEA71E" w14:textId="77777777" w:rsidR="00237BF5" w:rsidRPr="00396DE3" w:rsidRDefault="00237BF5" w:rsidP="00237BF5">
      <w:pPr>
        <w:rPr>
          <w:color w:val="000000"/>
        </w:rPr>
      </w:pPr>
    </w:p>
    <w:p w14:paraId="3FBE296D" w14:textId="77777777" w:rsidR="00237BF5" w:rsidRPr="00396DE3" w:rsidRDefault="00237BF5" w:rsidP="00237BF5">
      <w:pPr>
        <w:rPr>
          <w:color w:val="000000"/>
        </w:rPr>
      </w:pPr>
    </w:p>
    <w:p w14:paraId="7D481A6D" w14:textId="77777777" w:rsidR="00237BF5" w:rsidRPr="00396DE3" w:rsidRDefault="00237BF5" w:rsidP="00237BF5">
      <w:pPr>
        <w:rPr>
          <w:color w:val="000000"/>
        </w:rPr>
      </w:pPr>
    </w:p>
    <w:p w14:paraId="522AD403" w14:textId="77777777" w:rsidR="00237BF5" w:rsidRPr="00396DE3" w:rsidRDefault="00237BF5" w:rsidP="00237BF5">
      <w:pPr>
        <w:rPr>
          <w:color w:val="000000"/>
        </w:rPr>
      </w:pPr>
    </w:p>
    <w:p w14:paraId="50146037" w14:textId="77777777" w:rsidR="00237BF5" w:rsidRPr="00396DE3" w:rsidRDefault="00237BF5" w:rsidP="00237BF5">
      <w:pPr>
        <w:rPr>
          <w:color w:val="000000"/>
        </w:rPr>
      </w:pPr>
    </w:p>
    <w:p w14:paraId="38BBF1C0" w14:textId="77777777" w:rsidR="00237BF5" w:rsidRPr="00396DE3" w:rsidRDefault="00237BF5" w:rsidP="00237BF5">
      <w:pPr>
        <w:rPr>
          <w:color w:val="000000"/>
        </w:rPr>
      </w:pPr>
    </w:p>
    <w:p w14:paraId="1D362F70" w14:textId="77777777" w:rsidR="00237BF5" w:rsidRPr="00396DE3" w:rsidRDefault="00237BF5" w:rsidP="00237BF5">
      <w:pPr>
        <w:rPr>
          <w:color w:val="000000"/>
        </w:rPr>
      </w:pPr>
    </w:p>
    <w:p w14:paraId="42C6A99D" w14:textId="77777777" w:rsidR="00237BF5" w:rsidRPr="00396DE3" w:rsidRDefault="00237BF5" w:rsidP="00237BF5">
      <w:pPr>
        <w:rPr>
          <w:color w:val="000000"/>
        </w:rPr>
      </w:pPr>
    </w:p>
    <w:p w14:paraId="5A65C247" w14:textId="77777777" w:rsidR="00237BF5" w:rsidRPr="00396DE3" w:rsidRDefault="00237BF5" w:rsidP="00237BF5">
      <w:pPr>
        <w:rPr>
          <w:color w:val="000000"/>
        </w:rPr>
      </w:pPr>
    </w:p>
    <w:p w14:paraId="0CDAFA42" w14:textId="77777777" w:rsidR="00237BF5" w:rsidRPr="00396DE3" w:rsidRDefault="00237BF5" w:rsidP="00237BF5">
      <w:pPr>
        <w:rPr>
          <w:color w:val="000000"/>
        </w:rPr>
      </w:pPr>
    </w:p>
    <w:p w14:paraId="47BF6EFF" w14:textId="77777777" w:rsidR="00237BF5" w:rsidRPr="00396DE3" w:rsidRDefault="00237BF5" w:rsidP="00237BF5">
      <w:pPr>
        <w:rPr>
          <w:color w:val="000000"/>
        </w:rPr>
      </w:pPr>
    </w:p>
    <w:p w14:paraId="3FAC961C" w14:textId="77777777" w:rsidR="00237BF5" w:rsidRPr="00396DE3" w:rsidRDefault="00237BF5" w:rsidP="00237BF5">
      <w:pPr>
        <w:autoSpaceDE w:val="0"/>
        <w:autoSpaceDN w:val="0"/>
        <w:adjustRightInd w:val="0"/>
        <w:jc w:val="both"/>
        <w:rPr>
          <w:b/>
          <w:bCs/>
          <w:color w:val="000000"/>
          <w:sz w:val="20"/>
          <w:szCs w:val="20"/>
        </w:rPr>
      </w:pPr>
    </w:p>
    <w:p w14:paraId="4BBF2154" w14:textId="77777777" w:rsidR="00237BF5" w:rsidRPr="00396DE3" w:rsidRDefault="00237BF5" w:rsidP="00237BF5">
      <w:pPr>
        <w:autoSpaceDE w:val="0"/>
        <w:autoSpaceDN w:val="0"/>
        <w:adjustRightInd w:val="0"/>
        <w:jc w:val="both"/>
        <w:rPr>
          <w:b/>
          <w:bCs/>
          <w:color w:val="000000"/>
          <w:sz w:val="20"/>
          <w:szCs w:val="20"/>
        </w:rPr>
      </w:pPr>
    </w:p>
    <w:p w14:paraId="6716D5B7" w14:textId="77777777" w:rsidR="00237BF5" w:rsidRPr="00396DE3" w:rsidRDefault="00237BF5" w:rsidP="00237BF5">
      <w:pPr>
        <w:autoSpaceDE w:val="0"/>
        <w:autoSpaceDN w:val="0"/>
        <w:adjustRightInd w:val="0"/>
        <w:jc w:val="both"/>
        <w:rPr>
          <w:b/>
          <w:bCs/>
          <w:color w:val="000000"/>
          <w:sz w:val="20"/>
          <w:szCs w:val="20"/>
        </w:rPr>
      </w:pPr>
    </w:p>
    <w:p w14:paraId="15927B3A" w14:textId="78988622" w:rsidR="00237BF5" w:rsidRPr="00396DE3" w:rsidRDefault="00237BF5" w:rsidP="00237BF5">
      <w:pPr>
        <w:autoSpaceDE w:val="0"/>
        <w:autoSpaceDN w:val="0"/>
        <w:adjustRightInd w:val="0"/>
        <w:jc w:val="both"/>
        <w:rPr>
          <w:color w:val="000000"/>
          <w:sz w:val="20"/>
          <w:szCs w:val="20"/>
        </w:rPr>
      </w:pPr>
      <w:r w:rsidRPr="00396DE3">
        <w:rPr>
          <w:b/>
          <w:bCs/>
          <w:color w:val="000000"/>
          <w:sz w:val="20"/>
          <w:szCs w:val="20"/>
        </w:rPr>
        <w:t>Figure S</w:t>
      </w:r>
      <w:r w:rsidR="00836B2E" w:rsidRPr="00396DE3">
        <w:rPr>
          <w:b/>
          <w:bCs/>
          <w:color w:val="000000"/>
          <w:sz w:val="20"/>
          <w:szCs w:val="20"/>
        </w:rPr>
        <w:t>2</w:t>
      </w:r>
      <w:r w:rsidR="00BD6FD7" w:rsidRPr="00396DE3">
        <w:rPr>
          <w:b/>
          <w:bCs/>
          <w:color w:val="000000"/>
          <w:sz w:val="20"/>
          <w:szCs w:val="20"/>
        </w:rPr>
        <w:t>1</w:t>
      </w:r>
      <w:r w:rsidRPr="00396DE3">
        <w:rPr>
          <w:b/>
          <w:bCs/>
          <w:color w:val="000000"/>
          <w:sz w:val="20"/>
          <w:szCs w:val="20"/>
        </w:rPr>
        <w:t>.</w:t>
      </w:r>
      <w:r w:rsidRPr="00396DE3">
        <w:rPr>
          <w:color w:val="000000"/>
          <w:sz w:val="20"/>
          <w:szCs w:val="20"/>
        </w:rPr>
        <w:t xml:space="preserve"> a) ITC thermogram from the titration of Sn-BEA with CH</w:t>
      </w:r>
      <w:r w:rsidRPr="00396DE3">
        <w:rPr>
          <w:color w:val="000000"/>
          <w:sz w:val="20"/>
          <w:szCs w:val="20"/>
          <w:vertAlign w:val="subscript"/>
        </w:rPr>
        <w:t>3</w:t>
      </w:r>
      <w:r w:rsidRPr="00396DE3">
        <w:rPr>
          <w:color w:val="000000"/>
          <w:sz w:val="20"/>
          <w:szCs w:val="20"/>
        </w:rPr>
        <w:t>OH (0.1 M CH</w:t>
      </w:r>
      <w:r w:rsidRPr="00396DE3">
        <w:rPr>
          <w:color w:val="000000"/>
          <w:sz w:val="20"/>
          <w:szCs w:val="20"/>
          <w:vertAlign w:val="subscript"/>
        </w:rPr>
        <w:t>3</w:t>
      </w:r>
      <w:r w:rsidRPr="00396DE3">
        <w:rPr>
          <w:color w:val="000000"/>
          <w:sz w:val="20"/>
          <w:szCs w:val="20"/>
        </w:rPr>
        <w:t>OH in CH</w:t>
      </w:r>
      <w:r w:rsidRPr="00396DE3">
        <w:rPr>
          <w:color w:val="000000"/>
          <w:sz w:val="20"/>
          <w:szCs w:val="20"/>
          <w:vertAlign w:val="subscript"/>
        </w:rPr>
        <w:t>3</w:t>
      </w:r>
      <w:r w:rsidRPr="00396DE3">
        <w:rPr>
          <w:color w:val="000000"/>
          <w:sz w:val="20"/>
          <w:szCs w:val="20"/>
        </w:rPr>
        <w:t xml:space="preserve">CN, 308 K, 1 </w:t>
      </w:r>
      <w:proofErr w:type="spellStart"/>
      <w:r w:rsidRPr="00396DE3">
        <w:rPr>
          <w:color w:val="000000"/>
          <w:sz w:val="20"/>
          <w:szCs w:val="20"/>
        </w:rPr>
        <w:t>μL</w:t>
      </w:r>
      <w:proofErr w:type="spellEnd"/>
      <w:r w:rsidRPr="00396DE3">
        <w:rPr>
          <w:color w:val="000000"/>
          <w:sz w:val="20"/>
          <w:szCs w:val="20"/>
        </w:rPr>
        <w:t xml:space="preserve"> per injection), b) the corresponding heats released as a function of titrant injected.</w:t>
      </w:r>
    </w:p>
    <w:p w14:paraId="52718FC0" w14:textId="77777777" w:rsidR="00237BF5" w:rsidRPr="00396DE3" w:rsidRDefault="00237BF5" w:rsidP="00237BF5">
      <w:pPr>
        <w:autoSpaceDE w:val="0"/>
        <w:autoSpaceDN w:val="0"/>
        <w:adjustRightInd w:val="0"/>
        <w:jc w:val="both"/>
        <w:rPr>
          <w:color w:val="000000"/>
          <w:sz w:val="20"/>
          <w:szCs w:val="20"/>
        </w:rPr>
      </w:pPr>
    </w:p>
    <w:p w14:paraId="69F47863" w14:textId="77777777" w:rsidR="00237BF5" w:rsidRPr="00396DE3" w:rsidRDefault="00237BF5" w:rsidP="00237BF5">
      <w:pPr>
        <w:autoSpaceDE w:val="0"/>
        <w:autoSpaceDN w:val="0"/>
        <w:adjustRightInd w:val="0"/>
        <w:jc w:val="both"/>
        <w:rPr>
          <w:color w:val="000000"/>
          <w:sz w:val="20"/>
          <w:szCs w:val="20"/>
        </w:rPr>
      </w:pPr>
    </w:p>
    <w:p w14:paraId="48E9170A" w14:textId="77777777" w:rsidR="00237BF5" w:rsidRPr="00396DE3" w:rsidRDefault="00237BF5" w:rsidP="00237BF5">
      <w:pPr>
        <w:autoSpaceDE w:val="0"/>
        <w:autoSpaceDN w:val="0"/>
        <w:adjustRightInd w:val="0"/>
        <w:jc w:val="both"/>
        <w:rPr>
          <w:color w:val="000000"/>
          <w:sz w:val="20"/>
          <w:szCs w:val="20"/>
        </w:rPr>
      </w:pPr>
    </w:p>
    <w:p w14:paraId="0CC8EBCF" w14:textId="77777777" w:rsidR="00237BF5" w:rsidRPr="00396DE3" w:rsidRDefault="00237BF5" w:rsidP="00237BF5">
      <w:pPr>
        <w:autoSpaceDE w:val="0"/>
        <w:autoSpaceDN w:val="0"/>
        <w:adjustRightInd w:val="0"/>
        <w:jc w:val="both"/>
        <w:rPr>
          <w:color w:val="000000"/>
          <w:sz w:val="20"/>
          <w:szCs w:val="20"/>
        </w:rPr>
      </w:pPr>
    </w:p>
    <w:p w14:paraId="2A226A55" w14:textId="77777777" w:rsidR="00237BF5" w:rsidRPr="00396DE3" w:rsidRDefault="00237BF5" w:rsidP="00237BF5">
      <w:pPr>
        <w:autoSpaceDE w:val="0"/>
        <w:autoSpaceDN w:val="0"/>
        <w:adjustRightInd w:val="0"/>
        <w:jc w:val="both"/>
        <w:rPr>
          <w:color w:val="000000"/>
          <w:sz w:val="20"/>
          <w:szCs w:val="20"/>
        </w:rPr>
      </w:pPr>
    </w:p>
    <w:p w14:paraId="52BA1F9E" w14:textId="77777777" w:rsidR="00237BF5" w:rsidRPr="00396DE3" w:rsidRDefault="00237BF5" w:rsidP="00237BF5">
      <w:pPr>
        <w:autoSpaceDE w:val="0"/>
        <w:autoSpaceDN w:val="0"/>
        <w:adjustRightInd w:val="0"/>
        <w:jc w:val="both"/>
        <w:rPr>
          <w:color w:val="000000"/>
          <w:sz w:val="20"/>
          <w:szCs w:val="20"/>
        </w:rPr>
      </w:pPr>
    </w:p>
    <w:p w14:paraId="64ABF253" w14:textId="77777777" w:rsidR="00237BF5" w:rsidRPr="00396DE3" w:rsidRDefault="00237BF5" w:rsidP="00237BF5">
      <w:pPr>
        <w:autoSpaceDE w:val="0"/>
        <w:autoSpaceDN w:val="0"/>
        <w:adjustRightInd w:val="0"/>
        <w:jc w:val="both"/>
        <w:rPr>
          <w:color w:val="000000"/>
          <w:sz w:val="20"/>
          <w:szCs w:val="20"/>
        </w:rPr>
      </w:pPr>
    </w:p>
    <w:tbl>
      <w:tblPr>
        <w:tblStyle w:val="TableGrid"/>
        <w:tblpPr w:leftFromText="180" w:rightFromText="180" w:vertAnchor="text" w:horzAnchor="margin" w:tblpXSpec="center" w:tblpY="-25"/>
        <w:tblW w:w="6606" w:type="dxa"/>
        <w:tblLayout w:type="fixed"/>
        <w:tblLook w:val="04A0" w:firstRow="1" w:lastRow="0" w:firstColumn="1" w:lastColumn="0" w:noHBand="0" w:noVBand="1"/>
      </w:tblPr>
      <w:tblGrid>
        <w:gridCol w:w="1710"/>
        <w:gridCol w:w="2448"/>
        <w:gridCol w:w="2448"/>
      </w:tblGrid>
      <w:tr w:rsidR="00713747" w:rsidRPr="00396DE3" w14:paraId="3B2E0608" w14:textId="77777777" w:rsidTr="00713747">
        <w:trPr>
          <w:trHeight w:val="527"/>
        </w:trPr>
        <w:tc>
          <w:tcPr>
            <w:tcW w:w="1710" w:type="dxa"/>
            <w:tcBorders>
              <w:top w:val="single" w:sz="4" w:space="0" w:color="auto"/>
              <w:left w:val="nil"/>
              <w:bottom w:val="nil"/>
              <w:right w:val="single" w:sz="4" w:space="0" w:color="auto"/>
            </w:tcBorders>
            <w:shd w:val="clear" w:color="auto" w:fill="D9D9D9" w:themeFill="background1" w:themeFillShade="D9"/>
            <w:vAlign w:val="center"/>
          </w:tcPr>
          <w:p w14:paraId="24C57A8B" w14:textId="77777777" w:rsidR="00713747" w:rsidRPr="00396DE3" w:rsidRDefault="00713747" w:rsidP="002C275E">
            <w:pPr>
              <w:jc w:val="center"/>
              <w:rPr>
                <w:bCs/>
                <w:sz w:val="22"/>
              </w:rPr>
            </w:pPr>
            <w:r w:rsidRPr="00396DE3">
              <w:rPr>
                <w:bCs/>
                <w:sz w:val="22"/>
              </w:rPr>
              <w:lastRenderedPageBreak/>
              <w:t>Catalyst</w:t>
            </w:r>
          </w:p>
        </w:tc>
        <w:tc>
          <w:tcPr>
            <w:tcW w:w="2448" w:type="dxa"/>
            <w:tcBorders>
              <w:top w:val="single" w:sz="4" w:space="0" w:color="auto"/>
              <w:left w:val="nil"/>
              <w:bottom w:val="nil"/>
              <w:right w:val="nil"/>
            </w:tcBorders>
            <w:shd w:val="clear" w:color="auto" w:fill="D9D9D9" w:themeFill="background1" w:themeFillShade="D9"/>
            <w:vAlign w:val="center"/>
          </w:tcPr>
          <w:p w14:paraId="46FAFBB1" w14:textId="0A95CC97" w:rsidR="00713747" w:rsidRPr="00396DE3" w:rsidRDefault="00000000" w:rsidP="002C275E">
            <w:pPr>
              <w:jc w:val="center"/>
              <w:rPr>
                <w:sz w:val="22"/>
                <w:lang w:val="pt-BR"/>
              </w:rPr>
            </w:pPr>
            <m:oMath>
              <m:sSub>
                <m:sSubPr>
                  <m:ctrlPr>
                    <w:rPr>
                      <w:rFonts w:ascii="Cambria Math" w:hAnsi="Cambria Math"/>
                      <w:sz w:val="20"/>
                      <w:szCs w:val="20"/>
                    </w:rPr>
                  </m:ctrlPr>
                </m:sSubPr>
                <m:e>
                  <m:r>
                    <m:rPr>
                      <m:sty m:val="p"/>
                    </m:rPr>
                    <w:rPr>
                      <w:rFonts w:ascii="Cambria Math" w:hAnsi="Cambria Math"/>
                      <w:sz w:val="20"/>
                      <w:szCs w:val="20"/>
                      <w:lang w:val="pt-BR"/>
                    </w:rPr>
                    <m:t>∆</m:t>
                  </m:r>
                  <m:r>
                    <w:rPr>
                      <w:rFonts w:ascii="Cambria Math" w:hAnsi="Cambria Math"/>
                      <w:sz w:val="20"/>
                      <w:szCs w:val="20"/>
                    </w:rPr>
                    <m:t>H</m:t>
                  </m:r>
                </m:e>
                <m:sub>
                  <m:r>
                    <w:rPr>
                      <w:rFonts w:ascii="Cambria Math" w:hAnsi="Cambria Math"/>
                      <w:sz w:val="20"/>
                      <w:szCs w:val="20"/>
                    </w:rPr>
                    <m:t>ads</m:t>
                  </m:r>
                  <m:r>
                    <w:rPr>
                      <w:rFonts w:ascii="Cambria Math" w:hAnsi="Cambria Math"/>
                      <w:sz w:val="20"/>
                      <w:szCs w:val="20"/>
                      <w:lang w:val="pt-BR"/>
                    </w:rPr>
                    <m:t>,</m:t>
                  </m:r>
                  <m:r>
                    <w:rPr>
                      <w:rFonts w:ascii="Cambria Math" w:hAnsi="Cambria Math"/>
                      <w:sz w:val="20"/>
                      <w:szCs w:val="20"/>
                    </w:rPr>
                    <m:t>C</m:t>
                  </m:r>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lang w:val="pt-BR"/>
                        </w:rPr>
                        <m:t>3</m:t>
                      </m:r>
                    </m:sub>
                  </m:sSub>
                  <m:r>
                    <w:rPr>
                      <w:rFonts w:ascii="Cambria Math" w:hAnsi="Cambria Math"/>
                      <w:sz w:val="20"/>
                      <w:szCs w:val="20"/>
                    </w:rPr>
                    <m:t>OH</m:t>
                  </m:r>
                </m:sub>
              </m:sSub>
            </m:oMath>
            <w:r w:rsidR="00713747" w:rsidRPr="00396DE3">
              <w:rPr>
                <w:sz w:val="22"/>
                <w:lang w:val="pt-BR"/>
              </w:rPr>
              <w:t xml:space="preserve"> (kJ mol</w:t>
            </w:r>
            <w:r w:rsidR="00713747" w:rsidRPr="00396DE3">
              <w:rPr>
                <w:sz w:val="22"/>
                <w:vertAlign w:val="superscript"/>
                <w:lang w:val="pt-BR"/>
              </w:rPr>
              <w:t>-1</w:t>
            </w:r>
            <w:r w:rsidR="00713747" w:rsidRPr="00396DE3">
              <w:rPr>
                <w:sz w:val="22"/>
                <w:lang w:val="pt-BR"/>
              </w:rPr>
              <w:t>)</w:t>
            </w:r>
          </w:p>
        </w:tc>
        <w:tc>
          <w:tcPr>
            <w:tcW w:w="2448" w:type="dxa"/>
            <w:tcBorders>
              <w:top w:val="single" w:sz="4" w:space="0" w:color="auto"/>
              <w:left w:val="nil"/>
              <w:bottom w:val="nil"/>
              <w:right w:val="nil"/>
            </w:tcBorders>
            <w:shd w:val="clear" w:color="auto" w:fill="D9D9D9" w:themeFill="background1" w:themeFillShade="D9"/>
            <w:vAlign w:val="center"/>
          </w:tcPr>
          <w:p w14:paraId="1943A92E" w14:textId="430A3EC1" w:rsidR="00713747" w:rsidRPr="00396DE3" w:rsidRDefault="00000000" w:rsidP="002C275E">
            <w:pPr>
              <w:jc w:val="center"/>
              <w:rPr>
                <w:sz w:val="22"/>
                <w:lang w:val="pt-BR"/>
              </w:rPr>
            </w:pPr>
            <m:oMath>
              <m:sSub>
                <m:sSubPr>
                  <m:ctrlPr>
                    <w:rPr>
                      <w:rFonts w:ascii="Cambria Math" w:hAnsi="Cambria Math"/>
                      <w:sz w:val="20"/>
                      <w:szCs w:val="20"/>
                    </w:rPr>
                  </m:ctrlPr>
                </m:sSubPr>
                <m:e>
                  <m:r>
                    <m:rPr>
                      <m:sty m:val="p"/>
                    </m:rPr>
                    <w:rPr>
                      <w:rFonts w:ascii="Cambria Math" w:hAnsi="Cambria Math"/>
                      <w:sz w:val="20"/>
                      <w:szCs w:val="20"/>
                      <w:lang w:val="pt-BR"/>
                    </w:rPr>
                    <m:t>∆</m:t>
                  </m:r>
                  <m:r>
                    <w:rPr>
                      <w:rFonts w:ascii="Cambria Math" w:hAnsi="Cambria Math"/>
                      <w:sz w:val="20"/>
                      <w:szCs w:val="20"/>
                    </w:rPr>
                    <m:t>H</m:t>
                  </m:r>
                </m:e>
                <m:sub>
                  <m:r>
                    <w:rPr>
                      <w:rFonts w:ascii="Cambria Math" w:hAnsi="Cambria Math"/>
                      <w:sz w:val="20"/>
                      <w:szCs w:val="20"/>
                    </w:rPr>
                    <m:t>ads</m:t>
                  </m:r>
                  <m:r>
                    <w:rPr>
                      <w:rFonts w:ascii="Cambria Math" w:hAnsi="Cambria Math"/>
                      <w:sz w:val="20"/>
                      <w:szCs w:val="20"/>
                      <w:lang w:val="pt-BR"/>
                    </w:rPr>
                    <m:t>,</m:t>
                  </m:r>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lang w:val="pt-BR"/>
                        </w:rPr>
                        <m:t>3</m:t>
                      </m:r>
                    </m:sub>
                  </m:sSub>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lang w:val="pt-BR"/>
                        </w:rPr>
                        <m:t>5</m:t>
                      </m:r>
                    </m:sub>
                  </m:sSub>
                  <m:r>
                    <w:rPr>
                      <w:rFonts w:ascii="Cambria Math" w:hAnsi="Cambria Math"/>
                      <w:sz w:val="20"/>
                      <w:szCs w:val="20"/>
                    </w:rPr>
                    <m:t>ClO</m:t>
                  </m:r>
                </m:sub>
              </m:sSub>
            </m:oMath>
            <w:r w:rsidR="00713747" w:rsidRPr="00396DE3">
              <w:rPr>
                <w:sz w:val="22"/>
                <w:lang w:val="pt-BR"/>
              </w:rPr>
              <w:t xml:space="preserve"> (kJ mol</w:t>
            </w:r>
            <w:r w:rsidR="00713747" w:rsidRPr="00396DE3">
              <w:rPr>
                <w:sz w:val="22"/>
                <w:vertAlign w:val="superscript"/>
                <w:lang w:val="pt-BR"/>
              </w:rPr>
              <w:t>-1</w:t>
            </w:r>
            <w:r w:rsidR="00713747" w:rsidRPr="00396DE3">
              <w:rPr>
                <w:sz w:val="22"/>
                <w:lang w:val="pt-BR"/>
              </w:rPr>
              <w:t>)</w:t>
            </w:r>
            <m:oMath>
              <m:r>
                <w:rPr>
                  <w:rFonts w:ascii="Cambria Math" w:hAnsi="Cambria Math"/>
                  <w:sz w:val="20"/>
                  <w:szCs w:val="20"/>
                  <w:lang w:val="pt-BR"/>
                </w:rPr>
                <m:t xml:space="preserve"> </m:t>
              </m:r>
            </m:oMath>
          </w:p>
        </w:tc>
      </w:tr>
      <w:tr w:rsidR="00713747" w:rsidRPr="00396DE3" w14:paraId="5B1B3BF9" w14:textId="77777777" w:rsidTr="00713747">
        <w:trPr>
          <w:trHeight w:val="364"/>
        </w:trPr>
        <w:tc>
          <w:tcPr>
            <w:tcW w:w="1710" w:type="dxa"/>
            <w:tcBorders>
              <w:top w:val="single" w:sz="4" w:space="0" w:color="auto"/>
              <w:left w:val="nil"/>
              <w:bottom w:val="nil"/>
              <w:right w:val="single" w:sz="4" w:space="0" w:color="auto"/>
            </w:tcBorders>
            <w:vAlign w:val="center"/>
          </w:tcPr>
          <w:p w14:paraId="6FAA386B" w14:textId="77777777" w:rsidR="00713747" w:rsidRPr="00396DE3" w:rsidRDefault="00713747" w:rsidP="002C275E">
            <w:pPr>
              <w:jc w:val="center"/>
              <w:rPr>
                <w:bCs/>
                <w:sz w:val="22"/>
              </w:rPr>
            </w:pPr>
            <w:r w:rsidRPr="00396DE3">
              <w:rPr>
                <w:bCs/>
                <w:sz w:val="22"/>
              </w:rPr>
              <w:t>Al-BEA</w:t>
            </w:r>
          </w:p>
        </w:tc>
        <w:tc>
          <w:tcPr>
            <w:tcW w:w="2448" w:type="dxa"/>
            <w:tcBorders>
              <w:top w:val="single" w:sz="4" w:space="0" w:color="auto"/>
              <w:left w:val="nil"/>
              <w:bottom w:val="nil"/>
              <w:right w:val="nil"/>
            </w:tcBorders>
            <w:vAlign w:val="center"/>
          </w:tcPr>
          <w:p w14:paraId="70436711" w14:textId="2A5A4E13" w:rsidR="00713747" w:rsidRPr="00396DE3" w:rsidRDefault="00713747" w:rsidP="002C275E">
            <w:pPr>
              <w:jc w:val="center"/>
              <w:rPr>
                <w:sz w:val="22"/>
              </w:rPr>
            </w:pPr>
            <w:r w:rsidRPr="00396DE3">
              <w:rPr>
                <w:sz w:val="22"/>
              </w:rPr>
              <w:t xml:space="preserve">1.0 </w:t>
            </w:r>
            <w:r w:rsidRPr="00396DE3">
              <w:rPr>
                <w:sz w:val="22"/>
                <w:shd w:val="clear" w:color="auto" w:fill="FFFFFF"/>
              </w:rPr>
              <w:t>± 0.4</w:t>
            </w:r>
          </w:p>
        </w:tc>
        <w:tc>
          <w:tcPr>
            <w:tcW w:w="2448" w:type="dxa"/>
            <w:tcBorders>
              <w:top w:val="single" w:sz="4" w:space="0" w:color="auto"/>
              <w:left w:val="nil"/>
              <w:bottom w:val="nil"/>
              <w:right w:val="nil"/>
            </w:tcBorders>
            <w:vAlign w:val="center"/>
          </w:tcPr>
          <w:p w14:paraId="7B97C2FD" w14:textId="09BD1229" w:rsidR="00713747" w:rsidRPr="00396DE3" w:rsidRDefault="00713747" w:rsidP="002C275E">
            <w:pPr>
              <w:jc w:val="center"/>
              <w:rPr>
                <w:color w:val="000000"/>
                <w:sz w:val="22"/>
              </w:rPr>
            </w:pPr>
            <w:r w:rsidRPr="00396DE3">
              <w:rPr>
                <w:sz w:val="22"/>
              </w:rPr>
              <w:t xml:space="preserve">-141.7 </w:t>
            </w:r>
            <w:r w:rsidRPr="00396DE3">
              <w:rPr>
                <w:sz w:val="22"/>
                <w:shd w:val="clear" w:color="auto" w:fill="FFFFFF"/>
              </w:rPr>
              <w:t>± 8.9</w:t>
            </w:r>
          </w:p>
        </w:tc>
      </w:tr>
      <w:tr w:rsidR="00713747" w:rsidRPr="00396DE3" w14:paraId="082127B5" w14:textId="77777777" w:rsidTr="00713747">
        <w:trPr>
          <w:trHeight w:val="370"/>
        </w:trPr>
        <w:tc>
          <w:tcPr>
            <w:tcW w:w="1710" w:type="dxa"/>
            <w:tcBorders>
              <w:top w:val="nil"/>
              <w:left w:val="nil"/>
              <w:bottom w:val="nil"/>
              <w:right w:val="single" w:sz="4" w:space="0" w:color="auto"/>
            </w:tcBorders>
            <w:vAlign w:val="center"/>
          </w:tcPr>
          <w:p w14:paraId="3ED8976C" w14:textId="77777777" w:rsidR="00713747" w:rsidRPr="00396DE3" w:rsidRDefault="00713747" w:rsidP="002C275E">
            <w:pPr>
              <w:jc w:val="center"/>
              <w:rPr>
                <w:bCs/>
                <w:sz w:val="22"/>
              </w:rPr>
            </w:pPr>
            <w:r w:rsidRPr="00396DE3">
              <w:rPr>
                <w:bCs/>
                <w:sz w:val="22"/>
              </w:rPr>
              <w:t>Sn-BEA</w:t>
            </w:r>
          </w:p>
        </w:tc>
        <w:tc>
          <w:tcPr>
            <w:tcW w:w="2448" w:type="dxa"/>
            <w:tcBorders>
              <w:top w:val="nil"/>
              <w:left w:val="nil"/>
              <w:bottom w:val="nil"/>
              <w:right w:val="nil"/>
            </w:tcBorders>
            <w:vAlign w:val="center"/>
          </w:tcPr>
          <w:p w14:paraId="1635ED84" w14:textId="61142639" w:rsidR="00713747" w:rsidRPr="00396DE3" w:rsidRDefault="00713747" w:rsidP="002C275E">
            <w:pPr>
              <w:jc w:val="center"/>
              <w:rPr>
                <w:sz w:val="22"/>
              </w:rPr>
            </w:pPr>
            <w:r w:rsidRPr="00396DE3">
              <w:rPr>
                <w:sz w:val="22"/>
              </w:rPr>
              <w:t xml:space="preserve">-0.6 </w:t>
            </w:r>
            <w:r w:rsidRPr="00396DE3">
              <w:rPr>
                <w:sz w:val="22"/>
                <w:shd w:val="clear" w:color="auto" w:fill="FFFFFF"/>
              </w:rPr>
              <w:t>± 0.2</w:t>
            </w:r>
          </w:p>
        </w:tc>
        <w:tc>
          <w:tcPr>
            <w:tcW w:w="2448" w:type="dxa"/>
            <w:tcBorders>
              <w:top w:val="nil"/>
              <w:left w:val="nil"/>
              <w:bottom w:val="nil"/>
              <w:right w:val="nil"/>
            </w:tcBorders>
            <w:vAlign w:val="center"/>
          </w:tcPr>
          <w:p w14:paraId="5F5BC504" w14:textId="3DFB32E8" w:rsidR="00713747" w:rsidRPr="00396DE3" w:rsidRDefault="00713747" w:rsidP="002C275E">
            <w:pPr>
              <w:jc w:val="center"/>
              <w:rPr>
                <w:color w:val="000000"/>
                <w:sz w:val="22"/>
              </w:rPr>
            </w:pPr>
            <w:r w:rsidRPr="00396DE3">
              <w:rPr>
                <w:sz w:val="22"/>
              </w:rPr>
              <w:t xml:space="preserve">-116.9 </w:t>
            </w:r>
            <w:r w:rsidRPr="00396DE3">
              <w:rPr>
                <w:sz w:val="22"/>
                <w:shd w:val="clear" w:color="auto" w:fill="FFFFFF"/>
              </w:rPr>
              <w:t>± 7.0</w:t>
            </w:r>
          </w:p>
        </w:tc>
      </w:tr>
    </w:tbl>
    <w:p w14:paraId="53F4DC59" w14:textId="77777777" w:rsidR="00713747" w:rsidRPr="00396DE3" w:rsidRDefault="00713747" w:rsidP="00713747">
      <w:pPr>
        <w:jc w:val="both"/>
        <w:rPr>
          <w:b/>
          <w:bCs/>
          <w:color w:val="000000"/>
          <w:sz w:val="20"/>
          <w:szCs w:val="20"/>
        </w:rPr>
      </w:pPr>
    </w:p>
    <w:p w14:paraId="03519F18" w14:textId="77777777" w:rsidR="00713747" w:rsidRPr="00396DE3" w:rsidRDefault="00713747" w:rsidP="00713747">
      <w:pPr>
        <w:jc w:val="both"/>
        <w:rPr>
          <w:b/>
          <w:bCs/>
          <w:color w:val="000000"/>
          <w:sz w:val="20"/>
          <w:szCs w:val="20"/>
        </w:rPr>
      </w:pPr>
    </w:p>
    <w:p w14:paraId="59EEC0C5" w14:textId="77777777" w:rsidR="00713747" w:rsidRPr="00396DE3" w:rsidRDefault="00713747" w:rsidP="00713747">
      <w:pPr>
        <w:jc w:val="both"/>
        <w:rPr>
          <w:b/>
          <w:bCs/>
          <w:color w:val="000000"/>
          <w:sz w:val="20"/>
          <w:szCs w:val="20"/>
        </w:rPr>
      </w:pPr>
    </w:p>
    <w:p w14:paraId="6311F2FD" w14:textId="77777777" w:rsidR="00713747" w:rsidRPr="00396DE3" w:rsidRDefault="00713747" w:rsidP="00713747">
      <w:pPr>
        <w:jc w:val="both"/>
        <w:rPr>
          <w:b/>
          <w:bCs/>
          <w:color w:val="000000"/>
          <w:sz w:val="20"/>
          <w:szCs w:val="20"/>
        </w:rPr>
      </w:pPr>
    </w:p>
    <w:p w14:paraId="1CC06B40" w14:textId="77777777" w:rsidR="00713747" w:rsidRPr="00396DE3" w:rsidRDefault="00713747" w:rsidP="00713747">
      <w:pPr>
        <w:jc w:val="both"/>
        <w:rPr>
          <w:b/>
          <w:bCs/>
          <w:color w:val="000000"/>
          <w:sz w:val="20"/>
          <w:szCs w:val="20"/>
        </w:rPr>
      </w:pPr>
    </w:p>
    <w:p w14:paraId="6AF74403" w14:textId="77777777" w:rsidR="00713747" w:rsidRPr="00396DE3" w:rsidRDefault="00713747" w:rsidP="00713747">
      <w:pPr>
        <w:jc w:val="both"/>
        <w:rPr>
          <w:b/>
          <w:bCs/>
          <w:color w:val="000000"/>
          <w:sz w:val="20"/>
          <w:szCs w:val="20"/>
        </w:rPr>
      </w:pPr>
    </w:p>
    <w:p w14:paraId="7AFCFCCE" w14:textId="294D3EF0" w:rsidR="00713747" w:rsidRPr="00396DE3" w:rsidRDefault="00713747" w:rsidP="00713747">
      <w:pPr>
        <w:jc w:val="both"/>
        <w:rPr>
          <w:bCs/>
          <w:sz w:val="20"/>
          <w:szCs w:val="20"/>
        </w:rPr>
      </w:pPr>
      <w:r w:rsidRPr="00396DE3">
        <w:rPr>
          <w:b/>
          <w:bCs/>
          <w:color w:val="000000"/>
          <w:sz w:val="20"/>
          <w:szCs w:val="20"/>
        </w:rPr>
        <w:t>Table S</w:t>
      </w:r>
      <w:r w:rsidR="00AE45EA">
        <w:rPr>
          <w:b/>
          <w:bCs/>
          <w:color w:val="000000"/>
          <w:sz w:val="20"/>
          <w:szCs w:val="20"/>
        </w:rPr>
        <w:t>7</w:t>
      </w:r>
      <w:r w:rsidRPr="00396DE3">
        <w:rPr>
          <w:color w:val="000000"/>
          <w:sz w:val="20"/>
          <w:szCs w:val="20"/>
        </w:rPr>
        <w:t>. Adsorption enthalpies for CH</w:t>
      </w:r>
      <w:r w:rsidRPr="00396DE3">
        <w:rPr>
          <w:color w:val="000000"/>
          <w:sz w:val="20"/>
          <w:szCs w:val="20"/>
          <w:vertAlign w:val="subscript"/>
        </w:rPr>
        <w:t>3</w:t>
      </w:r>
      <w:r w:rsidRPr="00396DE3">
        <w:rPr>
          <w:color w:val="000000"/>
          <w:sz w:val="20"/>
          <w:szCs w:val="20"/>
        </w:rPr>
        <w:t>OH and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calculated from ITC thermograms in Figures S</w:t>
      </w:r>
      <w:r w:rsidR="009956AA" w:rsidRPr="00396DE3">
        <w:rPr>
          <w:color w:val="000000"/>
          <w:sz w:val="20"/>
          <w:szCs w:val="20"/>
        </w:rPr>
        <w:t>1</w:t>
      </w:r>
      <w:r w:rsidR="00BD6FD7" w:rsidRPr="00396DE3">
        <w:rPr>
          <w:color w:val="000000"/>
          <w:sz w:val="20"/>
          <w:szCs w:val="20"/>
        </w:rPr>
        <w:t>8</w:t>
      </w:r>
      <w:r w:rsidRPr="00396DE3">
        <w:rPr>
          <w:color w:val="000000"/>
          <w:sz w:val="20"/>
          <w:szCs w:val="20"/>
        </w:rPr>
        <w:t xml:space="preserve"> to S</w:t>
      </w:r>
      <w:r w:rsidR="00836B2E" w:rsidRPr="00396DE3">
        <w:rPr>
          <w:color w:val="000000"/>
          <w:sz w:val="20"/>
          <w:szCs w:val="20"/>
        </w:rPr>
        <w:t>2</w:t>
      </w:r>
      <w:r w:rsidR="00BD6FD7" w:rsidRPr="00396DE3">
        <w:rPr>
          <w:color w:val="000000"/>
          <w:sz w:val="20"/>
          <w:szCs w:val="20"/>
        </w:rPr>
        <w:t>1</w:t>
      </w:r>
      <w:r w:rsidRPr="00396DE3">
        <w:rPr>
          <w:color w:val="000000"/>
          <w:sz w:val="20"/>
          <w:szCs w:val="20"/>
        </w:rPr>
        <w:t>.</w:t>
      </w:r>
    </w:p>
    <w:p w14:paraId="6A10073D" w14:textId="77777777" w:rsidR="00713747" w:rsidRPr="00396DE3" w:rsidRDefault="00713747" w:rsidP="00237BF5">
      <w:pPr>
        <w:autoSpaceDE w:val="0"/>
        <w:autoSpaceDN w:val="0"/>
        <w:adjustRightInd w:val="0"/>
        <w:jc w:val="both"/>
        <w:rPr>
          <w:color w:val="000000"/>
          <w:sz w:val="20"/>
          <w:szCs w:val="20"/>
        </w:rPr>
      </w:pPr>
    </w:p>
    <w:p w14:paraId="0E166D4A" w14:textId="77777777" w:rsidR="00713747" w:rsidRPr="00396DE3" w:rsidRDefault="00713747" w:rsidP="00237BF5">
      <w:pPr>
        <w:autoSpaceDE w:val="0"/>
        <w:autoSpaceDN w:val="0"/>
        <w:adjustRightInd w:val="0"/>
        <w:jc w:val="both"/>
        <w:rPr>
          <w:color w:val="000000"/>
          <w:sz w:val="20"/>
          <w:szCs w:val="20"/>
        </w:rPr>
      </w:pPr>
    </w:p>
    <w:p w14:paraId="6AD523B7" w14:textId="6BF755DE" w:rsidR="00713747" w:rsidRPr="00396DE3" w:rsidRDefault="00713747" w:rsidP="00237BF5">
      <w:pPr>
        <w:autoSpaceDE w:val="0"/>
        <w:autoSpaceDN w:val="0"/>
        <w:adjustRightInd w:val="0"/>
        <w:jc w:val="both"/>
        <w:rPr>
          <w:color w:val="000000"/>
          <w:sz w:val="22"/>
        </w:rPr>
      </w:pPr>
      <w:r w:rsidRPr="00396DE3">
        <w:rPr>
          <w:color w:val="000000"/>
          <w:sz w:val="22"/>
        </w:rPr>
        <w:t>The adsorption enthalpies in Table S</w:t>
      </w:r>
      <w:r w:rsidR="00AE45EA">
        <w:rPr>
          <w:color w:val="000000"/>
          <w:sz w:val="22"/>
        </w:rPr>
        <w:t>7</w:t>
      </w:r>
      <w:r w:rsidRPr="00396DE3">
        <w:rPr>
          <w:color w:val="000000"/>
          <w:sz w:val="22"/>
        </w:rPr>
        <w:t xml:space="preserve"> were calculated by fitting a line through the injections where the heat </w:t>
      </w:r>
      <w:proofErr w:type="gramStart"/>
      <w:r w:rsidRPr="00396DE3">
        <w:rPr>
          <w:color w:val="000000"/>
          <w:sz w:val="22"/>
        </w:rPr>
        <w:t>released</w:t>
      </w:r>
      <w:proofErr w:type="gramEnd"/>
      <w:r w:rsidRPr="00396DE3">
        <w:rPr>
          <w:color w:val="000000"/>
          <w:sz w:val="22"/>
        </w:rPr>
        <w:t xml:space="preserve"> was approximately constant.</w:t>
      </w:r>
      <w:r w:rsidRPr="00396DE3">
        <w:rPr>
          <w:color w:val="000000"/>
          <w:sz w:val="20"/>
          <w:szCs w:val="20"/>
        </w:rPr>
        <w:t xml:space="preserve"> </w:t>
      </w:r>
      <w:r w:rsidRPr="00396DE3">
        <w:rPr>
          <w:color w:val="000000"/>
          <w:sz w:val="22"/>
        </w:rPr>
        <w:t>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shows significantly more exothermic adsorption enthalpies than CH</w:t>
      </w:r>
      <w:r w:rsidRPr="00396DE3">
        <w:rPr>
          <w:color w:val="000000"/>
          <w:sz w:val="22"/>
          <w:vertAlign w:val="subscript"/>
        </w:rPr>
        <w:t>3</w:t>
      </w:r>
      <w:r w:rsidRPr="00396DE3">
        <w:rPr>
          <w:color w:val="000000"/>
          <w:sz w:val="22"/>
        </w:rPr>
        <w:t>OH over both Al-BEA and Sn-BEA, which may explain why adsorbed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 xml:space="preserve">ClO dominates on active sites even </w:t>
      </w:r>
      <w:proofErr w:type="gramStart"/>
      <w:r w:rsidRPr="00396DE3">
        <w:rPr>
          <w:color w:val="000000"/>
          <w:sz w:val="22"/>
        </w:rPr>
        <w:t>in excess of</w:t>
      </w:r>
      <w:proofErr w:type="gramEnd"/>
      <w:r w:rsidRPr="00396DE3">
        <w:rPr>
          <w:color w:val="000000"/>
          <w:sz w:val="22"/>
        </w:rPr>
        <w:t xml:space="preserve"> CH</w:t>
      </w:r>
      <w:r w:rsidRPr="00396DE3">
        <w:rPr>
          <w:color w:val="000000"/>
          <w:sz w:val="22"/>
          <w:vertAlign w:val="subscript"/>
        </w:rPr>
        <w:t>3</w:t>
      </w:r>
      <w:r w:rsidRPr="00396DE3">
        <w:rPr>
          <w:color w:val="000000"/>
          <w:sz w:val="22"/>
        </w:rPr>
        <w:t>OH ([CH</w:t>
      </w:r>
      <w:r w:rsidRPr="00396DE3">
        <w:rPr>
          <w:color w:val="000000"/>
          <w:sz w:val="22"/>
          <w:vertAlign w:val="subscript"/>
        </w:rPr>
        <w:t>3</w:t>
      </w:r>
      <w:r w:rsidRPr="00396DE3">
        <w:rPr>
          <w:color w:val="000000"/>
          <w:sz w:val="22"/>
        </w:rPr>
        <w:t>OH]:[C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&lt; 15, see Figure 1).</w:t>
      </w:r>
    </w:p>
    <w:p w14:paraId="74C4A0FA" w14:textId="77777777" w:rsidR="00713747" w:rsidRPr="00396DE3" w:rsidRDefault="00713747" w:rsidP="00237BF5">
      <w:pPr>
        <w:autoSpaceDE w:val="0"/>
        <w:autoSpaceDN w:val="0"/>
        <w:adjustRightInd w:val="0"/>
        <w:jc w:val="both"/>
        <w:rPr>
          <w:color w:val="000000"/>
          <w:sz w:val="22"/>
        </w:rPr>
      </w:pPr>
    </w:p>
    <w:p w14:paraId="2EA63FEF" w14:textId="4E4D8AC8" w:rsidR="00713747" w:rsidRPr="00396DE3" w:rsidRDefault="00713747" w:rsidP="00237BF5">
      <w:pPr>
        <w:autoSpaceDE w:val="0"/>
        <w:autoSpaceDN w:val="0"/>
        <w:adjustRightInd w:val="0"/>
        <w:jc w:val="both"/>
        <w:rPr>
          <w:rFonts w:eastAsiaTheme="minorEastAsia"/>
          <w:iCs/>
          <w:sz w:val="22"/>
        </w:rPr>
      </w:pPr>
      <w:r w:rsidRPr="00396DE3">
        <w:rPr>
          <w:color w:val="000000"/>
          <w:sz w:val="22"/>
        </w:rPr>
        <w:t>CH</w:t>
      </w:r>
      <w:r w:rsidRPr="00396DE3">
        <w:rPr>
          <w:color w:val="000000"/>
          <w:sz w:val="22"/>
          <w:vertAlign w:val="subscript"/>
        </w:rPr>
        <w:t>3</w:t>
      </w:r>
      <w:r w:rsidRPr="00396DE3">
        <w:rPr>
          <w:color w:val="000000"/>
          <w:sz w:val="22"/>
        </w:rPr>
        <w:t>OH shows more exothermic adsorption to Sn-BEA than Al-BEA. This suggests that Sn sites activate CH</w:t>
      </w:r>
      <w:r w:rsidRPr="00396DE3">
        <w:rPr>
          <w:color w:val="000000"/>
          <w:sz w:val="22"/>
          <w:vertAlign w:val="subscript"/>
        </w:rPr>
        <w:t>3</w:t>
      </w:r>
      <w:r w:rsidRPr="00396DE3">
        <w:rPr>
          <w:color w:val="000000"/>
          <w:sz w:val="22"/>
        </w:rPr>
        <w:t xml:space="preserve">OH more strongly than the </w:t>
      </w:r>
      <w:r w:rsidRPr="00396DE3">
        <w:rPr>
          <w:rFonts w:eastAsiaTheme="minorEastAsia"/>
          <w:iCs/>
          <w:sz w:val="22"/>
        </w:rPr>
        <w:t>Br</w:t>
      </w:r>
      <w:r w:rsidRPr="00396DE3">
        <w:rPr>
          <w:rStyle w:val="cf01"/>
          <w:rFonts w:ascii="Times New Roman" w:hAnsi="Times New Roman" w:cs="Times New Roman"/>
          <w:sz w:val="22"/>
          <w:szCs w:val="22"/>
        </w:rPr>
        <w:t>ø</w:t>
      </w:r>
      <w:r w:rsidRPr="00396DE3">
        <w:rPr>
          <w:rFonts w:eastAsiaTheme="minorEastAsia"/>
          <w:iCs/>
          <w:sz w:val="22"/>
        </w:rPr>
        <w:t xml:space="preserve">nsted acid sites in Al-BEA, which may contribute to the greater reaction rates observed over Sn-BEA. </w:t>
      </w:r>
    </w:p>
    <w:p w14:paraId="55F505F5" w14:textId="77777777" w:rsidR="00713747" w:rsidRPr="00396DE3" w:rsidRDefault="00713747" w:rsidP="00237BF5">
      <w:pPr>
        <w:autoSpaceDE w:val="0"/>
        <w:autoSpaceDN w:val="0"/>
        <w:adjustRightInd w:val="0"/>
        <w:jc w:val="both"/>
        <w:rPr>
          <w:rFonts w:eastAsiaTheme="minorEastAsia"/>
          <w:iCs/>
          <w:sz w:val="22"/>
        </w:rPr>
      </w:pPr>
    </w:p>
    <w:p w14:paraId="764CB9DE" w14:textId="42345CD7" w:rsidR="00713747" w:rsidRPr="00396DE3" w:rsidRDefault="00713747" w:rsidP="00237BF5">
      <w:pPr>
        <w:autoSpaceDE w:val="0"/>
        <w:autoSpaceDN w:val="0"/>
        <w:adjustRightInd w:val="0"/>
        <w:jc w:val="both"/>
        <w:rPr>
          <w:color w:val="000000"/>
          <w:sz w:val="22"/>
        </w:rPr>
      </w:pPr>
      <w:r w:rsidRPr="00396DE3">
        <w:rPr>
          <w:color w:val="000000"/>
          <w:sz w:val="22"/>
        </w:rPr>
        <w:t>In contrast,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adsorbs more exothermically to Al-BEA than Sn-BEA. Figure S</w:t>
      </w:r>
      <w:r w:rsidR="00836B2E" w:rsidRPr="00396DE3">
        <w:rPr>
          <w:color w:val="000000"/>
          <w:sz w:val="22"/>
        </w:rPr>
        <w:t>2</w:t>
      </w:r>
      <w:r w:rsidR="00567BC0" w:rsidRPr="00396DE3">
        <w:rPr>
          <w:color w:val="000000"/>
          <w:sz w:val="22"/>
        </w:rPr>
        <w:t>3</w:t>
      </w:r>
      <w:r w:rsidRPr="00396DE3">
        <w:rPr>
          <w:color w:val="000000"/>
          <w:sz w:val="22"/>
        </w:rPr>
        <w:t xml:space="preserve"> (</w:t>
      </w:r>
      <w:r w:rsidRPr="00396DE3">
        <w:rPr>
          <w:i/>
          <w:iCs/>
          <w:color w:val="000000"/>
          <w:sz w:val="22"/>
        </w:rPr>
        <w:t>vide infra</w:t>
      </w:r>
      <w:r w:rsidRPr="00396DE3">
        <w:rPr>
          <w:color w:val="000000"/>
          <w:sz w:val="22"/>
        </w:rPr>
        <w:t>) suggests that Al-BEA forms ring-opened carb</w:t>
      </w:r>
      <w:r w:rsidR="00FD3237" w:rsidRPr="00396DE3">
        <w:rPr>
          <w:color w:val="000000"/>
          <w:sz w:val="22"/>
        </w:rPr>
        <w:t>o</w:t>
      </w:r>
      <w:r w:rsidRPr="00396DE3">
        <w:rPr>
          <w:color w:val="000000"/>
          <w:sz w:val="22"/>
        </w:rPr>
        <w:t>cations from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more readily than Sn-BEA. The formation of these carbocations likely contributes to the more exothermic adsorption of 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over Al-BEA.</w:t>
      </w:r>
    </w:p>
    <w:p w14:paraId="1BBA603E" w14:textId="77777777" w:rsidR="00713747" w:rsidRPr="00396DE3" w:rsidRDefault="00713747" w:rsidP="00237BF5">
      <w:pPr>
        <w:autoSpaceDE w:val="0"/>
        <w:autoSpaceDN w:val="0"/>
        <w:adjustRightInd w:val="0"/>
        <w:jc w:val="both"/>
        <w:rPr>
          <w:color w:val="000000"/>
          <w:sz w:val="22"/>
        </w:rPr>
      </w:pPr>
    </w:p>
    <w:p w14:paraId="4E02F0E1" w14:textId="77777777" w:rsidR="00713747" w:rsidRPr="00396DE3" w:rsidRDefault="00713747" w:rsidP="00237BF5">
      <w:pPr>
        <w:autoSpaceDE w:val="0"/>
        <w:autoSpaceDN w:val="0"/>
        <w:adjustRightInd w:val="0"/>
        <w:jc w:val="both"/>
        <w:rPr>
          <w:color w:val="000000"/>
          <w:sz w:val="22"/>
        </w:rPr>
      </w:pPr>
    </w:p>
    <w:p w14:paraId="76965BD3" w14:textId="77777777" w:rsidR="00713747" w:rsidRPr="00396DE3" w:rsidRDefault="00713747">
      <w:pPr>
        <w:spacing w:after="160" w:line="259" w:lineRule="auto"/>
        <w:rPr>
          <w:b/>
          <w:bCs/>
          <w:szCs w:val="24"/>
        </w:rPr>
      </w:pPr>
      <w:r w:rsidRPr="00396DE3">
        <w:rPr>
          <w:b/>
          <w:bCs/>
          <w:szCs w:val="24"/>
        </w:rPr>
        <w:br w:type="page"/>
      </w:r>
    </w:p>
    <w:p w14:paraId="7525068C" w14:textId="0373C69E" w:rsidR="004B0D9D" w:rsidRPr="00396DE3" w:rsidRDefault="004B0D9D" w:rsidP="004B0D9D">
      <w:pPr>
        <w:rPr>
          <w:b/>
          <w:bCs/>
          <w:szCs w:val="24"/>
        </w:rPr>
      </w:pPr>
      <w:r w:rsidRPr="00396DE3">
        <w:rPr>
          <w:b/>
          <w:bCs/>
          <w:szCs w:val="24"/>
        </w:rPr>
        <w:lastRenderedPageBreak/>
        <w:t>S</w:t>
      </w:r>
      <w:r w:rsidR="00FF77F0" w:rsidRPr="00396DE3">
        <w:rPr>
          <w:b/>
          <w:bCs/>
          <w:szCs w:val="24"/>
        </w:rPr>
        <w:t>1</w:t>
      </w:r>
      <w:r w:rsidR="00802BEE" w:rsidRPr="00396DE3">
        <w:rPr>
          <w:b/>
          <w:bCs/>
          <w:szCs w:val="24"/>
        </w:rPr>
        <w:t>1</w:t>
      </w:r>
      <w:r w:rsidRPr="00396DE3">
        <w:rPr>
          <w:b/>
          <w:bCs/>
          <w:szCs w:val="24"/>
        </w:rPr>
        <w:t xml:space="preserve">. Supplemental </w:t>
      </w:r>
      <w:r w:rsidRPr="00396DE3">
        <w:rPr>
          <w:b/>
          <w:bCs/>
          <w:szCs w:val="24"/>
          <w:vertAlign w:val="superscript"/>
        </w:rPr>
        <w:t>13</w:t>
      </w:r>
      <w:r w:rsidRPr="00396DE3">
        <w:rPr>
          <w:b/>
          <w:bCs/>
          <w:szCs w:val="24"/>
        </w:rPr>
        <w:t>C NMR Plots and Analysis</w:t>
      </w:r>
    </w:p>
    <w:p w14:paraId="08E3DC64" w14:textId="77777777" w:rsidR="00CC38C8" w:rsidRPr="00396DE3" w:rsidRDefault="00CC38C8" w:rsidP="004B0D9D">
      <w:pPr>
        <w:rPr>
          <w:b/>
          <w:bCs/>
          <w:szCs w:val="24"/>
        </w:rPr>
      </w:pPr>
    </w:p>
    <w:p w14:paraId="12A5D18C" w14:textId="4549C99A" w:rsidR="00CC38C8" w:rsidRPr="00396DE3" w:rsidRDefault="00CC38C8" w:rsidP="004B0D9D">
      <w:pPr>
        <w:rPr>
          <w:b/>
          <w:bCs/>
          <w:szCs w:val="24"/>
        </w:rPr>
      </w:pPr>
      <w:r w:rsidRPr="00396DE3">
        <w:rPr>
          <w:b/>
          <w:bCs/>
          <w:szCs w:val="24"/>
        </w:rPr>
        <w:t>S1</w:t>
      </w:r>
      <w:r w:rsidR="00802BEE" w:rsidRPr="00396DE3">
        <w:rPr>
          <w:b/>
          <w:bCs/>
          <w:szCs w:val="24"/>
        </w:rPr>
        <w:t>1</w:t>
      </w:r>
      <w:r w:rsidRPr="00396DE3">
        <w:rPr>
          <w:b/>
          <w:bCs/>
          <w:szCs w:val="24"/>
        </w:rPr>
        <w:t xml:space="preserve">.1. </w:t>
      </w:r>
      <w:r w:rsidRPr="00396DE3">
        <w:rPr>
          <w:b/>
          <w:bCs/>
          <w:szCs w:val="24"/>
          <w:vertAlign w:val="superscript"/>
        </w:rPr>
        <w:t>13</w:t>
      </w:r>
      <w:r w:rsidRPr="00396DE3">
        <w:rPr>
          <w:b/>
          <w:bCs/>
          <w:szCs w:val="24"/>
        </w:rPr>
        <w:t>C NMR Shifts and Discussion of Peak Convolution</w:t>
      </w:r>
    </w:p>
    <w:tbl>
      <w:tblPr>
        <w:tblStyle w:val="TableGrid"/>
        <w:tblpPr w:leftFromText="180" w:rightFromText="180" w:vertAnchor="text" w:horzAnchor="margin" w:tblpY="302"/>
        <w:tblW w:w="9899" w:type="dxa"/>
        <w:tblLayout w:type="fixed"/>
        <w:tblLook w:val="04A0" w:firstRow="1" w:lastRow="0" w:firstColumn="1" w:lastColumn="0" w:noHBand="0" w:noVBand="1"/>
      </w:tblPr>
      <w:tblGrid>
        <w:gridCol w:w="2785"/>
        <w:gridCol w:w="1710"/>
        <w:gridCol w:w="2610"/>
        <w:gridCol w:w="2794"/>
      </w:tblGrid>
      <w:tr w:rsidR="000A1B85" w:rsidRPr="00396DE3" w14:paraId="2BCF9FC5" w14:textId="10753847" w:rsidTr="0065649B">
        <w:tc>
          <w:tcPr>
            <w:tcW w:w="2785" w:type="dxa"/>
            <w:vAlign w:val="center"/>
          </w:tcPr>
          <w:p w14:paraId="2CD8B147" w14:textId="77777777" w:rsidR="000A1B85" w:rsidRPr="00396DE3" w:rsidRDefault="000A1B85" w:rsidP="0065649B">
            <w:pPr>
              <w:jc w:val="center"/>
              <w:rPr>
                <w:b/>
                <w:bCs/>
                <w:szCs w:val="24"/>
              </w:rPr>
            </w:pPr>
            <w:bookmarkStart w:id="15" w:name="_Hlk187771778"/>
            <w:r w:rsidRPr="00396DE3">
              <w:rPr>
                <w:b/>
                <w:bCs/>
                <w:szCs w:val="24"/>
              </w:rPr>
              <w:t>Molecule</w:t>
            </w:r>
          </w:p>
        </w:tc>
        <w:tc>
          <w:tcPr>
            <w:tcW w:w="1710" w:type="dxa"/>
            <w:vAlign w:val="center"/>
          </w:tcPr>
          <w:p w14:paraId="7A5CA6D4" w14:textId="128980C1" w:rsidR="000A1B85" w:rsidRPr="00396DE3" w:rsidRDefault="000A1B85" w:rsidP="0065649B">
            <w:pPr>
              <w:jc w:val="center"/>
              <w:rPr>
                <w:b/>
                <w:bCs/>
                <w:szCs w:val="24"/>
              </w:rPr>
            </w:pPr>
            <w:proofErr w:type="spellStart"/>
            <w:r w:rsidRPr="00396DE3">
              <w:rPr>
                <w:b/>
                <w:bCs/>
                <w:szCs w:val="24"/>
              </w:rPr>
              <w:t>ChemDraw</w:t>
            </w:r>
            <w:proofErr w:type="spellEnd"/>
            <w:r w:rsidRPr="00396DE3">
              <w:rPr>
                <w:b/>
                <w:bCs/>
                <w:szCs w:val="24"/>
              </w:rPr>
              <w:t xml:space="preserve">-Predicted </w:t>
            </w:r>
            <w:r w:rsidRPr="00396DE3">
              <w:rPr>
                <w:b/>
                <w:bCs/>
                <w:szCs w:val="24"/>
                <w:vertAlign w:val="superscript"/>
              </w:rPr>
              <w:t>13</w:t>
            </w:r>
            <w:r w:rsidRPr="00396DE3">
              <w:rPr>
                <w:b/>
                <w:bCs/>
                <w:szCs w:val="24"/>
              </w:rPr>
              <w:t>C  Shifts (ppm)</w:t>
            </w:r>
          </w:p>
        </w:tc>
        <w:tc>
          <w:tcPr>
            <w:tcW w:w="2610" w:type="dxa"/>
            <w:vAlign w:val="center"/>
          </w:tcPr>
          <w:p w14:paraId="1015B50E" w14:textId="7AB484EE" w:rsidR="000A1B85" w:rsidRPr="00396DE3" w:rsidRDefault="000A1B85" w:rsidP="0065649B">
            <w:pPr>
              <w:jc w:val="center"/>
              <w:rPr>
                <w:b/>
                <w:bCs/>
                <w:szCs w:val="24"/>
              </w:rPr>
            </w:pPr>
            <w:r w:rsidRPr="00396DE3">
              <w:rPr>
                <w:b/>
                <w:bCs/>
                <w:szCs w:val="24"/>
              </w:rPr>
              <w:t xml:space="preserve">DFT-Predicted </w:t>
            </w:r>
            <w:r w:rsidRPr="00396DE3">
              <w:rPr>
                <w:b/>
                <w:bCs/>
                <w:szCs w:val="24"/>
                <w:vertAlign w:val="superscript"/>
              </w:rPr>
              <w:t>13</w:t>
            </w:r>
            <w:r w:rsidRPr="00396DE3">
              <w:rPr>
                <w:b/>
                <w:bCs/>
                <w:szCs w:val="24"/>
              </w:rPr>
              <w:t>C Shifts (ppm)</w:t>
            </w:r>
          </w:p>
        </w:tc>
        <w:tc>
          <w:tcPr>
            <w:tcW w:w="2794" w:type="dxa"/>
            <w:vAlign w:val="center"/>
          </w:tcPr>
          <w:p w14:paraId="7BFCAD78" w14:textId="1E51BB8A" w:rsidR="000A1B85" w:rsidRPr="00396DE3" w:rsidRDefault="000A1B85" w:rsidP="0065649B">
            <w:pPr>
              <w:jc w:val="center"/>
              <w:rPr>
                <w:b/>
                <w:bCs/>
                <w:szCs w:val="24"/>
              </w:rPr>
            </w:pPr>
            <w:r w:rsidRPr="00396DE3">
              <w:rPr>
                <w:b/>
                <w:bCs/>
                <w:szCs w:val="24"/>
              </w:rPr>
              <w:t xml:space="preserve">Experimental </w:t>
            </w:r>
            <w:r w:rsidRPr="00396DE3">
              <w:rPr>
                <w:b/>
                <w:bCs/>
                <w:szCs w:val="24"/>
                <w:vertAlign w:val="superscript"/>
              </w:rPr>
              <w:t>13</w:t>
            </w:r>
            <w:r w:rsidRPr="00396DE3">
              <w:rPr>
                <w:b/>
                <w:bCs/>
                <w:szCs w:val="24"/>
              </w:rPr>
              <w:t>C Shifts (ppm)</w:t>
            </w:r>
          </w:p>
        </w:tc>
      </w:tr>
      <w:tr w:rsidR="000A1B85" w:rsidRPr="00396DE3" w14:paraId="4CDD387D" w14:textId="77777777" w:rsidTr="00880551">
        <w:tc>
          <w:tcPr>
            <w:tcW w:w="2785" w:type="dxa"/>
            <w:vAlign w:val="center"/>
          </w:tcPr>
          <w:p w14:paraId="6AA05D83" w14:textId="0C2881E8" w:rsidR="000A1B85" w:rsidRPr="00396DE3" w:rsidRDefault="000A1B85" w:rsidP="00B55891">
            <w:pPr>
              <w:jc w:val="center"/>
              <w:rPr>
                <w:noProof/>
                <w:sz w:val="22"/>
              </w:rPr>
            </w:pPr>
            <w:r w:rsidRPr="00396DE3">
              <w:rPr>
                <w:noProof/>
                <w:sz w:val="22"/>
              </w:rPr>
              <w:drawing>
                <wp:anchor distT="0" distB="0" distL="114300" distR="114300" simplePos="0" relativeHeight="251766784" behindDoc="0" locked="0" layoutInCell="1" allowOverlap="1" wp14:anchorId="442F5ACC" wp14:editId="53C43D28">
                  <wp:simplePos x="0" y="0"/>
                  <wp:positionH relativeFrom="margin">
                    <wp:align>center</wp:align>
                  </wp:positionH>
                  <wp:positionV relativeFrom="paragraph">
                    <wp:posOffset>5080</wp:posOffset>
                  </wp:positionV>
                  <wp:extent cx="1237615" cy="608965"/>
                  <wp:effectExtent l="0" t="0" r="0" b="635"/>
                  <wp:wrapSquare wrapText="bothSides"/>
                  <wp:docPr id="1882987593" name="Picture 1"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47238" name="Picture 1" descr="A black background with blue letters&#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t="14516"/>
                          <a:stretch/>
                        </pic:blipFill>
                        <pic:spPr bwMode="auto">
                          <a:xfrm>
                            <a:off x="0" y="0"/>
                            <a:ext cx="1237615" cy="608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2"/>
              </w:rPr>
              <w:t xml:space="preserve">     Epichlorohydrin</w:t>
            </w:r>
          </w:p>
        </w:tc>
        <w:tc>
          <w:tcPr>
            <w:tcW w:w="1710" w:type="dxa"/>
            <w:vAlign w:val="center"/>
          </w:tcPr>
          <w:p w14:paraId="6352F03B" w14:textId="77777777" w:rsidR="00880551" w:rsidRPr="00396DE3" w:rsidRDefault="00880551" w:rsidP="00880551">
            <w:pPr>
              <w:jc w:val="center"/>
              <w:rPr>
                <w:sz w:val="22"/>
              </w:rPr>
            </w:pPr>
            <w:r w:rsidRPr="00396DE3">
              <w:rPr>
                <w:sz w:val="22"/>
              </w:rPr>
              <w:t>a = 45.4</w:t>
            </w:r>
          </w:p>
          <w:p w14:paraId="7FD6F340" w14:textId="77777777" w:rsidR="00880551" w:rsidRPr="00396DE3" w:rsidRDefault="00880551" w:rsidP="00880551">
            <w:pPr>
              <w:jc w:val="center"/>
              <w:rPr>
                <w:sz w:val="22"/>
              </w:rPr>
            </w:pPr>
            <w:r w:rsidRPr="00396DE3">
              <w:rPr>
                <w:sz w:val="22"/>
              </w:rPr>
              <w:t>b = 51.4</w:t>
            </w:r>
          </w:p>
          <w:p w14:paraId="7081B881" w14:textId="743EED0F" w:rsidR="000A1B85" w:rsidRPr="00396DE3" w:rsidRDefault="00880551" w:rsidP="00880551">
            <w:pPr>
              <w:jc w:val="center"/>
              <w:rPr>
                <w:sz w:val="22"/>
              </w:rPr>
            </w:pPr>
            <w:r w:rsidRPr="00396DE3">
              <w:rPr>
                <w:sz w:val="22"/>
              </w:rPr>
              <w:t>c = 46.9</w:t>
            </w:r>
          </w:p>
        </w:tc>
        <w:tc>
          <w:tcPr>
            <w:tcW w:w="2610" w:type="dxa"/>
            <w:vAlign w:val="center"/>
          </w:tcPr>
          <w:p w14:paraId="1005CA20" w14:textId="4F790355" w:rsidR="000A1B85" w:rsidRPr="00396DE3" w:rsidRDefault="000A1B85" w:rsidP="00A77A10">
            <w:pPr>
              <w:jc w:val="center"/>
              <w:rPr>
                <w:sz w:val="22"/>
              </w:rPr>
            </w:pPr>
            <w:r w:rsidRPr="00396DE3">
              <w:rPr>
                <w:sz w:val="22"/>
              </w:rPr>
              <w:t>COSMO (in Methanol)</w:t>
            </w:r>
          </w:p>
          <w:p w14:paraId="4927EC0A" w14:textId="77777777" w:rsidR="000A1B85" w:rsidRPr="00396DE3" w:rsidRDefault="000A1B85" w:rsidP="00A77A10">
            <w:pPr>
              <w:jc w:val="center"/>
              <w:rPr>
                <w:sz w:val="22"/>
              </w:rPr>
            </w:pPr>
            <w:r w:rsidRPr="00396DE3">
              <w:rPr>
                <w:sz w:val="22"/>
              </w:rPr>
              <w:t>a = 51.77</w:t>
            </w:r>
          </w:p>
          <w:p w14:paraId="1B97213D" w14:textId="77777777" w:rsidR="000A1B85" w:rsidRPr="00396DE3" w:rsidRDefault="000A1B85" w:rsidP="00A77A10">
            <w:pPr>
              <w:jc w:val="center"/>
              <w:rPr>
                <w:sz w:val="22"/>
              </w:rPr>
            </w:pPr>
            <w:r w:rsidRPr="00396DE3">
              <w:rPr>
                <w:sz w:val="22"/>
              </w:rPr>
              <w:t>b = 51.85</w:t>
            </w:r>
          </w:p>
          <w:p w14:paraId="253061BA" w14:textId="7BC7C19D" w:rsidR="000A1B85" w:rsidRPr="00396DE3" w:rsidRDefault="000A1B85" w:rsidP="00B55891">
            <w:pPr>
              <w:jc w:val="center"/>
              <w:rPr>
                <w:sz w:val="22"/>
              </w:rPr>
            </w:pPr>
            <w:r w:rsidRPr="00396DE3">
              <w:rPr>
                <w:sz w:val="22"/>
              </w:rPr>
              <w:t>c = 47.56</w:t>
            </w:r>
          </w:p>
        </w:tc>
        <w:tc>
          <w:tcPr>
            <w:tcW w:w="2794" w:type="dxa"/>
            <w:vAlign w:val="center"/>
          </w:tcPr>
          <w:p w14:paraId="2F0F1A33" w14:textId="77777777" w:rsidR="000A1B85" w:rsidRPr="00396DE3" w:rsidRDefault="000A1B85" w:rsidP="00533BA1">
            <w:pPr>
              <w:jc w:val="center"/>
              <w:rPr>
                <w:sz w:val="22"/>
              </w:rPr>
            </w:pPr>
            <w:r w:rsidRPr="00396DE3">
              <w:rPr>
                <w:sz w:val="22"/>
              </w:rPr>
              <w:t xml:space="preserve">1 M </w:t>
            </w:r>
            <w:r w:rsidRPr="00396DE3">
              <w:rPr>
                <w:sz w:val="22"/>
                <w:vertAlign w:val="superscript"/>
              </w:rPr>
              <w:t>13</w:t>
            </w:r>
            <w:r w:rsidRPr="00396DE3">
              <w:rPr>
                <w:sz w:val="22"/>
              </w:rPr>
              <w:t>C ECH in Acetonitrile</w:t>
            </w:r>
          </w:p>
          <w:p w14:paraId="7A3FE3F9" w14:textId="2FC9EED2" w:rsidR="000A1B85" w:rsidRPr="00396DE3" w:rsidRDefault="00733809" w:rsidP="00733809">
            <w:pPr>
              <w:jc w:val="center"/>
              <w:rPr>
                <w:sz w:val="22"/>
              </w:rPr>
            </w:pPr>
            <w:r w:rsidRPr="00396DE3">
              <w:rPr>
                <w:sz w:val="22"/>
              </w:rPr>
              <w:t xml:space="preserve">a = </w:t>
            </w:r>
            <w:r w:rsidR="000A1B85" w:rsidRPr="00396DE3">
              <w:rPr>
                <w:sz w:val="22"/>
              </w:rPr>
              <w:t>47.67</w:t>
            </w:r>
          </w:p>
          <w:p w14:paraId="68E7DEC0" w14:textId="77777777" w:rsidR="000A1B85" w:rsidRPr="00396DE3" w:rsidRDefault="00623222" w:rsidP="00533BA1">
            <w:pPr>
              <w:jc w:val="center"/>
              <w:rPr>
                <w:sz w:val="22"/>
              </w:rPr>
            </w:pPr>
            <w:r w:rsidRPr="00396DE3">
              <w:rPr>
                <w:sz w:val="22"/>
              </w:rPr>
              <w:t xml:space="preserve">b = </w:t>
            </w:r>
            <w:r w:rsidR="000A1B85" w:rsidRPr="00396DE3">
              <w:rPr>
                <w:sz w:val="22"/>
              </w:rPr>
              <w:t>52.44</w:t>
            </w:r>
          </w:p>
          <w:p w14:paraId="4C21EF11" w14:textId="031969E5" w:rsidR="00733809" w:rsidRPr="00396DE3" w:rsidRDefault="00733809" w:rsidP="00533BA1">
            <w:pPr>
              <w:jc w:val="center"/>
              <w:rPr>
                <w:sz w:val="22"/>
              </w:rPr>
            </w:pPr>
            <w:r w:rsidRPr="00396DE3">
              <w:rPr>
                <w:sz w:val="22"/>
              </w:rPr>
              <w:t>c = 47.67</w:t>
            </w:r>
          </w:p>
        </w:tc>
      </w:tr>
      <w:tr w:rsidR="000A1B85" w:rsidRPr="00396DE3" w14:paraId="103E7607" w14:textId="77777777" w:rsidTr="00880551">
        <w:tc>
          <w:tcPr>
            <w:tcW w:w="2785" w:type="dxa"/>
            <w:vAlign w:val="center"/>
          </w:tcPr>
          <w:p w14:paraId="4C67E8F7" w14:textId="26D89C3B" w:rsidR="000A1B85" w:rsidRPr="00396DE3" w:rsidRDefault="000A1B85" w:rsidP="00B55891">
            <w:pPr>
              <w:jc w:val="center"/>
              <w:rPr>
                <w:sz w:val="22"/>
              </w:rPr>
            </w:pPr>
            <w:r w:rsidRPr="00396DE3">
              <w:rPr>
                <w:sz w:val="22"/>
              </w:rPr>
              <w:t xml:space="preserve">  </w:t>
            </w:r>
            <w:r w:rsidRPr="00396DE3">
              <w:rPr>
                <w:noProof/>
                <w:sz w:val="22"/>
                <w14:ligatures w14:val="standardContextual"/>
              </w:rPr>
              <w:drawing>
                <wp:inline distT="0" distB="0" distL="0" distR="0" wp14:anchorId="7CC03C3F" wp14:editId="0B72E277">
                  <wp:extent cx="1234440" cy="967374"/>
                  <wp:effectExtent l="0" t="0" r="3810" b="4445"/>
                  <wp:docPr id="198035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5586"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1234440" cy="967374"/>
                          </a:xfrm>
                          <a:prstGeom prst="rect">
                            <a:avLst/>
                          </a:prstGeom>
                        </pic:spPr>
                      </pic:pic>
                    </a:graphicData>
                  </a:graphic>
                </wp:inline>
              </w:drawing>
            </w:r>
            <w:r w:rsidRPr="00396DE3">
              <w:rPr>
                <w:sz w:val="22"/>
              </w:rPr>
              <w:t xml:space="preserve">           </w:t>
            </w:r>
          </w:p>
          <w:p w14:paraId="06A347C2" w14:textId="5A60BE0D" w:rsidR="000A1B85" w:rsidRPr="00396DE3" w:rsidRDefault="000A1B85" w:rsidP="00585894">
            <w:pPr>
              <w:jc w:val="center"/>
              <w:rPr>
                <w:sz w:val="22"/>
              </w:rPr>
            </w:pPr>
            <w:r w:rsidRPr="00396DE3">
              <w:rPr>
                <w:sz w:val="22"/>
              </w:rPr>
              <w:t>Protonated Epichlorohydrin</w:t>
            </w:r>
            <w:r w:rsidRPr="00396DE3">
              <w:rPr>
                <w:noProof/>
                <w:sz w:val="22"/>
              </w:rPr>
              <w:t xml:space="preserve"> </w:t>
            </w:r>
          </w:p>
        </w:tc>
        <w:tc>
          <w:tcPr>
            <w:tcW w:w="1710" w:type="dxa"/>
            <w:vAlign w:val="center"/>
          </w:tcPr>
          <w:p w14:paraId="413EBC22" w14:textId="77777777" w:rsidR="003428C0" w:rsidRPr="00396DE3" w:rsidRDefault="00880551" w:rsidP="00880551">
            <w:pPr>
              <w:jc w:val="center"/>
              <w:rPr>
                <w:sz w:val="22"/>
                <w:lang w:val="pt-BR"/>
              </w:rPr>
            </w:pPr>
            <w:r w:rsidRPr="00396DE3">
              <w:rPr>
                <w:sz w:val="22"/>
                <w:lang w:val="pt-BR"/>
              </w:rPr>
              <w:t>N/A</w:t>
            </w:r>
            <w:r w:rsidR="003428C0" w:rsidRPr="00396DE3">
              <w:rPr>
                <w:sz w:val="22"/>
                <w:lang w:val="pt-BR"/>
              </w:rPr>
              <w:t xml:space="preserve"> </w:t>
            </w:r>
          </w:p>
          <w:p w14:paraId="24CA5AC0" w14:textId="4A6C8BDF" w:rsidR="000A1B85" w:rsidRPr="00396DE3" w:rsidRDefault="003428C0" w:rsidP="00880551">
            <w:pPr>
              <w:jc w:val="center"/>
              <w:rPr>
                <w:sz w:val="22"/>
                <w:lang w:val="pt-BR"/>
              </w:rPr>
            </w:pPr>
            <w:r w:rsidRPr="00396DE3">
              <w:rPr>
                <w:sz w:val="22"/>
                <w:lang w:val="pt-BR"/>
              </w:rPr>
              <w:t>(unable to predict)</w:t>
            </w:r>
          </w:p>
        </w:tc>
        <w:tc>
          <w:tcPr>
            <w:tcW w:w="2610" w:type="dxa"/>
            <w:vAlign w:val="center"/>
          </w:tcPr>
          <w:p w14:paraId="199F5E2B" w14:textId="3B902AE5" w:rsidR="000A1B85" w:rsidRPr="00396DE3" w:rsidRDefault="000A1B85" w:rsidP="00533BA1">
            <w:pPr>
              <w:jc w:val="center"/>
              <w:rPr>
                <w:sz w:val="22"/>
                <w:lang w:val="pt-BR"/>
              </w:rPr>
            </w:pPr>
            <w:r w:rsidRPr="00396DE3">
              <w:rPr>
                <w:sz w:val="22"/>
                <w:lang w:val="pt-BR"/>
              </w:rPr>
              <w:t>COSMO (in Methanol)</w:t>
            </w:r>
          </w:p>
          <w:p w14:paraId="587EEB2F" w14:textId="4E8F6B60" w:rsidR="000A1B85" w:rsidRPr="00396DE3" w:rsidRDefault="000A1B85" w:rsidP="00533BA1">
            <w:pPr>
              <w:jc w:val="center"/>
              <w:rPr>
                <w:sz w:val="22"/>
                <w:lang w:val="pt-BR"/>
              </w:rPr>
            </w:pPr>
            <w:r w:rsidRPr="00396DE3">
              <w:rPr>
                <w:sz w:val="22"/>
                <w:lang w:val="pt-BR"/>
              </w:rPr>
              <w:t>a = 43.0</w:t>
            </w:r>
          </w:p>
          <w:p w14:paraId="18113C20" w14:textId="3C1470EF" w:rsidR="000A1B85" w:rsidRPr="00396DE3" w:rsidRDefault="000A1B85" w:rsidP="00533BA1">
            <w:pPr>
              <w:jc w:val="center"/>
              <w:rPr>
                <w:sz w:val="22"/>
                <w:lang w:val="pt-BR"/>
              </w:rPr>
            </w:pPr>
            <w:r w:rsidRPr="00396DE3">
              <w:rPr>
                <w:sz w:val="22"/>
                <w:lang w:val="pt-BR"/>
              </w:rPr>
              <w:t>b = 82.9</w:t>
            </w:r>
          </w:p>
          <w:p w14:paraId="4104838A" w14:textId="607D8B35" w:rsidR="000A1B85" w:rsidRPr="00396DE3" w:rsidRDefault="000A1B85" w:rsidP="00B55891">
            <w:pPr>
              <w:jc w:val="center"/>
              <w:rPr>
                <w:sz w:val="22"/>
                <w:lang w:val="pt-BR"/>
              </w:rPr>
            </w:pPr>
            <w:r w:rsidRPr="00396DE3">
              <w:rPr>
                <w:sz w:val="22"/>
                <w:lang w:val="pt-BR"/>
              </w:rPr>
              <w:t>c = 74.6</w:t>
            </w:r>
          </w:p>
        </w:tc>
        <w:tc>
          <w:tcPr>
            <w:tcW w:w="2794" w:type="dxa"/>
            <w:vAlign w:val="center"/>
          </w:tcPr>
          <w:p w14:paraId="65372976" w14:textId="5D11B1A5" w:rsidR="000A1B85" w:rsidRPr="00396DE3" w:rsidRDefault="000A1B85" w:rsidP="00533BA1">
            <w:pPr>
              <w:jc w:val="center"/>
              <w:rPr>
                <w:sz w:val="22"/>
                <w:lang w:val="pt-BR"/>
              </w:rPr>
            </w:pPr>
            <w:r w:rsidRPr="00396DE3">
              <w:rPr>
                <w:sz w:val="22"/>
                <w:lang w:val="pt-BR"/>
              </w:rPr>
              <w:t>N/A</w:t>
            </w:r>
          </w:p>
        </w:tc>
      </w:tr>
      <w:tr w:rsidR="000A1B85" w:rsidRPr="00396DE3" w14:paraId="369F40D8" w14:textId="0DC7CAD3" w:rsidTr="00880551">
        <w:tc>
          <w:tcPr>
            <w:tcW w:w="2785" w:type="dxa"/>
            <w:vAlign w:val="center"/>
          </w:tcPr>
          <w:p w14:paraId="76596A7F" w14:textId="5693E9A4" w:rsidR="000A1B85" w:rsidRPr="00396DE3" w:rsidRDefault="000A1B85" w:rsidP="007D12D9">
            <w:pPr>
              <w:rPr>
                <w:noProof/>
                <w:sz w:val="22"/>
                <w:lang w:val="pt-BR"/>
              </w:rPr>
            </w:pPr>
            <w:r w:rsidRPr="00396DE3">
              <w:rPr>
                <w:noProof/>
                <w:sz w:val="22"/>
              </w:rPr>
              <w:drawing>
                <wp:anchor distT="0" distB="0" distL="114300" distR="114300" simplePos="0" relativeHeight="251767808" behindDoc="0" locked="0" layoutInCell="1" allowOverlap="1" wp14:anchorId="24003086" wp14:editId="34DBD383">
                  <wp:simplePos x="0" y="0"/>
                  <wp:positionH relativeFrom="margin">
                    <wp:align>center</wp:align>
                  </wp:positionH>
                  <wp:positionV relativeFrom="paragraph">
                    <wp:posOffset>71120</wp:posOffset>
                  </wp:positionV>
                  <wp:extent cx="650240" cy="345440"/>
                  <wp:effectExtent l="0" t="0" r="0" b="0"/>
                  <wp:wrapSquare wrapText="bothSides"/>
                  <wp:docPr id="52778575" name="Picture 49">
                    <a:extLst xmlns:a="http://schemas.openxmlformats.org/drawingml/2006/main">
                      <a:ext uri="{FF2B5EF4-FFF2-40B4-BE49-F238E27FC236}">
                        <a16:creationId xmlns:a16="http://schemas.microsoft.com/office/drawing/2014/main" id="{EBCDBE43-F969-A54A-287D-F04F5535E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a:extLst>
                              <a:ext uri="{FF2B5EF4-FFF2-40B4-BE49-F238E27FC236}">
                                <a16:creationId xmlns:a16="http://schemas.microsoft.com/office/drawing/2014/main" id="{EBCDBE43-F969-A54A-287D-F04F5535EE33}"/>
                              </a:ext>
                            </a:extLst>
                          </pic:cNvPr>
                          <pic:cNvPicPr>
                            <a:picLocks noChangeAspect="1"/>
                          </pic:cNvPicPr>
                        </pic:nvPicPr>
                        <pic:blipFill rotWithShape="1">
                          <a:blip r:embed="rId36">
                            <a:extLst>
                              <a:ext uri="{28A0092B-C50C-407E-A947-70E740481C1C}">
                                <a14:useLocalDpi xmlns:a14="http://schemas.microsoft.com/office/drawing/2010/main" val="0"/>
                              </a:ext>
                            </a:extLst>
                          </a:blip>
                          <a:srcRect l="13214" t="21249" b="18"/>
                          <a:stretch/>
                        </pic:blipFill>
                        <pic:spPr>
                          <a:xfrm>
                            <a:off x="0" y="0"/>
                            <a:ext cx="650240" cy="345440"/>
                          </a:xfrm>
                          <a:prstGeom prst="rect">
                            <a:avLst/>
                          </a:prstGeom>
                        </pic:spPr>
                      </pic:pic>
                    </a:graphicData>
                  </a:graphic>
                  <wp14:sizeRelH relativeFrom="margin">
                    <wp14:pctWidth>0</wp14:pctWidth>
                  </wp14:sizeRelH>
                  <wp14:sizeRelV relativeFrom="margin">
                    <wp14:pctHeight>0</wp14:pctHeight>
                  </wp14:sizeRelV>
                </wp:anchor>
              </w:drawing>
            </w:r>
            <w:r w:rsidRPr="00396DE3">
              <w:rPr>
                <w:noProof/>
                <w:sz w:val="22"/>
                <w:lang w:val="pt-BR"/>
              </w:rPr>
              <w:t xml:space="preserve">                                              </w:t>
            </w:r>
          </w:p>
          <w:p w14:paraId="00664951" w14:textId="77777777" w:rsidR="000A1B85" w:rsidRPr="00396DE3" w:rsidRDefault="000A1B85" w:rsidP="00533BA1">
            <w:pPr>
              <w:rPr>
                <w:noProof/>
                <w:sz w:val="22"/>
                <w:lang w:val="pt-BR"/>
              </w:rPr>
            </w:pPr>
            <w:r w:rsidRPr="00396DE3">
              <w:rPr>
                <w:noProof/>
                <w:sz w:val="22"/>
                <w:lang w:val="pt-BR"/>
              </w:rPr>
              <w:t xml:space="preserve">                                           </w:t>
            </w:r>
          </w:p>
          <w:p w14:paraId="66BEAF53" w14:textId="77777777" w:rsidR="000A1B85" w:rsidRPr="00396DE3" w:rsidRDefault="000A1B85" w:rsidP="00533BA1">
            <w:pPr>
              <w:jc w:val="center"/>
              <w:rPr>
                <w:noProof/>
                <w:sz w:val="22"/>
                <w:lang w:val="pt-BR"/>
              </w:rPr>
            </w:pPr>
          </w:p>
          <w:p w14:paraId="1294865F" w14:textId="61A5D8B1" w:rsidR="000A1B85" w:rsidRPr="00396DE3" w:rsidRDefault="000A1B85" w:rsidP="00B55891">
            <w:pPr>
              <w:jc w:val="center"/>
              <w:rPr>
                <w:noProof/>
                <w:sz w:val="22"/>
                <w:lang w:val="pt-BR"/>
              </w:rPr>
            </w:pPr>
            <w:r w:rsidRPr="00396DE3">
              <w:rPr>
                <w:noProof/>
                <w:sz w:val="22"/>
                <w:lang w:val="pt-BR"/>
              </w:rPr>
              <w:t>Methanol</w:t>
            </w:r>
          </w:p>
        </w:tc>
        <w:tc>
          <w:tcPr>
            <w:tcW w:w="1710" w:type="dxa"/>
            <w:vAlign w:val="center"/>
          </w:tcPr>
          <w:p w14:paraId="111E22D6" w14:textId="515B1861" w:rsidR="000A1B85" w:rsidRPr="00396DE3" w:rsidRDefault="00880551" w:rsidP="00880551">
            <w:pPr>
              <w:jc w:val="center"/>
              <w:rPr>
                <w:sz w:val="22"/>
                <w:lang w:val="pt-BR"/>
              </w:rPr>
            </w:pPr>
            <w:r w:rsidRPr="00396DE3">
              <w:rPr>
                <w:sz w:val="22"/>
                <w:lang w:val="pt-BR"/>
              </w:rPr>
              <w:t>a = 49.7</w:t>
            </w:r>
          </w:p>
        </w:tc>
        <w:tc>
          <w:tcPr>
            <w:tcW w:w="2610" w:type="dxa"/>
            <w:vAlign w:val="center"/>
          </w:tcPr>
          <w:p w14:paraId="4E879C3F" w14:textId="02083D23" w:rsidR="000A1B85" w:rsidRPr="00396DE3" w:rsidRDefault="000A1B85" w:rsidP="00533BA1">
            <w:pPr>
              <w:jc w:val="center"/>
              <w:rPr>
                <w:sz w:val="22"/>
                <w:lang w:val="pt-BR"/>
              </w:rPr>
            </w:pPr>
            <w:r w:rsidRPr="00396DE3">
              <w:rPr>
                <w:sz w:val="22"/>
                <w:lang w:val="pt-BR"/>
              </w:rPr>
              <w:t>COSMO (in Methanol)</w:t>
            </w:r>
          </w:p>
          <w:p w14:paraId="59694595" w14:textId="745E5312" w:rsidR="000A1B85" w:rsidRPr="00396DE3" w:rsidRDefault="000A1B85" w:rsidP="00B55891">
            <w:pPr>
              <w:jc w:val="center"/>
              <w:rPr>
                <w:sz w:val="22"/>
                <w:lang w:val="pt-BR"/>
              </w:rPr>
            </w:pPr>
            <w:r w:rsidRPr="00396DE3">
              <w:rPr>
                <w:sz w:val="22"/>
                <w:lang w:val="pt-BR"/>
              </w:rPr>
              <w:t>a = 49.6</w:t>
            </w:r>
          </w:p>
        </w:tc>
        <w:tc>
          <w:tcPr>
            <w:tcW w:w="2794" w:type="dxa"/>
            <w:vAlign w:val="center"/>
          </w:tcPr>
          <w:p w14:paraId="1F825557" w14:textId="59811952" w:rsidR="000A1B85" w:rsidRPr="00396DE3" w:rsidRDefault="000A1B85" w:rsidP="00533BA1">
            <w:pPr>
              <w:jc w:val="center"/>
              <w:rPr>
                <w:sz w:val="22"/>
              </w:rPr>
            </w:pPr>
            <w:r w:rsidRPr="00396DE3">
              <w:rPr>
                <w:sz w:val="22"/>
              </w:rPr>
              <w:t xml:space="preserve">1 M </w:t>
            </w:r>
            <w:r w:rsidRPr="00396DE3">
              <w:rPr>
                <w:sz w:val="22"/>
                <w:vertAlign w:val="superscript"/>
              </w:rPr>
              <w:t>13</w:t>
            </w:r>
            <w:r w:rsidRPr="00396DE3">
              <w:rPr>
                <w:sz w:val="22"/>
              </w:rPr>
              <w:t>CH</w:t>
            </w:r>
            <w:r w:rsidRPr="00396DE3">
              <w:rPr>
                <w:sz w:val="22"/>
                <w:vertAlign w:val="subscript"/>
              </w:rPr>
              <w:t>3</w:t>
            </w:r>
            <w:r w:rsidRPr="00396DE3">
              <w:rPr>
                <w:sz w:val="22"/>
              </w:rPr>
              <w:t>OH in Acetonitrile</w:t>
            </w:r>
          </w:p>
          <w:p w14:paraId="44BCCBF5" w14:textId="7E5C9604" w:rsidR="000A1B85" w:rsidRPr="00396DE3" w:rsidRDefault="00B55891" w:rsidP="00B55891">
            <w:pPr>
              <w:jc w:val="center"/>
              <w:rPr>
                <w:sz w:val="22"/>
              </w:rPr>
            </w:pPr>
            <w:r w:rsidRPr="00396DE3">
              <w:rPr>
                <w:sz w:val="22"/>
              </w:rPr>
              <w:t xml:space="preserve">a = </w:t>
            </w:r>
            <w:r w:rsidR="000A1B85" w:rsidRPr="00396DE3">
              <w:rPr>
                <w:sz w:val="22"/>
              </w:rPr>
              <w:t>49.6</w:t>
            </w:r>
          </w:p>
        </w:tc>
      </w:tr>
      <w:tr w:rsidR="000A1B85" w:rsidRPr="00396DE3" w14:paraId="64C63F90" w14:textId="77777777" w:rsidTr="00880551">
        <w:tc>
          <w:tcPr>
            <w:tcW w:w="2785" w:type="dxa"/>
            <w:vAlign w:val="center"/>
          </w:tcPr>
          <w:p w14:paraId="6441A832" w14:textId="69F9F331" w:rsidR="000A1B85" w:rsidRPr="00396DE3" w:rsidRDefault="000A1B85" w:rsidP="00533BA1">
            <w:pPr>
              <w:jc w:val="center"/>
              <w:rPr>
                <w:noProof/>
                <w:sz w:val="22"/>
              </w:rPr>
            </w:pPr>
            <w:r w:rsidRPr="00396DE3">
              <w:rPr>
                <w:noProof/>
                <w:sz w:val="22"/>
              </w:rPr>
              <w:drawing>
                <wp:inline distT="0" distB="0" distL="0" distR="0" wp14:anchorId="40283780" wp14:editId="15E97BA4">
                  <wp:extent cx="817245" cy="457200"/>
                  <wp:effectExtent l="0" t="0" r="1905" b="0"/>
                  <wp:docPr id="19366467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7245" cy="457200"/>
                          </a:xfrm>
                          <a:prstGeom prst="rect">
                            <a:avLst/>
                          </a:prstGeom>
                          <a:noFill/>
                        </pic:spPr>
                      </pic:pic>
                    </a:graphicData>
                  </a:graphic>
                </wp:inline>
              </w:drawing>
            </w:r>
          </w:p>
          <w:p w14:paraId="6292271D" w14:textId="5B9E5577" w:rsidR="000A1B85" w:rsidRPr="00396DE3" w:rsidRDefault="000A1B85" w:rsidP="00533BA1">
            <w:pPr>
              <w:jc w:val="center"/>
              <w:rPr>
                <w:noProof/>
                <w:sz w:val="22"/>
              </w:rPr>
            </w:pPr>
            <w:r w:rsidRPr="00396DE3">
              <w:rPr>
                <w:noProof/>
                <w:sz w:val="22"/>
              </w:rPr>
              <w:t>Protonated Methanol</w:t>
            </w:r>
          </w:p>
        </w:tc>
        <w:tc>
          <w:tcPr>
            <w:tcW w:w="1710" w:type="dxa"/>
            <w:vAlign w:val="center"/>
          </w:tcPr>
          <w:p w14:paraId="2F285B33" w14:textId="0584FDDB" w:rsidR="000A1B85" w:rsidRPr="00396DE3" w:rsidRDefault="00880551" w:rsidP="00880551">
            <w:pPr>
              <w:jc w:val="center"/>
              <w:rPr>
                <w:sz w:val="22"/>
              </w:rPr>
            </w:pPr>
            <w:r w:rsidRPr="00396DE3">
              <w:rPr>
                <w:sz w:val="22"/>
              </w:rPr>
              <w:t>a = 72.1</w:t>
            </w:r>
          </w:p>
        </w:tc>
        <w:tc>
          <w:tcPr>
            <w:tcW w:w="2610" w:type="dxa"/>
            <w:vAlign w:val="center"/>
          </w:tcPr>
          <w:p w14:paraId="3A2BD1E6" w14:textId="4C2B2B49" w:rsidR="000A1B85" w:rsidRPr="00396DE3" w:rsidRDefault="000A1B85" w:rsidP="00A77A10">
            <w:pPr>
              <w:jc w:val="center"/>
              <w:rPr>
                <w:sz w:val="22"/>
              </w:rPr>
            </w:pPr>
            <w:r w:rsidRPr="00396DE3">
              <w:rPr>
                <w:sz w:val="22"/>
              </w:rPr>
              <w:t>COSMO (in Methanol)</w:t>
            </w:r>
          </w:p>
          <w:p w14:paraId="1BF36146" w14:textId="0923038C" w:rsidR="000A1B85" w:rsidRPr="00396DE3" w:rsidRDefault="000A1B85" w:rsidP="00A77A10">
            <w:pPr>
              <w:jc w:val="center"/>
              <w:rPr>
                <w:sz w:val="22"/>
              </w:rPr>
            </w:pPr>
            <w:r w:rsidRPr="00396DE3">
              <w:rPr>
                <w:sz w:val="22"/>
              </w:rPr>
              <w:t>a = 68.3</w:t>
            </w:r>
          </w:p>
        </w:tc>
        <w:tc>
          <w:tcPr>
            <w:tcW w:w="2794" w:type="dxa"/>
          </w:tcPr>
          <w:p w14:paraId="7A33B2E6" w14:textId="77777777" w:rsidR="000A1B85" w:rsidRPr="00396DE3" w:rsidRDefault="000A1B85" w:rsidP="00A77A10">
            <w:pPr>
              <w:jc w:val="center"/>
              <w:rPr>
                <w:sz w:val="22"/>
              </w:rPr>
            </w:pPr>
          </w:p>
          <w:p w14:paraId="72DC182B" w14:textId="77777777" w:rsidR="000A1B85" w:rsidRPr="00396DE3" w:rsidRDefault="000A1B85" w:rsidP="00A77A10">
            <w:pPr>
              <w:jc w:val="center"/>
              <w:rPr>
                <w:sz w:val="22"/>
              </w:rPr>
            </w:pPr>
          </w:p>
          <w:p w14:paraId="62E776D2" w14:textId="2C632701" w:rsidR="000A1B85" w:rsidRPr="00396DE3" w:rsidRDefault="000A1B85" w:rsidP="00A77A10">
            <w:pPr>
              <w:jc w:val="center"/>
              <w:rPr>
                <w:sz w:val="22"/>
              </w:rPr>
            </w:pPr>
            <w:r w:rsidRPr="00396DE3">
              <w:rPr>
                <w:sz w:val="22"/>
              </w:rPr>
              <w:t>N/A</w:t>
            </w:r>
          </w:p>
        </w:tc>
      </w:tr>
      <w:tr w:rsidR="00880551" w:rsidRPr="00396DE3" w14:paraId="69538D08" w14:textId="369528BA" w:rsidTr="00B55891">
        <w:tc>
          <w:tcPr>
            <w:tcW w:w="2785" w:type="dxa"/>
            <w:vAlign w:val="center"/>
          </w:tcPr>
          <w:p w14:paraId="151E4C6C" w14:textId="20970DDB" w:rsidR="00880551" w:rsidRPr="00396DE3" w:rsidRDefault="00880551" w:rsidP="00B55891">
            <w:pPr>
              <w:jc w:val="center"/>
              <w:rPr>
                <w:noProof/>
                <w:sz w:val="22"/>
              </w:rPr>
            </w:pPr>
            <w:r w:rsidRPr="00396DE3">
              <w:rPr>
                <w:noProof/>
                <w:sz w:val="22"/>
              </w:rPr>
              <w:drawing>
                <wp:anchor distT="0" distB="0" distL="114300" distR="114300" simplePos="0" relativeHeight="251771904" behindDoc="0" locked="0" layoutInCell="1" allowOverlap="1" wp14:anchorId="4EF771A6" wp14:editId="279A028E">
                  <wp:simplePos x="0" y="0"/>
                  <wp:positionH relativeFrom="margin">
                    <wp:align>center</wp:align>
                  </wp:positionH>
                  <wp:positionV relativeFrom="paragraph">
                    <wp:posOffset>3008</wp:posOffset>
                  </wp:positionV>
                  <wp:extent cx="1685290" cy="744855"/>
                  <wp:effectExtent l="0" t="0" r="0" b="0"/>
                  <wp:wrapSquare wrapText="bothSides"/>
                  <wp:docPr id="1685017028" name="Picture 2"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30196" name="Picture 2" descr="A black background with blue letters&#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t="9435"/>
                          <a:stretch/>
                        </pic:blipFill>
                        <pic:spPr bwMode="auto">
                          <a:xfrm>
                            <a:off x="0" y="0"/>
                            <a:ext cx="1685290" cy="744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2"/>
              </w:rPr>
              <w:t>Terminal ether</w:t>
            </w:r>
          </w:p>
        </w:tc>
        <w:tc>
          <w:tcPr>
            <w:tcW w:w="1710" w:type="dxa"/>
            <w:vAlign w:val="center"/>
          </w:tcPr>
          <w:p w14:paraId="3F6FF42C" w14:textId="77777777" w:rsidR="00880551" w:rsidRPr="00396DE3" w:rsidRDefault="00880551" w:rsidP="00880551">
            <w:pPr>
              <w:jc w:val="center"/>
              <w:rPr>
                <w:sz w:val="22"/>
              </w:rPr>
            </w:pPr>
            <w:r w:rsidRPr="00396DE3">
              <w:rPr>
                <w:sz w:val="22"/>
              </w:rPr>
              <w:t>a = 46.2</w:t>
            </w:r>
          </w:p>
          <w:p w14:paraId="44F706EA" w14:textId="77777777" w:rsidR="00880551" w:rsidRPr="00396DE3" w:rsidRDefault="00880551" w:rsidP="00880551">
            <w:pPr>
              <w:jc w:val="center"/>
              <w:rPr>
                <w:sz w:val="22"/>
              </w:rPr>
            </w:pPr>
            <w:r w:rsidRPr="00396DE3">
              <w:rPr>
                <w:sz w:val="22"/>
              </w:rPr>
              <w:t>b = 70.6 ± 3.7</w:t>
            </w:r>
          </w:p>
          <w:p w14:paraId="53D10B0F" w14:textId="77777777" w:rsidR="00880551" w:rsidRPr="00396DE3" w:rsidRDefault="00880551" w:rsidP="00880551">
            <w:pPr>
              <w:jc w:val="center"/>
              <w:rPr>
                <w:sz w:val="22"/>
              </w:rPr>
            </w:pPr>
            <w:r w:rsidRPr="00396DE3">
              <w:rPr>
                <w:sz w:val="22"/>
              </w:rPr>
              <w:t>c = 76.2 ± 2.5</w:t>
            </w:r>
          </w:p>
          <w:p w14:paraId="300004C6" w14:textId="15A2264E" w:rsidR="00880551" w:rsidRPr="00396DE3" w:rsidRDefault="00880551" w:rsidP="00880551">
            <w:pPr>
              <w:jc w:val="center"/>
              <w:rPr>
                <w:sz w:val="22"/>
                <w:lang w:val="pt-BR"/>
              </w:rPr>
            </w:pPr>
            <w:r w:rsidRPr="00396DE3">
              <w:rPr>
                <w:sz w:val="22"/>
              </w:rPr>
              <w:t>d = 59.0 ± 1.7</w:t>
            </w:r>
          </w:p>
        </w:tc>
        <w:tc>
          <w:tcPr>
            <w:tcW w:w="2610" w:type="dxa"/>
            <w:vAlign w:val="center"/>
          </w:tcPr>
          <w:p w14:paraId="2158B8A4" w14:textId="3A3F7889" w:rsidR="00880551" w:rsidRPr="00396DE3" w:rsidRDefault="00880551" w:rsidP="00880551">
            <w:pPr>
              <w:jc w:val="center"/>
              <w:rPr>
                <w:sz w:val="22"/>
                <w:lang w:val="pt-BR"/>
              </w:rPr>
            </w:pPr>
            <w:r w:rsidRPr="00396DE3">
              <w:rPr>
                <w:sz w:val="22"/>
                <w:lang w:val="pt-BR"/>
              </w:rPr>
              <w:t>COSMO (in Methanol)</w:t>
            </w:r>
          </w:p>
          <w:p w14:paraId="12CF1D4F" w14:textId="6D0F3426" w:rsidR="00880551" w:rsidRPr="00396DE3" w:rsidRDefault="00880551" w:rsidP="00880551">
            <w:pPr>
              <w:jc w:val="center"/>
              <w:rPr>
                <w:sz w:val="22"/>
                <w:lang w:val="pt-BR"/>
              </w:rPr>
            </w:pPr>
            <w:r w:rsidRPr="00396DE3">
              <w:rPr>
                <w:sz w:val="22"/>
                <w:lang w:val="pt-BR"/>
              </w:rPr>
              <w:t>a = 54.5</w:t>
            </w:r>
          </w:p>
          <w:p w14:paraId="2EA423BC" w14:textId="10CEB98E" w:rsidR="00880551" w:rsidRPr="00396DE3" w:rsidRDefault="00880551" w:rsidP="00880551">
            <w:pPr>
              <w:jc w:val="center"/>
              <w:rPr>
                <w:sz w:val="22"/>
                <w:lang w:val="pt-BR"/>
              </w:rPr>
            </w:pPr>
            <w:r w:rsidRPr="00396DE3">
              <w:rPr>
                <w:sz w:val="22"/>
                <w:lang w:val="pt-BR"/>
              </w:rPr>
              <w:t>b = 77.9</w:t>
            </w:r>
          </w:p>
          <w:p w14:paraId="69FBBA70" w14:textId="0A86454B" w:rsidR="00880551" w:rsidRPr="00396DE3" w:rsidRDefault="00880551" w:rsidP="00880551">
            <w:pPr>
              <w:jc w:val="center"/>
              <w:rPr>
                <w:sz w:val="22"/>
                <w:lang w:val="pt-BR"/>
              </w:rPr>
            </w:pPr>
            <w:r w:rsidRPr="00396DE3">
              <w:rPr>
                <w:sz w:val="22"/>
                <w:lang w:val="pt-BR"/>
              </w:rPr>
              <w:t>c = 75.9</w:t>
            </w:r>
          </w:p>
          <w:p w14:paraId="46669AF5" w14:textId="703AF35C" w:rsidR="00880551" w:rsidRPr="00396DE3" w:rsidRDefault="00880551" w:rsidP="00B55891">
            <w:pPr>
              <w:jc w:val="center"/>
              <w:rPr>
                <w:sz w:val="22"/>
                <w:lang w:val="pt-BR"/>
              </w:rPr>
            </w:pPr>
            <w:r w:rsidRPr="00396DE3">
              <w:rPr>
                <w:sz w:val="22"/>
                <w:lang w:val="pt-BR"/>
              </w:rPr>
              <w:t>d = 55.8</w:t>
            </w:r>
          </w:p>
        </w:tc>
        <w:tc>
          <w:tcPr>
            <w:tcW w:w="2794" w:type="dxa"/>
            <w:vAlign w:val="center"/>
          </w:tcPr>
          <w:p w14:paraId="6918EDD5" w14:textId="0D9D297A" w:rsidR="004D09CC" w:rsidRPr="00396DE3" w:rsidRDefault="004D09CC" w:rsidP="00B55891">
            <w:pPr>
              <w:jc w:val="center"/>
              <w:rPr>
                <w:sz w:val="22"/>
              </w:rPr>
            </w:pPr>
            <w:r w:rsidRPr="00396DE3">
              <w:rPr>
                <w:sz w:val="22"/>
              </w:rPr>
              <w:t>3.1 M C</w:t>
            </w:r>
            <w:r w:rsidRPr="00396DE3">
              <w:rPr>
                <w:sz w:val="22"/>
                <w:vertAlign w:val="subscript"/>
              </w:rPr>
              <w:t>4</w:t>
            </w:r>
            <w:r w:rsidRPr="00396DE3">
              <w:rPr>
                <w:sz w:val="22"/>
              </w:rPr>
              <w:t>H</w:t>
            </w:r>
            <w:r w:rsidRPr="00396DE3">
              <w:rPr>
                <w:sz w:val="22"/>
                <w:vertAlign w:val="subscript"/>
              </w:rPr>
              <w:t>9</w:t>
            </w:r>
            <w:r w:rsidRPr="00396DE3">
              <w:rPr>
                <w:sz w:val="22"/>
              </w:rPr>
              <w:t>ClO</w:t>
            </w:r>
            <w:r w:rsidRPr="00396DE3">
              <w:rPr>
                <w:sz w:val="22"/>
                <w:vertAlign w:val="subscript"/>
              </w:rPr>
              <w:t>2</w:t>
            </w:r>
            <w:r w:rsidRPr="00396DE3">
              <w:rPr>
                <w:sz w:val="22"/>
              </w:rPr>
              <w:t xml:space="preserve"> in CD</w:t>
            </w:r>
            <w:r w:rsidRPr="00396DE3">
              <w:rPr>
                <w:sz w:val="22"/>
                <w:vertAlign w:val="subscript"/>
              </w:rPr>
              <w:t>3</w:t>
            </w:r>
            <w:r w:rsidRPr="00396DE3">
              <w:rPr>
                <w:sz w:val="22"/>
              </w:rPr>
              <w:t>CN</w:t>
            </w:r>
          </w:p>
          <w:p w14:paraId="1B0CED4E" w14:textId="24BD3605" w:rsidR="004D09CC" w:rsidRPr="00396DE3" w:rsidRDefault="004D09CC" w:rsidP="00B55891">
            <w:pPr>
              <w:jc w:val="center"/>
              <w:rPr>
                <w:sz w:val="22"/>
              </w:rPr>
            </w:pPr>
            <w:r w:rsidRPr="00396DE3">
              <w:rPr>
                <w:sz w:val="22"/>
              </w:rPr>
              <w:t>a = 46.5</w:t>
            </w:r>
          </w:p>
          <w:p w14:paraId="59F88162" w14:textId="02B8C3B1" w:rsidR="004D09CC" w:rsidRPr="00396DE3" w:rsidRDefault="004D09CC" w:rsidP="00B55891">
            <w:pPr>
              <w:jc w:val="center"/>
              <w:rPr>
                <w:sz w:val="22"/>
              </w:rPr>
            </w:pPr>
            <w:r w:rsidRPr="00396DE3">
              <w:rPr>
                <w:sz w:val="22"/>
              </w:rPr>
              <w:t>b = 69.8</w:t>
            </w:r>
          </w:p>
          <w:p w14:paraId="2D886159" w14:textId="3CDDEFD8" w:rsidR="004D09CC" w:rsidRPr="00396DE3" w:rsidRDefault="004D09CC" w:rsidP="00B55891">
            <w:pPr>
              <w:jc w:val="center"/>
              <w:rPr>
                <w:sz w:val="22"/>
              </w:rPr>
            </w:pPr>
            <w:r w:rsidRPr="00396DE3">
              <w:rPr>
                <w:sz w:val="22"/>
              </w:rPr>
              <w:t>c = 73.6</w:t>
            </w:r>
          </w:p>
          <w:p w14:paraId="13482BFC" w14:textId="7ADE7F3C" w:rsidR="004D09CC" w:rsidRPr="00396DE3" w:rsidRDefault="004D09CC" w:rsidP="00B55891">
            <w:pPr>
              <w:jc w:val="center"/>
              <w:rPr>
                <w:sz w:val="22"/>
              </w:rPr>
            </w:pPr>
            <w:r w:rsidRPr="00396DE3">
              <w:rPr>
                <w:sz w:val="22"/>
              </w:rPr>
              <w:t>d = 58.5</w:t>
            </w:r>
          </w:p>
        </w:tc>
      </w:tr>
      <w:tr w:rsidR="00880551" w:rsidRPr="00396DE3" w14:paraId="01F6C2D5" w14:textId="4FF9F0A9" w:rsidTr="002225E2">
        <w:trPr>
          <w:trHeight w:val="1862"/>
        </w:trPr>
        <w:tc>
          <w:tcPr>
            <w:tcW w:w="2785" w:type="dxa"/>
          </w:tcPr>
          <w:p w14:paraId="62426CDB" w14:textId="509AEE40" w:rsidR="00880551" w:rsidRPr="00396DE3" w:rsidRDefault="00880551" w:rsidP="00733809">
            <w:pPr>
              <w:jc w:val="center"/>
              <w:rPr>
                <w:sz w:val="22"/>
              </w:rPr>
            </w:pPr>
            <w:r w:rsidRPr="00396DE3">
              <w:rPr>
                <w:noProof/>
                <w:sz w:val="22"/>
              </w:rPr>
              <w:drawing>
                <wp:anchor distT="0" distB="0" distL="114300" distR="114300" simplePos="0" relativeHeight="251772928" behindDoc="0" locked="0" layoutInCell="1" allowOverlap="1" wp14:anchorId="5FE3E449" wp14:editId="6A38F641">
                  <wp:simplePos x="0" y="0"/>
                  <wp:positionH relativeFrom="margin">
                    <wp:posOffset>100965</wp:posOffset>
                  </wp:positionH>
                  <wp:positionV relativeFrom="paragraph">
                    <wp:posOffset>36830</wp:posOffset>
                  </wp:positionV>
                  <wp:extent cx="1429385" cy="913765"/>
                  <wp:effectExtent l="0" t="0" r="0" b="635"/>
                  <wp:wrapSquare wrapText="bothSides"/>
                  <wp:docPr id="285624787" name="Picture 3"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01867" name="Picture 3" descr="A black background with blue letters&#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t="7868" b="8780"/>
                          <a:stretch/>
                        </pic:blipFill>
                        <pic:spPr bwMode="auto">
                          <a:xfrm>
                            <a:off x="0" y="0"/>
                            <a:ext cx="1429385" cy="913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2"/>
              </w:rPr>
              <w:t>Terminal alcohol</w:t>
            </w:r>
          </w:p>
        </w:tc>
        <w:tc>
          <w:tcPr>
            <w:tcW w:w="1710" w:type="dxa"/>
            <w:vAlign w:val="center"/>
          </w:tcPr>
          <w:p w14:paraId="1D41A905" w14:textId="77777777" w:rsidR="00880551" w:rsidRPr="00396DE3" w:rsidRDefault="00880551" w:rsidP="00880551">
            <w:pPr>
              <w:jc w:val="center"/>
              <w:rPr>
                <w:sz w:val="22"/>
              </w:rPr>
            </w:pPr>
            <w:r w:rsidRPr="00396DE3">
              <w:rPr>
                <w:sz w:val="22"/>
              </w:rPr>
              <w:t>a = 44.9 ± 4.8</w:t>
            </w:r>
          </w:p>
          <w:p w14:paraId="7AFDE46D" w14:textId="77777777" w:rsidR="00880551" w:rsidRPr="00396DE3" w:rsidRDefault="00880551" w:rsidP="00880551">
            <w:pPr>
              <w:jc w:val="center"/>
              <w:rPr>
                <w:sz w:val="22"/>
              </w:rPr>
            </w:pPr>
            <w:r w:rsidRPr="00396DE3">
              <w:rPr>
                <w:sz w:val="22"/>
              </w:rPr>
              <w:t>b = 85.3 ± 3.7</w:t>
            </w:r>
          </w:p>
          <w:p w14:paraId="793131F7" w14:textId="77777777" w:rsidR="00880551" w:rsidRPr="00396DE3" w:rsidRDefault="00880551" w:rsidP="00880551">
            <w:pPr>
              <w:jc w:val="center"/>
              <w:rPr>
                <w:sz w:val="22"/>
              </w:rPr>
            </w:pPr>
            <w:r w:rsidRPr="00396DE3">
              <w:rPr>
                <w:sz w:val="22"/>
              </w:rPr>
              <w:t>c = 66.9 ± 3.1</w:t>
            </w:r>
          </w:p>
          <w:p w14:paraId="77775610" w14:textId="6F56C10C" w:rsidR="00880551" w:rsidRPr="00396DE3" w:rsidRDefault="00880551" w:rsidP="00880551">
            <w:pPr>
              <w:jc w:val="center"/>
              <w:rPr>
                <w:sz w:val="22"/>
                <w:lang w:val="pt-BR"/>
              </w:rPr>
            </w:pPr>
            <w:r w:rsidRPr="00396DE3">
              <w:rPr>
                <w:sz w:val="22"/>
              </w:rPr>
              <w:t>d = 58.4 ± 2.6</w:t>
            </w:r>
          </w:p>
        </w:tc>
        <w:tc>
          <w:tcPr>
            <w:tcW w:w="2610" w:type="dxa"/>
            <w:vAlign w:val="center"/>
          </w:tcPr>
          <w:p w14:paraId="48E3BDEF" w14:textId="0BC3F414" w:rsidR="00880551" w:rsidRPr="00396DE3" w:rsidRDefault="00880551" w:rsidP="00733809">
            <w:pPr>
              <w:jc w:val="center"/>
              <w:rPr>
                <w:sz w:val="22"/>
                <w:lang w:val="pt-BR"/>
              </w:rPr>
            </w:pPr>
            <w:bookmarkStart w:id="16" w:name="_Hlk182327798"/>
            <w:r w:rsidRPr="00396DE3">
              <w:rPr>
                <w:sz w:val="22"/>
                <w:lang w:val="pt-BR"/>
              </w:rPr>
              <w:t>COSMO (in Methanol)</w:t>
            </w:r>
          </w:p>
          <w:p w14:paraId="63FA590E" w14:textId="77777777" w:rsidR="00880551" w:rsidRPr="00396DE3" w:rsidRDefault="00880551" w:rsidP="00733809">
            <w:pPr>
              <w:jc w:val="center"/>
              <w:rPr>
                <w:sz w:val="22"/>
                <w:lang w:val="pt-BR"/>
              </w:rPr>
            </w:pPr>
            <w:r w:rsidRPr="00396DE3">
              <w:rPr>
                <w:sz w:val="22"/>
                <w:lang w:val="pt-BR"/>
              </w:rPr>
              <w:t>a = 52.3</w:t>
            </w:r>
          </w:p>
          <w:p w14:paraId="1637691F" w14:textId="77777777" w:rsidR="00880551" w:rsidRPr="00396DE3" w:rsidRDefault="00880551" w:rsidP="00733809">
            <w:pPr>
              <w:jc w:val="center"/>
              <w:rPr>
                <w:sz w:val="22"/>
                <w:lang w:val="pt-BR"/>
              </w:rPr>
            </w:pPr>
            <w:r w:rsidRPr="00396DE3">
              <w:rPr>
                <w:sz w:val="22"/>
                <w:lang w:val="pt-BR"/>
              </w:rPr>
              <w:t>b = 85.7</w:t>
            </w:r>
          </w:p>
          <w:p w14:paraId="66C8877A" w14:textId="77777777" w:rsidR="00880551" w:rsidRPr="00396DE3" w:rsidRDefault="00880551" w:rsidP="00733809">
            <w:pPr>
              <w:jc w:val="center"/>
              <w:rPr>
                <w:sz w:val="22"/>
                <w:lang w:val="pt-BR"/>
              </w:rPr>
            </w:pPr>
            <w:r w:rsidRPr="00396DE3">
              <w:rPr>
                <w:sz w:val="22"/>
                <w:lang w:val="pt-BR"/>
              </w:rPr>
              <w:t>c = 68.5</w:t>
            </w:r>
          </w:p>
          <w:p w14:paraId="40687253" w14:textId="6EE8C40E" w:rsidR="00880551" w:rsidRPr="00396DE3" w:rsidRDefault="00880551" w:rsidP="00733809">
            <w:pPr>
              <w:jc w:val="center"/>
              <w:rPr>
                <w:sz w:val="22"/>
                <w:lang w:val="pt-BR"/>
              </w:rPr>
            </w:pPr>
            <w:r w:rsidRPr="00396DE3">
              <w:rPr>
                <w:sz w:val="22"/>
                <w:lang w:val="pt-BR"/>
              </w:rPr>
              <w:t>d = 59.1</w:t>
            </w:r>
            <w:bookmarkEnd w:id="16"/>
          </w:p>
        </w:tc>
        <w:tc>
          <w:tcPr>
            <w:tcW w:w="2794" w:type="dxa"/>
            <w:vAlign w:val="center"/>
          </w:tcPr>
          <w:p w14:paraId="2FEB9981" w14:textId="77777777" w:rsidR="00880551" w:rsidRPr="00396DE3" w:rsidRDefault="0058490E" w:rsidP="00733809">
            <w:pPr>
              <w:jc w:val="center"/>
              <w:rPr>
                <w:sz w:val="22"/>
              </w:rPr>
            </w:pPr>
            <w:r w:rsidRPr="00396DE3">
              <w:rPr>
                <w:sz w:val="22"/>
              </w:rPr>
              <w:t>N/A</w:t>
            </w:r>
          </w:p>
          <w:p w14:paraId="4292590A" w14:textId="2F0D1F4A" w:rsidR="0058490E" w:rsidRPr="00396DE3" w:rsidRDefault="0058490E" w:rsidP="00733809">
            <w:pPr>
              <w:jc w:val="center"/>
              <w:rPr>
                <w:sz w:val="22"/>
              </w:rPr>
            </w:pPr>
            <w:r w:rsidRPr="00396DE3">
              <w:rPr>
                <w:sz w:val="22"/>
              </w:rPr>
              <w:t>(no standard available)</w:t>
            </w:r>
          </w:p>
        </w:tc>
      </w:tr>
    </w:tbl>
    <w:p w14:paraId="70BF75CC" w14:textId="1F6677A4" w:rsidR="00E6258B" w:rsidRPr="00396DE3" w:rsidRDefault="00BF1D55" w:rsidP="00783D60">
      <w:pPr>
        <w:spacing w:before="120"/>
        <w:jc w:val="both"/>
        <w:rPr>
          <w:sz w:val="20"/>
          <w:szCs w:val="20"/>
        </w:rPr>
      </w:pPr>
      <w:r w:rsidRPr="00396DE3">
        <w:rPr>
          <w:b/>
          <w:bCs/>
          <w:color w:val="000000"/>
          <w:sz w:val="20"/>
          <w:szCs w:val="20"/>
        </w:rPr>
        <w:t>Table S</w:t>
      </w:r>
      <w:r w:rsidR="00AE45EA">
        <w:rPr>
          <w:b/>
          <w:bCs/>
          <w:color w:val="000000"/>
          <w:sz w:val="20"/>
          <w:szCs w:val="20"/>
        </w:rPr>
        <w:t>8</w:t>
      </w:r>
      <w:r w:rsidRPr="00396DE3">
        <w:rPr>
          <w:color w:val="000000"/>
          <w:sz w:val="20"/>
          <w:szCs w:val="20"/>
        </w:rPr>
        <w:t xml:space="preserve">. Predicted </w:t>
      </w:r>
      <w:r w:rsidRPr="00396DE3">
        <w:rPr>
          <w:color w:val="000000"/>
          <w:sz w:val="20"/>
          <w:szCs w:val="20"/>
          <w:vertAlign w:val="superscript"/>
        </w:rPr>
        <w:t>13</w:t>
      </w:r>
      <w:r w:rsidRPr="00396DE3">
        <w:rPr>
          <w:color w:val="000000"/>
          <w:sz w:val="20"/>
          <w:szCs w:val="20"/>
        </w:rPr>
        <w:t xml:space="preserve">C NMR peak shifts for reactants, primary products, and intermediates from the ring-opening of </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with CH</w:t>
      </w:r>
      <w:r w:rsidRPr="00396DE3">
        <w:rPr>
          <w:sz w:val="20"/>
          <w:szCs w:val="20"/>
          <w:vertAlign w:val="subscript"/>
        </w:rPr>
        <w:t>3</w:t>
      </w:r>
      <w:r w:rsidRPr="00396DE3">
        <w:rPr>
          <w:sz w:val="20"/>
          <w:szCs w:val="20"/>
        </w:rPr>
        <w:t xml:space="preserve">OH. </w:t>
      </w:r>
      <w:r w:rsidR="004C0D9F" w:rsidRPr="00396DE3">
        <w:rPr>
          <w:sz w:val="20"/>
          <w:szCs w:val="20"/>
        </w:rPr>
        <w:t xml:space="preserve">These peak shifts were predicted by averaging values and errors obtained from </w:t>
      </w:r>
      <w:r w:rsidR="003428C0" w:rsidRPr="00396DE3">
        <w:rPr>
          <w:sz w:val="20"/>
          <w:szCs w:val="20"/>
        </w:rPr>
        <w:t>ACD/Labs</w:t>
      </w:r>
      <w:r w:rsidR="00F32696" w:rsidRPr="00396DE3">
        <w:rPr>
          <w:sz w:val="20"/>
          <w:szCs w:val="20"/>
        </w:rPr>
        <w:t xml:space="preserve"> (v2024)</w:t>
      </w:r>
      <w:r w:rsidR="004C0D9F" w:rsidRPr="00396DE3">
        <w:rPr>
          <w:sz w:val="20"/>
          <w:szCs w:val="20"/>
        </w:rPr>
        <w:t xml:space="preserve"> and </w:t>
      </w:r>
      <w:proofErr w:type="spellStart"/>
      <w:r w:rsidR="004C0D9F" w:rsidRPr="00396DE3">
        <w:rPr>
          <w:sz w:val="20"/>
          <w:szCs w:val="20"/>
        </w:rPr>
        <w:t>ChemDraw</w:t>
      </w:r>
      <w:proofErr w:type="spellEnd"/>
      <w:r w:rsidR="004C0D9F" w:rsidRPr="00396DE3">
        <w:rPr>
          <w:sz w:val="20"/>
          <w:szCs w:val="20"/>
        </w:rPr>
        <w:t xml:space="preserve"> (version 23.0.1), which were further cross-referenced with reported shifts available in the literature</w:t>
      </w:r>
      <w:r w:rsidR="00515492" w:rsidRPr="00396DE3">
        <w:rPr>
          <w:sz w:val="20"/>
          <w:szCs w:val="20"/>
        </w:rPr>
        <w:t>.</w:t>
      </w:r>
    </w:p>
    <w:p w14:paraId="4D4A7B56" w14:textId="77777777" w:rsidR="00733809" w:rsidRPr="00396DE3" w:rsidRDefault="00733809" w:rsidP="00783D60">
      <w:pPr>
        <w:spacing w:before="120"/>
        <w:jc w:val="both"/>
        <w:rPr>
          <w:sz w:val="20"/>
          <w:szCs w:val="20"/>
        </w:rPr>
      </w:pPr>
    </w:p>
    <w:p w14:paraId="4CE81F00" w14:textId="77777777" w:rsidR="00733809" w:rsidRPr="00396DE3" w:rsidRDefault="00733809" w:rsidP="00783D60">
      <w:pPr>
        <w:spacing w:before="120"/>
        <w:jc w:val="both"/>
        <w:rPr>
          <w:sz w:val="20"/>
          <w:szCs w:val="20"/>
        </w:rPr>
      </w:pPr>
    </w:p>
    <w:p w14:paraId="457E7C9E" w14:textId="77777777" w:rsidR="00733809" w:rsidRPr="00396DE3" w:rsidRDefault="00733809" w:rsidP="00783D60">
      <w:pPr>
        <w:spacing w:before="120"/>
        <w:jc w:val="both"/>
        <w:rPr>
          <w:sz w:val="20"/>
          <w:szCs w:val="20"/>
        </w:rPr>
      </w:pPr>
    </w:p>
    <w:p w14:paraId="18866C79" w14:textId="77777777" w:rsidR="00733809" w:rsidRPr="00396DE3" w:rsidRDefault="00733809" w:rsidP="00783D60">
      <w:pPr>
        <w:spacing w:before="120"/>
        <w:jc w:val="both"/>
        <w:rPr>
          <w:color w:val="000000"/>
          <w:sz w:val="20"/>
          <w:szCs w:val="20"/>
        </w:rPr>
      </w:pPr>
    </w:p>
    <w:tbl>
      <w:tblPr>
        <w:tblStyle w:val="TableGrid"/>
        <w:tblpPr w:leftFromText="180" w:rightFromText="180" w:vertAnchor="text" w:horzAnchor="margin" w:tblpY="302"/>
        <w:tblW w:w="9175" w:type="dxa"/>
        <w:tblLayout w:type="fixed"/>
        <w:tblLook w:val="04A0" w:firstRow="1" w:lastRow="0" w:firstColumn="1" w:lastColumn="0" w:noHBand="0" w:noVBand="1"/>
      </w:tblPr>
      <w:tblGrid>
        <w:gridCol w:w="5215"/>
        <w:gridCol w:w="3960"/>
      </w:tblGrid>
      <w:tr w:rsidR="00880551" w:rsidRPr="00396DE3" w14:paraId="5DFCD966" w14:textId="77777777" w:rsidTr="000B3CD5">
        <w:tc>
          <w:tcPr>
            <w:tcW w:w="5215" w:type="dxa"/>
          </w:tcPr>
          <w:p w14:paraId="17088FC6" w14:textId="4F4B0747" w:rsidR="00880551" w:rsidRPr="00396DE3" w:rsidRDefault="00880551" w:rsidP="00AE03D6">
            <w:pPr>
              <w:jc w:val="center"/>
              <w:rPr>
                <w:b/>
                <w:bCs/>
                <w:noProof/>
                <w:szCs w:val="24"/>
                <w14:ligatures w14:val="standardContextual"/>
              </w:rPr>
            </w:pPr>
            <w:bookmarkStart w:id="17" w:name="_Hlk186994593"/>
            <w:r w:rsidRPr="00396DE3">
              <w:rPr>
                <w:b/>
                <w:bCs/>
                <w:noProof/>
                <w:szCs w:val="24"/>
                <w14:ligatures w14:val="standardContextual"/>
              </w:rPr>
              <w:lastRenderedPageBreak/>
              <w:t>Binding Structure</w:t>
            </w:r>
          </w:p>
        </w:tc>
        <w:tc>
          <w:tcPr>
            <w:tcW w:w="3960" w:type="dxa"/>
            <w:vAlign w:val="center"/>
          </w:tcPr>
          <w:p w14:paraId="3E806058" w14:textId="5A1BE83C" w:rsidR="00880551" w:rsidRPr="00396DE3" w:rsidRDefault="00880551" w:rsidP="00880551">
            <w:pPr>
              <w:jc w:val="center"/>
              <w:rPr>
                <w:szCs w:val="24"/>
              </w:rPr>
            </w:pPr>
            <w:r w:rsidRPr="00396DE3">
              <w:rPr>
                <w:b/>
                <w:bCs/>
                <w:szCs w:val="24"/>
              </w:rPr>
              <w:t xml:space="preserve">DFT-Predicted </w:t>
            </w:r>
            <w:r w:rsidRPr="00396DE3">
              <w:rPr>
                <w:b/>
                <w:bCs/>
                <w:szCs w:val="24"/>
                <w:vertAlign w:val="superscript"/>
              </w:rPr>
              <w:t>13</w:t>
            </w:r>
            <w:r w:rsidRPr="00396DE3">
              <w:rPr>
                <w:b/>
                <w:bCs/>
                <w:szCs w:val="24"/>
              </w:rPr>
              <w:t>C Shifts (ppm)</w:t>
            </w:r>
          </w:p>
        </w:tc>
      </w:tr>
      <w:tr w:rsidR="00880551" w:rsidRPr="00396DE3" w14:paraId="1D924CF5" w14:textId="77777777" w:rsidTr="000B3CD5">
        <w:tc>
          <w:tcPr>
            <w:tcW w:w="5215" w:type="dxa"/>
          </w:tcPr>
          <w:p w14:paraId="7E210601" w14:textId="00D5DD38" w:rsidR="00880551" w:rsidRPr="00396DE3" w:rsidRDefault="00880551" w:rsidP="00AE03D6">
            <w:pPr>
              <w:jc w:val="center"/>
              <w:rPr>
                <w:sz w:val="22"/>
              </w:rPr>
            </w:pPr>
            <w:r w:rsidRPr="00396DE3">
              <w:rPr>
                <w:noProof/>
                <w:sz w:val="22"/>
                <w14:ligatures w14:val="standardContextual"/>
              </w:rPr>
              <w:drawing>
                <wp:inline distT="0" distB="0" distL="0" distR="0" wp14:anchorId="26C82829" wp14:editId="3D5B8B7F">
                  <wp:extent cx="2176917" cy="1555454"/>
                  <wp:effectExtent l="0" t="0" r="0" b="6985"/>
                  <wp:docPr id="1714011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11172" name="Picture 2"/>
                          <pic:cNvPicPr/>
                        </pic:nvPicPr>
                        <pic:blipFill>
                          <a:blip r:embed="rId40">
                            <a:extLst>
                              <a:ext uri="{96DAC541-7B7A-43D3-8B79-37D633B846F1}">
                                <asvg:svgBlip xmlns:asvg="http://schemas.microsoft.com/office/drawing/2016/SVG/main" r:embed="rId41"/>
                              </a:ext>
                            </a:extLst>
                          </a:blip>
                          <a:stretch>
                            <a:fillRect/>
                          </a:stretch>
                        </pic:blipFill>
                        <pic:spPr>
                          <a:xfrm>
                            <a:off x="0" y="0"/>
                            <a:ext cx="2176917" cy="1555454"/>
                          </a:xfrm>
                          <a:prstGeom prst="rect">
                            <a:avLst/>
                          </a:prstGeom>
                        </pic:spPr>
                      </pic:pic>
                    </a:graphicData>
                  </a:graphic>
                </wp:inline>
              </w:drawing>
            </w:r>
          </w:p>
          <w:p w14:paraId="0669DFD4" w14:textId="34AA285B" w:rsidR="00880551" w:rsidRPr="00396DE3" w:rsidRDefault="00BF364C" w:rsidP="00AE03D6">
            <w:pPr>
              <w:jc w:val="center"/>
              <w:rPr>
                <w:sz w:val="22"/>
              </w:rPr>
            </w:pPr>
            <w:bookmarkStart w:id="18" w:name="_Hlk182327722"/>
            <w:r w:rsidRPr="00396DE3">
              <w:rPr>
                <w:sz w:val="22"/>
              </w:rPr>
              <w:t>Secondary</w:t>
            </w:r>
            <w:r w:rsidR="00880551" w:rsidRPr="00396DE3">
              <w:rPr>
                <w:sz w:val="22"/>
              </w:rPr>
              <w:t xml:space="preserve"> carbocation (derived from C</w:t>
            </w:r>
            <w:r w:rsidR="00880551" w:rsidRPr="00396DE3">
              <w:rPr>
                <w:sz w:val="22"/>
                <w:vertAlign w:val="subscript"/>
              </w:rPr>
              <w:t>3</w:t>
            </w:r>
            <w:r w:rsidR="00880551" w:rsidRPr="00396DE3">
              <w:rPr>
                <w:sz w:val="22"/>
              </w:rPr>
              <w:t>H</w:t>
            </w:r>
            <w:r w:rsidR="00880551" w:rsidRPr="00396DE3">
              <w:rPr>
                <w:sz w:val="22"/>
                <w:vertAlign w:val="subscript"/>
              </w:rPr>
              <w:t>5</w:t>
            </w:r>
            <w:r w:rsidR="00880551" w:rsidRPr="00396DE3">
              <w:rPr>
                <w:sz w:val="22"/>
              </w:rPr>
              <w:t>ClO)</w:t>
            </w:r>
          </w:p>
          <w:p w14:paraId="093DADD3" w14:textId="38218A5B" w:rsidR="00880551" w:rsidRPr="00396DE3" w:rsidRDefault="00880551" w:rsidP="00AE03D6">
            <w:pPr>
              <w:jc w:val="center"/>
              <w:rPr>
                <w:sz w:val="22"/>
              </w:rPr>
            </w:pPr>
            <w:r w:rsidRPr="00396DE3">
              <w:rPr>
                <w:sz w:val="22"/>
              </w:rPr>
              <w:t>(bound to Al-BEA)</w:t>
            </w:r>
            <w:bookmarkEnd w:id="18"/>
          </w:p>
        </w:tc>
        <w:tc>
          <w:tcPr>
            <w:tcW w:w="3960" w:type="dxa"/>
            <w:vAlign w:val="center"/>
          </w:tcPr>
          <w:p w14:paraId="1E423266" w14:textId="77777777" w:rsidR="00880551" w:rsidRPr="00396DE3" w:rsidRDefault="00880551" w:rsidP="00880551">
            <w:pPr>
              <w:jc w:val="center"/>
              <w:rPr>
                <w:sz w:val="22"/>
              </w:rPr>
            </w:pPr>
            <w:r w:rsidRPr="00396DE3">
              <w:rPr>
                <w:sz w:val="22"/>
              </w:rPr>
              <w:t>COSMO (in Methanol)</w:t>
            </w:r>
          </w:p>
          <w:p w14:paraId="6C94361D" w14:textId="749470AE" w:rsidR="00880551" w:rsidRPr="00396DE3" w:rsidRDefault="00880551" w:rsidP="00880551">
            <w:pPr>
              <w:jc w:val="center"/>
              <w:rPr>
                <w:sz w:val="22"/>
              </w:rPr>
            </w:pPr>
            <w:bookmarkStart w:id="19" w:name="_Hlk182327758"/>
            <w:r w:rsidRPr="00396DE3">
              <w:rPr>
                <w:sz w:val="22"/>
              </w:rPr>
              <w:t>a = 49.6</w:t>
            </w:r>
          </w:p>
          <w:p w14:paraId="034B262D" w14:textId="68E2297D" w:rsidR="00880551" w:rsidRPr="00396DE3" w:rsidRDefault="00880551" w:rsidP="00625788">
            <w:pPr>
              <w:jc w:val="center"/>
              <w:rPr>
                <w:sz w:val="22"/>
              </w:rPr>
            </w:pPr>
            <w:r w:rsidRPr="00396DE3">
              <w:rPr>
                <w:sz w:val="22"/>
              </w:rPr>
              <w:t>b = 89.0</w:t>
            </w:r>
          </w:p>
          <w:p w14:paraId="75044C69" w14:textId="1BB227CF" w:rsidR="00625788" w:rsidRPr="00396DE3" w:rsidRDefault="00880551" w:rsidP="00625788">
            <w:pPr>
              <w:jc w:val="center"/>
              <w:rPr>
                <w:sz w:val="22"/>
              </w:rPr>
            </w:pPr>
            <w:r w:rsidRPr="00396DE3">
              <w:rPr>
                <w:sz w:val="22"/>
              </w:rPr>
              <w:t>c= 63.0</w:t>
            </w:r>
            <w:bookmarkEnd w:id="19"/>
          </w:p>
          <w:p w14:paraId="40F43D9A" w14:textId="4773D375" w:rsidR="00880551" w:rsidRPr="00396DE3" w:rsidRDefault="00880551" w:rsidP="00880551">
            <w:pPr>
              <w:jc w:val="center"/>
              <w:rPr>
                <w:sz w:val="22"/>
              </w:rPr>
            </w:pPr>
          </w:p>
        </w:tc>
      </w:tr>
      <w:tr w:rsidR="00880551" w:rsidRPr="00396DE3" w14:paraId="7E6CA550" w14:textId="77777777" w:rsidTr="00733809">
        <w:trPr>
          <w:trHeight w:val="360"/>
        </w:trPr>
        <w:tc>
          <w:tcPr>
            <w:tcW w:w="5215" w:type="dxa"/>
            <w:vAlign w:val="center"/>
          </w:tcPr>
          <w:p w14:paraId="0788B7BD" w14:textId="68505298" w:rsidR="00880551" w:rsidRPr="00396DE3" w:rsidRDefault="00880551" w:rsidP="00733809">
            <w:pPr>
              <w:jc w:val="center"/>
              <w:rPr>
                <w:sz w:val="22"/>
              </w:rPr>
            </w:pPr>
            <w:r w:rsidRPr="00396DE3">
              <w:rPr>
                <w:noProof/>
                <w:sz w:val="22"/>
                <w14:ligatures w14:val="standardContextual"/>
              </w:rPr>
              <w:drawing>
                <wp:anchor distT="0" distB="0" distL="114300" distR="114300" simplePos="0" relativeHeight="251773952" behindDoc="1" locked="0" layoutInCell="1" allowOverlap="1" wp14:anchorId="18054CA1" wp14:editId="070AB5CF">
                  <wp:simplePos x="0" y="0"/>
                  <wp:positionH relativeFrom="column">
                    <wp:posOffset>623570</wp:posOffset>
                  </wp:positionH>
                  <wp:positionV relativeFrom="paragraph">
                    <wp:posOffset>5080</wp:posOffset>
                  </wp:positionV>
                  <wp:extent cx="1889760" cy="1529715"/>
                  <wp:effectExtent l="0" t="0" r="0" b="0"/>
                  <wp:wrapTight wrapText="bothSides">
                    <wp:wrapPolygon edited="0">
                      <wp:start x="2395" y="0"/>
                      <wp:lineTo x="435" y="4304"/>
                      <wp:lineTo x="218" y="6725"/>
                      <wp:lineTo x="3266" y="8608"/>
                      <wp:lineTo x="5226" y="9146"/>
                      <wp:lineTo x="5008" y="12105"/>
                      <wp:lineTo x="5661" y="17215"/>
                      <wp:lineTo x="3048" y="17215"/>
                      <wp:lineTo x="3266" y="19367"/>
                      <wp:lineTo x="12194" y="21250"/>
                      <wp:lineTo x="14153" y="21250"/>
                      <wp:lineTo x="15895" y="20981"/>
                      <wp:lineTo x="16984" y="19098"/>
                      <wp:lineTo x="16331" y="12912"/>
                      <wp:lineTo x="20685" y="11836"/>
                      <wp:lineTo x="21121" y="10760"/>
                      <wp:lineTo x="19379" y="8608"/>
                      <wp:lineTo x="21339" y="6187"/>
                      <wp:lineTo x="21339" y="1883"/>
                      <wp:lineTo x="3266" y="0"/>
                      <wp:lineTo x="2395" y="0"/>
                    </wp:wrapPolygon>
                  </wp:wrapTight>
                  <wp:docPr id="1809933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33628" name="Picture 4"/>
                          <pic:cNvPicPr/>
                        </pic:nvPicPr>
                        <pic:blipFill>
                          <a:blip r:embed="rId42">
                            <a:extLst>
                              <a:ext uri="{96DAC541-7B7A-43D3-8B79-37D633B846F1}">
                                <asvg:svgBlip xmlns:asvg="http://schemas.microsoft.com/office/drawing/2016/SVG/main" r:embed="rId43"/>
                              </a:ext>
                            </a:extLst>
                          </a:blip>
                          <a:stretch>
                            <a:fillRect/>
                          </a:stretch>
                        </pic:blipFill>
                        <pic:spPr>
                          <a:xfrm>
                            <a:off x="0" y="0"/>
                            <a:ext cx="1889760" cy="1529715"/>
                          </a:xfrm>
                          <a:prstGeom prst="rect">
                            <a:avLst/>
                          </a:prstGeom>
                        </pic:spPr>
                      </pic:pic>
                    </a:graphicData>
                  </a:graphic>
                  <wp14:sizeRelH relativeFrom="margin">
                    <wp14:pctWidth>0</wp14:pctWidth>
                  </wp14:sizeRelH>
                  <wp14:sizeRelV relativeFrom="margin">
                    <wp14:pctHeight>0</wp14:pctHeight>
                  </wp14:sizeRelV>
                </wp:anchor>
              </w:drawing>
            </w:r>
          </w:p>
          <w:p w14:paraId="09F49DA1" w14:textId="77777777" w:rsidR="00BF364C" w:rsidRPr="00396DE3" w:rsidRDefault="00BF364C" w:rsidP="00733809">
            <w:pPr>
              <w:jc w:val="center"/>
              <w:rPr>
                <w:sz w:val="22"/>
              </w:rPr>
            </w:pPr>
          </w:p>
          <w:p w14:paraId="30D9ED98" w14:textId="77777777" w:rsidR="00733809" w:rsidRPr="00396DE3" w:rsidRDefault="00733809" w:rsidP="00733809">
            <w:pPr>
              <w:jc w:val="center"/>
              <w:rPr>
                <w:sz w:val="22"/>
              </w:rPr>
            </w:pPr>
          </w:p>
          <w:p w14:paraId="501DA419" w14:textId="77777777" w:rsidR="00733809" w:rsidRPr="00396DE3" w:rsidRDefault="00733809" w:rsidP="00733809">
            <w:pPr>
              <w:jc w:val="center"/>
              <w:rPr>
                <w:sz w:val="22"/>
              </w:rPr>
            </w:pPr>
          </w:p>
          <w:p w14:paraId="0E51B231" w14:textId="77777777" w:rsidR="00733809" w:rsidRPr="00396DE3" w:rsidRDefault="00733809" w:rsidP="00733809">
            <w:pPr>
              <w:jc w:val="center"/>
              <w:rPr>
                <w:sz w:val="22"/>
              </w:rPr>
            </w:pPr>
          </w:p>
          <w:p w14:paraId="47CC93C0" w14:textId="77777777" w:rsidR="00733809" w:rsidRPr="00396DE3" w:rsidRDefault="00733809" w:rsidP="00733809">
            <w:pPr>
              <w:jc w:val="center"/>
              <w:rPr>
                <w:sz w:val="22"/>
              </w:rPr>
            </w:pPr>
          </w:p>
          <w:p w14:paraId="3A7BB21E" w14:textId="77777777" w:rsidR="00733809" w:rsidRPr="00396DE3" w:rsidRDefault="00733809" w:rsidP="00733809">
            <w:pPr>
              <w:jc w:val="center"/>
              <w:rPr>
                <w:sz w:val="22"/>
              </w:rPr>
            </w:pPr>
          </w:p>
          <w:p w14:paraId="0CBEB8FA" w14:textId="77777777" w:rsidR="00733809" w:rsidRPr="00396DE3" w:rsidRDefault="00733809" w:rsidP="00733809">
            <w:pPr>
              <w:jc w:val="center"/>
              <w:rPr>
                <w:sz w:val="22"/>
              </w:rPr>
            </w:pPr>
          </w:p>
          <w:p w14:paraId="06D06787" w14:textId="77777777" w:rsidR="00733809" w:rsidRPr="00396DE3" w:rsidRDefault="00733809" w:rsidP="00733809">
            <w:pPr>
              <w:jc w:val="center"/>
              <w:rPr>
                <w:sz w:val="22"/>
              </w:rPr>
            </w:pPr>
          </w:p>
          <w:p w14:paraId="65767340" w14:textId="77777777" w:rsidR="00733809" w:rsidRPr="00396DE3" w:rsidRDefault="00733809" w:rsidP="00733809">
            <w:pPr>
              <w:jc w:val="center"/>
              <w:rPr>
                <w:sz w:val="22"/>
              </w:rPr>
            </w:pPr>
          </w:p>
          <w:p w14:paraId="109F0B47" w14:textId="5584701F" w:rsidR="00880551" w:rsidRPr="00396DE3" w:rsidRDefault="000B3CD5" w:rsidP="00733809">
            <w:pPr>
              <w:jc w:val="center"/>
              <w:rPr>
                <w:sz w:val="22"/>
              </w:rPr>
            </w:pPr>
            <w:r w:rsidRPr="00396DE3">
              <w:rPr>
                <w:sz w:val="22"/>
              </w:rPr>
              <w:t>T</w:t>
            </w:r>
            <w:r w:rsidR="000B747E" w:rsidRPr="00396DE3">
              <w:rPr>
                <w:sz w:val="22"/>
              </w:rPr>
              <w:t xml:space="preserve">erminal ether </w:t>
            </w:r>
            <w:r w:rsidRPr="00396DE3">
              <w:rPr>
                <w:sz w:val="22"/>
              </w:rPr>
              <w:t>bound at Brønsted acid site in Al-BEA</w:t>
            </w:r>
          </w:p>
        </w:tc>
        <w:tc>
          <w:tcPr>
            <w:tcW w:w="3960" w:type="dxa"/>
            <w:vAlign w:val="center"/>
          </w:tcPr>
          <w:p w14:paraId="40806614" w14:textId="110F8E5E" w:rsidR="00880551" w:rsidRPr="00396DE3" w:rsidRDefault="00880551" w:rsidP="00733809">
            <w:pPr>
              <w:jc w:val="center"/>
              <w:rPr>
                <w:sz w:val="22"/>
              </w:rPr>
            </w:pPr>
            <w:r w:rsidRPr="00396DE3">
              <w:rPr>
                <w:sz w:val="22"/>
              </w:rPr>
              <w:t>COSMO(Methanol)</w:t>
            </w:r>
          </w:p>
          <w:p w14:paraId="18D8EB74" w14:textId="77777777" w:rsidR="00880551" w:rsidRPr="00396DE3" w:rsidRDefault="00880551" w:rsidP="00733809">
            <w:pPr>
              <w:jc w:val="center"/>
              <w:rPr>
                <w:sz w:val="22"/>
              </w:rPr>
            </w:pPr>
            <w:bookmarkStart w:id="20" w:name="_Hlk182327781"/>
            <w:r w:rsidRPr="00396DE3">
              <w:rPr>
                <w:sz w:val="22"/>
              </w:rPr>
              <w:t>a=51.5</w:t>
            </w:r>
          </w:p>
          <w:p w14:paraId="54CD80FB" w14:textId="77777777" w:rsidR="00880551" w:rsidRPr="00396DE3" w:rsidRDefault="00880551" w:rsidP="00733809">
            <w:pPr>
              <w:jc w:val="center"/>
              <w:rPr>
                <w:sz w:val="22"/>
              </w:rPr>
            </w:pPr>
            <w:r w:rsidRPr="00396DE3">
              <w:rPr>
                <w:sz w:val="22"/>
              </w:rPr>
              <w:t>b=77.2</w:t>
            </w:r>
          </w:p>
          <w:p w14:paraId="6AD9EDBB" w14:textId="77777777" w:rsidR="00880551" w:rsidRPr="00396DE3" w:rsidRDefault="00880551" w:rsidP="00733809">
            <w:pPr>
              <w:jc w:val="center"/>
              <w:rPr>
                <w:sz w:val="22"/>
              </w:rPr>
            </w:pPr>
            <w:r w:rsidRPr="00396DE3">
              <w:rPr>
                <w:sz w:val="22"/>
              </w:rPr>
              <w:t>c=73.6</w:t>
            </w:r>
          </w:p>
          <w:p w14:paraId="458202E3" w14:textId="77777777" w:rsidR="00880551" w:rsidRPr="00396DE3" w:rsidRDefault="00880551" w:rsidP="00733809">
            <w:pPr>
              <w:jc w:val="center"/>
              <w:rPr>
                <w:sz w:val="22"/>
              </w:rPr>
            </w:pPr>
            <w:r w:rsidRPr="00396DE3">
              <w:rPr>
                <w:sz w:val="22"/>
              </w:rPr>
              <w:t>d=55.8</w:t>
            </w:r>
            <w:bookmarkEnd w:id="20"/>
          </w:p>
        </w:tc>
      </w:tr>
      <w:tr w:rsidR="00880551" w:rsidRPr="00396DE3" w14:paraId="491362C3" w14:textId="77777777" w:rsidTr="000B3CD5">
        <w:trPr>
          <w:trHeight w:val="360"/>
        </w:trPr>
        <w:tc>
          <w:tcPr>
            <w:tcW w:w="5215" w:type="dxa"/>
          </w:tcPr>
          <w:p w14:paraId="63113618" w14:textId="77777777" w:rsidR="00880551" w:rsidRPr="00396DE3" w:rsidRDefault="00880551" w:rsidP="00AE03D6">
            <w:pPr>
              <w:jc w:val="center"/>
              <w:rPr>
                <w:sz w:val="22"/>
              </w:rPr>
            </w:pPr>
            <w:r w:rsidRPr="00396DE3">
              <w:rPr>
                <w:noProof/>
                <w:sz w:val="22"/>
                <w14:ligatures w14:val="standardContextual"/>
              </w:rPr>
              <w:drawing>
                <wp:anchor distT="0" distB="0" distL="114300" distR="114300" simplePos="0" relativeHeight="251776000" behindDoc="0" locked="0" layoutInCell="1" allowOverlap="1" wp14:anchorId="6A87AD1D" wp14:editId="0A12213C">
                  <wp:simplePos x="0" y="0"/>
                  <wp:positionH relativeFrom="column">
                    <wp:posOffset>739140</wp:posOffset>
                  </wp:positionH>
                  <wp:positionV relativeFrom="paragraph">
                    <wp:posOffset>8255</wp:posOffset>
                  </wp:positionV>
                  <wp:extent cx="1616710" cy="1746250"/>
                  <wp:effectExtent l="0" t="0" r="0" b="6350"/>
                  <wp:wrapSquare wrapText="bothSides"/>
                  <wp:docPr id="9576752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75274" name="Picture 5"/>
                          <pic:cNvPicPr/>
                        </pic:nvPicPr>
                        <pic:blipFill rotWithShape="1">
                          <a:blip r:embed="rId44">
                            <a:extLst>
                              <a:ext uri="{96DAC541-7B7A-43D3-8B79-37D633B846F1}">
                                <asvg:svgBlip xmlns:asvg="http://schemas.microsoft.com/office/drawing/2016/SVG/main" r:embed="rId45"/>
                              </a:ext>
                            </a:extLst>
                          </a:blip>
                          <a:srcRect t="3006" b="4173"/>
                          <a:stretch/>
                        </pic:blipFill>
                        <pic:spPr bwMode="auto">
                          <a:xfrm>
                            <a:off x="0" y="0"/>
                            <a:ext cx="1616710" cy="174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B3D1FD" w14:textId="77777777" w:rsidR="002A5ADD" w:rsidRPr="00396DE3" w:rsidRDefault="002A5ADD" w:rsidP="000B747E">
            <w:pPr>
              <w:jc w:val="center"/>
              <w:rPr>
                <w:sz w:val="22"/>
              </w:rPr>
            </w:pPr>
            <w:bookmarkStart w:id="21" w:name="_Hlk182327774"/>
          </w:p>
          <w:p w14:paraId="60A74E59" w14:textId="77777777" w:rsidR="002A5ADD" w:rsidRPr="00396DE3" w:rsidRDefault="002A5ADD" w:rsidP="000B747E">
            <w:pPr>
              <w:jc w:val="center"/>
              <w:rPr>
                <w:sz w:val="22"/>
              </w:rPr>
            </w:pPr>
          </w:p>
          <w:p w14:paraId="72836251" w14:textId="77777777" w:rsidR="002A5ADD" w:rsidRPr="00396DE3" w:rsidRDefault="002A5ADD" w:rsidP="000B747E">
            <w:pPr>
              <w:jc w:val="center"/>
              <w:rPr>
                <w:sz w:val="22"/>
              </w:rPr>
            </w:pPr>
          </w:p>
          <w:p w14:paraId="30BEEC11" w14:textId="77777777" w:rsidR="002A5ADD" w:rsidRPr="00396DE3" w:rsidRDefault="002A5ADD" w:rsidP="000B747E">
            <w:pPr>
              <w:jc w:val="center"/>
              <w:rPr>
                <w:sz w:val="22"/>
              </w:rPr>
            </w:pPr>
          </w:p>
          <w:p w14:paraId="060F6F16" w14:textId="77777777" w:rsidR="002A5ADD" w:rsidRPr="00396DE3" w:rsidRDefault="002A5ADD" w:rsidP="000B747E">
            <w:pPr>
              <w:jc w:val="center"/>
              <w:rPr>
                <w:sz w:val="22"/>
              </w:rPr>
            </w:pPr>
          </w:p>
          <w:p w14:paraId="4957E611" w14:textId="77777777" w:rsidR="002A5ADD" w:rsidRPr="00396DE3" w:rsidRDefault="002A5ADD" w:rsidP="000B747E">
            <w:pPr>
              <w:jc w:val="center"/>
              <w:rPr>
                <w:sz w:val="22"/>
              </w:rPr>
            </w:pPr>
          </w:p>
          <w:p w14:paraId="4BE342E9" w14:textId="77777777" w:rsidR="002A5ADD" w:rsidRPr="00396DE3" w:rsidRDefault="002A5ADD" w:rsidP="000B747E">
            <w:pPr>
              <w:jc w:val="center"/>
              <w:rPr>
                <w:sz w:val="22"/>
              </w:rPr>
            </w:pPr>
          </w:p>
          <w:p w14:paraId="302A30A8" w14:textId="77777777" w:rsidR="002A5ADD" w:rsidRPr="00396DE3" w:rsidRDefault="002A5ADD" w:rsidP="000B747E">
            <w:pPr>
              <w:jc w:val="center"/>
              <w:rPr>
                <w:sz w:val="22"/>
              </w:rPr>
            </w:pPr>
          </w:p>
          <w:p w14:paraId="6197D005" w14:textId="77777777" w:rsidR="002A5ADD" w:rsidRPr="00396DE3" w:rsidRDefault="002A5ADD" w:rsidP="000B747E">
            <w:pPr>
              <w:jc w:val="center"/>
              <w:rPr>
                <w:sz w:val="22"/>
              </w:rPr>
            </w:pPr>
          </w:p>
          <w:p w14:paraId="5CA8147F" w14:textId="77777777" w:rsidR="002A5ADD" w:rsidRPr="00396DE3" w:rsidRDefault="002A5ADD" w:rsidP="000B747E">
            <w:pPr>
              <w:jc w:val="center"/>
              <w:rPr>
                <w:sz w:val="22"/>
              </w:rPr>
            </w:pPr>
          </w:p>
          <w:p w14:paraId="290EE6A0" w14:textId="37C45C81" w:rsidR="000B747E" w:rsidRPr="00396DE3" w:rsidRDefault="004B0837" w:rsidP="000B747E">
            <w:pPr>
              <w:jc w:val="center"/>
              <w:rPr>
                <w:sz w:val="22"/>
              </w:rPr>
            </w:pPr>
            <w:r w:rsidRPr="00396DE3">
              <w:rPr>
                <w:sz w:val="22"/>
              </w:rPr>
              <w:t>Terminal alcohol bound at Brønsted acid site in Al-BEA</w:t>
            </w:r>
            <w:bookmarkEnd w:id="21"/>
          </w:p>
        </w:tc>
        <w:tc>
          <w:tcPr>
            <w:tcW w:w="3960" w:type="dxa"/>
          </w:tcPr>
          <w:p w14:paraId="4D999FDB" w14:textId="77777777" w:rsidR="00BB5479" w:rsidRPr="00396DE3" w:rsidRDefault="00BB5479" w:rsidP="00AE03D6">
            <w:pPr>
              <w:jc w:val="center"/>
              <w:rPr>
                <w:sz w:val="22"/>
              </w:rPr>
            </w:pPr>
          </w:p>
          <w:p w14:paraId="1123DE0A" w14:textId="77777777" w:rsidR="00A430BC" w:rsidRPr="00396DE3" w:rsidRDefault="00A430BC" w:rsidP="00AE03D6">
            <w:pPr>
              <w:jc w:val="center"/>
              <w:rPr>
                <w:sz w:val="22"/>
              </w:rPr>
            </w:pPr>
          </w:p>
          <w:p w14:paraId="1E170A9F" w14:textId="77777777" w:rsidR="00A430BC" w:rsidRPr="00396DE3" w:rsidRDefault="00A430BC" w:rsidP="00AE03D6">
            <w:pPr>
              <w:jc w:val="center"/>
              <w:rPr>
                <w:sz w:val="22"/>
              </w:rPr>
            </w:pPr>
          </w:p>
          <w:p w14:paraId="7CDACF73" w14:textId="77777777" w:rsidR="00A430BC" w:rsidRPr="00396DE3" w:rsidRDefault="00A430BC" w:rsidP="00AE03D6">
            <w:pPr>
              <w:jc w:val="center"/>
              <w:rPr>
                <w:sz w:val="22"/>
              </w:rPr>
            </w:pPr>
          </w:p>
          <w:p w14:paraId="44B53DCB" w14:textId="77777777" w:rsidR="00BB5479" w:rsidRPr="00396DE3" w:rsidRDefault="00BB5479" w:rsidP="00A430BC">
            <w:pPr>
              <w:jc w:val="center"/>
              <w:rPr>
                <w:sz w:val="22"/>
              </w:rPr>
            </w:pPr>
            <w:r w:rsidRPr="00396DE3">
              <w:rPr>
                <w:sz w:val="22"/>
              </w:rPr>
              <w:t>COSMO(Methanol)</w:t>
            </w:r>
          </w:p>
          <w:p w14:paraId="781072B4" w14:textId="77777777" w:rsidR="00BB5479" w:rsidRPr="00396DE3" w:rsidRDefault="00BB5479" w:rsidP="00A430BC">
            <w:pPr>
              <w:jc w:val="center"/>
              <w:rPr>
                <w:sz w:val="22"/>
              </w:rPr>
            </w:pPr>
            <w:bookmarkStart w:id="22" w:name="_Hlk182328030"/>
            <w:r w:rsidRPr="00396DE3">
              <w:rPr>
                <w:sz w:val="22"/>
              </w:rPr>
              <w:t>a=50.9</w:t>
            </w:r>
          </w:p>
          <w:p w14:paraId="2A0D5B0E" w14:textId="3807B863" w:rsidR="00BB5479" w:rsidRPr="00396DE3" w:rsidRDefault="00BB5479" w:rsidP="00A430BC">
            <w:pPr>
              <w:jc w:val="center"/>
              <w:rPr>
                <w:sz w:val="22"/>
              </w:rPr>
            </w:pPr>
            <w:r w:rsidRPr="00396DE3">
              <w:rPr>
                <w:sz w:val="22"/>
              </w:rPr>
              <w:t>b=</w:t>
            </w:r>
            <w:r w:rsidR="00526300" w:rsidRPr="00396DE3">
              <w:rPr>
                <w:sz w:val="22"/>
              </w:rPr>
              <w:t>91</w:t>
            </w:r>
            <w:r w:rsidRPr="00396DE3">
              <w:rPr>
                <w:sz w:val="22"/>
              </w:rPr>
              <w:t>.6</w:t>
            </w:r>
          </w:p>
          <w:p w14:paraId="5D6ADEB5" w14:textId="35A735BE" w:rsidR="00BB5479" w:rsidRPr="00396DE3" w:rsidRDefault="00BB5479" w:rsidP="00A430BC">
            <w:pPr>
              <w:jc w:val="center"/>
              <w:rPr>
                <w:sz w:val="22"/>
              </w:rPr>
            </w:pPr>
            <w:r w:rsidRPr="00396DE3">
              <w:rPr>
                <w:sz w:val="22"/>
              </w:rPr>
              <w:t>c=6</w:t>
            </w:r>
            <w:r w:rsidR="00526300" w:rsidRPr="00396DE3">
              <w:rPr>
                <w:sz w:val="22"/>
              </w:rPr>
              <w:t>1</w:t>
            </w:r>
            <w:r w:rsidRPr="00396DE3">
              <w:rPr>
                <w:sz w:val="22"/>
              </w:rPr>
              <w:t>.8</w:t>
            </w:r>
          </w:p>
          <w:p w14:paraId="3B42A905" w14:textId="67EEAF8D" w:rsidR="00BB5479" w:rsidRPr="00396DE3" w:rsidRDefault="00BB5479" w:rsidP="00A430BC">
            <w:pPr>
              <w:jc w:val="center"/>
              <w:rPr>
                <w:sz w:val="22"/>
              </w:rPr>
            </w:pPr>
            <w:r w:rsidRPr="00396DE3">
              <w:rPr>
                <w:sz w:val="22"/>
              </w:rPr>
              <w:t>d=59.8</w:t>
            </w:r>
            <w:bookmarkEnd w:id="22"/>
          </w:p>
        </w:tc>
      </w:tr>
      <w:tr w:rsidR="001D7B1B" w:rsidRPr="00396DE3" w14:paraId="0E0201A6" w14:textId="77777777" w:rsidTr="00733809">
        <w:trPr>
          <w:trHeight w:val="360"/>
        </w:trPr>
        <w:tc>
          <w:tcPr>
            <w:tcW w:w="5215" w:type="dxa"/>
            <w:vAlign w:val="center"/>
          </w:tcPr>
          <w:p w14:paraId="1FB7E1E2" w14:textId="4618B128" w:rsidR="001D7B1B" w:rsidRPr="00396DE3" w:rsidRDefault="001D7B1B" w:rsidP="00733809">
            <w:pPr>
              <w:jc w:val="center"/>
              <w:rPr>
                <w:sz w:val="22"/>
              </w:rPr>
            </w:pPr>
            <w:r w:rsidRPr="00396DE3">
              <w:rPr>
                <w:noProof/>
                <w:sz w:val="22"/>
                <w14:ligatures w14:val="standardContextual"/>
              </w:rPr>
              <w:drawing>
                <wp:inline distT="0" distB="0" distL="0" distR="0" wp14:anchorId="22A8D88E" wp14:editId="3C5118EF">
                  <wp:extent cx="2212239" cy="1825379"/>
                  <wp:effectExtent l="0" t="0" r="0" b="3810"/>
                  <wp:docPr id="9010955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95569" name="Picture 7"/>
                          <pic:cNvPicPr/>
                        </pic:nvPicPr>
                        <pic:blipFill>
                          <a:blip r:embed="rId46">
                            <a:extLst>
                              <a:ext uri="{96DAC541-7B7A-43D3-8B79-37D633B846F1}">
                                <asvg:svgBlip xmlns:asvg="http://schemas.microsoft.com/office/drawing/2016/SVG/main" r:embed="rId47"/>
                              </a:ext>
                            </a:extLst>
                          </a:blip>
                          <a:stretch>
                            <a:fillRect/>
                          </a:stretch>
                        </pic:blipFill>
                        <pic:spPr>
                          <a:xfrm>
                            <a:off x="0" y="0"/>
                            <a:ext cx="2212239" cy="1825379"/>
                          </a:xfrm>
                          <a:prstGeom prst="rect">
                            <a:avLst/>
                          </a:prstGeom>
                        </pic:spPr>
                      </pic:pic>
                    </a:graphicData>
                  </a:graphic>
                </wp:inline>
              </w:drawing>
            </w:r>
          </w:p>
          <w:p w14:paraId="6C878911" w14:textId="77777777" w:rsidR="001D7B1B" w:rsidRPr="00396DE3" w:rsidRDefault="001D7B1B" w:rsidP="00733809">
            <w:pPr>
              <w:jc w:val="center"/>
              <w:rPr>
                <w:sz w:val="22"/>
              </w:rPr>
            </w:pPr>
            <w:r w:rsidRPr="00396DE3">
              <w:rPr>
                <w:sz w:val="22"/>
              </w:rPr>
              <w:t>Primary carbocation (derived from C</w:t>
            </w:r>
            <w:r w:rsidRPr="00396DE3">
              <w:rPr>
                <w:sz w:val="22"/>
                <w:vertAlign w:val="subscript"/>
              </w:rPr>
              <w:t>3</w:t>
            </w:r>
            <w:r w:rsidRPr="00396DE3">
              <w:rPr>
                <w:sz w:val="22"/>
              </w:rPr>
              <w:t>H</w:t>
            </w:r>
            <w:r w:rsidRPr="00396DE3">
              <w:rPr>
                <w:sz w:val="22"/>
                <w:vertAlign w:val="subscript"/>
              </w:rPr>
              <w:t>5</w:t>
            </w:r>
            <w:r w:rsidRPr="00396DE3">
              <w:rPr>
                <w:sz w:val="22"/>
              </w:rPr>
              <w:t>ClO)</w:t>
            </w:r>
          </w:p>
          <w:p w14:paraId="64F7F79F" w14:textId="10654ECF" w:rsidR="001D7B1B" w:rsidRPr="00396DE3" w:rsidRDefault="001D7B1B" w:rsidP="00733809">
            <w:pPr>
              <w:jc w:val="center"/>
              <w:rPr>
                <w:sz w:val="22"/>
              </w:rPr>
            </w:pPr>
            <w:r w:rsidRPr="00396DE3">
              <w:rPr>
                <w:sz w:val="22"/>
              </w:rPr>
              <w:t xml:space="preserve">(bound to </w:t>
            </w:r>
            <w:r w:rsidR="004B0837" w:rsidRPr="00396DE3">
              <w:rPr>
                <w:sz w:val="22"/>
              </w:rPr>
              <w:t xml:space="preserve">Brønsted acid site in </w:t>
            </w:r>
            <w:r w:rsidRPr="00396DE3">
              <w:rPr>
                <w:sz w:val="22"/>
              </w:rPr>
              <w:t>Al-BEA)</w:t>
            </w:r>
          </w:p>
        </w:tc>
        <w:tc>
          <w:tcPr>
            <w:tcW w:w="3960" w:type="dxa"/>
            <w:vAlign w:val="center"/>
          </w:tcPr>
          <w:p w14:paraId="2E83775D" w14:textId="40ED8703" w:rsidR="00D82CA2" w:rsidRPr="00396DE3" w:rsidRDefault="00D82CA2" w:rsidP="00733809">
            <w:pPr>
              <w:jc w:val="center"/>
              <w:rPr>
                <w:sz w:val="22"/>
                <w:lang w:val="pt-BR"/>
              </w:rPr>
            </w:pPr>
            <w:r w:rsidRPr="00396DE3">
              <w:rPr>
                <w:sz w:val="22"/>
                <w:lang w:val="pt-BR"/>
              </w:rPr>
              <w:t>COSMO(Methanol)</w:t>
            </w:r>
          </w:p>
          <w:p w14:paraId="0486EE13" w14:textId="77777777" w:rsidR="00D82CA2" w:rsidRPr="00396DE3" w:rsidRDefault="00D82CA2" w:rsidP="00733809">
            <w:pPr>
              <w:jc w:val="center"/>
              <w:rPr>
                <w:sz w:val="22"/>
                <w:lang w:val="pt-BR"/>
              </w:rPr>
            </w:pPr>
            <w:r w:rsidRPr="00396DE3">
              <w:rPr>
                <w:sz w:val="22"/>
                <w:lang w:val="pt-BR"/>
              </w:rPr>
              <w:t>a=47.0</w:t>
            </w:r>
          </w:p>
          <w:p w14:paraId="476806B9" w14:textId="77777777" w:rsidR="00D82CA2" w:rsidRPr="00396DE3" w:rsidRDefault="00D82CA2" w:rsidP="00733809">
            <w:pPr>
              <w:jc w:val="center"/>
              <w:rPr>
                <w:sz w:val="22"/>
                <w:lang w:val="pt-BR"/>
              </w:rPr>
            </w:pPr>
            <w:r w:rsidRPr="00396DE3">
              <w:rPr>
                <w:sz w:val="22"/>
                <w:lang w:val="pt-BR"/>
              </w:rPr>
              <w:t>b=74.6</w:t>
            </w:r>
          </w:p>
          <w:p w14:paraId="7CD6CD68" w14:textId="77777777" w:rsidR="00D82CA2" w:rsidRPr="00396DE3" w:rsidRDefault="00D82CA2" w:rsidP="00733809">
            <w:pPr>
              <w:jc w:val="center"/>
              <w:rPr>
                <w:sz w:val="22"/>
                <w:lang w:val="pt-BR"/>
              </w:rPr>
            </w:pPr>
            <w:r w:rsidRPr="00396DE3">
              <w:rPr>
                <w:sz w:val="22"/>
                <w:lang w:val="pt-BR"/>
              </w:rPr>
              <w:t>c=71.1</w:t>
            </w:r>
          </w:p>
          <w:p w14:paraId="0BD2BC03" w14:textId="77777777" w:rsidR="00D82CA2" w:rsidRPr="00396DE3" w:rsidRDefault="00D82CA2" w:rsidP="00733809">
            <w:pPr>
              <w:jc w:val="center"/>
              <w:rPr>
                <w:sz w:val="22"/>
                <w:lang w:val="pt-BR"/>
              </w:rPr>
            </w:pPr>
          </w:p>
          <w:p w14:paraId="17E38214" w14:textId="77777777" w:rsidR="001D7B1B" w:rsidRPr="00396DE3" w:rsidRDefault="001D7B1B" w:rsidP="00733809">
            <w:pPr>
              <w:jc w:val="center"/>
              <w:rPr>
                <w:sz w:val="22"/>
              </w:rPr>
            </w:pPr>
          </w:p>
        </w:tc>
      </w:tr>
    </w:tbl>
    <w:tbl>
      <w:tblPr>
        <w:tblStyle w:val="TableGrid"/>
        <w:tblW w:w="0" w:type="auto"/>
        <w:tblLook w:val="04A0" w:firstRow="1" w:lastRow="0" w:firstColumn="1" w:lastColumn="0" w:noHBand="0" w:noVBand="1"/>
      </w:tblPr>
      <w:tblGrid>
        <w:gridCol w:w="5215"/>
        <w:gridCol w:w="3960"/>
      </w:tblGrid>
      <w:tr w:rsidR="00E66AA3" w:rsidRPr="00396DE3" w14:paraId="68F4854A" w14:textId="77777777" w:rsidTr="004B0837">
        <w:tc>
          <w:tcPr>
            <w:tcW w:w="5215" w:type="dxa"/>
            <w:vAlign w:val="center"/>
          </w:tcPr>
          <w:p w14:paraId="2B66C3F0" w14:textId="031D7F5C" w:rsidR="00E66AA3" w:rsidRPr="00396DE3" w:rsidRDefault="006757ED" w:rsidP="00E66AA3">
            <w:pPr>
              <w:spacing w:line="259" w:lineRule="auto"/>
              <w:jc w:val="both"/>
              <w:rPr>
                <w:sz w:val="22"/>
              </w:rPr>
            </w:pPr>
            <w:r w:rsidRPr="00396DE3">
              <w:rPr>
                <w:noProof/>
                <w:sz w:val="25"/>
                <w:szCs w:val="25"/>
                <w14:ligatures w14:val="standardContextual"/>
              </w:rPr>
              <w:lastRenderedPageBreak/>
              <w:drawing>
                <wp:anchor distT="0" distB="0" distL="114300" distR="114300" simplePos="0" relativeHeight="251782144" behindDoc="1" locked="0" layoutInCell="1" allowOverlap="1" wp14:anchorId="27363D7D" wp14:editId="0A231838">
                  <wp:simplePos x="0" y="0"/>
                  <wp:positionH relativeFrom="column">
                    <wp:posOffset>543560</wp:posOffset>
                  </wp:positionH>
                  <wp:positionV relativeFrom="paragraph">
                    <wp:posOffset>-7620</wp:posOffset>
                  </wp:positionV>
                  <wp:extent cx="2045335" cy="1374140"/>
                  <wp:effectExtent l="0" t="0" r="0" b="0"/>
                  <wp:wrapTight wrapText="bothSides">
                    <wp:wrapPolygon edited="0">
                      <wp:start x="15491" y="0"/>
                      <wp:lineTo x="12272" y="2994"/>
                      <wp:lineTo x="11467" y="4192"/>
                      <wp:lineTo x="1811" y="8983"/>
                      <wp:lineTo x="201" y="10780"/>
                      <wp:lineTo x="0" y="12577"/>
                      <wp:lineTo x="604" y="14972"/>
                      <wp:lineTo x="3822" y="19165"/>
                      <wp:lineTo x="3822" y="21261"/>
                      <wp:lineTo x="5029" y="21261"/>
                      <wp:lineTo x="6639" y="20961"/>
                      <wp:lineTo x="10663" y="19763"/>
                      <wp:lineTo x="10663" y="19165"/>
                      <wp:lineTo x="14284" y="14673"/>
                      <wp:lineTo x="14284" y="14373"/>
                      <wp:lineTo x="17100" y="13774"/>
                      <wp:lineTo x="17301" y="13176"/>
                      <wp:lineTo x="15290" y="9582"/>
                      <wp:lineTo x="17100" y="9582"/>
                      <wp:lineTo x="21325" y="6288"/>
                      <wp:lineTo x="21325" y="3893"/>
                      <wp:lineTo x="19716" y="2396"/>
                      <wp:lineTo x="16497" y="0"/>
                      <wp:lineTo x="15491" y="0"/>
                    </wp:wrapPolygon>
                  </wp:wrapTight>
                  <wp:docPr id="1993358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5816" name="Picture 15"/>
                          <pic:cNvPicPr/>
                        </pic:nvPicPr>
                        <pic:blipFill>
                          <a:blip r:embed="rId48">
                            <a:extLst>
                              <a:ext uri="{96DAC541-7B7A-43D3-8B79-37D633B846F1}">
                                <asvg:svgBlip xmlns:asvg="http://schemas.microsoft.com/office/drawing/2016/SVG/main" r:embed="rId49"/>
                              </a:ext>
                            </a:extLst>
                          </a:blip>
                          <a:stretch>
                            <a:fillRect/>
                          </a:stretch>
                        </pic:blipFill>
                        <pic:spPr>
                          <a:xfrm>
                            <a:off x="0" y="0"/>
                            <a:ext cx="2045335" cy="1374140"/>
                          </a:xfrm>
                          <a:prstGeom prst="rect">
                            <a:avLst/>
                          </a:prstGeom>
                        </pic:spPr>
                      </pic:pic>
                    </a:graphicData>
                  </a:graphic>
                  <wp14:sizeRelH relativeFrom="margin">
                    <wp14:pctWidth>0</wp14:pctWidth>
                  </wp14:sizeRelH>
                  <wp14:sizeRelV relativeFrom="margin">
                    <wp14:pctHeight>0</wp14:pctHeight>
                  </wp14:sizeRelV>
                </wp:anchor>
              </w:drawing>
            </w:r>
          </w:p>
          <w:p w14:paraId="05E34D5A" w14:textId="77777777" w:rsidR="006757ED" w:rsidRPr="00396DE3" w:rsidRDefault="006757ED" w:rsidP="00BB5479">
            <w:pPr>
              <w:spacing w:line="259" w:lineRule="auto"/>
              <w:jc w:val="center"/>
              <w:rPr>
                <w:sz w:val="22"/>
              </w:rPr>
            </w:pPr>
          </w:p>
          <w:p w14:paraId="37F07B34" w14:textId="77777777" w:rsidR="006757ED" w:rsidRPr="00396DE3" w:rsidRDefault="006757ED" w:rsidP="00BB5479">
            <w:pPr>
              <w:spacing w:line="259" w:lineRule="auto"/>
              <w:jc w:val="center"/>
              <w:rPr>
                <w:sz w:val="22"/>
              </w:rPr>
            </w:pPr>
          </w:p>
          <w:p w14:paraId="3A3BE5AA" w14:textId="77777777" w:rsidR="006757ED" w:rsidRPr="00396DE3" w:rsidRDefault="006757ED" w:rsidP="00BB5479">
            <w:pPr>
              <w:spacing w:line="259" w:lineRule="auto"/>
              <w:jc w:val="center"/>
              <w:rPr>
                <w:sz w:val="22"/>
              </w:rPr>
            </w:pPr>
          </w:p>
          <w:p w14:paraId="71325904" w14:textId="77777777" w:rsidR="006757ED" w:rsidRPr="00396DE3" w:rsidRDefault="006757ED" w:rsidP="00BB5479">
            <w:pPr>
              <w:spacing w:line="259" w:lineRule="auto"/>
              <w:jc w:val="center"/>
              <w:rPr>
                <w:sz w:val="22"/>
              </w:rPr>
            </w:pPr>
          </w:p>
          <w:p w14:paraId="6354DF74" w14:textId="77777777" w:rsidR="006757ED" w:rsidRPr="00396DE3" w:rsidRDefault="006757ED" w:rsidP="00BB5479">
            <w:pPr>
              <w:spacing w:line="259" w:lineRule="auto"/>
              <w:jc w:val="center"/>
              <w:rPr>
                <w:sz w:val="22"/>
              </w:rPr>
            </w:pPr>
          </w:p>
          <w:p w14:paraId="7CC52BDB" w14:textId="77777777" w:rsidR="006757ED" w:rsidRPr="00396DE3" w:rsidRDefault="006757ED" w:rsidP="00BB5479">
            <w:pPr>
              <w:spacing w:line="259" w:lineRule="auto"/>
              <w:jc w:val="center"/>
              <w:rPr>
                <w:sz w:val="22"/>
              </w:rPr>
            </w:pPr>
          </w:p>
          <w:p w14:paraId="6403DEED" w14:textId="77777777" w:rsidR="006757ED" w:rsidRPr="00396DE3" w:rsidRDefault="006757ED" w:rsidP="00BB5479">
            <w:pPr>
              <w:spacing w:line="259" w:lineRule="auto"/>
              <w:jc w:val="center"/>
              <w:rPr>
                <w:sz w:val="22"/>
              </w:rPr>
            </w:pPr>
          </w:p>
          <w:p w14:paraId="636F6197" w14:textId="33306E4A" w:rsidR="00E66AA3" w:rsidRPr="00396DE3" w:rsidRDefault="001D7B1B" w:rsidP="00BB5479">
            <w:pPr>
              <w:spacing w:line="259" w:lineRule="auto"/>
              <w:jc w:val="center"/>
              <w:rPr>
                <w:sz w:val="22"/>
              </w:rPr>
            </w:pPr>
            <w:r w:rsidRPr="00396DE3">
              <w:rPr>
                <w:sz w:val="22"/>
              </w:rPr>
              <w:t>Primary carbocation bound to Sn-BEA</w:t>
            </w:r>
          </w:p>
        </w:tc>
        <w:tc>
          <w:tcPr>
            <w:tcW w:w="3960" w:type="dxa"/>
          </w:tcPr>
          <w:p w14:paraId="7CDF33D5" w14:textId="77777777" w:rsidR="00E66AA3" w:rsidRPr="00396DE3" w:rsidRDefault="00E66AA3" w:rsidP="00E66AA3">
            <w:pPr>
              <w:jc w:val="center"/>
              <w:rPr>
                <w:rStyle w:val="CommentReference"/>
              </w:rPr>
            </w:pPr>
          </w:p>
          <w:p w14:paraId="19D47548" w14:textId="77777777" w:rsidR="00E66AA3" w:rsidRPr="00396DE3" w:rsidRDefault="00E66AA3" w:rsidP="00E66AA3">
            <w:pPr>
              <w:jc w:val="center"/>
              <w:rPr>
                <w:rStyle w:val="CommentReference"/>
              </w:rPr>
            </w:pPr>
          </w:p>
          <w:p w14:paraId="5E4F48CC" w14:textId="77777777" w:rsidR="00E66AA3" w:rsidRPr="00396DE3" w:rsidRDefault="00E66AA3" w:rsidP="00E66AA3">
            <w:pPr>
              <w:jc w:val="center"/>
              <w:rPr>
                <w:rStyle w:val="CommentReference"/>
              </w:rPr>
            </w:pPr>
          </w:p>
          <w:p w14:paraId="22A891B4" w14:textId="77777777" w:rsidR="00E66AA3" w:rsidRPr="00396DE3" w:rsidRDefault="00E66AA3" w:rsidP="00E66AA3">
            <w:pPr>
              <w:jc w:val="center"/>
              <w:rPr>
                <w:rStyle w:val="CommentReference"/>
              </w:rPr>
            </w:pPr>
          </w:p>
          <w:p w14:paraId="3677B4F3" w14:textId="5A19B9F7" w:rsidR="00E66AA3" w:rsidRPr="00396DE3" w:rsidRDefault="00E66AA3" w:rsidP="001D7B1B">
            <w:pPr>
              <w:jc w:val="center"/>
              <w:rPr>
                <w:sz w:val="22"/>
                <w:lang w:val="pt-BR"/>
              </w:rPr>
            </w:pPr>
            <w:r w:rsidRPr="00396DE3">
              <w:rPr>
                <w:sz w:val="22"/>
                <w:lang w:val="pt-BR"/>
              </w:rPr>
              <w:t>COSMO</w:t>
            </w:r>
            <w:r w:rsidR="00733809" w:rsidRPr="00396DE3">
              <w:rPr>
                <w:sz w:val="22"/>
                <w:lang w:val="pt-BR"/>
              </w:rPr>
              <w:t xml:space="preserve"> </w:t>
            </w:r>
            <w:r w:rsidRPr="00396DE3">
              <w:rPr>
                <w:sz w:val="22"/>
                <w:lang w:val="pt-BR"/>
              </w:rPr>
              <w:t>(</w:t>
            </w:r>
            <w:r w:rsidR="00733809" w:rsidRPr="00396DE3">
              <w:rPr>
                <w:sz w:val="22"/>
                <w:lang w:val="pt-BR"/>
              </w:rPr>
              <w:t>Methanol</w:t>
            </w:r>
            <w:r w:rsidRPr="00396DE3">
              <w:rPr>
                <w:sz w:val="22"/>
                <w:lang w:val="pt-BR"/>
              </w:rPr>
              <w:t>)</w:t>
            </w:r>
          </w:p>
          <w:p w14:paraId="7C3944E9" w14:textId="77777777" w:rsidR="005C32F8" w:rsidRPr="00396DE3" w:rsidRDefault="005C32F8" w:rsidP="005C32F8">
            <w:pPr>
              <w:jc w:val="center"/>
              <w:rPr>
                <w:sz w:val="22"/>
                <w:lang w:val="pt-BR"/>
              </w:rPr>
            </w:pPr>
            <w:r w:rsidRPr="00396DE3">
              <w:rPr>
                <w:sz w:val="22"/>
                <w:lang w:val="pt-BR"/>
              </w:rPr>
              <w:t>a=49.3</w:t>
            </w:r>
          </w:p>
          <w:p w14:paraId="3C15A12C" w14:textId="77777777" w:rsidR="005C32F8" w:rsidRPr="00396DE3" w:rsidRDefault="005C32F8" w:rsidP="005C32F8">
            <w:pPr>
              <w:jc w:val="center"/>
              <w:rPr>
                <w:sz w:val="22"/>
                <w:lang w:val="pt-BR"/>
              </w:rPr>
            </w:pPr>
            <w:r w:rsidRPr="00396DE3">
              <w:rPr>
                <w:sz w:val="22"/>
                <w:lang w:val="pt-BR"/>
              </w:rPr>
              <w:t>b=72.5</w:t>
            </w:r>
          </w:p>
          <w:p w14:paraId="24D4D8A6" w14:textId="77777777" w:rsidR="005C32F8" w:rsidRPr="00396DE3" w:rsidRDefault="005C32F8" w:rsidP="005C32F8">
            <w:pPr>
              <w:jc w:val="center"/>
              <w:rPr>
                <w:sz w:val="22"/>
                <w:lang w:val="pt-BR"/>
              </w:rPr>
            </w:pPr>
            <w:r w:rsidRPr="00396DE3">
              <w:rPr>
                <w:sz w:val="22"/>
                <w:lang w:val="pt-BR"/>
              </w:rPr>
              <w:t>c=67.3</w:t>
            </w:r>
          </w:p>
          <w:p w14:paraId="42FFC34F" w14:textId="77777777" w:rsidR="00E66AA3" w:rsidRPr="00396DE3" w:rsidRDefault="00E66AA3" w:rsidP="00E66AA3">
            <w:pPr>
              <w:spacing w:line="259" w:lineRule="auto"/>
              <w:jc w:val="both"/>
              <w:rPr>
                <w:sz w:val="22"/>
              </w:rPr>
            </w:pPr>
          </w:p>
        </w:tc>
      </w:tr>
      <w:tr w:rsidR="00E66AA3" w:rsidRPr="00396DE3" w14:paraId="38A44B37" w14:textId="77777777" w:rsidTr="004B0837">
        <w:tc>
          <w:tcPr>
            <w:tcW w:w="5215" w:type="dxa"/>
            <w:vAlign w:val="center"/>
          </w:tcPr>
          <w:p w14:paraId="0AEBA959" w14:textId="77777777" w:rsidR="00E66AA3" w:rsidRPr="00396DE3" w:rsidRDefault="00E66AA3" w:rsidP="00E66AA3">
            <w:pPr>
              <w:spacing w:line="259" w:lineRule="auto"/>
              <w:jc w:val="both"/>
              <w:rPr>
                <w:sz w:val="22"/>
              </w:rPr>
            </w:pPr>
            <w:r w:rsidRPr="00396DE3">
              <w:rPr>
                <w:noProof/>
                <w:sz w:val="25"/>
                <w:szCs w:val="25"/>
                <w:lang w:val="pt-BR"/>
                <w14:ligatures w14:val="standardContextual"/>
              </w:rPr>
              <w:drawing>
                <wp:anchor distT="0" distB="0" distL="114300" distR="114300" simplePos="0" relativeHeight="251781120" behindDoc="1" locked="0" layoutInCell="1" allowOverlap="1" wp14:anchorId="6FD678CC" wp14:editId="4FA5D328">
                  <wp:simplePos x="0" y="0"/>
                  <wp:positionH relativeFrom="column">
                    <wp:posOffset>810260</wp:posOffset>
                  </wp:positionH>
                  <wp:positionV relativeFrom="paragraph">
                    <wp:posOffset>-8255</wp:posOffset>
                  </wp:positionV>
                  <wp:extent cx="1435735" cy="1513205"/>
                  <wp:effectExtent l="0" t="0" r="0" b="0"/>
                  <wp:wrapTight wrapText="bothSides">
                    <wp:wrapPolygon edited="0">
                      <wp:start x="17769" y="0"/>
                      <wp:lineTo x="12610" y="2719"/>
                      <wp:lineTo x="10891" y="4079"/>
                      <wp:lineTo x="9744" y="6254"/>
                      <wp:lineTo x="9171" y="7886"/>
                      <wp:lineTo x="7165" y="8702"/>
                      <wp:lineTo x="2866" y="11693"/>
                      <wp:lineTo x="2866" y="13052"/>
                      <wp:lineTo x="0" y="17403"/>
                      <wp:lineTo x="0" y="19579"/>
                      <wp:lineTo x="2579" y="20938"/>
                      <wp:lineTo x="6592" y="21210"/>
                      <wp:lineTo x="8598" y="21210"/>
                      <wp:lineTo x="15190" y="20394"/>
                      <wp:lineTo x="16336" y="19307"/>
                      <wp:lineTo x="15476" y="13052"/>
                      <wp:lineTo x="16623" y="13052"/>
                      <wp:lineTo x="18916" y="10061"/>
                      <wp:lineTo x="18629" y="8702"/>
                      <wp:lineTo x="21208" y="7614"/>
                      <wp:lineTo x="21208" y="6798"/>
                      <wp:lineTo x="18916" y="4351"/>
                      <wp:lineTo x="20349" y="2719"/>
                      <wp:lineTo x="20635" y="1360"/>
                      <wp:lineTo x="19775" y="0"/>
                      <wp:lineTo x="17769" y="0"/>
                    </wp:wrapPolygon>
                  </wp:wrapTight>
                  <wp:docPr id="15450885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88554" name="Picture 12"/>
                          <pic:cNvPicPr/>
                        </pic:nvPicPr>
                        <pic:blipFill>
                          <a:blip r:embed="rId50">
                            <a:extLst>
                              <a:ext uri="{96DAC541-7B7A-43D3-8B79-37D633B846F1}">
                                <asvg:svgBlip xmlns:asvg="http://schemas.microsoft.com/office/drawing/2016/SVG/main" r:embed="rId51"/>
                              </a:ext>
                            </a:extLst>
                          </a:blip>
                          <a:stretch>
                            <a:fillRect/>
                          </a:stretch>
                        </pic:blipFill>
                        <pic:spPr>
                          <a:xfrm>
                            <a:off x="0" y="0"/>
                            <a:ext cx="1435735" cy="1513205"/>
                          </a:xfrm>
                          <a:prstGeom prst="rect">
                            <a:avLst/>
                          </a:prstGeom>
                        </pic:spPr>
                      </pic:pic>
                    </a:graphicData>
                  </a:graphic>
                  <wp14:sizeRelH relativeFrom="margin">
                    <wp14:pctWidth>0</wp14:pctWidth>
                  </wp14:sizeRelH>
                  <wp14:sizeRelV relativeFrom="margin">
                    <wp14:pctHeight>0</wp14:pctHeight>
                  </wp14:sizeRelV>
                </wp:anchor>
              </w:drawing>
            </w:r>
          </w:p>
          <w:p w14:paraId="0ADFA8C5" w14:textId="77777777" w:rsidR="006757ED" w:rsidRPr="00396DE3" w:rsidRDefault="006757ED" w:rsidP="00BB5479">
            <w:pPr>
              <w:spacing w:line="259" w:lineRule="auto"/>
              <w:jc w:val="center"/>
              <w:rPr>
                <w:sz w:val="22"/>
              </w:rPr>
            </w:pPr>
          </w:p>
          <w:p w14:paraId="3FF6A3BA" w14:textId="77777777" w:rsidR="006757ED" w:rsidRPr="00396DE3" w:rsidRDefault="006757ED" w:rsidP="00BB5479">
            <w:pPr>
              <w:spacing w:line="259" w:lineRule="auto"/>
              <w:jc w:val="center"/>
              <w:rPr>
                <w:sz w:val="22"/>
              </w:rPr>
            </w:pPr>
          </w:p>
          <w:p w14:paraId="6FDF2360" w14:textId="77777777" w:rsidR="006757ED" w:rsidRPr="00396DE3" w:rsidRDefault="006757ED" w:rsidP="00BB5479">
            <w:pPr>
              <w:spacing w:line="259" w:lineRule="auto"/>
              <w:jc w:val="center"/>
              <w:rPr>
                <w:sz w:val="22"/>
              </w:rPr>
            </w:pPr>
          </w:p>
          <w:p w14:paraId="327F5CE1" w14:textId="77777777" w:rsidR="006757ED" w:rsidRPr="00396DE3" w:rsidRDefault="006757ED" w:rsidP="00BB5479">
            <w:pPr>
              <w:spacing w:line="259" w:lineRule="auto"/>
              <w:jc w:val="center"/>
              <w:rPr>
                <w:sz w:val="22"/>
              </w:rPr>
            </w:pPr>
          </w:p>
          <w:p w14:paraId="33821F54" w14:textId="77777777" w:rsidR="006757ED" w:rsidRPr="00396DE3" w:rsidRDefault="006757ED" w:rsidP="00BB5479">
            <w:pPr>
              <w:spacing w:line="259" w:lineRule="auto"/>
              <w:jc w:val="center"/>
              <w:rPr>
                <w:sz w:val="22"/>
              </w:rPr>
            </w:pPr>
          </w:p>
          <w:p w14:paraId="5D085B9A" w14:textId="77777777" w:rsidR="006757ED" w:rsidRPr="00396DE3" w:rsidRDefault="006757ED" w:rsidP="00BB5479">
            <w:pPr>
              <w:spacing w:line="259" w:lineRule="auto"/>
              <w:jc w:val="center"/>
              <w:rPr>
                <w:sz w:val="22"/>
              </w:rPr>
            </w:pPr>
          </w:p>
          <w:p w14:paraId="67752494" w14:textId="77777777" w:rsidR="006757ED" w:rsidRPr="00396DE3" w:rsidRDefault="006757ED" w:rsidP="00BB5479">
            <w:pPr>
              <w:spacing w:line="259" w:lineRule="auto"/>
              <w:jc w:val="center"/>
              <w:rPr>
                <w:sz w:val="22"/>
              </w:rPr>
            </w:pPr>
          </w:p>
          <w:p w14:paraId="3F911728" w14:textId="77777777" w:rsidR="006757ED" w:rsidRPr="00396DE3" w:rsidRDefault="006757ED" w:rsidP="00BB5479">
            <w:pPr>
              <w:spacing w:line="259" w:lineRule="auto"/>
              <w:jc w:val="center"/>
              <w:rPr>
                <w:sz w:val="22"/>
              </w:rPr>
            </w:pPr>
          </w:p>
          <w:p w14:paraId="07AA4EB0" w14:textId="1409305D" w:rsidR="001D7B1B" w:rsidRPr="00396DE3" w:rsidRDefault="001D7B1B" w:rsidP="00BB5479">
            <w:pPr>
              <w:spacing w:line="259" w:lineRule="auto"/>
              <w:jc w:val="center"/>
              <w:rPr>
                <w:sz w:val="22"/>
              </w:rPr>
            </w:pPr>
            <w:r w:rsidRPr="00396DE3">
              <w:rPr>
                <w:sz w:val="22"/>
              </w:rPr>
              <w:t>Secondary carbocation bound to Sn-BEA</w:t>
            </w:r>
          </w:p>
        </w:tc>
        <w:tc>
          <w:tcPr>
            <w:tcW w:w="3960" w:type="dxa"/>
          </w:tcPr>
          <w:p w14:paraId="1D0E4DFC" w14:textId="77777777" w:rsidR="00E66AA3" w:rsidRPr="00396DE3" w:rsidRDefault="00E66AA3" w:rsidP="00E66AA3">
            <w:pPr>
              <w:jc w:val="center"/>
              <w:rPr>
                <w:rStyle w:val="CommentReference"/>
                <w:lang w:val="pt-BR"/>
              </w:rPr>
            </w:pPr>
          </w:p>
          <w:p w14:paraId="48D28407" w14:textId="77777777" w:rsidR="00E66AA3" w:rsidRPr="00396DE3" w:rsidRDefault="00E66AA3" w:rsidP="00E66AA3">
            <w:pPr>
              <w:jc w:val="center"/>
              <w:rPr>
                <w:rStyle w:val="CommentReference"/>
                <w:lang w:val="pt-BR"/>
              </w:rPr>
            </w:pPr>
          </w:p>
          <w:p w14:paraId="4F1FE552" w14:textId="77777777" w:rsidR="00E66AA3" w:rsidRPr="00396DE3" w:rsidRDefault="00E66AA3" w:rsidP="00E66AA3">
            <w:pPr>
              <w:jc w:val="center"/>
              <w:rPr>
                <w:rStyle w:val="CommentReference"/>
                <w:lang w:val="pt-BR"/>
              </w:rPr>
            </w:pPr>
          </w:p>
          <w:p w14:paraId="7F2DDA93" w14:textId="788B334E" w:rsidR="00E66AA3" w:rsidRPr="00396DE3" w:rsidRDefault="00E66AA3" w:rsidP="001D7B1B">
            <w:pPr>
              <w:jc w:val="center"/>
              <w:rPr>
                <w:sz w:val="22"/>
                <w:lang w:val="pt-BR"/>
              </w:rPr>
            </w:pPr>
            <w:r w:rsidRPr="00396DE3">
              <w:rPr>
                <w:sz w:val="22"/>
                <w:lang w:val="pt-BR"/>
              </w:rPr>
              <w:t>COSMO</w:t>
            </w:r>
            <w:r w:rsidR="00733809" w:rsidRPr="00396DE3">
              <w:rPr>
                <w:sz w:val="22"/>
                <w:lang w:val="pt-BR"/>
              </w:rPr>
              <w:t xml:space="preserve"> </w:t>
            </w:r>
            <w:r w:rsidRPr="00396DE3">
              <w:rPr>
                <w:sz w:val="22"/>
                <w:lang w:val="pt-BR"/>
              </w:rPr>
              <w:t>(</w:t>
            </w:r>
            <w:r w:rsidR="00733809" w:rsidRPr="00396DE3">
              <w:rPr>
                <w:sz w:val="22"/>
                <w:lang w:val="pt-BR"/>
              </w:rPr>
              <w:t>Methanol</w:t>
            </w:r>
            <w:r w:rsidRPr="00396DE3">
              <w:rPr>
                <w:sz w:val="22"/>
                <w:lang w:val="pt-BR"/>
              </w:rPr>
              <w:t>)</w:t>
            </w:r>
          </w:p>
          <w:p w14:paraId="73B0525F" w14:textId="77777777" w:rsidR="005C32F8" w:rsidRPr="00396DE3" w:rsidRDefault="005C32F8" w:rsidP="005C32F8">
            <w:pPr>
              <w:jc w:val="center"/>
              <w:rPr>
                <w:sz w:val="22"/>
                <w:lang w:val="pt-BR"/>
              </w:rPr>
            </w:pPr>
            <w:r w:rsidRPr="00396DE3">
              <w:rPr>
                <w:sz w:val="22"/>
                <w:lang w:val="pt-BR"/>
              </w:rPr>
              <w:t>a=47.5</w:t>
            </w:r>
          </w:p>
          <w:p w14:paraId="4E5505D0" w14:textId="77777777" w:rsidR="005C32F8" w:rsidRPr="00396DE3" w:rsidRDefault="005C32F8" w:rsidP="005C32F8">
            <w:pPr>
              <w:jc w:val="center"/>
              <w:rPr>
                <w:sz w:val="22"/>
                <w:lang w:val="pt-BR"/>
              </w:rPr>
            </w:pPr>
            <w:r w:rsidRPr="00396DE3">
              <w:rPr>
                <w:sz w:val="22"/>
                <w:lang w:val="pt-BR"/>
              </w:rPr>
              <w:t>b=76.2</w:t>
            </w:r>
          </w:p>
          <w:p w14:paraId="2ECCEDC8" w14:textId="77777777" w:rsidR="005C32F8" w:rsidRPr="00396DE3" w:rsidRDefault="005C32F8" w:rsidP="005C32F8">
            <w:pPr>
              <w:jc w:val="center"/>
              <w:rPr>
                <w:rStyle w:val="CommentReference"/>
                <w:sz w:val="22"/>
                <w:szCs w:val="22"/>
                <w:lang w:val="pt-BR"/>
              </w:rPr>
            </w:pPr>
            <w:r w:rsidRPr="00396DE3">
              <w:rPr>
                <w:sz w:val="22"/>
                <w:lang w:val="pt-BR"/>
              </w:rPr>
              <w:t>c=64.7</w:t>
            </w:r>
          </w:p>
          <w:p w14:paraId="7EA3F9BA" w14:textId="77777777" w:rsidR="005C32F8" w:rsidRPr="00396DE3" w:rsidRDefault="005C32F8" w:rsidP="001D7B1B">
            <w:pPr>
              <w:jc w:val="center"/>
              <w:rPr>
                <w:rStyle w:val="CommentReference"/>
                <w:sz w:val="22"/>
                <w:szCs w:val="22"/>
                <w:lang w:val="pt-BR"/>
              </w:rPr>
            </w:pPr>
          </w:p>
          <w:p w14:paraId="2B997182" w14:textId="77777777" w:rsidR="00E66AA3" w:rsidRPr="00396DE3" w:rsidRDefault="00E66AA3" w:rsidP="00E66AA3">
            <w:pPr>
              <w:spacing w:line="259" w:lineRule="auto"/>
              <w:jc w:val="both"/>
              <w:rPr>
                <w:sz w:val="22"/>
              </w:rPr>
            </w:pPr>
          </w:p>
        </w:tc>
      </w:tr>
      <w:tr w:rsidR="00E66AA3" w:rsidRPr="00396DE3" w14:paraId="1017E017" w14:textId="77777777" w:rsidTr="00733809">
        <w:trPr>
          <w:trHeight w:val="2690"/>
        </w:trPr>
        <w:tc>
          <w:tcPr>
            <w:tcW w:w="5215" w:type="dxa"/>
            <w:vAlign w:val="center"/>
          </w:tcPr>
          <w:p w14:paraId="4CC35567" w14:textId="77777777" w:rsidR="00E66AA3" w:rsidRPr="00396DE3" w:rsidRDefault="00E66AA3" w:rsidP="00733809">
            <w:pPr>
              <w:spacing w:line="259" w:lineRule="auto"/>
              <w:jc w:val="center"/>
              <w:rPr>
                <w:sz w:val="22"/>
              </w:rPr>
            </w:pPr>
            <w:r w:rsidRPr="00396DE3">
              <w:rPr>
                <w:noProof/>
                <w:sz w:val="25"/>
                <w:szCs w:val="25"/>
                <w:lang w:val="pt-BR"/>
                <w14:ligatures w14:val="standardContextual"/>
              </w:rPr>
              <w:drawing>
                <wp:anchor distT="0" distB="0" distL="114300" distR="114300" simplePos="0" relativeHeight="251777024" behindDoc="1" locked="0" layoutInCell="1" allowOverlap="1" wp14:anchorId="0D85DA0C" wp14:editId="6D764399">
                  <wp:simplePos x="0" y="0"/>
                  <wp:positionH relativeFrom="column">
                    <wp:posOffset>709295</wp:posOffset>
                  </wp:positionH>
                  <wp:positionV relativeFrom="paragraph">
                    <wp:posOffset>-367030</wp:posOffset>
                  </wp:positionV>
                  <wp:extent cx="1736725" cy="1381760"/>
                  <wp:effectExtent l="0" t="0" r="0" b="8890"/>
                  <wp:wrapTight wrapText="bothSides">
                    <wp:wrapPolygon edited="0">
                      <wp:start x="9477" y="0"/>
                      <wp:lineTo x="8293" y="2382"/>
                      <wp:lineTo x="8293" y="3574"/>
                      <wp:lineTo x="8766" y="5063"/>
                      <wp:lineTo x="5923" y="5360"/>
                      <wp:lineTo x="5923" y="6551"/>
                      <wp:lineTo x="7819" y="9827"/>
                      <wp:lineTo x="0" y="11316"/>
                      <wp:lineTo x="0" y="13103"/>
                      <wp:lineTo x="2132" y="14592"/>
                      <wp:lineTo x="1659" y="17272"/>
                      <wp:lineTo x="2369" y="19059"/>
                      <wp:lineTo x="3554" y="19357"/>
                      <wp:lineTo x="3554" y="20846"/>
                      <wp:lineTo x="5686" y="21441"/>
                      <wp:lineTo x="9714" y="21441"/>
                      <wp:lineTo x="10899" y="21441"/>
                      <wp:lineTo x="11136" y="21441"/>
                      <wp:lineTo x="12083" y="19357"/>
                      <wp:lineTo x="17770" y="19357"/>
                      <wp:lineTo x="21324" y="17570"/>
                      <wp:lineTo x="21324" y="13699"/>
                      <wp:lineTo x="18717" y="9827"/>
                      <wp:lineTo x="21087" y="7147"/>
                      <wp:lineTo x="20850" y="6254"/>
                      <wp:lineTo x="13742" y="5063"/>
                      <wp:lineTo x="10899" y="0"/>
                      <wp:lineTo x="9477" y="0"/>
                    </wp:wrapPolygon>
                  </wp:wrapTight>
                  <wp:docPr id="6016916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91692" name="Picture 11"/>
                          <pic:cNvPicPr/>
                        </pic:nvPicPr>
                        <pic:blipFill rotWithShape="1">
                          <a:blip r:embed="rId52">
                            <a:extLst>
                              <a:ext uri="{96DAC541-7B7A-43D3-8B79-37D633B846F1}">
                                <asvg:svgBlip xmlns:asvg="http://schemas.microsoft.com/office/drawing/2016/SVG/main" r:embed="rId53"/>
                              </a:ext>
                            </a:extLst>
                          </a:blip>
                          <a:srcRect l="8985"/>
                          <a:stretch/>
                        </pic:blipFill>
                        <pic:spPr bwMode="auto">
                          <a:xfrm>
                            <a:off x="0" y="0"/>
                            <a:ext cx="1736725" cy="138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5A7DCE" w14:textId="77777777" w:rsidR="002A5ADD" w:rsidRPr="00396DE3" w:rsidRDefault="002A5ADD" w:rsidP="00733809">
            <w:pPr>
              <w:jc w:val="center"/>
              <w:rPr>
                <w:sz w:val="22"/>
              </w:rPr>
            </w:pPr>
          </w:p>
          <w:p w14:paraId="431DC1F8" w14:textId="77777777" w:rsidR="002A5ADD" w:rsidRPr="00396DE3" w:rsidRDefault="002A5ADD" w:rsidP="00733809">
            <w:pPr>
              <w:jc w:val="center"/>
              <w:rPr>
                <w:sz w:val="22"/>
              </w:rPr>
            </w:pPr>
          </w:p>
          <w:p w14:paraId="11AA225F" w14:textId="77777777" w:rsidR="002A5ADD" w:rsidRPr="00396DE3" w:rsidRDefault="002A5ADD" w:rsidP="00733809">
            <w:pPr>
              <w:jc w:val="center"/>
              <w:rPr>
                <w:sz w:val="22"/>
              </w:rPr>
            </w:pPr>
          </w:p>
          <w:p w14:paraId="4A74E878" w14:textId="77777777" w:rsidR="002A5ADD" w:rsidRPr="00396DE3" w:rsidRDefault="002A5ADD" w:rsidP="00733809">
            <w:pPr>
              <w:jc w:val="center"/>
              <w:rPr>
                <w:sz w:val="22"/>
              </w:rPr>
            </w:pPr>
          </w:p>
          <w:p w14:paraId="691D392C" w14:textId="77777777" w:rsidR="002A5ADD" w:rsidRPr="00396DE3" w:rsidRDefault="002A5ADD" w:rsidP="00733809">
            <w:pPr>
              <w:jc w:val="center"/>
              <w:rPr>
                <w:sz w:val="22"/>
              </w:rPr>
            </w:pPr>
          </w:p>
          <w:p w14:paraId="775F65EF" w14:textId="77777777" w:rsidR="002A5ADD" w:rsidRPr="00396DE3" w:rsidRDefault="002A5ADD" w:rsidP="00733809">
            <w:pPr>
              <w:jc w:val="center"/>
              <w:rPr>
                <w:sz w:val="22"/>
              </w:rPr>
            </w:pPr>
          </w:p>
          <w:p w14:paraId="3D191A5C" w14:textId="77777777" w:rsidR="002A5ADD" w:rsidRPr="00396DE3" w:rsidRDefault="002A5ADD" w:rsidP="00733809">
            <w:pPr>
              <w:jc w:val="center"/>
              <w:rPr>
                <w:sz w:val="22"/>
              </w:rPr>
            </w:pPr>
          </w:p>
          <w:p w14:paraId="38CF7B8E" w14:textId="77777777" w:rsidR="00E60749" w:rsidRPr="00396DE3" w:rsidRDefault="00E60749" w:rsidP="00733809">
            <w:pPr>
              <w:jc w:val="center"/>
              <w:rPr>
                <w:sz w:val="22"/>
              </w:rPr>
            </w:pPr>
          </w:p>
          <w:p w14:paraId="11E63F4C" w14:textId="54DD3974" w:rsidR="001D7B1B" w:rsidRPr="00396DE3" w:rsidRDefault="009D25FB" w:rsidP="00733809">
            <w:pPr>
              <w:jc w:val="center"/>
              <w:rPr>
                <w:sz w:val="22"/>
              </w:rPr>
            </w:pPr>
            <w:r w:rsidRPr="00396DE3">
              <w:rPr>
                <w:sz w:val="22"/>
              </w:rPr>
              <w:t>M</w:t>
            </w:r>
            <w:r w:rsidR="001D7B1B" w:rsidRPr="00396DE3">
              <w:rPr>
                <w:sz w:val="22"/>
              </w:rPr>
              <w:t>ethanol</w:t>
            </w:r>
            <w:r w:rsidRPr="00396DE3">
              <w:rPr>
                <w:sz w:val="22"/>
              </w:rPr>
              <w:t xml:space="preserve"> bound at</w:t>
            </w:r>
            <w:r w:rsidR="001D7B1B" w:rsidRPr="00396DE3">
              <w:rPr>
                <w:sz w:val="22"/>
              </w:rPr>
              <w:t xml:space="preserve"> </w:t>
            </w:r>
            <w:r w:rsidRPr="00396DE3">
              <w:rPr>
                <w:sz w:val="22"/>
              </w:rPr>
              <w:t>Brønsted acid site in Al-BEA</w:t>
            </w:r>
          </w:p>
        </w:tc>
        <w:tc>
          <w:tcPr>
            <w:tcW w:w="3960" w:type="dxa"/>
            <w:vAlign w:val="center"/>
          </w:tcPr>
          <w:p w14:paraId="3983C6A3" w14:textId="1311C78E" w:rsidR="00E66AA3" w:rsidRPr="00396DE3" w:rsidRDefault="00E66AA3" w:rsidP="00733809">
            <w:pPr>
              <w:jc w:val="center"/>
              <w:rPr>
                <w:sz w:val="22"/>
              </w:rPr>
            </w:pPr>
            <w:r w:rsidRPr="00396DE3">
              <w:rPr>
                <w:sz w:val="22"/>
              </w:rPr>
              <w:t>COSMO(</w:t>
            </w:r>
            <w:r w:rsidR="00733809" w:rsidRPr="00396DE3">
              <w:rPr>
                <w:sz w:val="22"/>
              </w:rPr>
              <w:t>M</w:t>
            </w:r>
            <w:r w:rsidRPr="00396DE3">
              <w:rPr>
                <w:sz w:val="22"/>
              </w:rPr>
              <w:t>ethanol)</w:t>
            </w:r>
          </w:p>
          <w:p w14:paraId="32AEA6BF" w14:textId="77777777" w:rsidR="00E66AA3" w:rsidRPr="00396DE3" w:rsidRDefault="00E66AA3" w:rsidP="00733809">
            <w:pPr>
              <w:jc w:val="center"/>
              <w:rPr>
                <w:sz w:val="22"/>
                <w:lang w:val="pt-BR"/>
              </w:rPr>
            </w:pPr>
            <w:r w:rsidRPr="00396DE3">
              <w:rPr>
                <w:sz w:val="22"/>
                <w:lang w:val="pt-BR"/>
              </w:rPr>
              <w:t>a=49.6</w:t>
            </w:r>
          </w:p>
          <w:p w14:paraId="37D341D8" w14:textId="77777777" w:rsidR="00B51F94" w:rsidRPr="00396DE3" w:rsidRDefault="00B51F94" w:rsidP="00733809">
            <w:pPr>
              <w:jc w:val="center"/>
              <w:rPr>
                <w:sz w:val="22"/>
              </w:rPr>
            </w:pPr>
          </w:p>
          <w:p w14:paraId="3E91D981" w14:textId="325E5FAA" w:rsidR="00B51F94" w:rsidRPr="00396DE3" w:rsidRDefault="00B51F94" w:rsidP="00B51F94">
            <w:pPr>
              <w:jc w:val="center"/>
              <w:rPr>
                <w:rStyle w:val="CommentReference"/>
                <w:lang w:val="pt-BR"/>
              </w:rPr>
            </w:pPr>
            <w:r w:rsidRPr="00396DE3">
              <w:rPr>
                <w:rStyle w:val="CommentReference"/>
              </w:rPr>
              <w:t xml:space="preserve">O (methanol)-H (BAS) </w:t>
            </w:r>
            <w:r w:rsidRPr="00396DE3">
              <w:rPr>
                <w:rStyle w:val="CommentReference"/>
                <w:lang w:val="pt-BR"/>
              </w:rPr>
              <w:t>bond length = 1.519 Å</w:t>
            </w:r>
          </w:p>
          <w:p w14:paraId="4916F092" w14:textId="2A2F21F0" w:rsidR="00B51F94" w:rsidRPr="00396DE3" w:rsidRDefault="00B51F94" w:rsidP="00B51F94">
            <w:pPr>
              <w:jc w:val="center"/>
              <w:rPr>
                <w:sz w:val="22"/>
                <w:lang w:val="pt-BR"/>
              </w:rPr>
            </w:pPr>
            <w:r w:rsidRPr="00396DE3">
              <w:rPr>
                <w:rStyle w:val="CommentReference"/>
              </w:rPr>
              <w:t xml:space="preserve">H-O (BAS) </w:t>
            </w:r>
            <w:r w:rsidRPr="00396DE3">
              <w:rPr>
                <w:rStyle w:val="CommentReference"/>
                <w:lang w:val="pt-BR"/>
              </w:rPr>
              <w:t>bond length = 1.047 Å</w:t>
            </w:r>
          </w:p>
        </w:tc>
      </w:tr>
      <w:tr w:rsidR="00E66AA3" w:rsidRPr="00396DE3" w14:paraId="1EAA7CE0" w14:textId="77777777" w:rsidTr="004B0837">
        <w:trPr>
          <w:trHeight w:val="3815"/>
        </w:trPr>
        <w:tc>
          <w:tcPr>
            <w:tcW w:w="5215" w:type="dxa"/>
            <w:vAlign w:val="center"/>
          </w:tcPr>
          <w:p w14:paraId="61C09C89" w14:textId="05466A4F" w:rsidR="00E66AA3" w:rsidRPr="00396DE3" w:rsidRDefault="00E66AA3" w:rsidP="00A430BC">
            <w:pPr>
              <w:spacing w:line="259" w:lineRule="auto"/>
              <w:jc w:val="center"/>
              <w:rPr>
                <w:sz w:val="22"/>
              </w:rPr>
            </w:pPr>
            <w:r w:rsidRPr="00396DE3">
              <w:rPr>
                <w:noProof/>
                <w:sz w:val="25"/>
                <w:szCs w:val="25"/>
                <w14:ligatures w14:val="standardContextual"/>
              </w:rPr>
              <w:drawing>
                <wp:inline distT="0" distB="0" distL="0" distR="0" wp14:anchorId="66955F26" wp14:editId="0A511ABC">
                  <wp:extent cx="1946712" cy="2004285"/>
                  <wp:effectExtent l="0" t="0" r="0" b="0"/>
                  <wp:docPr id="2037615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15324" name="Picture 1"/>
                          <pic:cNvPicPr/>
                        </pic:nvPicPr>
                        <pic:blipFill>
                          <a:blip r:embed="rId54">
                            <a:extLst>
                              <a:ext uri="{96DAC541-7B7A-43D3-8B79-37D633B846F1}">
                                <asvg:svgBlip xmlns:asvg="http://schemas.microsoft.com/office/drawing/2016/SVG/main" r:embed="rId55"/>
                              </a:ext>
                            </a:extLst>
                          </a:blip>
                          <a:stretch>
                            <a:fillRect/>
                          </a:stretch>
                        </pic:blipFill>
                        <pic:spPr>
                          <a:xfrm>
                            <a:off x="0" y="0"/>
                            <a:ext cx="1946712" cy="2004285"/>
                          </a:xfrm>
                          <a:prstGeom prst="rect">
                            <a:avLst/>
                          </a:prstGeom>
                        </pic:spPr>
                      </pic:pic>
                    </a:graphicData>
                  </a:graphic>
                </wp:inline>
              </w:drawing>
            </w:r>
          </w:p>
          <w:p w14:paraId="7EFC9E08" w14:textId="3D1AF7EC" w:rsidR="009D25FB" w:rsidRPr="00396DE3" w:rsidRDefault="009D25FB" w:rsidP="00077019">
            <w:pPr>
              <w:jc w:val="center"/>
              <w:rPr>
                <w:sz w:val="22"/>
              </w:rPr>
            </w:pPr>
            <w:r w:rsidRPr="00396DE3">
              <w:rPr>
                <w:sz w:val="22"/>
              </w:rPr>
              <w:t>Methoxy bound at Si adjacent to Brønsted acid site in Al-BEA</w:t>
            </w:r>
            <w:r w:rsidR="00A430BC" w:rsidRPr="00396DE3">
              <w:rPr>
                <w:sz w:val="22"/>
              </w:rPr>
              <w:t xml:space="preserve"> </w:t>
            </w:r>
            <w:r w:rsidRPr="00396DE3">
              <w:rPr>
                <w:rStyle w:val="CommentReference"/>
                <w:sz w:val="22"/>
                <w:szCs w:val="22"/>
              </w:rPr>
              <w:t>(with eliminated H</w:t>
            </w:r>
            <w:r w:rsidRPr="00396DE3">
              <w:rPr>
                <w:rStyle w:val="CommentReference"/>
                <w:sz w:val="22"/>
                <w:szCs w:val="22"/>
                <w:vertAlign w:val="subscript"/>
              </w:rPr>
              <w:t>2</w:t>
            </w:r>
            <w:r w:rsidRPr="00396DE3">
              <w:rPr>
                <w:rStyle w:val="CommentReference"/>
                <w:sz w:val="22"/>
                <w:szCs w:val="22"/>
              </w:rPr>
              <w:t>O from CH</w:t>
            </w:r>
            <w:r w:rsidRPr="00396DE3">
              <w:rPr>
                <w:rStyle w:val="CommentReference"/>
                <w:sz w:val="22"/>
                <w:szCs w:val="22"/>
                <w:vertAlign w:val="subscript"/>
              </w:rPr>
              <w:t>3</w:t>
            </w:r>
            <w:r w:rsidRPr="00396DE3">
              <w:rPr>
                <w:rStyle w:val="CommentReference"/>
                <w:sz w:val="22"/>
                <w:szCs w:val="22"/>
              </w:rPr>
              <w:t>OH)</w:t>
            </w:r>
          </w:p>
        </w:tc>
        <w:tc>
          <w:tcPr>
            <w:tcW w:w="3960" w:type="dxa"/>
          </w:tcPr>
          <w:p w14:paraId="05D49648" w14:textId="77777777" w:rsidR="009D25FB" w:rsidRPr="00396DE3" w:rsidRDefault="009D25FB" w:rsidP="00E66AA3">
            <w:pPr>
              <w:jc w:val="center"/>
              <w:rPr>
                <w:sz w:val="25"/>
                <w:szCs w:val="25"/>
                <w:lang w:val="pt-BR"/>
              </w:rPr>
            </w:pPr>
          </w:p>
          <w:p w14:paraId="5D93222A" w14:textId="77777777" w:rsidR="009D25FB" w:rsidRPr="00396DE3" w:rsidRDefault="009D25FB" w:rsidP="00E66AA3">
            <w:pPr>
              <w:jc w:val="center"/>
              <w:rPr>
                <w:sz w:val="25"/>
                <w:szCs w:val="25"/>
                <w:lang w:val="pt-BR"/>
              </w:rPr>
            </w:pPr>
          </w:p>
          <w:p w14:paraId="3FCF2BFF" w14:textId="77777777" w:rsidR="009D25FB" w:rsidRPr="00396DE3" w:rsidRDefault="009D25FB" w:rsidP="00E66AA3">
            <w:pPr>
              <w:jc w:val="center"/>
              <w:rPr>
                <w:sz w:val="25"/>
                <w:szCs w:val="25"/>
                <w:lang w:val="pt-BR"/>
              </w:rPr>
            </w:pPr>
          </w:p>
          <w:p w14:paraId="2FD8CAFF" w14:textId="77777777" w:rsidR="009D25FB" w:rsidRPr="00396DE3" w:rsidRDefault="009D25FB" w:rsidP="00E66AA3">
            <w:pPr>
              <w:jc w:val="center"/>
              <w:rPr>
                <w:sz w:val="25"/>
                <w:szCs w:val="25"/>
                <w:lang w:val="pt-BR"/>
              </w:rPr>
            </w:pPr>
          </w:p>
          <w:p w14:paraId="64E049F0" w14:textId="77777777" w:rsidR="009D25FB" w:rsidRPr="00396DE3" w:rsidRDefault="009D25FB" w:rsidP="00E66AA3">
            <w:pPr>
              <w:jc w:val="center"/>
              <w:rPr>
                <w:sz w:val="25"/>
                <w:szCs w:val="25"/>
                <w:lang w:val="pt-BR"/>
              </w:rPr>
            </w:pPr>
          </w:p>
          <w:p w14:paraId="01265EA9" w14:textId="77777777" w:rsidR="009D25FB" w:rsidRPr="00396DE3" w:rsidRDefault="009D25FB" w:rsidP="00E66AA3">
            <w:pPr>
              <w:jc w:val="center"/>
              <w:rPr>
                <w:sz w:val="25"/>
                <w:szCs w:val="25"/>
                <w:lang w:val="pt-BR"/>
              </w:rPr>
            </w:pPr>
          </w:p>
          <w:p w14:paraId="14977DF3" w14:textId="083C616D" w:rsidR="00E66AA3" w:rsidRPr="00396DE3" w:rsidRDefault="00E66AA3" w:rsidP="00E66AA3">
            <w:pPr>
              <w:jc w:val="center"/>
              <w:rPr>
                <w:sz w:val="22"/>
                <w:lang w:val="pt-BR"/>
              </w:rPr>
            </w:pPr>
            <w:r w:rsidRPr="00396DE3">
              <w:rPr>
                <w:sz w:val="22"/>
                <w:lang w:val="pt-BR"/>
              </w:rPr>
              <w:t>COSMO(</w:t>
            </w:r>
            <w:r w:rsidR="00733809" w:rsidRPr="00396DE3">
              <w:rPr>
                <w:sz w:val="22"/>
                <w:lang w:val="pt-BR"/>
              </w:rPr>
              <w:t>M</w:t>
            </w:r>
            <w:r w:rsidRPr="00396DE3">
              <w:rPr>
                <w:sz w:val="22"/>
                <w:lang w:val="pt-BR"/>
              </w:rPr>
              <w:t>ethanol)</w:t>
            </w:r>
          </w:p>
          <w:p w14:paraId="12C7A028" w14:textId="5482899B" w:rsidR="00E66AA3" w:rsidRPr="00396DE3" w:rsidRDefault="007D2FAA" w:rsidP="009D25FB">
            <w:pPr>
              <w:jc w:val="center"/>
              <w:rPr>
                <w:rStyle w:val="CommentReference"/>
                <w:sz w:val="22"/>
                <w:szCs w:val="22"/>
                <w:lang w:val="pt-BR"/>
              </w:rPr>
            </w:pPr>
            <w:r w:rsidRPr="00396DE3">
              <w:rPr>
                <w:sz w:val="22"/>
                <w:lang w:val="pt-BR"/>
              </w:rPr>
              <w:t>a</w:t>
            </w:r>
            <w:r w:rsidR="00E66AA3" w:rsidRPr="00396DE3">
              <w:rPr>
                <w:sz w:val="22"/>
                <w:lang w:val="pt-BR"/>
              </w:rPr>
              <w:t>=48.5</w:t>
            </w:r>
          </w:p>
          <w:p w14:paraId="3C478447" w14:textId="77777777" w:rsidR="00E66AA3" w:rsidRPr="00396DE3" w:rsidRDefault="00E66AA3" w:rsidP="00E66AA3">
            <w:pPr>
              <w:spacing w:line="259" w:lineRule="auto"/>
              <w:jc w:val="both"/>
              <w:rPr>
                <w:sz w:val="22"/>
              </w:rPr>
            </w:pPr>
          </w:p>
        </w:tc>
      </w:tr>
      <w:tr w:rsidR="00E66AA3" w:rsidRPr="00396DE3" w14:paraId="4785022E" w14:textId="77777777" w:rsidTr="00733809">
        <w:trPr>
          <w:trHeight w:val="3410"/>
        </w:trPr>
        <w:tc>
          <w:tcPr>
            <w:tcW w:w="5215" w:type="dxa"/>
            <w:vAlign w:val="center"/>
          </w:tcPr>
          <w:p w14:paraId="4FB4AD13" w14:textId="59C7A4F9" w:rsidR="00E66AA3" w:rsidRPr="00396DE3" w:rsidRDefault="00A430BC" w:rsidP="00733809">
            <w:pPr>
              <w:spacing w:line="259" w:lineRule="auto"/>
              <w:jc w:val="center"/>
              <w:rPr>
                <w:sz w:val="22"/>
              </w:rPr>
            </w:pPr>
            <w:r w:rsidRPr="00396DE3">
              <w:rPr>
                <w:noProof/>
                <w:sz w:val="25"/>
                <w:szCs w:val="25"/>
                <w14:ligatures w14:val="standardContextual"/>
              </w:rPr>
              <w:lastRenderedPageBreak/>
              <w:drawing>
                <wp:anchor distT="0" distB="0" distL="114300" distR="114300" simplePos="0" relativeHeight="251774976" behindDoc="1" locked="0" layoutInCell="1" allowOverlap="1" wp14:anchorId="713CD8AD" wp14:editId="5A627C2D">
                  <wp:simplePos x="0" y="0"/>
                  <wp:positionH relativeFrom="column">
                    <wp:posOffset>365760</wp:posOffset>
                  </wp:positionH>
                  <wp:positionV relativeFrom="paragraph">
                    <wp:posOffset>-8255</wp:posOffset>
                  </wp:positionV>
                  <wp:extent cx="2336165" cy="1718310"/>
                  <wp:effectExtent l="0" t="0" r="6985" b="0"/>
                  <wp:wrapTight wrapText="bothSides">
                    <wp:wrapPolygon edited="0">
                      <wp:start x="15148" y="0"/>
                      <wp:lineTo x="15148" y="1197"/>
                      <wp:lineTo x="16381" y="4071"/>
                      <wp:lineTo x="9335" y="5987"/>
                      <wp:lineTo x="4227" y="7424"/>
                      <wp:lineTo x="4227" y="8381"/>
                      <wp:lineTo x="6517" y="11734"/>
                      <wp:lineTo x="2114" y="12692"/>
                      <wp:lineTo x="0" y="13889"/>
                      <wp:lineTo x="0" y="15565"/>
                      <wp:lineTo x="4756" y="19397"/>
                      <wp:lineTo x="5284" y="21313"/>
                      <wp:lineTo x="6517" y="21313"/>
                      <wp:lineTo x="8983" y="21073"/>
                      <wp:lineTo x="12858" y="20115"/>
                      <wp:lineTo x="12682" y="19397"/>
                      <wp:lineTo x="21312" y="16763"/>
                      <wp:lineTo x="21488" y="16044"/>
                      <wp:lineTo x="17966" y="11734"/>
                      <wp:lineTo x="19903" y="8381"/>
                      <wp:lineTo x="19903" y="7902"/>
                      <wp:lineTo x="18142" y="4071"/>
                      <wp:lineTo x="18846" y="1916"/>
                      <wp:lineTo x="18318" y="958"/>
                      <wp:lineTo x="16204" y="0"/>
                      <wp:lineTo x="15148" y="0"/>
                    </wp:wrapPolygon>
                  </wp:wrapTight>
                  <wp:docPr id="1064598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98537" name="Picture 2"/>
                          <pic:cNvPicPr/>
                        </pic:nvPicPr>
                        <pic:blipFill>
                          <a:blip r:embed="rId56">
                            <a:extLst>
                              <a:ext uri="{96DAC541-7B7A-43D3-8B79-37D633B846F1}">
                                <asvg:svgBlip xmlns:asvg="http://schemas.microsoft.com/office/drawing/2016/SVG/main" r:embed="rId57"/>
                              </a:ext>
                            </a:extLst>
                          </a:blip>
                          <a:stretch>
                            <a:fillRect/>
                          </a:stretch>
                        </pic:blipFill>
                        <pic:spPr>
                          <a:xfrm>
                            <a:off x="0" y="0"/>
                            <a:ext cx="2336165" cy="1718310"/>
                          </a:xfrm>
                          <a:prstGeom prst="rect">
                            <a:avLst/>
                          </a:prstGeom>
                        </pic:spPr>
                      </pic:pic>
                    </a:graphicData>
                  </a:graphic>
                  <wp14:sizeRelH relativeFrom="margin">
                    <wp14:pctWidth>0</wp14:pctWidth>
                  </wp14:sizeRelH>
                  <wp14:sizeRelV relativeFrom="margin">
                    <wp14:pctHeight>0</wp14:pctHeight>
                  </wp14:sizeRelV>
                </wp:anchor>
              </w:drawing>
            </w:r>
          </w:p>
          <w:p w14:paraId="482DDB04" w14:textId="77777777" w:rsidR="007D2FAA" w:rsidRPr="00396DE3" w:rsidRDefault="007D2FAA" w:rsidP="00733809">
            <w:pPr>
              <w:jc w:val="center"/>
              <w:rPr>
                <w:sz w:val="22"/>
              </w:rPr>
            </w:pPr>
          </w:p>
          <w:p w14:paraId="5C8B6896" w14:textId="77777777" w:rsidR="007D2FAA" w:rsidRPr="00396DE3" w:rsidRDefault="007D2FAA" w:rsidP="00733809">
            <w:pPr>
              <w:jc w:val="center"/>
              <w:rPr>
                <w:sz w:val="22"/>
              </w:rPr>
            </w:pPr>
          </w:p>
          <w:p w14:paraId="636731C1" w14:textId="77777777" w:rsidR="007D2FAA" w:rsidRPr="00396DE3" w:rsidRDefault="007D2FAA" w:rsidP="00733809">
            <w:pPr>
              <w:jc w:val="center"/>
              <w:rPr>
                <w:sz w:val="22"/>
              </w:rPr>
            </w:pPr>
          </w:p>
          <w:p w14:paraId="7AC23EC9" w14:textId="77777777" w:rsidR="007D2FAA" w:rsidRPr="00396DE3" w:rsidRDefault="007D2FAA" w:rsidP="00733809">
            <w:pPr>
              <w:jc w:val="center"/>
              <w:rPr>
                <w:sz w:val="22"/>
              </w:rPr>
            </w:pPr>
          </w:p>
          <w:p w14:paraId="6DA501D0" w14:textId="77777777" w:rsidR="007D2FAA" w:rsidRPr="00396DE3" w:rsidRDefault="007D2FAA" w:rsidP="00733809">
            <w:pPr>
              <w:jc w:val="center"/>
              <w:rPr>
                <w:sz w:val="22"/>
              </w:rPr>
            </w:pPr>
          </w:p>
          <w:p w14:paraId="2D0599DB" w14:textId="77777777" w:rsidR="007D2FAA" w:rsidRPr="00396DE3" w:rsidRDefault="007D2FAA" w:rsidP="00733809">
            <w:pPr>
              <w:jc w:val="center"/>
              <w:rPr>
                <w:sz w:val="22"/>
              </w:rPr>
            </w:pPr>
          </w:p>
          <w:p w14:paraId="60E30398" w14:textId="77777777" w:rsidR="007D2FAA" w:rsidRPr="00396DE3" w:rsidRDefault="007D2FAA" w:rsidP="00733809">
            <w:pPr>
              <w:jc w:val="center"/>
              <w:rPr>
                <w:sz w:val="22"/>
              </w:rPr>
            </w:pPr>
          </w:p>
          <w:p w14:paraId="28F92D85" w14:textId="77777777" w:rsidR="007D2FAA" w:rsidRPr="00396DE3" w:rsidRDefault="007D2FAA" w:rsidP="00733809">
            <w:pPr>
              <w:jc w:val="center"/>
              <w:rPr>
                <w:sz w:val="22"/>
              </w:rPr>
            </w:pPr>
          </w:p>
          <w:p w14:paraId="0677F2A4" w14:textId="77777777" w:rsidR="007D2FAA" w:rsidRPr="00396DE3" w:rsidRDefault="007D2FAA" w:rsidP="00733809">
            <w:pPr>
              <w:jc w:val="center"/>
              <w:rPr>
                <w:sz w:val="22"/>
              </w:rPr>
            </w:pPr>
          </w:p>
          <w:p w14:paraId="2EE6C42D" w14:textId="77777777" w:rsidR="007D2FAA" w:rsidRPr="00396DE3" w:rsidRDefault="007D2FAA" w:rsidP="00733809">
            <w:pPr>
              <w:jc w:val="center"/>
              <w:rPr>
                <w:sz w:val="22"/>
              </w:rPr>
            </w:pPr>
          </w:p>
          <w:p w14:paraId="61608F43" w14:textId="42A429DC" w:rsidR="009D25FB" w:rsidRPr="00396DE3" w:rsidRDefault="009D25FB" w:rsidP="00733809">
            <w:pPr>
              <w:jc w:val="center"/>
              <w:rPr>
                <w:sz w:val="22"/>
              </w:rPr>
            </w:pPr>
            <w:r w:rsidRPr="00396DE3">
              <w:rPr>
                <w:sz w:val="22"/>
              </w:rPr>
              <w:t>Methoxy bound at Brønsted acid site in Al-BEA</w:t>
            </w:r>
          </w:p>
          <w:p w14:paraId="0D855221" w14:textId="7E7507B8" w:rsidR="009D25FB" w:rsidRPr="00396DE3" w:rsidRDefault="009D25FB" w:rsidP="00733809">
            <w:pPr>
              <w:jc w:val="center"/>
              <w:rPr>
                <w:sz w:val="22"/>
              </w:rPr>
            </w:pPr>
            <w:r w:rsidRPr="00396DE3">
              <w:rPr>
                <w:rStyle w:val="CommentReference"/>
                <w:sz w:val="22"/>
                <w:szCs w:val="22"/>
              </w:rPr>
              <w:t>(with eliminated H</w:t>
            </w:r>
            <w:r w:rsidRPr="00396DE3">
              <w:rPr>
                <w:rStyle w:val="CommentReference"/>
                <w:sz w:val="22"/>
                <w:szCs w:val="22"/>
                <w:vertAlign w:val="subscript"/>
              </w:rPr>
              <w:t>2</w:t>
            </w:r>
            <w:r w:rsidRPr="00396DE3">
              <w:rPr>
                <w:rStyle w:val="CommentReference"/>
                <w:sz w:val="22"/>
                <w:szCs w:val="22"/>
              </w:rPr>
              <w:t>O molecule from CH</w:t>
            </w:r>
            <w:r w:rsidRPr="00396DE3">
              <w:rPr>
                <w:rStyle w:val="CommentReference"/>
                <w:sz w:val="22"/>
                <w:szCs w:val="22"/>
                <w:vertAlign w:val="subscript"/>
              </w:rPr>
              <w:t>3</w:t>
            </w:r>
            <w:r w:rsidRPr="00396DE3">
              <w:rPr>
                <w:rStyle w:val="CommentReference"/>
                <w:sz w:val="22"/>
                <w:szCs w:val="22"/>
              </w:rPr>
              <w:t>OH)</w:t>
            </w:r>
          </w:p>
        </w:tc>
        <w:tc>
          <w:tcPr>
            <w:tcW w:w="3960" w:type="dxa"/>
            <w:vAlign w:val="center"/>
          </w:tcPr>
          <w:p w14:paraId="0D151E32" w14:textId="28AA738C" w:rsidR="00E66AA3" w:rsidRPr="00396DE3" w:rsidRDefault="00E66AA3" w:rsidP="00733809">
            <w:pPr>
              <w:jc w:val="center"/>
              <w:rPr>
                <w:sz w:val="22"/>
                <w:lang w:val="pt-BR"/>
              </w:rPr>
            </w:pPr>
            <w:r w:rsidRPr="00396DE3">
              <w:rPr>
                <w:sz w:val="22"/>
                <w:lang w:val="pt-BR"/>
              </w:rPr>
              <w:t>COSMO</w:t>
            </w:r>
            <w:r w:rsidR="00733809" w:rsidRPr="00396DE3">
              <w:rPr>
                <w:sz w:val="22"/>
                <w:lang w:val="pt-BR"/>
              </w:rPr>
              <w:t xml:space="preserve"> </w:t>
            </w:r>
            <w:r w:rsidRPr="00396DE3">
              <w:rPr>
                <w:sz w:val="22"/>
                <w:lang w:val="pt-BR"/>
              </w:rPr>
              <w:t>(</w:t>
            </w:r>
            <w:r w:rsidR="00733809" w:rsidRPr="00396DE3">
              <w:rPr>
                <w:sz w:val="22"/>
                <w:lang w:val="pt-BR"/>
              </w:rPr>
              <w:t>M</w:t>
            </w:r>
            <w:r w:rsidRPr="00396DE3">
              <w:rPr>
                <w:sz w:val="22"/>
                <w:lang w:val="pt-BR"/>
              </w:rPr>
              <w:t>ethanol)</w:t>
            </w:r>
          </w:p>
          <w:p w14:paraId="4EAC6AAB" w14:textId="01D0C94A" w:rsidR="00E66AA3" w:rsidRPr="00396DE3" w:rsidRDefault="007D2FAA" w:rsidP="00733809">
            <w:pPr>
              <w:jc w:val="center"/>
              <w:rPr>
                <w:sz w:val="22"/>
                <w:lang w:val="pt-BR"/>
              </w:rPr>
            </w:pPr>
            <w:r w:rsidRPr="00396DE3">
              <w:rPr>
                <w:sz w:val="22"/>
                <w:lang w:val="pt-BR"/>
              </w:rPr>
              <w:t>a</w:t>
            </w:r>
            <w:r w:rsidR="00E66AA3" w:rsidRPr="00396DE3">
              <w:rPr>
                <w:sz w:val="22"/>
                <w:lang w:val="pt-BR"/>
              </w:rPr>
              <w:t>=54.6</w:t>
            </w:r>
          </w:p>
        </w:tc>
      </w:tr>
      <w:tr w:rsidR="00E66AA3" w:rsidRPr="00396DE3" w14:paraId="761CDAF0" w14:textId="77777777" w:rsidTr="00733809">
        <w:tc>
          <w:tcPr>
            <w:tcW w:w="5215" w:type="dxa"/>
            <w:vAlign w:val="center"/>
          </w:tcPr>
          <w:p w14:paraId="610C13D2" w14:textId="77777777" w:rsidR="00E66AA3" w:rsidRPr="00396DE3" w:rsidRDefault="00E66AA3" w:rsidP="00733809">
            <w:pPr>
              <w:spacing w:line="259" w:lineRule="auto"/>
              <w:jc w:val="center"/>
              <w:rPr>
                <w:noProof/>
                <w:sz w:val="22"/>
                <w14:ligatures w14:val="standardContextual"/>
              </w:rPr>
            </w:pPr>
            <w:r w:rsidRPr="00396DE3">
              <w:rPr>
                <w:noProof/>
                <w:sz w:val="22"/>
                <w14:ligatures w14:val="standardContextual"/>
              </w:rPr>
              <w:drawing>
                <wp:anchor distT="0" distB="0" distL="114300" distR="114300" simplePos="0" relativeHeight="251779072" behindDoc="1" locked="0" layoutInCell="1" allowOverlap="1" wp14:anchorId="70F7A9C3" wp14:editId="573AF07C">
                  <wp:simplePos x="0" y="0"/>
                  <wp:positionH relativeFrom="column">
                    <wp:posOffset>659130</wp:posOffset>
                  </wp:positionH>
                  <wp:positionV relativeFrom="paragraph">
                    <wp:posOffset>-5080</wp:posOffset>
                  </wp:positionV>
                  <wp:extent cx="1767840" cy="1415415"/>
                  <wp:effectExtent l="0" t="0" r="3810" b="0"/>
                  <wp:wrapTight wrapText="bothSides">
                    <wp:wrapPolygon edited="0">
                      <wp:start x="14664" y="0"/>
                      <wp:lineTo x="10940" y="1163"/>
                      <wp:lineTo x="10241" y="2035"/>
                      <wp:lineTo x="10940" y="4942"/>
                      <wp:lineTo x="931" y="5814"/>
                      <wp:lineTo x="0" y="6105"/>
                      <wp:lineTo x="0" y="9594"/>
                      <wp:lineTo x="931" y="14245"/>
                      <wp:lineTo x="931" y="16861"/>
                      <wp:lineTo x="5586" y="18896"/>
                      <wp:lineTo x="10940" y="18896"/>
                      <wp:lineTo x="11638" y="21222"/>
                      <wp:lineTo x="13034" y="21222"/>
                      <wp:lineTo x="13500" y="18896"/>
                      <wp:lineTo x="16991" y="15117"/>
                      <wp:lineTo x="17224" y="14245"/>
                      <wp:lineTo x="21181" y="9884"/>
                      <wp:lineTo x="21414" y="9012"/>
                      <wp:lineTo x="21414" y="5524"/>
                      <wp:lineTo x="15129" y="4942"/>
                      <wp:lineTo x="16526" y="0"/>
                      <wp:lineTo x="14664" y="0"/>
                    </wp:wrapPolygon>
                  </wp:wrapTight>
                  <wp:docPr id="1955975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75403" name="Picture 3"/>
                          <pic:cNvPicPr/>
                        </pic:nvPicPr>
                        <pic:blipFill>
                          <a:blip r:embed="rId58">
                            <a:extLst>
                              <a:ext uri="{96DAC541-7B7A-43D3-8B79-37D633B846F1}">
                                <asvg:svgBlip xmlns:asvg="http://schemas.microsoft.com/office/drawing/2016/SVG/main" r:embed="rId59"/>
                              </a:ext>
                            </a:extLst>
                          </a:blip>
                          <a:stretch>
                            <a:fillRect/>
                          </a:stretch>
                        </pic:blipFill>
                        <pic:spPr>
                          <a:xfrm>
                            <a:off x="0" y="0"/>
                            <a:ext cx="1767840" cy="1415415"/>
                          </a:xfrm>
                          <a:prstGeom prst="rect">
                            <a:avLst/>
                          </a:prstGeom>
                        </pic:spPr>
                      </pic:pic>
                    </a:graphicData>
                  </a:graphic>
                  <wp14:sizeRelH relativeFrom="margin">
                    <wp14:pctWidth>0</wp14:pctWidth>
                  </wp14:sizeRelH>
                  <wp14:sizeRelV relativeFrom="margin">
                    <wp14:pctHeight>0</wp14:pctHeight>
                  </wp14:sizeRelV>
                </wp:anchor>
              </w:drawing>
            </w:r>
          </w:p>
          <w:p w14:paraId="2C82BC1C" w14:textId="77777777" w:rsidR="00E344D0" w:rsidRPr="00396DE3" w:rsidRDefault="00E344D0" w:rsidP="00733809">
            <w:pPr>
              <w:jc w:val="center"/>
              <w:rPr>
                <w:sz w:val="22"/>
              </w:rPr>
            </w:pPr>
          </w:p>
          <w:p w14:paraId="30EE99FE" w14:textId="77777777" w:rsidR="00E344D0" w:rsidRPr="00396DE3" w:rsidRDefault="00E344D0" w:rsidP="00733809">
            <w:pPr>
              <w:jc w:val="center"/>
              <w:rPr>
                <w:sz w:val="22"/>
              </w:rPr>
            </w:pPr>
          </w:p>
          <w:p w14:paraId="405E7DD5" w14:textId="77777777" w:rsidR="00E344D0" w:rsidRPr="00396DE3" w:rsidRDefault="00E344D0" w:rsidP="00733809">
            <w:pPr>
              <w:jc w:val="center"/>
              <w:rPr>
                <w:sz w:val="22"/>
              </w:rPr>
            </w:pPr>
          </w:p>
          <w:p w14:paraId="313D92ED" w14:textId="77777777" w:rsidR="00E344D0" w:rsidRPr="00396DE3" w:rsidRDefault="00E344D0" w:rsidP="00733809">
            <w:pPr>
              <w:jc w:val="center"/>
              <w:rPr>
                <w:sz w:val="22"/>
              </w:rPr>
            </w:pPr>
          </w:p>
          <w:p w14:paraId="368CAA08" w14:textId="77777777" w:rsidR="00E344D0" w:rsidRPr="00396DE3" w:rsidRDefault="00E344D0" w:rsidP="00733809">
            <w:pPr>
              <w:jc w:val="center"/>
              <w:rPr>
                <w:sz w:val="22"/>
              </w:rPr>
            </w:pPr>
          </w:p>
          <w:p w14:paraId="07FC92B4" w14:textId="77777777" w:rsidR="00E344D0" w:rsidRPr="00396DE3" w:rsidRDefault="00E344D0" w:rsidP="00733809">
            <w:pPr>
              <w:jc w:val="center"/>
              <w:rPr>
                <w:sz w:val="22"/>
              </w:rPr>
            </w:pPr>
          </w:p>
          <w:p w14:paraId="053E4B16" w14:textId="77777777" w:rsidR="00E344D0" w:rsidRPr="00396DE3" w:rsidRDefault="00E344D0" w:rsidP="00733809">
            <w:pPr>
              <w:jc w:val="center"/>
              <w:rPr>
                <w:sz w:val="22"/>
              </w:rPr>
            </w:pPr>
          </w:p>
          <w:p w14:paraId="1CB3541B" w14:textId="77777777" w:rsidR="00733809" w:rsidRPr="00396DE3" w:rsidRDefault="00733809" w:rsidP="00733809">
            <w:pPr>
              <w:jc w:val="center"/>
              <w:rPr>
                <w:sz w:val="22"/>
              </w:rPr>
            </w:pPr>
          </w:p>
          <w:p w14:paraId="276144AB" w14:textId="19DD9ABB" w:rsidR="009D25FB" w:rsidRPr="00396DE3" w:rsidRDefault="00733809" w:rsidP="00733809">
            <w:pPr>
              <w:jc w:val="center"/>
              <w:rPr>
                <w:sz w:val="22"/>
              </w:rPr>
            </w:pPr>
            <w:r w:rsidRPr="00396DE3">
              <w:rPr>
                <w:sz w:val="22"/>
              </w:rPr>
              <w:t>M</w:t>
            </w:r>
            <w:r w:rsidR="009D25FB" w:rsidRPr="00396DE3">
              <w:rPr>
                <w:sz w:val="22"/>
              </w:rPr>
              <w:t xml:space="preserve">ethoxy bound </w:t>
            </w:r>
            <w:r w:rsidR="00E344D0" w:rsidRPr="00396DE3">
              <w:rPr>
                <w:sz w:val="22"/>
              </w:rPr>
              <w:t xml:space="preserve">to Sn </w:t>
            </w:r>
            <w:r w:rsidR="00090C76" w:rsidRPr="00396DE3">
              <w:rPr>
                <w:sz w:val="22"/>
              </w:rPr>
              <w:t>site</w:t>
            </w:r>
            <w:r w:rsidR="009D25FB" w:rsidRPr="00396DE3">
              <w:rPr>
                <w:sz w:val="22"/>
              </w:rPr>
              <w:t xml:space="preserve"> in Sn-BEA</w:t>
            </w:r>
          </w:p>
          <w:p w14:paraId="2F2501E1" w14:textId="78715B0A" w:rsidR="009D25FB" w:rsidRPr="00396DE3" w:rsidRDefault="009D25FB" w:rsidP="00733809">
            <w:pPr>
              <w:jc w:val="center"/>
              <w:rPr>
                <w:sz w:val="22"/>
              </w:rPr>
            </w:pPr>
            <w:r w:rsidRPr="00396DE3">
              <w:rPr>
                <w:rStyle w:val="CommentReference"/>
                <w:sz w:val="22"/>
                <w:szCs w:val="22"/>
              </w:rPr>
              <w:t>(with eliminated H</w:t>
            </w:r>
            <w:r w:rsidRPr="00396DE3">
              <w:rPr>
                <w:rStyle w:val="CommentReference"/>
                <w:sz w:val="22"/>
                <w:szCs w:val="22"/>
                <w:vertAlign w:val="subscript"/>
              </w:rPr>
              <w:t>2</w:t>
            </w:r>
            <w:r w:rsidRPr="00396DE3">
              <w:rPr>
                <w:rStyle w:val="CommentReference"/>
                <w:sz w:val="22"/>
                <w:szCs w:val="22"/>
              </w:rPr>
              <w:t>O from CH</w:t>
            </w:r>
            <w:r w:rsidRPr="00396DE3">
              <w:rPr>
                <w:rStyle w:val="CommentReference"/>
                <w:sz w:val="22"/>
                <w:szCs w:val="22"/>
                <w:vertAlign w:val="subscript"/>
              </w:rPr>
              <w:t>3</w:t>
            </w:r>
            <w:r w:rsidRPr="00396DE3">
              <w:rPr>
                <w:rStyle w:val="CommentReference"/>
                <w:sz w:val="22"/>
                <w:szCs w:val="22"/>
              </w:rPr>
              <w:t>OH)</w:t>
            </w:r>
          </w:p>
        </w:tc>
        <w:tc>
          <w:tcPr>
            <w:tcW w:w="3960" w:type="dxa"/>
            <w:vAlign w:val="center"/>
          </w:tcPr>
          <w:p w14:paraId="4548BB61" w14:textId="52B18B1E" w:rsidR="009D25FB" w:rsidRPr="00396DE3" w:rsidRDefault="009D25FB" w:rsidP="00733809">
            <w:pPr>
              <w:jc w:val="center"/>
              <w:rPr>
                <w:sz w:val="22"/>
                <w:lang w:val="pt-BR"/>
              </w:rPr>
            </w:pPr>
            <w:r w:rsidRPr="00396DE3">
              <w:rPr>
                <w:sz w:val="22"/>
                <w:lang w:val="pt-BR"/>
              </w:rPr>
              <w:t>COSMO(methanol)</w:t>
            </w:r>
          </w:p>
          <w:p w14:paraId="39C5D8D9" w14:textId="0FA681DE" w:rsidR="00E66AA3" w:rsidRPr="00396DE3" w:rsidRDefault="00A93C02" w:rsidP="00733809">
            <w:pPr>
              <w:jc w:val="center"/>
              <w:rPr>
                <w:rStyle w:val="CommentReference"/>
                <w:sz w:val="22"/>
                <w:szCs w:val="22"/>
                <w:lang w:val="pt-BR"/>
              </w:rPr>
            </w:pPr>
            <w:r w:rsidRPr="00396DE3">
              <w:rPr>
                <w:sz w:val="22"/>
                <w:lang w:val="pt-BR"/>
              </w:rPr>
              <w:t>a</w:t>
            </w:r>
            <w:r w:rsidR="009D25FB" w:rsidRPr="00396DE3">
              <w:rPr>
                <w:sz w:val="22"/>
                <w:lang w:val="pt-BR"/>
              </w:rPr>
              <w:t>=55.2</w:t>
            </w:r>
          </w:p>
        </w:tc>
      </w:tr>
      <w:tr w:rsidR="00E66AA3" w:rsidRPr="00396DE3" w14:paraId="22B53A2F" w14:textId="77777777" w:rsidTr="00733809">
        <w:tc>
          <w:tcPr>
            <w:tcW w:w="5215" w:type="dxa"/>
            <w:vAlign w:val="center"/>
          </w:tcPr>
          <w:p w14:paraId="4D847D8F" w14:textId="77777777" w:rsidR="00E66AA3" w:rsidRPr="00396DE3" w:rsidRDefault="00E66AA3" w:rsidP="00733809">
            <w:pPr>
              <w:spacing w:line="259" w:lineRule="auto"/>
              <w:jc w:val="center"/>
              <w:rPr>
                <w:noProof/>
                <w:sz w:val="25"/>
                <w:szCs w:val="25"/>
                <w14:ligatures w14:val="standardContextual"/>
              </w:rPr>
            </w:pPr>
            <w:r w:rsidRPr="00396DE3">
              <w:rPr>
                <w:noProof/>
                <w:sz w:val="25"/>
                <w:szCs w:val="25"/>
                <w14:ligatures w14:val="standardContextual"/>
              </w:rPr>
              <w:drawing>
                <wp:anchor distT="0" distB="0" distL="114300" distR="114300" simplePos="0" relativeHeight="251780096" behindDoc="1" locked="0" layoutInCell="1" allowOverlap="1" wp14:anchorId="36F6C556" wp14:editId="055E899A">
                  <wp:simplePos x="0" y="0"/>
                  <wp:positionH relativeFrom="column">
                    <wp:posOffset>652145</wp:posOffset>
                  </wp:positionH>
                  <wp:positionV relativeFrom="paragraph">
                    <wp:posOffset>3810</wp:posOffset>
                  </wp:positionV>
                  <wp:extent cx="1720850" cy="1894205"/>
                  <wp:effectExtent l="0" t="0" r="0" b="0"/>
                  <wp:wrapTight wrapText="bothSides">
                    <wp:wrapPolygon edited="0">
                      <wp:start x="16021" y="0"/>
                      <wp:lineTo x="4782" y="3041"/>
                      <wp:lineTo x="6217" y="6951"/>
                      <wp:lineTo x="0" y="8255"/>
                      <wp:lineTo x="0" y="9124"/>
                      <wp:lineTo x="1435" y="10427"/>
                      <wp:lineTo x="239" y="12165"/>
                      <wp:lineTo x="956" y="13034"/>
                      <wp:lineTo x="10521" y="13903"/>
                      <wp:lineTo x="9086" y="20420"/>
                      <wp:lineTo x="9325" y="21289"/>
                      <wp:lineTo x="10760" y="21289"/>
                      <wp:lineTo x="11238" y="20854"/>
                      <wp:lineTo x="18412" y="18682"/>
                      <wp:lineTo x="19368" y="17596"/>
                      <wp:lineTo x="17934" y="17378"/>
                      <wp:lineTo x="16499" y="13903"/>
                      <wp:lineTo x="17455" y="13903"/>
                      <wp:lineTo x="18412" y="11513"/>
                      <wp:lineTo x="18173" y="10427"/>
                      <wp:lineTo x="17216" y="6951"/>
                      <wp:lineTo x="21281" y="3476"/>
                      <wp:lineTo x="21281" y="2607"/>
                      <wp:lineTo x="17216" y="0"/>
                      <wp:lineTo x="16021" y="0"/>
                    </wp:wrapPolygon>
                  </wp:wrapTight>
                  <wp:docPr id="1589130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30835" name="Picture 5"/>
                          <pic:cNvPicPr/>
                        </pic:nvPicPr>
                        <pic:blipFill>
                          <a:blip r:embed="rId60">
                            <a:extLst>
                              <a:ext uri="{96DAC541-7B7A-43D3-8B79-37D633B846F1}">
                                <asvg:svgBlip xmlns:asvg="http://schemas.microsoft.com/office/drawing/2016/SVG/main" r:embed="rId61"/>
                              </a:ext>
                            </a:extLst>
                          </a:blip>
                          <a:stretch>
                            <a:fillRect/>
                          </a:stretch>
                        </pic:blipFill>
                        <pic:spPr>
                          <a:xfrm>
                            <a:off x="0" y="0"/>
                            <a:ext cx="1720850" cy="1894205"/>
                          </a:xfrm>
                          <a:prstGeom prst="rect">
                            <a:avLst/>
                          </a:prstGeom>
                        </pic:spPr>
                      </pic:pic>
                    </a:graphicData>
                  </a:graphic>
                  <wp14:sizeRelH relativeFrom="margin">
                    <wp14:pctWidth>0</wp14:pctWidth>
                  </wp14:sizeRelH>
                  <wp14:sizeRelV relativeFrom="margin">
                    <wp14:pctHeight>0</wp14:pctHeight>
                  </wp14:sizeRelV>
                </wp:anchor>
              </w:drawing>
            </w:r>
          </w:p>
          <w:p w14:paraId="7166A964" w14:textId="77777777" w:rsidR="006757ED" w:rsidRPr="00396DE3" w:rsidRDefault="006757ED" w:rsidP="00733809">
            <w:pPr>
              <w:jc w:val="center"/>
              <w:rPr>
                <w:sz w:val="22"/>
              </w:rPr>
            </w:pPr>
          </w:p>
          <w:p w14:paraId="03929882" w14:textId="77777777" w:rsidR="006757ED" w:rsidRPr="00396DE3" w:rsidRDefault="006757ED" w:rsidP="00733809">
            <w:pPr>
              <w:jc w:val="center"/>
              <w:rPr>
                <w:sz w:val="22"/>
              </w:rPr>
            </w:pPr>
          </w:p>
          <w:p w14:paraId="2B2F0DE3" w14:textId="77777777" w:rsidR="006757ED" w:rsidRPr="00396DE3" w:rsidRDefault="006757ED" w:rsidP="00733809">
            <w:pPr>
              <w:jc w:val="center"/>
              <w:rPr>
                <w:sz w:val="22"/>
              </w:rPr>
            </w:pPr>
          </w:p>
          <w:p w14:paraId="437E6C78" w14:textId="77777777" w:rsidR="006757ED" w:rsidRPr="00396DE3" w:rsidRDefault="006757ED" w:rsidP="00733809">
            <w:pPr>
              <w:jc w:val="center"/>
              <w:rPr>
                <w:sz w:val="22"/>
              </w:rPr>
            </w:pPr>
          </w:p>
          <w:p w14:paraId="734C25B5" w14:textId="77777777" w:rsidR="006757ED" w:rsidRPr="00396DE3" w:rsidRDefault="006757ED" w:rsidP="00733809">
            <w:pPr>
              <w:jc w:val="center"/>
              <w:rPr>
                <w:sz w:val="22"/>
              </w:rPr>
            </w:pPr>
          </w:p>
          <w:p w14:paraId="4293658D" w14:textId="77777777" w:rsidR="006757ED" w:rsidRPr="00396DE3" w:rsidRDefault="006757ED" w:rsidP="00733809">
            <w:pPr>
              <w:jc w:val="center"/>
              <w:rPr>
                <w:sz w:val="22"/>
              </w:rPr>
            </w:pPr>
          </w:p>
          <w:p w14:paraId="7578C206" w14:textId="77777777" w:rsidR="006757ED" w:rsidRPr="00396DE3" w:rsidRDefault="006757ED" w:rsidP="00733809">
            <w:pPr>
              <w:jc w:val="center"/>
              <w:rPr>
                <w:sz w:val="22"/>
              </w:rPr>
            </w:pPr>
          </w:p>
          <w:p w14:paraId="1D62634A" w14:textId="77777777" w:rsidR="006757ED" w:rsidRPr="00396DE3" w:rsidRDefault="006757ED" w:rsidP="00733809">
            <w:pPr>
              <w:jc w:val="center"/>
              <w:rPr>
                <w:sz w:val="22"/>
              </w:rPr>
            </w:pPr>
          </w:p>
          <w:p w14:paraId="0E734831" w14:textId="77777777" w:rsidR="006757ED" w:rsidRPr="00396DE3" w:rsidRDefault="006757ED" w:rsidP="00733809">
            <w:pPr>
              <w:jc w:val="center"/>
              <w:rPr>
                <w:sz w:val="22"/>
              </w:rPr>
            </w:pPr>
          </w:p>
          <w:p w14:paraId="16626B57" w14:textId="77777777" w:rsidR="006757ED" w:rsidRPr="00396DE3" w:rsidRDefault="006757ED" w:rsidP="00733809">
            <w:pPr>
              <w:jc w:val="center"/>
              <w:rPr>
                <w:sz w:val="22"/>
              </w:rPr>
            </w:pPr>
          </w:p>
          <w:p w14:paraId="58B68C8A" w14:textId="77777777" w:rsidR="006757ED" w:rsidRPr="00396DE3" w:rsidRDefault="006757ED" w:rsidP="00733809">
            <w:pPr>
              <w:jc w:val="center"/>
              <w:rPr>
                <w:sz w:val="22"/>
              </w:rPr>
            </w:pPr>
          </w:p>
          <w:p w14:paraId="4F43804D" w14:textId="09603647" w:rsidR="009D25FB" w:rsidRPr="00396DE3" w:rsidRDefault="009D25FB" w:rsidP="00733809">
            <w:pPr>
              <w:jc w:val="center"/>
              <w:rPr>
                <w:sz w:val="22"/>
              </w:rPr>
            </w:pPr>
            <w:r w:rsidRPr="00396DE3">
              <w:rPr>
                <w:sz w:val="22"/>
              </w:rPr>
              <w:t xml:space="preserve">Methanol bound </w:t>
            </w:r>
            <w:r w:rsidR="00E344D0" w:rsidRPr="00396DE3">
              <w:rPr>
                <w:sz w:val="22"/>
              </w:rPr>
              <w:t>to</w:t>
            </w:r>
            <w:r w:rsidR="006757ED" w:rsidRPr="00396DE3">
              <w:rPr>
                <w:sz w:val="22"/>
              </w:rPr>
              <w:t xml:space="preserve"> -H at</w:t>
            </w:r>
            <w:r w:rsidRPr="00396DE3">
              <w:rPr>
                <w:sz w:val="22"/>
              </w:rPr>
              <w:t xml:space="preserve"> open site (Sn-OH) in Sn-BEA</w:t>
            </w:r>
          </w:p>
        </w:tc>
        <w:tc>
          <w:tcPr>
            <w:tcW w:w="3960" w:type="dxa"/>
            <w:vAlign w:val="center"/>
          </w:tcPr>
          <w:p w14:paraId="225FFB02" w14:textId="735DAF99" w:rsidR="00E66AA3" w:rsidRPr="00396DE3" w:rsidRDefault="00E66AA3" w:rsidP="00733809">
            <w:pPr>
              <w:jc w:val="center"/>
              <w:rPr>
                <w:sz w:val="22"/>
                <w:lang w:val="pt-BR"/>
              </w:rPr>
            </w:pPr>
            <w:r w:rsidRPr="00396DE3">
              <w:rPr>
                <w:sz w:val="22"/>
                <w:lang w:val="pt-BR"/>
              </w:rPr>
              <w:t>COSMO(methanol)</w:t>
            </w:r>
          </w:p>
          <w:p w14:paraId="6B9DE05D" w14:textId="2608FC31" w:rsidR="00E66AA3" w:rsidRPr="00396DE3" w:rsidRDefault="00A93C02" w:rsidP="00733809">
            <w:pPr>
              <w:jc w:val="center"/>
              <w:rPr>
                <w:rStyle w:val="CommentReference"/>
                <w:sz w:val="22"/>
                <w:szCs w:val="22"/>
                <w:lang w:val="pt-BR"/>
              </w:rPr>
            </w:pPr>
            <w:r w:rsidRPr="00396DE3">
              <w:rPr>
                <w:sz w:val="22"/>
                <w:lang w:val="pt-BR"/>
              </w:rPr>
              <w:t>a</w:t>
            </w:r>
            <w:r w:rsidR="00E66AA3" w:rsidRPr="00396DE3">
              <w:rPr>
                <w:sz w:val="22"/>
                <w:lang w:val="pt-BR"/>
              </w:rPr>
              <w:t>=47.9</w:t>
            </w:r>
          </w:p>
        </w:tc>
      </w:tr>
      <w:tr w:rsidR="00E66AA3" w:rsidRPr="00396DE3" w14:paraId="305AC174" w14:textId="77777777" w:rsidTr="00733809">
        <w:trPr>
          <w:trHeight w:val="3257"/>
        </w:trPr>
        <w:tc>
          <w:tcPr>
            <w:tcW w:w="5215" w:type="dxa"/>
            <w:vAlign w:val="center"/>
          </w:tcPr>
          <w:p w14:paraId="0460B44E" w14:textId="1971DD35" w:rsidR="00E344D0" w:rsidRPr="00396DE3" w:rsidRDefault="00E66AA3" w:rsidP="00733809">
            <w:pPr>
              <w:spacing w:line="259" w:lineRule="auto"/>
              <w:jc w:val="center"/>
              <w:rPr>
                <w:sz w:val="22"/>
              </w:rPr>
            </w:pPr>
            <w:r w:rsidRPr="00396DE3">
              <w:rPr>
                <w:noProof/>
                <w:sz w:val="25"/>
                <w:szCs w:val="25"/>
                <w14:ligatures w14:val="standardContextual"/>
              </w:rPr>
              <w:drawing>
                <wp:anchor distT="0" distB="0" distL="114300" distR="114300" simplePos="0" relativeHeight="251778048" behindDoc="1" locked="0" layoutInCell="1" allowOverlap="1" wp14:anchorId="684F8B1F" wp14:editId="79D28A78">
                  <wp:simplePos x="0" y="0"/>
                  <wp:positionH relativeFrom="column">
                    <wp:posOffset>868045</wp:posOffset>
                  </wp:positionH>
                  <wp:positionV relativeFrom="paragraph">
                    <wp:posOffset>-1781175</wp:posOffset>
                  </wp:positionV>
                  <wp:extent cx="1403350" cy="1645285"/>
                  <wp:effectExtent l="0" t="0" r="0" b="0"/>
                  <wp:wrapTopAndBottom/>
                  <wp:docPr id="236708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08116" name="Picture 6"/>
                          <pic:cNvPicPr/>
                        </pic:nvPicPr>
                        <pic:blipFill>
                          <a:blip r:embed="rId62">
                            <a:extLst>
                              <a:ext uri="{96DAC541-7B7A-43D3-8B79-37D633B846F1}">
                                <asvg:svgBlip xmlns:asvg="http://schemas.microsoft.com/office/drawing/2016/SVG/main" r:embed="rId63"/>
                              </a:ext>
                            </a:extLst>
                          </a:blip>
                          <a:stretch>
                            <a:fillRect/>
                          </a:stretch>
                        </pic:blipFill>
                        <pic:spPr>
                          <a:xfrm>
                            <a:off x="0" y="0"/>
                            <a:ext cx="1403350" cy="1645285"/>
                          </a:xfrm>
                          <a:prstGeom prst="rect">
                            <a:avLst/>
                          </a:prstGeom>
                        </pic:spPr>
                      </pic:pic>
                    </a:graphicData>
                  </a:graphic>
                  <wp14:sizeRelH relativeFrom="margin">
                    <wp14:pctWidth>0</wp14:pctWidth>
                  </wp14:sizeRelH>
                  <wp14:sizeRelV relativeFrom="margin">
                    <wp14:pctHeight>0</wp14:pctHeight>
                  </wp14:sizeRelV>
                </wp:anchor>
              </w:drawing>
            </w:r>
            <w:r w:rsidR="00E344D0" w:rsidRPr="00396DE3">
              <w:rPr>
                <w:sz w:val="22"/>
              </w:rPr>
              <w:t xml:space="preserve">Methanol bound </w:t>
            </w:r>
            <w:r w:rsidR="006757ED" w:rsidRPr="00396DE3">
              <w:rPr>
                <w:sz w:val="22"/>
              </w:rPr>
              <w:t xml:space="preserve">to </w:t>
            </w:r>
            <w:r w:rsidR="00E344D0" w:rsidRPr="00396DE3">
              <w:rPr>
                <w:sz w:val="22"/>
              </w:rPr>
              <w:t>O in Sn-O-Si near open site                  (Sn-OH) in Sn-BEA</w:t>
            </w:r>
          </w:p>
        </w:tc>
        <w:tc>
          <w:tcPr>
            <w:tcW w:w="3960" w:type="dxa"/>
            <w:vAlign w:val="center"/>
          </w:tcPr>
          <w:p w14:paraId="117E0977" w14:textId="77777777" w:rsidR="00E66AA3" w:rsidRPr="00396DE3" w:rsidRDefault="00E66AA3" w:rsidP="00733809">
            <w:pPr>
              <w:jc w:val="center"/>
              <w:rPr>
                <w:sz w:val="22"/>
                <w:lang w:val="pt-BR"/>
              </w:rPr>
            </w:pPr>
            <w:r w:rsidRPr="00396DE3">
              <w:rPr>
                <w:sz w:val="22"/>
                <w:lang w:val="pt-BR"/>
              </w:rPr>
              <w:t>COSMO(methanol)</w:t>
            </w:r>
          </w:p>
          <w:p w14:paraId="2B3DE3A9" w14:textId="6621C79A" w:rsidR="00E66AA3" w:rsidRPr="00396DE3" w:rsidRDefault="00E344D0" w:rsidP="00733809">
            <w:pPr>
              <w:jc w:val="center"/>
              <w:rPr>
                <w:rStyle w:val="CommentReference"/>
                <w:sz w:val="22"/>
                <w:szCs w:val="22"/>
                <w:lang w:val="pt-BR"/>
              </w:rPr>
            </w:pPr>
            <w:r w:rsidRPr="00396DE3">
              <w:rPr>
                <w:sz w:val="22"/>
                <w:lang w:val="pt-BR"/>
              </w:rPr>
              <w:t>a</w:t>
            </w:r>
            <w:r w:rsidR="00E66AA3" w:rsidRPr="00396DE3">
              <w:rPr>
                <w:sz w:val="22"/>
                <w:lang w:val="pt-BR"/>
              </w:rPr>
              <w:t>=49.0</w:t>
            </w:r>
          </w:p>
          <w:p w14:paraId="0CF1B934" w14:textId="77777777" w:rsidR="00E66AA3" w:rsidRPr="00396DE3" w:rsidRDefault="00E66AA3" w:rsidP="00733809">
            <w:pPr>
              <w:jc w:val="center"/>
              <w:rPr>
                <w:rStyle w:val="CommentReference"/>
                <w:sz w:val="24"/>
                <w:szCs w:val="24"/>
              </w:rPr>
            </w:pPr>
          </w:p>
        </w:tc>
      </w:tr>
      <w:tr w:rsidR="00A93C02" w:rsidRPr="00396DE3" w14:paraId="657E9F4C" w14:textId="77777777" w:rsidTr="00153161">
        <w:trPr>
          <w:trHeight w:val="2960"/>
        </w:trPr>
        <w:tc>
          <w:tcPr>
            <w:tcW w:w="5215" w:type="dxa"/>
            <w:vAlign w:val="center"/>
          </w:tcPr>
          <w:p w14:paraId="2B7F9745" w14:textId="50DDCE73" w:rsidR="00A93C02" w:rsidRPr="00396DE3" w:rsidRDefault="00153161" w:rsidP="00153161">
            <w:pPr>
              <w:jc w:val="center"/>
              <w:rPr>
                <w:noProof/>
                <w:sz w:val="22"/>
                <w14:ligatures w14:val="standardContextual"/>
              </w:rPr>
            </w:pPr>
            <w:r w:rsidRPr="00396DE3">
              <w:rPr>
                <w:noProof/>
                <w:sz w:val="22"/>
                <w14:ligatures w14:val="standardContextual"/>
              </w:rPr>
              <w:lastRenderedPageBreak/>
              <w:drawing>
                <wp:anchor distT="0" distB="0" distL="114300" distR="114300" simplePos="0" relativeHeight="251795456" behindDoc="1" locked="0" layoutInCell="1" allowOverlap="1" wp14:anchorId="4E4B1705" wp14:editId="41718435">
                  <wp:simplePos x="0" y="0"/>
                  <wp:positionH relativeFrom="column">
                    <wp:posOffset>496570</wp:posOffset>
                  </wp:positionH>
                  <wp:positionV relativeFrom="paragraph">
                    <wp:posOffset>-1607185</wp:posOffset>
                  </wp:positionV>
                  <wp:extent cx="2241550" cy="1590675"/>
                  <wp:effectExtent l="0" t="0" r="6350" b="9525"/>
                  <wp:wrapTopAndBottom/>
                  <wp:docPr id="3" name="Picture 2">
                    <a:extLst xmlns:a="http://schemas.openxmlformats.org/drawingml/2006/main">
                      <a:ext uri="{FF2B5EF4-FFF2-40B4-BE49-F238E27FC236}">
                        <a16:creationId xmlns:a16="http://schemas.microsoft.com/office/drawing/2014/main" id="{58E62212-5822-78B6-8C63-B6C7FC0C5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8E62212-5822-78B6-8C63-B6C7FC0C579F}"/>
                              </a:ext>
                            </a:extLst>
                          </pic:cNvPr>
                          <pic:cNvPicPr>
                            <a:picLocks noChangeAspect="1"/>
                          </pic:cNvPicPr>
                        </pic:nvPicPr>
                        <pic:blipFill>
                          <a:blip r:embed="rId64" cstate="print">
                            <a:extLst>
                              <a:ext uri="{28A0092B-C50C-407E-A947-70E740481C1C}">
                                <a14:useLocalDpi xmlns:a14="http://schemas.microsoft.com/office/drawing/2010/main" val="0"/>
                              </a:ext>
                            </a:extLst>
                          </a:blip>
                          <a:srcRect t="2202" b="2202"/>
                          <a:stretch>
                            <a:fillRect/>
                          </a:stretch>
                        </pic:blipFill>
                        <pic:spPr bwMode="auto">
                          <a:xfrm>
                            <a:off x="0" y="0"/>
                            <a:ext cx="2241550"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C02" w:rsidRPr="00396DE3">
              <w:rPr>
                <w:noProof/>
                <w:sz w:val="22"/>
                <w14:ligatures w14:val="standardContextual"/>
              </w:rPr>
              <w:t xml:space="preserve">Methanol </w:t>
            </w:r>
            <w:r w:rsidR="00787E3D" w:rsidRPr="00396DE3">
              <w:rPr>
                <w:noProof/>
                <w:sz w:val="22"/>
                <w14:ligatures w14:val="standardContextual"/>
              </w:rPr>
              <w:t>bound</w:t>
            </w:r>
            <w:r w:rsidR="00A93C02" w:rsidRPr="00396DE3">
              <w:rPr>
                <w:noProof/>
                <w:sz w:val="22"/>
                <w14:ligatures w14:val="standardContextual"/>
              </w:rPr>
              <w:t xml:space="preserve"> at Si-O</w:t>
            </w:r>
            <w:r w:rsidR="006C385C" w:rsidRPr="00396DE3">
              <w:rPr>
                <w:noProof/>
                <w:sz w:val="22"/>
                <w14:ligatures w14:val="standardContextual"/>
              </w:rPr>
              <w:t>H</w:t>
            </w:r>
          </w:p>
        </w:tc>
        <w:tc>
          <w:tcPr>
            <w:tcW w:w="3960" w:type="dxa"/>
            <w:vAlign w:val="center"/>
          </w:tcPr>
          <w:p w14:paraId="2ED8175C" w14:textId="06B4E08D" w:rsidR="00A93C02" w:rsidRPr="00396DE3" w:rsidRDefault="00A93C02" w:rsidP="00153161">
            <w:pPr>
              <w:jc w:val="center"/>
              <w:rPr>
                <w:sz w:val="22"/>
                <w:lang w:val="pt-BR"/>
              </w:rPr>
            </w:pPr>
            <w:r w:rsidRPr="00396DE3">
              <w:rPr>
                <w:sz w:val="22"/>
                <w:lang w:val="pt-BR"/>
              </w:rPr>
              <w:t>COSMO(methanol)</w:t>
            </w:r>
          </w:p>
          <w:p w14:paraId="3304E6E2" w14:textId="37D22184" w:rsidR="00A93C02" w:rsidRPr="00396DE3" w:rsidRDefault="00A93C02" w:rsidP="00153161">
            <w:pPr>
              <w:jc w:val="center"/>
              <w:rPr>
                <w:sz w:val="22"/>
                <w:lang w:val="pt-BR"/>
              </w:rPr>
            </w:pPr>
            <w:r w:rsidRPr="00396DE3">
              <w:rPr>
                <w:sz w:val="22"/>
                <w:lang w:val="pt-BR"/>
              </w:rPr>
              <w:t>a=49.7</w:t>
            </w:r>
          </w:p>
          <w:p w14:paraId="66B71255" w14:textId="7A7041BA" w:rsidR="00A93C02" w:rsidRPr="00396DE3" w:rsidRDefault="00A93C02" w:rsidP="00153161">
            <w:pPr>
              <w:jc w:val="center"/>
              <w:rPr>
                <w:rStyle w:val="CommentReference"/>
                <w:sz w:val="22"/>
                <w:szCs w:val="22"/>
                <w:lang w:val="pt-BR"/>
              </w:rPr>
            </w:pPr>
          </w:p>
          <w:p w14:paraId="05AF3ED1" w14:textId="00C2EB73" w:rsidR="00A93C02" w:rsidRPr="00396DE3" w:rsidRDefault="00A93C02" w:rsidP="00153161">
            <w:pPr>
              <w:jc w:val="center"/>
              <w:rPr>
                <w:rStyle w:val="CommentReference"/>
                <w:lang w:val="pt-BR"/>
              </w:rPr>
            </w:pPr>
            <w:r w:rsidRPr="00396DE3">
              <w:rPr>
                <w:rStyle w:val="CommentReference"/>
              </w:rPr>
              <w:t xml:space="preserve">H (methanol)-O (Si-O-Si) </w:t>
            </w:r>
            <w:r w:rsidRPr="00396DE3">
              <w:rPr>
                <w:rStyle w:val="CommentReference"/>
                <w:lang w:val="pt-BR"/>
              </w:rPr>
              <w:t xml:space="preserve">bond length = 4.478 </w:t>
            </w:r>
            <w:bookmarkStart w:id="23" w:name="_Hlk188094375"/>
            <w:r w:rsidRPr="00396DE3">
              <w:rPr>
                <w:rStyle w:val="CommentReference"/>
                <w:lang w:val="pt-BR"/>
              </w:rPr>
              <w:t>Å</w:t>
            </w:r>
            <w:bookmarkEnd w:id="23"/>
          </w:p>
          <w:p w14:paraId="62777E30" w14:textId="566899B7" w:rsidR="00A93C02" w:rsidRPr="00396DE3" w:rsidRDefault="00A93C02" w:rsidP="00153161">
            <w:pPr>
              <w:jc w:val="center"/>
              <w:rPr>
                <w:rStyle w:val="CommentReference"/>
                <w:color w:val="FF0000"/>
                <w:lang w:val="pt-BR"/>
              </w:rPr>
            </w:pPr>
            <w:r w:rsidRPr="00396DE3">
              <w:rPr>
                <w:rStyle w:val="CommentReference"/>
                <w:color w:val="FF0000"/>
                <w:lang w:val="pt-BR"/>
              </w:rPr>
              <w:t>Methanol unlikely to bind to this site</w:t>
            </w:r>
          </w:p>
          <w:p w14:paraId="7613D930" w14:textId="77777777" w:rsidR="00A93C02" w:rsidRPr="00396DE3" w:rsidRDefault="00A93C02" w:rsidP="00153161">
            <w:pPr>
              <w:jc w:val="center"/>
              <w:rPr>
                <w:rStyle w:val="CommentReference"/>
                <w:color w:val="FF0000"/>
                <w:lang w:val="pt-BR"/>
              </w:rPr>
            </w:pPr>
          </w:p>
          <w:p w14:paraId="4C5DABFC" w14:textId="1C79C974" w:rsidR="00A93C02" w:rsidRPr="00396DE3" w:rsidRDefault="000154B6" w:rsidP="00153161">
            <w:pPr>
              <w:jc w:val="center"/>
              <w:rPr>
                <w:rStyle w:val="CommentReference"/>
                <w:lang w:val="pt-BR"/>
              </w:rPr>
            </w:pPr>
            <w:r w:rsidRPr="00396DE3">
              <w:rPr>
                <w:rStyle w:val="CommentReference"/>
              </w:rPr>
              <w:t>O</w:t>
            </w:r>
            <w:r w:rsidR="00A93C02" w:rsidRPr="00396DE3">
              <w:rPr>
                <w:rStyle w:val="CommentReference"/>
              </w:rPr>
              <w:t xml:space="preserve"> (methanol)-</w:t>
            </w:r>
            <w:r w:rsidRPr="00396DE3">
              <w:rPr>
                <w:rStyle w:val="CommentReference"/>
              </w:rPr>
              <w:t>H</w:t>
            </w:r>
            <w:r w:rsidR="00A93C02" w:rsidRPr="00396DE3">
              <w:rPr>
                <w:rStyle w:val="CommentReference"/>
              </w:rPr>
              <w:t xml:space="preserve"> (Si-O-</w:t>
            </w:r>
            <w:r w:rsidRPr="00396DE3">
              <w:rPr>
                <w:rStyle w:val="CommentReference"/>
              </w:rPr>
              <w:t>H</w:t>
            </w:r>
            <w:r w:rsidR="00A93C02" w:rsidRPr="00396DE3">
              <w:rPr>
                <w:rStyle w:val="CommentReference"/>
              </w:rPr>
              <w:t xml:space="preserve">) </w:t>
            </w:r>
            <w:r w:rsidR="00A93C02" w:rsidRPr="00396DE3">
              <w:rPr>
                <w:rStyle w:val="CommentReference"/>
                <w:lang w:val="pt-BR"/>
              </w:rPr>
              <w:t>bond length = 1.714 Å</w:t>
            </w:r>
          </w:p>
          <w:p w14:paraId="58DB05E9" w14:textId="3777F200" w:rsidR="00A93C02" w:rsidRPr="00396DE3" w:rsidRDefault="00A93C02" w:rsidP="00153161">
            <w:pPr>
              <w:jc w:val="center"/>
              <w:rPr>
                <w:rStyle w:val="CommentReference"/>
                <w:color w:val="00B050"/>
                <w:lang w:val="pt-BR"/>
              </w:rPr>
            </w:pPr>
            <w:r w:rsidRPr="00396DE3">
              <w:rPr>
                <w:rStyle w:val="CommentReference"/>
                <w:color w:val="00B050"/>
                <w:lang w:val="pt-BR"/>
              </w:rPr>
              <w:t>Methanol likely binds to this site</w:t>
            </w:r>
          </w:p>
        </w:tc>
      </w:tr>
      <w:tr w:rsidR="00A93C02" w:rsidRPr="00396DE3" w14:paraId="2A6070C3" w14:textId="77777777" w:rsidTr="00153161">
        <w:trPr>
          <w:trHeight w:val="3257"/>
        </w:trPr>
        <w:tc>
          <w:tcPr>
            <w:tcW w:w="5215" w:type="dxa"/>
            <w:vAlign w:val="center"/>
          </w:tcPr>
          <w:p w14:paraId="53904C2B" w14:textId="0F78C7B3" w:rsidR="00A93C02" w:rsidRPr="00396DE3" w:rsidRDefault="00E616CC" w:rsidP="00153161">
            <w:pPr>
              <w:spacing w:line="259" w:lineRule="auto"/>
              <w:jc w:val="center"/>
              <w:rPr>
                <w:noProof/>
                <w:sz w:val="22"/>
                <w14:ligatures w14:val="standardContextual"/>
              </w:rPr>
            </w:pPr>
            <w:r w:rsidRPr="00396DE3">
              <w:rPr>
                <w:noProof/>
                <w:sz w:val="22"/>
                <w14:ligatures w14:val="standardContextual"/>
              </w:rPr>
              <w:drawing>
                <wp:anchor distT="0" distB="0" distL="114300" distR="114300" simplePos="0" relativeHeight="251784192" behindDoc="0" locked="0" layoutInCell="1" allowOverlap="1" wp14:anchorId="0AC2ED2B" wp14:editId="0FE92D98">
                  <wp:simplePos x="0" y="0"/>
                  <wp:positionH relativeFrom="column">
                    <wp:posOffset>541020</wp:posOffset>
                  </wp:positionH>
                  <wp:positionV relativeFrom="paragraph">
                    <wp:posOffset>-1807845</wp:posOffset>
                  </wp:positionV>
                  <wp:extent cx="2008505" cy="1828800"/>
                  <wp:effectExtent l="0" t="0" r="0" b="0"/>
                  <wp:wrapTopAndBottom/>
                  <wp:docPr id="16" name="Picture 15">
                    <a:extLst xmlns:a="http://schemas.openxmlformats.org/drawingml/2006/main">
                      <a:ext uri="{FF2B5EF4-FFF2-40B4-BE49-F238E27FC236}">
                        <a16:creationId xmlns:a16="http://schemas.microsoft.com/office/drawing/2014/main" id="{24666B15-06C1-2AA9-5F0E-1456091391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4666B15-06C1-2AA9-5F0E-1456091391CE}"/>
                              </a:ext>
                            </a:extLst>
                          </pic:cNvPr>
                          <pic:cNvPicPr>
                            <a:picLocks noChangeAspect="1"/>
                          </pic:cNvPicPr>
                        </pic:nvPicPr>
                        <pic:blipFill>
                          <a:blip r:embed="rId65">
                            <a:extLst>
                              <a:ext uri="{96DAC541-7B7A-43D3-8B79-37D633B846F1}">
                                <asvg:svgBlip xmlns:asvg="http://schemas.microsoft.com/office/drawing/2016/SVG/main" r:embed="rId66"/>
                              </a:ext>
                            </a:extLst>
                          </a:blip>
                          <a:srcRect/>
                          <a:stretch/>
                        </pic:blipFill>
                        <pic:spPr>
                          <a:xfrm>
                            <a:off x="0" y="0"/>
                            <a:ext cx="2008505" cy="1828800"/>
                          </a:xfrm>
                          <a:prstGeom prst="rect">
                            <a:avLst/>
                          </a:prstGeom>
                        </pic:spPr>
                      </pic:pic>
                    </a:graphicData>
                  </a:graphic>
                  <wp14:sizeRelH relativeFrom="margin">
                    <wp14:pctWidth>0</wp14:pctWidth>
                  </wp14:sizeRelH>
                  <wp14:sizeRelV relativeFrom="margin">
                    <wp14:pctHeight>0</wp14:pctHeight>
                  </wp14:sizeRelV>
                </wp:anchor>
              </w:drawing>
            </w:r>
            <w:r w:rsidR="00A93C02" w:rsidRPr="00396DE3">
              <w:rPr>
                <w:noProof/>
                <w:sz w:val="22"/>
                <w14:ligatures w14:val="standardContextual"/>
              </w:rPr>
              <w:t xml:space="preserve">Epichlorohydrin </w:t>
            </w:r>
            <w:r w:rsidR="00A93C02" w:rsidRPr="00396DE3">
              <w:rPr>
                <w:sz w:val="22"/>
              </w:rPr>
              <w:t>bound at Brønsted acid site in Al-BEA</w:t>
            </w:r>
          </w:p>
        </w:tc>
        <w:tc>
          <w:tcPr>
            <w:tcW w:w="3960" w:type="dxa"/>
            <w:vAlign w:val="center"/>
          </w:tcPr>
          <w:p w14:paraId="44A90466" w14:textId="1EF869F7" w:rsidR="00A93C02" w:rsidRPr="00396DE3" w:rsidRDefault="00A93C02" w:rsidP="00153161">
            <w:pPr>
              <w:jc w:val="center"/>
              <w:rPr>
                <w:sz w:val="22"/>
              </w:rPr>
            </w:pPr>
            <w:r w:rsidRPr="00396DE3">
              <w:rPr>
                <w:sz w:val="22"/>
              </w:rPr>
              <w:t>COSMO(methanol)</w:t>
            </w:r>
          </w:p>
          <w:p w14:paraId="231AA163" w14:textId="568720D4" w:rsidR="00A93C02" w:rsidRPr="00396DE3" w:rsidRDefault="00A93C02" w:rsidP="00153161">
            <w:pPr>
              <w:jc w:val="center"/>
              <w:rPr>
                <w:sz w:val="22"/>
                <w:lang w:val="pt-BR"/>
              </w:rPr>
            </w:pPr>
            <w:r w:rsidRPr="00396DE3">
              <w:rPr>
                <w:sz w:val="22"/>
                <w:lang w:val="pt-BR"/>
              </w:rPr>
              <w:t>a=49.</w:t>
            </w:r>
            <w:r w:rsidR="00E616CC" w:rsidRPr="00396DE3">
              <w:rPr>
                <w:sz w:val="22"/>
                <w:lang w:val="pt-BR"/>
              </w:rPr>
              <w:t>5</w:t>
            </w:r>
          </w:p>
          <w:p w14:paraId="340FF276" w14:textId="2C89697E" w:rsidR="00A93C02" w:rsidRPr="00396DE3" w:rsidRDefault="00A93C02" w:rsidP="00153161">
            <w:pPr>
              <w:jc w:val="center"/>
              <w:rPr>
                <w:sz w:val="22"/>
                <w:lang w:val="pt-BR"/>
              </w:rPr>
            </w:pPr>
            <w:r w:rsidRPr="00396DE3">
              <w:rPr>
                <w:sz w:val="22"/>
                <w:lang w:val="pt-BR"/>
              </w:rPr>
              <w:t>b=55.</w:t>
            </w:r>
            <w:r w:rsidR="00E616CC" w:rsidRPr="00396DE3">
              <w:rPr>
                <w:sz w:val="22"/>
                <w:lang w:val="pt-BR"/>
              </w:rPr>
              <w:t>7</w:t>
            </w:r>
          </w:p>
          <w:p w14:paraId="41B64020" w14:textId="1BFB36FA" w:rsidR="00A93C02" w:rsidRPr="00396DE3" w:rsidRDefault="00A93C02" w:rsidP="00153161">
            <w:pPr>
              <w:jc w:val="center"/>
              <w:rPr>
                <w:rStyle w:val="CommentReference"/>
              </w:rPr>
            </w:pPr>
            <w:r w:rsidRPr="00396DE3">
              <w:rPr>
                <w:sz w:val="22"/>
                <w:lang w:val="pt-BR"/>
              </w:rPr>
              <w:t>c=5</w:t>
            </w:r>
            <w:r w:rsidR="00E616CC" w:rsidRPr="00396DE3">
              <w:rPr>
                <w:sz w:val="22"/>
                <w:lang w:val="pt-BR"/>
              </w:rPr>
              <w:t>1.1</w:t>
            </w:r>
          </w:p>
          <w:p w14:paraId="00B65DBB" w14:textId="1B8E1B6D" w:rsidR="00A93C02" w:rsidRPr="00396DE3" w:rsidRDefault="00A93C02" w:rsidP="00153161">
            <w:pPr>
              <w:jc w:val="center"/>
              <w:rPr>
                <w:rStyle w:val="CommentReference"/>
              </w:rPr>
            </w:pPr>
          </w:p>
          <w:p w14:paraId="73E468C6" w14:textId="77777777" w:rsidR="00F64426" w:rsidRPr="00396DE3" w:rsidRDefault="00F64426" w:rsidP="00F64426">
            <w:pPr>
              <w:jc w:val="center"/>
              <w:rPr>
                <w:rStyle w:val="CommentReference"/>
              </w:rPr>
            </w:pPr>
            <w:r w:rsidRPr="00396DE3">
              <w:rPr>
                <w:rStyle w:val="CommentReference"/>
              </w:rPr>
              <w:t>BA-H to O of ECH bond length =1.567 Å</w:t>
            </w:r>
          </w:p>
          <w:p w14:paraId="4FCC83AD" w14:textId="6C225E87" w:rsidR="00F64426" w:rsidRPr="00396DE3" w:rsidRDefault="00F64426" w:rsidP="00F64426">
            <w:pPr>
              <w:jc w:val="center"/>
              <w:rPr>
                <w:rStyle w:val="CommentReference"/>
              </w:rPr>
            </w:pPr>
            <w:r w:rsidRPr="00396DE3">
              <w:rPr>
                <w:rStyle w:val="CommentReference"/>
              </w:rPr>
              <w:t>BA-H to O of BAS bond length =1.033 Å</w:t>
            </w:r>
          </w:p>
          <w:p w14:paraId="61C70039" w14:textId="77777777" w:rsidR="00A93C02" w:rsidRPr="00396DE3" w:rsidRDefault="00A93C02" w:rsidP="00153161">
            <w:pPr>
              <w:jc w:val="center"/>
              <w:rPr>
                <w:sz w:val="22"/>
                <w:lang w:val="pt-BR"/>
              </w:rPr>
            </w:pPr>
          </w:p>
        </w:tc>
      </w:tr>
      <w:tr w:rsidR="00E616CC" w:rsidRPr="00396DE3" w14:paraId="2DA008B5" w14:textId="77777777" w:rsidTr="00153161">
        <w:trPr>
          <w:trHeight w:val="3257"/>
        </w:trPr>
        <w:tc>
          <w:tcPr>
            <w:tcW w:w="5215" w:type="dxa"/>
            <w:vAlign w:val="center"/>
          </w:tcPr>
          <w:p w14:paraId="294D1F87" w14:textId="1ABB6CE7" w:rsidR="00E616CC" w:rsidRPr="00396DE3" w:rsidRDefault="00E616CC" w:rsidP="00153161">
            <w:pPr>
              <w:spacing w:line="259" w:lineRule="auto"/>
              <w:jc w:val="center"/>
              <w:rPr>
                <w:noProof/>
                <w:sz w:val="22"/>
                <w14:ligatures w14:val="standardContextual"/>
              </w:rPr>
            </w:pPr>
            <w:r w:rsidRPr="00396DE3">
              <w:rPr>
                <w:noProof/>
                <w:sz w:val="22"/>
                <w14:ligatures w14:val="standardContextual"/>
              </w:rPr>
              <w:drawing>
                <wp:anchor distT="0" distB="0" distL="114300" distR="114300" simplePos="0" relativeHeight="251785216" behindDoc="0" locked="0" layoutInCell="1" allowOverlap="1" wp14:anchorId="4075A704" wp14:editId="047564BE">
                  <wp:simplePos x="0" y="0"/>
                  <wp:positionH relativeFrom="column">
                    <wp:posOffset>706120</wp:posOffset>
                  </wp:positionH>
                  <wp:positionV relativeFrom="paragraph">
                    <wp:posOffset>-4445</wp:posOffset>
                  </wp:positionV>
                  <wp:extent cx="1584325" cy="1828800"/>
                  <wp:effectExtent l="0" t="0" r="0" b="0"/>
                  <wp:wrapSquare wrapText="bothSides"/>
                  <wp:docPr id="1334016783" name="Picture 12">
                    <a:extLst xmlns:a="http://schemas.openxmlformats.org/drawingml/2006/main">
                      <a:ext uri="{FF2B5EF4-FFF2-40B4-BE49-F238E27FC236}">
                        <a16:creationId xmlns:a16="http://schemas.microsoft.com/office/drawing/2014/main" id="{A8E6F11B-95F4-5E29-E0BB-817F8B3E0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A8E6F11B-95F4-5E29-E0BB-817F8B3E0645}"/>
                              </a:ext>
                            </a:extLst>
                          </pic:cNvPr>
                          <pic:cNvPicPr>
                            <a:picLocks noChangeAspect="1"/>
                          </pic:cNvPicPr>
                        </pic:nvPicPr>
                        <pic:blipFill>
                          <a:blip r:embed="rId67">
                            <a:extLst>
                              <a:ext uri="{96DAC541-7B7A-43D3-8B79-37D633B846F1}">
                                <asvg:svgBlip xmlns:asvg="http://schemas.microsoft.com/office/drawing/2016/SVG/main" r:embed="rId68"/>
                              </a:ext>
                            </a:extLst>
                          </a:blip>
                          <a:srcRect/>
                          <a:stretch/>
                        </pic:blipFill>
                        <pic:spPr>
                          <a:xfrm>
                            <a:off x="0" y="0"/>
                            <a:ext cx="1584325" cy="1828800"/>
                          </a:xfrm>
                          <a:prstGeom prst="rect">
                            <a:avLst/>
                          </a:prstGeom>
                        </pic:spPr>
                      </pic:pic>
                    </a:graphicData>
                  </a:graphic>
                  <wp14:sizeRelH relativeFrom="margin">
                    <wp14:pctWidth>0</wp14:pctWidth>
                  </wp14:sizeRelH>
                  <wp14:sizeRelV relativeFrom="margin">
                    <wp14:pctHeight>0</wp14:pctHeight>
                  </wp14:sizeRelV>
                </wp:anchor>
              </w:drawing>
            </w:r>
          </w:p>
          <w:p w14:paraId="5BCC7F98" w14:textId="392D524F" w:rsidR="00E616CC" w:rsidRPr="00396DE3" w:rsidRDefault="00E616CC" w:rsidP="00153161">
            <w:pPr>
              <w:spacing w:line="259" w:lineRule="auto"/>
              <w:jc w:val="center"/>
              <w:rPr>
                <w:noProof/>
                <w:sz w:val="22"/>
                <w14:ligatures w14:val="standardContextual"/>
              </w:rPr>
            </w:pPr>
          </w:p>
          <w:p w14:paraId="10DA125F" w14:textId="5B2FAD8C" w:rsidR="00E616CC" w:rsidRPr="00396DE3" w:rsidRDefault="00E616CC" w:rsidP="00153161">
            <w:pPr>
              <w:spacing w:line="259" w:lineRule="auto"/>
              <w:jc w:val="center"/>
              <w:rPr>
                <w:noProof/>
                <w:sz w:val="22"/>
                <w14:ligatures w14:val="standardContextual"/>
              </w:rPr>
            </w:pPr>
          </w:p>
          <w:p w14:paraId="1E56354C" w14:textId="5319E5FC" w:rsidR="00E616CC" w:rsidRPr="00396DE3" w:rsidRDefault="00E616CC" w:rsidP="00153161">
            <w:pPr>
              <w:spacing w:line="259" w:lineRule="auto"/>
              <w:jc w:val="center"/>
              <w:rPr>
                <w:noProof/>
                <w:sz w:val="22"/>
                <w14:ligatures w14:val="standardContextual"/>
              </w:rPr>
            </w:pPr>
          </w:p>
          <w:p w14:paraId="09E56054" w14:textId="0FADF829" w:rsidR="00E616CC" w:rsidRPr="00396DE3" w:rsidRDefault="00E616CC" w:rsidP="00153161">
            <w:pPr>
              <w:spacing w:line="259" w:lineRule="auto"/>
              <w:jc w:val="center"/>
              <w:rPr>
                <w:noProof/>
                <w:sz w:val="22"/>
                <w14:ligatures w14:val="standardContextual"/>
              </w:rPr>
            </w:pPr>
          </w:p>
          <w:p w14:paraId="665B8C82" w14:textId="0C460377" w:rsidR="00E616CC" w:rsidRPr="00396DE3" w:rsidRDefault="00E616CC" w:rsidP="00153161">
            <w:pPr>
              <w:spacing w:line="259" w:lineRule="auto"/>
              <w:jc w:val="center"/>
              <w:rPr>
                <w:noProof/>
                <w:sz w:val="22"/>
                <w14:ligatures w14:val="standardContextual"/>
              </w:rPr>
            </w:pPr>
            <w:r w:rsidRPr="00396DE3">
              <w:rPr>
                <w:noProof/>
                <w:sz w:val="22"/>
                <w14:ligatures w14:val="standardContextual"/>
              </w:rPr>
              <w:t xml:space="preserve">Epichlorohydrin </w:t>
            </w:r>
            <w:r w:rsidRPr="00396DE3">
              <w:rPr>
                <w:sz w:val="22"/>
              </w:rPr>
              <w:t>bound at Sn site in Sn-BEA</w:t>
            </w:r>
          </w:p>
        </w:tc>
        <w:tc>
          <w:tcPr>
            <w:tcW w:w="3960" w:type="dxa"/>
            <w:vAlign w:val="center"/>
          </w:tcPr>
          <w:p w14:paraId="34DEE0AD" w14:textId="77777777" w:rsidR="00E616CC" w:rsidRPr="00396DE3" w:rsidRDefault="00E616CC" w:rsidP="00153161">
            <w:pPr>
              <w:jc w:val="center"/>
              <w:rPr>
                <w:sz w:val="22"/>
              </w:rPr>
            </w:pPr>
            <w:r w:rsidRPr="00396DE3">
              <w:rPr>
                <w:sz w:val="22"/>
              </w:rPr>
              <w:t>COSMO(methanol)</w:t>
            </w:r>
          </w:p>
          <w:p w14:paraId="655E1C1F" w14:textId="31BBEDA9" w:rsidR="00E616CC" w:rsidRPr="00396DE3" w:rsidRDefault="00E616CC" w:rsidP="00153161">
            <w:pPr>
              <w:jc w:val="center"/>
              <w:rPr>
                <w:sz w:val="22"/>
                <w:lang w:val="pt-BR"/>
              </w:rPr>
            </w:pPr>
            <w:r w:rsidRPr="00396DE3">
              <w:rPr>
                <w:sz w:val="22"/>
                <w:lang w:val="pt-BR"/>
              </w:rPr>
              <w:t>a=48.5</w:t>
            </w:r>
          </w:p>
          <w:p w14:paraId="6669B1D8" w14:textId="0DAB42CB" w:rsidR="00E616CC" w:rsidRPr="00396DE3" w:rsidRDefault="00E616CC" w:rsidP="00153161">
            <w:pPr>
              <w:jc w:val="center"/>
              <w:rPr>
                <w:sz w:val="22"/>
                <w:lang w:val="pt-BR"/>
              </w:rPr>
            </w:pPr>
            <w:r w:rsidRPr="00396DE3">
              <w:rPr>
                <w:sz w:val="22"/>
                <w:lang w:val="pt-BR"/>
              </w:rPr>
              <w:t>b=58.9</w:t>
            </w:r>
          </w:p>
          <w:p w14:paraId="1E643B91" w14:textId="77777777" w:rsidR="00E616CC" w:rsidRPr="00396DE3" w:rsidRDefault="00E616CC" w:rsidP="00153161">
            <w:pPr>
              <w:jc w:val="center"/>
              <w:rPr>
                <w:sz w:val="22"/>
                <w:lang w:val="pt-BR"/>
              </w:rPr>
            </w:pPr>
            <w:r w:rsidRPr="00396DE3">
              <w:rPr>
                <w:sz w:val="22"/>
                <w:lang w:val="pt-BR"/>
              </w:rPr>
              <w:t>c=53.5</w:t>
            </w:r>
          </w:p>
          <w:p w14:paraId="788540A9" w14:textId="77777777" w:rsidR="00F64426" w:rsidRPr="00396DE3" w:rsidRDefault="00F64426" w:rsidP="00153161">
            <w:pPr>
              <w:jc w:val="center"/>
              <w:rPr>
                <w:sz w:val="22"/>
                <w:lang w:val="pt-BR"/>
              </w:rPr>
            </w:pPr>
          </w:p>
          <w:p w14:paraId="612A44D8" w14:textId="598D8DE0" w:rsidR="00F64426" w:rsidRPr="00396DE3" w:rsidRDefault="00F64426" w:rsidP="00F64426">
            <w:pPr>
              <w:jc w:val="center"/>
              <w:rPr>
                <w:sz w:val="16"/>
                <w:szCs w:val="16"/>
                <w:lang w:val="pt-BR"/>
              </w:rPr>
            </w:pPr>
            <w:r w:rsidRPr="00396DE3">
              <w:rPr>
                <w:rStyle w:val="CommentReference"/>
              </w:rPr>
              <w:t xml:space="preserve">O (ECH)-Sn </w:t>
            </w:r>
            <w:r w:rsidRPr="00396DE3">
              <w:rPr>
                <w:rStyle w:val="CommentReference"/>
                <w:lang w:val="pt-BR"/>
              </w:rPr>
              <w:t>bond length = 2.398 Å</w:t>
            </w:r>
          </w:p>
        </w:tc>
      </w:tr>
      <w:tr w:rsidR="004316E6" w:rsidRPr="00396DE3" w14:paraId="54BC549E" w14:textId="77777777" w:rsidTr="00153161">
        <w:trPr>
          <w:trHeight w:val="3257"/>
        </w:trPr>
        <w:tc>
          <w:tcPr>
            <w:tcW w:w="5215" w:type="dxa"/>
            <w:vAlign w:val="center"/>
          </w:tcPr>
          <w:p w14:paraId="163AA56E" w14:textId="6BF03556" w:rsidR="004316E6" w:rsidRPr="00396DE3" w:rsidRDefault="004316E6" w:rsidP="00153161">
            <w:pPr>
              <w:spacing w:line="259" w:lineRule="auto"/>
              <w:jc w:val="center"/>
              <w:rPr>
                <w:noProof/>
                <w:sz w:val="22"/>
                <w14:ligatures w14:val="standardContextual"/>
              </w:rPr>
            </w:pPr>
            <w:r w:rsidRPr="00396DE3">
              <w:rPr>
                <w:noProof/>
                <w:sz w:val="22"/>
                <w14:ligatures w14:val="standardContextual"/>
              </w:rPr>
              <w:t>Protonated CH</w:t>
            </w:r>
            <w:r w:rsidRPr="00396DE3">
              <w:rPr>
                <w:noProof/>
                <w:sz w:val="22"/>
                <w:vertAlign w:val="subscript"/>
                <w14:ligatures w14:val="standardContextual"/>
              </w:rPr>
              <w:t>3</w:t>
            </w:r>
            <w:r w:rsidRPr="00396DE3">
              <w:rPr>
                <w:noProof/>
                <w:sz w:val="22"/>
                <w14:ligatures w14:val="standardContextual"/>
              </w:rPr>
              <w:t xml:space="preserve">OH </w:t>
            </w:r>
            <w:r w:rsidRPr="00396DE3">
              <w:rPr>
                <w:sz w:val="22"/>
              </w:rPr>
              <w:t>at Brønsted acid site, Al-BEA</w:t>
            </w:r>
            <w:r w:rsidRPr="00396DE3">
              <w:rPr>
                <w:noProof/>
                <w:sz w:val="22"/>
                <w14:ligatures w14:val="standardContextual"/>
              </w:rPr>
              <w:t xml:space="preserve"> </w:t>
            </w:r>
            <w:r w:rsidRPr="00396DE3">
              <w:rPr>
                <w:noProof/>
                <w:sz w:val="22"/>
                <w14:ligatures w14:val="standardContextual"/>
              </w:rPr>
              <w:drawing>
                <wp:anchor distT="0" distB="0" distL="114300" distR="114300" simplePos="0" relativeHeight="251786240" behindDoc="0" locked="0" layoutInCell="1" allowOverlap="1" wp14:anchorId="34FD9F59" wp14:editId="3785B623">
                  <wp:simplePos x="0" y="0"/>
                  <wp:positionH relativeFrom="column">
                    <wp:posOffset>356870</wp:posOffset>
                  </wp:positionH>
                  <wp:positionV relativeFrom="paragraph">
                    <wp:posOffset>-1659255</wp:posOffset>
                  </wp:positionV>
                  <wp:extent cx="2413635" cy="1828800"/>
                  <wp:effectExtent l="0" t="0" r="5715" b="0"/>
                  <wp:wrapTopAndBottom/>
                  <wp:docPr id="2" name="Picture 1">
                    <a:extLst xmlns:a="http://schemas.openxmlformats.org/drawingml/2006/main">
                      <a:ext uri="{FF2B5EF4-FFF2-40B4-BE49-F238E27FC236}">
                        <a16:creationId xmlns:a16="http://schemas.microsoft.com/office/drawing/2014/main" id="{29F45EBC-E969-9017-3A71-87479872C5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9F45EBC-E969-9017-3A71-87479872C5D3}"/>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13635" cy="1828800"/>
                          </a:xfrm>
                          <a:prstGeom prst="rect">
                            <a:avLst/>
                          </a:prstGeom>
                        </pic:spPr>
                      </pic:pic>
                    </a:graphicData>
                  </a:graphic>
                  <wp14:sizeRelH relativeFrom="margin">
                    <wp14:pctWidth>0</wp14:pctWidth>
                  </wp14:sizeRelH>
                  <wp14:sizeRelV relativeFrom="margin">
                    <wp14:pctHeight>0</wp14:pctHeight>
                  </wp14:sizeRelV>
                </wp:anchor>
              </w:drawing>
            </w:r>
          </w:p>
        </w:tc>
        <w:tc>
          <w:tcPr>
            <w:tcW w:w="3960" w:type="dxa"/>
            <w:vAlign w:val="center"/>
          </w:tcPr>
          <w:p w14:paraId="780CE6BA" w14:textId="77777777" w:rsidR="004316E6" w:rsidRPr="00396DE3" w:rsidRDefault="004316E6" w:rsidP="00153161">
            <w:pPr>
              <w:jc w:val="center"/>
              <w:rPr>
                <w:sz w:val="22"/>
              </w:rPr>
            </w:pPr>
            <w:r w:rsidRPr="00396DE3">
              <w:rPr>
                <w:sz w:val="22"/>
              </w:rPr>
              <w:t>COSMO(methanol)</w:t>
            </w:r>
          </w:p>
          <w:p w14:paraId="0B4C29D1" w14:textId="77777777" w:rsidR="004316E6" w:rsidRPr="00396DE3" w:rsidRDefault="00F63D8B" w:rsidP="00153161">
            <w:pPr>
              <w:jc w:val="center"/>
              <w:rPr>
                <w:sz w:val="22"/>
                <w:lang w:val="pt-BR"/>
              </w:rPr>
            </w:pPr>
            <w:r w:rsidRPr="00396DE3">
              <w:rPr>
                <w:sz w:val="22"/>
                <w:lang w:val="pt-BR"/>
              </w:rPr>
              <w:t>a=50.2</w:t>
            </w:r>
          </w:p>
          <w:p w14:paraId="36251DD8" w14:textId="77777777" w:rsidR="00B51F94" w:rsidRPr="00396DE3" w:rsidRDefault="00B51F94" w:rsidP="00153161">
            <w:pPr>
              <w:jc w:val="center"/>
              <w:rPr>
                <w:sz w:val="22"/>
              </w:rPr>
            </w:pPr>
          </w:p>
          <w:p w14:paraId="060C6D63" w14:textId="77777777" w:rsidR="00B51F94" w:rsidRPr="00396DE3" w:rsidRDefault="00B51F94" w:rsidP="00B51F94">
            <w:pPr>
              <w:jc w:val="center"/>
              <w:rPr>
                <w:rStyle w:val="CommentReference"/>
                <w:lang w:val="pt-BR"/>
              </w:rPr>
            </w:pPr>
            <w:r w:rsidRPr="00396DE3">
              <w:rPr>
                <w:rStyle w:val="CommentReference"/>
              </w:rPr>
              <w:t xml:space="preserve">O (methanol)-H (BAS) </w:t>
            </w:r>
            <w:r w:rsidRPr="00396DE3">
              <w:rPr>
                <w:rStyle w:val="CommentReference"/>
                <w:lang w:val="pt-BR"/>
              </w:rPr>
              <w:t>bond length = 1.492 Å</w:t>
            </w:r>
          </w:p>
          <w:p w14:paraId="3EE0F142" w14:textId="77777777" w:rsidR="00B51F94" w:rsidRPr="00396DE3" w:rsidRDefault="00B51F94" w:rsidP="00B51F94">
            <w:pPr>
              <w:jc w:val="center"/>
              <w:rPr>
                <w:rStyle w:val="CommentReference"/>
                <w:lang w:val="pt-BR"/>
              </w:rPr>
            </w:pPr>
            <w:r w:rsidRPr="00396DE3">
              <w:rPr>
                <w:rStyle w:val="CommentReference"/>
              </w:rPr>
              <w:t xml:space="preserve">H-O (BAS) </w:t>
            </w:r>
            <w:r w:rsidRPr="00396DE3">
              <w:rPr>
                <w:rStyle w:val="CommentReference"/>
                <w:lang w:val="pt-BR"/>
              </w:rPr>
              <w:t>bond length = 1.055 Å</w:t>
            </w:r>
          </w:p>
          <w:p w14:paraId="104699C7" w14:textId="77777777" w:rsidR="00B51F94" w:rsidRPr="00396DE3" w:rsidRDefault="00B51F94" w:rsidP="00B51F94">
            <w:pPr>
              <w:jc w:val="center"/>
              <w:rPr>
                <w:sz w:val="16"/>
                <w:szCs w:val="16"/>
                <w:lang w:val="pt-BR"/>
              </w:rPr>
            </w:pPr>
          </w:p>
          <w:p w14:paraId="4D49492E" w14:textId="77777777" w:rsidR="00F64426" w:rsidRPr="00396DE3" w:rsidRDefault="00F64426" w:rsidP="00B51F94">
            <w:pPr>
              <w:jc w:val="center"/>
              <w:rPr>
                <w:sz w:val="16"/>
                <w:szCs w:val="16"/>
                <w:lang w:val="pt-BR"/>
              </w:rPr>
            </w:pPr>
          </w:p>
          <w:p w14:paraId="2DA958B1" w14:textId="300C94C2" w:rsidR="00B51F94" w:rsidRPr="00396DE3" w:rsidRDefault="00B51F94" w:rsidP="00B51F94">
            <w:pPr>
              <w:jc w:val="both"/>
              <w:rPr>
                <w:sz w:val="16"/>
                <w:szCs w:val="16"/>
                <w:lang w:val="pt-BR"/>
              </w:rPr>
            </w:pPr>
            <w:r w:rsidRPr="00396DE3">
              <w:rPr>
                <w:sz w:val="16"/>
                <w:szCs w:val="16"/>
              </w:rPr>
              <w:t>*Note that the predicted structure for protonated CH</w:t>
            </w:r>
            <w:r w:rsidRPr="00396DE3">
              <w:rPr>
                <w:sz w:val="16"/>
                <w:szCs w:val="16"/>
                <w:vertAlign w:val="subscript"/>
              </w:rPr>
              <w:t>3</w:t>
            </w:r>
            <w:r w:rsidRPr="00396DE3">
              <w:rPr>
                <w:sz w:val="16"/>
                <w:szCs w:val="16"/>
              </w:rPr>
              <w:t xml:space="preserve">OH has a nearly identical structure to </w:t>
            </w:r>
            <w:r w:rsidR="00F64426" w:rsidRPr="00396DE3">
              <w:rPr>
                <w:sz w:val="16"/>
                <w:szCs w:val="16"/>
              </w:rPr>
              <w:t xml:space="preserve">un-protonated </w:t>
            </w:r>
            <w:r w:rsidRPr="00396DE3">
              <w:rPr>
                <w:sz w:val="16"/>
                <w:szCs w:val="16"/>
              </w:rPr>
              <w:t>CH</w:t>
            </w:r>
            <w:r w:rsidRPr="00396DE3">
              <w:rPr>
                <w:sz w:val="16"/>
                <w:szCs w:val="16"/>
                <w:vertAlign w:val="subscript"/>
              </w:rPr>
              <w:t>3</w:t>
            </w:r>
            <w:r w:rsidRPr="00396DE3">
              <w:rPr>
                <w:sz w:val="16"/>
                <w:szCs w:val="16"/>
              </w:rPr>
              <w:t>OH bound to Brønsted acid sites</w:t>
            </w:r>
            <w:r w:rsidR="00F64426" w:rsidRPr="00396DE3">
              <w:rPr>
                <w:sz w:val="16"/>
                <w:szCs w:val="16"/>
              </w:rPr>
              <w:t>, but with a slightly shorter bond between CH</w:t>
            </w:r>
            <w:r w:rsidR="00F64426" w:rsidRPr="00396DE3">
              <w:rPr>
                <w:sz w:val="16"/>
                <w:szCs w:val="16"/>
                <w:vertAlign w:val="subscript"/>
              </w:rPr>
              <w:t>3</w:t>
            </w:r>
            <w:r w:rsidR="00F64426" w:rsidRPr="00396DE3">
              <w:rPr>
                <w:sz w:val="16"/>
                <w:szCs w:val="16"/>
              </w:rPr>
              <w:t xml:space="preserve">OH and the proton and a 0.6 ppm </w:t>
            </w:r>
            <w:r w:rsidR="00F64426" w:rsidRPr="00396DE3">
              <w:rPr>
                <w:sz w:val="16"/>
                <w:szCs w:val="16"/>
                <w:vertAlign w:val="superscript"/>
              </w:rPr>
              <w:t>13</w:t>
            </w:r>
            <w:r w:rsidR="00F64426" w:rsidRPr="00396DE3">
              <w:rPr>
                <w:sz w:val="16"/>
                <w:szCs w:val="16"/>
              </w:rPr>
              <w:t>C shift downfield.</w:t>
            </w:r>
          </w:p>
        </w:tc>
      </w:tr>
      <w:tr w:rsidR="004316E6" w:rsidRPr="00396DE3" w14:paraId="442A6D79" w14:textId="77777777" w:rsidTr="00D1216B">
        <w:trPr>
          <w:trHeight w:val="3050"/>
        </w:trPr>
        <w:tc>
          <w:tcPr>
            <w:tcW w:w="5215" w:type="dxa"/>
            <w:vAlign w:val="center"/>
          </w:tcPr>
          <w:p w14:paraId="40A4C9FB" w14:textId="505FE5CC" w:rsidR="004316E6" w:rsidRPr="00396DE3" w:rsidRDefault="004316E6" w:rsidP="00D1216B">
            <w:pPr>
              <w:spacing w:line="259" w:lineRule="auto"/>
              <w:jc w:val="center"/>
              <w:rPr>
                <w:noProof/>
                <w:sz w:val="22"/>
                <w14:ligatures w14:val="standardContextual"/>
              </w:rPr>
            </w:pPr>
            <w:r w:rsidRPr="00396DE3">
              <w:rPr>
                <w:noProof/>
                <w:sz w:val="22"/>
                <w14:ligatures w14:val="standardContextual"/>
              </w:rPr>
              <w:lastRenderedPageBreak/>
              <w:drawing>
                <wp:inline distT="0" distB="0" distL="0" distR="0" wp14:anchorId="768199BC" wp14:editId="395B6328">
                  <wp:extent cx="1708150" cy="1732998"/>
                  <wp:effectExtent l="0" t="0" r="6350" b="635"/>
                  <wp:docPr id="2206934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09360" cy="1734226"/>
                          </a:xfrm>
                          <a:prstGeom prst="rect">
                            <a:avLst/>
                          </a:prstGeom>
                          <a:noFill/>
                        </pic:spPr>
                      </pic:pic>
                    </a:graphicData>
                  </a:graphic>
                </wp:inline>
              </w:drawing>
            </w:r>
          </w:p>
          <w:p w14:paraId="0C9F081D" w14:textId="58DC069D" w:rsidR="004316E6" w:rsidRPr="00396DE3" w:rsidRDefault="004316E6" w:rsidP="00D1216B">
            <w:pPr>
              <w:spacing w:line="259" w:lineRule="auto"/>
              <w:jc w:val="center"/>
              <w:rPr>
                <w:noProof/>
                <w:sz w:val="22"/>
                <w14:ligatures w14:val="standardContextual"/>
              </w:rPr>
            </w:pPr>
            <w:r w:rsidRPr="00396DE3">
              <w:rPr>
                <w:noProof/>
                <w:sz w:val="22"/>
                <w14:ligatures w14:val="standardContextual"/>
              </w:rPr>
              <w:t xml:space="preserve">Protonated ECH </w:t>
            </w:r>
            <w:r w:rsidRPr="00396DE3">
              <w:rPr>
                <w:sz w:val="22"/>
              </w:rPr>
              <w:t>at Brønsted acid site, Al-BEA</w:t>
            </w:r>
          </w:p>
        </w:tc>
        <w:tc>
          <w:tcPr>
            <w:tcW w:w="3960" w:type="dxa"/>
            <w:vAlign w:val="center"/>
          </w:tcPr>
          <w:p w14:paraId="1D565CFC" w14:textId="77777777" w:rsidR="004316E6" w:rsidRPr="00396DE3" w:rsidRDefault="004316E6" w:rsidP="00D1216B">
            <w:pPr>
              <w:jc w:val="center"/>
              <w:rPr>
                <w:sz w:val="22"/>
              </w:rPr>
            </w:pPr>
            <w:r w:rsidRPr="00396DE3">
              <w:rPr>
                <w:sz w:val="22"/>
              </w:rPr>
              <w:t>COSMO(methanol)</w:t>
            </w:r>
          </w:p>
          <w:p w14:paraId="415A29EF" w14:textId="0BFEC4C2" w:rsidR="004316E6" w:rsidRPr="00396DE3" w:rsidRDefault="004316E6" w:rsidP="00D1216B">
            <w:pPr>
              <w:jc w:val="center"/>
              <w:rPr>
                <w:sz w:val="22"/>
                <w:lang w:val="pt-BR"/>
              </w:rPr>
            </w:pPr>
            <w:r w:rsidRPr="00396DE3">
              <w:rPr>
                <w:sz w:val="22"/>
                <w:lang w:val="pt-BR"/>
              </w:rPr>
              <w:t>a=49.1</w:t>
            </w:r>
          </w:p>
          <w:p w14:paraId="3B077AC2" w14:textId="5F6617A3" w:rsidR="004316E6" w:rsidRPr="00396DE3" w:rsidRDefault="004316E6" w:rsidP="00D1216B">
            <w:pPr>
              <w:jc w:val="center"/>
              <w:rPr>
                <w:sz w:val="22"/>
                <w:lang w:val="pt-BR"/>
              </w:rPr>
            </w:pPr>
            <w:r w:rsidRPr="00396DE3">
              <w:rPr>
                <w:sz w:val="22"/>
                <w:lang w:val="pt-BR"/>
              </w:rPr>
              <w:t>b=55.5</w:t>
            </w:r>
          </w:p>
          <w:p w14:paraId="708854C7" w14:textId="77777777" w:rsidR="004316E6" w:rsidRPr="00396DE3" w:rsidRDefault="004316E6" w:rsidP="00D1216B">
            <w:pPr>
              <w:jc w:val="center"/>
              <w:rPr>
                <w:sz w:val="22"/>
                <w:lang w:val="pt-BR"/>
              </w:rPr>
            </w:pPr>
            <w:r w:rsidRPr="00396DE3">
              <w:rPr>
                <w:sz w:val="22"/>
                <w:lang w:val="pt-BR"/>
              </w:rPr>
              <w:t>c=51.0</w:t>
            </w:r>
          </w:p>
          <w:p w14:paraId="7EB1FCDE" w14:textId="77777777" w:rsidR="00F64426" w:rsidRPr="00396DE3" w:rsidRDefault="00F64426" w:rsidP="00D1216B">
            <w:pPr>
              <w:jc w:val="center"/>
              <w:rPr>
                <w:sz w:val="22"/>
                <w:lang w:val="pt-BR"/>
              </w:rPr>
            </w:pPr>
          </w:p>
          <w:p w14:paraId="0D3ECCBC" w14:textId="77777777" w:rsidR="00F64426" w:rsidRPr="00396DE3" w:rsidRDefault="00F64426" w:rsidP="00F64426">
            <w:pPr>
              <w:jc w:val="center"/>
              <w:rPr>
                <w:rStyle w:val="CommentReference"/>
                <w:lang w:val="pt-BR"/>
              </w:rPr>
            </w:pPr>
            <w:r w:rsidRPr="00396DE3">
              <w:rPr>
                <w:rStyle w:val="CommentReference"/>
              </w:rPr>
              <w:t xml:space="preserve">O (ECH)-H (BAS) </w:t>
            </w:r>
            <w:r w:rsidRPr="00396DE3">
              <w:rPr>
                <w:rStyle w:val="CommentReference"/>
                <w:lang w:val="pt-BR"/>
              </w:rPr>
              <w:t>bond length = 1.567 Å</w:t>
            </w:r>
          </w:p>
          <w:p w14:paraId="4BFAF688" w14:textId="77777777" w:rsidR="00F64426" w:rsidRPr="00396DE3" w:rsidRDefault="00F64426" w:rsidP="00F64426">
            <w:pPr>
              <w:jc w:val="center"/>
              <w:rPr>
                <w:rStyle w:val="CommentReference"/>
                <w:lang w:val="pt-BR"/>
              </w:rPr>
            </w:pPr>
            <w:r w:rsidRPr="00396DE3">
              <w:rPr>
                <w:rStyle w:val="CommentReference"/>
              </w:rPr>
              <w:t xml:space="preserve">H-O (BAS) </w:t>
            </w:r>
            <w:r w:rsidRPr="00396DE3">
              <w:rPr>
                <w:rStyle w:val="CommentReference"/>
                <w:lang w:val="pt-BR"/>
              </w:rPr>
              <w:t>bond length = 1.034 Å</w:t>
            </w:r>
          </w:p>
          <w:p w14:paraId="5CB98CE5" w14:textId="77777777" w:rsidR="00F64426" w:rsidRPr="00396DE3" w:rsidRDefault="00F64426" w:rsidP="00F64426">
            <w:pPr>
              <w:jc w:val="center"/>
              <w:rPr>
                <w:sz w:val="16"/>
                <w:szCs w:val="16"/>
                <w:lang w:val="pt-BR"/>
              </w:rPr>
            </w:pPr>
          </w:p>
          <w:p w14:paraId="3DB9A03F" w14:textId="77777777" w:rsidR="00F64426" w:rsidRPr="00396DE3" w:rsidRDefault="00F64426" w:rsidP="00F64426">
            <w:pPr>
              <w:jc w:val="center"/>
              <w:rPr>
                <w:lang w:val="pt-BR"/>
              </w:rPr>
            </w:pPr>
          </w:p>
          <w:p w14:paraId="4C0703D2" w14:textId="79704C0C" w:rsidR="00F64426" w:rsidRPr="00396DE3" w:rsidRDefault="00B654BB" w:rsidP="00F64426">
            <w:pPr>
              <w:jc w:val="both"/>
              <w:rPr>
                <w:sz w:val="16"/>
                <w:szCs w:val="16"/>
                <w:lang w:val="pt-BR"/>
              </w:rPr>
            </w:pPr>
            <w:r w:rsidRPr="00396DE3">
              <w:rPr>
                <w:sz w:val="16"/>
                <w:szCs w:val="16"/>
              </w:rPr>
              <w:t xml:space="preserve">*Note that the predicted structure </w:t>
            </w:r>
            <w:r w:rsidR="00F64426" w:rsidRPr="00396DE3">
              <w:rPr>
                <w:sz w:val="16"/>
                <w:szCs w:val="16"/>
              </w:rPr>
              <w:t>for protonated ECH has nearly identical bond lengths and predicted peak shifts to un-protonated ECH bound to Brønsted acid sites.</w:t>
            </w:r>
          </w:p>
        </w:tc>
      </w:tr>
      <w:tr w:rsidR="004C1464" w:rsidRPr="00396DE3" w14:paraId="7063CCE4" w14:textId="77777777" w:rsidTr="00F64426">
        <w:trPr>
          <w:trHeight w:val="2870"/>
        </w:trPr>
        <w:tc>
          <w:tcPr>
            <w:tcW w:w="5215" w:type="dxa"/>
            <w:vAlign w:val="center"/>
          </w:tcPr>
          <w:p w14:paraId="52F73B48" w14:textId="3B5D1A43" w:rsidR="004C1464" w:rsidRPr="00396DE3" w:rsidRDefault="004C1464" w:rsidP="00F64426">
            <w:pPr>
              <w:spacing w:line="259" w:lineRule="auto"/>
              <w:jc w:val="center"/>
              <w:rPr>
                <w:noProof/>
                <w:sz w:val="22"/>
                <w14:ligatures w14:val="standardContextual"/>
              </w:rPr>
            </w:pPr>
            <w:r w:rsidRPr="00396DE3">
              <w:rPr>
                <w:noProof/>
                <w:sz w:val="22"/>
                <w14:ligatures w14:val="standardContextual"/>
              </w:rPr>
              <w:drawing>
                <wp:inline distT="0" distB="0" distL="0" distR="0" wp14:anchorId="52D88E56" wp14:editId="62B448D8">
                  <wp:extent cx="1263650" cy="1716677"/>
                  <wp:effectExtent l="0" t="0" r="0" b="0"/>
                  <wp:docPr id="446965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66518" cy="1720573"/>
                          </a:xfrm>
                          <a:prstGeom prst="rect">
                            <a:avLst/>
                          </a:prstGeom>
                          <a:noFill/>
                        </pic:spPr>
                      </pic:pic>
                    </a:graphicData>
                  </a:graphic>
                </wp:inline>
              </w:drawing>
            </w:r>
          </w:p>
          <w:p w14:paraId="35BC6063" w14:textId="0FBB292A" w:rsidR="004C1464" w:rsidRPr="00396DE3" w:rsidRDefault="004C1464" w:rsidP="00F64426">
            <w:pPr>
              <w:spacing w:line="259" w:lineRule="auto"/>
              <w:jc w:val="center"/>
              <w:rPr>
                <w:noProof/>
                <w:sz w:val="22"/>
                <w14:ligatures w14:val="standardContextual"/>
              </w:rPr>
            </w:pPr>
            <w:r w:rsidRPr="00396DE3">
              <w:rPr>
                <w:noProof/>
                <w:sz w:val="22"/>
                <w14:ligatures w14:val="standardContextual"/>
              </w:rPr>
              <w:t xml:space="preserve">Protonated ECH </w:t>
            </w:r>
            <w:r w:rsidRPr="00396DE3">
              <w:rPr>
                <w:sz w:val="22"/>
              </w:rPr>
              <w:t>at Sn-OH site, Sn-BEA</w:t>
            </w:r>
          </w:p>
        </w:tc>
        <w:tc>
          <w:tcPr>
            <w:tcW w:w="3960" w:type="dxa"/>
            <w:vAlign w:val="center"/>
          </w:tcPr>
          <w:p w14:paraId="5D4B888A" w14:textId="77777777" w:rsidR="004C1464" w:rsidRPr="00396DE3" w:rsidRDefault="004C1464" w:rsidP="00F64426">
            <w:pPr>
              <w:jc w:val="center"/>
              <w:rPr>
                <w:sz w:val="22"/>
              </w:rPr>
            </w:pPr>
            <w:r w:rsidRPr="00396DE3">
              <w:rPr>
                <w:sz w:val="22"/>
              </w:rPr>
              <w:t>COSMO(methanol)</w:t>
            </w:r>
          </w:p>
          <w:p w14:paraId="35C1F79E" w14:textId="7353088D" w:rsidR="004C1464" w:rsidRPr="00396DE3" w:rsidRDefault="004C1464" w:rsidP="00F64426">
            <w:pPr>
              <w:jc w:val="center"/>
              <w:rPr>
                <w:sz w:val="22"/>
                <w:lang w:val="pt-BR"/>
              </w:rPr>
            </w:pPr>
            <w:r w:rsidRPr="00396DE3">
              <w:rPr>
                <w:sz w:val="22"/>
                <w:lang w:val="pt-BR"/>
              </w:rPr>
              <w:t>a=50.4</w:t>
            </w:r>
          </w:p>
          <w:p w14:paraId="6D4527EF" w14:textId="5869F141" w:rsidR="004C1464" w:rsidRPr="00396DE3" w:rsidRDefault="004C1464" w:rsidP="00F64426">
            <w:pPr>
              <w:jc w:val="center"/>
              <w:rPr>
                <w:sz w:val="22"/>
                <w:lang w:val="pt-BR"/>
              </w:rPr>
            </w:pPr>
            <w:r w:rsidRPr="00396DE3">
              <w:rPr>
                <w:sz w:val="22"/>
                <w:lang w:val="pt-BR"/>
              </w:rPr>
              <w:t>b=54.0</w:t>
            </w:r>
          </w:p>
          <w:p w14:paraId="24ABA786" w14:textId="75FF1A4D" w:rsidR="004C1464" w:rsidRPr="00396DE3" w:rsidRDefault="004C1464" w:rsidP="00F64426">
            <w:pPr>
              <w:jc w:val="center"/>
              <w:rPr>
                <w:sz w:val="22"/>
                <w:lang w:val="pt-BR"/>
              </w:rPr>
            </w:pPr>
            <w:r w:rsidRPr="00396DE3">
              <w:rPr>
                <w:sz w:val="22"/>
                <w:lang w:val="pt-BR"/>
              </w:rPr>
              <w:t>c=50.2</w:t>
            </w:r>
          </w:p>
          <w:p w14:paraId="5B9DC21B" w14:textId="77777777" w:rsidR="00F64426" w:rsidRPr="00396DE3" w:rsidRDefault="00F64426" w:rsidP="00F64426">
            <w:pPr>
              <w:jc w:val="center"/>
              <w:rPr>
                <w:rStyle w:val="CommentReference"/>
                <w:sz w:val="22"/>
                <w:szCs w:val="22"/>
                <w:lang w:val="pt-BR"/>
              </w:rPr>
            </w:pPr>
          </w:p>
          <w:p w14:paraId="5C54DF2D" w14:textId="2A3779AB" w:rsidR="00F64426" w:rsidRPr="00396DE3" w:rsidRDefault="00F64426" w:rsidP="00F64426">
            <w:pPr>
              <w:jc w:val="center"/>
              <w:rPr>
                <w:rStyle w:val="CommentReference"/>
                <w:lang w:val="pt-BR"/>
              </w:rPr>
            </w:pPr>
            <w:r w:rsidRPr="00396DE3">
              <w:rPr>
                <w:rStyle w:val="CommentReference"/>
              </w:rPr>
              <w:t xml:space="preserve">O (ECH)-H (Sn-OH) </w:t>
            </w:r>
            <w:r w:rsidRPr="00396DE3">
              <w:rPr>
                <w:rStyle w:val="CommentReference"/>
                <w:lang w:val="pt-BR"/>
              </w:rPr>
              <w:t>bond length = 1.697 Å</w:t>
            </w:r>
          </w:p>
          <w:p w14:paraId="3F02A23B" w14:textId="37B68E3B" w:rsidR="00F64426" w:rsidRPr="00396DE3" w:rsidRDefault="00F64426" w:rsidP="00F64426">
            <w:pPr>
              <w:jc w:val="center"/>
              <w:rPr>
                <w:rStyle w:val="CommentReference"/>
                <w:lang w:val="pt-BR"/>
              </w:rPr>
            </w:pPr>
            <w:r w:rsidRPr="00396DE3">
              <w:rPr>
                <w:rStyle w:val="CommentReference"/>
              </w:rPr>
              <w:t xml:space="preserve">H-O (Sn-OH) </w:t>
            </w:r>
            <w:r w:rsidRPr="00396DE3">
              <w:rPr>
                <w:rStyle w:val="CommentReference"/>
                <w:lang w:val="pt-BR"/>
              </w:rPr>
              <w:t>bond length = 1.007 Å</w:t>
            </w:r>
          </w:p>
          <w:p w14:paraId="4B80D3AE" w14:textId="77777777" w:rsidR="00F64426" w:rsidRPr="00396DE3" w:rsidRDefault="00F64426" w:rsidP="00F64426">
            <w:pPr>
              <w:jc w:val="center"/>
              <w:rPr>
                <w:rStyle w:val="CommentReference"/>
                <w:lang w:val="pt-BR"/>
              </w:rPr>
            </w:pPr>
          </w:p>
          <w:p w14:paraId="773D7D0F" w14:textId="77777777" w:rsidR="00F64426" w:rsidRPr="00396DE3" w:rsidRDefault="00F64426" w:rsidP="00F64426">
            <w:pPr>
              <w:jc w:val="center"/>
              <w:rPr>
                <w:rStyle w:val="CommentReference"/>
                <w:lang w:val="pt-BR"/>
              </w:rPr>
            </w:pPr>
          </w:p>
          <w:p w14:paraId="16CA77D4" w14:textId="1480CF5B" w:rsidR="004C1464" w:rsidRPr="00396DE3" w:rsidRDefault="00F64426" w:rsidP="00196E98">
            <w:pPr>
              <w:jc w:val="both"/>
              <w:rPr>
                <w:sz w:val="16"/>
                <w:szCs w:val="16"/>
                <w:lang w:val="pt-BR"/>
              </w:rPr>
            </w:pPr>
            <w:r w:rsidRPr="00396DE3">
              <w:rPr>
                <w:sz w:val="16"/>
                <w:szCs w:val="16"/>
              </w:rPr>
              <w:t xml:space="preserve">*Note that the predicted structure for protonated ECH at Sn-OH has </w:t>
            </w:r>
            <w:r w:rsidR="00196E98" w:rsidRPr="00396DE3">
              <w:rPr>
                <w:sz w:val="16"/>
                <w:szCs w:val="16"/>
              </w:rPr>
              <w:t>a significantly shorter bond</w:t>
            </w:r>
            <w:r w:rsidRPr="00396DE3">
              <w:rPr>
                <w:sz w:val="16"/>
                <w:szCs w:val="16"/>
              </w:rPr>
              <w:t xml:space="preserve"> length</w:t>
            </w:r>
            <w:r w:rsidR="00196E98" w:rsidRPr="00396DE3">
              <w:rPr>
                <w:sz w:val="16"/>
                <w:szCs w:val="16"/>
              </w:rPr>
              <w:t xml:space="preserve"> (</w:t>
            </w:r>
            <w:r w:rsidR="00196E98" w:rsidRPr="00396DE3">
              <w:rPr>
                <w:rStyle w:val="CommentReference"/>
                <w:lang w:val="pt-BR"/>
              </w:rPr>
              <w:t>1.697 Å</w:t>
            </w:r>
            <w:r w:rsidR="00196E98" w:rsidRPr="00396DE3">
              <w:rPr>
                <w:sz w:val="16"/>
                <w:szCs w:val="16"/>
              </w:rPr>
              <w:t>)</w:t>
            </w:r>
            <w:r w:rsidRPr="00396DE3">
              <w:rPr>
                <w:sz w:val="16"/>
                <w:szCs w:val="16"/>
              </w:rPr>
              <w:t xml:space="preserve"> </w:t>
            </w:r>
            <w:r w:rsidR="00196E98" w:rsidRPr="00396DE3">
              <w:rPr>
                <w:sz w:val="16"/>
                <w:szCs w:val="16"/>
              </w:rPr>
              <w:t>than for un-protonated ECH bound to Sn atoms (2.398</w:t>
            </w:r>
            <w:r w:rsidR="00196E98" w:rsidRPr="00396DE3">
              <w:rPr>
                <w:rStyle w:val="CommentReference"/>
                <w:lang w:val="pt-BR"/>
              </w:rPr>
              <w:t xml:space="preserve"> Å)</w:t>
            </w:r>
            <w:r w:rsidRPr="00396DE3">
              <w:rPr>
                <w:sz w:val="16"/>
                <w:szCs w:val="16"/>
              </w:rPr>
              <w:t>.</w:t>
            </w:r>
          </w:p>
        </w:tc>
      </w:tr>
      <w:tr w:rsidR="004C1464" w:rsidRPr="00396DE3" w14:paraId="07613B23" w14:textId="77777777" w:rsidTr="00D1216B">
        <w:trPr>
          <w:trHeight w:val="2924"/>
        </w:trPr>
        <w:tc>
          <w:tcPr>
            <w:tcW w:w="5215" w:type="dxa"/>
            <w:vAlign w:val="center"/>
          </w:tcPr>
          <w:p w14:paraId="6C2FEB44" w14:textId="30FB1765" w:rsidR="004C1464" w:rsidRPr="00396DE3" w:rsidRDefault="004C1464" w:rsidP="00153161">
            <w:pPr>
              <w:spacing w:line="259" w:lineRule="auto"/>
              <w:jc w:val="center"/>
              <w:rPr>
                <w:noProof/>
                <w:sz w:val="22"/>
                <w14:ligatures w14:val="standardContextual"/>
              </w:rPr>
            </w:pPr>
            <w:r w:rsidRPr="00396DE3">
              <w:rPr>
                <w:noProof/>
                <w:sz w:val="22"/>
                <w14:ligatures w14:val="standardContextual"/>
              </w:rPr>
              <w:drawing>
                <wp:inline distT="0" distB="0" distL="0" distR="0" wp14:anchorId="2BBD555C" wp14:editId="0DD638EF">
                  <wp:extent cx="2103120" cy="1559356"/>
                  <wp:effectExtent l="0" t="0" r="0" b="3175"/>
                  <wp:docPr id="18332133" name="Picture 1">
                    <a:extLst xmlns:a="http://schemas.openxmlformats.org/drawingml/2006/main">
                      <a:ext uri="{FF2B5EF4-FFF2-40B4-BE49-F238E27FC236}">
                        <a16:creationId xmlns:a16="http://schemas.microsoft.com/office/drawing/2014/main" id="{ACC36647-D981-B96B-C883-CC9B5D278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133" name="Picture 1">
                            <a:extLst>
                              <a:ext uri="{FF2B5EF4-FFF2-40B4-BE49-F238E27FC236}">
                                <a16:creationId xmlns:a16="http://schemas.microsoft.com/office/drawing/2014/main" id="{ACC36647-D981-B96B-C883-CC9B5D2784BF}"/>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6004" cy="1568909"/>
                          </a:xfrm>
                          <a:prstGeom prst="rect">
                            <a:avLst/>
                          </a:prstGeom>
                        </pic:spPr>
                      </pic:pic>
                    </a:graphicData>
                  </a:graphic>
                </wp:inline>
              </w:drawing>
            </w:r>
          </w:p>
          <w:p w14:paraId="54D6C7B4" w14:textId="5A67A01F" w:rsidR="004C1464" w:rsidRPr="00396DE3" w:rsidRDefault="004C1464" w:rsidP="00153161">
            <w:pPr>
              <w:spacing w:line="259" w:lineRule="auto"/>
              <w:jc w:val="center"/>
              <w:rPr>
                <w:noProof/>
                <w:sz w:val="22"/>
                <w14:ligatures w14:val="standardContextual"/>
              </w:rPr>
            </w:pPr>
            <w:r w:rsidRPr="00396DE3">
              <w:rPr>
                <w:noProof/>
                <w:sz w:val="22"/>
                <w14:ligatures w14:val="standardContextual"/>
              </w:rPr>
              <w:t>Terminal alcohol bound at Sn site</w:t>
            </w:r>
            <w:r w:rsidRPr="00396DE3">
              <w:rPr>
                <w:sz w:val="22"/>
              </w:rPr>
              <w:t>, Sn-BEA</w:t>
            </w:r>
          </w:p>
        </w:tc>
        <w:tc>
          <w:tcPr>
            <w:tcW w:w="3960" w:type="dxa"/>
            <w:vAlign w:val="center"/>
          </w:tcPr>
          <w:p w14:paraId="4AFAE9E4" w14:textId="77777777" w:rsidR="004C1464" w:rsidRPr="00396DE3" w:rsidRDefault="004C1464" w:rsidP="00733809">
            <w:pPr>
              <w:jc w:val="center"/>
              <w:rPr>
                <w:sz w:val="22"/>
              </w:rPr>
            </w:pPr>
            <w:r w:rsidRPr="00396DE3">
              <w:rPr>
                <w:sz w:val="22"/>
              </w:rPr>
              <w:t>COSMO(methanol)</w:t>
            </w:r>
          </w:p>
          <w:p w14:paraId="16EB99C9" w14:textId="46FB651A" w:rsidR="004C1464" w:rsidRPr="00396DE3" w:rsidRDefault="004C1464" w:rsidP="00733809">
            <w:pPr>
              <w:jc w:val="center"/>
              <w:rPr>
                <w:sz w:val="22"/>
                <w:lang w:val="pt-BR"/>
              </w:rPr>
            </w:pPr>
            <w:r w:rsidRPr="00396DE3">
              <w:rPr>
                <w:sz w:val="22"/>
                <w:lang w:val="pt-BR"/>
              </w:rPr>
              <w:t>a=44.6</w:t>
            </w:r>
          </w:p>
          <w:p w14:paraId="67777235" w14:textId="253CDE38" w:rsidR="004C1464" w:rsidRPr="00396DE3" w:rsidRDefault="004C1464" w:rsidP="00733809">
            <w:pPr>
              <w:jc w:val="center"/>
              <w:rPr>
                <w:sz w:val="22"/>
                <w:lang w:val="pt-BR"/>
              </w:rPr>
            </w:pPr>
            <w:r w:rsidRPr="00396DE3">
              <w:rPr>
                <w:sz w:val="22"/>
                <w:lang w:val="pt-BR"/>
              </w:rPr>
              <w:t>b=87.2</w:t>
            </w:r>
          </w:p>
          <w:p w14:paraId="6C655250" w14:textId="173115D6" w:rsidR="004C1464" w:rsidRPr="00396DE3" w:rsidRDefault="004C1464" w:rsidP="00733809">
            <w:pPr>
              <w:jc w:val="center"/>
              <w:rPr>
                <w:sz w:val="22"/>
                <w:lang w:val="pt-BR"/>
              </w:rPr>
            </w:pPr>
            <w:r w:rsidRPr="00396DE3">
              <w:rPr>
                <w:sz w:val="22"/>
                <w:lang w:val="pt-BR"/>
              </w:rPr>
              <w:t>c=55.5</w:t>
            </w:r>
          </w:p>
          <w:p w14:paraId="686E9B56" w14:textId="5D9706DE" w:rsidR="004C1464" w:rsidRPr="00396DE3" w:rsidRDefault="004C1464" w:rsidP="00733809">
            <w:pPr>
              <w:jc w:val="center"/>
              <w:rPr>
                <w:sz w:val="22"/>
                <w:lang w:val="pt-BR"/>
              </w:rPr>
            </w:pPr>
            <w:r w:rsidRPr="00396DE3">
              <w:rPr>
                <w:sz w:val="22"/>
                <w:lang w:val="pt-BR"/>
              </w:rPr>
              <w:t>d=65.6</w:t>
            </w:r>
          </w:p>
          <w:p w14:paraId="6EAC3425" w14:textId="77777777" w:rsidR="004C1464" w:rsidRPr="00396DE3" w:rsidRDefault="004C1464" w:rsidP="00733809">
            <w:pPr>
              <w:jc w:val="center"/>
              <w:rPr>
                <w:rStyle w:val="CommentReference"/>
              </w:rPr>
            </w:pPr>
          </w:p>
          <w:p w14:paraId="61CD3515" w14:textId="6D046391" w:rsidR="004C1464" w:rsidRPr="00396DE3" w:rsidRDefault="004C1464" w:rsidP="00733809">
            <w:pPr>
              <w:jc w:val="center"/>
              <w:rPr>
                <w:rStyle w:val="CommentReference"/>
                <w:lang w:val="pt-BR"/>
              </w:rPr>
            </w:pPr>
            <w:r w:rsidRPr="00396DE3">
              <w:rPr>
                <w:rStyle w:val="CommentReference"/>
              </w:rPr>
              <w:t>O (TA</w:t>
            </w:r>
            <w:r w:rsidR="008A4E91" w:rsidRPr="00396DE3">
              <w:rPr>
                <w:rStyle w:val="CommentReference"/>
              </w:rPr>
              <w:t>, -OCH</w:t>
            </w:r>
            <w:r w:rsidR="008A4E91" w:rsidRPr="00396DE3">
              <w:rPr>
                <w:rStyle w:val="CommentReference"/>
                <w:vertAlign w:val="subscript"/>
              </w:rPr>
              <w:t>3</w:t>
            </w:r>
            <w:r w:rsidRPr="00396DE3">
              <w:rPr>
                <w:rStyle w:val="CommentReference"/>
              </w:rPr>
              <w:t xml:space="preserve">)-Sn </w:t>
            </w:r>
            <w:r w:rsidRPr="00396DE3">
              <w:rPr>
                <w:rStyle w:val="CommentReference"/>
                <w:lang w:val="pt-BR"/>
              </w:rPr>
              <w:t>bond length = 6.202 Å</w:t>
            </w:r>
          </w:p>
          <w:p w14:paraId="187A5AFF" w14:textId="652C9BAC" w:rsidR="004C1464" w:rsidRPr="00396DE3" w:rsidRDefault="004C1464" w:rsidP="00733809">
            <w:pPr>
              <w:jc w:val="center"/>
              <w:rPr>
                <w:rStyle w:val="CommentReference"/>
                <w:color w:val="FF0000"/>
                <w:lang w:val="pt-BR"/>
              </w:rPr>
            </w:pPr>
            <w:r w:rsidRPr="00396DE3">
              <w:rPr>
                <w:rStyle w:val="CommentReference"/>
                <w:color w:val="FF0000"/>
                <w:lang w:val="pt-BR"/>
              </w:rPr>
              <w:t>TA unlikely to bind to this site</w:t>
            </w:r>
          </w:p>
          <w:p w14:paraId="29019F7C" w14:textId="77777777" w:rsidR="004C1464" w:rsidRPr="00396DE3" w:rsidRDefault="004C1464" w:rsidP="00733809">
            <w:pPr>
              <w:jc w:val="center"/>
              <w:rPr>
                <w:rStyle w:val="CommentReference"/>
                <w:color w:val="FF0000"/>
                <w:lang w:val="pt-BR"/>
              </w:rPr>
            </w:pPr>
          </w:p>
          <w:p w14:paraId="3966FD07" w14:textId="42568FC4" w:rsidR="004C1464" w:rsidRPr="00396DE3" w:rsidRDefault="004C1464" w:rsidP="00733809">
            <w:pPr>
              <w:jc w:val="center"/>
              <w:rPr>
                <w:rStyle w:val="CommentReference"/>
                <w:lang w:val="pt-BR"/>
              </w:rPr>
            </w:pPr>
            <w:r w:rsidRPr="00396DE3">
              <w:rPr>
                <w:rStyle w:val="CommentReference"/>
              </w:rPr>
              <w:t>O (TA</w:t>
            </w:r>
            <w:r w:rsidR="008A4E91" w:rsidRPr="00396DE3">
              <w:rPr>
                <w:rStyle w:val="CommentReference"/>
              </w:rPr>
              <w:t>, -OH</w:t>
            </w:r>
            <w:r w:rsidRPr="00396DE3">
              <w:rPr>
                <w:rStyle w:val="CommentReference"/>
              </w:rPr>
              <w:t>)-</w:t>
            </w:r>
            <w:r w:rsidR="000B3CD5" w:rsidRPr="00396DE3">
              <w:rPr>
                <w:rStyle w:val="CommentReference"/>
              </w:rPr>
              <w:t>H(Si-O</w:t>
            </w:r>
            <w:r w:rsidR="008A4E91" w:rsidRPr="00396DE3">
              <w:rPr>
                <w:rStyle w:val="CommentReference"/>
              </w:rPr>
              <w:t>-</w:t>
            </w:r>
            <w:r w:rsidR="000B3CD5" w:rsidRPr="00396DE3">
              <w:rPr>
                <w:rStyle w:val="CommentReference"/>
              </w:rPr>
              <w:t>H)</w:t>
            </w:r>
            <w:r w:rsidRPr="00396DE3">
              <w:rPr>
                <w:rStyle w:val="CommentReference"/>
              </w:rPr>
              <w:t xml:space="preserve"> </w:t>
            </w:r>
            <w:r w:rsidRPr="00396DE3">
              <w:rPr>
                <w:rStyle w:val="CommentReference"/>
                <w:lang w:val="pt-BR"/>
              </w:rPr>
              <w:t xml:space="preserve">bond length = </w:t>
            </w:r>
            <w:r w:rsidR="000B3CD5" w:rsidRPr="00396DE3">
              <w:rPr>
                <w:rStyle w:val="CommentReference"/>
                <w:lang w:val="pt-BR"/>
              </w:rPr>
              <w:t>1.732</w:t>
            </w:r>
            <w:r w:rsidRPr="00396DE3">
              <w:rPr>
                <w:rStyle w:val="CommentReference"/>
                <w:lang w:val="pt-BR"/>
              </w:rPr>
              <w:t xml:space="preserve"> Å</w:t>
            </w:r>
          </w:p>
          <w:p w14:paraId="4EB81743" w14:textId="4BABA7C1" w:rsidR="004C1464" w:rsidRPr="00396DE3" w:rsidRDefault="000B3CD5" w:rsidP="00733809">
            <w:pPr>
              <w:jc w:val="center"/>
              <w:rPr>
                <w:sz w:val="22"/>
              </w:rPr>
            </w:pPr>
            <w:r w:rsidRPr="00396DE3">
              <w:rPr>
                <w:rStyle w:val="CommentReference"/>
                <w:color w:val="00B050"/>
                <w:lang w:val="pt-BR"/>
              </w:rPr>
              <w:t>TA</w:t>
            </w:r>
            <w:r w:rsidR="004C1464" w:rsidRPr="00396DE3">
              <w:rPr>
                <w:rStyle w:val="CommentReference"/>
                <w:color w:val="00B050"/>
                <w:lang w:val="pt-BR"/>
              </w:rPr>
              <w:t xml:space="preserve"> likely binds to this site</w:t>
            </w:r>
          </w:p>
        </w:tc>
      </w:tr>
      <w:tr w:rsidR="000B3CD5" w:rsidRPr="00396DE3" w14:paraId="57EDC57A" w14:textId="77777777" w:rsidTr="00D1216B">
        <w:trPr>
          <w:trHeight w:val="2952"/>
        </w:trPr>
        <w:tc>
          <w:tcPr>
            <w:tcW w:w="5215" w:type="dxa"/>
            <w:vAlign w:val="center"/>
          </w:tcPr>
          <w:p w14:paraId="2E0FC28B" w14:textId="77777777" w:rsidR="000B3CD5" w:rsidRPr="00396DE3" w:rsidRDefault="000B3CD5" w:rsidP="00D1216B">
            <w:pPr>
              <w:spacing w:line="259" w:lineRule="auto"/>
              <w:jc w:val="center"/>
              <w:rPr>
                <w:noProof/>
                <w:sz w:val="22"/>
                <w14:ligatures w14:val="standardContextual"/>
              </w:rPr>
            </w:pPr>
            <w:r w:rsidRPr="00396DE3">
              <w:rPr>
                <w:noProof/>
                <w:sz w:val="22"/>
                <w14:ligatures w14:val="standardContextual"/>
              </w:rPr>
              <w:drawing>
                <wp:inline distT="0" distB="0" distL="0" distR="0" wp14:anchorId="7C53CFFF" wp14:editId="3207722F">
                  <wp:extent cx="1644650" cy="1710912"/>
                  <wp:effectExtent l="0" t="0" r="0" b="3810"/>
                  <wp:docPr id="34671493" name="Picture 1">
                    <a:extLst xmlns:a="http://schemas.openxmlformats.org/drawingml/2006/main">
                      <a:ext uri="{FF2B5EF4-FFF2-40B4-BE49-F238E27FC236}">
                        <a16:creationId xmlns:a16="http://schemas.microsoft.com/office/drawing/2014/main" id="{ACC36647-D981-B96B-C883-CC9B5D278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1493" name="Picture 1">
                            <a:extLst>
                              <a:ext uri="{FF2B5EF4-FFF2-40B4-BE49-F238E27FC236}">
                                <a16:creationId xmlns:a16="http://schemas.microsoft.com/office/drawing/2014/main" id="{ACC36647-D981-B96B-C883-CC9B5D2784BF}"/>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47315" cy="1713684"/>
                          </a:xfrm>
                          <a:prstGeom prst="rect">
                            <a:avLst/>
                          </a:prstGeom>
                        </pic:spPr>
                      </pic:pic>
                    </a:graphicData>
                  </a:graphic>
                </wp:inline>
              </w:drawing>
            </w:r>
          </w:p>
          <w:p w14:paraId="7A30BB18" w14:textId="1D91095D" w:rsidR="000B3CD5" w:rsidRPr="00396DE3" w:rsidRDefault="000B3CD5" w:rsidP="00D1216B">
            <w:pPr>
              <w:spacing w:line="259" w:lineRule="auto"/>
              <w:jc w:val="center"/>
              <w:rPr>
                <w:noProof/>
                <w:sz w:val="22"/>
                <w14:ligatures w14:val="standardContextual"/>
              </w:rPr>
            </w:pPr>
            <w:r w:rsidRPr="00396DE3">
              <w:rPr>
                <w:noProof/>
                <w:sz w:val="22"/>
                <w14:ligatures w14:val="standardContextual"/>
              </w:rPr>
              <w:t>Terminal ether bound at Sn site</w:t>
            </w:r>
            <w:r w:rsidRPr="00396DE3">
              <w:rPr>
                <w:sz w:val="22"/>
              </w:rPr>
              <w:t>, Sn-BEA</w:t>
            </w:r>
          </w:p>
        </w:tc>
        <w:tc>
          <w:tcPr>
            <w:tcW w:w="3960" w:type="dxa"/>
            <w:vAlign w:val="center"/>
          </w:tcPr>
          <w:p w14:paraId="0C2E130C" w14:textId="77777777" w:rsidR="000B3CD5" w:rsidRPr="00396DE3" w:rsidRDefault="000B3CD5" w:rsidP="00D1216B">
            <w:pPr>
              <w:jc w:val="center"/>
              <w:rPr>
                <w:sz w:val="22"/>
              </w:rPr>
            </w:pPr>
            <w:r w:rsidRPr="00396DE3">
              <w:rPr>
                <w:sz w:val="22"/>
              </w:rPr>
              <w:t>COSMO(methanol)</w:t>
            </w:r>
          </w:p>
          <w:p w14:paraId="5E9D5CDE" w14:textId="4CBBBB47" w:rsidR="000B3CD5" w:rsidRPr="00396DE3" w:rsidRDefault="000B3CD5" w:rsidP="00D1216B">
            <w:pPr>
              <w:jc w:val="center"/>
              <w:rPr>
                <w:sz w:val="22"/>
                <w:lang w:val="pt-BR"/>
              </w:rPr>
            </w:pPr>
            <w:r w:rsidRPr="00396DE3">
              <w:rPr>
                <w:sz w:val="22"/>
                <w:lang w:val="pt-BR"/>
              </w:rPr>
              <w:t>a=4</w:t>
            </w:r>
            <w:r w:rsidRPr="00396DE3">
              <w:rPr>
                <w:sz w:val="22"/>
              </w:rPr>
              <w:t>7.3</w:t>
            </w:r>
          </w:p>
          <w:p w14:paraId="5600A29D" w14:textId="22638A66" w:rsidR="000B3CD5" w:rsidRPr="00396DE3" w:rsidRDefault="000B3CD5" w:rsidP="00D1216B">
            <w:pPr>
              <w:jc w:val="center"/>
              <w:rPr>
                <w:sz w:val="22"/>
                <w:lang w:val="pt-BR"/>
              </w:rPr>
            </w:pPr>
            <w:r w:rsidRPr="00396DE3">
              <w:rPr>
                <w:sz w:val="22"/>
                <w:lang w:val="pt-BR"/>
              </w:rPr>
              <w:t>b=76.5</w:t>
            </w:r>
          </w:p>
          <w:p w14:paraId="716B4570" w14:textId="00A1ACB9" w:rsidR="000B3CD5" w:rsidRPr="00396DE3" w:rsidRDefault="000B3CD5" w:rsidP="00D1216B">
            <w:pPr>
              <w:jc w:val="center"/>
              <w:rPr>
                <w:sz w:val="22"/>
                <w:lang w:val="pt-BR"/>
              </w:rPr>
            </w:pPr>
            <w:r w:rsidRPr="00396DE3">
              <w:rPr>
                <w:sz w:val="22"/>
                <w:lang w:val="pt-BR"/>
              </w:rPr>
              <w:t>c=71.6</w:t>
            </w:r>
          </w:p>
          <w:p w14:paraId="649E0EBD" w14:textId="77777777" w:rsidR="000B3CD5" w:rsidRPr="00396DE3" w:rsidRDefault="000B3CD5" w:rsidP="00D1216B">
            <w:pPr>
              <w:jc w:val="center"/>
              <w:rPr>
                <w:sz w:val="22"/>
                <w:lang w:val="pt-BR"/>
              </w:rPr>
            </w:pPr>
            <w:r w:rsidRPr="00396DE3">
              <w:rPr>
                <w:sz w:val="22"/>
                <w:lang w:val="pt-BR"/>
              </w:rPr>
              <w:t>d=54.2</w:t>
            </w:r>
          </w:p>
          <w:p w14:paraId="3A1FC23F" w14:textId="77777777" w:rsidR="00175CB8" w:rsidRPr="00396DE3" w:rsidRDefault="00175CB8" w:rsidP="00D1216B">
            <w:pPr>
              <w:jc w:val="center"/>
              <w:rPr>
                <w:sz w:val="22"/>
                <w:lang w:val="pt-BR"/>
              </w:rPr>
            </w:pPr>
          </w:p>
          <w:p w14:paraId="3A869423" w14:textId="494B8168" w:rsidR="00175CB8" w:rsidRPr="00396DE3" w:rsidRDefault="00175CB8" w:rsidP="00175CB8">
            <w:pPr>
              <w:jc w:val="center"/>
              <w:rPr>
                <w:sz w:val="16"/>
                <w:szCs w:val="16"/>
                <w:lang w:val="pt-BR"/>
              </w:rPr>
            </w:pPr>
            <w:r w:rsidRPr="00396DE3">
              <w:rPr>
                <w:rStyle w:val="CommentReference"/>
              </w:rPr>
              <w:t xml:space="preserve">O (TE)-Sn </w:t>
            </w:r>
            <w:r w:rsidRPr="00396DE3">
              <w:rPr>
                <w:rStyle w:val="CommentReference"/>
                <w:lang w:val="pt-BR"/>
              </w:rPr>
              <w:t>bond length = 2</w:t>
            </w:r>
            <w:r w:rsidRPr="00396DE3">
              <w:rPr>
                <w:rStyle w:val="CommentReference"/>
              </w:rPr>
              <w:t>.481</w:t>
            </w:r>
            <w:r w:rsidRPr="00396DE3">
              <w:rPr>
                <w:rStyle w:val="CommentReference"/>
                <w:lang w:val="pt-BR"/>
              </w:rPr>
              <w:t xml:space="preserve"> Å</w:t>
            </w:r>
          </w:p>
        </w:tc>
      </w:tr>
    </w:tbl>
    <w:p w14:paraId="5D6F9C16" w14:textId="66842F7D" w:rsidR="00BB5479" w:rsidRPr="00396DE3" w:rsidRDefault="00BB5479" w:rsidP="00BB5479">
      <w:pPr>
        <w:spacing w:before="120"/>
        <w:jc w:val="both"/>
        <w:rPr>
          <w:color w:val="000000"/>
          <w:sz w:val="20"/>
          <w:szCs w:val="20"/>
        </w:rPr>
      </w:pPr>
      <w:r w:rsidRPr="00396DE3">
        <w:rPr>
          <w:b/>
          <w:bCs/>
          <w:color w:val="000000"/>
          <w:sz w:val="20"/>
          <w:szCs w:val="20"/>
        </w:rPr>
        <w:t>Table S</w:t>
      </w:r>
      <w:r w:rsidR="00AE45EA">
        <w:rPr>
          <w:b/>
          <w:bCs/>
          <w:color w:val="000000"/>
          <w:sz w:val="20"/>
          <w:szCs w:val="20"/>
        </w:rPr>
        <w:t>9</w:t>
      </w:r>
      <w:r w:rsidRPr="00396DE3">
        <w:rPr>
          <w:color w:val="000000"/>
          <w:sz w:val="20"/>
          <w:szCs w:val="20"/>
        </w:rPr>
        <w:t xml:space="preserve">. Predicted </w:t>
      </w:r>
      <w:r w:rsidRPr="00396DE3">
        <w:rPr>
          <w:color w:val="000000"/>
          <w:sz w:val="20"/>
          <w:szCs w:val="20"/>
          <w:vertAlign w:val="superscript"/>
        </w:rPr>
        <w:t>13</w:t>
      </w:r>
      <w:r w:rsidRPr="00396DE3">
        <w:rPr>
          <w:color w:val="000000"/>
          <w:sz w:val="20"/>
          <w:szCs w:val="20"/>
        </w:rPr>
        <w:t xml:space="preserve">C NMR peak shifts for reactants, primary products, and intermediates from the ring-opening of </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with CH</w:t>
      </w:r>
      <w:r w:rsidRPr="00396DE3">
        <w:rPr>
          <w:sz w:val="20"/>
          <w:szCs w:val="20"/>
          <w:vertAlign w:val="subscript"/>
        </w:rPr>
        <w:t>3</w:t>
      </w:r>
      <w:r w:rsidRPr="00396DE3">
        <w:rPr>
          <w:sz w:val="20"/>
          <w:szCs w:val="20"/>
        </w:rPr>
        <w:t xml:space="preserve">OH, when adsorbed to Al-BEA and Sn-BEA acid sites. These peak shifts were predicted by </w:t>
      </w:r>
      <w:r w:rsidR="003428C0" w:rsidRPr="00396DE3">
        <w:rPr>
          <w:sz w:val="20"/>
          <w:szCs w:val="20"/>
        </w:rPr>
        <w:t>the Amsterdam Density Functional package (ADF 2024)</w:t>
      </w:r>
      <w:r w:rsidRPr="00396DE3">
        <w:rPr>
          <w:sz w:val="20"/>
          <w:szCs w:val="20"/>
        </w:rPr>
        <w:t>.</w:t>
      </w:r>
    </w:p>
    <w:bookmarkEnd w:id="15"/>
    <w:bookmarkEnd w:id="17"/>
    <w:p w14:paraId="1DCBDC4B" w14:textId="6CA749F6" w:rsidR="00A5276F" w:rsidRPr="00396DE3" w:rsidRDefault="000E5E7C" w:rsidP="006F5594">
      <w:pPr>
        <w:spacing w:line="259" w:lineRule="auto"/>
        <w:jc w:val="both"/>
        <w:rPr>
          <w:sz w:val="22"/>
        </w:rPr>
      </w:pPr>
      <w:r w:rsidRPr="00396DE3">
        <w:rPr>
          <w:sz w:val="22"/>
        </w:rPr>
        <w:lastRenderedPageBreak/>
        <w:t>The DFT calculations over Sn-BEA consider relativistic effects, while the calculations over Al-BEA do not. The heaviness of Sn atoms (118.71 amu) requires the consideration of relativistic effects for the DFT calculations to run properly.</w:t>
      </w:r>
      <w:r w:rsidR="00A5276F" w:rsidRPr="00396DE3">
        <w:rPr>
          <w:sz w:val="22"/>
        </w:rPr>
        <w:fldChar w:fldCharType="begin"/>
      </w:r>
      <w:r w:rsidR="00AE45EA">
        <w:rPr>
          <w:sz w:val="22"/>
        </w:rPr>
        <w:instrText xml:space="preserve"> ADDIN EN.CITE &lt;EndNote&gt;&lt;Cite&gt;&lt;Author&gt;Das&lt;/Author&gt;&lt;Year&gt;2023&lt;/Year&gt;&lt;RecNum&gt;1049&lt;/RecNum&gt;&lt;DisplayText&gt;&lt;style face="superscript"&gt;56&lt;/style&gt;&lt;/DisplayText&gt;&lt;record&gt;&lt;rec-number&gt;1049&lt;/rec-number&gt;&lt;foreign-keys&gt;&lt;key app="EN" db-id="d5wezztrg5tr08e0p5ivata75ffrt9a2ss2p" timestamp="1737221721"&gt;1049&lt;/key&gt;&lt;/foreign-keys&gt;&lt;ref-type name="Journal Article"&gt;17&lt;/ref-type&gt;&lt;contributors&gt;&lt;authors&gt;&lt;author&gt;Das, Ankita&lt;/author&gt;&lt;author&gt;Das, Udita&lt;/author&gt;&lt;author&gt;Das, Asim K&lt;/author&gt;&lt;/authors&gt;&lt;/contributors&gt;&lt;titles&gt;&lt;title&gt;Relativistic effects on the chemical bonding properties of the heavier elements and their compounds&lt;/title&gt;&lt;secondary-title&gt;Coordination Chemistry Reviews&lt;/secondary-title&gt;&lt;/titles&gt;&lt;periodical&gt;&lt;full-title&gt;Coordination Chemistry Reviews&lt;/full-title&gt;&lt;/periodical&gt;&lt;pages&gt;215000&lt;/pages&gt;&lt;volume&gt;479&lt;/volume&gt;&lt;dates&gt;&lt;year&gt;2023&lt;/year&gt;&lt;/dates&gt;&lt;isbn&gt;0010-8545&lt;/isbn&gt;&lt;urls&gt;&lt;/urls&gt;&lt;/record&gt;&lt;/Cite&gt;&lt;/EndNote&gt;</w:instrText>
      </w:r>
      <w:r w:rsidR="00A5276F" w:rsidRPr="00396DE3">
        <w:rPr>
          <w:sz w:val="22"/>
        </w:rPr>
        <w:fldChar w:fldCharType="separate"/>
      </w:r>
      <w:r w:rsidR="00AE45EA" w:rsidRPr="00AE45EA">
        <w:rPr>
          <w:noProof/>
          <w:sz w:val="22"/>
          <w:vertAlign w:val="superscript"/>
        </w:rPr>
        <w:t>56</w:t>
      </w:r>
      <w:r w:rsidR="00A5276F" w:rsidRPr="00396DE3">
        <w:rPr>
          <w:sz w:val="22"/>
        </w:rPr>
        <w:fldChar w:fldCharType="end"/>
      </w:r>
      <w:r w:rsidRPr="00396DE3">
        <w:rPr>
          <w:sz w:val="22"/>
        </w:rPr>
        <w:t xml:space="preserve"> However, Al atoms (26.98 amu) do not suffer from such limitations, as the DFT software predicts approximately identical peak shifts with and without relativistic effects included. We therefore ran the DFT calculations of Al-BEA without relativistic effects for simplicity.</w:t>
      </w:r>
    </w:p>
    <w:tbl>
      <w:tblPr>
        <w:tblStyle w:val="TableGrid"/>
        <w:tblpPr w:leftFromText="180" w:rightFromText="180" w:vertAnchor="text" w:horzAnchor="margin" w:tblpY="302"/>
        <w:tblW w:w="9445" w:type="dxa"/>
        <w:tblLayout w:type="fixed"/>
        <w:tblLook w:val="04A0" w:firstRow="1" w:lastRow="0" w:firstColumn="1" w:lastColumn="0" w:noHBand="0" w:noVBand="1"/>
      </w:tblPr>
      <w:tblGrid>
        <w:gridCol w:w="3235"/>
        <w:gridCol w:w="1530"/>
        <w:gridCol w:w="2430"/>
        <w:gridCol w:w="2250"/>
      </w:tblGrid>
      <w:tr w:rsidR="00A5276F" w:rsidRPr="00396DE3" w14:paraId="795DB370" w14:textId="77777777" w:rsidTr="00A5276F">
        <w:tc>
          <w:tcPr>
            <w:tcW w:w="3235" w:type="dxa"/>
            <w:vAlign w:val="center"/>
          </w:tcPr>
          <w:p w14:paraId="499C97D5" w14:textId="77777777" w:rsidR="00A5276F" w:rsidRPr="00396DE3" w:rsidRDefault="00A5276F" w:rsidP="00E75853">
            <w:pPr>
              <w:jc w:val="center"/>
              <w:rPr>
                <w:b/>
                <w:bCs/>
                <w:sz w:val="22"/>
              </w:rPr>
            </w:pPr>
            <w:r w:rsidRPr="00396DE3">
              <w:rPr>
                <w:b/>
                <w:bCs/>
                <w:sz w:val="22"/>
              </w:rPr>
              <w:t>Molecule</w:t>
            </w:r>
          </w:p>
        </w:tc>
        <w:tc>
          <w:tcPr>
            <w:tcW w:w="1530" w:type="dxa"/>
            <w:vAlign w:val="center"/>
          </w:tcPr>
          <w:p w14:paraId="1779B474" w14:textId="77777777" w:rsidR="00A5276F" w:rsidRPr="00396DE3" w:rsidRDefault="00A5276F" w:rsidP="00E75853">
            <w:pPr>
              <w:jc w:val="center"/>
              <w:rPr>
                <w:b/>
                <w:bCs/>
                <w:sz w:val="22"/>
              </w:rPr>
            </w:pPr>
            <w:r w:rsidRPr="00396DE3">
              <w:rPr>
                <w:b/>
                <w:bCs/>
                <w:sz w:val="22"/>
              </w:rPr>
              <w:t xml:space="preserve">NO COSMO  </w:t>
            </w:r>
            <w:r w:rsidRPr="00396DE3">
              <w:rPr>
                <w:sz w:val="22"/>
              </w:rPr>
              <w:t>Shift (ppm)</w:t>
            </w:r>
          </w:p>
        </w:tc>
        <w:tc>
          <w:tcPr>
            <w:tcW w:w="2430" w:type="dxa"/>
            <w:vAlign w:val="center"/>
          </w:tcPr>
          <w:p w14:paraId="330C7319" w14:textId="77777777" w:rsidR="00A5276F" w:rsidRPr="00396DE3" w:rsidRDefault="00A5276F" w:rsidP="00E75853">
            <w:pPr>
              <w:jc w:val="center"/>
              <w:rPr>
                <w:b/>
                <w:bCs/>
                <w:sz w:val="22"/>
              </w:rPr>
            </w:pPr>
            <w:r w:rsidRPr="00396DE3">
              <w:rPr>
                <w:b/>
                <w:bCs/>
                <w:sz w:val="22"/>
              </w:rPr>
              <w:t xml:space="preserve">COSMO in Acetonitrile </w:t>
            </w:r>
            <w:r w:rsidRPr="00396DE3">
              <w:rPr>
                <w:sz w:val="22"/>
              </w:rPr>
              <w:t>Shift (ppm)</w:t>
            </w:r>
          </w:p>
        </w:tc>
        <w:tc>
          <w:tcPr>
            <w:tcW w:w="2250" w:type="dxa"/>
            <w:vAlign w:val="center"/>
          </w:tcPr>
          <w:p w14:paraId="7FA85F51" w14:textId="77777777" w:rsidR="00A5276F" w:rsidRPr="00396DE3" w:rsidRDefault="00A5276F" w:rsidP="00E75853">
            <w:pPr>
              <w:jc w:val="center"/>
              <w:rPr>
                <w:b/>
                <w:bCs/>
                <w:sz w:val="22"/>
              </w:rPr>
            </w:pPr>
            <w:r w:rsidRPr="00396DE3">
              <w:rPr>
                <w:b/>
                <w:bCs/>
                <w:sz w:val="22"/>
              </w:rPr>
              <w:t xml:space="preserve">COSMO in Methanol </w:t>
            </w:r>
            <w:r w:rsidRPr="00396DE3">
              <w:rPr>
                <w:sz w:val="22"/>
              </w:rPr>
              <w:t>Shift (ppm)</w:t>
            </w:r>
          </w:p>
        </w:tc>
      </w:tr>
      <w:tr w:rsidR="00A5276F" w:rsidRPr="00396DE3" w14:paraId="120EA1A5" w14:textId="77777777" w:rsidTr="00A5276F">
        <w:tc>
          <w:tcPr>
            <w:tcW w:w="3235" w:type="dxa"/>
            <w:vAlign w:val="center"/>
          </w:tcPr>
          <w:p w14:paraId="1AB9CA33" w14:textId="77777777" w:rsidR="00A5276F" w:rsidRPr="00396DE3" w:rsidRDefault="00A5276F" w:rsidP="00E75853">
            <w:pPr>
              <w:jc w:val="center"/>
              <w:rPr>
                <w:noProof/>
                <w:sz w:val="21"/>
                <w:szCs w:val="21"/>
              </w:rPr>
            </w:pPr>
            <w:r w:rsidRPr="00396DE3">
              <w:rPr>
                <w:noProof/>
                <w:sz w:val="21"/>
                <w:szCs w:val="21"/>
              </w:rPr>
              <w:drawing>
                <wp:anchor distT="0" distB="0" distL="114300" distR="114300" simplePos="0" relativeHeight="251797504" behindDoc="0" locked="0" layoutInCell="1" allowOverlap="1" wp14:anchorId="268627AD" wp14:editId="03ACEB06">
                  <wp:simplePos x="0" y="0"/>
                  <wp:positionH relativeFrom="margin">
                    <wp:posOffset>425450</wp:posOffset>
                  </wp:positionH>
                  <wp:positionV relativeFrom="paragraph">
                    <wp:posOffset>-428625</wp:posOffset>
                  </wp:positionV>
                  <wp:extent cx="858520" cy="422275"/>
                  <wp:effectExtent l="0" t="0" r="0" b="0"/>
                  <wp:wrapSquare wrapText="bothSides"/>
                  <wp:docPr id="744022766" name="Picture 1"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47238" name="Picture 1" descr="A black background with blue letters&#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t="14516"/>
                          <a:stretch/>
                        </pic:blipFill>
                        <pic:spPr bwMode="auto">
                          <a:xfrm>
                            <a:off x="0" y="0"/>
                            <a:ext cx="858520" cy="422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1"/>
                <w:szCs w:val="21"/>
              </w:rPr>
              <w:t>Epichlorohydrin</w:t>
            </w:r>
          </w:p>
        </w:tc>
        <w:tc>
          <w:tcPr>
            <w:tcW w:w="1530" w:type="dxa"/>
            <w:vAlign w:val="center"/>
          </w:tcPr>
          <w:p w14:paraId="648EB967" w14:textId="77777777" w:rsidR="00A5276F" w:rsidRPr="00396DE3" w:rsidRDefault="00A5276F" w:rsidP="00E75853">
            <w:pPr>
              <w:jc w:val="center"/>
              <w:rPr>
                <w:sz w:val="22"/>
                <w:lang w:val="pt-BR"/>
              </w:rPr>
            </w:pPr>
            <w:r w:rsidRPr="00396DE3">
              <w:rPr>
                <w:sz w:val="22"/>
                <w:lang w:val="pt-BR"/>
              </w:rPr>
              <w:t>a = 50.26</w:t>
            </w:r>
          </w:p>
          <w:p w14:paraId="526B8B12" w14:textId="77777777" w:rsidR="00A5276F" w:rsidRPr="00396DE3" w:rsidRDefault="00A5276F" w:rsidP="00E75853">
            <w:pPr>
              <w:jc w:val="center"/>
              <w:rPr>
                <w:sz w:val="22"/>
                <w:lang w:val="pt-BR"/>
              </w:rPr>
            </w:pPr>
            <w:r w:rsidRPr="00396DE3">
              <w:rPr>
                <w:sz w:val="22"/>
                <w:lang w:val="pt-BR"/>
              </w:rPr>
              <w:t>b = 50.62</w:t>
            </w:r>
          </w:p>
          <w:p w14:paraId="02C3058A" w14:textId="5DB4CC3B" w:rsidR="00A5276F" w:rsidRPr="00396DE3" w:rsidRDefault="00A5276F" w:rsidP="00E75853">
            <w:pPr>
              <w:jc w:val="center"/>
              <w:rPr>
                <w:sz w:val="22"/>
              </w:rPr>
            </w:pPr>
            <w:r w:rsidRPr="00396DE3">
              <w:rPr>
                <w:sz w:val="22"/>
                <w:lang w:val="pt-BR"/>
              </w:rPr>
              <w:t>c = 45.20</w:t>
            </w:r>
          </w:p>
        </w:tc>
        <w:tc>
          <w:tcPr>
            <w:tcW w:w="2430" w:type="dxa"/>
            <w:vAlign w:val="center"/>
          </w:tcPr>
          <w:p w14:paraId="0EB82400" w14:textId="77777777" w:rsidR="00A5276F" w:rsidRPr="00396DE3" w:rsidRDefault="00A5276F" w:rsidP="00E75853">
            <w:pPr>
              <w:jc w:val="center"/>
              <w:rPr>
                <w:sz w:val="22"/>
              </w:rPr>
            </w:pPr>
            <w:r w:rsidRPr="00396DE3">
              <w:rPr>
                <w:sz w:val="22"/>
              </w:rPr>
              <w:t>a = 51.76</w:t>
            </w:r>
          </w:p>
          <w:p w14:paraId="4949D590" w14:textId="77777777" w:rsidR="00A5276F" w:rsidRPr="00396DE3" w:rsidRDefault="00A5276F" w:rsidP="00E75853">
            <w:pPr>
              <w:jc w:val="center"/>
              <w:rPr>
                <w:sz w:val="22"/>
              </w:rPr>
            </w:pPr>
            <w:r w:rsidRPr="00396DE3">
              <w:rPr>
                <w:sz w:val="22"/>
              </w:rPr>
              <w:t>b = 51.84</w:t>
            </w:r>
          </w:p>
          <w:p w14:paraId="3092E3AF" w14:textId="77777777" w:rsidR="00A5276F" w:rsidRPr="00396DE3" w:rsidRDefault="00A5276F" w:rsidP="00E75853">
            <w:pPr>
              <w:jc w:val="center"/>
              <w:rPr>
                <w:sz w:val="22"/>
              </w:rPr>
            </w:pPr>
            <w:r w:rsidRPr="00396DE3">
              <w:rPr>
                <w:sz w:val="22"/>
              </w:rPr>
              <w:t>c = 47.54</w:t>
            </w:r>
          </w:p>
        </w:tc>
        <w:tc>
          <w:tcPr>
            <w:tcW w:w="2250" w:type="dxa"/>
            <w:vAlign w:val="center"/>
          </w:tcPr>
          <w:p w14:paraId="0E357968" w14:textId="77777777" w:rsidR="00A5276F" w:rsidRPr="00396DE3" w:rsidRDefault="00A5276F" w:rsidP="00E75853">
            <w:pPr>
              <w:jc w:val="center"/>
              <w:rPr>
                <w:sz w:val="22"/>
              </w:rPr>
            </w:pPr>
            <w:r w:rsidRPr="00396DE3">
              <w:rPr>
                <w:sz w:val="22"/>
              </w:rPr>
              <w:t>a = 51.77</w:t>
            </w:r>
          </w:p>
          <w:p w14:paraId="347F538A" w14:textId="77777777" w:rsidR="00A5276F" w:rsidRPr="00396DE3" w:rsidRDefault="00A5276F" w:rsidP="00E75853">
            <w:pPr>
              <w:jc w:val="center"/>
              <w:rPr>
                <w:sz w:val="22"/>
              </w:rPr>
            </w:pPr>
            <w:r w:rsidRPr="00396DE3">
              <w:rPr>
                <w:sz w:val="22"/>
              </w:rPr>
              <w:t>b = 51.85</w:t>
            </w:r>
          </w:p>
          <w:p w14:paraId="13B496EC" w14:textId="77777777" w:rsidR="00A5276F" w:rsidRPr="00396DE3" w:rsidRDefault="00A5276F" w:rsidP="00E75853">
            <w:pPr>
              <w:jc w:val="center"/>
              <w:rPr>
                <w:sz w:val="22"/>
              </w:rPr>
            </w:pPr>
            <w:r w:rsidRPr="00396DE3">
              <w:rPr>
                <w:sz w:val="22"/>
              </w:rPr>
              <w:t>c = 47.56</w:t>
            </w:r>
          </w:p>
        </w:tc>
      </w:tr>
      <w:tr w:rsidR="00A5276F" w:rsidRPr="00396DE3" w14:paraId="276751FA" w14:textId="77777777" w:rsidTr="00A5276F">
        <w:tc>
          <w:tcPr>
            <w:tcW w:w="3235" w:type="dxa"/>
            <w:vAlign w:val="center"/>
          </w:tcPr>
          <w:p w14:paraId="565BFC79" w14:textId="77777777" w:rsidR="00A5276F" w:rsidRPr="00396DE3" w:rsidRDefault="00A5276F" w:rsidP="00E75853">
            <w:pPr>
              <w:jc w:val="center"/>
              <w:rPr>
                <w:sz w:val="21"/>
                <w:szCs w:val="21"/>
              </w:rPr>
            </w:pPr>
            <w:r w:rsidRPr="00396DE3">
              <w:rPr>
                <w:sz w:val="21"/>
                <w:szCs w:val="21"/>
              </w:rPr>
              <w:t xml:space="preserve">  </w:t>
            </w:r>
            <w:r w:rsidRPr="00396DE3">
              <w:rPr>
                <w:noProof/>
                <w:sz w:val="21"/>
                <w:szCs w:val="21"/>
                <w14:ligatures w14:val="standardContextual"/>
              </w:rPr>
              <w:drawing>
                <wp:inline distT="0" distB="0" distL="0" distR="0" wp14:anchorId="1BC0EA1F" wp14:editId="52E26FCB">
                  <wp:extent cx="954156" cy="747728"/>
                  <wp:effectExtent l="0" t="0" r="0" b="0"/>
                  <wp:docPr id="1908691474" name="Picture 1"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5586" name="Picture 1" descr="A black background with blue letter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965240" cy="756414"/>
                          </a:xfrm>
                          <a:prstGeom prst="rect">
                            <a:avLst/>
                          </a:prstGeom>
                        </pic:spPr>
                      </pic:pic>
                    </a:graphicData>
                  </a:graphic>
                </wp:inline>
              </w:drawing>
            </w:r>
            <w:r w:rsidRPr="00396DE3">
              <w:rPr>
                <w:sz w:val="21"/>
                <w:szCs w:val="21"/>
              </w:rPr>
              <w:t xml:space="preserve">               </w:t>
            </w:r>
          </w:p>
          <w:p w14:paraId="21F19D61" w14:textId="77777777" w:rsidR="00A5276F" w:rsidRPr="00396DE3" w:rsidRDefault="00A5276F" w:rsidP="00E75853">
            <w:pPr>
              <w:jc w:val="center"/>
              <w:rPr>
                <w:sz w:val="21"/>
                <w:szCs w:val="21"/>
              </w:rPr>
            </w:pPr>
            <w:r w:rsidRPr="00396DE3">
              <w:rPr>
                <w:sz w:val="21"/>
                <w:szCs w:val="21"/>
              </w:rPr>
              <w:t>Protonated Epichlorohydrin</w:t>
            </w:r>
            <w:r w:rsidRPr="00396DE3">
              <w:rPr>
                <w:noProof/>
                <w:sz w:val="21"/>
                <w:szCs w:val="21"/>
              </w:rPr>
              <w:t xml:space="preserve"> </w:t>
            </w:r>
          </w:p>
        </w:tc>
        <w:tc>
          <w:tcPr>
            <w:tcW w:w="1530" w:type="dxa"/>
            <w:vAlign w:val="center"/>
          </w:tcPr>
          <w:p w14:paraId="4D2F4989" w14:textId="77777777" w:rsidR="00A5276F" w:rsidRPr="00396DE3" w:rsidRDefault="00A5276F" w:rsidP="00E75853">
            <w:pPr>
              <w:jc w:val="center"/>
              <w:rPr>
                <w:sz w:val="22"/>
                <w:lang w:val="pt-BR"/>
              </w:rPr>
            </w:pPr>
            <w:r w:rsidRPr="00396DE3">
              <w:rPr>
                <w:sz w:val="22"/>
                <w:lang w:val="pt-BR"/>
              </w:rPr>
              <w:t>--</w:t>
            </w:r>
          </w:p>
        </w:tc>
        <w:tc>
          <w:tcPr>
            <w:tcW w:w="2430" w:type="dxa"/>
            <w:vAlign w:val="center"/>
          </w:tcPr>
          <w:p w14:paraId="2A24E88F" w14:textId="77777777" w:rsidR="00A5276F" w:rsidRPr="00396DE3" w:rsidRDefault="00A5276F" w:rsidP="00E75853">
            <w:pPr>
              <w:jc w:val="center"/>
              <w:rPr>
                <w:sz w:val="22"/>
                <w:lang w:val="pt-BR"/>
              </w:rPr>
            </w:pPr>
            <w:r w:rsidRPr="00396DE3">
              <w:rPr>
                <w:sz w:val="22"/>
                <w:lang w:val="pt-BR"/>
              </w:rPr>
              <w:t>a = 43.0</w:t>
            </w:r>
          </w:p>
          <w:p w14:paraId="64FA7CFB" w14:textId="77777777" w:rsidR="00A5276F" w:rsidRPr="00396DE3" w:rsidRDefault="00A5276F" w:rsidP="00E75853">
            <w:pPr>
              <w:jc w:val="center"/>
              <w:rPr>
                <w:sz w:val="22"/>
                <w:lang w:val="pt-BR"/>
              </w:rPr>
            </w:pPr>
            <w:r w:rsidRPr="00396DE3">
              <w:rPr>
                <w:sz w:val="22"/>
                <w:lang w:val="pt-BR"/>
              </w:rPr>
              <w:t>b = 82.8</w:t>
            </w:r>
          </w:p>
          <w:p w14:paraId="78998A83" w14:textId="77777777" w:rsidR="00A5276F" w:rsidRPr="00396DE3" w:rsidRDefault="00A5276F" w:rsidP="00E75853">
            <w:pPr>
              <w:jc w:val="center"/>
              <w:rPr>
                <w:sz w:val="22"/>
                <w:lang w:val="pt-BR"/>
              </w:rPr>
            </w:pPr>
            <w:r w:rsidRPr="00396DE3">
              <w:rPr>
                <w:sz w:val="22"/>
                <w:lang w:val="pt-BR"/>
              </w:rPr>
              <w:t>c = 74.6</w:t>
            </w:r>
          </w:p>
          <w:p w14:paraId="3563C1EC" w14:textId="77777777" w:rsidR="00A5276F" w:rsidRPr="00396DE3" w:rsidRDefault="00A5276F" w:rsidP="00E75853">
            <w:pPr>
              <w:jc w:val="center"/>
              <w:rPr>
                <w:sz w:val="22"/>
                <w:lang w:val="pt-BR"/>
              </w:rPr>
            </w:pPr>
          </w:p>
          <w:p w14:paraId="4F1337CD" w14:textId="77777777" w:rsidR="00A5276F" w:rsidRPr="00396DE3" w:rsidRDefault="00A5276F" w:rsidP="00E75853">
            <w:pPr>
              <w:jc w:val="center"/>
              <w:rPr>
                <w:sz w:val="16"/>
                <w:szCs w:val="16"/>
                <w:lang w:val="pt-BR"/>
              </w:rPr>
            </w:pPr>
            <w:r w:rsidRPr="00396DE3">
              <w:rPr>
                <w:sz w:val="16"/>
                <w:szCs w:val="16"/>
                <w:lang w:val="pt-BR"/>
              </w:rPr>
              <w:t>b-O bond: 1.591 Å</w:t>
            </w:r>
          </w:p>
          <w:p w14:paraId="2F508EBD" w14:textId="77777777" w:rsidR="00A5276F" w:rsidRPr="00396DE3" w:rsidRDefault="00A5276F" w:rsidP="00E75853">
            <w:pPr>
              <w:jc w:val="center"/>
              <w:rPr>
                <w:sz w:val="16"/>
                <w:szCs w:val="16"/>
                <w:lang w:val="pt-BR"/>
              </w:rPr>
            </w:pPr>
            <w:r w:rsidRPr="00396DE3">
              <w:rPr>
                <w:sz w:val="16"/>
                <w:szCs w:val="16"/>
                <w:lang w:val="pt-BR"/>
              </w:rPr>
              <w:t>c-O bond: 1.545 Å</w:t>
            </w:r>
          </w:p>
          <w:p w14:paraId="4080A547" w14:textId="77777777" w:rsidR="00A5276F" w:rsidRPr="00396DE3" w:rsidRDefault="00A5276F" w:rsidP="00E75853">
            <w:pPr>
              <w:jc w:val="center"/>
              <w:rPr>
                <w:sz w:val="22"/>
                <w:lang w:val="pt-BR"/>
              </w:rPr>
            </w:pPr>
            <w:r w:rsidRPr="00396DE3">
              <w:rPr>
                <w:sz w:val="16"/>
                <w:szCs w:val="16"/>
                <w:lang w:val="pt-BR"/>
              </w:rPr>
              <w:t>O-H bond: 0.986 Å</w:t>
            </w:r>
          </w:p>
        </w:tc>
        <w:tc>
          <w:tcPr>
            <w:tcW w:w="2250" w:type="dxa"/>
            <w:vAlign w:val="center"/>
          </w:tcPr>
          <w:p w14:paraId="22516C9C" w14:textId="77777777" w:rsidR="00A5276F" w:rsidRPr="00396DE3" w:rsidRDefault="00A5276F" w:rsidP="00E75853">
            <w:pPr>
              <w:jc w:val="center"/>
              <w:rPr>
                <w:sz w:val="22"/>
                <w:lang w:val="pt-BR"/>
              </w:rPr>
            </w:pPr>
            <w:r w:rsidRPr="00396DE3">
              <w:rPr>
                <w:sz w:val="22"/>
                <w:lang w:val="pt-BR"/>
              </w:rPr>
              <w:t>a = 43.0</w:t>
            </w:r>
          </w:p>
          <w:p w14:paraId="28C07204" w14:textId="77777777" w:rsidR="00A5276F" w:rsidRPr="00396DE3" w:rsidRDefault="00A5276F" w:rsidP="00E75853">
            <w:pPr>
              <w:jc w:val="center"/>
              <w:rPr>
                <w:sz w:val="22"/>
                <w:lang w:val="pt-BR"/>
              </w:rPr>
            </w:pPr>
            <w:r w:rsidRPr="00396DE3">
              <w:rPr>
                <w:sz w:val="22"/>
                <w:lang w:val="pt-BR"/>
              </w:rPr>
              <w:t>b = 82.9</w:t>
            </w:r>
          </w:p>
          <w:p w14:paraId="79E2D905" w14:textId="77777777" w:rsidR="00A5276F" w:rsidRPr="00396DE3" w:rsidRDefault="00A5276F" w:rsidP="00E75853">
            <w:pPr>
              <w:jc w:val="center"/>
              <w:rPr>
                <w:sz w:val="22"/>
                <w:lang w:val="pt-BR"/>
              </w:rPr>
            </w:pPr>
            <w:r w:rsidRPr="00396DE3">
              <w:rPr>
                <w:sz w:val="22"/>
                <w:lang w:val="pt-BR"/>
              </w:rPr>
              <w:t>c = 74.6</w:t>
            </w:r>
          </w:p>
          <w:p w14:paraId="0EAC7F4B" w14:textId="77777777" w:rsidR="00A5276F" w:rsidRPr="00396DE3" w:rsidRDefault="00A5276F" w:rsidP="00E75853">
            <w:pPr>
              <w:jc w:val="center"/>
              <w:rPr>
                <w:sz w:val="22"/>
                <w:lang w:val="pt-BR"/>
              </w:rPr>
            </w:pPr>
          </w:p>
          <w:p w14:paraId="0A9C1812" w14:textId="77777777" w:rsidR="00A5276F" w:rsidRPr="00396DE3" w:rsidRDefault="00A5276F" w:rsidP="00E75853">
            <w:pPr>
              <w:jc w:val="center"/>
              <w:rPr>
                <w:sz w:val="16"/>
                <w:szCs w:val="16"/>
                <w:lang w:val="pt-BR"/>
              </w:rPr>
            </w:pPr>
            <w:r w:rsidRPr="00396DE3">
              <w:rPr>
                <w:sz w:val="16"/>
                <w:szCs w:val="16"/>
                <w:lang w:val="pt-BR"/>
              </w:rPr>
              <w:t>b-O bond: 1.591 Å</w:t>
            </w:r>
          </w:p>
          <w:p w14:paraId="21542A61" w14:textId="77777777" w:rsidR="00A5276F" w:rsidRPr="00396DE3" w:rsidRDefault="00A5276F" w:rsidP="00E75853">
            <w:pPr>
              <w:jc w:val="center"/>
              <w:rPr>
                <w:sz w:val="16"/>
                <w:szCs w:val="16"/>
                <w:lang w:val="pt-BR"/>
              </w:rPr>
            </w:pPr>
            <w:r w:rsidRPr="00396DE3">
              <w:rPr>
                <w:sz w:val="16"/>
                <w:szCs w:val="16"/>
                <w:lang w:val="pt-BR"/>
              </w:rPr>
              <w:t>c-O bond: 1.545 Å</w:t>
            </w:r>
          </w:p>
          <w:p w14:paraId="34EA9BCA" w14:textId="77777777" w:rsidR="00A5276F" w:rsidRPr="00396DE3" w:rsidRDefault="00A5276F" w:rsidP="00E75853">
            <w:pPr>
              <w:jc w:val="center"/>
              <w:rPr>
                <w:sz w:val="16"/>
                <w:szCs w:val="16"/>
                <w:lang w:val="pt-BR"/>
              </w:rPr>
            </w:pPr>
            <w:r w:rsidRPr="00396DE3">
              <w:rPr>
                <w:sz w:val="16"/>
                <w:szCs w:val="16"/>
                <w:lang w:val="pt-BR"/>
              </w:rPr>
              <w:t>O-H bond: 0.986 Å</w:t>
            </w:r>
          </w:p>
        </w:tc>
      </w:tr>
      <w:tr w:rsidR="00A5276F" w:rsidRPr="00396DE3" w14:paraId="33DA2713" w14:textId="77777777" w:rsidTr="00A5276F">
        <w:tc>
          <w:tcPr>
            <w:tcW w:w="3235" w:type="dxa"/>
            <w:vAlign w:val="center"/>
          </w:tcPr>
          <w:p w14:paraId="41C0A323" w14:textId="77777777" w:rsidR="00A5276F" w:rsidRPr="00396DE3" w:rsidRDefault="00A5276F" w:rsidP="00E75853">
            <w:pPr>
              <w:rPr>
                <w:noProof/>
                <w:sz w:val="21"/>
                <w:szCs w:val="21"/>
                <w:lang w:val="pt-BR"/>
              </w:rPr>
            </w:pPr>
            <w:r w:rsidRPr="00396DE3">
              <w:rPr>
                <w:noProof/>
                <w:sz w:val="21"/>
                <w:szCs w:val="21"/>
              </w:rPr>
              <w:drawing>
                <wp:anchor distT="0" distB="0" distL="114300" distR="114300" simplePos="0" relativeHeight="251798528" behindDoc="0" locked="0" layoutInCell="1" allowOverlap="1" wp14:anchorId="53E791FE" wp14:editId="75D88F8B">
                  <wp:simplePos x="0" y="0"/>
                  <wp:positionH relativeFrom="margin">
                    <wp:posOffset>615950</wp:posOffset>
                  </wp:positionH>
                  <wp:positionV relativeFrom="paragraph">
                    <wp:posOffset>34925</wp:posOffset>
                  </wp:positionV>
                  <wp:extent cx="524510" cy="278765"/>
                  <wp:effectExtent l="0" t="0" r="8890" b="6985"/>
                  <wp:wrapSquare wrapText="bothSides"/>
                  <wp:docPr id="1630509910" name="Picture 49" descr="A blue letter on a black background&#10;&#10;Description automatically generated">
                    <a:extLst xmlns:a="http://schemas.openxmlformats.org/drawingml/2006/main">
                      <a:ext uri="{FF2B5EF4-FFF2-40B4-BE49-F238E27FC236}">
                        <a16:creationId xmlns:a16="http://schemas.microsoft.com/office/drawing/2014/main" id="{EBCDBE43-F969-A54A-287D-F04F5535E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8575" name="Picture 49" descr="A blue letter on a black background&#10;&#10;Description automatically generated">
                            <a:extLst>
                              <a:ext uri="{FF2B5EF4-FFF2-40B4-BE49-F238E27FC236}">
                                <a16:creationId xmlns:a16="http://schemas.microsoft.com/office/drawing/2014/main" id="{EBCDBE43-F969-A54A-287D-F04F5535EE33}"/>
                              </a:ext>
                            </a:extLst>
                          </pic:cNvPr>
                          <pic:cNvPicPr>
                            <a:picLocks noChangeAspect="1"/>
                          </pic:cNvPicPr>
                        </pic:nvPicPr>
                        <pic:blipFill rotWithShape="1">
                          <a:blip r:embed="rId36">
                            <a:extLst>
                              <a:ext uri="{28A0092B-C50C-407E-A947-70E740481C1C}">
                                <a14:useLocalDpi xmlns:a14="http://schemas.microsoft.com/office/drawing/2010/main" val="0"/>
                              </a:ext>
                            </a:extLst>
                          </a:blip>
                          <a:srcRect l="13214" t="21249" b="18"/>
                          <a:stretch/>
                        </pic:blipFill>
                        <pic:spPr>
                          <a:xfrm>
                            <a:off x="0" y="0"/>
                            <a:ext cx="524510" cy="278765"/>
                          </a:xfrm>
                          <a:prstGeom prst="rect">
                            <a:avLst/>
                          </a:prstGeom>
                        </pic:spPr>
                      </pic:pic>
                    </a:graphicData>
                  </a:graphic>
                  <wp14:sizeRelH relativeFrom="margin">
                    <wp14:pctWidth>0</wp14:pctWidth>
                  </wp14:sizeRelH>
                  <wp14:sizeRelV relativeFrom="margin">
                    <wp14:pctHeight>0</wp14:pctHeight>
                  </wp14:sizeRelV>
                </wp:anchor>
              </w:drawing>
            </w:r>
            <w:r w:rsidRPr="00396DE3">
              <w:rPr>
                <w:noProof/>
                <w:sz w:val="21"/>
                <w:szCs w:val="21"/>
                <w:lang w:val="pt-BR"/>
              </w:rPr>
              <w:t xml:space="preserve">                                              </w:t>
            </w:r>
          </w:p>
          <w:p w14:paraId="163F3BDA" w14:textId="77777777" w:rsidR="00A5276F" w:rsidRPr="00396DE3" w:rsidRDefault="00A5276F" w:rsidP="00E75853">
            <w:pPr>
              <w:rPr>
                <w:noProof/>
                <w:sz w:val="21"/>
                <w:szCs w:val="21"/>
                <w:lang w:val="pt-BR"/>
              </w:rPr>
            </w:pPr>
            <w:r w:rsidRPr="00396DE3">
              <w:rPr>
                <w:noProof/>
                <w:sz w:val="21"/>
                <w:szCs w:val="21"/>
                <w:lang w:val="pt-BR"/>
              </w:rPr>
              <w:t xml:space="preserve">                                           </w:t>
            </w:r>
          </w:p>
          <w:p w14:paraId="12E7CE46" w14:textId="77777777" w:rsidR="00A5276F" w:rsidRPr="00396DE3" w:rsidRDefault="00A5276F" w:rsidP="00E75853">
            <w:pPr>
              <w:jc w:val="center"/>
              <w:rPr>
                <w:noProof/>
                <w:sz w:val="21"/>
                <w:szCs w:val="21"/>
                <w:lang w:val="pt-BR"/>
              </w:rPr>
            </w:pPr>
            <w:r w:rsidRPr="00396DE3">
              <w:rPr>
                <w:noProof/>
                <w:sz w:val="21"/>
                <w:szCs w:val="21"/>
                <w:lang w:val="pt-BR"/>
              </w:rPr>
              <w:t>Methanol</w:t>
            </w:r>
          </w:p>
        </w:tc>
        <w:tc>
          <w:tcPr>
            <w:tcW w:w="1530" w:type="dxa"/>
            <w:vAlign w:val="center"/>
          </w:tcPr>
          <w:p w14:paraId="61E1101F" w14:textId="77777777" w:rsidR="00A5276F" w:rsidRPr="00396DE3" w:rsidRDefault="00A5276F" w:rsidP="00E75853">
            <w:pPr>
              <w:jc w:val="center"/>
              <w:rPr>
                <w:sz w:val="22"/>
                <w:lang w:val="pt-BR"/>
              </w:rPr>
            </w:pPr>
            <w:r w:rsidRPr="00396DE3">
              <w:rPr>
                <w:sz w:val="22"/>
                <w:lang w:val="pt-BR"/>
              </w:rPr>
              <w:t>--</w:t>
            </w:r>
          </w:p>
        </w:tc>
        <w:tc>
          <w:tcPr>
            <w:tcW w:w="2430" w:type="dxa"/>
            <w:vAlign w:val="center"/>
          </w:tcPr>
          <w:p w14:paraId="1234540D" w14:textId="77777777" w:rsidR="00A5276F" w:rsidRPr="00396DE3" w:rsidRDefault="00A5276F" w:rsidP="00E75853">
            <w:pPr>
              <w:jc w:val="center"/>
              <w:rPr>
                <w:sz w:val="22"/>
                <w:lang w:val="pt-BR"/>
              </w:rPr>
            </w:pPr>
            <w:r w:rsidRPr="00396DE3">
              <w:rPr>
                <w:sz w:val="22"/>
                <w:lang w:val="pt-BR"/>
              </w:rPr>
              <w:t>a = 49.56</w:t>
            </w:r>
          </w:p>
        </w:tc>
        <w:tc>
          <w:tcPr>
            <w:tcW w:w="2250" w:type="dxa"/>
            <w:vAlign w:val="center"/>
          </w:tcPr>
          <w:p w14:paraId="7C892194" w14:textId="77777777" w:rsidR="00A5276F" w:rsidRPr="00396DE3" w:rsidRDefault="00A5276F" w:rsidP="00E75853">
            <w:pPr>
              <w:jc w:val="center"/>
              <w:rPr>
                <w:sz w:val="22"/>
                <w:lang w:val="pt-BR"/>
              </w:rPr>
            </w:pPr>
            <w:r w:rsidRPr="00396DE3">
              <w:rPr>
                <w:sz w:val="22"/>
                <w:lang w:val="pt-BR"/>
              </w:rPr>
              <w:t>a = 49.6</w:t>
            </w:r>
          </w:p>
        </w:tc>
      </w:tr>
      <w:tr w:rsidR="00A5276F" w:rsidRPr="00396DE3" w14:paraId="7A0DCBB9" w14:textId="77777777" w:rsidTr="00A5276F">
        <w:tc>
          <w:tcPr>
            <w:tcW w:w="3235" w:type="dxa"/>
            <w:vAlign w:val="center"/>
          </w:tcPr>
          <w:p w14:paraId="5319C491" w14:textId="77777777" w:rsidR="00A5276F" w:rsidRPr="00396DE3" w:rsidRDefault="00A5276F" w:rsidP="00E75853">
            <w:pPr>
              <w:jc w:val="center"/>
              <w:rPr>
                <w:noProof/>
                <w:sz w:val="21"/>
                <w:szCs w:val="21"/>
              </w:rPr>
            </w:pPr>
            <w:r w:rsidRPr="00396DE3">
              <w:rPr>
                <w:noProof/>
                <w:sz w:val="21"/>
                <w:szCs w:val="21"/>
              </w:rPr>
              <w:drawing>
                <wp:anchor distT="0" distB="0" distL="114300" distR="114300" simplePos="0" relativeHeight="251799552" behindDoc="0" locked="0" layoutInCell="1" allowOverlap="1" wp14:anchorId="1007B246" wp14:editId="124ED4C4">
                  <wp:simplePos x="0" y="0"/>
                  <wp:positionH relativeFrom="margin">
                    <wp:posOffset>297815</wp:posOffset>
                  </wp:positionH>
                  <wp:positionV relativeFrom="paragraph">
                    <wp:posOffset>-551815</wp:posOffset>
                  </wp:positionV>
                  <wp:extent cx="1256030" cy="554990"/>
                  <wp:effectExtent l="0" t="0" r="1270" b="0"/>
                  <wp:wrapSquare wrapText="bothSides"/>
                  <wp:docPr id="387790287" name="Picture 2"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30196" name="Picture 2" descr="A black background with blue letters&#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t="9435"/>
                          <a:stretch/>
                        </pic:blipFill>
                        <pic:spPr bwMode="auto">
                          <a:xfrm>
                            <a:off x="0" y="0"/>
                            <a:ext cx="1256030" cy="554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1"/>
                <w:szCs w:val="21"/>
              </w:rPr>
              <w:t>Terminal ether</w:t>
            </w:r>
          </w:p>
        </w:tc>
        <w:tc>
          <w:tcPr>
            <w:tcW w:w="1530" w:type="dxa"/>
            <w:vAlign w:val="center"/>
          </w:tcPr>
          <w:p w14:paraId="1E96BF27" w14:textId="77777777" w:rsidR="00A5276F" w:rsidRPr="00396DE3" w:rsidRDefault="00A5276F" w:rsidP="00E75853">
            <w:pPr>
              <w:jc w:val="center"/>
              <w:rPr>
                <w:sz w:val="22"/>
              </w:rPr>
            </w:pPr>
            <w:r w:rsidRPr="00396DE3">
              <w:rPr>
                <w:sz w:val="22"/>
              </w:rPr>
              <w:t>--</w:t>
            </w:r>
          </w:p>
        </w:tc>
        <w:tc>
          <w:tcPr>
            <w:tcW w:w="2430" w:type="dxa"/>
            <w:vAlign w:val="center"/>
          </w:tcPr>
          <w:p w14:paraId="182FF1CB" w14:textId="77777777" w:rsidR="00A5276F" w:rsidRPr="00396DE3" w:rsidRDefault="00A5276F" w:rsidP="00E75853">
            <w:pPr>
              <w:jc w:val="center"/>
              <w:rPr>
                <w:sz w:val="22"/>
                <w:lang w:val="pt-BR"/>
              </w:rPr>
            </w:pPr>
            <w:r w:rsidRPr="00396DE3">
              <w:rPr>
                <w:sz w:val="22"/>
                <w:lang w:val="pt-BR"/>
              </w:rPr>
              <w:t>a = 54.5</w:t>
            </w:r>
          </w:p>
          <w:p w14:paraId="025BBC30" w14:textId="77777777" w:rsidR="00A5276F" w:rsidRPr="00396DE3" w:rsidRDefault="00A5276F" w:rsidP="00E75853">
            <w:pPr>
              <w:jc w:val="center"/>
              <w:rPr>
                <w:sz w:val="22"/>
                <w:lang w:val="pt-BR"/>
              </w:rPr>
            </w:pPr>
            <w:r w:rsidRPr="00396DE3">
              <w:rPr>
                <w:sz w:val="22"/>
                <w:lang w:val="pt-BR"/>
              </w:rPr>
              <w:t>b = 77.9</w:t>
            </w:r>
          </w:p>
          <w:p w14:paraId="144F1CD6" w14:textId="77777777" w:rsidR="00A5276F" w:rsidRPr="00396DE3" w:rsidRDefault="00A5276F" w:rsidP="00E75853">
            <w:pPr>
              <w:jc w:val="center"/>
              <w:rPr>
                <w:sz w:val="22"/>
                <w:lang w:val="pt-BR"/>
              </w:rPr>
            </w:pPr>
            <w:r w:rsidRPr="00396DE3">
              <w:rPr>
                <w:sz w:val="22"/>
                <w:lang w:val="pt-BR"/>
              </w:rPr>
              <w:t>c = 75.9</w:t>
            </w:r>
          </w:p>
          <w:p w14:paraId="3A11F558" w14:textId="77777777" w:rsidR="00A5276F" w:rsidRPr="00396DE3" w:rsidRDefault="00A5276F" w:rsidP="00E75853">
            <w:pPr>
              <w:jc w:val="center"/>
              <w:rPr>
                <w:sz w:val="22"/>
              </w:rPr>
            </w:pPr>
            <w:r w:rsidRPr="00396DE3">
              <w:rPr>
                <w:sz w:val="22"/>
                <w:lang w:val="pt-BR"/>
              </w:rPr>
              <w:t>d = 55.8</w:t>
            </w:r>
          </w:p>
        </w:tc>
        <w:tc>
          <w:tcPr>
            <w:tcW w:w="2250" w:type="dxa"/>
            <w:vAlign w:val="center"/>
          </w:tcPr>
          <w:p w14:paraId="5DFDF2E7" w14:textId="77777777" w:rsidR="00A5276F" w:rsidRPr="00396DE3" w:rsidRDefault="00A5276F" w:rsidP="00E75853">
            <w:pPr>
              <w:jc w:val="center"/>
              <w:rPr>
                <w:sz w:val="22"/>
                <w:lang w:val="pt-BR"/>
              </w:rPr>
            </w:pPr>
            <w:r w:rsidRPr="00396DE3">
              <w:rPr>
                <w:sz w:val="22"/>
                <w:lang w:val="pt-BR"/>
              </w:rPr>
              <w:t>a = 54.5</w:t>
            </w:r>
          </w:p>
          <w:p w14:paraId="725C8220" w14:textId="77777777" w:rsidR="00A5276F" w:rsidRPr="00396DE3" w:rsidRDefault="00A5276F" w:rsidP="00E75853">
            <w:pPr>
              <w:jc w:val="center"/>
              <w:rPr>
                <w:sz w:val="22"/>
                <w:lang w:val="pt-BR"/>
              </w:rPr>
            </w:pPr>
            <w:r w:rsidRPr="00396DE3">
              <w:rPr>
                <w:sz w:val="22"/>
                <w:lang w:val="pt-BR"/>
              </w:rPr>
              <w:t>b = 77.9</w:t>
            </w:r>
          </w:p>
          <w:p w14:paraId="61F8E947" w14:textId="77777777" w:rsidR="00A5276F" w:rsidRPr="00396DE3" w:rsidRDefault="00A5276F" w:rsidP="00E75853">
            <w:pPr>
              <w:jc w:val="center"/>
              <w:rPr>
                <w:sz w:val="22"/>
                <w:lang w:val="pt-BR"/>
              </w:rPr>
            </w:pPr>
            <w:r w:rsidRPr="00396DE3">
              <w:rPr>
                <w:sz w:val="22"/>
                <w:lang w:val="pt-BR"/>
              </w:rPr>
              <w:t>c = 75.9</w:t>
            </w:r>
          </w:p>
          <w:p w14:paraId="251A391D" w14:textId="77777777" w:rsidR="00A5276F" w:rsidRPr="00396DE3" w:rsidRDefault="00A5276F" w:rsidP="00E75853">
            <w:pPr>
              <w:jc w:val="center"/>
              <w:rPr>
                <w:sz w:val="22"/>
                <w:lang w:val="pt-BR"/>
              </w:rPr>
            </w:pPr>
            <w:r w:rsidRPr="00396DE3">
              <w:rPr>
                <w:sz w:val="22"/>
                <w:lang w:val="pt-BR"/>
              </w:rPr>
              <w:t>d = 55.8</w:t>
            </w:r>
          </w:p>
        </w:tc>
      </w:tr>
      <w:tr w:rsidR="00A5276F" w:rsidRPr="00396DE3" w14:paraId="19DD4D5A" w14:textId="77777777" w:rsidTr="00A5276F">
        <w:tc>
          <w:tcPr>
            <w:tcW w:w="3235" w:type="dxa"/>
          </w:tcPr>
          <w:p w14:paraId="7E4D6F44" w14:textId="77777777" w:rsidR="00A5276F" w:rsidRPr="00396DE3" w:rsidRDefault="00A5276F" w:rsidP="00E75853">
            <w:pPr>
              <w:jc w:val="center"/>
              <w:rPr>
                <w:noProof/>
                <w:sz w:val="21"/>
                <w:szCs w:val="21"/>
              </w:rPr>
            </w:pPr>
            <w:r w:rsidRPr="00396DE3">
              <w:rPr>
                <w:noProof/>
                <w:sz w:val="21"/>
                <w:szCs w:val="21"/>
              </w:rPr>
              <w:drawing>
                <wp:anchor distT="0" distB="0" distL="114300" distR="114300" simplePos="0" relativeHeight="251800576" behindDoc="0" locked="0" layoutInCell="1" allowOverlap="1" wp14:anchorId="7545128E" wp14:editId="75E5C9FE">
                  <wp:simplePos x="0" y="0"/>
                  <wp:positionH relativeFrom="margin">
                    <wp:posOffset>396847</wp:posOffset>
                  </wp:positionH>
                  <wp:positionV relativeFrom="paragraph">
                    <wp:posOffset>72693</wp:posOffset>
                  </wp:positionV>
                  <wp:extent cx="1041400" cy="665480"/>
                  <wp:effectExtent l="0" t="0" r="6350" b="1270"/>
                  <wp:wrapSquare wrapText="bothSides"/>
                  <wp:docPr id="2078587080" name="Picture 3" descr="A black background with blu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801867" name="Picture 3" descr="A black background with blue letters&#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868" b="8780"/>
                          <a:stretch/>
                        </pic:blipFill>
                        <pic:spPr bwMode="auto">
                          <a:xfrm>
                            <a:off x="0" y="0"/>
                            <a:ext cx="1041400" cy="665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DE3">
              <w:rPr>
                <w:sz w:val="21"/>
                <w:szCs w:val="21"/>
              </w:rPr>
              <w:t>Terminal alcohol</w:t>
            </w:r>
          </w:p>
        </w:tc>
        <w:tc>
          <w:tcPr>
            <w:tcW w:w="1530" w:type="dxa"/>
            <w:vAlign w:val="center"/>
          </w:tcPr>
          <w:p w14:paraId="7BB275AA" w14:textId="77777777" w:rsidR="00A5276F" w:rsidRPr="00396DE3" w:rsidRDefault="00A5276F" w:rsidP="00E75853">
            <w:pPr>
              <w:jc w:val="center"/>
              <w:rPr>
                <w:sz w:val="22"/>
                <w:lang w:val="pt-BR"/>
              </w:rPr>
            </w:pPr>
            <w:r w:rsidRPr="00396DE3">
              <w:rPr>
                <w:sz w:val="22"/>
              </w:rPr>
              <w:t>--</w:t>
            </w:r>
          </w:p>
        </w:tc>
        <w:tc>
          <w:tcPr>
            <w:tcW w:w="2430" w:type="dxa"/>
            <w:vAlign w:val="center"/>
          </w:tcPr>
          <w:p w14:paraId="0859059B" w14:textId="77777777" w:rsidR="00A5276F" w:rsidRPr="00396DE3" w:rsidRDefault="00A5276F" w:rsidP="00E75853">
            <w:pPr>
              <w:jc w:val="center"/>
              <w:rPr>
                <w:sz w:val="22"/>
                <w:lang w:val="pt-BR"/>
              </w:rPr>
            </w:pPr>
            <w:r w:rsidRPr="00396DE3">
              <w:rPr>
                <w:sz w:val="22"/>
                <w:lang w:val="pt-BR"/>
              </w:rPr>
              <w:t>a = 52.3</w:t>
            </w:r>
          </w:p>
          <w:p w14:paraId="5A38AEC0" w14:textId="77777777" w:rsidR="00A5276F" w:rsidRPr="00396DE3" w:rsidRDefault="00A5276F" w:rsidP="00E75853">
            <w:pPr>
              <w:jc w:val="center"/>
              <w:rPr>
                <w:sz w:val="22"/>
                <w:lang w:val="pt-BR"/>
              </w:rPr>
            </w:pPr>
            <w:r w:rsidRPr="00396DE3">
              <w:rPr>
                <w:sz w:val="22"/>
                <w:lang w:val="pt-BR"/>
              </w:rPr>
              <w:t>b = 85.7</w:t>
            </w:r>
          </w:p>
          <w:p w14:paraId="4B94D25E" w14:textId="77777777" w:rsidR="00A5276F" w:rsidRPr="00396DE3" w:rsidRDefault="00A5276F" w:rsidP="00E75853">
            <w:pPr>
              <w:jc w:val="center"/>
              <w:rPr>
                <w:sz w:val="22"/>
                <w:lang w:val="pt-BR"/>
              </w:rPr>
            </w:pPr>
            <w:r w:rsidRPr="00396DE3">
              <w:rPr>
                <w:sz w:val="22"/>
                <w:lang w:val="pt-BR"/>
              </w:rPr>
              <w:t>c = 68.5</w:t>
            </w:r>
          </w:p>
          <w:p w14:paraId="27573917" w14:textId="77777777" w:rsidR="00A5276F" w:rsidRPr="00396DE3" w:rsidRDefault="00A5276F" w:rsidP="00E75853">
            <w:pPr>
              <w:jc w:val="center"/>
              <w:rPr>
                <w:sz w:val="22"/>
                <w:lang w:val="pt-BR"/>
              </w:rPr>
            </w:pPr>
            <w:r w:rsidRPr="00396DE3">
              <w:rPr>
                <w:sz w:val="22"/>
                <w:lang w:val="pt-BR"/>
              </w:rPr>
              <w:t>d = 59.1</w:t>
            </w:r>
          </w:p>
        </w:tc>
        <w:tc>
          <w:tcPr>
            <w:tcW w:w="2250" w:type="dxa"/>
            <w:vAlign w:val="center"/>
          </w:tcPr>
          <w:p w14:paraId="5835F222" w14:textId="77777777" w:rsidR="00A5276F" w:rsidRPr="00396DE3" w:rsidRDefault="00A5276F" w:rsidP="00E75853">
            <w:pPr>
              <w:jc w:val="center"/>
              <w:rPr>
                <w:sz w:val="22"/>
                <w:lang w:val="pt-BR"/>
              </w:rPr>
            </w:pPr>
            <w:r w:rsidRPr="00396DE3">
              <w:rPr>
                <w:sz w:val="22"/>
                <w:lang w:val="pt-BR"/>
              </w:rPr>
              <w:t>a = 52.3</w:t>
            </w:r>
          </w:p>
          <w:p w14:paraId="2896E6D5" w14:textId="77777777" w:rsidR="00A5276F" w:rsidRPr="00396DE3" w:rsidRDefault="00A5276F" w:rsidP="00E75853">
            <w:pPr>
              <w:jc w:val="center"/>
              <w:rPr>
                <w:sz w:val="22"/>
                <w:lang w:val="pt-BR"/>
              </w:rPr>
            </w:pPr>
            <w:r w:rsidRPr="00396DE3">
              <w:rPr>
                <w:sz w:val="22"/>
                <w:lang w:val="pt-BR"/>
              </w:rPr>
              <w:t>b = 85.7</w:t>
            </w:r>
          </w:p>
          <w:p w14:paraId="4022431C" w14:textId="77777777" w:rsidR="00A5276F" w:rsidRPr="00396DE3" w:rsidRDefault="00A5276F" w:rsidP="00E75853">
            <w:pPr>
              <w:jc w:val="center"/>
              <w:rPr>
                <w:sz w:val="22"/>
                <w:lang w:val="pt-BR"/>
              </w:rPr>
            </w:pPr>
            <w:r w:rsidRPr="00396DE3">
              <w:rPr>
                <w:sz w:val="22"/>
                <w:lang w:val="pt-BR"/>
              </w:rPr>
              <w:t>c = 68.5</w:t>
            </w:r>
          </w:p>
          <w:p w14:paraId="7D7558D1" w14:textId="77777777" w:rsidR="00A5276F" w:rsidRPr="00396DE3" w:rsidRDefault="00A5276F" w:rsidP="00E75853">
            <w:pPr>
              <w:jc w:val="center"/>
              <w:rPr>
                <w:sz w:val="22"/>
                <w:lang w:val="pt-BR"/>
              </w:rPr>
            </w:pPr>
            <w:r w:rsidRPr="00396DE3">
              <w:rPr>
                <w:sz w:val="22"/>
                <w:lang w:val="pt-BR"/>
              </w:rPr>
              <w:t>d = 59.1</w:t>
            </w:r>
          </w:p>
        </w:tc>
      </w:tr>
      <w:tr w:rsidR="00A5276F" w:rsidRPr="00396DE3" w14:paraId="55552585" w14:textId="77777777" w:rsidTr="00A5276F">
        <w:tc>
          <w:tcPr>
            <w:tcW w:w="3235" w:type="dxa"/>
          </w:tcPr>
          <w:p w14:paraId="59ED403F" w14:textId="77777777" w:rsidR="00A5276F" w:rsidRPr="00396DE3" w:rsidRDefault="00A5276F" w:rsidP="00E75853">
            <w:pPr>
              <w:jc w:val="center"/>
              <w:rPr>
                <w:sz w:val="21"/>
                <w:szCs w:val="21"/>
              </w:rPr>
            </w:pPr>
            <w:r w:rsidRPr="00396DE3">
              <w:rPr>
                <w:noProof/>
                <w:sz w:val="21"/>
                <w:szCs w:val="21"/>
                <w14:ligatures w14:val="standardContextual"/>
              </w:rPr>
              <w:drawing>
                <wp:inline distT="0" distB="0" distL="0" distR="0" wp14:anchorId="0B831195" wp14:editId="3E4641CB">
                  <wp:extent cx="1343770" cy="1108782"/>
                  <wp:effectExtent l="0" t="0" r="8890" b="0"/>
                  <wp:docPr id="3634296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95569" name="Picture 7"/>
                          <pic:cNvPicPr/>
                        </pic:nvPicPr>
                        <pic:blipFill>
                          <a:blip r:embed="rId46">
                            <a:extLst>
                              <a:ext uri="{96DAC541-7B7A-43D3-8B79-37D633B846F1}">
                                <asvg:svgBlip xmlns:asvg="http://schemas.microsoft.com/office/drawing/2016/SVG/main" r:embed="rId47"/>
                              </a:ext>
                            </a:extLst>
                          </a:blip>
                          <a:stretch>
                            <a:fillRect/>
                          </a:stretch>
                        </pic:blipFill>
                        <pic:spPr>
                          <a:xfrm>
                            <a:off x="0" y="0"/>
                            <a:ext cx="1358578" cy="1121001"/>
                          </a:xfrm>
                          <a:prstGeom prst="rect">
                            <a:avLst/>
                          </a:prstGeom>
                        </pic:spPr>
                      </pic:pic>
                    </a:graphicData>
                  </a:graphic>
                </wp:inline>
              </w:drawing>
            </w:r>
          </w:p>
          <w:p w14:paraId="7DC6A6D2" w14:textId="77777777" w:rsidR="00A5276F" w:rsidRPr="00396DE3" w:rsidRDefault="00A5276F" w:rsidP="00E75853">
            <w:pPr>
              <w:jc w:val="center"/>
              <w:rPr>
                <w:sz w:val="21"/>
                <w:szCs w:val="21"/>
              </w:rPr>
            </w:pPr>
            <w:r w:rsidRPr="00396DE3">
              <w:rPr>
                <w:sz w:val="21"/>
                <w:szCs w:val="21"/>
              </w:rPr>
              <w:t>Primary carbocation (bound to Brønsted acid site, Al-BEA)</w:t>
            </w:r>
          </w:p>
        </w:tc>
        <w:tc>
          <w:tcPr>
            <w:tcW w:w="1530" w:type="dxa"/>
            <w:vAlign w:val="center"/>
          </w:tcPr>
          <w:p w14:paraId="48FAC2BF" w14:textId="77777777" w:rsidR="00A5276F" w:rsidRPr="00396DE3" w:rsidRDefault="00A5276F" w:rsidP="00E75853">
            <w:pPr>
              <w:jc w:val="center"/>
              <w:rPr>
                <w:sz w:val="22"/>
                <w:lang w:val="pt-BR"/>
              </w:rPr>
            </w:pPr>
            <w:r w:rsidRPr="00396DE3">
              <w:rPr>
                <w:sz w:val="22"/>
                <w:lang w:val="pt-BR"/>
              </w:rPr>
              <w:t>--</w:t>
            </w:r>
          </w:p>
        </w:tc>
        <w:tc>
          <w:tcPr>
            <w:tcW w:w="2430" w:type="dxa"/>
            <w:vAlign w:val="center"/>
          </w:tcPr>
          <w:p w14:paraId="570DE7FC" w14:textId="77777777" w:rsidR="00A5276F" w:rsidRPr="00396DE3" w:rsidRDefault="00A5276F" w:rsidP="00E75853">
            <w:pPr>
              <w:jc w:val="center"/>
              <w:rPr>
                <w:sz w:val="22"/>
                <w:lang w:val="pt-BR"/>
              </w:rPr>
            </w:pPr>
            <w:r w:rsidRPr="00396DE3">
              <w:rPr>
                <w:sz w:val="22"/>
                <w:lang w:val="pt-BR"/>
              </w:rPr>
              <w:t>a=46.8</w:t>
            </w:r>
          </w:p>
          <w:p w14:paraId="4B899D24" w14:textId="77777777" w:rsidR="00A5276F" w:rsidRPr="00396DE3" w:rsidRDefault="00A5276F" w:rsidP="00E75853">
            <w:pPr>
              <w:jc w:val="center"/>
              <w:rPr>
                <w:sz w:val="22"/>
                <w:lang w:val="pt-BR"/>
              </w:rPr>
            </w:pPr>
            <w:r w:rsidRPr="00396DE3">
              <w:rPr>
                <w:sz w:val="22"/>
                <w:lang w:val="pt-BR"/>
              </w:rPr>
              <w:t>b=75.1</w:t>
            </w:r>
          </w:p>
          <w:p w14:paraId="795E4BCF" w14:textId="77777777" w:rsidR="00A5276F" w:rsidRPr="00396DE3" w:rsidRDefault="00A5276F" w:rsidP="00E75853">
            <w:pPr>
              <w:jc w:val="center"/>
              <w:rPr>
                <w:sz w:val="22"/>
                <w:lang w:val="pt-BR"/>
              </w:rPr>
            </w:pPr>
            <w:r w:rsidRPr="00396DE3">
              <w:rPr>
                <w:sz w:val="22"/>
                <w:lang w:val="pt-BR"/>
              </w:rPr>
              <w:t>c=71.2</w:t>
            </w:r>
          </w:p>
        </w:tc>
        <w:tc>
          <w:tcPr>
            <w:tcW w:w="2250" w:type="dxa"/>
            <w:vAlign w:val="center"/>
          </w:tcPr>
          <w:p w14:paraId="318F4D52" w14:textId="77777777" w:rsidR="00A5276F" w:rsidRPr="00396DE3" w:rsidRDefault="00A5276F" w:rsidP="00E75853">
            <w:pPr>
              <w:jc w:val="center"/>
              <w:rPr>
                <w:sz w:val="22"/>
                <w:lang w:val="pt-BR"/>
              </w:rPr>
            </w:pPr>
            <w:r w:rsidRPr="00396DE3">
              <w:rPr>
                <w:sz w:val="22"/>
                <w:lang w:val="pt-BR"/>
              </w:rPr>
              <w:t>a=47.0</w:t>
            </w:r>
          </w:p>
          <w:p w14:paraId="619605D9" w14:textId="77777777" w:rsidR="00A5276F" w:rsidRPr="00396DE3" w:rsidRDefault="00A5276F" w:rsidP="00E75853">
            <w:pPr>
              <w:jc w:val="center"/>
              <w:rPr>
                <w:sz w:val="22"/>
                <w:lang w:val="pt-BR"/>
              </w:rPr>
            </w:pPr>
            <w:r w:rsidRPr="00396DE3">
              <w:rPr>
                <w:sz w:val="22"/>
                <w:lang w:val="pt-BR"/>
              </w:rPr>
              <w:t>b=74.6</w:t>
            </w:r>
          </w:p>
          <w:p w14:paraId="536B4579" w14:textId="77777777" w:rsidR="00A5276F" w:rsidRPr="00396DE3" w:rsidRDefault="00A5276F" w:rsidP="00E75853">
            <w:pPr>
              <w:jc w:val="center"/>
              <w:rPr>
                <w:sz w:val="22"/>
                <w:lang w:val="pt-BR"/>
              </w:rPr>
            </w:pPr>
            <w:r w:rsidRPr="00396DE3">
              <w:rPr>
                <w:sz w:val="22"/>
                <w:lang w:val="pt-BR"/>
              </w:rPr>
              <w:t>c=71.1</w:t>
            </w:r>
          </w:p>
        </w:tc>
      </w:tr>
      <w:tr w:rsidR="00A5276F" w:rsidRPr="00396DE3" w14:paraId="63DD4EC4" w14:textId="77777777" w:rsidTr="00A5276F">
        <w:trPr>
          <w:trHeight w:val="1769"/>
        </w:trPr>
        <w:tc>
          <w:tcPr>
            <w:tcW w:w="3235" w:type="dxa"/>
          </w:tcPr>
          <w:p w14:paraId="3E8D551B" w14:textId="77777777" w:rsidR="00A5276F" w:rsidRPr="00396DE3" w:rsidRDefault="00A5276F" w:rsidP="00E75853">
            <w:pPr>
              <w:jc w:val="center"/>
              <w:rPr>
                <w:noProof/>
                <w:sz w:val="21"/>
                <w:szCs w:val="21"/>
                <w14:ligatures w14:val="standardContextual"/>
              </w:rPr>
            </w:pPr>
            <w:r w:rsidRPr="00396DE3">
              <w:rPr>
                <w:noProof/>
                <w:sz w:val="21"/>
                <w:szCs w:val="21"/>
                <w:lang w:val="pt-BR"/>
                <w14:ligatures w14:val="standardContextual"/>
              </w:rPr>
              <w:drawing>
                <wp:anchor distT="0" distB="0" distL="114300" distR="114300" simplePos="0" relativeHeight="251801600" behindDoc="1" locked="0" layoutInCell="1" allowOverlap="1" wp14:anchorId="2856D939" wp14:editId="69FBF3F5">
                  <wp:simplePos x="0" y="0"/>
                  <wp:positionH relativeFrom="column">
                    <wp:posOffset>407035</wp:posOffset>
                  </wp:positionH>
                  <wp:positionV relativeFrom="paragraph">
                    <wp:posOffset>0</wp:posOffset>
                  </wp:positionV>
                  <wp:extent cx="1143000" cy="909320"/>
                  <wp:effectExtent l="0" t="0" r="0" b="5080"/>
                  <wp:wrapTight wrapText="bothSides">
                    <wp:wrapPolygon edited="0">
                      <wp:start x="9360" y="0"/>
                      <wp:lineTo x="5400" y="5883"/>
                      <wp:lineTo x="5040" y="6788"/>
                      <wp:lineTo x="6840" y="7240"/>
                      <wp:lineTo x="0" y="11765"/>
                      <wp:lineTo x="0" y="13575"/>
                      <wp:lineTo x="1800" y="14480"/>
                      <wp:lineTo x="1080" y="17196"/>
                      <wp:lineTo x="4320" y="21268"/>
                      <wp:lineTo x="9000" y="21268"/>
                      <wp:lineTo x="11520" y="21268"/>
                      <wp:lineTo x="21240" y="18101"/>
                      <wp:lineTo x="21240" y="6335"/>
                      <wp:lineTo x="10800" y="0"/>
                      <wp:lineTo x="9360" y="0"/>
                    </wp:wrapPolygon>
                  </wp:wrapTight>
                  <wp:docPr id="15464627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91692" name="Picture 11"/>
                          <pic:cNvPicPr/>
                        </pic:nvPicPr>
                        <pic:blipFill rotWithShape="1">
                          <a:blip r:embed="rId52">
                            <a:extLst>
                              <a:ext uri="{96DAC541-7B7A-43D3-8B79-37D633B846F1}">
                                <asvg:svgBlip xmlns:asvg="http://schemas.microsoft.com/office/drawing/2016/SVG/main" r:embed="rId53"/>
                              </a:ext>
                            </a:extLst>
                          </a:blip>
                          <a:srcRect l="8985"/>
                          <a:stretch/>
                        </pic:blipFill>
                        <pic:spPr bwMode="auto">
                          <a:xfrm>
                            <a:off x="0" y="0"/>
                            <a:ext cx="1143000"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6B4F7" w14:textId="77777777" w:rsidR="00A5276F" w:rsidRPr="00396DE3" w:rsidRDefault="00A5276F" w:rsidP="00E75853">
            <w:pPr>
              <w:jc w:val="center"/>
              <w:rPr>
                <w:noProof/>
                <w:sz w:val="21"/>
                <w:szCs w:val="21"/>
                <w14:ligatures w14:val="standardContextual"/>
              </w:rPr>
            </w:pPr>
          </w:p>
          <w:p w14:paraId="4F593E7F" w14:textId="77777777" w:rsidR="00A5276F" w:rsidRPr="00396DE3" w:rsidRDefault="00A5276F" w:rsidP="00E75853">
            <w:pPr>
              <w:jc w:val="center"/>
              <w:rPr>
                <w:noProof/>
                <w:sz w:val="21"/>
                <w:szCs w:val="21"/>
                <w14:ligatures w14:val="standardContextual"/>
              </w:rPr>
            </w:pPr>
          </w:p>
          <w:p w14:paraId="3EF76E78" w14:textId="77777777" w:rsidR="00A5276F" w:rsidRPr="00396DE3" w:rsidRDefault="00A5276F" w:rsidP="00A5276F">
            <w:pPr>
              <w:jc w:val="center"/>
              <w:rPr>
                <w:sz w:val="21"/>
                <w:szCs w:val="21"/>
              </w:rPr>
            </w:pPr>
          </w:p>
          <w:p w14:paraId="38308A13" w14:textId="77777777" w:rsidR="00A5276F" w:rsidRPr="00396DE3" w:rsidRDefault="00A5276F" w:rsidP="00A5276F">
            <w:pPr>
              <w:jc w:val="center"/>
              <w:rPr>
                <w:sz w:val="21"/>
                <w:szCs w:val="21"/>
              </w:rPr>
            </w:pPr>
          </w:p>
          <w:p w14:paraId="2BD78AC3" w14:textId="77777777" w:rsidR="00A5276F" w:rsidRPr="00396DE3" w:rsidRDefault="00A5276F" w:rsidP="00A5276F">
            <w:pPr>
              <w:jc w:val="center"/>
              <w:rPr>
                <w:sz w:val="21"/>
                <w:szCs w:val="21"/>
              </w:rPr>
            </w:pPr>
          </w:p>
          <w:p w14:paraId="2DBF7504" w14:textId="18464D49" w:rsidR="00A5276F" w:rsidRPr="00396DE3" w:rsidRDefault="00A5276F" w:rsidP="00A5276F">
            <w:pPr>
              <w:jc w:val="center"/>
              <w:rPr>
                <w:noProof/>
                <w:sz w:val="21"/>
                <w:szCs w:val="21"/>
                <w14:ligatures w14:val="standardContextual"/>
              </w:rPr>
            </w:pPr>
            <w:r w:rsidRPr="00396DE3">
              <w:rPr>
                <w:sz w:val="21"/>
                <w:szCs w:val="21"/>
              </w:rPr>
              <w:t>CH</w:t>
            </w:r>
            <w:r w:rsidRPr="00396DE3">
              <w:rPr>
                <w:sz w:val="21"/>
                <w:szCs w:val="21"/>
                <w:vertAlign w:val="subscript"/>
              </w:rPr>
              <w:t>3</w:t>
            </w:r>
            <w:r w:rsidRPr="00396DE3">
              <w:rPr>
                <w:sz w:val="21"/>
                <w:szCs w:val="21"/>
              </w:rPr>
              <w:t>OH bound at BAS in Al-BEA</w:t>
            </w:r>
          </w:p>
        </w:tc>
        <w:tc>
          <w:tcPr>
            <w:tcW w:w="1530" w:type="dxa"/>
            <w:vAlign w:val="center"/>
          </w:tcPr>
          <w:p w14:paraId="24F8DCFE" w14:textId="77777777" w:rsidR="00A5276F" w:rsidRPr="00396DE3" w:rsidRDefault="00A5276F" w:rsidP="00E75853">
            <w:pPr>
              <w:jc w:val="center"/>
              <w:rPr>
                <w:sz w:val="22"/>
                <w:lang w:val="pt-BR"/>
              </w:rPr>
            </w:pPr>
            <w:r w:rsidRPr="00396DE3">
              <w:rPr>
                <w:sz w:val="22"/>
                <w:lang w:val="pt-BR"/>
              </w:rPr>
              <w:t>--</w:t>
            </w:r>
          </w:p>
        </w:tc>
        <w:tc>
          <w:tcPr>
            <w:tcW w:w="2430" w:type="dxa"/>
            <w:vAlign w:val="center"/>
          </w:tcPr>
          <w:p w14:paraId="7A42BB23" w14:textId="77777777" w:rsidR="00A5276F" w:rsidRPr="00396DE3" w:rsidRDefault="00A5276F" w:rsidP="00E75853">
            <w:pPr>
              <w:jc w:val="center"/>
              <w:rPr>
                <w:sz w:val="22"/>
                <w:lang w:val="pt-BR"/>
              </w:rPr>
            </w:pPr>
            <w:r w:rsidRPr="00396DE3">
              <w:rPr>
                <w:sz w:val="22"/>
                <w:lang w:val="pt-BR"/>
              </w:rPr>
              <w:t>a = 49.5</w:t>
            </w:r>
          </w:p>
          <w:p w14:paraId="6D1216C3" w14:textId="77777777" w:rsidR="00A5276F" w:rsidRPr="00396DE3" w:rsidRDefault="00A5276F" w:rsidP="00E75853">
            <w:pPr>
              <w:jc w:val="center"/>
              <w:rPr>
                <w:sz w:val="22"/>
                <w:lang w:val="pt-BR"/>
              </w:rPr>
            </w:pPr>
          </w:p>
          <w:p w14:paraId="6A002A27" w14:textId="77777777" w:rsidR="00A5276F" w:rsidRPr="00396DE3" w:rsidRDefault="00A5276F" w:rsidP="00E75853">
            <w:pPr>
              <w:jc w:val="center"/>
              <w:rPr>
                <w:rStyle w:val="CommentReference"/>
                <w:lang w:val="pt-BR"/>
              </w:rPr>
            </w:pPr>
            <w:r w:rsidRPr="00396DE3">
              <w:rPr>
                <w:rStyle w:val="CommentReference"/>
                <w:lang w:val="pt-BR"/>
              </w:rPr>
              <w:t>Bond lengths:</w:t>
            </w:r>
          </w:p>
          <w:p w14:paraId="235E08FD" w14:textId="77777777" w:rsidR="00A5276F" w:rsidRPr="00396DE3" w:rsidRDefault="00A5276F" w:rsidP="00A5276F">
            <w:pPr>
              <w:pStyle w:val="ListParagraph"/>
              <w:numPr>
                <w:ilvl w:val="0"/>
                <w:numId w:val="22"/>
              </w:numPr>
              <w:rPr>
                <w:rStyle w:val="CommentReference"/>
                <w:rFonts w:ascii="Times New Roman" w:hAnsi="Times New Roman" w:cs="Times New Roman"/>
                <w:lang w:val="pt-BR"/>
              </w:rPr>
            </w:pPr>
            <w:r w:rsidRPr="00396DE3">
              <w:rPr>
                <w:rStyle w:val="CommentReference"/>
                <w:rFonts w:ascii="Times New Roman" w:hAnsi="Times New Roman" w:cs="Times New Roman"/>
                <w:lang w:val="pt-BR"/>
              </w:rPr>
              <w:t>BA-O-H (O-H) = 1.049 Å</w:t>
            </w:r>
          </w:p>
          <w:p w14:paraId="2C406DD5" w14:textId="2B5A4C8B" w:rsidR="00A5276F" w:rsidRPr="00396DE3" w:rsidRDefault="00A5276F" w:rsidP="00A5276F">
            <w:pPr>
              <w:pStyle w:val="ListParagraph"/>
              <w:numPr>
                <w:ilvl w:val="0"/>
                <w:numId w:val="22"/>
              </w:numPr>
              <w:rPr>
                <w:rFonts w:ascii="Times New Roman" w:hAnsi="Times New Roman" w:cs="Times New Roman"/>
                <w:sz w:val="16"/>
                <w:szCs w:val="16"/>
                <w:lang w:val="pt-BR"/>
              </w:rPr>
            </w:pPr>
            <w:r w:rsidRPr="00396DE3">
              <w:rPr>
                <w:rStyle w:val="CommentReference"/>
                <w:rFonts w:ascii="Times New Roman" w:hAnsi="Times New Roman" w:cs="Times New Roman"/>
              </w:rPr>
              <w:t>BA-H to O (-OH, CH</w:t>
            </w:r>
            <w:r w:rsidRPr="00396DE3">
              <w:rPr>
                <w:rStyle w:val="CommentReference"/>
                <w:rFonts w:ascii="Times New Roman" w:hAnsi="Times New Roman" w:cs="Times New Roman"/>
                <w:vertAlign w:val="subscript"/>
              </w:rPr>
              <w:t>3</w:t>
            </w:r>
            <w:r w:rsidRPr="00396DE3">
              <w:rPr>
                <w:rStyle w:val="CommentReference"/>
                <w:rFonts w:ascii="Times New Roman" w:hAnsi="Times New Roman" w:cs="Times New Roman"/>
              </w:rPr>
              <w:t>OH) = 1.513 Å</w:t>
            </w:r>
          </w:p>
        </w:tc>
        <w:tc>
          <w:tcPr>
            <w:tcW w:w="2250" w:type="dxa"/>
            <w:vAlign w:val="center"/>
          </w:tcPr>
          <w:p w14:paraId="3EC2486A" w14:textId="77777777" w:rsidR="00A5276F" w:rsidRPr="00396DE3" w:rsidRDefault="00A5276F" w:rsidP="00E75853">
            <w:pPr>
              <w:jc w:val="center"/>
              <w:rPr>
                <w:sz w:val="22"/>
                <w:lang w:val="pt-BR"/>
              </w:rPr>
            </w:pPr>
            <w:r w:rsidRPr="00396DE3">
              <w:rPr>
                <w:sz w:val="22"/>
                <w:lang w:val="pt-BR"/>
              </w:rPr>
              <w:t>a = 49.6</w:t>
            </w:r>
          </w:p>
          <w:p w14:paraId="3E60E1A6" w14:textId="77777777" w:rsidR="00A5276F" w:rsidRPr="00396DE3" w:rsidRDefault="00A5276F" w:rsidP="00E75853">
            <w:pPr>
              <w:jc w:val="center"/>
              <w:rPr>
                <w:sz w:val="22"/>
                <w:lang w:val="pt-BR"/>
              </w:rPr>
            </w:pPr>
          </w:p>
          <w:p w14:paraId="25BD80A9" w14:textId="77777777" w:rsidR="00A5276F" w:rsidRPr="00396DE3" w:rsidRDefault="00A5276F" w:rsidP="00E75853">
            <w:pPr>
              <w:jc w:val="center"/>
              <w:rPr>
                <w:rStyle w:val="CommentReference"/>
                <w:lang w:val="pt-BR"/>
              </w:rPr>
            </w:pPr>
            <w:r w:rsidRPr="00396DE3">
              <w:rPr>
                <w:rStyle w:val="CommentReference"/>
                <w:lang w:val="pt-BR"/>
              </w:rPr>
              <w:t>Bond lengths:</w:t>
            </w:r>
          </w:p>
          <w:p w14:paraId="71FDA7B0" w14:textId="77777777" w:rsidR="00A5276F" w:rsidRPr="00396DE3" w:rsidRDefault="00A5276F" w:rsidP="00A5276F">
            <w:pPr>
              <w:pStyle w:val="ListParagraph"/>
              <w:numPr>
                <w:ilvl w:val="0"/>
                <w:numId w:val="22"/>
              </w:numPr>
              <w:rPr>
                <w:rStyle w:val="CommentReference"/>
                <w:rFonts w:ascii="Times New Roman" w:hAnsi="Times New Roman" w:cs="Times New Roman"/>
                <w:lang w:val="pt-BR"/>
              </w:rPr>
            </w:pPr>
            <w:r w:rsidRPr="00396DE3">
              <w:rPr>
                <w:rStyle w:val="CommentReference"/>
                <w:rFonts w:ascii="Times New Roman" w:hAnsi="Times New Roman" w:cs="Times New Roman"/>
                <w:lang w:val="pt-BR"/>
              </w:rPr>
              <w:t>BA-O-H (O-H) = 1.047 Å</w:t>
            </w:r>
          </w:p>
          <w:p w14:paraId="2A504113" w14:textId="3A935265" w:rsidR="00A5276F" w:rsidRPr="00396DE3" w:rsidRDefault="00A5276F" w:rsidP="00A5276F">
            <w:pPr>
              <w:pStyle w:val="ListParagraph"/>
              <w:numPr>
                <w:ilvl w:val="0"/>
                <w:numId w:val="22"/>
              </w:numPr>
              <w:rPr>
                <w:rFonts w:ascii="Times New Roman" w:hAnsi="Times New Roman" w:cs="Times New Roman"/>
                <w:sz w:val="16"/>
                <w:szCs w:val="16"/>
                <w:lang w:val="pt-BR"/>
              </w:rPr>
            </w:pPr>
            <w:r w:rsidRPr="00396DE3">
              <w:rPr>
                <w:rStyle w:val="CommentReference"/>
                <w:rFonts w:ascii="Times New Roman" w:hAnsi="Times New Roman" w:cs="Times New Roman"/>
              </w:rPr>
              <w:t>BA-H to O (-OH, CH</w:t>
            </w:r>
            <w:r w:rsidRPr="00396DE3">
              <w:rPr>
                <w:rStyle w:val="CommentReference"/>
                <w:rFonts w:ascii="Times New Roman" w:hAnsi="Times New Roman" w:cs="Times New Roman"/>
                <w:vertAlign w:val="subscript"/>
              </w:rPr>
              <w:t>3</w:t>
            </w:r>
            <w:r w:rsidRPr="00396DE3">
              <w:rPr>
                <w:rStyle w:val="CommentReference"/>
                <w:rFonts w:ascii="Times New Roman" w:hAnsi="Times New Roman" w:cs="Times New Roman"/>
              </w:rPr>
              <w:t>OH) = 1.519 Å</w:t>
            </w:r>
          </w:p>
        </w:tc>
      </w:tr>
    </w:tbl>
    <w:p w14:paraId="3DA60E7A" w14:textId="4BE168A5" w:rsidR="00A5276F" w:rsidRPr="00396DE3" w:rsidRDefault="00A5276F" w:rsidP="00A5276F">
      <w:pPr>
        <w:spacing w:before="120"/>
        <w:jc w:val="both"/>
        <w:rPr>
          <w:color w:val="000000"/>
          <w:sz w:val="20"/>
          <w:szCs w:val="20"/>
        </w:rPr>
      </w:pPr>
      <w:r w:rsidRPr="00396DE3">
        <w:rPr>
          <w:color w:val="000000"/>
          <w:sz w:val="20"/>
          <w:szCs w:val="20"/>
        </w:rPr>
        <w:br/>
      </w:r>
      <w:r w:rsidRPr="00396DE3">
        <w:rPr>
          <w:b/>
          <w:bCs/>
          <w:color w:val="000000"/>
          <w:sz w:val="20"/>
          <w:szCs w:val="20"/>
        </w:rPr>
        <w:t>Table S</w:t>
      </w:r>
      <w:r w:rsidR="00BD6FD7" w:rsidRPr="00396DE3">
        <w:rPr>
          <w:b/>
          <w:bCs/>
          <w:color w:val="000000"/>
          <w:sz w:val="20"/>
          <w:szCs w:val="20"/>
        </w:rPr>
        <w:t>1</w:t>
      </w:r>
      <w:r w:rsidR="00AE45EA">
        <w:rPr>
          <w:b/>
          <w:bCs/>
          <w:color w:val="000000"/>
          <w:sz w:val="20"/>
          <w:szCs w:val="20"/>
        </w:rPr>
        <w:t>0</w:t>
      </w:r>
      <w:r w:rsidRPr="00396DE3">
        <w:rPr>
          <w:color w:val="000000"/>
          <w:sz w:val="20"/>
          <w:szCs w:val="20"/>
        </w:rPr>
        <w:t>. Comparisons between DFT-predicted peak shifts and bond lengths without the COSMO model (i.e., gas-phase) and with the COSMO model in a solvent continuum of acetonitrile or methanol.</w:t>
      </w:r>
    </w:p>
    <w:p w14:paraId="48B9A896" w14:textId="50F612AC" w:rsidR="00E6258B" w:rsidRPr="00396DE3" w:rsidRDefault="003A0869" w:rsidP="006F5594">
      <w:pPr>
        <w:spacing w:line="259" w:lineRule="auto"/>
        <w:jc w:val="both"/>
        <w:rPr>
          <w:sz w:val="22"/>
        </w:rPr>
      </w:pPr>
      <w:r w:rsidRPr="00396DE3">
        <w:rPr>
          <w:sz w:val="22"/>
        </w:rPr>
        <w:lastRenderedPageBreak/>
        <w:t>Comparison</w:t>
      </w:r>
      <w:r w:rsidR="00C8602D" w:rsidRPr="00396DE3">
        <w:rPr>
          <w:sz w:val="22"/>
        </w:rPr>
        <w:t xml:space="preserve"> of the predicted and calculated peak shifts for </w:t>
      </w:r>
      <w:r w:rsidR="004A04C0" w:rsidRPr="00396DE3">
        <w:rPr>
          <w:sz w:val="22"/>
        </w:rPr>
        <w:t xml:space="preserve">the </w:t>
      </w:r>
      <w:r w:rsidR="00C8602D" w:rsidRPr="00396DE3">
        <w:rPr>
          <w:sz w:val="22"/>
        </w:rPr>
        <w:t>liquid phase (Table S</w:t>
      </w:r>
      <w:r w:rsidR="00AE45EA">
        <w:rPr>
          <w:sz w:val="22"/>
        </w:rPr>
        <w:t>8</w:t>
      </w:r>
      <w:r w:rsidR="00C8602D" w:rsidRPr="00396DE3">
        <w:rPr>
          <w:sz w:val="22"/>
        </w:rPr>
        <w:t>) and surface-bound species (Table S</w:t>
      </w:r>
      <w:r w:rsidR="00AE45EA">
        <w:rPr>
          <w:sz w:val="22"/>
        </w:rPr>
        <w:t>9</w:t>
      </w:r>
      <w:r w:rsidR="00C8602D" w:rsidRPr="00396DE3">
        <w:rPr>
          <w:sz w:val="22"/>
        </w:rPr>
        <w:t>) to the experimentally observed peak shifts yields some interesting observations and points of discussion.</w:t>
      </w:r>
      <w:r w:rsidR="006F5594" w:rsidRPr="00396DE3">
        <w:rPr>
          <w:sz w:val="22"/>
        </w:rPr>
        <w:t xml:space="preserve"> </w:t>
      </w:r>
      <w:r w:rsidR="00E6258B" w:rsidRPr="00396DE3">
        <w:rPr>
          <w:sz w:val="22"/>
        </w:rPr>
        <w:t>First, the DFT predictions appear to frequently predict a shift further downfield for the (a) carbon attached to the chlorine within C</w:t>
      </w:r>
      <w:r w:rsidR="00E6258B" w:rsidRPr="00396DE3">
        <w:rPr>
          <w:sz w:val="22"/>
          <w:vertAlign w:val="subscript"/>
        </w:rPr>
        <w:t>3</w:t>
      </w:r>
      <w:r w:rsidR="00E6258B" w:rsidRPr="00396DE3">
        <w:rPr>
          <w:sz w:val="22"/>
        </w:rPr>
        <w:t>H</w:t>
      </w:r>
      <w:r w:rsidR="00E6258B" w:rsidRPr="00396DE3">
        <w:rPr>
          <w:sz w:val="22"/>
          <w:vertAlign w:val="subscript"/>
        </w:rPr>
        <w:t>5</w:t>
      </w:r>
      <w:r w:rsidR="00E6258B" w:rsidRPr="00396DE3">
        <w:rPr>
          <w:sz w:val="22"/>
        </w:rPr>
        <w:t>ClO, intermediate carbocations, and the ring-opened products. The experimentally obtained spectra for C</w:t>
      </w:r>
      <w:r w:rsidR="00E6258B" w:rsidRPr="00396DE3">
        <w:rPr>
          <w:sz w:val="22"/>
          <w:vertAlign w:val="subscript"/>
        </w:rPr>
        <w:t>3</w:t>
      </w:r>
      <w:r w:rsidR="00E6258B" w:rsidRPr="00396DE3">
        <w:rPr>
          <w:sz w:val="22"/>
        </w:rPr>
        <w:t>H</w:t>
      </w:r>
      <w:r w:rsidR="00E6258B" w:rsidRPr="00396DE3">
        <w:rPr>
          <w:sz w:val="22"/>
          <w:vertAlign w:val="subscript"/>
        </w:rPr>
        <w:t>5</w:t>
      </w:r>
      <w:r w:rsidR="00E6258B" w:rsidRPr="00396DE3">
        <w:rPr>
          <w:sz w:val="22"/>
        </w:rPr>
        <w:t>ClO and terminal ether standards confirm this over-prediction, as the DFT predicts shifts for (a) that are ~4 and ~8 ppm greater than those demonstrated by experiment for the respective molecules. While we cannot confirm the same for other products or intermediates (no standards available), we expect a similar over-prediction downfield from the DFT-calculated shifts.</w:t>
      </w:r>
    </w:p>
    <w:p w14:paraId="22B245E5" w14:textId="77777777" w:rsidR="00E6258B" w:rsidRPr="00396DE3" w:rsidRDefault="00E6258B" w:rsidP="006F5594">
      <w:pPr>
        <w:spacing w:line="259" w:lineRule="auto"/>
        <w:jc w:val="both"/>
        <w:rPr>
          <w:sz w:val="22"/>
        </w:rPr>
      </w:pPr>
    </w:p>
    <w:p w14:paraId="6CC5C60F" w14:textId="048C3E97" w:rsidR="00E6258B" w:rsidRPr="00396DE3" w:rsidRDefault="007934CF" w:rsidP="00E6258B">
      <w:pPr>
        <w:spacing w:line="259" w:lineRule="auto"/>
        <w:jc w:val="both"/>
        <w:rPr>
          <w:sz w:val="22"/>
        </w:rPr>
      </w:pPr>
      <w:r w:rsidRPr="00396DE3">
        <w:rPr>
          <w:sz w:val="22"/>
        </w:rPr>
        <w:t>A</w:t>
      </w:r>
      <w:r w:rsidR="00E6258B" w:rsidRPr="00396DE3">
        <w:rPr>
          <w:sz w:val="22"/>
        </w:rPr>
        <w:t xml:space="preserve"> significant overlap of peaks occurs in the </w:t>
      </w:r>
      <w:r w:rsidR="004E7BB1" w:rsidRPr="00396DE3">
        <w:rPr>
          <w:sz w:val="22"/>
        </w:rPr>
        <w:t>45-55 ppm range in spectra collected during C</w:t>
      </w:r>
      <w:r w:rsidR="004E7BB1" w:rsidRPr="00396DE3">
        <w:rPr>
          <w:sz w:val="22"/>
          <w:vertAlign w:val="subscript"/>
        </w:rPr>
        <w:t>3</w:t>
      </w:r>
      <w:r w:rsidR="004E7BB1" w:rsidRPr="00396DE3">
        <w:rPr>
          <w:sz w:val="22"/>
        </w:rPr>
        <w:t>H</w:t>
      </w:r>
      <w:r w:rsidR="004E7BB1" w:rsidRPr="00396DE3">
        <w:rPr>
          <w:sz w:val="22"/>
          <w:vertAlign w:val="subscript"/>
        </w:rPr>
        <w:t>5</w:t>
      </w:r>
      <w:r w:rsidR="004E7BB1" w:rsidRPr="00396DE3">
        <w:rPr>
          <w:sz w:val="22"/>
        </w:rPr>
        <w:t>ClO ring-opening with CH</w:t>
      </w:r>
      <w:r w:rsidR="004E7BB1" w:rsidRPr="00396DE3">
        <w:rPr>
          <w:sz w:val="22"/>
          <w:vertAlign w:val="subscript"/>
        </w:rPr>
        <w:t>3</w:t>
      </w:r>
      <w:r w:rsidR="004E7BB1" w:rsidRPr="00396DE3">
        <w:rPr>
          <w:sz w:val="22"/>
        </w:rPr>
        <w:t>OH, as shown in Figure 4 and sections below (</w:t>
      </w:r>
      <w:r w:rsidR="004E7BB1" w:rsidRPr="00396DE3">
        <w:rPr>
          <w:i/>
          <w:iCs/>
          <w:sz w:val="22"/>
        </w:rPr>
        <w:t>vide infra</w:t>
      </w:r>
      <w:r w:rsidR="004E7BB1" w:rsidRPr="00396DE3">
        <w:rPr>
          <w:sz w:val="22"/>
        </w:rPr>
        <w:t xml:space="preserve">). This region contains peaks originating from liquid-phase and </w:t>
      </w:r>
      <w:proofErr w:type="gramStart"/>
      <w:r w:rsidR="004E7BB1" w:rsidRPr="00396DE3">
        <w:rPr>
          <w:sz w:val="22"/>
        </w:rPr>
        <w:t>adsorbed</w:t>
      </w:r>
      <w:proofErr w:type="gramEnd"/>
      <w:r w:rsidR="004E7BB1" w:rsidRPr="00396DE3">
        <w:rPr>
          <w:sz w:val="22"/>
        </w:rPr>
        <w:t xml:space="preserve"> CH</w:t>
      </w:r>
      <w:r w:rsidR="004E7BB1" w:rsidRPr="00396DE3">
        <w:rPr>
          <w:sz w:val="22"/>
          <w:vertAlign w:val="subscript"/>
        </w:rPr>
        <w:t>3</w:t>
      </w:r>
      <w:r w:rsidR="004E7BB1" w:rsidRPr="00396DE3">
        <w:rPr>
          <w:sz w:val="22"/>
        </w:rPr>
        <w:t>OH-derived species, the (a) carbon on liquid-phase C</w:t>
      </w:r>
      <w:r w:rsidR="004E7BB1" w:rsidRPr="00396DE3">
        <w:rPr>
          <w:sz w:val="22"/>
          <w:vertAlign w:val="subscript"/>
        </w:rPr>
        <w:t>3</w:t>
      </w:r>
      <w:r w:rsidR="004E7BB1" w:rsidRPr="00396DE3">
        <w:rPr>
          <w:sz w:val="22"/>
        </w:rPr>
        <w:t>H</w:t>
      </w:r>
      <w:r w:rsidR="004E7BB1" w:rsidRPr="00396DE3">
        <w:rPr>
          <w:sz w:val="22"/>
          <w:vertAlign w:val="subscript"/>
        </w:rPr>
        <w:t>5</w:t>
      </w:r>
      <w:r w:rsidR="004E7BB1" w:rsidRPr="00396DE3">
        <w:rPr>
          <w:sz w:val="22"/>
        </w:rPr>
        <w:t>ClO, intermediate carbocations, and the ring-opened products, and the (c) carbon on liquid-phase C</w:t>
      </w:r>
      <w:r w:rsidR="004E7BB1" w:rsidRPr="00396DE3">
        <w:rPr>
          <w:sz w:val="22"/>
          <w:vertAlign w:val="subscript"/>
        </w:rPr>
        <w:t>3</w:t>
      </w:r>
      <w:r w:rsidR="004E7BB1" w:rsidRPr="00396DE3">
        <w:rPr>
          <w:sz w:val="22"/>
        </w:rPr>
        <w:t>H</w:t>
      </w:r>
      <w:r w:rsidR="004E7BB1" w:rsidRPr="00396DE3">
        <w:rPr>
          <w:sz w:val="22"/>
          <w:vertAlign w:val="subscript"/>
        </w:rPr>
        <w:t>5</w:t>
      </w:r>
      <w:r w:rsidR="004E7BB1" w:rsidRPr="00396DE3">
        <w:rPr>
          <w:sz w:val="22"/>
        </w:rPr>
        <w:t xml:space="preserve">ClO. </w:t>
      </w:r>
      <w:r w:rsidR="00E6258B" w:rsidRPr="00396DE3">
        <w:rPr>
          <w:sz w:val="22"/>
        </w:rPr>
        <w:t>Therefore, we utilized the peak areas of carbon atoms that are not convoluted to track peak growth and measure the concentrations of the products and reactants in the NMR rotor. We utilized the secondary epoxide carbon</w:t>
      </w:r>
      <w:r w:rsidR="004E7BB1" w:rsidRPr="00396DE3">
        <w:rPr>
          <w:sz w:val="22"/>
        </w:rPr>
        <w:t xml:space="preserve"> (b)</w:t>
      </w:r>
      <w:r w:rsidR="00E6258B" w:rsidRPr="00396DE3">
        <w:rPr>
          <w:sz w:val="22"/>
        </w:rPr>
        <w:t xml:space="preserve"> for C</w:t>
      </w:r>
      <w:r w:rsidR="00E6258B" w:rsidRPr="00396DE3">
        <w:rPr>
          <w:sz w:val="22"/>
          <w:vertAlign w:val="subscript"/>
        </w:rPr>
        <w:t>3</w:t>
      </w:r>
      <w:r w:rsidR="00E6258B" w:rsidRPr="00396DE3">
        <w:rPr>
          <w:sz w:val="22"/>
        </w:rPr>
        <w:t>H</w:t>
      </w:r>
      <w:r w:rsidR="00E6258B" w:rsidRPr="00396DE3">
        <w:rPr>
          <w:sz w:val="22"/>
          <w:vertAlign w:val="subscript"/>
        </w:rPr>
        <w:t>5</w:t>
      </w:r>
      <w:r w:rsidR="00E6258B" w:rsidRPr="00396DE3">
        <w:rPr>
          <w:sz w:val="22"/>
        </w:rPr>
        <w:t xml:space="preserve">ClO and secondary </w:t>
      </w:r>
      <w:r w:rsidR="004E7BB1" w:rsidRPr="00396DE3">
        <w:rPr>
          <w:sz w:val="22"/>
        </w:rPr>
        <w:t>carbon (b)</w:t>
      </w:r>
      <w:r w:rsidR="00E6258B" w:rsidRPr="00396DE3">
        <w:rPr>
          <w:sz w:val="22"/>
        </w:rPr>
        <w:t xml:space="preserve"> in both the terminal ether and terminal alcohol. We acknowledge that the formation of the TE product convolutes the primary carbocation features in the range of 69-73 ppm, which likely increases the error of peak area deconvolution for these species. We assume that all carbons show equal peak areas, supported by comparisons of the peak areas of the epoxide </w:t>
      </w:r>
      <w:proofErr w:type="gramStart"/>
      <w:r w:rsidR="00E6258B" w:rsidRPr="00396DE3">
        <w:rPr>
          <w:sz w:val="22"/>
        </w:rPr>
        <w:t>carbons</w:t>
      </w:r>
      <w:proofErr w:type="gramEnd"/>
      <w:r w:rsidR="00E6258B" w:rsidRPr="00396DE3">
        <w:rPr>
          <w:sz w:val="22"/>
        </w:rPr>
        <w:t xml:space="preserve"> in the absence of the reaction.</w:t>
      </w:r>
    </w:p>
    <w:p w14:paraId="1DB4CDE4" w14:textId="77777777" w:rsidR="006F5594" w:rsidRPr="00396DE3" w:rsidRDefault="006F5594" w:rsidP="006F5594">
      <w:pPr>
        <w:spacing w:line="259" w:lineRule="auto"/>
        <w:jc w:val="both"/>
        <w:rPr>
          <w:sz w:val="22"/>
        </w:rPr>
      </w:pPr>
    </w:p>
    <w:p w14:paraId="56AB1CD4" w14:textId="4CFD486B" w:rsidR="00E4740E" w:rsidRPr="00396DE3" w:rsidRDefault="007934CF" w:rsidP="006F5594">
      <w:pPr>
        <w:spacing w:line="259" w:lineRule="auto"/>
        <w:jc w:val="both"/>
        <w:rPr>
          <w:sz w:val="22"/>
        </w:rPr>
      </w:pPr>
      <w:bookmarkStart w:id="24" w:name="_Hlk188276315"/>
      <w:r w:rsidRPr="00396DE3">
        <w:rPr>
          <w:sz w:val="22"/>
        </w:rPr>
        <w:t>C</w:t>
      </w:r>
      <w:r w:rsidR="00A2578C" w:rsidRPr="00396DE3">
        <w:rPr>
          <w:sz w:val="22"/>
        </w:rPr>
        <w:t xml:space="preserve">omparison of the DFT-computed peak shifts for the </w:t>
      </w:r>
      <w:r w:rsidR="009506EC" w:rsidRPr="00396DE3">
        <w:rPr>
          <w:sz w:val="22"/>
        </w:rPr>
        <w:t>(</w:t>
      </w:r>
      <w:r w:rsidR="00A2578C" w:rsidRPr="00396DE3">
        <w:rPr>
          <w:sz w:val="22"/>
        </w:rPr>
        <w:t>b</w:t>
      </w:r>
      <w:r w:rsidR="009506EC" w:rsidRPr="00396DE3">
        <w:rPr>
          <w:sz w:val="22"/>
        </w:rPr>
        <w:t>)</w:t>
      </w:r>
      <w:r w:rsidR="00A2578C" w:rsidRPr="00396DE3">
        <w:rPr>
          <w:sz w:val="22"/>
        </w:rPr>
        <w:t xml:space="preserve"> and </w:t>
      </w:r>
      <w:r w:rsidR="009506EC" w:rsidRPr="00396DE3">
        <w:rPr>
          <w:sz w:val="22"/>
        </w:rPr>
        <w:t>(</w:t>
      </w:r>
      <w:r w:rsidR="00A2578C" w:rsidRPr="00396DE3">
        <w:rPr>
          <w:sz w:val="22"/>
        </w:rPr>
        <w:t>c</w:t>
      </w:r>
      <w:r w:rsidR="009506EC" w:rsidRPr="00396DE3">
        <w:rPr>
          <w:sz w:val="22"/>
        </w:rPr>
        <w:t>)</w:t>
      </w:r>
      <w:r w:rsidR="00A2578C" w:rsidRPr="00396DE3">
        <w:rPr>
          <w:sz w:val="22"/>
        </w:rPr>
        <w:t xml:space="preserve"> carbons in the secondary carbocation bound to Al-BEA (b = 89.0 ppm, c = 63.0 ppm), terminal alcohol bound to Al-BEA (b = 91.6 ppm, c = 61.8 ppm), and liquid-phase terminal alcohol (b = 85.7 ppm, c = 68.5 ppm) provide insight into intermediate and product formation in Figure 4a. The broad nature of the evolving peak between 80-90 ppm suggests that all three of </w:t>
      </w:r>
      <w:r w:rsidR="009506EC" w:rsidRPr="00396DE3">
        <w:rPr>
          <w:sz w:val="22"/>
        </w:rPr>
        <w:t xml:space="preserve">the (b) carbons from </w:t>
      </w:r>
      <w:r w:rsidR="00A2578C" w:rsidRPr="00396DE3">
        <w:rPr>
          <w:sz w:val="22"/>
        </w:rPr>
        <w:t xml:space="preserve">these species contribute and convolute peak assignments. </w:t>
      </w:r>
      <w:r w:rsidR="009506EC" w:rsidRPr="00396DE3">
        <w:rPr>
          <w:sz w:val="22"/>
        </w:rPr>
        <w:t xml:space="preserve">However, the peaks at ~63 and ~67 ppm match well with the (c) carbon predictions for the secondary carbocation and liquid-phase terminal alcohol, which appear much more intensely than a very minor peak at ~62 ppm that matches the bound terminal alcohol prediction. Considering these intensities and the growth patterns of the peaks, where the ~63 ppm peak first evolves and is followed by the ~67 ppm peak, the product formation pathway becomes clear. The secondary carbocations first form on the surface, then the terminal alcohol product desorbs quickly once formed (explaining the very low intensity of bound terminal alcohol features). Cross-referencing the (c) carbon predictions for Sn-BEA bound species </w:t>
      </w:r>
      <w:r w:rsidR="00E4740E" w:rsidRPr="00396DE3">
        <w:rPr>
          <w:sz w:val="22"/>
        </w:rPr>
        <w:t xml:space="preserve">with Figure 4b </w:t>
      </w:r>
      <w:r w:rsidR="009506EC" w:rsidRPr="00396DE3">
        <w:rPr>
          <w:sz w:val="22"/>
        </w:rPr>
        <w:t>yields a similar observation of rapid desorption of the terminal alcohol following secondary carbocation formation and reaction with CH</w:t>
      </w:r>
      <w:r w:rsidR="009506EC" w:rsidRPr="00396DE3">
        <w:rPr>
          <w:sz w:val="22"/>
          <w:vertAlign w:val="subscript"/>
        </w:rPr>
        <w:t>3</w:t>
      </w:r>
      <w:r w:rsidR="009506EC" w:rsidRPr="00396DE3">
        <w:rPr>
          <w:sz w:val="22"/>
        </w:rPr>
        <w:t>OH.</w:t>
      </w:r>
      <w:r w:rsidR="00C4447F" w:rsidRPr="00396DE3">
        <w:rPr>
          <w:sz w:val="22"/>
        </w:rPr>
        <w:t xml:space="preserve"> </w:t>
      </w:r>
      <w:r w:rsidR="00E4740E" w:rsidRPr="00396DE3">
        <w:rPr>
          <w:sz w:val="22"/>
        </w:rPr>
        <w:t>Figure S3</w:t>
      </w:r>
      <w:r w:rsidR="00BD6FD7" w:rsidRPr="00396DE3">
        <w:rPr>
          <w:sz w:val="22"/>
        </w:rPr>
        <w:t>2</w:t>
      </w:r>
      <w:r w:rsidR="00E4740E" w:rsidRPr="00396DE3">
        <w:rPr>
          <w:sz w:val="22"/>
        </w:rPr>
        <w:t xml:space="preserve"> (</w:t>
      </w:r>
      <w:r w:rsidR="00E4740E" w:rsidRPr="00396DE3">
        <w:rPr>
          <w:i/>
          <w:iCs/>
          <w:sz w:val="22"/>
        </w:rPr>
        <w:t>vide infra</w:t>
      </w:r>
      <w:r w:rsidR="00E4740E" w:rsidRPr="00396DE3">
        <w:rPr>
          <w:sz w:val="22"/>
        </w:rPr>
        <w:t>) presents an analogous experiment to Figure 4, except Figure S3</w:t>
      </w:r>
      <w:r w:rsidR="00BD6FD7" w:rsidRPr="00396DE3">
        <w:rPr>
          <w:sz w:val="22"/>
        </w:rPr>
        <w:t>2</w:t>
      </w:r>
      <w:r w:rsidR="00E4740E" w:rsidRPr="00396DE3">
        <w:rPr>
          <w:sz w:val="22"/>
        </w:rPr>
        <w:t xml:space="preserve"> shows faster and greater accumulation of intermediate and product peaks because the reaction was initiated by adding all species to the NMR rotor simultaneously. The evolution of the peaks at ~62, ~63, and ~67 ppm in Figure S3</w:t>
      </w:r>
      <w:r w:rsidR="00BD6FD7" w:rsidRPr="00396DE3">
        <w:rPr>
          <w:sz w:val="22"/>
        </w:rPr>
        <w:t>2</w:t>
      </w:r>
      <w:r w:rsidR="00E4740E" w:rsidRPr="00396DE3">
        <w:rPr>
          <w:sz w:val="22"/>
        </w:rPr>
        <w:t xml:space="preserve"> illustrates the full cycle of terminal alcohol formation (further discussion provided below).</w:t>
      </w:r>
    </w:p>
    <w:bookmarkEnd w:id="24"/>
    <w:p w14:paraId="4FE02AE4" w14:textId="77777777" w:rsidR="007934CF" w:rsidRPr="00396DE3" w:rsidRDefault="007934CF" w:rsidP="006F5594">
      <w:pPr>
        <w:spacing w:line="259" w:lineRule="auto"/>
        <w:jc w:val="both"/>
        <w:rPr>
          <w:sz w:val="22"/>
        </w:rPr>
      </w:pPr>
    </w:p>
    <w:p w14:paraId="031D910E" w14:textId="5F177B8C" w:rsidR="007934CF" w:rsidRPr="00396DE3" w:rsidRDefault="007934CF" w:rsidP="00175CB8">
      <w:pPr>
        <w:jc w:val="both"/>
        <w:rPr>
          <w:sz w:val="22"/>
          <w:lang w:val="pt-BR"/>
        </w:rPr>
      </w:pPr>
      <w:r w:rsidRPr="00396DE3">
        <w:rPr>
          <w:sz w:val="22"/>
        </w:rPr>
        <w:t>DFT predicts that coordination of the terminal alcohol product to a framework Sn atom in Sn-BEA is highly unfavorable</w:t>
      </w:r>
      <w:r w:rsidR="00175CB8" w:rsidRPr="00396DE3">
        <w:rPr>
          <w:sz w:val="22"/>
        </w:rPr>
        <w:t xml:space="preserve"> (bond length = </w:t>
      </w:r>
      <w:r w:rsidR="00175CB8" w:rsidRPr="00396DE3">
        <w:rPr>
          <w:rStyle w:val="CommentReference"/>
          <w:sz w:val="22"/>
          <w:szCs w:val="22"/>
          <w:lang w:val="pt-BR"/>
        </w:rPr>
        <w:t>6.202 Å</w:t>
      </w:r>
      <w:r w:rsidR="00175CB8" w:rsidRPr="00396DE3">
        <w:rPr>
          <w:sz w:val="22"/>
        </w:rPr>
        <w:t>)</w:t>
      </w:r>
      <w:r w:rsidRPr="00396DE3">
        <w:rPr>
          <w:sz w:val="22"/>
        </w:rPr>
        <w:t xml:space="preserve"> (Table S</w:t>
      </w:r>
      <w:r w:rsidR="00AE45EA">
        <w:rPr>
          <w:sz w:val="22"/>
        </w:rPr>
        <w:t>9</w:t>
      </w:r>
      <w:r w:rsidRPr="00396DE3">
        <w:rPr>
          <w:sz w:val="22"/>
        </w:rPr>
        <w:t>).</w:t>
      </w:r>
      <w:r w:rsidR="00175CB8" w:rsidRPr="00396DE3">
        <w:rPr>
          <w:sz w:val="22"/>
        </w:rPr>
        <w:t xml:space="preserve"> The terminal alcohol instead prefers to bind to an adjacent Si-OH group (bond length = </w:t>
      </w:r>
      <w:r w:rsidR="00175CB8" w:rsidRPr="00396DE3">
        <w:rPr>
          <w:rStyle w:val="CommentReference"/>
          <w:sz w:val="22"/>
          <w:szCs w:val="22"/>
          <w:lang w:val="pt-BR"/>
        </w:rPr>
        <w:t>1.732 Å</w:t>
      </w:r>
      <w:r w:rsidR="00175CB8" w:rsidRPr="00396DE3">
        <w:rPr>
          <w:sz w:val="22"/>
        </w:rPr>
        <w:t xml:space="preserve">). In contrast, the terminal ether product binds more favorably to framework Sn (bond length = </w:t>
      </w:r>
      <w:r w:rsidR="00175CB8" w:rsidRPr="00396DE3">
        <w:rPr>
          <w:rStyle w:val="CommentReference"/>
          <w:sz w:val="22"/>
          <w:szCs w:val="22"/>
          <w:lang w:val="pt-BR"/>
        </w:rPr>
        <w:t>2.481 Å</w:t>
      </w:r>
      <w:r w:rsidR="00175CB8" w:rsidRPr="00396DE3">
        <w:rPr>
          <w:sz w:val="22"/>
        </w:rPr>
        <w:t>). The difference between the binding configurations of the products may align with the significantly greater selectivity to the terminal ether during C</w:t>
      </w:r>
      <w:r w:rsidR="00175CB8" w:rsidRPr="00396DE3">
        <w:rPr>
          <w:sz w:val="22"/>
          <w:vertAlign w:val="subscript"/>
        </w:rPr>
        <w:t>3</w:t>
      </w:r>
      <w:r w:rsidR="00175CB8" w:rsidRPr="00396DE3">
        <w:rPr>
          <w:sz w:val="22"/>
        </w:rPr>
        <w:t>H</w:t>
      </w:r>
      <w:r w:rsidR="00175CB8" w:rsidRPr="00396DE3">
        <w:rPr>
          <w:sz w:val="22"/>
          <w:vertAlign w:val="subscript"/>
        </w:rPr>
        <w:t>3</w:t>
      </w:r>
      <w:r w:rsidR="00175CB8" w:rsidRPr="00396DE3">
        <w:rPr>
          <w:sz w:val="22"/>
        </w:rPr>
        <w:t>ClO ring-opening over Sn-BEA (Figure 7). While</w:t>
      </w:r>
      <w:r w:rsidR="008B59EE" w:rsidRPr="00396DE3">
        <w:rPr>
          <w:sz w:val="22"/>
        </w:rPr>
        <w:t xml:space="preserve"> the peak areas in</w:t>
      </w:r>
      <w:r w:rsidR="00175CB8" w:rsidRPr="00396DE3">
        <w:rPr>
          <w:sz w:val="22"/>
        </w:rPr>
        <w:t xml:space="preserve"> Figure </w:t>
      </w:r>
      <w:r w:rsidR="008B59EE" w:rsidRPr="00396DE3">
        <w:rPr>
          <w:sz w:val="22"/>
        </w:rPr>
        <w:t>2</w:t>
      </w:r>
      <w:r w:rsidR="00175CB8" w:rsidRPr="00396DE3">
        <w:rPr>
          <w:sz w:val="22"/>
        </w:rPr>
        <w:t xml:space="preserve"> </w:t>
      </w:r>
      <w:r w:rsidR="008B59EE" w:rsidRPr="00396DE3">
        <w:rPr>
          <w:sz w:val="22"/>
        </w:rPr>
        <w:t>predict</w:t>
      </w:r>
      <w:r w:rsidR="00175CB8" w:rsidRPr="00396DE3">
        <w:rPr>
          <w:sz w:val="22"/>
        </w:rPr>
        <w:t xml:space="preserve"> a primary to secondary carbocation ratio</w:t>
      </w:r>
      <w:r w:rsidR="008B59EE" w:rsidRPr="00396DE3">
        <w:rPr>
          <w:sz w:val="22"/>
        </w:rPr>
        <w:t xml:space="preserve"> of 2.4 over Sn-BEA, the unfavorable binding of the terminal alcohol to Sn sites may contribute to the preference of Sn-BEA to form the terminal ether through either S</w:t>
      </w:r>
      <w:r w:rsidR="008B59EE" w:rsidRPr="00396DE3">
        <w:rPr>
          <w:sz w:val="22"/>
          <w:vertAlign w:val="subscript"/>
        </w:rPr>
        <w:t>N</w:t>
      </w:r>
      <w:r w:rsidR="008B59EE" w:rsidRPr="00396DE3">
        <w:rPr>
          <w:sz w:val="22"/>
        </w:rPr>
        <w:t>1 or S</w:t>
      </w:r>
      <w:r w:rsidR="008B59EE" w:rsidRPr="00396DE3">
        <w:rPr>
          <w:sz w:val="22"/>
          <w:vertAlign w:val="subscript"/>
        </w:rPr>
        <w:t>N</w:t>
      </w:r>
      <w:r w:rsidR="008B59EE" w:rsidRPr="00396DE3">
        <w:rPr>
          <w:sz w:val="22"/>
        </w:rPr>
        <w:t xml:space="preserve">2 reaction pathways. </w:t>
      </w:r>
    </w:p>
    <w:p w14:paraId="157B24A3" w14:textId="1349CC3F" w:rsidR="006F5594" w:rsidRPr="00396DE3" w:rsidRDefault="00C4447F" w:rsidP="006F5594">
      <w:pPr>
        <w:spacing w:line="259" w:lineRule="auto"/>
        <w:jc w:val="both"/>
        <w:rPr>
          <w:sz w:val="22"/>
        </w:rPr>
      </w:pPr>
      <w:r w:rsidRPr="00396DE3">
        <w:rPr>
          <w:sz w:val="22"/>
        </w:rPr>
        <w:lastRenderedPageBreak/>
        <w:t>The DFT-computed shifts for the (b) and (c) carbons unfortunately overlap more significantly for the primary carbocation bound to Al-BEA (b = 74.6 ppm, c = 71.1 ppm), terminal alcohol bound to Al-BEA (b = 77.2 ppm, c = 73.6 ppm), and liquid-phase terminal alcohol (b = 77.9 ppm, c = 75.9 ppm), with a similar issue for Sn-BEA as well. The narrow distribution of peak shifts aligns with the convoluted features observed</w:t>
      </w:r>
      <w:r w:rsidR="004E7BB1" w:rsidRPr="00396DE3">
        <w:rPr>
          <w:sz w:val="22"/>
        </w:rPr>
        <w:t xml:space="preserve"> from 69-76 ppm</w:t>
      </w:r>
      <w:r w:rsidRPr="00396DE3">
        <w:rPr>
          <w:sz w:val="22"/>
        </w:rPr>
        <w:t xml:space="preserve"> in Figure 4a</w:t>
      </w:r>
      <w:r w:rsidR="004E7BB1" w:rsidRPr="00396DE3">
        <w:rPr>
          <w:sz w:val="22"/>
        </w:rPr>
        <w:t xml:space="preserve"> (as discussed above)</w:t>
      </w:r>
      <w:r w:rsidRPr="00396DE3">
        <w:rPr>
          <w:sz w:val="22"/>
        </w:rPr>
        <w:t xml:space="preserve">, which precludes the precise observation of product formation and desorption possible for the terminal alcohol product. Nevertheless, </w:t>
      </w:r>
      <w:r w:rsidR="004E7BB1" w:rsidRPr="00396DE3">
        <w:rPr>
          <w:sz w:val="22"/>
        </w:rPr>
        <w:t xml:space="preserve">the qualitative observation of evolving peak features in this region </w:t>
      </w:r>
      <w:r w:rsidRPr="00396DE3">
        <w:rPr>
          <w:sz w:val="22"/>
        </w:rPr>
        <w:t xml:space="preserve">still demonstrates the formation of primary carbocations and </w:t>
      </w:r>
      <w:r w:rsidR="004A04C0" w:rsidRPr="00396DE3">
        <w:rPr>
          <w:sz w:val="22"/>
        </w:rPr>
        <w:t xml:space="preserve">the </w:t>
      </w:r>
      <w:r w:rsidRPr="00396DE3">
        <w:rPr>
          <w:sz w:val="22"/>
        </w:rPr>
        <w:t>subsequent formation of terminal ether species.</w:t>
      </w:r>
    </w:p>
    <w:p w14:paraId="512AA1D0" w14:textId="77777777" w:rsidR="006F5594" w:rsidRPr="00396DE3" w:rsidRDefault="006F5594" w:rsidP="006F5594">
      <w:pPr>
        <w:spacing w:line="259" w:lineRule="auto"/>
        <w:jc w:val="both"/>
        <w:rPr>
          <w:sz w:val="22"/>
        </w:rPr>
      </w:pPr>
    </w:p>
    <w:p w14:paraId="4E95369E" w14:textId="5481DFFF" w:rsidR="00761795" w:rsidRPr="00396DE3" w:rsidRDefault="004E7BB1" w:rsidP="00A77A10">
      <w:pPr>
        <w:spacing w:after="160" w:line="259" w:lineRule="auto"/>
        <w:jc w:val="both"/>
        <w:rPr>
          <w:sz w:val="22"/>
        </w:rPr>
      </w:pPr>
      <w:r w:rsidRPr="00396DE3">
        <w:rPr>
          <w:sz w:val="22"/>
        </w:rPr>
        <w:t>Lastly</w:t>
      </w:r>
      <w:r w:rsidR="00761795" w:rsidRPr="00396DE3">
        <w:rPr>
          <w:sz w:val="22"/>
        </w:rPr>
        <w:t xml:space="preserve">, the </w:t>
      </w:r>
      <w:r w:rsidR="00C4447F" w:rsidRPr="00396DE3">
        <w:rPr>
          <w:sz w:val="22"/>
        </w:rPr>
        <w:t xml:space="preserve">predicted DFT binding structures for the secondary carbocation and terminal alcohol species </w:t>
      </w:r>
      <w:r w:rsidR="0061422B" w:rsidRPr="00396DE3">
        <w:rPr>
          <w:sz w:val="22"/>
        </w:rPr>
        <w:t>suggest</w:t>
      </w:r>
      <w:r w:rsidR="00C4447F" w:rsidRPr="00396DE3">
        <w:rPr>
          <w:sz w:val="22"/>
        </w:rPr>
        <w:t xml:space="preserve"> that these species will bind to the surface in a </w:t>
      </w:r>
      <w:r w:rsidR="0061422B" w:rsidRPr="00396DE3">
        <w:rPr>
          <w:sz w:val="22"/>
        </w:rPr>
        <w:t>flatter configuration than other bound species, including CH</w:t>
      </w:r>
      <w:r w:rsidR="0061422B" w:rsidRPr="00396DE3">
        <w:rPr>
          <w:sz w:val="22"/>
          <w:vertAlign w:val="subscript"/>
        </w:rPr>
        <w:t>3</w:t>
      </w:r>
      <w:r w:rsidR="0061422B" w:rsidRPr="00396DE3">
        <w:rPr>
          <w:sz w:val="22"/>
        </w:rPr>
        <w:t>OH, C</w:t>
      </w:r>
      <w:r w:rsidR="0061422B" w:rsidRPr="00396DE3">
        <w:rPr>
          <w:sz w:val="22"/>
          <w:vertAlign w:val="subscript"/>
        </w:rPr>
        <w:t>3</w:t>
      </w:r>
      <w:r w:rsidR="0061422B" w:rsidRPr="00396DE3">
        <w:rPr>
          <w:sz w:val="22"/>
        </w:rPr>
        <w:t>H</w:t>
      </w:r>
      <w:r w:rsidR="0061422B" w:rsidRPr="00396DE3">
        <w:rPr>
          <w:sz w:val="22"/>
          <w:vertAlign w:val="subscript"/>
        </w:rPr>
        <w:t>5</w:t>
      </w:r>
      <w:r w:rsidR="0061422B" w:rsidRPr="00396DE3">
        <w:rPr>
          <w:sz w:val="22"/>
        </w:rPr>
        <w:t>ClO, the primary carbocation, and terminal ether. The positively charged secondary carbon should coordinate with the proton in the secondary carbocation species, while the terminal alcohol product should bind through the -OCH</w:t>
      </w:r>
      <w:r w:rsidR="0061422B" w:rsidRPr="00396DE3">
        <w:rPr>
          <w:sz w:val="22"/>
          <w:vertAlign w:val="subscript"/>
        </w:rPr>
        <w:t>3</w:t>
      </w:r>
      <w:r w:rsidR="0061422B" w:rsidRPr="00396DE3">
        <w:rPr>
          <w:sz w:val="22"/>
        </w:rPr>
        <w:t xml:space="preserve"> group that attaches to the same secondary carbon. This observation likely explains why the </w:t>
      </w:r>
      <w:r w:rsidR="00761795" w:rsidRPr="00396DE3">
        <w:rPr>
          <w:sz w:val="22"/>
        </w:rPr>
        <w:t>peaks originating from the secondary carbon in the terminal alcohol and secondary carbocation appear much more broadly than any other peaks in the NMR spectra, which makes these peaks difficult to observe and deconvolute. T</w:t>
      </w:r>
      <w:r w:rsidR="0061422B" w:rsidRPr="00396DE3">
        <w:rPr>
          <w:sz w:val="22"/>
        </w:rPr>
        <w:t>he flat</w:t>
      </w:r>
      <w:r w:rsidR="00761795" w:rsidRPr="00396DE3">
        <w:rPr>
          <w:sz w:val="22"/>
        </w:rPr>
        <w:t xml:space="preserve"> binding configuration</w:t>
      </w:r>
      <w:r w:rsidR="0061422B" w:rsidRPr="00396DE3">
        <w:rPr>
          <w:sz w:val="22"/>
        </w:rPr>
        <w:t xml:space="preserve"> of these species on the zeolite surface</w:t>
      </w:r>
      <w:r w:rsidR="00761795" w:rsidRPr="00396DE3">
        <w:rPr>
          <w:sz w:val="22"/>
        </w:rPr>
        <w:t xml:space="preserve"> likely leads to less freedom of motion for the secondary </w:t>
      </w:r>
      <w:r w:rsidR="0061422B" w:rsidRPr="00396DE3">
        <w:rPr>
          <w:sz w:val="22"/>
        </w:rPr>
        <w:t>carbon</w:t>
      </w:r>
      <w:r w:rsidR="00761795" w:rsidRPr="00396DE3">
        <w:rPr>
          <w:sz w:val="22"/>
        </w:rPr>
        <w:t xml:space="preserve"> compared to the other carbon</w:t>
      </w:r>
      <w:r w:rsidR="006F5594" w:rsidRPr="00396DE3">
        <w:rPr>
          <w:sz w:val="22"/>
        </w:rPr>
        <w:t xml:space="preserve"> atom</w:t>
      </w:r>
      <w:r w:rsidR="00761795" w:rsidRPr="00396DE3">
        <w:rPr>
          <w:sz w:val="22"/>
        </w:rPr>
        <w:t>s in the same molecules, which may cause the</w:t>
      </w:r>
      <w:r w:rsidR="0061422B" w:rsidRPr="00396DE3">
        <w:rPr>
          <w:sz w:val="22"/>
        </w:rPr>
        <w:t xml:space="preserve"> </w:t>
      </w:r>
      <w:r w:rsidR="00761795" w:rsidRPr="00396DE3">
        <w:rPr>
          <w:sz w:val="22"/>
        </w:rPr>
        <w:t>secondary carbon</w:t>
      </w:r>
      <w:r w:rsidR="0061422B" w:rsidRPr="00396DE3">
        <w:rPr>
          <w:sz w:val="22"/>
        </w:rPr>
        <w:t xml:space="preserve"> peaks</w:t>
      </w:r>
      <w:r w:rsidR="00761795" w:rsidRPr="00396DE3">
        <w:rPr>
          <w:sz w:val="22"/>
        </w:rPr>
        <w:t xml:space="preserve"> to appear more </w:t>
      </w:r>
      <w:proofErr w:type="gramStart"/>
      <w:r w:rsidR="00761795" w:rsidRPr="00396DE3">
        <w:rPr>
          <w:sz w:val="22"/>
        </w:rPr>
        <w:t>broadly</w:t>
      </w:r>
      <w:proofErr w:type="gramEnd"/>
      <w:r w:rsidR="00761795" w:rsidRPr="00396DE3">
        <w:rPr>
          <w:sz w:val="22"/>
        </w:rPr>
        <w:t xml:space="preserve"> and difficult to observe.</w:t>
      </w:r>
    </w:p>
    <w:p w14:paraId="1A4827E4" w14:textId="77777777" w:rsidR="00BE5BC3" w:rsidRPr="00396DE3" w:rsidRDefault="00BE5BC3" w:rsidP="00A77A10">
      <w:pPr>
        <w:spacing w:after="160" w:line="259" w:lineRule="auto"/>
        <w:jc w:val="both"/>
        <w:rPr>
          <w:sz w:val="22"/>
        </w:rPr>
      </w:pPr>
    </w:p>
    <w:p w14:paraId="03009BF3" w14:textId="77777777" w:rsidR="008B59EE" w:rsidRPr="00396DE3" w:rsidRDefault="008B59EE">
      <w:pPr>
        <w:spacing w:after="160" w:line="259" w:lineRule="auto"/>
        <w:rPr>
          <w:b/>
          <w:bCs/>
          <w:szCs w:val="24"/>
        </w:rPr>
      </w:pPr>
      <w:r w:rsidRPr="00396DE3">
        <w:rPr>
          <w:b/>
          <w:bCs/>
          <w:szCs w:val="24"/>
        </w:rPr>
        <w:br w:type="page"/>
      </w:r>
    </w:p>
    <w:p w14:paraId="6E32BCFF" w14:textId="2238AC06" w:rsidR="00CC38C8" w:rsidRPr="00396DE3" w:rsidRDefault="00CC38C8" w:rsidP="00CC38C8">
      <w:pPr>
        <w:spacing w:after="160" w:line="259" w:lineRule="auto"/>
        <w:jc w:val="both"/>
        <w:rPr>
          <w:sz w:val="22"/>
        </w:rPr>
      </w:pPr>
      <w:r w:rsidRPr="00396DE3">
        <w:rPr>
          <w:b/>
          <w:bCs/>
          <w:szCs w:val="24"/>
        </w:rPr>
        <w:lastRenderedPageBreak/>
        <w:t>S1</w:t>
      </w:r>
      <w:r w:rsidR="00802BEE" w:rsidRPr="00396DE3">
        <w:rPr>
          <w:b/>
          <w:bCs/>
          <w:szCs w:val="24"/>
        </w:rPr>
        <w:t>1</w:t>
      </w:r>
      <w:r w:rsidRPr="00396DE3">
        <w:rPr>
          <w:b/>
          <w:bCs/>
          <w:szCs w:val="24"/>
        </w:rPr>
        <w:t>.</w:t>
      </w:r>
      <w:r w:rsidR="006B37C2" w:rsidRPr="00396DE3">
        <w:rPr>
          <w:b/>
          <w:bCs/>
          <w:szCs w:val="24"/>
        </w:rPr>
        <w:t>2</w:t>
      </w:r>
      <w:r w:rsidRPr="00396DE3">
        <w:rPr>
          <w:b/>
          <w:bCs/>
          <w:szCs w:val="24"/>
        </w:rPr>
        <w:t xml:space="preserve">. </w:t>
      </w:r>
      <w:r w:rsidRPr="00396DE3">
        <w:rPr>
          <w:b/>
          <w:bCs/>
          <w:szCs w:val="24"/>
          <w:vertAlign w:val="superscript"/>
        </w:rPr>
        <w:t>13</w:t>
      </w:r>
      <w:r w:rsidRPr="00396DE3">
        <w:rPr>
          <w:b/>
          <w:bCs/>
          <w:szCs w:val="24"/>
        </w:rPr>
        <w:t xml:space="preserve">C NMR Spectra </w:t>
      </w:r>
      <w:r w:rsidR="006B37C2" w:rsidRPr="00396DE3">
        <w:rPr>
          <w:b/>
          <w:bCs/>
          <w:szCs w:val="24"/>
        </w:rPr>
        <w:t>for</w:t>
      </w:r>
      <w:r w:rsidRPr="00396DE3">
        <w:rPr>
          <w:b/>
          <w:bCs/>
          <w:szCs w:val="24"/>
        </w:rPr>
        <w:t xml:space="preserve"> </w:t>
      </w:r>
      <w:r w:rsidR="006B37C2" w:rsidRPr="00396DE3">
        <w:rPr>
          <w:b/>
          <w:bCs/>
          <w:szCs w:val="24"/>
        </w:rPr>
        <w:t xml:space="preserve">Liquid-Phase </w:t>
      </w:r>
      <w:r w:rsidRPr="00396DE3">
        <w:rPr>
          <w:b/>
          <w:bCs/>
          <w:szCs w:val="24"/>
        </w:rPr>
        <w:t>C</w:t>
      </w:r>
      <w:r w:rsidRPr="00396DE3">
        <w:rPr>
          <w:b/>
          <w:bCs/>
          <w:szCs w:val="24"/>
          <w:vertAlign w:val="subscript"/>
        </w:rPr>
        <w:t>3</w:t>
      </w:r>
      <w:r w:rsidRPr="00396DE3">
        <w:rPr>
          <w:b/>
          <w:bCs/>
          <w:szCs w:val="24"/>
        </w:rPr>
        <w:t>H</w:t>
      </w:r>
      <w:r w:rsidRPr="00396DE3">
        <w:rPr>
          <w:b/>
          <w:bCs/>
          <w:szCs w:val="24"/>
          <w:vertAlign w:val="subscript"/>
        </w:rPr>
        <w:t>5</w:t>
      </w:r>
      <w:r w:rsidRPr="00396DE3">
        <w:rPr>
          <w:b/>
          <w:bCs/>
          <w:szCs w:val="24"/>
        </w:rPr>
        <w:t xml:space="preserve">ClO </w:t>
      </w:r>
      <w:r w:rsidR="006B37C2" w:rsidRPr="00396DE3">
        <w:rPr>
          <w:b/>
          <w:bCs/>
          <w:szCs w:val="24"/>
        </w:rPr>
        <w:t>and CH</w:t>
      </w:r>
      <w:r w:rsidR="006B37C2" w:rsidRPr="00396DE3">
        <w:rPr>
          <w:b/>
          <w:bCs/>
          <w:szCs w:val="24"/>
          <w:vertAlign w:val="subscript"/>
        </w:rPr>
        <w:t>3</w:t>
      </w:r>
      <w:r w:rsidR="006B37C2" w:rsidRPr="00396DE3">
        <w:rPr>
          <w:b/>
          <w:bCs/>
          <w:szCs w:val="24"/>
        </w:rPr>
        <w:t>OH</w:t>
      </w:r>
    </w:p>
    <w:p w14:paraId="4C0FE125" w14:textId="74A27F20" w:rsidR="00CC38C8" w:rsidRPr="00396DE3" w:rsidRDefault="00CC38C8" w:rsidP="00CC38C8">
      <w:pPr>
        <w:spacing w:after="160" w:line="259" w:lineRule="auto"/>
        <w:rPr>
          <w:sz w:val="20"/>
          <w:szCs w:val="20"/>
        </w:rPr>
      </w:pPr>
      <w:r w:rsidRPr="00396DE3">
        <w:rPr>
          <w:noProof/>
          <w:sz w:val="22"/>
          <w:szCs w:val="20"/>
          <w14:ligatures w14:val="standardContextual"/>
        </w:rPr>
        <w:drawing>
          <wp:anchor distT="0" distB="0" distL="114300" distR="114300" simplePos="0" relativeHeight="251754496" behindDoc="0" locked="0" layoutInCell="1" allowOverlap="1" wp14:anchorId="3A7F2C51" wp14:editId="4BB89246">
            <wp:simplePos x="0" y="0"/>
            <wp:positionH relativeFrom="margin">
              <wp:align>right</wp:align>
            </wp:positionH>
            <wp:positionV relativeFrom="paragraph">
              <wp:posOffset>1905</wp:posOffset>
            </wp:positionV>
            <wp:extent cx="5943600" cy="3834765"/>
            <wp:effectExtent l="0" t="0" r="0" b="0"/>
            <wp:wrapSquare wrapText="bothSides"/>
            <wp:docPr id="25" name="Picture 24" descr="A graph of a red line&#10;&#10;Description automatically generated">
              <a:extLst xmlns:a="http://schemas.openxmlformats.org/drawingml/2006/main">
                <a:ext uri="{FF2B5EF4-FFF2-40B4-BE49-F238E27FC236}">
                  <a16:creationId xmlns:a16="http://schemas.microsoft.com/office/drawing/2014/main" id="{33A54BDD-99BB-843D-0EB5-78F4C2A924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descr="A graph of a red line&#10;&#10;Description automatically generated">
                      <a:extLst>
                        <a:ext uri="{FF2B5EF4-FFF2-40B4-BE49-F238E27FC236}">
                          <a16:creationId xmlns:a16="http://schemas.microsoft.com/office/drawing/2014/main" id="{33A54BDD-99BB-843D-0EB5-78F4C2A92404}"/>
                        </a:ext>
                      </a:extLst>
                    </pic:cNvPr>
                    <pic:cNvPicPr>
                      <a:picLocks noChangeAspect="1"/>
                    </pic:cNvPicPr>
                  </pic:nvPicPr>
                  <pic:blipFill>
                    <a:blip r:embed="rId74">
                      <a:extLst>
                        <a:ext uri="{28A0092B-C50C-407E-A947-70E740481C1C}">
                          <a14:useLocalDpi xmlns:a14="http://schemas.microsoft.com/office/drawing/2010/main" val="0"/>
                        </a:ext>
                      </a:extLst>
                    </a:blip>
                    <a:srcRect t="657" b="657"/>
                    <a:stretch>
                      <a:fillRect/>
                    </a:stretch>
                  </pic:blipFill>
                  <pic:spPr>
                    <a:xfrm>
                      <a:off x="0" y="0"/>
                      <a:ext cx="5943600" cy="3834765"/>
                    </a:xfrm>
                    <a:prstGeom prst="rect">
                      <a:avLst/>
                    </a:prstGeom>
                  </pic:spPr>
                </pic:pic>
              </a:graphicData>
            </a:graphic>
          </wp:anchor>
        </w:drawing>
      </w:r>
      <w:r w:rsidRPr="00396DE3">
        <w:rPr>
          <w:b/>
          <w:bCs/>
          <w:color w:val="000000"/>
          <w:sz w:val="20"/>
          <w:szCs w:val="20"/>
        </w:rPr>
        <w:t>Figure S</w:t>
      </w:r>
      <w:r w:rsidR="006B37C2" w:rsidRPr="00396DE3">
        <w:rPr>
          <w:b/>
          <w:bCs/>
          <w:color w:val="000000"/>
          <w:sz w:val="20"/>
          <w:szCs w:val="20"/>
        </w:rPr>
        <w:t>2</w:t>
      </w:r>
      <w:r w:rsidR="00BD6FD7" w:rsidRPr="00396DE3">
        <w:rPr>
          <w:b/>
          <w:bCs/>
          <w:color w:val="000000"/>
          <w:sz w:val="20"/>
          <w:szCs w:val="20"/>
        </w:rPr>
        <w:t>2</w:t>
      </w:r>
      <w:r w:rsidRPr="00396DE3">
        <w:rPr>
          <w:color w:val="000000"/>
          <w:sz w:val="20"/>
          <w:szCs w:val="20"/>
        </w:rPr>
        <w:t xml:space="preserve">. </w:t>
      </w:r>
      <w:r w:rsidRPr="00396DE3">
        <w:rPr>
          <w:color w:val="000000"/>
          <w:sz w:val="20"/>
          <w:szCs w:val="20"/>
          <w:vertAlign w:val="superscript"/>
        </w:rPr>
        <w:t>13</w:t>
      </w:r>
      <w:r w:rsidRPr="00396DE3">
        <w:rPr>
          <w:color w:val="000000"/>
          <w:sz w:val="20"/>
          <w:szCs w:val="20"/>
        </w:rPr>
        <w:t xml:space="preserve">C NMR single-pulse spectra of a) </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and b) CH</w:t>
      </w:r>
      <w:r w:rsidRPr="00396DE3">
        <w:rPr>
          <w:sz w:val="20"/>
          <w:szCs w:val="20"/>
          <w:vertAlign w:val="subscript"/>
        </w:rPr>
        <w:t>3</w:t>
      </w:r>
      <w:r w:rsidRPr="00396DE3">
        <w:rPr>
          <w:sz w:val="20"/>
          <w:szCs w:val="20"/>
        </w:rPr>
        <w:t xml:space="preserve">OH without catalyst present (0.2 M </w:t>
      </w:r>
      <w:r w:rsidRPr="00396DE3">
        <w:rPr>
          <w:color w:val="000000"/>
          <w:sz w:val="20"/>
          <w:szCs w:val="20"/>
          <w:vertAlign w:val="superscript"/>
        </w:rPr>
        <w:t>13</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 xml:space="preserve">ClO or </w:t>
      </w:r>
      <w:r w:rsidRPr="00396DE3">
        <w:rPr>
          <w:color w:val="000000"/>
          <w:sz w:val="20"/>
          <w:szCs w:val="20"/>
          <w:vertAlign w:val="superscript"/>
        </w:rPr>
        <w:t>13</w:t>
      </w:r>
      <w:r w:rsidRPr="00396DE3">
        <w:rPr>
          <w:sz w:val="20"/>
          <w:szCs w:val="20"/>
        </w:rPr>
        <w:t>CH</w:t>
      </w:r>
      <w:r w:rsidRPr="00396DE3">
        <w:rPr>
          <w:sz w:val="20"/>
          <w:szCs w:val="20"/>
          <w:vertAlign w:val="subscript"/>
        </w:rPr>
        <w:t>3</w:t>
      </w:r>
      <w:r w:rsidRPr="00396DE3">
        <w:rPr>
          <w:sz w:val="20"/>
          <w:szCs w:val="20"/>
        </w:rPr>
        <w:t>OH, CH</w:t>
      </w:r>
      <w:r w:rsidRPr="00396DE3">
        <w:rPr>
          <w:sz w:val="20"/>
          <w:szCs w:val="20"/>
          <w:vertAlign w:val="subscript"/>
        </w:rPr>
        <w:t>3</w:t>
      </w:r>
      <w:r w:rsidRPr="00396DE3">
        <w:rPr>
          <w:sz w:val="20"/>
          <w:szCs w:val="20"/>
        </w:rPr>
        <w:t>CN, 298 K).</w:t>
      </w:r>
      <w:r w:rsidR="005E573B" w:rsidRPr="00396DE3">
        <w:rPr>
          <w:sz w:val="20"/>
          <w:szCs w:val="20"/>
        </w:rPr>
        <w:t xml:space="preserve"> Spectra are an average of 268 scans (C</w:t>
      </w:r>
      <w:r w:rsidR="005E573B" w:rsidRPr="00396DE3">
        <w:rPr>
          <w:sz w:val="20"/>
          <w:szCs w:val="20"/>
          <w:vertAlign w:val="subscript"/>
        </w:rPr>
        <w:t>3</w:t>
      </w:r>
      <w:r w:rsidR="005E573B" w:rsidRPr="00396DE3">
        <w:rPr>
          <w:sz w:val="20"/>
          <w:szCs w:val="20"/>
        </w:rPr>
        <w:t>H</w:t>
      </w:r>
      <w:r w:rsidR="005E573B" w:rsidRPr="00396DE3">
        <w:rPr>
          <w:sz w:val="20"/>
          <w:szCs w:val="20"/>
          <w:vertAlign w:val="subscript"/>
        </w:rPr>
        <w:t>5</w:t>
      </w:r>
      <w:r w:rsidR="005E573B" w:rsidRPr="00396DE3">
        <w:rPr>
          <w:sz w:val="20"/>
          <w:szCs w:val="20"/>
        </w:rPr>
        <w:t>ClO) and 68 scans (CH</w:t>
      </w:r>
      <w:r w:rsidR="005E573B" w:rsidRPr="00396DE3">
        <w:rPr>
          <w:sz w:val="20"/>
          <w:szCs w:val="20"/>
          <w:vertAlign w:val="subscript"/>
        </w:rPr>
        <w:t>3</w:t>
      </w:r>
      <w:r w:rsidR="005E573B" w:rsidRPr="00396DE3">
        <w:rPr>
          <w:sz w:val="20"/>
          <w:szCs w:val="20"/>
        </w:rPr>
        <w:t>OH).</w:t>
      </w:r>
    </w:p>
    <w:p w14:paraId="7EC01A26" w14:textId="77777777" w:rsidR="00CC38C8" w:rsidRPr="00396DE3" w:rsidRDefault="00CC38C8" w:rsidP="00CC38C8">
      <w:pPr>
        <w:spacing w:after="160" w:line="259" w:lineRule="auto"/>
        <w:rPr>
          <w:color w:val="000000"/>
          <w:sz w:val="22"/>
        </w:rPr>
      </w:pPr>
    </w:p>
    <w:p w14:paraId="2AB82402" w14:textId="25F8E0FF" w:rsidR="00CC38C8" w:rsidRPr="00396DE3" w:rsidRDefault="00CC38C8" w:rsidP="00CC38C8">
      <w:pPr>
        <w:spacing w:after="160" w:line="259" w:lineRule="auto"/>
        <w:jc w:val="both"/>
        <w:rPr>
          <w:sz w:val="22"/>
        </w:rPr>
      </w:pPr>
      <w:r w:rsidRPr="00396DE3">
        <w:rPr>
          <w:sz w:val="22"/>
        </w:rPr>
        <w:t>Figure S</w:t>
      </w:r>
      <w:r w:rsidR="006B37C2" w:rsidRPr="00396DE3">
        <w:rPr>
          <w:sz w:val="22"/>
        </w:rPr>
        <w:t>2</w:t>
      </w:r>
      <w:r w:rsidR="00BD6FD7" w:rsidRPr="00396DE3">
        <w:rPr>
          <w:sz w:val="22"/>
        </w:rPr>
        <w:t>2</w:t>
      </w:r>
      <w:r w:rsidRPr="00396DE3">
        <w:rPr>
          <w:sz w:val="22"/>
        </w:rPr>
        <w:t xml:space="preserve"> displays single-pulse spectra for C</w:t>
      </w:r>
      <w:r w:rsidRPr="00396DE3">
        <w:rPr>
          <w:sz w:val="22"/>
          <w:vertAlign w:val="subscript"/>
        </w:rPr>
        <w:t>3</w:t>
      </w:r>
      <w:r w:rsidRPr="00396DE3">
        <w:rPr>
          <w:sz w:val="22"/>
        </w:rPr>
        <w:t>H</w:t>
      </w:r>
      <w:r w:rsidRPr="00396DE3">
        <w:rPr>
          <w:sz w:val="22"/>
          <w:vertAlign w:val="subscript"/>
        </w:rPr>
        <w:t>5</w:t>
      </w:r>
      <w:r w:rsidRPr="00396DE3">
        <w:rPr>
          <w:sz w:val="22"/>
        </w:rPr>
        <w:t>ClO and</w:t>
      </w:r>
      <w:r w:rsidRPr="00396DE3">
        <w:rPr>
          <w:color w:val="000000"/>
          <w:sz w:val="22"/>
        </w:rPr>
        <w:t xml:space="preserve"> </w:t>
      </w:r>
      <w:r w:rsidRPr="00396DE3">
        <w:rPr>
          <w:sz w:val="22"/>
        </w:rPr>
        <w:t>CH</w:t>
      </w:r>
      <w:r w:rsidRPr="00396DE3">
        <w:rPr>
          <w:sz w:val="22"/>
          <w:vertAlign w:val="subscript"/>
        </w:rPr>
        <w:t>3</w:t>
      </w:r>
      <w:r w:rsidRPr="00396DE3">
        <w:rPr>
          <w:sz w:val="22"/>
        </w:rPr>
        <w:t>OH diluted in CH</w:t>
      </w:r>
      <w:r w:rsidRPr="00396DE3">
        <w:rPr>
          <w:sz w:val="22"/>
          <w:vertAlign w:val="subscript"/>
        </w:rPr>
        <w:t>3</w:t>
      </w:r>
      <w:r w:rsidRPr="00396DE3">
        <w:rPr>
          <w:sz w:val="22"/>
        </w:rPr>
        <w:t xml:space="preserve">CN and without catalyst present. These spectra show the characteristic </w:t>
      </w:r>
      <w:r w:rsidRPr="00396DE3">
        <w:rPr>
          <w:sz w:val="22"/>
          <w:vertAlign w:val="superscript"/>
        </w:rPr>
        <w:t>13</w:t>
      </w:r>
      <w:r w:rsidRPr="00396DE3">
        <w:rPr>
          <w:sz w:val="22"/>
        </w:rPr>
        <w:t>C peak shifts for the carbons within C</w:t>
      </w:r>
      <w:r w:rsidRPr="00396DE3">
        <w:rPr>
          <w:sz w:val="22"/>
          <w:vertAlign w:val="subscript"/>
        </w:rPr>
        <w:t>3</w:t>
      </w:r>
      <w:r w:rsidRPr="00396DE3">
        <w:rPr>
          <w:sz w:val="22"/>
        </w:rPr>
        <w:t>H</w:t>
      </w:r>
      <w:r w:rsidRPr="00396DE3">
        <w:rPr>
          <w:sz w:val="22"/>
          <w:vertAlign w:val="subscript"/>
        </w:rPr>
        <w:t>5</w:t>
      </w:r>
      <w:r w:rsidRPr="00396DE3">
        <w:rPr>
          <w:sz w:val="22"/>
        </w:rPr>
        <w:t>ClO and</w:t>
      </w:r>
      <w:r w:rsidRPr="00396DE3">
        <w:rPr>
          <w:color w:val="000000"/>
          <w:sz w:val="22"/>
        </w:rPr>
        <w:t xml:space="preserve"> </w:t>
      </w:r>
      <w:r w:rsidRPr="00396DE3">
        <w:rPr>
          <w:sz w:val="22"/>
        </w:rPr>
        <w:t>CH</w:t>
      </w:r>
      <w:r w:rsidRPr="00396DE3">
        <w:rPr>
          <w:sz w:val="22"/>
          <w:vertAlign w:val="subscript"/>
        </w:rPr>
        <w:t>3</w:t>
      </w:r>
      <w:r w:rsidRPr="00396DE3">
        <w:rPr>
          <w:sz w:val="22"/>
        </w:rPr>
        <w:t>OH, highlighted in red and black, respectively.</w:t>
      </w:r>
      <w:r w:rsidR="0099604B" w:rsidRPr="00396DE3">
        <w:rPr>
          <w:sz w:val="22"/>
        </w:rPr>
        <w:t xml:space="preserve"> As discussed in Section S1</w:t>
      </w:r>
      <w:r w:rsidR="00BD6FD7" w:rsidRPr="00396DE3">
        <w:rPr>
          <w:sz w:val="22"/>
        </w:rPr>
        <w:t>1</w:t>
      </w:r>
      <w:r w:rsidR="0099604B" w:rsidRPr="00396DE3">
        <w:rPr>
          <w:sz w:val="22"/>
        </w:rPr>
        <w:t>.1, the DFT-calculated peak shifts closely predict all peak locations except for the carbon directly bound to -Cl in C</w:t>
      </w:r>
      <w:r w:rsidR="0099604B" w:rsidRPr="00396DE3">
        <w:rPr>
          <w:sz w:val="22"/>
          <w:vertAlign w:val="subscript"/>
        </w:rPr>
        <w:t>3</w:t>
      </w:r>
      <w:r w:rsidR="0099604B" w:rsidRPr="00396DE3">
        <w:rPr>
          <w:sz w:val="22"/>
        </w:rPr>
        <w:t>H</w:t>
      </w:r>
      <w:r w:rsidR="0099604B" w:rsidRPr="00396DE3">
        <w:rPr>
          <w:sz w:val="22"/>
          <w:vertAlign w:val="subscript"/>
        </w:rPr>
        <w:t>5</w:t>
      </w:r>
      <w:r w:rsidR="0099604B" w:rsidRPr="00396DE3">
        <w:rPr>
          <w:sz w:val="22"/>
        </w:rPr>
        <w:t>ClO.</w:t>
      </w:r>
    </w:p>
    <w:p w14:paraId="5EF40E11" w14:textId="754A3278" w:rsidR="00CC38C8" w:rsidRPr="00396DE3" w:rsidRDefault="00CC38C8">
      <w:pPr>
        <w:spacing w:after="160" w:line="259" w:lineRule="auto"/>
        <w:rPr>
          <w:b/>
          <w:bCs/>
          <w:szCs w:val="24"/>
        </w:rPr>
      </w:pPr>
    </w:p>
    <w:p w14:paraId="7301F4B8" w14:textId="77777777" w:rsidR="008B59EE" w:rsidRPr="00396DE3" w:rsidRDefault="008B59EE">
      <w:pPr>
        <w:spacing w:after="160" w:line="259" w:lineRule="auto"/>
        <w:rPr>
          <w:b/>
          <w:bCs/>
          <w:szCs w:val="24"/>
        </w:rPr>
      </w:pPr>
      <w:r w:rsidRPr="00396DE3">
        <w:rPr>
          <w:b/>
          <w:bCs/>
          <w:szCs w:val="24"/>
        </w:rPr>
        <w:br w:type="page"/>
      </w:r>
    </w:p>
    <w:p w14:paraId="090624DF" w14:textId="7F7B065A" w:rsidR="00CC38C8" w:rsidRPr="00396DE3" w:rsidRDefault="008B59EE" w:rsidP="00A77A10">
      <w:pPr>
        <w:spacing w:after="160" w:line="259" w:lineRule="auto"/>
        <w:jc w:val="both"/>
        <w:rPr>
          <w:b/>
          <w:bCs/>
          <w:szCs w:val="24"/>
        </w:rPr>
      </w:pPr>
      <w:r w:rsidRPr="00396DE3">
        <w:rPr>
          <w:noProof/>
          <w:sz w:val="22"/>
        </w:rPr>
        <w:lastRenderedPageBreak/>
        <mc:AlternateContent>
          <mc:Choice Requires="wps">
            <w:drawing>
              <wp:anchor distT="45720" distB="274320" distL="114300" distR="114300" simplePos="0" relativeHeight="251803648" behindDoc="0" locked="0" layoutInCell="1" allowOverlap="1" wp14:anchorId="5136EAEB" wp14:editId="1B240764">
                <wp:simplePos x="0" y="0"/>
                <wp:positionH relativeFrom="margin">
                  <wp:align>right</wp:align>
                </wp:positionH>
                <wp:positionV relativeFrom="margin">
                  <wp:posOffset>366395</wp:posOffset>
                </wp:positionV>
                <wp:extent cx="5943600" cy="5067300"/>
                <wp:effectExtent l="0" t="0" r="0" b="0"/>
                <wp:wrapSquare wrapText="bothSides"/>
                <wp:docPr id="62425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067300"/>
                        </a:xfrm>
                        <a:prstGeom prst="rect">
                          <a:avLst/>
                        </a:prstGeom>
                        <a:noFill/>
                        <a:ln w="9525">
                          <a:noFill/>
                          <a:miter lim="800000"/>
                          <a:headEnd/>
                          <a:tailEnd/>
                        </a:ln>
                      </wps:spPr>
                      <wps:txbx>
                        <w:txbxContent>
                          <w:p w14:paraId="071FAE2E" w14:textId="77777777" w:rsidR="008B59EE" w:rsidRDefault="008B59EE" w:rsidP="008B59EE">
                            <w:pPr>
                              <w:jc w:val="center"/>
                            </w:pPr>
                            <w:r w:rsidRPr="00D841C3">
                              <w:rPr>
                                <w:noProof/>
                              </w:rPr>
                              <w:drawing>
                                <wp:inline distT="0" distB="0" distL="0" distR="0" wp14:anchorId="24B0B4C9" wp14:editId="2A145BF6">
                                  <wp:extent cx="5753100" cy="4427081"/>
                                  <wp:effectExtent l="0" t="0" r="0" b="0"/>
                                  <wp:docPr id="626317227" name="Picture 3" descr="A screenshot of a graph&#10;&#10;Description automatically generated">
                                    <a:extLst xmlns:a="http://schemas.openxmlformats.org/drawingml/2006/main">
                                      <a:ext uri="{FF2B5EF4-FFF2-40B4-BE49-F238E27FC236}">
                                        <a16:creationId xmlns:a16="http://schemas.microsoft.com/office/drawing/2014/main" id="{6E09A024-181E-FC37-6726-37240287C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17227" name="Picture 3" descr="A screenshot of a graph&#10;&#10;Description automatically generated">
                                            <a:extLst>
                                              <a:ext uri="{FF2B5EF4-FFF2-40B4-BE49-F238E27FC236}">
                                                <a16:creationId xmlns:a16="http://schemas.microsoft.com/office/drawing/2014/main" id="{6E09A024-181E-FC37-6726-37240287CF9B}"/>
                                              </a:ext>
                                            </a:extLst>
                                          </pic:cNvPr>
                                          <pic:cNvPicPr>
                                            <a:picLocks noChangeAspect="1"/>
                                          </pic:cNvPicPr>
                                        </pic:nvPicPr>
                                        <pic:blipFill rotWithShape="1">
                                          <a:blip r:embed="rId75"/>
                                          <a:srcRect l="5456" r="6720" b="5870"/>
                                          <a:stretch/>
                                        </pic:blipFill>
                                        <pic:spPr bwMode="auto">
                                          <a:xfrm>
                                            <a:off x="0" y="0"/>
                                            <a:ext cx="5775268" cy="4444140"/>
                                          </a:xfrm>
                                          <a:prstGeom prst="rect">
                                            <a:avLst/>
                                          </a:prstGeom>
                                          <a:ln>
                                            <a:noFill/>
                                          </a:ln>
                                          <a:extLst>
                                            <a:ext uri="{53640926-AAD7-44D8-BBD7-CCE9431645EC}">
                                              <a14:shadowObscured xmlns:a14="http://schemas.microsoft.com/office/drawing/2010/main"/>
                                            </a:ext>
                                          </a:extLst>
                                        </pic:spPr>
                                      </pic:pic>
                                    </a:graphicData>
                                  </a:graphic>
                                </wp:inline>
                              </w:drawing>
                            </w:r>
                          </w:p>
                          <w:p w14:paraId="6569BE26" w14:textId="3D6C7A29" w:rsidR="008B59EE" w:rsidRPr="003156D9" w:rsidRDefault="008B59EE" w:rsidP="008B59EE">
                            <w:pPr>
                              <w:spacing w:before="120"/>
                              <w:jc w:val="both"/>
                              <w:rPr>
                                <w:color w:val="000000"/>
                                <w:sz w:val="20"/>
                                <w:szCs w:val="20"/>
                              </w:rPr>
                            </w:pPr>
                            <w:r w:rsidRPr="00515492">
                              <w:rPr>
                                <w:b/>
                                <w:bCs/>
                                <w:color w:val="000000"/>
                                <w:sz w:val="20"/>
                                <w:szCs w:val="20"/>
                              </w:rPr>
                              <w:t>Figure S2</w:t>
                            </w:r>
                            <w:r w:rsidR="00BD6FD7">
                              <w:rPr>
                                <w:b/>
                                <w:bCs/>
                                <w:color w:val="000000"/>
                                <w:sz w:val="20"/>
                                <w:szCs w:val="20"/>
                              </w:rPr>
                              <w:t>3</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collected as a function of time during adsorption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a) Al-BEA and b) Sn-BEA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CH</w:t>
                            </w:r>
                            <w:r w:rsidRPr="00515492">
                              <w:rPr>
                                <w:sz w:val="20"/>
                                <w:szCs w:val="20"/>
                                <w:vertAlign w:val="subscript"/>
                              </w:rPr>
                              <w:t>3</w:t>
                            </w:r>
                            <w:r w:rsidRPr="00515492">
                              <w:rPr>
                                <w:sz w:val="20"/>
                                <w:szCs w:val="20"/>
                              </w:rPr>
                              <w:t>CN, 298 K).</w:t>
                            </w:r>
                            <w:r>
                              <w:rPr>
                                <w:sz w:val="20"/>
                                <w:szCs w:val="20"/>
                              </w:rPr>
                              <w:t xml:space="preserve"> </w:t>
                            </w:r>
                            <w:r w:rsidRPr="003156D9">
                              <w:rPr>
                                <w:sz w:val="20"/>
                                <w:szCs w:val="20"/>
                              </w:rPr>
                              <w:t xml:space="preserve">Spectra are an average of scans, ranging from </w:t>
                            </w:r>
                            <w:r>
                              <w:rPr>
                                <w:sz w:val="20"/>
                                <w:szCs w:val="20"/>
                              </w:rPr>
                              <w:t>24</w:t>
                            </w:r>
                            <w:r w:rsidRPr="003156D9">
                              <w:rPr>
                                <w:sz w:val="20"/>
                                <w:szCs w:val="20"/>
                              </w:rPr>
                              <w:t xml:space="preserve"> scans (5 min time points) to </w:t>
                            </w:r>
                            <w:r>
                              <w:rPr>
                                <w:sz w:val="20"/>
                                <w:szCs w:val="20"/>
                              </w:rPr>
                              <w:t>256</w:t>
                            </w:r>
                            <w:r w:rsidRPr="003156D9">
                              <w:rPr>
                                <w:sz w:val="20"/>
                                <w:szCs w:val="20"/>
                              </w:rPr>
                              <w:t xml:space="preserve"> scans (last time points).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6EAEB" id="_x0000_s1031" type="#_x0000_t202" style="position:absolute;left:0;text-align:left;margin-left:416.8pt;margin-top:28.85pt;width:468pt;height:399pt;z-index:251803648;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" filled="f" stroked="f">
                <v:textbox>
                  <w:txbxContent>
                    <w:p w14:paraId="071FAE2E" w14:textId="77777777" w:rsidR="008B59EE" w:rsidRDefault="008B59EE" w:rsidP="008B59EE">
                      <w:pPr>
                        <w:jc w:val="center"/>
                      </w:pPr>
                      <w:r w:rsidRPr="00D841C3">
                        <w:rPr>
                          <w:noProof/>
                        </w:rPr>
                        <w:drawing>
                          <wp:inline distT="0" distB="0" distL="0" distR="0" wp14:anchorId="24B0B4C9" wp14:editId="2A145BF6">
                            <wp:extent cx="5753100" cy="4427081"/>
                            <wp:effectExtent l="0" t="0" r="0" b="0"/>
                            <wp:docPr id="626317227" name="Picture 3" descr="A screenshot of a graph&#10;&#10;Description automatically generated">
                              <a:extLst xmlns:a="http://schemas.openxmlformats.org/drawingml/2006/main">
                                <a:ext uri="{FF2B5EF4-FFF2-40B4-BE49-F238E27FC236}">
                                  <a16:creationId xmlns:a16="http://schemas.microsoft.com/office/drawing/2014/main" id="{6E09A024-181E-FC37-6726-37240287C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17227" name="Picture 3" descr="A screenshot of a graph&#10;&#10;Description automatically generated">
                                      <a:extLst>
                                        <a:ext uri="{FF2B5EF4-FFF2-40B4-BE49-F238E27FC236}">
                                          <a16:creationId xmlns:a16="http://schemas.microsoft.com/office/drawing/2014/main" id="{6E09A024-181E-FC37-6726-37240287CF9B}"/>
                                        </a:ext>
                                      </a:extLst>
                                    </pic:cNvPr>
                                    <pic:cNvPicPr>
                                      <a:picLocks noChangeAspect="1"/>
                                    </pic:cNvPicPr>
                                  </pic:nvPicPr>
                                  <pic:blipFill rotWithShape="1">
                                    <a:blip r:embed="rId75"/>
                                    <a:srcRect l="5456" r="6720" b="5870"/>
                                    <a:stretch/>
                                  </pic:blipFill>
                                  <pic:spPr bwMode="auto">
                                    <a:xfrm>
                                      <a:off x="0" y="0"/>
                                      <a:ext cx="5775268" cy="4444140"/>
                                    </a:xfrm>
                                    <a:prstGeom prst="rect">
                                      <a:avLst/>
                                    </a:prstGeom>
                                    <a:ln>
                                      <a:noFill/>
                                    </a:ln>
                                    <a:extLst>
                                      <a:ext uri="{53640926-AAD7-44D8-BBD7-CCE9431645EC}">
                                        <a14:shadowObscured xmlns:a14="http://schemas.microsoft.com/office/drawing/2010/main"/>
                                      </a:ext>
                                    </a:extLst>
                                  </pic:spPr>
                                </pic:pic>
                              </a:graphicData>
                            </a:graphic>
                          </wp:inline>
                        </w:drawing>
                      </w:r>
                    </w:p>
                    <w:p w14:paraId="6569BE26" w14:textId="3D6C7A29" w:rsidR="008B59EE" w:rsidRPr="003156D9" w:rsidRDefault="008B59EE" w:rsidP="008B59EE">
                      <w:pPr>
                        <w:spacing w:before="120"/>
                        <w:jc w:val="both"/>
                        <w:rPr>
                          <w:color w:val="000000"/>
                          <w:sz w:val="20"/>
                          <w:szCs w:val="20"/>
                        </w:rPr>
                      </w:pPr>
                      <w:r w:rsidRPr="00515492">
                        <w:rPr>
                          <w:b/>
                          <w:bCs/>
                          <w:color w:val="000000"/>
                          <w:sz w:val="20"/>
                          <w:szCs w:val="20"/>
                        </w:rPr>
                        <w:t>Figure S2</w:t>
                      </w:r>
                      <w:r w:rsidR="00BD6FD7">
                        <w:rPr>
                          <w:b/>
                          <w:bCs/>
                          <w:color w:val="000000"/>
                          <w:sz w:val="20"/>
                          <w:szCs w:val="20"/>
                        </w:rPr>
                        <w:t>3</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collected as a function of time during adsorption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a) Al-BEA and b) Sn-BEA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CH</w:t>
                      </w:r>
                      <w:r w:rsidRPr="00515492">
                        <w:rPr>
                          <w:sz w:val="20"/>
                          <w:szCs w:val="20"/>
                          <w:vertAlign w:val="subscript"/>
                        </w:rPr>
                        <w:t>3</w:t>
                      </w:r>
                      <w:r w:rsidRPr="00515492">
                        <w:rPr>
                          <w:sz w:val="20"/>
                          <w:szCs w:val="20"/>
                        </w:rPr>
                        <w:t>CN, 298 K).</w:t>
                      </w:r>
                      <w:r>
                        <w:rPr>
                          <w:sz w:val="20"/>
                          <w:szCs w:val="20"/>
                        </w:rPr>
                        <w:t xml:space="preserve"> </w:t>
                      </w:r>
                      <w:r w:rsidRPr="003156D9">
                        <w:rPr>
                          <w:sz w:val="20"/>
                          <w:szCs w:val="20"/>
                        </w:rPr>
                        <w:t xml:space="preserve">Spectra are an average of scans, ranging from </w:t>
                      </w:r>
                      <w:r>
                        <w:rPr>
                          <w:sz w:val="20"/>
                          <w:szCs w:val="20"/>
                        </w:rPr>
                        <w:t>24</w:t>
                      </w:r>
                      <w:r w:rsidRPr="003156D9">
                        <w:rPr>
                          <w:sz w:val="20"/>
                          <w:szCs w:val="20"/>
                        </w:rPr>
                        <w:t xml:space="preserve"> scans (5 min time points) to </w:t>
                      </w:r>
                      <w:r>
                        <w:rPr>
                          <w:sz w:val="20"/>
                          <w:szCs w:val="20"/>
                        </w:rPr>
                        <w:t>256</w:t>
                      </w:r>
                      <w:r w:rsidRPr="003156D9">
                        <w:rPr>
                          <w:sz w:val="20"/>
                          <w:szCs w:val="20"/>
                        </w:rPr>
                        <w:t xml:space="preserve"> scans (last time points).</w:t>
                      </w:r>
                    </w:p>
                  </w:txbxContent>
                </v:textbox>
                <w10:wrap type="square" anchorx="margin" anchory="margin"/>
              </v:shape>
            </w:pict>
          </mc:Fallback>
        </mc:AlternateContent>
      </w:r>
      <w:r w:rsidR="00CC38C8" w:rsidRPr="00396DE3">
        <w:rPr>
          <w:b/>
          <w:bCs/>
          <w:szCs w:val="24"/>
        </w:rPr>
        <w:t>S1</w:t>
      </w:r>
      <w:r w:rsidR="00802BEE" w:rsidRPr="00396DE3">
        <w:rPr>
          <w:b/>
          <w:bCs/>
          <w:szCs w:val="24"/>
        </w:rPr>
        <w:t>1</w:t>
      </w:r>
      <w:r w:rsidR="00CC38C8" w:rsidRPr="00396DE3">
        <w:rPr>
          <w:b/>
          <w:bCs/>
          <w:szCs w:val="24"/>
        </w:rPr>
        <w:t xml:space="preserve">.3. </w:t>
      </w:r>
      <w:r w:rsidR="00CC38C8" w:rsidRPr="00396DE3">
        <w:rPr>
          <w:b/>
          <w:bCs/>
          <w:szCs w:val="24"/>
          <w:vertAlign w:val="superscript"/>
        </w:rPr>
        <w:t>13</w:t>
      </w:r>
      <w:r w:rsidR="00CC38C8" w:rsidRPr="00396DE3">
        <w:rPr>
          <w:b/>
          <w:bCs/>
          <w:szCs w:val="24"/>
        </w:rPr>
        <w:t>C NMR Spectra and Analysis for C</w:t>
      </w:r>
      <w:r w:rsidR="00CC38C8" w:rsidRPr="00396DE3">
        <w:rPr>
          <w:b/>
          <w:bCs/>
          <w:szCs w:val="24"/>
          <w:vertAlign w:val="subscript"/>
        </w:rPr>
        <w:t>3</w:t>
      </w:r>
      <w:r w:rsidR="00CC38C8" w:rsidRPr="00396DE3">
        <w:rPr>
          <w:b/>
          <w:bCs/>
          <w:szCs w:val="24"/>
        </w:rPr>
        <w:t>H</w:t>
      </w:r>
      <w:r w:rsidR="00CC38C8" w:rsidRPr="00396DE3">
        <w:rPr>
          <w:b/>
          <w:bCs/>
          <w:szCs w:val="24"/>
          <w:vertAlign w:val="subscript"/>
        </w:rPr>
        <w:t>5</w:t>
      </w:r>
      <w:r w:rsidR="00CC38C8" w:rsidRPr="00396DE3">
        <w:rPr>
          <w:b/>
          <w:bCs/>
          <w:szCs w:val="24"/>
        </w:rPr>
        <w:t>ClO Adsorption and Carbocation Formation</w:t>
      </w:r>
    </w:p>
    <w:p w14:paraId="1EE01410" w14:textId="2A0702A6" w:rsidR="00CC38C8" w:rsidRPr="00396DE3" w:rsidRDefault="00CC38C8" w:rsidP="00CC38C8">
      <w:pPr>
        <w:spacing w:after="160" w:line="259" w:lineRule="auto"/>
        <w:jc w:val="both"/>
        <w:rPr>
          <w:sz w:val="22"/>
        </w:rPr>
      </w:pPr>
      <w:r w:rsidRPr="00396DE3">
        <w:rPr>
          <w:sz w:val="22"/>
        </w:rPr>
        <w:t>Figure S2</w:t>
      </w:r>
      <w:r w:rsidR="00BD6FD7" w:rsidRPr="00396DE3">
        <w:rPr>
          <w:sz w:val="22"/>
        </w:rPr>
        <w:t>3</w:t>
      </w:r>
      <w:r w:rsidRPr="00396DE3">
        <w:rPr>
          <w:sz w:val="22"/>
        </w:rPr>
        <w:t xml:space="preserve"> shows the single-pulse spectra for</w:t>
      </w:r>
      <w:r w:rsidRPr="00396DE3">
        <w:rPr>
          <w:color w:val="000000"/>
          <w:sz w:val="22"/>
        </w:rPr>
        <w:t xml:space="preserve"> </w:t>
      </w:r>
      <w:r w:rsidRPr="00396DE3">
        <w:rPr>
          <w:sz w:val="22"/>
        </w:rPr>
        <w:t>C</w:t>
      </w:r>
      <w:r w:rsidRPr="00396DE3">
        <w:rPr>
          <w:sz w:val="22"/>
          <w:vertAlign w:val="subscript"/>
        </w:rPr>
        <w:t>3</w:t>
      </w:r>
      <w:r w:rsidRPr="00396DE3">
        <w:rPr>
          <w:sz w:val="22"/>
        </w:rPr>
        <w:t>H</w:t>
      </w:r>
      <w:r w:rsidRPr="00396DE3">
        <w:rPr>
          <w:sz w:val="22"/>
          <w:vertAlign w:val="subscript"/>
        </w:rPr>
        <w:t>5</w:t>
      </w:r>
      <w:r w:rsidRPr="00396DE3">
        <w:rPr>
          <w:sz w:val="22"/>
        </w:rPr>
        <w:t xml:space="preserve">ClO adsorption as a function of time. </w:t>
      </w:r>
      <w:r w:rsidR="0099604B" w:rsidRPr="00396DE3">
        <w:rPr>
          <w:sz w:val="22"/>
        </w:rPr>
        <w:t>The peak assignments match well with the computationally predicted and experimentally calculated peak shifts shown in Section S1</w:t>
      </w:r>
      <w:r w:rsidR="00BD6FD7" w:rsidRPr="00396DE3">
        <w:rPr>
          <w:sz w:val="22"/>
        </w:rPr>
        <w:t>1</w:t>
      </w:r>
      <w:r w:rsidR="0099604B" w:rsidRPr="00396DE3">
        <w:rPr>
          <w:sz w:val="22"/>
        </w:rPr>
        <w:t xml:space="preserve">.1. </w:t>
      </w:r>
      <w:r w:rsidRPr="00396DE3">
        <w:rPr>
          <w:sz w:val="22"/>
        </w:rPr>
        <w:t>The peak areas of the ring-opened carbocation species increase relative to C</w:t>
      </w:r>
      <w:r w:rsidRPr="00396DE3">
        <w:rPr>
          <w:sz w:val="22"/>
          <w:vertAlign w:val="subscript"/>
        </w:rPr>
        <w:t>3</w:t>
      </w:r>
      <w:r w:rsidRPr="00396DE3">
        <w:rPr>
          <w:sz w:val="22"/>
        </w:rPr>
        <w:t>H</w:t>
      </w:r>
      <w:r w:rsidRPr="00396DE3">
        <w:rPr>
          <w:sz w:val="22"/>
          <w:vertAlign w:val="subscript"/>
        </w:rPr>
        <w:t>5</w:t>
      </w:r>
      <w:r w:rsidRPr="00396DE3">
        <w:rPr>
          <w:sz w:val="22"/>
        </w:rPr>
        <w:t>ClO over time, supporting that more C</w:t>
      </w:r>
      <w:r w:rsidRPr="00396DE3">
        <w:rPr>
          <w:sz w:val="22"/>
          <w:vertAlign w:val="subscript"/>
        </w:rPr>
        <w:t>3</w:t>
      </w:r>
      <w:r w:rsidRPr="00396DE3">
        <w:rPr>
          <w:sz w:val="22"/>
        </w:rPr>
        <w:t>H</w:t>
      </w:r>
      <w:r w:rsidRPr="00396DE3">
        <w:rPr>
          <w:sz w:val="22"/>
          <w:vertAlign w:val="subscript"/>
        </w:rPr>
        <w:t>5</w:t>
      </w:r>
      <w:r w:rsidRPr="00396DE3">
        <w:rPr>
          <w:sz w:val="22"/>
        </w:rPr>
        <w:t>ClO opens to form carbocations over time. The carbocation peaks accumulate less rapidly over Sn-BEA than Sn-BEA. The open sites (Sn-OH) within Sn-BEA likely have a weaker Brønsted acidity than the Brønsted acid sites within Al-BEA, which likely leads to a slower activation of C</w:t>
      </w:r>
      <w:r w:rsidRPr="00396DE3">
        <w:rPr>
          <w:sz w:val="22"/>
          <w:vertAlign w:val="subscript"/>
        </w:rPr>
        <w:t>3</w:t>
      </w:r>
      <w:r w:rsidRPr="00396DE3">
        <w:rPr>
          <w:sz w:val="22"/>
        </w:rPr>
        <w:t>H</w:t>
      </w:r>
      <w:r w:rsidRPr="00396DE3">
        <w:rPr>
          <w:sz w:val="22"/>
          <w:vertAlign w:val="subscript"/>
        </w:rPr>
        <w:t>5</w:t>
      </w:r>
      <w:r w:rsidRPr="00396DE3">
        <w:rPr>
          <w:sz w:val="22"/>
        </w:rPr>
        <w:t>ClO and a lower quantity of ring-opened carbocations over Sn-BEA.</w:t>
      </w:r>
      <w:r w:rsidR="0099604B" w:rsidRPr="00396DE3">
        <w:rPr>
          <w:sz w:val="22"/>
        </w:rPr>
        <w:t xml:space="preserve"> </w:t>
      </w:r>
      <w:r w:rsidRPr="00396DE3">
        <w:rPr>
          <w:sz w:val="22"/>
        </w:rPr>
        <w:t xml:space="preserve">Furthermore, the peak areas of the carbocation features do not decrease over a long period (&gt; 18 </w:t>
      </w:r>
      <w:proofErr w:type="spellStart"/>
      <w:r w:rsidRPr="00396DE3">
        <w:rPr>
          <w:sz w:val="22"/>
        </w:rPr>
        <w:t>hr</w:t>
      </w:r>
      <w:proofErr w:type="spellEnd"/>
      <w:r w:rsidRPr="00396DE3">
        <w:rPr>
          <w:sz w:val="22"/>
        </w:rPr>
        <w:t>). The stability of these features supports that the C</w:t>
      </w:r>
      <w:r w:rsidRPr="00396DE3">
        <w:rPr>
          <w:sz w:val="22"/>
          <w:vertAlign w:val="subscript"/>
        </w:rPr>
        <w:t>3</w:t>
      </w:r>
      <w:r w:rsidRPr="00396DE3">
        <w:rPr>
          <w:sz w:val="22"/>
        </w:rPr>
        <w:t>H</w:t>
      </w:r>
      <w:r w:rsidRPr="00396DE3">
        <w:rPr>
          <w:sz w:val="22"/>
          <w:vertAlign w:val="subscript"/>
        </w:rPr>
        <w:t>5</w:t>
      </w:r>
      <w:r w:rsidRPr="00396DE3">
        <w:rPr>
          <w:sz w:val="22"/>
        </w:rPr>
        <w:t>ClO irreversibly ring-opens to form stable carbocations on the Al-BEA and Sn-BEA surface.</w:t>
      </w:r>
    </w:p>
    <w:p w14:paraId="156E659C" w14:textId="6CAF8331" w:rsidR="00CC38C8" w:rsidRPr="00396DE3" w:rsidRDefault="00CC38C8" w:rsidP="00CC38C8">
      <w:pPr>
        <w:spacing w:after="160" w:line="259" w:lineRule="auto"/>
        <w:jc w:val="both"/>
        <w:rPr>
          <w:b/>
          <w:bCs/>
          <w:sz w:val="22"/>
        </w:rPr>
      </w:pPr>
      <w:r w:rsidRPr="00396DE3">
        <w:rPr>
          <w:sz w:val="22"/>
        </w:rPr>
        <w:t xml:space="preserve">Notably, the ratio of primary to secondary ring-opened carbocations over Sn-BEA during the ring-opening reaction within the NMR rotor shown in Figures 5 and 6 (1.2 – 2.5) of the main text generally falls below the ratio observed in the absence of the reaction (2.4, Figure 2 of main text). In contrast, the ratio during the reaction over Al-BEA (1.3 – 2.3) typically exceeds the ratio without the reaction occurring (1.4, Figure </w:t>
      </w:r>
      <w:r w:rsidRPr="00396DE3">
        <w:rPr>
          <w:sz w:val="22"/>
        </w:rPr>
        <w:lastRenderedPageBreak/>
        <w:t>2). Nevertheless, the different trends in the carbocation ratios between Sn-BEA and Al-BEA in the presence and absence of the ring-opening reaction likely signal that the reactivity of these carbocations differs between the two catalysts. The primary carbocation may show a greater reactivity over Sn-BEA</w:t>
      </w:r>
      <w:r w:rsidR="004A04C0" w:rsidRPr="00396DE3">
        <w:rPr>
          <w:sz w:val="22"/>
        </w:rPr>
        <w:t>,</w:t>
      </w:r>
      <w:r w:rsidRPr="00396DE3">
        <w:rPr>
          <w:sz w:val="22"/>
        </w:rPr>
        <w:t xml:space="preserve"> </w:t>
      </w:r>
      <w:r w:rsidR="004A04C0" w:rsidRPr="00396DE3">
        <w:rPr>
          <w:sz w:val="22"/>
        </w:rPr>
        <w:t>which</w:t>
      </w:r>
      <w:r w:rsidRPr="00396DE3">
        <w:rPr>
          <w:sz w:val="22"/>
        </w:rPr>
        <w:t xml:space="preserve"> reduces the quantity of these species and lowers the carbocation ratio on the surface, while the primary carbocations may have lesser reactivity over Al-BEA and lead to a greater carbocation ratio on the surface. Despite the difference in carbocation ratios between Figure 2 and Figures 5 and 6, the greater prevalence of the primary relative to secondary ring-opened carbocation holds in all cases. The preference towards forming the primary carbocation, originating from differences in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Pr="00396DE3">
        <w:rPr>
          <w:sz w:val="22"/>
        </w:rPr>
        <w:t xml:space="preserve"> and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oMath>
      <w:r w:rsidRPr="00396DE3">
        <w:rPr>
          <w:sz w:val="22"/>
        </w:rPr>
        <w:t xml:space="preserve">, likely primarily governs </w:t>
      </w:r>
      <m:oMath>
        <m:r>
          <w:rPr>
            <w:rFonts w:ascii="Cambria Math" w:hAnsi="Cambria Math"/>
            <w:sz w:val="22"/>
          </w:rPr>
          <m:t>β</m:t>
        </m:r>
      </m:oMath>
      <w:r w:rsidRPr="00396DE3">
        <w:rPr>
          <w:rFonts w:eastAsiaTheme="minorEastAsia"/>
          <w:sz w:val="22"/>
        </w:rPr>
        <w:t xml:space="preserve"> </w:t>
      </w:r>
      <w:r w:rsidR="004A04C0" w:rsidRPr="00396DE3">
        <w:rPr>
          <w:noProof/>
          <w:sz w:val="22"/>
        </w:rPr>
        <mc:AlternateContent>
          <mc:Choice Requires="wps">
            <w:drawing>
              <wp:anchor distT="45720" distB="274320" distL="114300" distR="114300" simplePos="0" relativeHeight="251746304" behindDoc="0" locked="0" layoutInCell="1" allowOverlap="1" wp14:anchorId="6E34FAB5" wp14:editId="2448D77A">
                <wp:simplePos x="0" y="0"/>
                <wp:positionH relativeFrom="margin">
                  <wp:align>right</wp:align>
                </wp:positionH>
                <wp:positionV relativeFrom="margin">
                  <wp:posOffset>1719580</wp:posOffset>
                </wp:positionV>
                <wp:extent cx="5943600" cy="4997450"/>
                <wp:effectExtent l="0" t="0" r="0" b="0"/>
                <wp:wrapSquare wrapText="bothSides"/>
                <wp:docPr id="982255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97450"/>
                        </a:xfrm>
                        <a:prstGeom prst="rect">
                          <a:avLst/>
                        </a:prstGeom>
                        <a:noFill/>
                        <a:ln w="9525">
                          <a:noFill/>
                          <a:miter lim="800000"/>
                          <a:headEnd/>
                          <a:tailEnd/>
                        </a:ln>
                      </wps:spPr>
                      <wps:txbx>
                        <w:txbxContent>
                          <w:p w14:paraId="61AA3A22" w14:textId="004E7950" w:rsidR="00CC38C8" w:rsidRDefault="00F83DAF" w:rsidP="00CC38C8">
                            <w:pPr>
                              <w:jc w:val="center"/>
                            </w:pPr>
                            <w:r w:rsidRPr="00F83DAF">
                              <w:rPr>
                                <w:noProof/>
                              </w:rPr>
                              <w:drawing>
                                <wp:inline distT="0" distB="0" distL="0" distR="0" wp14:anchorId="5D9095F4" wp14:editId="0B6C006A">
                                  <wp:extent cx="5763902" cy="4375150"/>
                                  <wp:effectExtent l="0" t="0" r="8255" b="6350"/>
                                  <wp:docPr id="5" name="Picture 4" descr="A screenshot of a computer screen&#10;&#10;Description automatically generated">
                                    <a:extLst xmlns:a="http://schemas.openxmlformats.org/drawingml/2006/main">
                                      <a:ext uri="{FF2B5EF4-FFF2-40B4-BE49-F238E27FC236}">
                                        <a16:creationId xmlns:a16="http://schemas.microsoft.com/office/drawing/2014/main" id="{14600FDB-33F2-2A62-DC12-FA81AD19B2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screen&#10;&#10;Description automatically generated">
                                            <a:extLst>
                                              <a:ext uri="{FF2B5EF4-FFF2-40B4-BE49-F238E27FC236}">
                                                <a16:creationId xmlns:a16="http://schemas.microsoft.com/office/drawing/2014/main" id="{14600FDB-33F2-2A62-DC12-FA81AD19B2D4}"/>
                                              </a:ext>
                                            </a:extLst>
                                          </pic:cNvPr>
                                          <pic:cNvPicPr>
                                            <a:picLocks noChangeAspect="1"/>
                                          </pic:cNvPicPr>
                                        </pic:nvPicPr>
                                        <pic:blipFill rotWithShape="1">
                                          <a:blip r:embed="rId76"/>
                                          <a:srcRect l="5105" r="6653" b="6416"/>
                                          <a:stretch/>
                                        </pic:blipFill>
                                        <pic:spPr bwMode="auto">
                                          <a:xfrm>
                                            <a:off x="0" y="0"/>
                                            <a:ext cx="5763902" cy="4375150"/>
                                          </a:xfrm>
                                          <a:prstGeom prst="rect">
                                            <a:avLst/>
                                          </a:prstGeom>
                                          <a:ln>
                                            <a:noFill/>
                                          </a:ln>
                                          <a:extLst>
                                            <a:ext uri="{53640926-AAD7-44D8-BBD7-CCE9431645EC}">
                                              <a14:shadowObscured xmlns:a14="http://schemas.microsoft.com/office/drawing/2010/main"/>
                                            </a:ext>
                                          </a:extLst>
                                        </pic:spPr>
                                      </pic:pic>
                                    </a:graphicData>
                                  </a:graphic>
                                </wp:inline>
                              </w:drawing>
                            </w:r>
                          </w:p>
                          <w:p w14:paraId="747F2BA0" w14:textId="36139E07" w:rsidR="003156D9" w:rsidRPr="003156D9" w:rsidRDefault="00CC38C8" w:rsidP="003156D9">
                            <w:pPr>
                              <w:spacing w:before="120"/>
                              <w:jc w:val="both"/>
                              <w:rPr>
                                <w:color w:val="000000"/>
                                <w:sz w:val="20"/>
                                <w:szCs w:val="20"/>
                              </w:rPr>
                            </w:pPr>
                            <w:r w:rsidRPr="00515492">
                              <w:rPr>
                                <w:b/>
                                <w:bCs/>
                                <w:color w:val="000000"/>
                                <w:sz w:val="20"/>
                                <w:szCs w:val="20"/>
                              </w:rPr>
                              <w:t>Figure S2</w:t>
                            </w:r>
                            <w:r w:rsidR="00BD6FD7">
                              <w:rPr>
                                <w:b/>
                                <w:bCs/>
                                <w:color w:val="000000"/>
                                <w:sz w:val="20"/>
                                <w:szCs w:val="20"/>
                              </w:rPr>
                              <w:t>4</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collected as a function of time during adsorption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a) Al-BEA and b) Sn-BEA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CH</w:t>
                            </w:r>
                            <w:r w:rsidRPr="00515492">
                              <w:rPr>
                                <w:sz w:val="20"/>
                                <w:szCs w:val="20"/>
                                <w:vertAlign w:val="subscript"/>
                              </w:rPr>
                              <w:t>3</w:t>
                            </w:r>
                            <w:r w:rsidRPr="00515492">
                              <w:rPr>
                                <w:sz w:val="20"/>
                                <w:szCs w:val="20"/>
                              </w:rPr>
                              <w:t>CN, 298 K). Contact times are shown in parentheses.</w:t>
                            </w:r>
                            <w:r w:rsidR="003156D9" w:rsidRPr="003156D9">
                              <w:rPr>
                                <w:sz w:val="20"/>
                                <w:szCs w:val="20"/>
                              </w:rPr>
                              <w:t xml:space="preserve"> Spectra are an average of scans, ranging from </w:t>
                            </w:r>
                            <w:r w:rsidR="003156D9">
                              <w:rPr>
                                <w:sz w:val="20"/>
                                <w:szCs w:val="20"/>
                              </w:rPr>
                              <w:t>756</w:t>
                            </w:r>
                            <w:r w:rsidR="003156D9" w:rsidRPr="003156D9">
                              <w:rPr>
                                <w:sz w:val="20"/>
                                <w:szCs w:val="20"/>
                              </w:rPr>
                              <w:t xml:space="preserve"> </w:t>
                            </w:r>
                            <w:r w:rsidR="003156D9">
                              <w:rPr>
                                <w:sz w:val="20"/>
                                <w:szCs w:val="20"/>
                              </w:rPr>
                              <w:t>to 10,000 scans</w:t>
                            </w:r>
                            <w:r w:rsidR="003156D9" w:rsidRPr="003156D9">
                              <w:rPr>
                                <w:sz w:val="20"/>
                                <w:szCs w:val="20"/>
                              </w:rPr>
                              <w:t>.</w:t>
                            </w:r>
                          </w:p>
                          <w:p w14:paraId="2492D539" w14:textId="4DB98924" w:rsidR="00CC38C8" w:rsidRPr="00515492" w:rsidRDefault="00CC38C8" w:rsidP="00CC38C8">
                            <w:pPr>
                              <w:spacing w:before="120"/>
                              <w:jc w:val="both"/>
                              <w:rPr>
                                <w:color w:val="000000"/>
                                <w:sz w:val="20"/>
                                <w:szCs w:val="20"/>
                              </w:rPr>
                            </w:pPr>
                          </w:p>
                          <w:p w14:paraId="5A850F21" w14:textId="790A8B67" w:rsidR="00CC38C8" w:rsidRPr="00515492" w:rsidRDefault="00CC38C8" w:rsidP="00CC38C8">
                            <w:pPr>
                              <w:spacing w:before="120"/>
                              <w:jc w:val="both"/>
                              <w:rPr>
                                <w:color w:val="00000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4FAB5" id="_x0000_s1032" type="#_x0000_t202" style="position:absolute;left:0;text-align:left;margin-left:416.8pt;margin-top:135.4pt;width:468pt;height:393.5pt;z-index:251746304;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" filled="f" stroked="f">
                <v:textbox>
                  <w:txbxContent>
                    <w:p w14:paraId="61AA3A22" w14:textId="004E7950" w:rsidR="00CC38C8" w:rsidRDefault="00F83DAF" w:rsidP="00CC38C8">
                      <w:pPr>
                        <w:jc w:val="center"/>
                      </w:pPr>
                      <w:r w:rsidRPr="00F83DAF">
                        <w:rPr>
                          <w:noProof/>
                        </w:rPr>
                        <w:drawing>
                          <wp:inline distT="0" distB="0" distL="0" distR="0" wp14:anchorId="5D9095F4" wp14:editId="0B6C006A">
                            <wp:extent cx="5763902" cy="4375150"/>
                            <wp:effectExtent l="0" t="0" r="8255" b="6350"/>
                            <wp:docPr id="5" name="Picture 4" descr="A screenshot of a computer screen&#10;&#10;Description automatically generated">
                              <a:extLst xmlns:a="http://schemas.openxmlformats.org/drawingml/2006/main">
                                <a:ext uri="{FF2B5EF4-FFF2-40B4-BE49-F238E27FC236}">
                                  <a16:creationId xmlns:a16="http://schemas.microsoft.com/office/drawing/2014/main" id="{14600FDB-33F2-2A62-DC12-FA81AD19B2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screen&#10;&#10;Description automatically generated">
                                      <a:extLst>
                                        <a:ext uri="{FF2B5EF4-FFF2-40B4-BE49-F238E27FC236}">
                                          <a16:creationId xmlns:a16="http://schemas.microsoft.com/office/drawing/2014/main" id="{14600FDB-33F2-2A62-DC12-FA81AD19B2D4}"/>
                                        </a:ext>
                                      </a:extLst>
                                    </pic:cNvPr>
                                    <pic:cNvPicPr>
                                      <a:picLocks noChangeAspect="1"/>
                                    </pic:cNvPicPr>
                                  </pic:nvPicPr>
                                  <pic:blipFill rotWithShape="1">
                                    <a:blip r:embed="rId76"/>
                                    <a:srcRect l="5105" r="6653" b="6416"/>
                                    <a:stretch/>
                                  </pic:blipFill>
                                  <pic:spPr bwMode="auto">
                                    <a:xfrm>
                                      <a:off x="0" y="0"/>
                                      <a:ext cx="5763902" cy="4375150"/>
                                    </a:xfrm>
                                    <a:prstGeom prst="rect">
                                      <a:avLst/>
                                    </a:prstGeom>
                                    <a:ln>
                                      <a:noFill/>
                                    </a:ln>
                                    <a:extLst>
                                      <a:ext uri="{53640926-AAD7-44D8-BBD7-CCE9431645EC}">
                                        <a14:shadowObscured xmlns:a14="http://schemas.microsoft.com/office/drawing/2010/main"/>
                                      </a:ext>
                                    </a:extLst>
                                  </pic:spPr>
                                </pic:pic>
                              </a:graphicData>
                            </a:graphic>
                          </wp:inline>
                        </w:drawing>
                      </w:r>
                    </w:p>
                    <w:p w14:paraId="747F2BA0" w14:textId="36139E07" w:rsidR="003156D9" w:rsidRPr="003156D9" w:rsidRDefault="00CC38C8" w:rsidP="003156D9">
                      <w:pPr>
                        <w:spacing w:before="120"/>
                        <w:jc w:val="both"/>
                        <w:rPr>
                          <w:color w:val="000000"/>
                          <w:sz w:val="20"/>
                          <w:szCs w:val="20"/>
                        </w:rPr>
                      </w:pPr>
                      <w:r w:rsidRPr="00515492">
                        <w:rPr>
                          <w:b/>
                          <w:bCs/>
                          <w:color w:val="000000"/>
                          <w:sz w:val="20"/>
                          <w:szCs w:val="20"/>
                        </w:rPr>
                        <w:t>Figure S2</w:t>
                      </w:r>
                      <w:r w:rsidR="00BD6FD7">
                        <w:rPr>
                          <w:b/>
                          <w:bCs/>
                          <w:color w:val="000000"/>
                          <w:sz w:val="20"/>
                          <w:szCs w:val="20"/>
                        </w:rPr>
                        <w:t>4</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collected as a function of time during adsorption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a) Al-BEA and b) Sn-BEA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CH</w:t>
                      </w:r>
                      <w:r w:rsidRPr="00515492">
                        <w:rPr>
                          <w:sz w:val="20"/>
                          <w:szCs w:val="20"/>
                          <w:vertAlign w:val="subscript"/>
                        </w:rPr>
                        <w:t>3</w:t>
                      </w:r>
                      <w:r w:rsidRPr="00515492">
                        <w:rPr>
                          <w:sz w:val="20"/>
                          <w:szCs w:val="20"/>
                        </w:rPr>
                        <w:t>CN, 298 K). Contact times are shown in parentheses.</w:t>
                      </w:r>
                      <w:r w:rsidR="003156D9" w:rsidRPr="003156D9">
                        <w:rPr>
                          <w:sz w:val="20"/>
                          <w:szCs w:val="20"/>
                        </w:rPr>
                        <w:t xml:space="preserve"> Spectra are an average of scans, ranging from </w:t>
                      </w:r>
                      <w:r w:rsidR="003156D9">
                        <w:rPr>
                          <w:sz w:val="20"/>
                          <w:szCs w:val="20"/>
                        </w:rPr>
                        <w:t>756</w:t>
                      </w:r>
                      <w:r w:rsidR="003156D9" w:rsidRPr="003156D9">
                        <w:rPr>
                          <w:sz w:val="20"/>
                          <w:szCs w:val="20"/>
                        </w:rPr>
                        <w:t xml:space="preserve"> </w:t>
                      </w:r>
                      <w:r w:rsidR="003156D9">
                        <w:rPr>
                          <w:sz w:val="20"/>
                          <w:szCs w:val="20"/>
                        </w:rPr>
                        <w:t>to 10,000 scans</w:t>
                      </w:r>
                      <w:r w:rsidR="003156D9" w:rsidRPr="003156D9">
                        <w:rPr>
                          <w:sz w:val="20"/>
                          <w:szCs w:val="20"/>
                        </w:rPr>
                        <w:t>.</w:t>
                      </w:r>
                    </w:p>
                    <w:p w14:paraId="2492D539" w14:textId="4DB98924" w:rsidR="00CC38C8" w:rsidRPr="00515492" w:rsidRDefault="00CC38C8" w:rsidP="00CC38C8">
                      <w:pPr>
                        <w:spacing w:before="120"/>
                        <w:jc w:val="both"/>
                        <w:rPr>
                          <w:color w:val="000000"/>
                          <w:sz w:val="20"/>
                          <w:szCs w:val="20"/>
                        </w:rPr>
                      </w:pPr>
                    </w:p>
                    <w:p w14:paraId="5A850F21" w14:textId="790A8B67" w:rsidR="00CC38C8" w:rsidRPr="00515492" w:rsidRDefault="00CC38C8" w:rsidP="00CC38C8">
                      <w:pPr>
                        <w:spacing w:before="120"/>
                        <w:jc w:val="both"/>
                        <w:rPr>
                          <w:color w:val="000000"/>
                          <w:sz w:val="20"/>
                          <w:szCs w:val="20"/>
                        </w:rPr>
                      </w:pPr>
                    </w:p>
                  </w:txbxContent>
                </v:textbox>
                <w10:wrap type="square" anchorx="margin" anchory="margin"/>
              </v:shape>
            </w:pict>
          </mc:Fallback>
        </mc:AlternateContent>
      </w:r>
      <w:r w:rsidRPr="00396DE3">
        <w:rPr>
          <w:rFonts w:eastAsiaTheme="minorEastAsia"/>
          <w:sz w:val="22"/>
        </w:rPr>
        <w:t xml:space="preserve">differences at low </w:t>
      </w:r>
      <w:r w:rsidRPr="00396DE3">
        <w:rPr>
          <w:sz w:val="22"/>
        </w:rPr>
        <w:t>[CH</w:t>
      </w:r>
      <w:r w:rsidRPr="00396DE3">
        <w:rPr>
          <w:sz w:val="22"/>
          <w:vertAlign w:val="subscript"/>
        </w:rPr>
        <w:t>3</w:t>
      </w:r>
      <w:r w:rsidRPr="00396DE3">
        <w:rPr>
          <w:sz w:val="22"/>
        </w:rPr>
        <w:t>OH]:[C</w:t>
      </w:r>
      <w:r w:rsidRPr="00396DE3">
        <w:rPr>
          <w:sz w:val="22"/>
          <w:vertAlign w:val="subscript"/>
        </w:rPr>
        <w:t>3</w:t>
      </w:r>
      <w:r w:rsidRPr="00396DE3">
        <w:rPr>
          <w:sz w:val="22"/>
        </w:rPr>
        <w:t>H</w:t>
      </w:r>
      <w:r w:rsidRPr="00396DE3">
        <w:rPr>
          <w:sz w:val="22"/>
          <w:vertAlign w:val="subscript"/>
        </w:rPr>
        <w:t>5</w:t>
      </w:r>
      <w:r w:rsidRPr="00396DE3">
        <w:rPr>
          <w:sz w:val="22"/>
        </w:rPr>
        <w:t xml:space="preserve">ClO] ratios in Figure 7. </w:t>
      </w:r>
    </w:p>
    <w:p w14:paraId="1078C6A4" w14:textId="404C8E53" w:rsidR="00CC38C8" w:rsidRPr="00396DE3" w:rsidRDefault="00CC38C8" w:rsidP="00CC38C8">
      <w:pPr>
        <w:spacing w:after="160" w:line="259" w:lineRule="auto"/>
        <w:jc w:val="both"/>
        <w:rPr>
          <w:sz w:val="22"/>
        </w:rPr>
      </w:pPr>
      <w:r w:rsidRPr="00396DE3">
        <w:rPr>
          <w:sz w:val="22"/>
        </w:rPr>
        <w:t>Figure S2</w:t>
      </w:r>
      <w:r w:rsidR="00BD6FD7" w:rsidRPr="00396DE3">
        <w:rPr>
          <w:sz w:val="22"/>
        </w:rPr>
        <w:t>4</w:t>
      </w:r>
      <w:r w:rsidRPr="00396DE3">
        <w:rPr>
          <w:sz w:val="22"/>
        </w:rPr>
        <w:t xml:space="preserve"> reveals the cross-polarization spectra for</w:t>
      </w:r>
      <w:r w:rsidRPr="00396DE3">
        <w:rPr>
          <w:color w:val="000000"/>
          <w:sz w:val="22"/>
        </w:rPr>
        <w:t xml:space="preserve"> </w:t>
      </w:r>
      <w:r w:rsidRPr="00396DE3">
        <w:rPr>
          <w:sz w:val="22"/>
        </w:rPr>
        <w:t>C</w:t>
      </w:r>
      <w:r w:rsidRPr="00396DE3">
        <w:rPr>
          <w:sz w:val="22"/>
          <w:vertAlign w:val="subscript"/>
        </w:rPr>
        <w:t>3</w:t>
      </w:r>
      <w:r w:rsidRPr="00396DE3">
        <w:rPr>
          <w:sz w:val="22"/>
        </w:rPr>
        <w:t>H</w:t>
      </w:r>
      <w:r w:rsidRPr="00396DE3">
        <w:rPr>
          <w:sz w:val="22"/>
          <w:vertAlign w:val="subscript"/>
        </w:rPr>
        <w:t>5</w:t>
      </w:r>
      <w:r w:rsidRPr="00396DE3">
        <w:rPr>
          <w:sz w:val="22"/>
        </w:rPr>
        <w:t>ClO adsorption over time. Features corresponding to the ring-opened carbocations and intact C</w:t>
      </w:r>
      <w:r w:rsidRPr="00396DE3">
        <w:rPr>
          <w:sz w:val="22"/>
          <w:vertAlign w:val="subscript"/>
        </w:rPr>
        <w:t>3</w:t>
      </w:r>
      <w:r w:rsidRPr="00396DE3">
        <w:rPr>
          <w:sz w:val="22"/>
        </w:rPr>
        <w:t>H</w:t>
      </w:r>
      <w:r w:rsidRPr="00396DE3">
        <w:rPr>
          <w:sz w:val="22"/>
          <w:vertAlign w:val="subscript"/>
        </w:rPr>
        <w:t>5</w:t>
      </w:r>
      <w:r w:rsidRPr="00396DE3">
        <w:rPr>
          <w:sz w:val="22"/>
        </w:rPr>
        <w:t>ClO both appear in the spectra</w:t>
      </w:r>
      <w:r w:rsidR="0099604B" w:rsidRPr="00396DE3">
        <w:rPr>
          <w:sz w:val="22"/>
        </w:rPr>
        <w:t>, aligning with tabulated values from Section S1</w:t>
      </w:r>
      <w:r w:rsidR="00BD6FD7" w:rsidRPr="00396DE3">
        <w:rPr>
          <w:sz w:val="22"/>
        </w:rPr>
        <w:t>1</w:t>
      </w:r>
      <w:r w:rsidR="0099604B" w:rsidRPr="00396DE3">
        <w:rPr>
          <w:sz w:val="22"/>
        </w:rPr>
        <w:t>.1</w:t>
      </w:r>
      <w:r w:rsidRPr="00396DE3">
        <w:rPr>
          <w:sz w:val="22"/>
        </w:rPr>
        <w:t xml:space="preserve">. The broad nature of </w:t>
      </w:r>
      <w:proofErr w:type="gramStart"/>
      <w:r w:rsidRPr="00396DE3">
        <w:rPr>
          <w:sz w:val="22"/>
        </w:rPr>
        <w:t>the carbocation</w:t>
      </w:r>
      <w:proofErr w:type="gramEnd"/>
      <w:r w:rsidRPr="00396DE3">
        <w:rPr>
          <w:sz w:val="22"/>
        </w:rPr>
        <w:t xml:space="preserve"> features </w:t>
      </w:r>
      <w:proofErr w:type="gramStart"/>
      <w:r w:rsidRPr="00396DE3">
        <w:rPr>
          <w:sz w:val="22"/>
        </w:rPr>
        <w:t>supports</w:t>
      </w:r>
      <w:proofErr w:type="gramEnd"/>
      <w:r w:rsidRPr="00396DE3">
        <w:rPr>
          <w:sz w:val="22"/>
        </w:rPr>
        <w:t xml:space="preserve"> that these species are bound to </w:t>
      </w:r>
      <w:r w:rsidR="004A04C0" w:rsidRPr="00396DE3">
        <w:rPr>
          <w:sz w:val="22"/>
        </w:rPr>
        <w:t xml:space="preserve">the </w:t>
      </w:r>
      <w:r w:rsidRPr="00396DE3">
        <w:rPr>
          <w:sz w:val="22"/>
        </w:rPr>
        <w:t>surface. The sharp nature of the C</w:t>
      </w:r>
      <w:r w:rsidRPr="00396DE3">
        <w:rPr>
          <w:sz w:val="22"/>
          <w:vertAlign w:val="subscript"/>
        </w:rPr>
        <w:t>3</w:t>
      </w:r>
      <w:r w:rsidRPr="00396DE3">
        <w:rPr>
          <w:sz w:val="22"/>
        </w:rPr>
        <w:t>H</w:t>
      </w:r>
      <w:r w:rsidRPr="00396DE3">
        <w:rPr>
          <w:sz w:val="22"/>
          <w:vertAlign w:val="subscript"/>
        </w:rPr>
        <w:t>5</w:t>
      </w:r>
      <w:r w:rsidRPr="00396DE3">
        <w:rPr>
          <w:sz w:val="22"/>
        </w:rPr>
        <w:t>ClO in Al-BEA suggests that these features originate from liquid-phase C</w:t>
      </w:r>
      <w:r w:rsidRPr="00396DE3">
        <w:rPr>
          <w:sz w:val="22"/>
          <w:vertAlign w:val="subscript"/>
        </w:rPr>
        <w:t>3</w:t>
      </w:r>
      <w:r w:rsidRPr="00396DE3">
        <w:rPr>
          <w:sz w:val="22"/>
        </w:rPr>
        <w:t>H</w:t>
      </w:r>
      <w:r w:rsidRPr="00396DE3">
        <w:rPr>
          <w:sz w:val="22"/>
          <w:vertAlign w:val="subscript"/>
        </w:rPr>
        <w:t>5</w:t>
      </w:r>
      <w:r w:rsidRPr="00396DE3">
        <w:rPr>
          <w:sz w:val="22"/>
        </w:rPr>
        <w:t>ClO that resides near the surface but is not bound to the surface. In contrast, the broader nature of the C</w:t>
      </w:r>
      <w:r w:rsidRPr="00396DE3">
        <w:rPr>
          <w:sz w:val="22"/>
          <w:vertAlign w:val="subscript"/>
        </w:rPr>
        <w:t>3</w:t>
      </w:r>
      <w:r w:rsidRPr="00396DE3">
        <w:rPr>
          <w:sz w:val="22"/>
        </w:rPr>
        <w:t>H</w:t>
      </w:r>
      <w:r w:rsidRPr="00396DE3">
        <w:rPr>
          <w:sz w:val="22"/>
          <w:vertAlign w:val="subscript"/>
        </w:rPr>
        <w:t>5</w:t>
      </w:r>
      <w:r w:rsidRPr="00396DE3">
        <w:rPr>
          <w:sz w:val="22"/>
        </w:rPr>
        <w:t>ClO features over Sn-BEA support</w:t>
      </w:r>
      <w:r w:rsidR="004A04C0" w:rsidRPr="00396DE3">
        <w:rPr>
          <w:sz w:val="22"/>
        </w:rPr>
        <w:t>s</w:t>
      </w:r>
      <w:r w:rsidRPr="00396DE3">
        <w:rPr>
          <w:sz w:val="22"/>
        </w:rPr>
        <w:t xml:space="preserve"> that a fraction of surface C</w:t>
      </w:r>
      <w:r w:rsidRPr="00396DE3">
        <w:rPr>
          <w:sz w:val="22"/>
          <w:vertAlign w:val="subscript"/>
        </w:rPr>
        <w:t>3</w:t>
      </w:r>
      <w:r w:rsidRPr="00396DE3">
        <w:rPr>
          <w:sz w:val="22"/>
        </w:rPr>
        <w:t>H</w:t>
      </w:r>
      <w:r w:rsidRPr="00396DE3">
        <w:rPr>
          <w:sz w:val="22"/>
          <w:vertAlign w:val="subscript"/>
        </w:rPr>
        <w:t>5</w:t>
      </w:r>
      <w:r w:rsidRPr="00396DE3">
        <w:rPr>
          <w:sz w:val="22"/>
        </w:rPr>
        <w:t xml:space="preserve">ClO exists as an intact molecule rather than ring-opened carbocations. </w:t>
      </w:r>
    </w:p>
    <w:p w14:paraId="04692EC4" w14:textId="0E072185" w:rsidR="00CC38C8" w:rsidRPr="00396DE3" w:rsidRDefault="00CC38C8" w:rsidP="00CC38C8">
      <w:pPr>
        <w:spacing w:after="160" w:line="259" w:lineRule="auto"/>
        <w:jc w:val="both"/>
        <w:rPr>
          <w:sz w:val="22"/>
        </w:rPr>
      </w:pPr>
      <w:r w:rsidRPr="00396DE3">
        <w:rPr>
          <w:sz w:val="22"/>
        </w:rPr>
        <w:lastRenderedPageBreak/>
        <w:t>Of note, the intensity of the ring-opened carbocation peaks increase</w:t>
      </w:r>
      <w:r w:rsidR="004A04C0" w:rsidRPr="00396DE3">
        <w:rPr>
          <w:sz w:val="22"/>
        </w:rPr>
        <w:t>s</w:t>
      </w:r>
      <w:r w:rsidRPr="00396DE3">
        <w:rPr>
          <w:sz w:val="22"/>
        </w:rPr>
        <w:t xml:space="preserve"> relative to intact C</w:t>
      </w:r>
      <w:r w:rsidRPr="00396DE3">
        <w:rPr>
          <w:sz w:val="22"/>
          <w:vertAlign w:val="subscript"/>
        </w:rPr>
        <w:t>3</w:t>
      </w:r>
      <w:r w:rsidRPr="00396DE3">
        <w:rPr>
          <w:sz w:val="22"/>
        </w:rPr>
        <w:t>H</w:t>
      </w:r>
      <w:r w:rsidRPr="00396DE3">
        <w:rPr>
          <w:sz w:val="22"/>
          <w:vertAlign w:val="subscript"/>
        </w:rPr>
        <w:t>5</w:t>
      </w:r>
      <w:r w:rsidRPr="00396DE3">
        <w:rPr>
          <w:sz w:val="22"/>
        </w:rPr>
        <w:t xml:space="preserve">ClO when the contact time is decreased from 2 </w:t>
      </w:r>
      <w:proofErr w:type="spellStart"/>
      <w:r w:rsidRPr="00396DE3">
        <w:rPr>
          <w:sz w:val="22"/>
        </w:rPr>
        <w:t>ms</w:t>
      </w:r>
      <w:proofErr w:type="spellEnd"/>
      <w:r w:rsidRPr="00396DE3">
        <w:rPr>
          <w:sz w:val="22"/>
        </w:rPr>
        <w:t xml:space="preserve"> to 0.5 </w:t>
      </w:r>
      <w:proofErr w:type="spellStart"/>
      <w:r w:rsidRPr="00396DE3">
        <w:rPr>
          <w:sz w:val="22"/>
        </w:rPr>
        <w:t>ms.</w:t>
      </w:r>
      <w:proofErr w:type="spellEnd"/>
      <w:r w:rsidRPr="00396DE3">
        <w:rPr>
          <w:sz w:val="22"/>
        </w:rPr>
        <w:t xml:space="preserve"> This supports that the ring-opened carbocations bind more strongly to the surface than C</w:t>
      </w:r>
      <w:r w:rsidRPr="00396DE3">
        <w:rPr>
          <w:sz w:val="22"/>
          <w:vertAlign w:val="subscript"/>
        </w:rPr>
        <w:t>3</w:t>
      </w:r>
      <w:r w:rsidRPr="00396DE3">
        <w:rPr>
          <w:sz w:val="22"/>
        </w:rPr>
        <w:t>H</w:t>
      </w:r>
      <w:r w:rsidRPr="00396DE3">
        <w:rPr>
          <w:sz w:val="22"/>
          <w:vertAlign w:val="subscript"/>
        </w:rPr>
        <w:t>5</w:t>
      </w:r>
      <w:r w:rsidRPr="00396DE3">
        <w:rPr>
          <w:sz w:val="22"/>
        </w:rPr>
        <w:t>ClO.</w:t>
      </w:r>
    </w:p>
    <w:p w14:paraId="5A5B3601" w14:textId="77777777" w:rsidR="00FE54BE" w:rsidRPr="00396DE3" w:rsidRDefault="00FE54BE" w:rsidP="00CC38C8">
      <w:pPr>
        <w:spacing w:after="160" w:line="259" w:lineRule="auto"/>
        <w:jc w:val="both"/>
        <w:rPr>
          <w:sz w:val="22"/>
        </w:rPr>
      </w:pPr>
    </w:p>
    <w:p w14:paraId="72ACFBD9" w14:textId="77777777" w:rsidR="004A04C0" w:rsidRPr="00396DE3" w:rsidRDefault="004A04C0" w:rsidP="00CC38C8">
      <w:pPr>
        <w:spacing w:after="160" w:line="259" w:lineRule="auto"/>
        <w:jc w:val="both"/>
        <w:rPr>
          <w:sz w:val="22"/>
        </w:rPr>
      </w:pPr>
    </w:p>
    <w:p w14:paraId="4B2AA415" w14:textId="46E00F71" w:rsidR="006B37C2" w:rsidRPr="00396DE3" w:rsidRDefault="006B37C2" w:rsidP="00CC38C8">
      <w:pPr>
        <w:spacing w:after="160" w:line="259" w:lineRule="auto"/>
        <w:jc w:val="both"/>
        <w:rPr>
          <w:b/>
          <w:bCs/>
          <w:szCs w:val="24"/>
        </w:rPr>
      </w:pPr>
      <w:r w:rsidRPr="00396DE3">
        <w:rPr>
          <w:b/>
          <w:bCs/>
          <w:szCs w:val="24"/>
        </w:rPr>
        <w:t>S1</w:t>
      </w:r>
      <w:r w:rsidR="00802BEE" w:rsidRPr="00396DE3">
        <w:rPr>
          <w:b/>
          <w:bCs/>
          <w:szCs w:val="24"/>
        </w:rPr>
        <w:t>1</w:t>
      </w:r>
      <w:r w:rsidRPr="00396DE3">
        <w:rPr>
          <w:b/>
          <w:bCs/>
          <w:szCs w:val="24"/>
        </w:rPr>
        <w:t xml:space="preserve">.4. </w:t>
      </w:r>
      <w:r w:rsidRPr="00396DE3">
        <w:rPr>
          <w:b/>
          <w:bCs/>
          <w:szCs w:val="24"/>
          <w:vertAlign w:val="superscript"/>
        </w:rPr>
        <w:t>13</w:t>
      </w:r>
      <w:r w:rsidRPr="00396DE3">
        <w:rPr>
          <w:b/>
          <w:bCs/>
          <w:szCs w:val="24"/>
        </w:rPr>
        <w:t>C NMR Spectra and Analysis for CH</w:t>
      </w:r>
      <w:r w:rsidRPr="00396DE3">
        <w:rPr>
          <w:b/>
          <w:bCs/>
          <w:szCs w:val="24"/>
          <w:vertAlign w:val="subscript"/>
        </w:rPr>
        <w:t>3</w:t>
      </w:r>
      <w:r w:rsidRPr="00396DE3">
        <w:rPr>
          <w:b/>
          <w:bCs/>
          <w:szCs w:val="24"/>
        </w:rPr>
        <w:t>OH Adsorption</w:t>
      </w:r>
    </w:p>
    <w:p w14:paraId="65DC822F" w14:textId="283DD888" w:rsidR="00CC38C8" w:rsidRPr="00396DE3" w:rsidRDefault="00C2554C" w:rsidP="003F6A8A">
      <w:pPr>
        <w:spacing w:after="160" w:line="259" w:lineRule="auto"/>
        <w:jc w:val="both"/>
        <w:rPr>
          <w:sz w:val="22"/>
        </w:rPr>
      </w:pPr>
      <w:r w:rsidRPr="00396DE3">
        <w:rPr>
          <w:sz w:val="22"/>
        </w:rPr>
        <w:t>F</w:t>
      </w:r>
      <w:r w:rsidR="00CC38C8" w:rsidRPr="00396DE3">
        <w:rPr>
          <w:sz w:val="22"/>
        </w:rPr>
        <w:t>igure S2</w:t>
      </w:r>
      <w:r w:rsidR="00BD6FD7" w:rsidRPr="00396DE3">
        <w:rPr>
          <w:sz w:val="22"/>
        </w:rPr>
        <w:t>5</w:t>
      </w:r>
      <w:r w:rsidR="00CC38C8" w:rsidRPr="00396DE3">
        <w:rPr>
          <w:sz w:val="22"/>
        </w:rPr>
        <w:t xml:space="preserve"> displays the single-pulse spectra for</w:t>
      </w:r>
      <w:r w:rsidR="00CC38C8" w:rsidRPr="00396DE3">
        <w:rPr>
          <w:color w:val="000000"/>
          <w:sz w:val="22"/>
        </w:rPr>
        <w:t xml:space="preserve"> </w:t>
      </w:r>
      <w:r w:rsidR="00CC38C8" w:rsidRPr="00396DE3">
        <w:rPr>
          <w:sz w:val="22"/>
        </w:rPr>
        <w:t>CH</w:t>
      </w:r>
      <w:r w:rsidR="00CC38C8" w:rsidRPr="00396DE3">
        <w:rPr>
          <w:sz w:val="22"/>
          <w:vertAlign w:val="subscript"/>
        </w:rPr>
        <w:t>3</w:t>
      </w:r>
      <w:r w:rsidR="00CC38C8" w:rsidRPr="00396DE3">
        <w:rPr>
          <w:sz w:val="22"/>
        </w:rPr>
        <w:t xml:space="preserve">OH adsorption as a function of time. The peak for </w:t>
      </w:r>
      <w:proofErr w:type="spellStart"/>
      <w:r w:rsidR="00CC38C8" w:rsidRPr="00396DE3">
        <w:rPr>
          <w:sz w:val="22"/>
        </w:rPr>
        <w:t>physisorbed</w:t>
      </w:r>
      <w:proofErr w:type="spellEnd"/>
      <w:r w:rsidR="00CC38C8" w:rsidRPr="00396DE3">
        <w:rPr>
          <w:sz w:val="22"/>
        </w:rPr>
        <w:t xml:space="preserve"> CH</w:t>
      </w:r>
      <w:r w:rsidR="00CC38C8" w:rsidRPr="00396DE3">
        <w:rPr>
          <w:sz w:val="22"/>
          <w:vertAlign w:val="subscript"/>
        </w:rPr>
        <w:t>3</w:t>
      </w:r>
      <w:r w:rsidR="00CC38C8" w:rsidRPr="00396DE3">
        <w:rPr>
          <w:sz w:val="22"/>
        </w:rPr>
        <w:t xml:space="preserve">OH at Si-O-Si features (green) appears from very early times in both catalysts. in which the ring-opening reaction was initiated by adding </w:t>
      </w:r>
      <w:r w:rsidR="00CC38C8" w:rsidRPr="00396DE3">
        <w:rPr>
          <w:color w:val="000000"/>
          <w:sz w:val="22"/>
        </w:rPr>
        <w:t>C</w:t>
      </w:r>
      <w:r w:rsidR="00CC38C8" w:rsidRPr="00396DE3">
        <w:rPr>
          <w:sz w:val="22"/>
        </w:rPr>
        <w:t>H</w:t>
      </w:r>
      <w:r w:rsidR="00CC38C8" w:rsidRPr="00396DE3">
        <w:rPr>
          <w:sz w:val="22"/>
          <w:vertAlign w:val="subscript"/>
        </w:rPr>
        <w:t>3</w:t>
      </w:r>
      <w:r w:rsidR="00CC38C8" w:rsidRPr="00396DE3">
        <w:rPr>
          <w:sz w:val="22"/>
        </w:rPr>
        <w:t>OH (0.2 M CH</w:t>
      </w:r>
      <w:r w:rsidR="00CC38C8" w:rsidRPr="00396DE3">
        <w:rPr>
          <w:sz w:val="22"/>
          <w:vertAlign w:val="subscript"/>
        </w:rPr>
        <w:t>3</w:t>
      </w:r>
      <w:r w:rsidR="00CC38C8" w:rsidRPr="00396DE3">
        <w:rPr>
          <w:sz w:val="22"/>
        </w:rPr>
        <w:t>OH). The chemisorbed (yellow) and protonated (purple) CH</w:t>
      </w:r>
      <w:r w:rsidR="00CC38C8" w:rsidRPr="00396DE3">
        <w:rPr>
          <w:sz w:val="22"/>
          <w:vertAlign w:val="subscript"/>
        </w:rPr>
        <w:t>3</w:t>
      </w:r>
      <w:r w:rsidR="00CC38C8" w:rsidRPr="00396DE3">
        <w:rPr>
          <w:sz w:val="22"/>
        </w:rPr>
        <w:t>OH species appear slowly over time in Al-BEA, demonstrating the formation of activated CH</w:t>
      </w:r>
      <w:r w:rsidR="00CC38C8" w:rsidRPr="00396DE3">
        <w:rPr>
          <w:sz w:val="22"/>
          <w:vertAlign w:val="subscript"/>
        </w:rPr>
        <w:t>3</w:t>
      </w:r>
      <w:r w:rsidR="00CC38C8" w:rsidRPr="00396DE3">
        <w:rPr>
          <w:sz w:val="22"/>
        </w:rPr>
        <w:t>OH intermediates at the Brønsted acid sites. Interestingly, chemisorbed CH</w:t>
      </w:r>
      <w:r w:rsidR="00CC38C8" w:rsidRPr="00396DE3">
        <w:rPr>
          <w:sz w:val="22"/>
          <w:vertAlign w:val="subscript"/>
        </w:rPr>
        <w:t>3</w:t>
      </w:r>
      <w:r w:rsidR="00CC38C8" w:rsidRPr="00396DE3">
        <w:rPr>
          <w:sz w:val="22"/>
        </w:rPr>
        <w:t>OH appears from much lower times within Sn-BEA, suggesting that Sn-BEA may activate more strongly and more rapidly over Sn-BEA than Al-BEA.</w:t>
      </w:r>
      <w:r w:rsidR="00BE5BC3" w:rsidRPr="00396DE3">
        <w:rPr>
          <w:noProof/>
          <w:sz w:val="22"/>
        </w:rPr>
        <mc:AlternateContent>
          <mc:Choice Requires="wps">
            <w:drawing>
              <wp:anchor distT="45720" distB="274320" distL="114300" distR="114300" simplePos="0" relativeHeight="251788288" behindDoc="0" locked="0" layoutInCell="1" allowOverlap="1" wp14:anchorId="0C7C1D21" wp14:editId="06C3E37D">
                <wp:simplePos x="0" y="0"/>
                <wp:positionH relativeFrom="margin">
                  <wp:align>right</wp:align>
                </wp:positionH>
                <wp:positionV relativeFrom="margin">
                  <wp:posOffset>3175000</wp:posOffset>
                </wp:positionV>
                <wp:extent cx="5943600" cy="4743450"/>
                <wp:effectExtent l="0" t="0" r="0" b="0"/>
                <wp:wrapSquare wrapText="bothSides"/>
                <wp:docPr id="1701256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743450"/>
                        </a:xfrm>
                        <a:prstGeom prst="rect">
                          <a:avLst/>
                        </a:prstGeom>
                        <a:noFill/>
                        <a:ln w="9525">
                          <a:noFill/>
                          <a:miter lim="800000"/>
                          <a:headEnd/>
                          <a:tailEnd/>
                        </a:ln>
                      </wps:spPr>
                      <wps:txbx>
                        <w:txbxContent>
                          <w:p w14:paraId="6CD2E0D9" w14:textId="46F15FB6" w:rsidR="00C2554C" w:rsidRDefault="00C2554C" w:rsidP="00C2554C">
                            <w:pPr>
                              <w:jc w:val="center"/>
                            </w:pPr>
                            <w:r w:rsidRPr="00C2554C">
                              <w:rPr>
                                <w:b/>
                                <w:bCs/>
                                <w:noProof/>
                                <w:color w:val="000000"/>
                                <w:sz w:val="20"/>
                                <w:szCs w:val="20"/>
                              </w:rPr>
                              <w:drawing>
                                <wp:inline distT="0" distB="0" distL="0" distR="0" wp14:anchorId="34F1B504" wp14:editId="0F395C3E">
                                  <wp:extent cx="5756921" cy="4097391"/>
                                  <wp:effectExtent l="0" t="0" r="0" b="0"/>
                                  <wp:docPr id="250838109" name="Picture 7">
                                    <a:extLst xmlns:a="http://schemas.openxmlformats.org/drawingml/2006/main">
                                      <a:ext uri="{FF2B5EF4-FFF2-40B4-BE49-F238E27FC236}">
                                        <a16:creationId xmlns:a16="http://schemas.microsoft.com/office/drawing/2014/main" id="{8D9334BC-7A2A-611A-5515-B6387745D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38109" name="Picture 7">
                                            <a:extLst>
                                              <a:ext uri="{FF2B5EF4-FFF2-40B4-BE49-F238E27FC236}">
                                                <a16:creationId xmlns:a16="http://schemas.microsoft.com/office/drawing/2014/main" id="{8D9334BC-7A2A-611A-5515-B6387745DDC0}"/>
                                              </a:ext>
                                            </a:extLst>
                                          </pic:cNvPr>
                                          <pic:cNvPicPr>
                                            <a:picLocks noChangeAspect="1"/>
                                          </pic:cNvPicPr>
                                        </pic:nvPicPr>
                                        <pic:blipFill>
                                          <a:blip r:embed="rId77">
                                            <a:extLst>
                                              <a:ext uri="{28A0092B-C50C-407E-A947-70E740481C1C}">
                                                <a14:useLocalDpi xmlns:a14="http://schemas.microsoft.com/office/drawing/2010/main" val="0"/>
                                              </a:ext>
                                            </a:extLst>
                                          </a:blip>
                                          <a:srcRect l="225" r="225"/>
                                          <a:stretch>
                                            <a:fillRect/>
                                          </a:stretch>
                                        </pic:blipFill>
                                        <pic:spPr bwMode="auto">
                                          <a:xfrm>
                                            <a:off x="0" y="0"/>
                                            <a:ext cx="5756921" cy="4097391"/>
                                          </a:xfrm>
                                          <a:prstGeom prst="rect">
                                            <a:avLst/>
                                          </a:prstGeom>
                                          <a:ln>
                                            <a:noFill/>
                                          </a:ln>
                                          <a:extLst>
                                            <a:ext uri="{53640926-AAD7-44D8-BBD7-CCE9431645EC}">
                                              <a14:shadowObscured xmlns:a14="http://schemas.microsoft.com/office/drawing/2010/main"/>
                                            </a:ext>
                                          </a:extLst>
                                        </pic:spPr>
                                      </pic:pic>
                                    </a:graphicData>
                                  </a:graphic>
                                </wp:inline>
                              </w:drawing>
                            </w:r>
                          </w:p>
                          <w:p w14:paraId="7DA07814" w14:textId="4C141F07" w:rsidR="00C2554C" w:rsidRPr="00515492" w:rsidRDefault="00C2554C" w:rsidP="00C2554C">
                            <w:pPr>
                              <w:spacing w:before="120"/>
                              <w:jc w:val="both"/>
                              <w:rPr>
                                <w:color w:val="000000"/>
                                <w:sz w:val="20"/>
                                <w:szCs w:val="20"/>
                              </w:rPr>
                            </w:pPr>
                            <w:r w:rsidRPr="00515492">
                              <w:rPr>
                                <w:b/>
                                <w:bCs/>
                                <w:color w:val="000000"/>
                                <w:sz w:val="20"/>
                                <w:szCs w:val="20"/>
                              </w:rPr>
                              <w:t>Figure S2</w:t>
                            </w:r>
                            <w:r w:rsidR="00BD6FD7">
                              <w:rPr>
                                <w:b/>
                                <w:bCs/>
                                <w:color w:val="000000"/>
                                <w:sz w:val="20"/>
                                <w:szCs w:val="20"/>
                              </w:rPr>
                              <w:t>5</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of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w:t>
                            </w:r>
                            <w:r w:rsidRPr="00515492">
                              <w:rPr>
                                <w:color w:val="000000"/>
                                <w:sz w:val="20"/>
                                <w:szCs w:val="20"/>
                              </w:rPr>
                              <w:t xml:space="preserve"> on a)</w:t>
                            </w:r>
                            <w:r w:rsidRPr="00515492">
                              <w:rPr>
                                <w:sz w:val="20"/>
                                <w:szCs w:val="20"/>
                              </w:rPr>
                              <w:t xml:space="preserve"> Al-BEA and b) Sn-BEA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 collected as a function of time after</w:t>
                            </w:r>
                            <w:r w:rsidRPr="00515492" w:rsidDel="009247E2">
                              <w:rPr>
                                <w:sz w:val="20"/>
                                <w:szCs w:val="20"/>
                              </w:rPr>
                              <w:t xml:space="preserve"> </w:t>
                            </w:r>
                            <w:r w:rsidRPr="00515492">
                              <w:rPr>
                                <w:sz w:val="20"/>
                                <w:szCs w:val="20"/>
                              </w:rPr>
                              <w:t>initial contact between the liquid solution and the zeolite.</w:t>
                            </w:r>
                            <w:r w:rsidRPr="00560117">
                              <w:rPr>
                                <w:sz w:val="22"/>
                              </w:rPr>
                              <w:t xml:space="preserve"> </w:t>
                            </w:r>
                            <w:r w:rsidRPr="003156D9">
                              <w:rPr>
                                <w:sz w:val="20"/>
                                <w:szCs w:val="20"/>
                              </w:rPr>
                              <w:t xml:space="preserve">Spectra are an average of scans, ranging from </w:t>
                            </w:r>
                            <w:r>
                              <w:rPr>
                                <w:sz w:val="20"/>
                                <w:szCs w:val="20"/>
                              </w:rPr>
                              <w:t>16</w:t>
                            </w:r>
                            <w:r w:rsidRPr="003156D9">
                              <w:rPr>
                                <w:sz w:val="20"/>
                                <w:szCs w:val="20"/>
                              </w:rPr>
                              <w:t xml:space="preserve"> scans (</w:t>
                            </w:r>
                            <w:r>
                              <w:rPr>
                                <w:sz w:val="20"/>
                                <w:szCs w:val="20"/>
                              </w:rPr>
                              <w:t>2</w:t>
                            </w:r>
                            <w:r w:rsidRPr="003156D9">
                              <w:rPr>
                                <w:sz w:val="20"/>
                                <w:szCs w:val="20"/>
                              </w:rPr>
                              <w:t xml:space="preserve"> min time points) to </w:t>
                            </w:r>
                            <w:r>
                              <w:rPr>
                                <w:sz w:val="20"/>
                                <w:szCs w:val="20"/>
                              </w:rPr>
                              <w:t>2000</w:t>
                            </w:r>
                            <w:r w:rsidRPr="003156D9">
                              <w:rPr>
                                <w:sz w:val="20"/>
                                <w:szCs w:val="20"/>
                              </w:rPr>
                              <w:t xml:space="preserve"> scans (last time points).</w:t>
                            </w:r>
                          </w:p>
                          <w:p w14:paraId="102B985F" w14:textId="77777777" w:rsidR="00C2554C" w:rsidRPr="00515492" w:rsidRDefault="00C2554C" w:rsidP="00C2554C">
                            <w:pPr>
                              <w:spacing w:before="120"/>
                              <w:jc w:val="both"/>
                              <w:rPr>
                                <w:color w:val="00000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C1D21" id="_x0000_s1033" type="#_x0000_t202" style="position:absolute;left:0;text-align:left;margin-left:416.8pt;margin-top:250pt;width:468pt;height:373.5pt;z-index:251788288;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" filled="f" stroked="f">
                <v:textbox>
                  <w:txbxContent>
                    <w:p w14:paraId="6CD2E0D9" w14:textId="46F15FB6" w:rsidR="00C2554C" w:rsidRDefault="00C2554C" w:rsidP="00C2554C">
                      <w:pPr>
                        <w:jc w:val="center"/>
                      </w:pPr>
                      <w:r w:rsidRPr="00C2554C">
                        <w:rPr>
                          <w:b/>
                          <w:bCs/>
                          <w:noProof/>
                          <w:color w:val="000000"/>
                          <w:sz w:val="20"/>
                          <w:szCs w:val="20"/>
                        </w:rPr>
                        <w:drawing>
                          <wp:inline distT="0" distB="0" distL="0" distR="0" wp14:anchorId="34F1B504" wp14:editId="0F395C3E">
                            <wp:extent cx="5756921" cy="4097391"/>
                            <wp:effectExtent l="0" t="0" r="0" b="0"/>
                            <wp:docPr id="250838109" name="Picture 7">
                              <a:extLst xmlns:a="http://schemas.openxmlformats.org/drawingml/2006/main">
                                <a:ext uri="{FF2B5EF4-FFF2-40B4-BE49-F238E27FC236}">
                                  <a16:creationId xmlns:a16="http://schemas.microsoft.com/office/drawing/2014/main" id="{8D9334BC-7A2A-611A-5515-B6387745D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38109" name="Picture 7">
                                      <a:extLst>
                                        <a:ext uri="{FF2B5EF4-FFF2-40B4-BE49-F238E27FC236}">
                                          <a16:creationId xmlns:a16="http://schemas.microsoft.com/office/drawing/2014/main" id="{8D9334BC-7A2A-611A-5515-B6387745DDC0}"/>
                                        </a:ext>
                                      </a:extLst>
                                    </pic:cNvPr>
                                    <pic:cNvPicPr>
                                      <a:picLocks noChangeAspect="1"/>
                                    </pic:cNvPicPr>
                                  </pic:nvPicPr>
                                  <pic:blipFill>
                                    <a:blip r:embed="rId77">
                                      <a:extLst>
                                        <a:ext uri="{28A0092B-C50C-407E-A947-70E740481C1C}">
                                          <a14:useLocalDpi xmlns:a14="http://schemas.microsoft.com/office/drawing/2010/main" val="0"/>
                                        </a:ext>
                                      </a:extLst>
                                    </a:blip>
                                    <a:srcRect l="225" r="225"/>
                                    <a:stretch>
                                      <a:fillRect/>
                                    </a:stretch>
                                  </pic:blipFill>
                                  <pic:spPr bwMode="auto">
                                    <a:xfrm>
                                      <a:off x="0" y="0"/>
                                      <a:ext cx="5756921" cy="4097391"/>
                                    </a:xfrm>
                                    <a:prstGeom prst="rect">
                                      <a:avLst/>
                                    </a:prstGeom>
                                    <a:ln>
                                      <a:noFill/>
                                    </a:ln>
                                    <a:extLst>
                                      <a:ext uri="{53640926-AAD7-44D8-BBD7-CCE9431645EC}">
                                        <a14:shadowObscured xmlns:a14="http://schemas.microsoft.com/office/drawing/2010/main"/>
                                      </a:ext>
                                    </a:extLst>
                                  </pic:spPr>
                                </pic:pic>
                              </a:graphicData>
                            </a:graphic>
                          </wp:inline>
                        </w:drawing>
                      </w:r>
                    </w:p>
                    <w:p w14:paraId="7DA07814" w14:textId="4C141F07" w:rsidR="00C2554C" w:rsidRPr="00515492" w:rsidRDefault="00C2554C" w:rsidP="00C2554C">
                      <w:pPr>
                        <w:spacing w:before="120"/>
                        <w:jc w:val="both"/>
                        <w:rPr>
                          <w:color w:val="000000"/>
                          <w:sz w:val="20"/>
                          <w:szCs w:val="20"/>
                        </w:rPr>
                      </w:pPr>
                      <w:r w:rsidRPr="00515492">
                        <w:rPr>
                          <w:b/>
                          <w:bCs/>
                          <w:color w:val="000000"/>
                          <w:sz w:val="20"/>
                          <w:szCs w:val="20"/>
                        </w:rPr>
                        <w:t>Figure S2</w:t>
                      </w:r>
                      <w:r w:rsidR="00BD6FD7">
                        <w:rPr>
                          <w:b/>
                          <w:bCs/>
                          <w:color w:val="000000"/>
                          <w:sz w:val="20"/>
                          <w:szCs w:val="20"/>
                        </w:rPr>
                        <w:t>5</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of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w:t>
                      </w:r>
                      <w:r w:rsidRPr="00515492">
                        <w:rPr>
                          <w:color w:val="000000"/>
                          <w:sz w:val="20"/>
                          <w:szCs w:val="20"/>
                        </w:rPr>
                        <w:t xml:space="preserve"> on a)</w:t>
                      </w:r>
                      <w:r w:rsidRPr="00515492">
                        <w:rPr>
                          <w:sz w:val="20"/>
                          <w:szCs w:val="20"/>
                        </w:rPr>
                        <w:t xml:space="preserve"> Al-BEA and b) Sn-BEA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 collected as a function of time after</w:t>
                      </w:r>
                      <w:r w:rsidRPr="00515492" w:rsidDel="009247E2">
                        <w:rPr>
                          <w:sz w:val="20"/>
                          <w:szCs w:val="20"/>
                        </w:rPr>
                        <w:t xml:space="preserve"> </w:t>
                      </w:r>
                      <w:r w:rsidRPr="00515492">
                        <w:rPr>
                          <w:sz w:val="20"/>
                          <w:szCs w:val="20"/>
                        </w:rPr>
                        <w:t>initial contact between the liquid solution and the zeolite.</w:t>
                      </w:r>
                      <w:r w:rsidRPr="00560117">
                        <w:rPr>
                          <w:sz w:val="22"/>
                        </w:rPr>
                        <w:t xml:space="preserve"> </w:t>
                      </w:r>
                      <w:r w:rsidRPr="003156D9">
                        <w:rPr>
                          <w:sz w:val="20"/>
                          <w:szCs w:val="20"/>
                        </w:rPr>
                        <w:t xml:space="preserve">Spectra are an average of scans, ranging from </w:t>
                      </w:r>
                      <w:r>
                        <w:rPr>
                          <w:sz w:val="20"/>
                          <w:szCs w:val="20"/>
                        </w:rPr>
                        <w:t>16</w:t>
                      </w:r>
                      <w:r w:rsidRPr="003156D9">
                        <w:rPr>
                          <w:sz w:val="20"/>
                          <w:szCs w:val="20"/>
                        </w:rPr>
                        <w:t xml:space="preserve"> scans (</w:t>
                      </w:r>
                      <w:r>
                        <w:rPr>
                          <w:sz w:val="20"/>
                          <w:szCs w:val="20"/>
                        </w:rPr>
                        <w:t>2</w:t>
                      </w:r>
                      <w:r w:rsidRPr="003156D9">
                        <w:rPr>
                          <w:sz w:val="20"/>
                          <w:szCs w:val="20"/>
                        </w:rPr>
                        <w:t xml:space="preserve"> min time points) to </w:t>
                      </w:r>
                      <w:r>
                        <w:rPr>
                          <w:sz w:val="20"/>
                          <w:szCs w:val="20"/>
                        </w:rPr>
                        <w:t>2000</w:t>
                      </w:r>
                      <w:r w:rsidRPr="003156D9">
                        <w:rPr>
                          <w:sz w:val="20"/>
                          <w:szCs w:val="20"/>
                        </w:rPr>
                        <w:t xml:space="preserve"> scans (last time points).</w:t>
                      </w:r>
                    </w:p>
                    <w:p w14:paraId="102B985F" w14:textId="77777777" w:rsidR="00C2554C" w:rsidRPr="00515492" w:rsidRDefault="00C2554C" w:rsidP="00C2554C">
                      <w:pPr>
                        <w:spacing w:before="120"/>
                        <w:jc w:val="both"/>
                        <w:rPr>
                          <w:color w:val="000000"/>
                          <w:sz w:val="20"/>
                          <w:szCs w:val="20"/>
                        </w:rPr>
                      </w:pPr>
                    </w:p>
                  </w:txbxContent>
                </v:textbox>
                <w10:wrap type="square" anchorx="margin" anchory="margin"/>
              </v:shape>
            </w:pict>
          </mc:Fallback>
        </mc:AlternateContent>
      </w:r>
    </w:p>
    <w:p w14:paraId="48D0EF21" w14:textId="5F59AB98" w:rsidR="00CC38C8" w:rsidRPr="00396DE3" w:rsidRDefault="00C2554C" w:rsidP="004A04C0">
      <w:pPr>
        <w:spacing w:after="160" w:line="259" w:lineRule="auto"/>
        <w:jc w:val="both"/>
        <w:rPr>
          <w:sz w:val="22"/>
        </w:rPr>
      </w:pPr>
      <w:r w:rsidRPr="00396DE3">
        <w:rPr>
          <w:noProof/>
          <w:sz w:val="22"/>
        </w:rPr>
        <w:lastRenderedPageBreak/>
        <mc:AlternateContent>
          <mc:Choice Requires="wps">
            <w:drawing>
              <wp:anchor distT="45720" distB="274320" distL="114300" distR="114300" simplePos="0" relativeHeight="251790336" behindDoc="0" locked="0" layoutInCell="1" allowOverlap="1" wp14:anchorId="4D3D6953" wp14:editId="21DB6273">
                <wp:simplePos x="0" y="0"/>
                <wp:positionH relativeFrom="margin">
                  <wp:align>right</wp:align>
                </wp:positionH>
                <wp:positionV relativeFrom="margin">
                  <wp:align>top</wp:align>
                </wp:positionV>
                <wp:extent cx="5943600" cy="4743450"/>
                <wp:effectExtent l="0" t="0" r="0" b="0"/>
                <wp:wrapSquare wrapText="bothSides"/>
                <wp:docPr id="1598936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743450"/>
                        </a:xfrm>
                        <a:prstGeom prst="rect">
                          <a:avLst/>
                        </a:prstGeom>
                        <a:noFill/>
                        <a:ln w="9525">
                          <a:noFill/>
                          <a:miter lim="800000"/>
                          <a:headEnd/>
                          <a:tailEnd/>
                        </a:ln>
                      </wps:spPr>
                      <wps:txbx>
                        <w:txbxContent>
                          <w:p w14:paraId="5F088DD0" w14:textId="35F7C70A" w:rsidR="00C2554C" w:rsidRDefault="00C2554C" w:rsidP="00C2554C">
                            <w:pPr>
                              <w:jc w:val="center"/>
                            </w:pPr>
                            <w:r w:rsidRPr="00C2554C">
                              <w:rPr>
                                <w:b/>
                                <w:bCs/>
                                <w:noProof/>
                                <w:color w:val="000000"/>
                                <w:sz w:val="20"/>
                                <w:szCs w:val="20"/>
                              </w:rPr>
                              <w:drawing>
                                <wp:inline distT="0" distB="0" distL="0" distR="0" wp14:anchorId="7D9BA4D8" wp14:editId="7F97007A">
                                  <wp:extent cx="5776488" cy="4035021"/>
                                  <wp:effectExtent l="0" t="0" r="0" b="3810"/>
                                  <wp:docPr id="1951598639" name="Picture 7">
                                    <a:extLst xmlns:a="http://schemas.openxmlformats.org/drawingml/2006/main">
                                      <a:ext uri="{FF2B5EF4-FFF2-40B4-BE49-F238E27FC236}">
                                        <a16:creationId xmlns:a16="http://schemas.microsoft.com/office/drawing/2014/main" id="{13F967E5-A169-5198-4181-A8D65FC7B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98639" name="Picture 7">
                                            <a:extLst>
                                              <a:ext uri="{FF2B5EF4-FFF2-40B4-BE49-F238E27FC236}">
                                                <a16:creationId xmlns:a16="http://schemas.microsoft.com/office/drawing/2014/main" id="{13F967E5-A169-5198-4181-A8D65FC7B47C}"/>
                                              </a:ext>
                                            </a:extLst>
                                          </pic:cNvPr>
                                          <pic:cNvPicPr>
                                            <a:picLocks noChangeAspect="1"/>
                                          </pic:cNvPicPr>
                                        </pic:nvPicPr>
                                        <pic:blipFill>
                                          <a:blip r:embed="rId78">
                                            <a:extLst>
                                              <a:ext uri="{28A0092B-C50C-407E-A947-70E740481C1C}">
                                                <a14:useLocalDpi xmlns:a14="http://schemas.microsoft.com/office/drawing/2010/main" val="0"/>
                                              </a:ext>
                                            </a:extLst>
                                          </a:blip>
                                          <a:srcRect t="471" b="471"/>
                                          <a:stretch>
                                            <a:fillRect/>
                                          </a:stretch>
                                        </pic:blipFill>
                                        <pic:spPr>
                                          <a:xfrm>
                                            <a:off x="0" y="0"/>
                                            <a:ext cx="5776488" cy="4035021"/>
                                          </a:xfrm>
                                          <a:prstGeom prst="rect">
                                            <a:avLst/>
                                          </a:prstGeom>
                                        </pic:spPr>
                                      </pic:pic>
                                    </a:graphicData>
                                  </a:graphic>
                                </wp:inline>
                              </w:drawing>
                            </w:r>
                          </w:p>
                          <w:p w14:paraId="27CF573E" w14:textId="35F2F22C" w:rsidR="00C2554C" w:rsidRPr="00515492" w:rsidRDefault="00C2554C" w:rsidP="00C2554C">
                            <w:pPr>
                              <w:spacing w:before="120"/>
                              <w:jc w:val="both"/>
                              <w:rPr>
                                <w:color w:val="000000"/>
                                <w:sz w:val="20"/>
                                <w:szCs w:val="20"/>
                              </w:rPr>
                            </w:pPr>
                            <w:r w:rsidRPr="00515492">
                              <w:rPr>
                                <w:b/>
                                <w:bCs/>
                                <w:color w:val="000000"/>
                                <w:sz w:val="20"/>
                                <w:szCs w:val="20"/>
                              </w:rPr>
                              <w:t>Figure S</w:t>
                            </w:r>
                            <w:r>
                              <w:rPr>
                                <w:b/>
                                <w:bCs/>
                                <w:color w:val="000000"/>
                                <w:sz w:val="20"/>
                                <w:szCs w:val="20"/>
                              </w:rPr>
                              <w:t>2</w:t>
                            </w:r>
                            <w:r w:rsidR="00BD6FD7">
                              <w:rPr>
                                <w:b/>
                                <w:bCs/>
                                <w:color w:val="000000"/>
                                <w:sz w:val="20"/>
                                <w:szCs w:val="20"/>
                              </w:rPr>
                              <w:t>6</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of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w:t>
                            </w:r>
                            <w:r w:rsidRPr="00515492">
                              <w:rPr>
                                <w:color w:val="000000"/>
                                <w:sz w:val="20"/>
                                <w:szCs w:val="20"/>
                              </w:rPr>
                              <w:t xml:space="preserve"> on a)</w:t>
                            </w:r>
                            <w:r w:rsidRPr="00515492">
                              <w:rPr>
                                <w:sz w:val="20"/>
                                <w:szCs w:val="20"/>
                              </w:rPr>
                              <w:t xml:space="preserve"> Al-BEA and b) Sn-BEA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 collected as a function of time after</w:t>
                            </w:r>
                            <w:r w:rsidRPr="00515492" w:rsidDel="009247E2">
                              <w:rPr>
                                <w:sz w:val="20"/>
                                <w:szCs w:val="20"/>
                              </w:rPr>
                              <w:t xml:space="preserve"> </w:t>
                            </w:r>
                            <w:r w:rsidRPr="00515492">
                              <w:rPr>
                                <w:sz w:val="20"/>
                                <w:szCs w:val="20"/>
                              </w:rPr>
                              <w:t>initial contact between the liquid solution and the zeolite. Contact times are shown in parentheses.</w:t>
                            </w:r>
                            <w:r>
                              <w:rPr>
                                <w:sz w:val="20"/>
                                <w:szCs w:val="20"/>
                              </w:rPr>
                              <w:t xml:space="preserve"> </w:t>
                            </w:r>
                            <w:r w:rsidRPr="003156D9">
                              <w:rPr>
                                <w:sz w:val="20"/>
                                <w:szCs w:val="20"/>
                              </w:rPr>
                              <w:t xml:space="preserve">Spectra are an average of scans, ranging from </w:t>
                            </w:r>
                            <w:r>
                              <w:rPr>
                                <w:sz w:val="20"/>
                                <w:szCs w:val="20"/>
                              </w:rPr>
                              <w:t>734 to 8,000 scans</w:t>
                            </w:r>
                            <w:r w:rsidRPr="003156D9">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D6953" id="_x0000_s1034" type="#_x0000_t202" style="position:absolute;left:0;text-align:left;margin-left:416.8pt;margin-top:0;width:468pt;height:373.5pt;z-index:251790336;visibility:visible;mso-wrap-style:square;mso-width-percent:0;mso-height-percent:0;mso-wrap-distance-left:9pt;mso-wrap-distance-top:3.6pt;mso-wrap-distance-right:9pt;mso-wrap-distance-bottom:21.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" filled="f" stroked="f">
                <v:textbox>
                  <w:txbxContent>
                    <w:p w14:paraId="5F088DD0" w14:textId="35F7C70A" w:rsidR="00C2554C" w:rsidRDefault="00C2554C" w:rsidP="00C2554C">
                      <w:pPr>
                        <w:jc w:val="center"/>
                      </w:pPr>
                      <w:r w:rsidRPr="00C2554C">
                        <w:rPr>
                          <w:b/>
                          <w:bCs/>
                          <w:noProof/>
                          <w:color w:val="000000"/>
                          <w:sz w:val="20"/>
                          <w:szCs w:val="20"/>
                        </w:rPr>
                        <w:drawing>
                          <wp:inline distT="0" distB="0" distL="0" distR="0" wp14:anchorId="7D9BA4D8" wp14:editId="7F97007A">
                            <wp:extent cx="5776488" cy="4035021"/>
                            <wp:effectExtent l="0" t="0" r="0" b="3810"/>
                            <wp:docPr id="1951598639" name="Picture 7">
                              <a:extLst xmlns:a="http://schemas.openxmlformats.org/drawingml/2006/main">
                                <a:ext uri="{FF2B5EF4-FFF2-40B4-BE49-F238E27FC236}">
                                  <a16:creationId xmlns:a16="http://schemas.microsoft.com/office/drawing/2014/main" id="{13F967E5-A169-5198-4181-A8D65FC7B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98639" name="Picture 7">
                                      <a:extLst>
                                        <a:ext uri="{FF2B5EF4-FFF2-40B4-BE49-F238E27FC236}">
                                          <a16:creationId xmlns:a16="http://schemas.microsoft.com/office/drawing/2014/main" id="{13F967E5-A169-5198-4181-A8D65FC7B47C}"/>
                                        </a:ext>
                                      </a:extLst>
                                    </pic:cNvPr>
                                    <pic:cNvPicPr>
                                      <a:picLocks noChangeAspect="1"/>
                                    </pic:cNvPicPr>
                                  </pic:nvPicPr>
                                  <pic:blipFill>
                                    <a:blip r:embed="rId78">
                                      <a:extLst>
                                        <a:ext uri="{28A0092B-C50C-407E-A947-70E740481C1C}">
                                          <a14:useLocalDpi xmlns:a14="http://schemas.microsoft.com/office/drawing/2010/main" val="0"/>
                                        </a:ext>
                                      </a:extLst>
                                    </a:blip>
                                    <a:srcRect t="471" b="471"/>
                                    <a:stretch>
                                      <a:fillRect/>
                                    </a:stretch>
                                  </pic:blipFill>
                                  <pic:spPr>
                                    <a:xfrm>
                                      <a:off x="0" y="0"/>
                                      <a:ext cx="5776488" cy="4035021"/>
                                    </a:xfrm>
                                    <a:prstGeom prst="rect">
                                      <a:avLst/>
                                    </a:prstGeom>
                                  </pic:spPr>
                                </pic:pic>
                              </a:graphicData>
                            </a:graphic>
                          </wp:inline>
                        </w:drawing>
                      </w:r>
                    </w:p>
                    <w:p w14:paraId="27CF573E" w14:textId="35F2F22C" w:rsidR="00C2554C" w:rsidRPr="00515492" w:rsidRDefault="00C2554C" w:rsidP="00C2554C">
                      <w:pPr>
                        <w:spacing w:before="120"/>
                        <w:jc w:val="both"/>
                        <w:rPr>
                          <w:color w:val="000000"/>
                          <w:sz w:val="20"/>
                          <w:szCs w:val="20"/>
                        </w:rPr>
                      </w:pPr>
                      <w:r w:rsidRPr="00515492">
                        <w:rPr>
                          <w:b/>
                          <w:bCs/>
                          <w:color w:val="000000"/>
                          <w:sz w:val="20"/>
                          <w:szCs w:val="20"/>
                        </w:rPr>
                        <w:t>Figure S</w:t>
                      </w:r>
                      <w:r>
                        <w:rPr>
                          <w:b/>
                          <w:bCs/>
                          <w:color w:val="000000"/>
                          <w:sz w:val="20"/>
                          <w:szCs w:val="20"/>
                        </w:rPr>
                        <w:t>2</w:t>
                      </w:r>
                      <w:r w:rsidR="00BD6FD7">
                        <w:rPr>
                          <w:b/>
                          <w:bCs/>
                          <w:color w:val="000000"/>
                          <w:sz w:val="20"/>
                          <w:szCs w:val="20"/>
                        </w:rPr>
                        <w:t>6</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of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w:t>
                      </w:r>
                      <w:r w:rsidRPr="00515492">
                        <w:rPr>
                          <w:color w:val="000000"/>
                          <w:sz w:val="20"/>
                          <w:szCs w:val="20"/>
                        </w:rPr>
                        <w:t xml:space="preserve"> on a)</w:t>
                      </w:r>
                      <w:r w:rsidRPr="00515492">
                        <w:rPr>
                          <w:sz w:val="20"/>
                          <w:szCs w:val="20"/>
                        </w:rPr>
                        <w:t xml:space="preserve"> Al-BEA and b) Sn-BEA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 collected as a function of time after</w:t>
                      </w:r>
                      <w:r w:rsidRPr="00515492" w:rsidDel="009247E2">
                        <w:rPr>
                          <w:sz w:val="20"/>
                          <w:szCs w:val="20"/>
                        </w:rPr>
                        <w:t xml:space="preserve"> </w:t>
                      </w:r>
                      <w:r w:rsidRPr="00515492">
                        <w:rPr>
                          <w:sz w:val="20"/>
                          <w:szCs w:val="20"/>
                        </w:rPr>
                        <w:t>initial contact between the liquid solution and the zeolite. Contact times are shown in parentheses.</w:t>
                      </w:r>
                      <w:r>
                        <w:rPr>
                          <w:sz w:val="20"/>
                          <w:szCs w:val="20"/>
                        </w:rPr>
                        <w:t xml:space="preserve"> </w:t>
                      </w:r>
                      <w:r w:rsidRPr="003156D9">
                        <w:rPr>
                          <w:sz w:val="20"/>
                          <w:szCs w:val="20"/>
                        </w:rPr>
                        <w:t xml:space="preserve">Spectra are an average of scans, ranging from </w:t>
                      </w:r>
                      <w:r>
                        <w:rPr>
                          <w:sz w:val="20"/>
                          <w:szCs w:val="20"/>
                        </w:rPr>
                        <w:t>734 to 8,000 scans</w:t>
                      </w:r>
                      <w:r w:rsidRPr="003156D9">
                        <w:rPr>
                          <w:sz w:val="20"/>
                          <w:szCs w:val="20"/>
                        </w:rPr>
                        <w:t>.</w:t>
                      </w:r>
                    </w:p>
                  </w:txbxContent>
                </v:textbox>
                <w10:wrap type="square" anchorx="margin" anchory="margin"/>
              </v:shape>
            </w:pict>
          </mc:Fallback>
        </mc:AlternateContent>
      </w:r>
      <w:r w:rsidR="00CC38C8" w:rsidRPr="00396DE3">
        <w:rPr>
          <w:sz w:val="22"/>
        </w:rPr>
        <w:t>Figure S</w:t>
      </w:r>
      <w:r w:rsidR="006B37C2" w:rsidRPr="00396DE3">
        <w:rPr>
          <w:sz w:val="22"/>
        </w:rPr>
        <w:t>2</w:t>
      </w:r>
      <w:r w:rsidR="00BD6FD7" w:rsidRPr="00396DE3">
        <w:rPr>
          <w:sz w:val="22"/>
        </w:rPr>
        <w:t>6</w:t>
      </w:r>
      <w:r w:rsidR="00CC38C8" w:rsidRPr="00396DE3">
        <w:rPr>
          <w:sz w:val="22"/>
        </w:rPr>
        <w:t xml:space="preserve"> displays the cross-polarization spectra for</w:t>
      </w:r>
      <w:r w:rsidR="00CC38C8" w:rsidRPr="00396DE3">
        <w:rPr>
          <w:color w:val="000000"/>
          <w:sz w:val="22"/>
        </w:rPr>
        <w:t xml:space="preserve"> </w:t>
      </w:r>
      <w:r w:rsidR="00CC38C8" w:rsidRPr="00396DE3">
        <w:rPr>
          <w:sz w:val="22"/>
        </w:rPr>
        <w:t>CH</w:t>
      </w:r>
      <w:r w:rsidR="00CC38C8" w:rsidRPr="00396DE3">
        <w:rPr>
          <w:sz w:val="22"/>
          <w:vertAlign w:val="subscript"/>
        </w:rPr>
        <w:t>3</w:t>
      </w:r>
      <w:r w:rsidR="00CC38C8" w:rsidRPr="00396DE3">
        <w:rPr>
          <w:sz w:val="22"/>
        </w:rPr>
        <w:t>OH adsorption as a function of time. These spectra show the key adsorption peaks also observed in the single-pulse spectra in Figure S2</w:t>
      </w:r>
      <w:r w:rsidR="00BD6FD7" w:rsidRPr="00396DE3">
        <w:rPr>
          <w:sz w:val="22"/>
        </w:rPr>
        <w:t>5</w:t>
      </w:r>
      <w:r w:rsidR="00CC38C8" w:rsidRPr="00396DE3">
        <w:rPr>
          <w:sz w:val="22"/>
        </w:rPr>
        <w:t xml:space="preserve">: </w:t>
      </w:r>
      <w:proofErr w:type="spellStart"/>
      <w:r w:rsidR="00CC38C8" w:rsidRPr="00396DE3">
        <w:rPr>
          <w:sz w:val="22"/>
        </w:rPr>
        <w:t>physisorbed</w:t>
      </w:r>
      <w:proofErr w:type="spellEnd"/>
      <w:r w:rsidR="00CC38C8" w:rsidRPr="00396DE3">
        <w:rPr>
          <w:sz w:val="22"/>
        </w:rPr>
        <w:t xml:space="preserve"> CH</w:t>
      </w:r>
      <w:r w:rsidR="00CC38C8" w:rsidRPr="00396DE3">
        <w:rPr>
          <w:sz w:val="22"/>
          <w:vertAlign w:val="subscript"/>
        </w:rPr>
        <w:t>3</w:t>
      </w:r>
      <w:r w:rsidR="00CC38C8" w:rsidRPr="00396DE3">
        <w:rPr>
          <w:sz w:val="22"/>
        </w:rPr>
        <w:t>OH at Si-O-Si features (green), chemisorbed CH</w:t>
      </w:r>
      <w:r w:rsidR="00CC38C8" w:rsidRPr="00396DE3">
        <w:rPr>
          <w:sz w:val="22"/>
          <w:vertAlign w:val="subscript"/>
        </w:rPr>
        <w:t>3</w:t>
      </w:r>
      <w:r w:rsidR="00CC38C8" w:rsidRPr="00396DE3">
        <w:rPr>
          <w:sz w:val="22"/>
        </w:rPr>
        <w:t>OH (yellow), and protonated CH</w:t>
      </w:r>
      <w:r w:rsidR="00CC38C8" w:rsidRPr="00396DE3">
        <w:rPr>
          <w:sz w:val="22"/>
          <w:vertAlign w:val="subscript"/>
        </w:rPr>
        <w:t>3</w:t>
      </w:r>
      <w:r w:rsidR="00CC38C8" w:rsidRPr="00396DE3">
        <w:rPr>
          <w:sz w:val="22"/>
        </w:rPr>
        <w:t>OH (purple) species. Figure S</w:t>
      </w:r>
      <w:r w:rsidR="006B37C2" w:rsidRPr="00396DE3">
        <w:rPr>
          <w:sz w:val="22"/>
        </w:rPr>
        <w:t>2</w:t>
      </w:r>
      <w:r w:rsidR="00BD6FD7" w:rsidRPr="00396DE3">
        <w:rPr>
          <w:sz w:val="22"/>
        </w:rPr>
        <w:t>6</w:t>
      </w:r>
      <w:r w:rsidR="00CC38C8" w:rsidRPr="00396DE3">
        <w:rPr>
          <w:sz w:val="22"/>
        </w:rPr>
        <w:t xml:space="preserve"> provides further support that CH</w:t>
      </w:r>
      <w:r w:rsidR="00CC38C8" w:rsidRPr="00396DE3">
        <w:rPr>
          <w:sz w:val="22"/>
          <w:vertAlign w:val="subscript"/>
        </w:rPr>
        <w:t>3</w:t>
      </w:r>
      <w:r w:rsidR="00CC38C8" w:rsidRPr="00396DE3">
        <w:rPr>
          <w:sz w:val="22"/>
        </w:rPr>
        <w:t xml:space="preserve">OH adsorbs to the *BEA framework and activates at both Brønsted and Lewis acid sites. </w:t>
      </w:r>
    </w:p>
    <w:p w14:paraId="3CA08060" w14:textId="4F5405BD" w:rsidR="00CC38C8" w:rsidRPr="00396DE3" w:rsidRDefault="00CC38C8">
      <w:pPr>
        <w:spacing w:after="160" w:line="259" w:lineRule="auto"/>
        <w:rPr>
          <w:b/>
          <w:bCs/>
          <w:szCs w:val="24"/>
        </w:rPr>
      </w:pPr>
      <w:r w:rsidRPr="00396DE3">
        <w:rPr>
          <w:b/>
          <w:bCs/>
          <w:szCs w:val="24"/>
        </w:rPr>
        <w:br w:type="page"/>
      </w:r>
    </w:p>
    <w:p w14:paraId="5233B69F" w14:textId="206DA57F" w:rsidR="00CC38C8" w:rsidRPr="00396DE3" w:rsidRDefault="003156D9" w:rsidP="00CC38C8">
      <w:pPr>
        <w:spacing w:after="160" w:line="259" w:lineRule="auto"/>
        <w:rPr>
          <w:b/>
          <w:bCs/>
          <w:sz w:val="22"/>
        </w:rPr>
      </w:pPr>
      <w:r w:rsidRPr="00396DE3">
        <w:rPr>
          <w:noProof/>
          <w:sz w:val="22"/>
        </w:rPr>
        <w:lastRenderedPageBreak/>
        <mc:AlternateContent>
          <mc:Choice Requires="wps">
            <w:drawing>
              <wp:anchor distT="45720" distB="274320" distL="114300" distR="114300" simplePos="0" relativeHeight="251742208" behindDoc="0" locked="0" layoutInCell="1" allowOverlap="1" wp14:anchorId="5D1C504C" wp14:editId="52112DE2">
                <wp:simplePos x="0" y="0"/>
                <wp:positionH relativeFrom="margin">
                  <wp:align>right</wp:align>
                </wp:positionH>
                <wp:positionV relativeFrom="margin">
                  <wp:posOffset>313690</wp:posOffset>
                </wp:positionV>
                <wp:extent cx="5943600" cy="5441950"/>
                <wp:effectExtent l="0" t="0" r="0" b="6350"/>
                <wp:wrapSquare wrapText="bothSides"/>
                <wp:docPr id="167154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441950"/>
                        </a:xfrm>
                        <a:prstGeom prst="rect">
                          <a:avLst/>
                        </a:prstGeom>
                        <a:noFill/>
                        <a:ln w="9525">
                          <a:noFill/>
                          <a:miter lim="800000"/>
                          <a:headEnd/>
                          <a:tailEnd/>
                        </a:ln>
                      </wps:spPr>
                      <wps:txbx>
                        <w:txbxContent>
                          <w:p w14:paraId="75CCB9BE" w14:textId="6446F417" w:rsidR="00CC38C8" w:rsidRDefault="00BE5BC3" w:rsidP="00CC38C8">
                            <w:pPr>
                              <w:jc w:val="center"/>
                            </w:pPr>
                            <w:r w:rsidRPr="00BE5BC3">
                              <w:rPr>
                                <w:noProof/>
                              </w:rPr>
                              <w:drawing>
                                <wp:inline distT="0" distB="0" distL="0" distR="0" wp14:anchorId="110F02EE" wp14:editId="0DB2F0C9">
                                  <wp:extent cx="5772183" cy="4502150"/>
                                  <wp:effectExtent l="0" t="0" r="0" b="0"/>
                                  <wp:docPr id="479088593" name="Picture 1" descr="A screenshot of a computer screen&#10;&#10;Description automatically generated">
                                    <a:extLst xmlns:a="http://schemas.openxmlformats.org/drawingml/2006/main">
                                      <a:ext uri="{FF2B5EF4-FFF2-40B4-BE49-F238E27FC236}">
                                        <a16:creationId xmlns:a16="http://schemas.microsoft.com/office/drawing/2014/main" id="{A9791F2F-5A85-8F25-80C7-420E00720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88593" name="Picture 1" descr="A screenshot of a computer screen&#10;&#10;Description automatically generated">
                                            <a:extLst>
                                              <a:ext uri="{FF2B5EF4-FFF2-40B4-BE49-F238E27FC236}">
                                                <a16:creationId xmlns:a16="http://schemas.microsoft.com/office/drawing/2014/main" id="{A9791F2F-5A85-8F25-80C7-420E00720D70}"/>
                                              </a:ext>
                                            </a:extLst>
                                          </pic:cNvPr>
                                          <pic:cNvPicPr>
                                            <a:picLocks noChangeAspect="1"/>
                                          </pic:cNvPicPr>
                                        </pic:nvPicPr>
                                        <pic:blipFill>
                                          <a:blip r:embed="rId79"/>
                                          <a:srcRect l="6522" r="6671" b="8684"/>
                                          <a:stretch/>
                                        </pic:blipFill>
                                        <pic:spPr>
                                          <a:xfrm>
                                            <a:off x="0" y="0"/>
                                            <a:ext cx="5774822" cy="4504208"/>
                                          </a:xfrm>
                                          <a:prstGeom prst="rect">
                                            <a:avLst/>
                                          </a:prstGeom>
                                        </pic:spPr>
                                      </pic:pic>
                                    </a:graphicData>
                                  </a:graphic>
                                </wp:inline>
                              </w:drawing>
                            </w:r>
                          </w:p>
                          <w:p w14:paraId="49FEB6FE" w14:textId="675EA7AE" w:rsidR="00CC38C8" w:rsidRPr="00515492" w:rsidRDefault="00CC38C8" w:rsidP="00CC38C8">
                            <w:pPr>
                              <w:spacing w:before="120"/>
                              <w:jc w:val="both"/>
                              <w:rPr>
                                <w:color w:val="000000"/>
                                <w:sz w:val="20"/>
                                <w:szCs w:val="20"/>
                              </w:rPr>
                            </w:pPr>
                            <w:r w:rsidRPr="00515492">
                              <w:rPr>
                                <w:b/>
                                <w:bCs/>
                                <w:color w:val="000000"/>
                                <w:sz w:val="20"/>
                                <w:szCs w:val="20"/>
                              </w:rPr>
                              <w:t>Figure S2</w:t>
                            </w:r>
                            <w:r w:rsidR="00BD6FD7">
                              <w:rPr>
                                <w:b/>
                                <w:bCs/>
                                <w:color w:val="000000"/>
                                <w:sz w:val="20"/>
                                <w:szCs w:val="20"/>
                              </w:rPr>
                              <w:t>7</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was initiated by adding all components to the rotor at once</w:t>
                            </w:r>
                            <w:r w:rsidRPr="00515492">
                              <w:rPr>
                                <w:sz w:val="20"/>
                                <w:szCs w:val="20"/>
                              </w:rPr>
                              <w:t xml:space="preserve">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6 M 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w:t>
                            </w:r>
                            <w:r w:rsidR="003156D9" w:rsidRPr="003156D9">
                              <w:rPr>
                                <w:sz w:val="20"/>
                                <w:szCs w:val="20"/>
                              </w:rPr>
                              <w:t xml:space="preserve">Spectra are an average of scans, ranging from </w:t>
                            </w:r>
                            <w:r w:rsidR="003156D9">
                              <w:rPr>
                                <w:sz w:val="20"/>
                                <w:szCs w:val="20"/>
                              </w:rPr>
                              <w:t>64</w:t>
                            </w:r>
                            <w:r w:rsidR="003156D9" w:rsidRPr="003156D9">
                              <w:rPr>
                                <w:sz w:val="20"/>
                                <w:szCs w:val="20"/>
                              </w:rPr>
                              <w:t xml:space="preserve"> scans (</w:t>
                            </w:r>
                            <w:r w:rsidR="003156D9">
                              <w:rPr>
                                <w:sz w:val="20"/>
                                <w:szCs w:val="20"/>
                              </w:rPr>
                              <w:t>20</w:t>
                            </w:r>
                            <w:r w:rsidR="003156D9" w:rsidRPr="003156D9">
                              <w:rPr>
                                <w:sz w:val="20"/>
                                <w:szCs w:val="20"/>
                              </w:rPr>
                              <w:t xml:space="preserve"> min time points) to </w:t>
                            </w:r>
                            <w:r w:rsidR="003156D9">
                              <w:rPr>
                                <w:sz w:val="20"/>
                                <w:szCs w:val="20"/>
                              </w:rPr>
                              <w:t>2,000</w:t>
                            </w:r>
                            <w:r w:rsidR="003156D9" w:rsidRPr="003156D9">
                              <w:rPr>
                                <w:sz w:val="20"/>
                                <w:szCs w:val="20"/>
                              </w:rPr>
                              <w:t xml:space="preserve"> scans (last time points).</w:t>
                            </w:r>
                            <w:r w:rsidR="003156D9">
                              <w:rPr>
                                <w:sz w:val="20"/>
                                <w:szCs w:val="20"/>
                              </w:rPr>
                              <w:t xml:space="preserve"> </w:t>
                            </w:r>
                            <w:r w:rsidRPr="00515492">
                              <w:rPr>
                                <w:i/>
                                <w:iCs/>
                                <w:sz w:val="20"/>
                                <w:szCs w:val="20"/>
                              </w:rPr>
                              <w:t>Note: these spectra were collected with unlabeled CH</w:t>
                            </w:r>
                            <w:r w:rsidRPr="00515492">
                              <w:rPr>
                                <w:i/>
                                <w:iCs/>
                                <w:sz w:val="20"/>
                                <w:szCs w:val="20"/>
                                <w:vertAlign w:val="subscript"/>
                              </w:rPr>
                              <w:t>3</w:t>
                            </w:r>
                            <w:r w:rsidRPr="00515492">
                              <w:rPr>
                                <w:i/>
                                <w:iCs/>
                                <w:sz w:val="20"/>
                                <w:szCs w:val="20"/>
                              </w:rPr>
                              <w:t>OH, so CH</w:t>
                            </w:r>
                            <w:r w:rsidRPr="00515492">
                              <w:rPr>
                                <w:i/>
                                <w:iCs/>
                                <w:sz w:val="20"/>
                                <w:szCs w:val="20"/>
                                <w:vertAlign w:val="subscript"/>
                              </w:rPr>
                              <w:t>3</w:t>
                            </w:r>
                            <w:r w:rsidRPr="00515492">
                              <w:rPr>
                                <w:i/>
                                <w:iCs/>
                                <w:sz w:val="20"/>
                                <w:szCs w:val="20"/>
                              </w:rPr>
                              <w:t>OH-derived features appear much less intensely.</w:t>
                            </w:r>
                            <w:r w:rsidRPr="00515492">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C504C" id="_x0000_s1035" type="#_x0000_t202" style="position:absolute;margin-left:416.8pt;margin-top:24.7pt;width:468pt;height:428.5pt;z-index:251742208;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" filled="f" stroked="f">
                <v:textbox>
                  <w:txbxContent>
                    <w:p w14:paraId="75CCB9BE" w14:textId="6446F417" w:rsidR="00CC38C8" w:rsidRDefault="00BE5BC3" w:rsidP="00CC38C8">
                      <w:pPr>
                        <w:jc w:val="center"/>
                      </w:pPr>
                      <w:r w:rsidRPr="00BE5BC3">
                        <w:rPr>
                          <w:noProof/>
                        </w:rPr>
                        <w:drawing>
                          <wp:inline distT="0" distB="0" distL="0" distR="0" wp14:anchorId="110F02EE" wp14:editId="0DB2F0C9">
                            <wp:extent cx="5772183" cy="4502150"/>
                            <wp:effectExtent l="0" t="0" r="0" b="0"/>
                            <wp:docPr id="479088593" name="Picture 1" descr="A screenshot of a computer screen&#10;&#10;Description automatically generated">
                              <a:extLst xmlns:a="http://schemas.openxmlformats.org/drawingml/2006/main">
                                <a:ext uri="{FF2B5EF4-FFF2-40B4-BE49-F238E27FC236}">
                                  <a16:creationId xmlns:a16="http://schemas.microsoft.com/office/drawing/2014/main" id="{A9791F2F-5A85-8F25-80C7-420E00720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88593" name="Picture 1" descr="A screenshot of a computer screen&#10;&#10;Description automatically generated">
                                      <a:extLst>
                                        <a:ext uri="{FF2B5EF4-FFF2-40B4-BE49-F238E27FC236}">
                                          <a16:creationId xmlns:a16="http://schemas.microsoft.com/office/drawing/2014/main" id="{A9791F2F-5A85-8F25-80C7-420E00720D70}"/>
                                        </a:ext>
                                      </a:extLst>
                                    </pic:cNvPr>
                                    <pic:cNvPicPr>
                                      <a:picLocks noChangeAspect="1"/>
                                    </pic:cNvPicPr>
                                  </pic:nvPicPr>
                                  <pic:blipFill>
                                    <a:blip r:embed="rId79"/>
                                    <a:srcRect l="6522" r="6671" b="8684"/>
                                    <a:stretch/>
                                  </pic:blipFill>
                                  <pic:spPr>
                                    <a:xfrm>
                                      <a:off x="0" y="0"/>
                                      <a:ext cx="5774822" cy="4504208"/>
                                    </a:xfrm>
                                    <a:prstGeom prst="rect">
                                      <a:avLst/>
                                    </a:prstGeom>
                                  </pic:spPr>
                                </pic:pic>
                              </a:graphicData>
                            </a:graphic>
                          </wp:inline>
                        </w:drawing>
                      </w:r>
                    </w:p>
                    <w:p w14:paraId="49FEB6FE" w14:textId="675EA7AE" w:rsidR="00CC38C8" w:rsidRPr="00515492" w:rsidRDefault="00CC38C8" w:rsidP="00CC38C8">
                      <w:pPr>
                        <w:spacing w:before="120"/>
                        <w:jc w:val="both"/>
                        <w:rPr>
                          <w:color w:val="000000"/>
                          <w:sz w:val="20"/>
                          <w:szCs w:val="20"/>
                        </w:rPr>
                      </w:pPr>
                      <w:r w:rsidRPr="00515492">
                        <w:rPr>
                          <w:b/>
                          <w:bCs/>
                          <w:color w:val="000000"/>
                          <w:sz w:val="20"/>
                          <w:szCs w:val="20"/>
                        </w:rPr>
                        <w:t>Figure S2</w:t>
                      </w:r>
                      <w:r w:rsidR="00BD6FD7">
                        <w:rPr>
                          <w:b/>
                          <w:bCs/>
                          <w:color w:val="000000"/>
                          <w:sz w:val="20"/>
                          <w:szCs w:val="20"/>
                        </w:rPr>
                        <w:t>7</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was initiated by adding all components to the rotor at once</w:t>
                      </w:r>
                      <w:r w:rsidRPr="00515492">
                        <w:rPr>
                          <w:sz w:val="20"/>
                          <w:szCs w:val="20"/>
                        </w:rPr>
                        <w:t xml:space="preserve">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6 M 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w:t>
                      </w:r>
                      <w:r w:rsidR="003156D9" w:rsidRPr="003156D9">
                        <w:rPr>
                          <w:sz w:val="20"/>
                          <w:szCs w:val="20"/>
                        </w:rPr>
                        <w:t xml:space="preserve">Spectra are an average of scans, ranging from </w:t>
                      </w:r>
                      <w:r w:rsidR="003156D9">
                        <w:rPr>
                          <w:sz w:val="20"/>
                          <w:szCs w:val="20"/>
                        </w:rPr>
                        <w:t>64</w:t>
                      </w:r>
                      <w:r w:rsidR="003156D9" w:rsidRPr="003156D9">
                        <w:rPr>
                          <w:sz w:val="20"/>
                          <w:szCs w:val="20"/>
                        </w:rPr>
                        <w:t xml:space="preserve"> scans (</w:t>
                      </w:r>
                      <w:r w:rsidR="003156D9">
                        <w:rPr>
                          <w:sz w:val="20"/>
                          <w:szCs w:val="20"/>
                        </w:rPr>
                        <w:t>20</w:t>
                      </w:r>
                      <w:r w:rsidR="003156D9" w:rsidRPr="003156D9">
                        <w:rPr>
                          <w:sz w:val="20"/>
                          <w:szCs w:val="20"/>
                        </w:rPr>
                        <w:t xml:space="preserve"> min time points) to </w:t>
                      </w:r>
                      <w:r w:rsidR="003156D9">
                        <w:rPr>
                          <w:sz w:val="20"/>
                          <w:szCs w:val="20"/>
                        </w:rPr>
                        <w:t>2,000</w:t>
                      </w:r>
                      <w:r w:rsidR="003156D9" w:rsidRPr="003156D9">
                        <w:rPr>
                          <w:sz w:val="20"/>
                          <w:szCs w:val="20"/>
                        </w:rPr>
                        <w:t xml:space="preserve"> scans (last time points).</w:t>
                      </w:r>
                      <w:r w:rsidR="003156D9">
                        <w:rPr>
                          <w:sz w:val="20"/>
                          <w:szCs w:val="20"/>
                        </w:rPr>
                        <w:t xml:space="preserve"> </w:t>
                      </w:r>
                      <w:r w:rsidRPr="00515492">
                        <w:rPr>
                          <w:i/>
                          <w:iCs/>
                          <w:sz w:val="20"/>
                          <w:szCs w:val="20"/>
                        </w:rPr>
                        <w:t>Note: these spectra were collected with unlabeled CH</w:t>
                      </w:r>
                      <w:r w:rsidRPr="00515492">
                        <w:rPr>
                          <w:i/>
                          <w:iCs/>
                          <w:sz w:val="20"/>
                          <w:szCs w:val="20"/>
                          <w:vertAlign w:val="subscript"/>
                        </w:rPr>
                        <w:t>3</w:t>
                      </w:r>
                      <w:r w:rsidRPr="00515492">
                        <w:rPr>
                          <w:i/>
                          <w:iCs/>
                          <w:sz w:val="20"/>
                          <w:szCs w:val="20"/>
                        </w:rPr>
                        <w:t>OH, so CH</w:t>
                      </w:r>
                      <w:r w:rsidRPr="00515492">
                        <w:rPr>
                          <w:i/>
                          <w:iCs/>
                          <w:sz w:val="20"/>
                          <w:szCs w:val="20"/>
                          <w:vertAlign w:val="subscript"/>
                        </w:rPr>
                        <w:t>3</w:t>
                      </w:r>
                      <w:r w:rsidRPr="00515492">
                        <w:rPr>
                          <w:i/>
                          <w:iCs/>
                          <w:sz w:val="20"/>
                          <w:szCs w:val="20"/>
                        </w:rPr>
                        <w:t>OH-derived features appear much less intensely.</w:t>
                      </w:r>
                      <w:r w:rsidRPr="00515492">
                        <w:rPr>
                          <w:sz w:val="20"/>
                          <w:szCs w:val="20"/>
                        </w:rPr>
                        <w:t xml:space="preserve"> </w:t>
                      </w:r>
                    </w:p>
                  </w:txbxContent>
                </v:textbox>
                <w10:wrap type="square" anchorx="margin" anchory="margin"/>
              </v:shape>
            </w:pict>
          </mc:Fallback>
        </mc:AlternateContent>
      </w:r>
      <w:r w:rsidR="00CC38C8" w:rsidRPr="00396DE3">
        <w:rPr>
          <w:b/>
          <w:bCs/>
          <w:szCs w:val="24"/>
        </w:rPr>
        <w:t>S1</w:t>
      </w:r>
      <w:r w:rsidR="00802BEE" w:rsidRPr="00396DE3">
        <w:rPr>
          <w:b/>
          <w:bCs/>
          <w:szCs w:val="24"/>
        </w:rPr>
        <w:t>1</w:t>
      </w:r>
      <w:r w:rsidR="00CC38C8" w:rsidRPr="00396DE3">
        <w:rPr>
          <w:b/>
          <w:bCs/>
          <w:szCs w:val="24"/>
        </w:rPr>
        <w:t>.</w:t>
      </w:r>
      <w:r w:rsidR="006B37C2" w:rsidRPr="00396DE3">
        <w:rPr>
          <w:b/>
          <w:bCs/>
          <w:szCs w:val="24"/>
        </w:rPr>
        <w:t>5</w:t>
      </w:r>
      <w:r w:rsidR="00CC38C8" w:rsidRPr="00396DE3">
        <w:rPr>
          <w:b/>
          <w:bCs/>
          <w:szCs w:val="24"/>
        </w:rPr>
        <w:t xml:space="preserve">. Supplemental </w:t>
      </w:r>
      <w:r w:rsidR="00CC38C8" w:rsidRPr="00396DE3">
        <w:rPr>
          <w:b/>
          <w:bCs/>
          <w:szCs w:val="24"/>
          <w:vertAlign w:val="superscript"/>
        </w:rPr>
        <w:t>13</w:t>
      </w:r>
      <w:r w:rsidR="00CC38C8" w:rsidRPr="00396DE3">
        <w:rPr>
          <w:b/>
          <w:bCs/>
          <w:szCs w:val="24"/>
        </w:rPr>
        <w:t>C NMR Spectra from C</w:t>
      </w:r>
      <w:r w:rsidR="00CC38C8" w:rsidRPr="00396DE3">
        <w:rPr>
          <w:b/>
          <w:bCs/>
          <w:szCs w:val="24"/>
          <w:vertAlign w:val="subscript"/>
        </w:rPr>
        <w:t>3</w:t>
      </w:r>
      <w:r w:rsidR="00CC38C8" w:rsidRPr="00396DE3">
        <w:rPr>
          <w:b/>
          <w:bCs/>
          <w:szCs w:val="24"/>
        </w:rPr>
        <w:t>H</w:t>
      </w:r>
      <w:r w:rsidR="00CC38C8" w:rsidRPr="00396DE3">
        <w:rPr>
          <w:b/>
          <w:bCs/>
          <w:szCs w:val="24"/>
          <w:vertAlign w:val="subscript"/>
        </w:rPr>
        <w:t>5</w:t>
      </w:r>
      <w:r w:rsidR="00CC38C8" w:rsidRPr="00396DE3">
        <w:rPr>
          <w:b/>
          <w:bCs/>
          <w:szCs w:val="24"/>
        </w:rPr>
        <w:t>ClO Ring-Opening with CH</w:t>
      </w:r>
      <w:r w:rsidR="00CC38C8" w:rsidRPr="00396DE3">
        <w:rPr>
          <w:b/>
          <w:bCs/>
          <w:szCs w:val="24"/>
          <w:vertAlign w:val="subscript"/>
        </w:rPr>
        <w:t>3</w:t>
      </w:r>
      <w:r w:rsidR="00CC38C8" w:rsidRPr="00396DE3">
        <w:rPr>
          <w:b/>
          <w:bCs/>
          <w:szCs w:val="24"/>
        </w:rPr>
        <w:t>OH</w:t>
      </w:r>
    </w:p>
    <w:p w14:paraId="1F474141" w14:textId="52867F28" w:rsidR="00CC38C8" w:rsidRPr="00396DE3" w:rsidRDefault="00CC38C8" w:rsidP="00A77A10">
      <w:pPr>
        <w:spacing w:after="160" w:line="259" w:lineRule="auto"/>
        <w:jc w:val="both"/>
        <w:rPr>
          <w:sz w:val="22"/>
        </w:rPr>
      </w:pPr>
    </w:p>
    <w:p w14:paraId="47B866F5" w14:textId="222162BA" w:rsidR="008216C2" w:rsidRPr="00396DE3" w:rsidRDefault="008216C2" w:rsidP="008216C2">
      <w:pPr>
        <w:jc w:val="both"/>
        <w:rPr>
          <w:rFonts w:eastAsiaTheme="minorHAnsi"/>
          <w:szCs w:val="24"/>
        </w:rPr>
      </w:pPr>
      <w:r w:rsidRPr="00396DE3">
        <w:rPr>
          <w:sz w:val="22"/>
        </w:rPr>
        <w:t>Figure S</w:t>
      </w:r>
      <w:r w:rsidR="00836B2E" w:rsidRPr="00396DE3">
        <w:rPr>
          <w:sz w:val="22"/>
        </w:rPr>
        <w:t>2</w:t>
      </w:r>
      <w:r w:rsidR="00BD6FD7" w:rsidRPr="00396DE3">
        <w:rPr>
          <w:sz w:val="22"/>
        </w:rPr>
        <w:t>7</w:t>
      </w:r>
      <w:r w:rsidRPr="00396DE3">
        <w:rPr>
          <w:sz w:val="22"/>
        </w:rPr>
        <w:t xml:space="preserve"> presents the </w:t>
      </w:r>
      <w:r w:rsidR="00A31180" w:rsidRPr="00396DE3">
        <w:rPr>
          <w:sz w:val="22"/>
        </w:rPr>
        <w:t xml:space="preserve">single-pulse </w:t>
      </w:r>
      <w:r w:rsidRPr="00396DE3">
        <w:rPr>
          <w:sz w:val="22"/>
        </w:rPr>
        <w:t>NMR spectra collected during the ring-opening reaction of C</w:t>
      </w:r>
      <w:r w:rsidRPr="00396DE3">
        <w:rPr>
          <w:sz w:val="22"/>
          <w:vertAlign w:val="subscript"/>
        </w:rPr>
        <w:t>3</w:t>
      </w:r>
      <w:r w:rsidRPr="00396DE3">
        <w:rPr>
          <w:sz w:val="22"/>
        </w:rPr>
        <w:t>H</w:t>
      </w:r>
      <w:r w:rsidRPr="00396DE3">
        <w:rPr>
          <w:sz w:val="22"/>
          <w:vertAlign w:val="subscript"/>
        </w:rPr>
        <w:t>5</w:t>
      </w:r>
      <w:r w:rsidRPr="00396DE3">
        <w:rPr>
          <w:sz w:val="22"/>
        </w:rPr>
        <w:t>ClO at 6 M CH</w:t>
      </w:r>
      <w:r w:rsidRPr="00396DE3">
        <w:rPr>
          <w:sz w:val="22"/>
          <w:vertAlign w:val="subscript"/>
        </w:rPr>
        <w:t>3</w:t>
      </w:r>
      <w:r w:rsidRPr="00396DE3">
        <w:rPr>
          <w:sz w:val="22"/>
        </w:rPr>
        <w:t>OH. The concentration-time profiles derived from these spectra are presented in Figure 6 of the main text. Compared to 0.2 M CH3OH, the carbocation species derived from are more difficult to observe. These features at low intensities over time in Al-BEA (Figure S</w:t>
      </w:r>
      <w:r w:rsidR="00836B2E" w:rsidRPr="00396DE3">
        <w:rPr>
          <w:sz w:val="22"/>
        </w:rPr>
        <w:t>2</w:t>
      </w:r>
      <w:r w:rsidR="00BD6FD7" w:rsidRPr="00396DE3">
        <w:rPr>
          <w:sz w:val="22"/>
        </w:rPr>
        <w:t>7</w:t>
      </w:r>
      <w:r w:rsidRPr="00396DE3">
        <w:rPr>
          <w:sz w:val="22"/>
        </w:rPr>
        <w:t>a), while the carbocation species do not appear in noticeable quantities over Sn-BEA (Figure S</w:t>
      </w:r>
      <w:r w:rsidR="00836B2E" w:rsidRPr="00396DE3">
        <w:rPr>
          <w:sz w:val="22"/>
        </w:rPr>
        <w:t>2</w:t>
      </w:r>
      <w:r w:rsidR="00BD6FD7" w:rsidRPr="00396DE3">
        <w:rPr>
          <w:sz w:val="22"/>
        </w:rPr>
        <w:t>7</w:t>
      </w:r>
      <w:r w:rsidRPr="00396DE3">
        <w:rPr>
          <w:sz w:val="22"/>
        </w:rPr>
        <w:t>b). The negligible accumulation of these ring-opened carbocations over both Al-BEA and Sn-BEA in Figure S</w:t>
      </w:r>
      <w:r w:rsidR="006B37C2" w:rsidRPr="00396DE3">
        <w:rPr>
          <w:sz w:val="22"/>
        </w:rPr>
        <w:t>2</w:t>
      </w:r>
      <w:r w:rsidR="00BD6FD7" w:rsidRPr="00396DE3">
        <w:rPr>
          <w:sz w:val="22"/>
        </w:rPr>
        <w:t>7</w:t>
      </w:r>
      <w:r w:rsidRPr="00396DE3">
        <w:rPr>
          <w:sz w:val="22"/>
        </w:rPr>
        <w:t xml:space="preserve"> give</w:t>
      </w:r>
      <w:r w:rsidR="004A04C0" w:rsidRPr="00396DE3">
        <w:rPr>
          <w:sz w:val="22"/>
        </w:rPr>
        <w:t>s</w:t>
      </w:r>
      <w:r w:rsidRPr="00396DE3">
        <w:rPr>
          <w:sz w:val="22"/>
        </w:rPr>
        <w:t xml:space="preserve"> evidence that the materials may catalyze ring-opening through similar reaction pathways in CH</w:t>
      </w:r>
      <w:r w:rsidRPr="00396DE3">
        <w:rPr>
          <w:sz w:val="22"/>
          <w:vertAlign w:val="subscript"/>
        </w:rPr>
        <w:t>3</w:t>
      </w:r>
      <w:r w:rsidRPr="00396DE3">
        <w:rPr>
          <w:sz w:val="22"/>
        </w:rPr>
        <w:t xml:space="preserve">OH-rich conditions. </w:t>
      </w:r>
      <w:r w:rsidRPr="00396DE3">
        <w:rPr>
          <w:rFonts w:eastAsiaTheme="minorHAnsi"/>
          <w:szCs w:val="24"/>
        </w:rPr>
        <w:t xml:space="preserve"> </w:t>
      </w:r>
    </w:p>
    <w:p w14:paraId="2C054ADF" w14:textId="0C37B6AD" w:rsidR="004B3B98" w:rsidRPr="00396DE3" w:rsidRDefault="004B3B98" w:rsidP="008216C2">
      <w:pPr>
        <w:spacing w:after="160" w:line="259" w:lineRule="auto"/>
        <w:jc w:val="both"/>
        <w:rPr>
          <w:sz w:val="22"/>
        </w:rPr>
      </w:pPr>
    </w:p>
    <w:p w14:paraId="23E63D36" w14:textId="513543F1" w:rsidR="00FD36C9" w:rsidRPr="00396DE3" w:rsidRDefault="00FD36C9">
      <w:pPr>
        <w:spacing w:after="160" w:line="259" w:lineRule="auto"/>
        <w:rPr>
          <w:sz w:val="22"/>
        </w:rPr>
      </w:pPr>
    </w:p>
    <w:p w14:paraId="5D06987D" w14:textId="04F6DB2E" w:rsidR="00564159" w:rsidRPr="00396DE3" w:rsidRDefault="00564159">
      <w:pPr>
        <w:spacing w:after="160" w:line="259" w:lineRule="auto"/>
        <w:rPr>
          <w:sz w:val="22"/>
        </w:rPr>
      </w:pPr>
    </w:p>
    <w:p w14:paraId="658E04FD" w14:textId="10307FE3" w:rsidR="00A31180" w:rsidRPr="00396DE3" w:rsidRDefault="00A31180" w:rsidP="00A31180">
      <w:pPr>
        <w:spacing w:before="120"/>
        <w:jc w:val="both"/>
        <w:rPr>
          <w:color w:val="000000"/>
          <w:sz w:val="20"/>
          <w:szCs w:val="20"/>
        </w:rPr>
      </w:pPr>
      <w:r w:rsidRPr="00396DE3">
        <w:rPr>
          <w:noProof/>
          <w14:ligatures w14:val="standardContextual"/>
        </w:rPr>
        <w:lastRenderedPageBreak/>
        <w:drawing>
          <wp:anchor distT="0" distB="0" distL="114300" distR="114300" simplePos="0" relativeHeight="251728896" behindDoc="0" locked="0" layoutInCell="1" allowOverlap="1" wp14:anchorId="14624D1B" wp14:editId="1A34CD91">
            <wp:simplePos x="0" y="0"/>
            <wp:positionH relativeFrom="column">
              <wp:posOffset>0</wp:posOffset>
            </wp:positionH>
            <wp:positionV relativeFrom="paragraph">
              <wp:posOffset>0</wp:posOffset>
            </wp:positionV>
            <wp:extent cx="5943600" cy="4485640"/>
            <wp:effectExtent l="0" t="0" r="0" b="0"/>
            <wp:wrapSquare wrapText="bothSides"/>
            <wp:docPr id="26" name="Picture 25" descr="A screenshot of a computer screen&#10;&#10;Description automatically generated">
              <a:extLst xmlns:a="http://schemas.openxmlformats.org/drawingml/2006/main">
                <a:ext uri="{FF2B5EF4-FFF2-40B4-BE49-F238E27FC236}">
                  <a16:creationId xmlns:a16="http://schemas.microsoft.com/office/drawing/2014/main" id="{6178BFE5-84F1-CE37-E48D-2FD158A4B3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screenshot of a computer screen&#10;&#10;Description automatically generated">
                      <a:extLst>
                        <a:ext uri="{FF2B5EF4-FFF2-40B4-BE49-F238E27FC236}">
                          <a16:creationId xmlns:a16="http://schemas.microsoft.com/office/drawing/2014/main" id="{6178BFE5-84F1-CE37-E48D-2FD158A4B3D0}"/>
                        </a:ext>
                      </a:extLst>
                    </pic:cNvPr>
                    <pic:cNvPicPr>
                      <a:picLocks noChangeAspect="1"/>
                    </pic:cNvPicPr>
                  </pic:nvPicPr>
                  <pic:blipFill rotWithShape="1">
                    <a:blip r:embed="rId80">
                      <a:extLst>
                        <a:ext uri="{28A0092B-C50C-407E-A947-70E740481C1C}">
                          <a14:useLocalDpi xmlns:a14="http://schemas.microsoft.com/office/drawing/2010/main" val="0"/>
                        </a:ext>
                      </a:extLst>
                    </a:blip>
                    <a:srcRect l="5138" r="6246" b="8316"/>
                    <a:stretch/>
                  </pic:blipFill>
                  <pic:spPr>
                    <a:xfrm>
                      <a:off x="0" y="0"/>
                      <a:ext cx="5943600" cy="4485640"/>
                    </a:xfrm>
                    <a:prstGeom prst="rect">
                      <a:avLst/>
                    </a:prstGeom>
                  </pic:spPr>
                </pic:pic>
              </a:graphicData>
            </a:graphic>
          </wp:anchor>
        </w:drawing>
      </w:r>
      <w:r w:rsidRPr="00396DE3">
        <w:rPr>
          <w:b/>
          <w:bCs/>
          <w:color w:val="000000"/>
          <w:sz w:val="20"/>
          <w:szCs w:val="20"/>
        </w:rPr>
        <w:t>Figure S</w:t>
      </w:r>
      <w:r w:rsidR="00836B2E" w:rsidRPr="00396DE3">
        <w:rPr>
          <w:b/>
          <w:bCs/>
          <w:color w:val="000000"/>
          <w:sz w:val="20"/>
          <w:szCs w:val="20"/>
        </w:rPr>
        <w:t>2</w:t>
      </w:r>
      <w:r w:rsidR="00BD6FD7" w:rsidRPr="00396DE3">
        <w:rPr>
          <w:b/>
          <w:bCs/>
          <w:color w:val="000000"/>
          <w:sz w:val="20"/>
          <w:szCs w:val="20"/>
        </w:rPr>
        <w:t>8</w:t>
      </w:r>
      <w:r w:rsidRPr="00396DE3">
        <w:rPr>
          <w:color w:val="000000"/>
          <w:sz w:val="20"/>
          <w:szCs w:val="20"/>
        </w:rPr>
        <w:t xml:space="preserve">. </w:t>
      </w:r>
      <w:r w:rsidRPr="00396DE3">
        <w:rPr>
          <w:color w:val="000000"/>
          <w:sz w:val="20"/>
          <w:szCs w:val="20"/>
          <w:vertAlign w:val="superscript"/>
        </w:rPr>
        <w:t>13</w:t>
      </w:r>
      <w:r w:rsidRPr="00396DE3">
        <w:rPr>
          <w:color w:val="000000"/>
          <w:sz w:val="20"/>
          <w:szCs w:val="20"/>
        </w:rPr>
        <w:t xml:space="preserve">C NMR cross-polarization spectra during ring-opening of </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with CH</w:t>
      </w:r>
      <w:r w:rsidRPr="00396DE3">
        <w:rPr>
          <w:sz w:val="20"/>
          <w:szCs w:val="20"/>
          <w:vertAlign w:val="subscript"/>
        </w:rPr>
        <w:t>3</w:t>
      </w:r>
      <w:r w:rsidRPr="00396DE3">
        <w:rPr>
          <w:sz w:val="20"/>
          <w:szCs w:val="20"/>
        </w:rPr>
        <w:t xml:space="preserve">OH over a) Al-BEA and b) Sn-BEA, where </w:t>
      </w:r>
      <w:r w:rsidR="004A04C0" w:rsidRPr="00396DE3">
        <w:rPr>
          <w:sz w:val="20"/>
          <w:szCs w:val="20"/>
        </w:rPr>
        <w:t xml:space="preserve">the </w:t>
      </w:r>
      <w:r w:rsidRPr="00396DE3">
        <w:rPr>
          <w:sz w:val="20"/>
          <w:szCs w:val="20"/>
        </w:rPr>
        <w:t xml:space="preserve">reaction </w:t>
      </w:r>
      <w:r w:rsidRPr="00396DE3">
        <w:rPr>
          <w:color w:val="000000"/>
          <w:sz w:val="20"/>
          <w:szCs w:val="20"/>
        </w:rPr>
        <w:t>was initiated by adding all components to the rotor at once</w:t>
      </w:r>
      <w:r w:rsidRPr="00396DE3">
        <w:rPr>
          <w:sz w:val="20"/>
          <w:szCs w:val="20"/>
        </w:rPr>
        <w:t xml:space="preserve"> (0.2 M </w:t>
      </w:r>
      <w:r w:rsidRPr="00396DE3">
        <w:rPr>
          <w:color w:val="000000"/>
          <w:sz w:val="20"/>
          <w:szCs w:val="20"/>
          <w:vertAlign w:val="superscript"/>
        </w:rPr>
        <w:t>13</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6 M CH</w:t>
      </w:r>
      <w:r w:rsidRPr="00396DE3">
        <w:rPr>
          <w:sz w:val="20"/>
          <w:szCs w:val="20"/>
          <w:vertAlign w:val="subscript"/>
        </w:rPr>
        <w:t>3</w:t>
      </w:r>
      <w:r w:rsidRPr="00396DE3">
        <w:rPr>
          <w:sz w:val="20"/>
          <w:szCs w:val="20"/>
        </w:rPr>
        <w:t>OH, CH</w:t>
      </w:r>
      <w:r w:rsidRPr="00396DE3">
        <w:rPr>
          <w:sz w:val="20"/>
          <w:szCs w:val="20"/>
          <w:vertAlign w:val="subscript"/>
        </w:rPr>
        <w:t>3</w:t>
      </w:r>
      <w:r w:rsidRPr="00396DE3">
        <w:rPr>
          <w:sz w:val="20"/>
          <w:szCs w:val="20"/>
        </w:rPr>
        <w:t xml:space="preserve">CN, 298 K). </w:t>
      </w:r>
      <w:proofErr w:type="gramStart"/>
      <w:r w:rsidRPr="00396DE3">
        <w:rPr>
          <w:sz w:val="20"/>
          <w:szCs w:val="20"/>
        </w:rPr>
        <w:t>Contact</w:t>
      </w:r>
      <w:proofErr w:type="gramEnd"/>
      <w:r w:rsidRPr="00396DE3">
        <w:rPr>
          <w:sz w:val="20"/>
          <w:szCs w:val="20"/>
        </w:rPr>
        <w:t xml:space="preserve"> time was 1 </w:t>
      </w:r>
      <w:proofErr w:type="spellStart"/>
      <w:r w:rsidRPr="00396DE3">
        <w:rPr>
          <w:sz w:val="20"/>
          <w:szCs w:val="20"/>
        </w:rPr>
        <w:t>ms</w:t>
      </w:r>
      <w:proofErr w:type="spellEnd"/>
      <w:r w:rsidRPr="00396DE3">
        <w:rPr>
          <w:sz w:val="20"/>
          <w:szCs w:val="20"/>
        </w:rPr>
        <w:t xml:space="preserve"> for all spectra shown here.</w:t>
      </w:r>
      <w:r w:rsidR="003156D9" w:rsidRPr="00396DE3">
        <w:rPr>
          <w:sz w:val="20"/>
          <w:szCs w:val="20"/>
        </w:rPr>
        <w:t xml:space="preserve"> Spectra are an average of scans, ranging from 300 to 1500 scans.</w:t>
      </w:r>
      <w:r w:rsidRPr="00396DE3">
        <w:rPr>
          <w:sz w:val="20"/>
          <w:szCs w:val="20"/>
        </w:rPr>
        <w:t xml:space="preserve"> </w:t>
      </w:r>
      <w:r w:rsidRPr="00396DE3">
        <w:rPr>
          <w:i/>
          <w:iCs/>
          <w:sz w:val="20"/>
          <w:szCs w:val="20"/>
        </w:rPr>
        <w:t>Note: these spectra were collected with unlabeled CH</w:t>
      </w:r>
      <w:r w:rsidRPr="00396DE3">
        <w:rPr>
          <w:i/>
          <w:iCs/>
          <w:sz w:val="20"/>
          <w:szCs w:val="20"/>
          <w:vertAlign w:val="subscript"/>
        </w:rPr>
        <w:t>3</w:t>
      </w:r>
      <w:r w:rsidRPr="00396DE3">
        <w:rPr>
          <w:i/>
          <w:iCs/>
          <w:sz w:val="20"/>
          <w:szCs w:val="20"/>
        </w:rPr>
        <w:t>OH, so CH</w:t>
      </w:r>
      <w:r w:rsidRPr="00396DE3">
        <w:rPr>
          <w:i/>
          <w:iCs/>
          <w:sz w:val="20"/>
          <w:szCs w:val="20"/>
          <w:vertAlign w:val="subscript"/>
        </w:rPr>
        <w:t>3</w:t>
      </w:r>
      <w:r w:rsidRPr="00396DE3">
        <w:rPr>
          <w:i/>
          <w:iCs/>
          <w:sz w:val="20"/>
          <w:szCs w:val="20"/>
        </w:rPr>
        <w:t>OH-derived features appear much less intensely.</w:t>
      </w:r>
      <w:r w:rsidRPr="00396DE3">
        <w:rPr>
          <w:sz w:val="20"/>
          <w:szCs w:val="20"/>
        </w:rPr>
        <w:t xml:space="preserve"> </w:t>
      </w:r>
    </w:p>
    <w:p w14:paraId="0201D6B1" w14:textId="77777777" w:rsidR="00A31180" w:rsidRPr="00396DE3" w:rsidRDefault="00A31180">
      <w:pPr>
        <w:spacing w:after="160" w:line="259" w:lineRule="auto"/>
        <w:rPr>
          <w:b/>
          <w:bCs/>
          <w:sz w:val="22"/>
        </w:rPr>
      </w:pPr>
    </w:p>
    <w:p w14:paraId="460739C3" w14:textId="4DC09192" w:rsidR="00A31180" w:rsidRPr="00396DE3" w:rsidRDefault="00A31180" w:rsidP="00A31180">
      <w:pPr>
        <w:spacing w:after="160" w:line="259" w:lineRule="auto"/>
        <w:jc w:val="both"/>
        <w:rPr>
          <w:b/>
          <w:bCs/>
          <w:sz w:val="22"/>
        </w:rPr>
      </w:pPr>
      <w:r w:rsidRPr="00396DE3">
        <w:rPr>
          <w:sz w:val="22"/>
        </w:rPr>
        <w:t>Figure S</w:t>
      </w:r>
      <w:r w:rsidR="00836B2E" w:rsidRPr="00396DE3">
        <w:rPr>
          <w:sz w:val="22"/>
        </w:rPr>
        <w:t>2</w:t>
      </w:r>
      <w:r w:rsidR="00BD6FD7" w:rsidRPr="00396DE3">
        <w:rPr>
          <w:sz w:val="22"/>
        </w:rPr>
        <w:t>8</w:t>
      </w:r>
      <w:r w:rsidRPr="00396DE3">
        <w:rPr>
          <w:sz w:val="22"/>
        </w:rPr>
        <w:t xml:space="preserve"> presents the cross-polarization spectra for the same experiment discussed </w:t>
      </w:r>
      <w:r w:rsidR="004A04C0" w:rsidRPr="00396DE3">
        <w:rPr>
          <w:sz w:val="22"/>
        </w:rPr>
        <w:t>in</w:t>
      </w:r>
      <w:r w:rsidRPr="00396DE3">
        <w:rPr>
          <w:sz w:val="22"/>
        </w:rPr>
        <w:t xml:space="preserve"> Figure S</w:t>
      </w:r>
      <w:r w:rsidR="00836B2E" w:rsidRPr="00396DE3">
        <w:rPr>
          <w:sz w:val="22"/>
        </w:rPr>
        <w:t>2</w:t>
      </w:r>
      <w:r w:rsidR="00BD6FD7" w:rsidRPr="00396DE3">
        <w:rPr>
          <w:sz w:val="22"/>
        </w:rPr>
        <w:t>7</w:t>
      </w:r>
      <w:r w:rsidRPr="00396DE3">
        <w:rPr>
          <w:sz w:val="22"/>
        </w:rPr>
        <w:t xml:space="preserve"> (6 M CH</w:t>
      </w:r>
      <w:r w:rsidRPr="00396DE3">
        <w:rPr>
          <w:sz w:val="22"/>
          <w:vertAlign w:val="subscript"/>
        </w:rPr>
        <w:t>3</w:t>
      </w:r>
      <w:r w:rsidRPr="00396DE3">
        <w:rPr>
          <w:sz w:val="22"/>
        </w:rPr>
        <w:t>OH). The ring-opened carbocation species are not visible on the surface from these spectra, further supporting that C</w:t>
      </w:r>
      <w:r w:rsidRPr="00396DE3">
        <w:rPr>
          <w:sz w:val="22"/>
          <w:vertAlign w:val="subscript"/>
        </w:rPr>
        <w:t>3</w:t>
      </w:r>
      <w:r w:rsidRPr="00396DE3">
        <w:rPr>
          <w:sz w:val="22"/>
        </w:rPr>
        <w:t>H</w:t>
      </w:r>
      <w:r w:rsidRPr="00396DE3">
        <w:rPr>
          <w:sz w:val="22"/>
          <w:vertAlign w:val="subscript"/>
        </w:rPr>
        <w:t>5</w:t>
      </w:r>
      <w:r w:rsidRPr="00396DE3">
        <w:rPr>
          <w:sz w:val="22"/>
        </w:rPr>
        <w:t>ClO ring-opening proceeds through similar S</w:t>
      </w:r>
      <w:r w:rsidRPr="00396DE3">
        <w:rPr>
          <w:sz w:val="22"/>
          <w:vertAlign w:val="subscript"/>
        </w:rPr>
        <w:t>N</w:t>
      </w:r>
      <w:r w:rsidRPr="00396DE3">
        <w:rPr>
          <w:sz w:val="22"/>
        </w:rPr>
        <w:t>2 reaction pathways in CH</w:t>
      </w:r>
      <w:r w:rsidRPr="00396DE3">
        <w:rPr>
          <w:sz w:val="22"/>
          <w:vertAlign w:val="subscript"/>
        </w:rPr>
        <w:t>3</w:t>
      </w:r>
      <w:r w:rsidRPr="00396DE3">
        <w:rPr>
          <w:sz w:val="22"/>
        </w:rPr>
        <w:t>OH-rich conditions, which do not require the formation of the ring-opened carbocations as intermediates.</w:t>
      </w:r>
      <w:r w:rsidRPr="00396DE3">
        <w:rPr>
          <w:b/>
          <w:bCs/>
          <w:sz w:val="22"/>
        </w:rPr>
        <w:br w:type="page"/>
      </w:r>
    </w:p>
    <w:p w14:paraId="2A785D6B" w14:textId="12D679B5" w:rsidR="00A31180" w:rsidRPr="00396DE3" w:rsidRDefault="001E3745" w:rsidP="00A31180">
      <w:pPr>
        <w:spacing w:after="160" w:line="259" w:lineRule="auto"/>
        <w:jc w:val="both"/>
        <w:rPr>
          <w:sz w:val="22"/>
        </w:rPr>
      </w:pPr>
      <w:r w:rsidRPr="00396DE3">
        <w:rPr>
          <w:noProof/>
          <w:sz w:val="22"/>
        </w:rPr>
        <w:lastRenderedPageBreak/>
        <mc:AlternateContent>
          <mc:Choice Requires="wps">
            <w:drawing>
              <wp:anchor distT="45720" distB="274320" distL="114300" distR="114300" simplePos="0" relativeHeight="251730944" behindDoc="0" locked="0" layoutInCell="1" allowOverlap="1" wp14:anchorId="2EE4DE10" wp14:editId="278B17E6">
                <wp:simplePos x="0" y="0"/>
                <wp:positionH relativeFrom="margin">
                  <wp:align>right</wp:align>
                </wp:positionH>
                <wp:positionV relativeFrom="margin">
                  <wp:align>top</wp:align>
                </wp:positionV>
                <wp:extent cx="5943600" cy="5537200"/>
                <wp:effectExtent l="0" t="0" r="0" b="6350"/>
                <wp:wrapSquare wrapText="bothSides"/>
                <wp:docPr id="1046213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537200"/>
                        </a:xfrm>
                        <a:prstGeom prst="rect">
                          <a:avLst/>
                        </a:prstGeom>
                        <a:noFill/>
                        <a:ln w="9525">
                          <a:noFill/>
                          <a:miter lim="800000"/>
                          <a:headEnd/>
                          <a:tailEnd/>
                        </a:ln>
                      </wps:spPr>
                      <wps:txbx>
                        <w:txbxContent>
                          <w:p w14:paraId="7743994C" w14:textId="26C2EB67" w:rsidR="00A31180" w:rsidRDefault="001E3745" w:rsidP="00A31180">
                            <w:pPr>
                              <w:jc w:val="center"/>
                            </w:pPr>
                            <w:r w:rsidRPr="001E3745">
                              <w:rPr>
                                <w:noProof/>
                              </w:rPr>
                              <w:drawing>
                                <wp:inline distT="0" distB="0" distL="0" distR="0" wp14:anchorId="1ECDA350" wp14:editId="5830FDEB">
                                  <wp:extent cx="5760486" cy="4648200"/>
                                  <wp:effectExtent l="0" t="0" r="0" b="0"/>
                                  <wp:docPr id="870352958" name="Picture 2" descr="A screenshot of a computer screen&#10;&#10;Description automatically generated">
                                    <a:extLst xmlns:a="http://schemas.openxmlformats.org/drawingml/2006/main">
                                      <a:ext uri="{FF2B5EF4-FFF2-40B4-BE49-F238E27FC236}">
                                        <a16:creationId xmlns:a16="http://schemas.microsoft.com/office/drawing/2014/main" id="{B388BFF8-8BC2-95DF-C05D-88B628BDE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52958" name="Picture 2" descr="A screenshot of a computer screen&#10;&#10;Description automatically generated">
                                            <a:extLst>
                                              <a:ext uri="{FF2B5EF4-FFF2-40B4-BE49-F238E27FC236}">
                                                <a16:creationId xmlns:a16="http://schemas.microsoft.com/office/drawing/2014/main" id="{B388BFF8-8BC2-95DF-C05D-88B628BDE08D}"/>
                                              </a:ext>
                                            </a:extLst>
                                          </pic:cNvPr>
                                          <pic:cNvPicPr>
                                            <a:picLocks noChangeAspect="1"/>
                                          </pic:cNvPicPr>
                                        </pic:nvPicPr>
                                        <pic:blipFill>
                                          <a:blip r:embed="rId81"/>
                                          <a:srcRect l="6031" r="6852" b="6378"/>
                                          <a:stretch/>
                                        </pic:blipFill>
                                        <pic:spPr>
                                          <a:xfrm>
                                            <a:off x="0" y="0"/>
                                            <a:ext cx="5763917" cy="4650969"/>
                                          </a:xfrm>
                                          <a:prstGeom prst="rect">
                                            <a:avLst/>
                                          </a:prstGeom>
                                        </pic:spPr>
                                      </pic:pic>
                                    </a:graphicData>
                                  </a:graphic>
                                </wp:inline>
                              </w:drawing>
                            </w:r>
                          </w:p>
                          <w:p w14:paraId="6E4F2048" w14:textId="03B57F47" w:rsidR="003156D9" w:rsidRPr="003156D9" w:rsidRDefault="00A31180" w:rsidP="003156D9">
                            <w:pPr>
                              <w:spacing w:before="120"/>
                              <w:jc w:val="both"/>
                              <w:rPr>
                                <w:color w:val="000000"/>
                                <w:sz w:val="20"/>
                                <w:szCs w:val="20"/>
                              </w:rPr>
                            </w:pPr>
                            <w:r w:rsidRPr="00515492">
                              <w:rPr>
                                <w:b/>
                                <w:bCs/>
                                <w:color w:val="000000"/>
                                <w:sz w:val="20"/>
                                <w:szCs w:val="20"/>
                              </w:rPr>
                              <w:t>Figure S</w:t>
                            </w:r>
                            <w:r w:rsidR="00836B2E" w:rsidRPr="00515492">
                              <w:rPr>
                                <w:b/>
                                <w:bCs/>
                                <w:color w:val="000000"/>
                                <w:sz w:val="20"/>
                                <w:szCs w:val="20"/>
                              </w:rPr>
                              <w:t>2</w:t>
                            </w:r>
                            <w:r w:rsidR="00BD6FD7">
                              <w:rPr>
                                <w:b/>
                                <w:bCs/>
                                <w:color w:val="000000"/>
                                <w:sz w:val="20"/>
                                <w:szCs w:val="20"/>
                              </w:rPr>
                              <w:t>9</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 xml:space="preserve">was initiated by adding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the NMR rotor after pre-mixing all other components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Contact times are shown in parentheses; the contact time was 2 </w:t>
                            </w:r>
                            <w:proofErr w:type="spellStart"/>
                            <w:r w:rsidRPr="00515492">
                              <w:rPr>
                                <w:sz w:val="20"/>
                                <w:szCs w:val="20"/>
                              </w:rPr>
                              <w:t>ms</w:t>
                            </w:r>
                            <w:proofErr w:type="spellEnd"/>
                            <w:r w:rsidRPr="00515492">
                              <w:rPr>
                                <w:sz w:val="20"/>
                                <w:szCs w:val="20"/>
                              </w:rPr>
                              <w:t xml:space="preserve"> for all spectra in Sn-BEA.</w:t>
                            </w:r>
                            <w:r w:rsidR="003156D9">
                              <w:rPr>
                                <w:sz w:val="20"/>
                                <w:szCs w:val="20"/>
                              </w:rPr>
                              <w:t xml:space="preserve"> </w:t>
                            </w:r>
                            <w:r w:rsidR="003156D9" w:rsidRPr="003156D9">
                              <w:rPr>
                                <w:sz w:val="20"/>
                                <w:szCs w:val="20"/>
                              </w:rPr>
                              <w:t xml:space="preserve">Spectra are an average of scans, ranging from </w:t>
                            </w:r>
                            <w:r w:rsidR="00E16174">
                              <w:rPr>
                                <w:sz w:val="20"/>
                                <w:szCs w:val="20"/>
                              </w:rPr>
                              <w:t>468</w:t>
                            </w:r>
                            <w:r w:rsidR="003156D9">
                              <w:rPr>
                                <w:sz w:val="20"/>
                                <w:szCs w:val="20"/>
                              </w:rPr>
                              <w:t xml:space="preserve"> to </w:t>
                            </w:r>
                            <w:r w:rsidR="00E16174">
                              <w:rPr>
                                <w:sz w:val="20"/>
                                <w:szCs w:val="20"/>
                              </w:rPr>
                              <w:t>13,200</w:t>
                            </w:r>
                            <w:r w:rsidR="003156D9">
                              <w:rPr>
                                <w:sz w:val="20"/>
                                <w:szCs w:val="20"/>
                              </w:rPr>
                              <w:t xml:space="preserve"> scans</w:t>
                            </w:r>
                            <w:r w:rsidR="003156D9" w:rsidRPr="003156D9">
                              <w:rPr>
                                <w:sz w:val="20"/>
                                <w:szCs w:val="20"/>
                              </w:rPr>
                              <w:t>.</w:t>
                            </w:r>
                          </w:p>
                          <w:p w14:paraId="775CF344" w14:textId="6C964DF5" w:rsidR="00A31180" w:rsidRPr="00515492" w:rsidRDefault="00A31180" w:rsidP="00A31180">
                            <w:pPr>
                              <w:spacing w:before="120"/>
                              <w:jc w:val="both"/>
                              <w:rPr>
                                <w:color w:val="000000"/>
                                <w:sz w:val="20"/>
                                <w:szCs w:val="20"/>
                              </w:rPr>
                            </w:pPr>
                          </w:p>
                          <w:p w14:paraId="43ED5EE1" w14:textId="77777777" w:rsidR="00A31180" w:rsidRPr="00467524" w:rsidRDefault="00A31180" w:rsidP="00A31180">
                            <w:pPr>
                              <w:spacing w:before="120"/>
                              <w:jc w:val="both"/>
                              <w:rPr>
                                <w:color w:val="000000"/>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4DE10" id="_x0000_s1036" type="#_x0000_t202" style="position:absolute;left:0;text-align:left;margin-left:416.8pt;margin-top:0;width:468pt;height:436pt;z-index:251730944;visibility:visible;mso-wrap-style:square;mso-width-percent:0;mso-height-percent:0;mso-wrap-distance-left:9pt;mso-wrap-distance-top:3.6pt;mso-wrap-distance-right:9pt;mso-wrap-distance-bottom:21.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" filled="f" stroked="f">
                <v:textbox>
                  <w:txbxContent>
                    <w:p w14:paraId="7743994C" w14:textId="26C2EB67" w:rsidR="00A31180" w:rsidRDefault="001E3745" w:rsidP="00A31180">
                      <w:pPr>
                        <w:jc w:val="center"/>
                      </w:pPr>
                      <w:r w:rsidRPr="001E3745">
                        <w:rPr>
                          <w:noProof/>
                        </w:rPr>
                        <w:drawing>
                          <wp:inline distT="0" distB="0" distL="0" distR="0" wp14:anchorId="1ECDA350" wp14:editId="5830FDEB">
                            <wp:extent cx="5760486" cy="4648200"/>
                            <wp:effectExtent l="0" t="0" r="0" b="0"/>
                            <wp:docPr id="870352958" name="Picture 2" descr="A screenshot of a computer screen&#10;&#10;Description automatically generated">
                              <a:extLst xmlns:a="http://schemas.openxmlformats.org/drawingml/2006/main">
                                <a:ext uri="{FF2B5EF4-FFF2-40B4-BE49-F238E27FC236}">
                                  <a16:creationId xmlns:a16="http://schemas.microsoft.com/office/drawing/2014/main" id="{B388BFF8-8BC2-95DF-C05D-88B628BDE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52958" name="Picture 2" descr="A screenshot of a computer screen&#10;&#10;Description automatically generated">
                                      <a:extLst>
                                        <a:ext uri="{FF2B5EF4-FFF2-40B4-BE49-F238E27FC236}">
                                          <a16:creationId xmlns:a16="http://schemas.microsoft.com/office/drawing/2014/main" id="{B388BFF8-8BC2-95DF-C05D-88B628BDE08D}"/>
                                        </a:ext>
                                      </a:extLst>
                                    </pic:cNvPr>
                                    <pic:cNvPicPr>
                                      <a:picLocks noChangeAspect="1"/>
                                    </pic:cNvPicPr>
                                  </pic:nvPicPr>
                                  <pic:blipFill>
                                    <a:blip r:embed="rId81"/>
                                    <a:srcRect l="6031" r="6852" b="6378"/>
                                    <a:stretch/>
                                  </pic:blipFill>
                                  <pic:spPr>
                                    <a:xfrm>
                                      <a:off x="0" y="0"/>
                                      <a:ext cx="5763917" cy="4650969"/>
                                    </a:xfrm>
                                    <a:prstGeom prst="rect">
                                      <a:avLst/>
                                    </a:prstGeom>
                                  </pic:spPr>
                                </pic:pic>
                              </a:graphicData>
                            </a:graphic>
                          </wp:inline>
                        </w:drawing>
                      </w:r>
                    </w:p>
                    <w:p w14:paraId="6E4F2048" w14:textId="03B57F47" w:rsidR="003156D9" w:rsidRPr="003156D9" w:rsidRDefault="00A31180" w:rsidP="003156D9">
                      <w:pPr>
                        <w:spacing w:before="120"/>
                        <w:jc w:val="both"/>
                        <w:rPr>
                          <w:color w:val="000000"/>
                          <w:sz w:val="20"/>
                          <w:szCs w:val="20"/>
                        </w:rPr>
                      </w:pPr>
                      <w:r w:rsidRPr="00515492">
                        <w:rPr>
                          <w:b/>
                          <w:bCs/>
                          <w:color w:val="000000"/>
                          <w:sz w:val="20"/>
                          <w:szCs w:val="20"/>
                        </w:rPr>
                        <w:t>Figure S</w:t>
                      </w:r>
                      <w:r w:rsidR="00836B2E" w:rsidRPr="00515492">
                        <w:rPr>
                          <w:b/>
                          <w:bCs/>
                          <w:color w:val="000000"/>
                          <w:sz w:val="20"/>
                          <w:szCs w:val="20"/>
                        </w:rPr>
                        <w:t>2</w:t>
                      </w:r>
                      <w:r w:rsidR="00BD6FD7">
                        <w:rPr>
                          <w:b/>
                          <w:bCs/>
                          <w:color w:val="000000"/>
                          <w:sz w:val="20"/>
                          <w:szCs w:val="20"/>
                        </w:rPr>
                        <w:t>9</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cross-polarization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 xml:space="preserve">was initiated by adding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to the NMR rotor after pre-mixing all other components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Contact times are shown in parentheses; the contact time was 2 </w:t>
                      </w:r>
                      <w:proofErr w:type="spellStart"/>
                      <w:r w:rsidRPr="00515492">
                        <w:rPr>
                          <w:sz w:val="20"/>
                          <w:szCs w:val="20"/>
                        </w:rPr>
                        <w:t>ms</w:t>
                      </w:r>
                      <w:proofErr w:type="spellEnd"/>
                      <w:r w:rsidRPr="00515492">
                        <w:rPr>
                          <w:sz w:val="20"/>
                          <w:szCs w:val="20"/>
                        </w:rPr>
                        <w:t xml:space="preserve"> for all spectra in Sn-BEA.</w:t>
                      </w:r>
                      <w:r w:rsidR="003156D9">
                        <w:rPr>
                          <w:sz w:val="20"/>
                          <w:szCs w:val="20"/>
                        </w:rPr>
                        <w:t xml:space="preserve"> </w:t>
                      </w:r>
                      <w:r w:rsidR="003156D9" w:rsidRPr="003156D9">
                        <w:rPr>
                          <w:sz w:val="20"/>
                          <w:szCs w:val="20"/>
                        </w:rPr>
                        <w:t xml:space="preserve">Spectra are an average of scans, ranging from </w:t>
                      </w:r>
                      <w:r w:rsidR="00E16174">
                        <w:rPr>
                          <w:sz w:val="20"/>
                          <w:szCs w:val="20"/>
                        </w:rPr>
                        <w:t>468</w:t>
                      </w:r>
                      <w:r w:rsidR="003156D9">
                        <w:rPr>
                          <w:sz w:val="20"/>
                          <w:szCs w:val="20"/>
                        </w:rPr>
                        <w:t xml:space="preserve"> to </w:t>
                      </w:r>
                      <w:r w:rsidR="00E16174">
                        <w:rPr>
                          <w:sz w:val="20"/>
                          <w:szCs w:val="20"/>
                        </w:rPr>
                        <w:t>13,200</w:t>
                      </w:r>
                      <w:r w:rsidR="003156D9">
                        <w:rPr>
                          <w:sz w:val="20"/>
                          <w:szCs w:val="20"/>
                        </w:rPr>
                        <w:t xml:space="preserve"> scans</w:t>
                      </w:r>
                      <w:r w:rsidR="003156D9" w:rsidRPr="003156D9">
                        <w:rPr>
                          <w:sz w:val="20"/>
                          <w:szCs w:val="20"/>
                        </w:rPr>
                        <w:t>.</w:t>
                      </w:r>
                    </w:p>
                    <w:p w14:paraId="775CF344" w14:textId="6C964DF5" w:rsidR="00A31180" w:rsidRPr="00515492" w:rsidRDefault="00A31180" w:rsidP="00A31180">
                      <w:pPr>
                        <w:spacing w:before="120"/>
                        <w:jc w:val="both"/>
                        <w:rPr>
                          <w:color w:val="000000"/>
                          <w:sz w:val="20"/>
                          <w:szCs w:val="20"/>
                        </w:rPr>
                      </w:pPr>
                    </w:p>
                    <w:p w14:paraId="43ED5EE1" w14:textId="77777777" w:rsidR="00A31180" w:rsidRPr="00467524" w:rsidRDefault="00A31180" w:rsidP="00A31180">
                      <w:pPr>
                        <w:spacing w:before="120"/>
                        <w:jc w:val="both"/>
                        <w:rPr>
                          <w:color w:val="000000"/>
                          <w:sz w:val="22"/>
                        </w:rPr>
                      </w:pPr>
                    </w:p>
                  </w:txbxContent>
                </v:textbox>
                <w10:wrap type="square" anchorx="margin" anchory="margin"/>
              </v:shape>
            </w:pict>
          </mc:Fallback>
        </mc:AlternateContent>
      </w:r>
      <w:r w:rsidR="00A31180" w:rsidRPr="00396DE3">
        <w:rPr>
          <w:sz w:val="22"/>
        </w:rPr>
        <w:t>Figure S</w:t>
      </w:r>
      <w:r w:rsidR="00836B2E" w:rsidRPr="00396DE3">
        <w:rPr>
          <w:sz w:val="22"/>
        </w:rPr>
        <w:t>2</w:t>
      </w:r>
      <w:r w:rsidR="00BD6FD7" w:rsidRPr="00396DE3">
        <w:rPr>
          <w:sz w:val="22"/>
        </w:rPr>
        <w:t>9</w:t>
      </w:r>
      <w:r w:rsidR="00A31180" w:rsidRPr="00396DE3">
        <w:rPr>
          <w:sz w:val="22"/>
        </w:rPr>
        <w:t xml:space="preserve"> displays the cross-polarization spectra for the experiments shown with the single-pulse spectra in Figure 4 of the main text, where the reaction was initiated by adding </w:t>
      </w:r>
      <w:r w:rsidR="00A31180" w:rsidRPr="00396DE3">
        <w:rPr>
          <w:color w:val="000000"/>
          <w:sz w:val="22"/>
        </w:rPr>
        <w:t>C</w:t>
      </w:r>
      <w:r w:rsidR="00A31180" w:rsidRPr="00396DE3">
        <w:rPr>
          <w:sz w:val="22"/>
          <w:vertAlign w:val="subscript"/>
        </w:rPr>
        <w:t>3</w:t>
      </w:r>
      <w:r w:rsidR="00A31180" w:rsidRPr="00396DE3">
        <w:rPr>
          <w:sz w:val="22"/>
        </w:rPr>
        <w:t>H</w:t>
      </w:r>
      <w:r w:rsidR="00A31180" w:rsidRPr="00396DE3">
        <w:rPr>
          <w:sz w:val="22"/>
          <w:vertAlign w:val="subscript"/>
        </w:rPr>
        <w:t>5</w:t>
      </w:r>
      <w:r w:rsidR="00A31180" w:rsidRPr="00396DE3">
        <w:rPr>
          <w:sz w:val="22"/>
        </w:rPr>
        <w:t>ClO (0.2 M CH</w:t>
      </w:r>
      <w:r w:rsidR="00A31180" w:rsidRPr="00396DE3">
        <w:rPr>
          <w:sz w:val="22"/>
          <w:vertAlign w:val="subscript"/>
        </w:rPr>
        <w:t>3</w:t>
      </w:r>
      <w:r w:rsidR="00A31180" w:rsidRPr="00396DE3">
        <w:rPr>
          <w:sz w:val="22"/>
        </w:rPr>
        <w:t>OH). The spectra show a greater quantity of the ring-opened carbocations on the surface of Al-BEA than Sn-BEA, aligning with the interpretation from the single-pulse spectra. The difference in carbocation concentration supports that Al-BEA and Sn-BEA may catalyze ring-opening through different mechanisms in CH</w:t>
      </w:r>
      <w:r w:rsidR="00A31180" w:rsidRPr="00396DE3">
        <w:rPr>
          <w:sz w:val="22"/>
          <w:vertAlign w:val="subscript"/>
        </w:rPr>
        <w:t>3</w:t>
      </w:r>
      <w:r w:rsidR="00A31180" w:rsidRPr="00396DE3">
        <w:rPr>
          <w:sz w:val="22"/>
        </w:rPr>
        <w:t>CN-rich conditions.</w:t>
      </w:r>
    </w:p>
    <w:p w14:paraId="29BCD008" w14:textId="40CEF433" w:rsidR="00A31180" w:rsidRPr="00396DE3" w:rsidRDefault="00A31180" w:rsidP="00A31180">
      <w:pPr>
        <w:spacing w:after="160" w:line="259" w:lineRule="auto"/>
        <w:jc w:val="both"/>
        <w:rPr>
          <w:b/>
          <w:bCs/>
          <w:sz w:val="22"/>
        </w:rPr>
      </w:pPr>
      <w:r w:rsidRPr="00396DE3">
        <w:rPr>
          <w:sz w:val="22"/>
        </w:rPr>
        <w:t>Interestingly, the difference in contact times in Figure S</w:t>
      </w:r>
      <w:r w:rsidR="00836B2E" w:rsidRPr="00396DE3">
        <w:rPr>
          <w:sz w:val="22"/>
        </w:rPr>
        <w:t>2</w:t>
      </w:r>
      <w:r w:rsidR="00BD6FD7" w:rsidRPr="00396DE3">
        <w:rPr>
          <w:sz w:val="22"/>
        </w:rPr>
        <w:t>9</w:t>
      </w:r>
      <w:r w:rsidRPr="00396DE3">
        <w:rPr>
          <w:sz w:val="22"/>
        </w:rPr>
        <w:t>a leads to differences in the ratio of adsorbed species on Al-BEA. The peak area ratio of CH</w:t>
      </w:r>
      <w:r w:rsidRPr="00396DE3">
        <w:rPr>
          <w:sz w:val="22"/>
          <w:vertAlign w:val="subscript"/>
        </w:rPr>
        <w:t>3</w:t>
      </w:r>
      <w:r w:rsidRPr="00396DE3">
        <w:rPr>
          <w:sz w:val="22"/>
        </w:rPr>
        <w:t>OH-derived adsorbates (intact CH</w:t>
      </w:r>
      <w:r w:rsidRPr="00396DE3">
        <w:rPr>
          <w:sz w:val="22"/>
          <w:vertAlign w:val="subscript"/>
        </w:rPr>
        <w:t>3</w:t>
      </w:r>
      <w:r w:rsidRPr="00396DE3">
        <w:rPr>
          <w:sz w:val="22"/>
        </w:rPr>
        <w:t>OH, protonated CH</w:t>
      </w:r>
      <w:r w:rsidRPr="00396DE3">
        <w:rPr>
          <w:sz w:val="22"/>
          <w:vertAlign w:val="subscript"/>
        </w:rPr>
        <w:t>3</w:t>
      </w:r>
      <w:r w:rsidRPr="00396DE3">
        <w:rPr>
          <w:sz w:val="22"/>
        </w:rPr>
        <w:t>OH) to C</w:t>
      </w:r>
      <w:r w:rsidRPr="00396DE3">
        <w:rPr>
          <w:sz w:val="22"/>
          <w:vertAlign w:val="subscript"/>
        </w:rPr>
        <w:t>3</w:t>
      </w:r>
      <w:r w:rsidRPr="00396DE3">
        <w:rPr>
          <w:sz w:val="22"/>
        </w:rPr>
        <w:t>H</w:t>
      </w:r>
      <w:r w:rsidRPr="00396DE3">
        <w:rPr>
          <w:sz w:val="22"/>
          <w:vertAlign w:val="subscript"/>
        </w:rPr>
        <w:t>5</w:t>
      </w:r>
      <w:r w:rsidRPr="00396DE3">
        <w:rPr>
          <w:sz w:val="22"/>
        </w:rPr>
        <w:t>ClO-derived species (intact C</w:t>
      </w:r>
      <w:r w:rsidRPr="00396DE3">
        <w:rPr>
          <w:sz w:val="22"/>
          <w:vertAlign w:val="subscript"/>
        </w:rPr>
        <w:t>3</w:t>
      </w:r>
      <w:r w:rsidRPr="00396DE3">
        <w:rPr>
          <w:sz w:val="22"/>
        </w:rPr>
        <w:t>H</w:t>
      </w:r>
      <w:r w:rsidRPr="00396DE3">
        <w:rPr>
          <w:sz w:val="22"/>
          <w:vertAlign w:val="subscript"/>
        </w:rPr>
        <w:t>5</w:t>
      </w:r>
      <w:r w:rsidRPr="00396DE3">
        <w:rPr>
          <w:sz w:val="22"/>
        </w:rPr>
        <w:t xml:space="preserve">ClO, ring-opened carbocations, products) decreases as the contact time decreases. A lower contact time leads to greater intensities for more </w:t>
      </w:r>
      <w:proofErr w:type="gramStart"/>
      <w:r w:rsidRPr="00396DE3">
        <w:rPr>
          <w:sz w:val="22"/>
        </w:rPr>
        <w:t>strongly-bound</w:t>
      </w:r>
      <w:proofErr w:type="gramEnd"/>
      <w:r w:rsidRPr="00396DE3">
        <w:rPr>
          <w:sz w:val="22"/>
        </w:rPr>
        <w:t xml:space="preserve"> species, suggesting that </w:t>
      </w:r>
      <w:r w:rsidR="00030391" w:rsidRPr="00396DE3">
        <w:rPr>
          <w:sz w:val="22"/>
        </w:rPr>
        <w:t>C</w:t>
      </w:r>
      <w:r w:rsidR="00030391" w:rsidRPr="00396DE3">
        <w:rPr>
          <w:sz w:val="22"/>
          <w:vertAlign w:val="subscript"/>
        </w:rPr>
        <w:t>3</w:t>
      </w:r>
      <w:r w:rsidR="00030391" w:rsidRPr="00396DE3">
        <w:rPr>
          <w:sz w:val="22"/>
        </w:rPr>
        <w:t>H</w:t>
      </w:r>
      <w:r w:rsidR="00030391" w:rsidRPr="00396DE3">
        <w:rPr>
          <w:sz w:val="22"/>
          <w:vertAlign w:val="subscript"/>
        </w:rPr>
        <w:t>5</w:t>
      </w:r>
      <w:r w:rsidR="00030391" w:rsidRPr="00396DE3">
        <w:rPr>
          <w:sz w:val="22"/>
        </w:rPr>
        <w:t>ClO-derived adsorbates coordinate more strongly to the Al-BEA surface than CH</w:t>
      </w:r>
      <w:r w:rsidR="00030391" w:rsidRPr="00396DE3">
        <w:rPr>
          <w:sz w:val="22"/>
          <w:vertAlign w:val="subscript"/>
        </w:rPr>
        <w:t>3</w:t>
      </w:r>
      <w:r w:rsidR="00030391" w:rsidRPr="00396DE3">
        <w:rPr>
          <w:sz w:val="22"/>
        </w:rPr>
        <w:t>OH-derived species. This interpretation aligns with the much more exothermic adsorption enthalpy for C</w:t>
      </w:r>
      <w:r w:rsidR="00030391" w:rsidRPr="00396DE3">
        <w:rPr>
          <w:sz w:val="22"/>
          <w:vertAlign w:val="subscript"/>
        </w:rPr>
        <w:t>3</w:t>
      </w:r>
      <w:r w:rsidR="00030391" w:rsidRPr="00396DE3">
        <w:rPr>
          <w:sz w:val="22"/>
        </w:rPr>
        <w:t>H</w:t>
      </w:r>
      <w:r w:rsidR="00030391" w:rsidRPr="00396DE3">
        <w:rPr>
          <w:sz w:val="22"/>
          <w:vertAlign w:val="subscript"/>
        </w:rPr>
        <w:t>5</w:t>
      </w:r>
      <w:r w:rsidR="00030391" w:rsidRPr="00396DE3">
        <w:rPr>
          <w:sz w:val="22"/>
        </w:rPr>
        <w:t>ClO than CH</w:t>
      </w:r>
      <w:r w:rsidR="00030391" w:rsidRPr="00396DE3">
        <w:rPr>
          <w:sz w:val="22"/>
          <w:vertAlign w:val="subscript"/>
        </w:rPr>
        <w:t>3</w:t>
      </w:r>
      <w:r w:rsidR="00030391" w:rsidRPr="00396DE3">
        <w:rPr>
          <w:sz w:val="22"/>
        </w:rPr>
        <w:t>OH shown in Table S</w:t>
      </w:r>
      <w:r w:rsidR="00AE45EA">
        <w:rPr>
          <w:sz w:val="22"/>
        </w:rPr>
        <w:t>7</w:t>
      </w:r>
      <w:r w:rsidR="00030391" w:rsidRPr="00396DE3">
        <w:rPr>
          <w:sz w:val="22"/>
        </w:rPr>
        <w:t xml:space="preserve"> (</w:t>
      </w:r>
      <w:r w:rsidR="00030391" w:rsidRPr="00396DE3">
        <w:rPr>
          <w:i/>
          <w:iCs/>
          <w:sz w:val="22"/>
        </w:rPr>
        <w:t>vide supra</w:t>
      </w:r>
      <w:r w:rsidR="00030391" w:rsidRPr="00396DE3">
        <w:rPr>
          <w:sz w:val="22"/>
        </w:rPr>
        <w:t>).</w:t>
      </w:r>
    </w:p>
    <w:p w14:paraId="5DD2C2A5" w14:textId="278FA16D" w:rsidR="006167AB" w:rsidRPr="00396DE3" w:rsidRDefault="00D6367C" w:rsidP="004A04C0">
      <w:pPr>
        <w:spacing w:after="160" w:line="259" w:lineRule="auto"/>
        <w:jc w:val="both"/>
        <w:rPr>
          <w:sz w:val="22"/>
        </w:rPr>
      </w:pPr>
      <w:r w:rsidRPr="00396DE3">
        <w:rPr>
          <w:noProof/>
          <w:sz w:val="22"/>
        </w:rPr>
        <w:lastRenderedPageBreak/>
        <mc:AlternateContent>
          <mc:Choice Requires="wps">
            <w:drawing>
              <wp:anchor distT="45720" distB="274320" distL="114300" distR="114300" simplePos="0" relativeHeight="251725824" behindDoc="0" locked="0" layoutInCell="1" allowOverlap="1" wp14:anchorId="0904164C" wp14:editId="7FE67B39">
                <wp:simplePos x="0" y="0"/>
                <wp:positionH relativeFrom="margin">
                  <wp:align>right</wp:align>
                </wp:positionH>
                <wp:positionV relativeFrom="margin">
                  <wp:align>top</wp:align>
                </wp:positionV>
                <wp:extent cx="5943600" cy="5168900"/>
                <wp:effectExtent l="0" t="0" r="0" b="0"/>
                <wp:wrapSquare wrapText="bothSides"/>
                <wp:docPr id="1776574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68900"/>
                        </a:xfrm>
                        <a:prstGeom prst="rect">
                          <a:avLst/>
                        </a:prstGeom>
                        <a:noFill/>
                        <a:ln w="9525">
                          <a:noFill/>
                          <a:miter lim="800000"/>
                          <a:headEnd/>
                          <a:tailEnd/>
                        </a:ln>
                      </wps:spPr>
                      <wps:txbx>
                        <w:txbxContent>
                          <w:p w14:paraId="1F6A5F64" w14:textId="28F2D303" w:rsidR="00A77A10" w:rsidRDefault="00D6367C" w:rsidP="00A77A10">
                            <w:pPr>
                              <w:jc w:val="center"/>
                            </w:pPr>
                            <w:r w:rsidRPr="00D6367C">
                              <w:rPr>
                                <w:noProof/>
                              </w:rPr>
                              <w:drawing>
                                <wp:inline distT="0" distB="0" distL="0" distR="0" wp14:anchorId="0695E014" wp14:editId="3D790054">
                                  <wp:extent cx="5766998" cy="4387850"/>
                                  <wp:effectExtent l="0" t="0" r="5715" b="0"/>
                                  <wp:docPr id="1511695660" name="Picture 1" descr="A screenshot of a computer screen&#10;&#10;Description automatically generated">
                                    <a:extLst xmlns:a="http://schemas.openxmlformats.org/drawingml/2006/main">
                                      <a:ext uri="{FF2B5EF4-FFF2-40B4-BE49-F238E27FC236}">
                                        <a16:creationId xmlns:a16="http://schemas.microsoft.com/office/drawing/2014/main" id="{7F8C61FC-D832-F82C-357B-0F70C4107D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95660" name="Picture 1" descr="A screenshot of a computer screen&#10;&#10;Description automatically generated">
                                            <a:extLst>
                                              <a:ext uri="{FF2B5EF4-FFF2-40B4-BE49-F238E27FC236}">
                                                <a16:creationId xmlns:a16="http://schemas.microsoft.com/office/drawing/2014/main" id="{7F8C61FC-D832-F82C-357B-0F70C4107D79}"/>
                                              </a:ext>
                                            </a:extLst>
                                          </pic:cNvPr>
                                          <pic:cNvPicPr>
                                            <a:picLocks noChangeAspect="1"/>
                                          </pic:cNvPicPr>
                                        </pic:nvPicPr>
                                        <pic:blipFill rotWithShape="1">
                                          <a:blip r:embed="rId82"/>
                                          <a:srcRect l="5678" r="6657" b="8561"/>
                                          <a:stretch/>
                                        </pic:blipFill>
                                        <pic:spPr bwMode="auto">
                                          <a:xfrm>
                                            <a:off x="0" y="0"/>
                                            <a:ext cx="5769634" cy="4389856"/>
                                          </a:xfrm>
                                          <a:prstGeom prst="rect">
                                            <a:avLst/>
                                          </a:prstGeom>
                                          <a:ln>
                                            <a:noFill/>
                                          </a:ln>
                                          <a:extLst>
                                            <a:ext uri="{53640926-AAD7-44D8-BBD7-CCE9431645EC}">
                                              <a14:shadowObscured xmlns:a14="http://schemas.microsoft.com/office/drawing/2010/main"/>
                                            </a:ext>
                                          </a:extLst>
                                        </pic:spPr>
                                      </pic:pic>
                                    </a:graphicData>
                                  </a:graphic>
                                </wp:inline>
                              </w:drawing>
                            </w:r>
                          </w:p>
                          <w:p w14:paraId="455ED5CB" w14:textId="6648F012" w:rsidR="00E16174" w:rsidRPr="003156D9" w:rsidRDefault="00A77A10" w:rsidP="00E16174">
                            <w:pPr>
                              <w:spacing w:before="120"/>
                              <w:jc w:val="both"/>
                              <w:rPr>
                                <w:color w:val="000000"/>
                                <w:sz w:val="20"/>
                                <w:szCs w:val="20"/>
                              </w:rPr>
                            </w:pPr>
                            <w:r w:rsidRPr="00515492">
                              <w:rPr>
                                <w:b/>
                                <w:bCs/>
                                <w:color w:val="000000"/>
                                <w:sz w:val="20"/>
                                <w:szCs w:val="20"/>
                              </w:rPr>
                              <w:t>Figure S</w:t>
                            </w:r>
                            <w:r w:rsidR="00BD6FD7">
                              <w:rPr>
                                <w:b/>
                                <w:bCs/>
                                <w:color w:val="000000"/>
                                <w:sz w:val="20"/>
                                <w:szCs w:val="20"/>
                              </w:rPr>
                              <w:t>30</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 xml:space="preserve">was initiated by adding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3</w:t>
                            </w:r>
                            <w:r w:rsidRPr="00515492">
                              <w:rPr>
                                <w:sz w:val="20"/>
                                <w:szCs w:val="20"/>
                              </w:rPr>
                              <w:t xml:space="preserve">OH to the NMR rotor after pre-mixing all other components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w:t>
                            </w:r>
                            <w:r w:rsidR="00E16174">
                              <w:rPr>
                                <w:sz w:val="20"/>
                                <w:szCs w:val="20"/>
                              </w:rPr>
                              <w:t xml:space="preserve"> </w:t>
                            </w:r>
                            <w:r w:rsidR="00E16174" w:rsidRPr="003156D9">
                              <w:rPr>
                                <w:sz w:val="20"/>
                                <w:szCs w:val="20"/>
                              </w:rPr>
                              <w:t xml:space="preserve">Spectra are an average of scans, ranging from </w:t>
                            </w:r>
                            <w:r w:rsidR="00E16174">
                              <w:rPr>
                                <w:sz w:val="20"/>
                                <w:szCs w:val="20"/>
                              </w:rPr>
                              <w:t>32</w:t>
                            </w:r>
                            <w:r w:rsidR="00E16174" w:rsidRPr="003156D9">
                              <w:rPr>
                                <w:sz w:val="20"/>
                                <w:szCs w:val="20"/>
                              </w:rPr>
                              <w:t xml:space="preserve"> scans (5 min time points) to </w:t>
                            </w:r>
                            <w:r w:rsidR="00E16174">
                              <w:rPr>
                                <w:sz w:val="20"/>
                                <w:szCs w:val="20"/>
                              </w:rPr>
                              <w:t>15,768</w:t>
                            </w:r>
                            <w:r w:rsidR="00E16174" w:rsidRPr="003156D9">
                              <w:rPr>
                                <w:sz w:val="20"/>
                                <w:szCs w:val="20"/>
                              </w:rPr>
                              <w:t xml:space="preserve"> scans (last time points).</w:t>
                            </w:r>
                          </w:p>
                          <w:p w14:paraId="4EDA5499" w14:textId="623CAB74" w:rsidR="00A77A10" w:rsidRPr="00515492" w:rsidRDefault="00A77A10" w:rsidP="00A77A10">
                            <w:pPr>
                              <w:spacing w:before="120"/>
                              <w:jc w:val="both"/>
                              <w:rPr>
                                <w:color w:val="00000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164C" id="_x0000_s1037" type="#_x0000_t202" style="position:absolute;left:0;text-align:left;margin-left:416.8pt;margin-top:0;width:468pt;height:407pt;z-index:251725824;visibility:visible;mso-wrap-style:square;mso-width-percent:0;mso-height-percent:0;mso-wrap-distance-left:9pt;mso-wrap-distance-top:3.6pt;mso-wrap-distance-right:9pt;mso-wrap-distance-bottom:21.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" filled="f" stroked="f">
                <v:textbox>
                  <w:txbxContent>
                    <w:p w14:paraId="1F6A5F64" w14:textId="28F2D303" w:rsidR="00A77A10" w:rsidRDefault="00D6367C" w:rsidP="00A77A10">
                      <w:pPr>
                        <w:jc w:val="center"/>
                      </w:pPr>
                      <w:r w:rsidRPr="00D6367C">
                        <w:rPr>
                          <w:noProof/>
                        </w:rPr>
                        <w:drawing>
                          <wp:inline distT="0" distB="0" distL="0" distR="0" wp14:anchorId="0695E014" wp14:editId="3D790054">
                            <wp:extent cx="5766998" cy="4387850"/>
                            <wp:effectExtent l="0" t="0" r="5715" b="0"/>
                            <wp:docPr id="1511695660" name="Picture 1" descr="A screenshot of a computer screen&#10;&#10;Description automatically generated">
                              <a:extLst xmlns:a="http://schemas.openxmlformats.org/drawingml/2006/main">
                                <a:ext uri="{FF2B5EF4-FFF2-40B4-BE49-F238E27FC236}">
                                  <a16:creationId xmlns:a16="http://schemas.microsoft.com/office/drawing/2014/main" id="{7F8C61FC-D832-F82C-357B-0F70C4107D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695660" name="Picture 1" descr="A screenshot of a computer screen&#10;&#10;Description automatically generated">
                                      <a:extLst>
                                        <a:ext uri="{FF2B5EF4-FFF2-40B4-BE49-F238E27FC236}">
                                          <a16:creationId xmlns:a16="http://schemas.microsoft.com/office/drawing/2014/main" id="{7F8C61FC-D832-F82C-357B-0F70C4107D79}"/>
                                        </a:ext>
                                      </a:extLst>
                                    </pic:cNvPr>
                                    <pic:cNvPicPr>
                                      <a:picLocks noChangeAspect="1"/>
                                    </pic:cNvPicPr>
                                  </pic:nvPicPr>
                                  <pic:blipFill rotWithShape="1">
                                    <a:blip r:embed="rId82"/>
                                    <a:srcRect l="5678" r="6657" b="8561"/>
                                    <a:stretch/>
                                  </pic:blipFill>
                                  <pic:spPr bwMode="auto">
                                    <a:xfrm>
                                      <a:off x="0" y="0"/>
                                      <a:ext cx="5769634" cy="4389856"/>
                                    </a:xfrm>
                                    <a:prstGeom prst="rect">
                                      <a:avLst/>
                                    </a:prstGeom>
                                    <a:ln>
                                      <a:noFill/>
                                    </a:ln>
                                    <a:extLst>
                                      <a:ext uri="{53640926-AAD7-44D8-BBD7-CCE9431645EC}">
                                        <a14:shadowObscured xmlns:a14="http://schemas.microsoft.com/office/drawing/2010/main"/>
                                      </a:ext>
                                    </a:extLst>
                                  </pic:spPr>
                                </pic:pic>
                              </a:graphicData>
                            </a:graphic>
                          </wp:inline>
                        </w:drawing>
                      </w:r>
                    </w:p>
                    <w:p w14:paraId="455ED5CB" w14:textId="6648F012" w:rsidR="00E16174" w:rsidRPr="003156D9" w:rsidRDefault="00A77A10" w:rsidP="00E16174">
                      <w:pPr>
                        <w:spacing w:before="120"/>
                        <w:jc w:val="both"/>
                        <w:rPr>
                          <w:color w:val="000000"/>
                          <w:sz w:val="20"/>
                          <w:szCs w:val="20"/>
                        </w:rPr>
                      </w:pPr>
                      <w:r w:rsidRPr="00515492">
                        <w:rPr>
                          <w:b/>
                          <w:bCs/>
                          <w:color w:val="000000"/>
                          <w:sz w:val="20"/>
                          <w:szCs w:val="20"/>
                        </w:rPr>
                        <w:t>Figure S</w:t>
                      </w:r>
                      <w:r w:rsidR="00BD6FD7">
                        <w:rPr>
                          <w:b/>
                          <w:bCs/>
                          <w:color w:val="000000"/>
                          <w:sz w:val="20"/>
                          <w:szCs w:val="20"/>
                        </w:rPr>
                        <w:t>30</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 xml:space="preserve">was initiated by adding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3</w:t>
                      </w:r>
                      <w:r w:rsidRPr="00515492">
                        <w:rPr>
                          <w:sz w:val="20"/>
                          <w:szCs w:val="20"/>
                        </w:rPr>
                        <w:t xml:space="preserve">OH to the NMR rotor after pre-mixing all other components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 xml:space="preserve">ClO, 0.2 M </w:t>
                      </w:r>
                      <w:r w:rsidRPr="00515492">
                        <w:rPr>
                          <w:color w:val="000000"/>
                          <w:sz w:val="20"/>
                          <w:szCs w:val="20"/>
                          <w:vertAlign w:val="superscript"/>
                        </w:rPr>
                        <w:t>13</w:t>
                      </w:r>
                      <w:r w:rsidRPr="00515492">
                        <w:rPr>
                          <w:sz w:val="20"/>
                          <w:szCs w:val="20"/>
                        </w:rPr>
                        <w:t>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CN, 298 K).</w:t>
                      </w:r>
                      <w:r w:rsidR="00E16174">
                        <w:rPr>
                          <w:sz w:val="20"/>
                          <w:szCs w:val="20"/>
                        </w:rPr>
                        <w:t xml:space="preserve"> </w:t>
                      </w:r>
                      <w:r w:rsidR="00E16174" w:rsidRPr="003156D9">
                        <w:rPr>
                          <w:sz w:val="20"/>
                          <w:szCs w:val="20"/>
                        </w:rPr>
                        <w:t xml:space="preserve">Spectra are an average of scans, ranging from </w:t>
                      </w:r>
                      <w:r w:rsidR="00E16174">
                        <w:rPr>
                          <w:sz w:val="20"/>
                          <w:szCs w:val="20"/>
                        </w:rPr>
                        <w:t>32</w:t>
                      </w:r>
                      <w:r w:rsidR="00E16174" w:rsidRPr="003156D9">
                        <w:rPr>
                          <w:sz w:val="20"/>
                          <w:szCs w:val="20"/>
                        </w:rPr>
                        <w:t xml:space="preserve"> scans (5 min time points) to </w:t>
                      </w:r>
                      <w:r w:rsidR="00E16174">
                        <w:rPr>
                          <w:sz w:val="20"/>
                          <w:szCs w:val="20"/>
                        </w:rPr>
                        <w:t>15,768</w:t>
                      </w:r>
                      <w:r w:rsidR="00E16174" w:rsidRPr="003156D9">
                        <w:rPr>
                          <w:sz w:val="20"/>
                          <w:szCs w:val="20"/>
                        </w:rPr>
                        <w:t xml:space="preserve"> scans (last time points).</w:t>
                      </w:r>
                    </w:p>
                    <w:p w14:paraId="4EDA5499" w14:textId="623CAB74" w:rsidR="00A77A10" w:rsidRPr="00515492" w:rsidRDefault="00A77A10" w:rsidP="00A77A10">
                      <w:pPr>
                        <w:spacing w:before="120"/>
                        <w:jc w:val="both"/>
                        <w:rPr>
                          <w:color w:val="000000"/>
                          <w:sz w:val="20"/>
                          <w:szCs w:val="20"/>
                        </w:rPr>
                      </w:pPr>
                    </w:p>
                  </w:txbxContent>
                </v:textbox>
                <w10:wrap type="square" anchorx="margin" anchory="margin"/>
              </v:shape>
            </w:pict>
          </mc:Fallback>
        </mc:AlternateContent>
      </w:r>
      <w:r w:rsidR="00030391" w:rsidRPr="00396DE3">
        <w:rPr>
          <w:sz w:val="22"/>
        </w:rPr>
        <w:t>Figure S</w:t>
      </w:r>
      <w:r w:rsidR="00BD6FD7" w:rsidRPr="00396DE3">
        <w:rPr>
          <w:sz w:val="22"/>
        </w:rPr>
        <w:t>30</w:t>
      </w:r>
      <w:r w:rsidR="00030391" w:rsidRPr="00396DE3">
        <w:rPr>
          <w:sz w:val="22"/>
        </w:rPr>
        <w:t xml:space="preserve"> presents single-pulse spectra where the ring-opening reaction was initiated by adding </w:t>
      </w:r>
      <w:r w:rsidR="00030391" w:rsidRPr="00396DE3">
        <w:rPr>
          <w:color w:val="000000"/>
          <w:sz w:val="22"/>
        </w:rPr>
        <w:t>C</w:t>
      </w:r>
      <w:r w:rsidR="00030391" w:rsidRPr="00396DE3">
        <w:rPr>
          <w:sz w:val="22"/>
        </w:rPr>
        <w:t>H</w:t>
      </w:r>
      <w:r w:rsidR="00030391" w:rsidRPr="00396DE3">
        <w:rPr>
          <w:sz w:val="22"/>
          <w:vertAlign w:val="subscript"/>
        </w:rPr>
        <w:t>3</w:t>
      </w:r>
      <w:r w:rsidR="00030391" w:rsidRPr="00396DE3">
        <w:rPr>
          <w:sz w:val="22"/>
        </w:rPr>
        <w:t>OH (0.2 M CH</w:t>
      </w:r>
      <w:r w:rsidR="00030391" w:rsidRPr="00396DE3">
        <w:rPr>
          <w:sz w:val="22"/>
          <w:vertAlign w:val="subscript"/>
        </w:rPr>
        <w:t>3</w:t>
      </w:r>
      <w:r w:rsidR="00030391" w:rsidRPr="00396DE3">
        <w:rPr>
          <w:sz w:val="22"/>
        </w:rPr>
        <w:t xml:space="preserve">OH). Interestingly, initiating the reaction with </w:t>
      </w:r>
      <w:r w:rsidR="00030391" w:rsidRPr="00396DE3">
        <w:rPr>
          <w:color w:val="000000"/>
          <w:sz w:val="22"/>
        </w:rPr>
        <w:t>C</w:t>
      </w:r>
      <w:r w:rsidR="00030391" w:rsidRPr="00396DE3">
        <w:rPr>
          <w:sz w:val="22"/>
        </w:rPr>
        <w:t>H</w:t>
      </w:r>
      <w:r w:rsidR="00030391" w:rsidRPr="00396DE3">
        <w:rPr>
          <w:sz w:val="22"/>
          <w:vertAlign w:val="subscript"/>
        </w:rPr>
        <w:t>3</w:t>
      </w:r>
      <w:r w:rsidR="00030391" w:rsidRPr="00396DE3">
        <w:rPr>
          <w:sz w:val="22"/>
        </w:rPr>
        <w:t>OH slows the reaction down significantly compared to initiating with C</w:t>
      </w:r>
      <w:r w:rsidR="00030391" w:rsidRPr="00396DE3">
        <w:rPr>
          <w:sz w:val="22"/>
          <w:vertAlign w:val="subscript"/>
        </w:rPr>
        <w:t>3</w:t>
      </w:r>
      <w:r w:rsidR="00030391" w:rsidRPr="00396DE3">
        <w:rPr>
          <w:sz w:val="22"/>
        </w:rPr>
        <w:t>H</w:t>
      </w:r>
      <w:r w:rsidR="00030391" w:rsidRPr="00396DE3">
        <w:rPr>
          <w:sz w:val="22"/>
          <w:vertAlign w:val="subscript"/>
        </w:rPr>
        <w:t>5</w:t>
      </w:r>
      <w:r w:rsidR="00030391" w:rsidRPr="00396DE3">
        <w:rPr>
          <w:sz w:val="22"/>
        </w:rPr>
        <w:t>ClO. The ring-opened carbocations form before the reaction was initiated</w:t>
      </w:r>
      <w:r w:rsidR="006167AB" w:rsidRPr="00396DE3">
        <w:rPr>
          <w:sz w:val="22"/>
        </w:rPr>
        <w:t xml:space="preserve"> with </w:t>
      </w:r>
      <w:r w:rsidR="006167AB" w:rsidRPr="00396DE3">
        <w:rPr>
          <w:color w:val="000000"/>
          <w:sz w:val="22"/>
        </w:rPr>
        <w:t>C</w:t>
      </w:r>
      <w:r w:rsidR="006167AB" w:rsidRPr="00396DE3">
        <w:rPr>
          <w:sz w:val="22"/>
        </w:rPr>
        <w:t>H</w:t>
      </w:r>
      <w:r w:rsidR="006167AB" w:rsidRPr="00396DE3">
        <w:rPr>
          <w:sz w:val="22"/>
          <w:vertAlign w:val="subscript"/>
        </w:rPr>
        <w:t>3</w:t>
      </w:r>
      <w:r w:rsidR="006167AB" w:rsidRPr="00396DE3">
        <w:rPr>
          <w:sz w:val="22"/>
        </w:rPr>
        <w:t>OH</w:t>
      </w:r>
      <w:r w:rsidR="00030391" w:rsidRPr="00396DE3">
        <w:rPr>
          <w:sz w:val="22"/>
        </w:rPr>
        <w:t xml:space="preserve">, but only </w:t>
      </w:r>
      <w:r w:rsidR="006167AB" w:rsidRPr="00396DE3">
        <w:rPr>
          <w:sz w:val="22"/>
        </w:rPr>
        <w:t xml:space="preserve">a small fraction converts to products over ~24 hr. </w:t>
      </w:r>
    </w:p>
    <w:p w14:paraId="541B94C6" w14:textId="6CF48870" w:rsidR="00030391" w:rsidRPr="00396DE3" w:rsidRDefault="006167AB" w:rsidP="004A04C0">
      <w:pPr>
        <w:spacing w:after="160" w:line="259" w:lineRule="auto"/>
        <w:jc w:val="both"/>
        <w:rPr>
          <w:sz w:val="22"/>
        </w:rPr>
      </w:pPr>
      <w:r w:rsidRPr="00396DE3">
        <w:rPr>
          <w:sz w:val="22"/>
        </w:rPr>
        <w:t xml:space="preserve">These spectra may suggest that </w:t>
      </w:r>
      <w:r w:rsidRPr="00396DE3">
        <w:rPr>
          <w:color w:val="000000"/>
          <w:sz w:val="22"/>
        </w:rPr>
        <w:t>C</w:t>
      </w:r>
      <w:r w:rsidRPr="00396DE3">
        <w:rPr>
          <w:sz w:val="22"/>
        </w:rPr>
        <w:t>H</w:t>
      </w:r>
      <w:r w:rsidRPr="00396DE3">
        <w:rPr>
          <w:sz w:val="22"/>
          <w:vertAlign w:val="subscript"/>
        </w:rPr>
        <w:t>3</w:t>
      </w:r>
      <w:r w:rsidRPr="00396DE3">
        <w:rPr>
          <w:sz w:val="22"/>
        </w:rPr>
        <w:t xml:space="preserve">OH still needs to activate in some capacity to facilitate the ring-opening reaction, even </w:t>
      </w:r>
      <w:proofErr w:type="spellStart"/>
      <w:r w:rsidRPr="00396DE3">
        <w:rPr>
          <w:sz w:val="22"/>
        </w:rPr>
        <w:t>through</w:t>
      </w:r>
      <w:proofErr w:type="spellEnd"/>
      <w:r w:rsidRPr="00396DE3">
        <w:rPr>
          <w:sz w:val="22"/>
        </w:rPr>
        <w:t xml:space="preserve"> an S</w:t>
      </w:r>
      <w:r w:rsidRPr="00396DE3">
        <w:rPr>
          <w:sz w:val="22"/>
          <w:vertAlign w:val="subscript"/>
        </w:rPr>
        <w:t>N</w:t>
      </w:r>
      <w:r w:rsidRPr="00396DE3">
        <w:rPr>
          <w:sz w:val="22"/>
        </w:rPr>
        <w:t>1 pathway with ring-opened carbocations. C</w:t>
      </w:r>
      <w:r w:rsidRPr="00396DE3">
        <w:rPr>
          <w:sz w:val="22"/>
          <w:vertAlign w:val="subscript"/>
        </w:rPr>
        <w:t>3</w:t>
      </w:r>
      <w:r w:rsidRPr="00396DE3">
        <w:rPr>
          <w:sz w:val="22"/>
        </w:rPr>
        <w:t>H</w:t>
      </w:r>
      <w:r w:rsidRPr="00396DE3">
        <w:rPr>
          <w:sz w:val="22"/>
          <w:vertAlign w:val="subscript"/>
        </w:rPr>
        <w:t>5</w:t>
      </w:r>
      <w:r w:rsidRPr="00396DE3">
        <w:rPr>
          <w:sz w:val="22"/>
        </w:rPr>
        <w:t xml:space="preserve">ClO coordinates much more strongly </w:t>
      </w:r>
      <w:r w:rsidR="004A04C0" w:rsidRPr="00396DE3">
        <w:rPr>
          <w:sz w:val="22"/>
        </w:rPr>
        <w:t>with</w:t>
      </w:r>
      <w:r w:rsidRPr="00396DE3">
        <w:rPr>
          <w:sz w:val="22"/>
        </w:rPr>
        <w:t xml:space="preserve"> the active sites than CH</w:t>
      </w:r>
      <w:r w:rsidRPr="00396DE3">
        <w:rPr>
          <w:sz w:val="22"/>
          <w:vertAlign w:val="subscript"/>
        </w:rPr>
        <w:t>3</w:t>
      </w:r>
      <w:r w:rsidRPr="00396DE3">
        <w:rPr>
          <w:sz w:val="22"/>
        </w:rPr>
        <w:t>OH, so the pre-treatment of the catalyst with C</w:t>
      </w:r>
      <w:r w:rsidRPr="00396DE3">
        <w:rPr>
          <w:sz w:val="22"/>
          <w:vertAlign w:val="subscript"/>
        </w:rPr>
        <w:t>3</w:t>
      </w:r>
      <w:r w:rsidRPr="00396DE3">
        <w:rPr>
          <w:sz w:val="22"/>
        </w:rPr>
        <w:t>H</w:t>
      </w:r>
      <w:r w:rsidRPr="00396DE3">
        <w:rPr>
          <w:sz w:val="22"/>
          <w:vertAlign w:val="subscript"/>
        </w:rPr>
        <w:t>5</w:t>
      </w:r>
      <w:r w:rsidRPr="00396DE3">
        <w:rPr>
          <w:sz w:val="22"/>
        </w:rPr>
        <w:t>ClO may prevent CH</w:t>
      </w:r>
      <w:r w:rsidRPr="00396DE3">
        <w:rPr>
          <w:sz w:val="22"/>
          <w:vertAlign w:val="subscript"/>
        </w:rPr>
        <w:t>3</w:t>
      </w:r>
      <w:r w:rsidRPr="00396DE3">
        <w:rPr>
          <w:sz w:val="22"/>
        </w:rPr>
        <w:t>OH from easily accessing the active sites.</w:t>
      </w:r>
    </w:p>
    <w:p w14:paraId="60FDAADD" w14:textId="1F7BD1BD" w:rsidR="00030391" w:rsidRPr="00396DE3" w:rsidRDefault="006167AB" w:rsidP="004A04C0">
      <w:pPr>
        <w:spacing w:after="160" w:line="259" w:lineRule="auto"/>
        <w:jc w:val="both"/>
        <w:rPr>
          <w:b/>
          <w:bCs/>
          <w:sz w:val="22"/>
        </w:rPr>
      </w:pPr>
      <w:r w:rsidRPr="00396DE3">
        <w:rPr>
          <w:sz w:val="22"/>
        </w:rPr>
        <w:t xml:space="preserve">While the exact reason for the suppression of rates when initiating with </w:t>
      </w:r>
      <w:r w:rsidRPr="00396DE3">
        <w:rPr>
          <w:color w:val="000000"/>
          <w:sz w:val="22"/>
        </w:rPr>
        <w:t>C</w:t>
      </w:r>
      <w:r w:rsidRPr="00396DE3">
        <w:rPr>
          <w:sz w:val="22"/>
        </w:rPr>
        <w:t>H</w:t>
      </w:r>
      <w:r w:rsidRPr="00396DE3">
        <w:rPr>
          <w:sz w:val="22"/>
          <w:vertAlign w:val="subscript"/>
        </w:rPr>
        <w:t>3</w:t>
      </w:r>
      <w:r w:rsidRPr="00396DE3">
        <w:rPr>
          <w:sz w:val="22"/>
        </w:rPr>
        <w:t>OH currently evades understanding, Figure S</w:t>
      </w:r>
      <w:r w:rsidR="00BD6FD7" w:rsidRPr="00396DE3">
        <w:rPr>
          <w:sz w:val="22"/>
        </w:rPr>
        <w:t>30</w:t>
      </w:r>
      <w:r w:rsidRPr="00396DE3">
        <w:rPr>
          <w:sz w:val="22"/>
        </w:rPr>
        <w:t xml:space="preserve"> still provides strong evidence that the ring-opened carbocations convert to the terminal ether and alcohol products through an S</w:t>
      </w:r>
      <w:r w:rsidRPr="00396DE3">
        <w:rPr>
          <w:sz w:val="22"/>
          <w:vertAlign w:val="subscript"/>
        </w:rPr>
        <w:t>N</w:t>
      </w:r>
      <w:r w:rsidRPr="00396DE3">
        <w:rPr>
          <w:sz w:val="22"/>
        </w:rPr>
        <w:t>1 pathway</w:t>
      </w:r>
      <w:r w:rsidR="00030391" w:rsidRPr="00396DE3">
        <w:rPr>
          <w:sz w:val="22"/>
        </w:rPr>
        <w:t>.</w:t>
      </w:r>
    </w:p>
    <w:p w14:paraId="6D9C5401" w14:textId="2637B905" w:rsidR="00A77A10" w:rsidRPr="00396DE3" w:rsidRDefault="00A77A10">
      <w:pPr>
        <w:spacing w:after="160" w:line="259" w:lineRule="auto"/>
        <w:rPr>
          <w:b/>
          <w:bCs/>
          <w:sz w:val="22"/>
        </w:rPr>
      </w:pPr>
    </w:p>
    <w:p w14:paraId="689430F7" w14:textId="48368A88" w:rsidR="007E5754" w:rsidRPr="00396DE3" w:rsidRDefault="007E5754" w:rsidP="00467A68">
      <w:pPr>
        <w:spacing w:after="160" w:line="259" w:lineRule="auto"/>
        <w:rPr>
          <w:sz w:val="22"/>
        </w:rPr>
      </w:pPr>
    </w:p>
    <w:p w14:paraId="7CF1801E" w14:textId="7107A636" w:rsidR="00F869EC" w:rsidRPr="00396DE3" w:rsidRDefault="00502464" w:rsidP="00F869EC">
      <w:pPr>
        <w:spacing w:before="120"/>
        <w:jc w:val="both"/>
        <w:rPr>
          <w:b/>
          <w:bCs/>
          <w:color w:val="000000"/>
          <w:sz w:val="22"/>
        </w:rPr>
      </w:pPr>
      <w:r w:rsidRPr="00396DE3">
        <w:rPr>
          <w:noProof/>
          <w14:ligatures w14:val="standardContextual"/>
        </w:rPr>
        <w:lastRenderedPageBreak/>
        <w:drawing>
          <wp:anchor distT="0" distB="0" distL="114300" distR="114300" simplePos="0" relativeHeight="251710464" behindDoc="0" locked="0" layoutInCell="1" allowOverlap="1" wp14:anchorId="4D804A05" wp14:editId="6EF4DB29">
            <wp:simplePos x="0" y="0"/>
            <wp:positionH relativeFrom="margin">
              <wp:align>right</wp:align>
            </wp:positionH>
            <wp:positionV relativeFrom="paragraph">
              <wp:posOffset>0</wp:posOffset>
            </wp:positionV>
            <wp:extent cx="5937250" cy="4456430"/>
            <wp:effectExtent l="0" t="0" r="6350" b="1270"/>
            <wp:wrapSquare wrapText="bothSides"/>
            <wp:docPr id="28" name="Picture 27">
              <a:extLst xmlns:a="http://schemas.openxmlformats.org/drawingml/2006/main">
                <a:ext uri="{FF2B5EF4-FFF2-40B4-BE49-F238E27FC236}">
                  <a16:creationId xmlns:a16="http://schemas.microsoft.com/office/drawing/2014/main" id="{B8019985-DB91-F8C2-CF47-E6E0BA207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8019985-DB91-F8C2-CF47-E6E0BA207623}"/>
                        </a:ext>
                      </a:extLst>
                    </pic:cNvPr>
                    <pic:cNvPicPr>
                      <a:picLocks noChangeAspect="1"/>
                    </pic:cNvPicPr>
                  </pic:nvPicPr>
                  <pic:blipFill>
                    <a:blip r:embed="rId83">
                      <a:extLst>
                        <a:ext uri="{28A0092B-C50C-407E-A947-70E740481C1C}">
                          <a14:useLocalDpi xmlns:a14="http://schemas.microsoft.com/office/drawing/2010/main" val="0"/>
                        </a:ext>
                      </a:extLst>
                    </a:blip>
                    <a:srcRect t="650" b="650"/>
                    <a:stretch>
                      <a:fillRect/>
                    </a:stretch>
                  </pic:blipFill>
                  <pic:spPr>
                    <a:xfrm>
                      <a:off x="0" y="0"/>
                      <a:ext cx="5937250" cy="4456430"/>
                    </a:xfrm>
                    <a:prstGeom prst="rect">
                      <a:avLst/>
                    </a:prstGeom>
                  </pic:spPr>
                </pic:pic>
              </a:graphicData>
            </a:graphic>
            <wp14:sizeRelH relativeFrom="margin">
              <wp14:pctWidth>0</wp14:pctWidth>
            </wp14:sizeRelH>
          </wp:anchor>
        </w:drawing>
      </w:r>
    </w:p>
    <w:p w14:paraId="14B89472" w14:textId="1FF6FC2D" w:rsidR="00E16174" w:rsidRPr="00396DE3" w:rsidRDefault="00F869EC" w:rsidP="00E16174">
      <w:pPr>
        <w:spacing w:before="120"/>
        <w:jc w:val="both"/>
        <w:rPr>
          <w:color w:val="000000"/>
          <w:sz w:val="20"/>
          <w:szCs w:val="20"/>
        </w:rPr>
      </w:pPr>
      <w:r w:rsidRPr="00396DE3">
        <w:rPr>
          <w:b/>
          <w:bCs/>
          <w:color w:val="000000"/>
          <w:sz w:val="20"/>
          <w:szCs w:val="20"/>
        </w:rPr>
        <w:t>Figure S</w:t>
      </w:r>
      <w:r w:rsidR="006B37C2" w:rsidRPr="00396DE3">
        <w:rPr>
          <w:b/>
          <w:bCs/>
          <w:color w:val="000000"/>
          <w:sz w:val="20"/>
          <w:szCs w:val="20"/>
        </w:rPr>
        <w:t>3</w:t>
      </w:r>
      <w:r w:rsidR="00BD6FD7" w:rsidRPr="00396DE3">
        <w:rPr>
          <w:b/>
          <w:bCs/>
          <w:color w:val="000000"/>
          <w:sz w:val="20"/>
          <w:szCs w:val="20"/>
        </w:rPr>
        <w:t>1</w:t>
      </w:r>
      <w:r w:rsidRPr="00396DE3">
        <w:rPr>
          <w:color w:val="000000"/>
          <w:sz w:val="20"/>
          <w:szCs w:val="20"/>
        </w:rPr>
        <w:t xml:space="preserve">. </w:t>
      </w:r>
      <w:r w:rsidRPr="00396DE3">
        <w:rPr>
          <w:color w:val="000000"/>
          <w:sz w:val="20"/>
          <w:szCs w:val="20"/>
          <w:vertAlign w:val="superscript"/>
        </w:rPr>
        <w:t>13</w:t>
      </w:r>
      <w:r w:rsidRPr="00396DE3">
        <w:rPr>
          <w:color w:val="000000"/>
          <w:sz w:val="20"/>
          <w:szCs w:val="20"/>
        </w:rPr>
        <w:t xml:space="preserve">C NMR cross-polarization spectra during ring-opening of </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ClO with CH</w:t>
      </w:r>
      <w:r w:rsidRPr="00396DE3">
        <w:rPr>
          <w:sz w:val="20"/>
          <w:szCs w:val="20"/>
          <w:vertAlign w:val="subscript"/>
        </w:rPr>
        <w:t>3</w:t>
      </w:r>
      <w:r w:rsidRPr="00396DE3">
        <w:rPr>
          <w:sz w:val="20"/>
          <w:szCs w:val="20"/>
        </w:rPr>
        <w:t xml:space="preserve">OH over a) Al-BEA and b) Sn-BEA, where reaction </w:t>
      </w:r>
      <w:r w:rsidRPr="00396DE3">
        <w:rPr>
          <w:color w:val="000000"/>
          <w:sz w:val="20"/>
          <w:szCs w:val="20"/>
        </w:rPr>
        <w:t xml:space="preserve">was initiated by adding </w:t>
      </w:r>
      <w:r w:rsidRPr="00396DE3">
        <w:rPr>
          <w:color w:val="000000"/>
          <w:sz w:val="20"/>
          <w:szCs w:val="20"/>
          <w:vertAlign w:val="superscript"/>
        </w:rPr>
        <w:t>13</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3</w:t>
      </w:r>
      <w:r w:rsidRPr="00396DE3">
        <w:rPr>
          <w:sz w:val="20"/>
          <w:szCs w:val="20"/>
        </w:rPr>
        <w:t xml:space="preserve">OH to the NMR rotor after pre-mixing all other components (0.2 M </w:t>
      </w:r>
      <w:r w:rsidRPr="00396DE3">
        <w:rPr>
          <w:color w:val="000000"/>
          <w:sz w:val="20"/>
          <w:szCs w:val="20"/>
          <w:vertAlign w:val="superscript"/>
        </w:rPr>
        <w:t>13</w:t>
      </w:r>
      <w:r w:rsidRPr="00396DE3">
        <w:rPr>
          <w:sz w:val="20"/>
          <w:szCs w:val="20"/>
        </w:rPr>
        <w:t>C</w:t>
      </w:r>
      <w:r w:rsidRPr="00396DE3">
        <w:rPr>
          <w:sz w:val="20"/>
          <w:szCs w:val="20"/>
          <w:vertAlign w:val="subscript"/>
        </w:rPr>
        <w:t>3</w:t>
      </w:r>
      <w:r w:rsidRPr="00396DE3">
        <w:rPr>
          <w:sz w:val="20"/>
          <w:szCs w:val="20"/>
        </w:rPr>
        <w:t>H</w:t>
      </w:r>
      <w:r w:rsidRPr="00396DE3">
        <w:rPr>
          <w:sz w:val="20"/>
          <w:szCs w:val="20"/>
          <w:vertAlign w:val="subscript"/>
        </w:rPr>
        <w:t>5</w:t>
      </w:r>
      <w:r w:rsidRPr="00396DE3">
        <w:rPr>
          <w:sz w:val="20"/>
          <w:szCs w:val="20"/>
        </w:rPr>
        <w:t xml:space="preserve">ClO, 0.2 M </w:t>
      </w:r>
      <w:r w:rsidRPr="00396DE3">
        <w:rPr>
          <w:color w:val="000000"/>
          <w:sz w:val="20"/>
          <w:szCs w:val="20"/>
          <w:vertAlign w:val="superscript"/>
        </w:rPr>
        <w:t>13</w:t>
      </w:r>
      <w:r w:rsidRPr="00396DE3">
        <w:rPr>
          <w:sz w:val="20"/>
          <w:szCs w:val="20"/>
        </w:rPr>
        <w:t>CH</w:t>
      </w:r>
      <w:r w:rsidRPr="00396DE3">
        <w:rPr>
          <w:sz w:val="20"/>
          <w:szCs w:val="20"/>
          <w:vertAlign w:val="subscript"/>
        </w:rPr>
        <w:t>3</w:t>
      </w:r>
      <w:r w:rsidRPr="00396DE3">
        <w:rPr>
          <w:sz w:val="20"/>
          <w:szCs w:val="20"/>
        </w:rPr>
        <w:t>OH, CH</w:t>
      </w:r>
      <w:r w:rsidRPr="00396DE3">
        <w:rPr>
          <w:sz w:val="20"/>
          <w:szCs w:val="20"/>
          <w:vertAlign w:val="subscript"/>
        </w:rPr>
        <w:t>3</w:t>
      </w:r>
      <w:r w:rsidRPr="00396DE3">
        <w:rPr>
          <w:sz w:val="20"/>
          <w:szCs w:val="20"/>
        </w:rPr>
        <w:t>CN, 298 K).</w:t>
      </w:r>
      <w:r w:rsidR="00AC7520" w:rsidRPr="00396DE3">
        <w:rPr>
          <w:sz w:val="20"/>
          <w:szCs w:val="20"/>
        </w:rPr>
        <w:t xml:space="preserve"> Contact times are shown in parentheses.</w:t>
      </w:r>
      <w:r w:rsidR="00E16174" w:rsidRPr="00396DE3">
        <w:rPr>
          <w:sz w:val="20"/>
          <w:szCs w:val="20"/>
        </w:rPr>
        <w:t xml:space="preserve"> Spectra are an average of scans, ranging from 754 to 4,096 scans.</w:t>
      </w:r>
    </w:p>
    <w:p w14:paraId="0CC7AFD9" w14:textId="77777777" w:rsidR="006167AB" w:rsidRPr="00396DE3" w:rsidRDefault="006167AB">
      <w:pPr>
        <w:spacing w:after="160" w:line="259" w:lineRule="auto"/>
        <w:rPr>
          <w:sz w:val="22"/>
        </w:rPr>
      </w:pPr>
    </w:p>
    <w:p w14:paraId="78B29DC8" w14:textId="77777777" w:rsidR="00515492" w:rsidRPr="00396DE3" w:rsidRDefault="00515492">
      <w:pPr>
        <w:spacing w:after="160" w:line="259" w:lineRule="auto"/>
        <w:rPr>
          <w:sz w:val="22"/>
        </w:rPr>
      </w:pPr>
    </w:p>
    <w:p w14:paraId="35FA12D4" w14:textId="1D0E1C90" w:rsidR="00F869EC" w:rsidRPr="00396DE3" w:rsidRDefault="006167AB" w:rsidP="006167AB">
      <w:pPr>
        <w:spacing w:after="160" w:line="259" w:lineRule="auto"/>
        <w:jc w:val="both"/>
        <w:rPr>
          <w:sz w:val="22"/>
        </w:rPr>
      </w:pPr>
      <w:r w:rsidRPr="00396DE3">
        <w:rPr>
          <w:sz w:val="22"/>
        </w:rPr>
        <w:t>Figure S</w:t>
      </w:r>
      <w:r w:rsidR="006B37C2" w:rsidRPr="00396DE3">
        <w:rPr>
          <w:sz w:val="22"/>
        </w:rPr>
        <w:t>3</w:t>
      </w:r>
      <w:r w:rsidR="00BD6FD7" w:rsidRPr="00396DE3">
        <w:rPr>
          <w:sz w:val="22"/>
        </w:rPr>
        <w:t>1</w:t>
      </w:r>
      <w:r w:rsidR="006B37C2" w:rsidRPr="00396DE3">
        <w:rPr>
          <w:sz w:val="22"/>
        </w:rPr>
        <w:t xml:space="preserve"> </w:t>
      </w:r>
      <w:r w:rsidRPr="00396DE3">
        <w:rPr>
          <w:sz w:val="22"/>
        </w:rPr>
        <w:t>presents the cross-polarization spectra from the same experiment in Figure S</w:t>
      </w:r>
      <w:r w:rsidR="00D00A79" w:rsidRPr="00396DE3">
        <w:rPr>
          <w:sz w:val="22"/>
        </w:rPr>
        <w:t>3</w:t>
      </w:r>
      <w:r w:rsidR="00BD6FD7" w:rsidRPr="00396DE3">
        <w:rPr>
          <w:sz w:val="22"/>
        </w:rPr>
        <w:t>1</w:t>
      </w:r>
      <w:r w:rsidRPr="00396DE3">
        <w:rPr>
          <w:sz w:val="22"/>
        </w:rPr>
        <w:t xml:space="preserve">, in which the ring-opening reaction was initiated by adding </w:t>
      </w:r>
      <w:r w:rsidRPr="00396DE3">
        <w:rPr>
          <w:color w:val="000000"/>
          <w:sz w:val="22"/>
        </w:rPr>
        <w:t>C</w:t>
      </w:r>
      <w:r w:rsidRPr="00396DE3">
        <w:rPr>
          <w:sz w:val="22"/>
        </w:rPr>
        <w:t>H</w:t>
      </w:r>
      <w:r w:rsidRPr="00396DE3">
        <w:rPr>
          <w:sz w:val="22"/>
          <w:vertAlign w:val="subscript"/>
        </w:rPr>
        <w:t>3</w:t>
      </w:r>
      <w:r w:rsidRPr="00396DE3">
        <w:rPr>
          <w:sz w:val="22"/>
        </w:rPr>
        <w:t>OH (0.2 M CH</w:t>
      </w:r>
      <w:r w:rsidRPr="00396DE3">
        <w:rPr>
          <w:sz w:val="22"/>
          <w:vertAlign w:val="subscript"/>
        </w:rPr>
        <w:t>3</w:t>
      </w:r>
      <w:r w:rsidRPr="00396DE3">
        <w:rPr>
          <w:sz w:val="22"/>
        </w:rPr>
        <w:t>OH). As with Figure S</w:t>
      </w:r>
      <w:r w:rsidR="006B37C2" w:rsidRPr="00396DE3">
        <w:rPr>
          <w:sz w:val="22"/>
        </w:rPr>
        <w:t>2</w:t>
      </w:r>
      <w:r w:rsidR="00BD6FD7" w:rsidRPr="00396DE3">
        <w:rPr>
          <w:sz w:val="22"/>
        </w:rPr>
        <w:t>9</w:t>
      </w:r>
      <w:r w:rsidRPr="00396DE3">
        <w:rPr>
          <w:sz w:val="22"/>
        </w:rPr>
        <w:t>a, decreasing the contact time leads to a decrease in the relative intensity of CH</w:t>
      </w:r>
      <w:r w:rsidRPr="00396DE3">
        <w:rPr>
          <w:sz w:val="22"/>
          <w:vertAlign w:val="subscript"/>
        </w:rPr>
        <w:t>3</w:t>
      </w:r>
      <w:r w:rsidRPr="00396DE3">
        <w:rPr>
          <w:sz w:val="22"/>
        </w:rPr>
        <w:t>OH-derived species over Al-BEA in Figure S</w:t>
      </w:r>
      <w:r w:rsidR="006B37C2" w:rsidRPr="00396DE3">
        <w:rPr>
          <w:sz w:val="22"/>
        </w:rPr>
        <w:t>3</w:t>
      </w:r>
      <w:r w:rsidR="00BD6FD7" w:rsidRPr="00396DE3">
        <w:rPr>
          <w:sz w:val="22"/>
        </w:rPr>
        <w:t>1</w:t>
      </w:r>
      <w:r w:rsidRPr="00396DE3">
        <w:rPr>
          <w:sz w:val="22"/>
        </w:rPr>
        <w:t>a, suggesting that C</w:t>
      </w:r>
      <w:r w:rsidRPr="00396DE3">
        <w:rPr>
          <w:sz w:val="22"/>
          <w:vertAlign w:val="subscript"/>
        </w:rPr>
        <w:t>3</w:t>
      </w:r>
      <w:r w:rsidRPr="00396DE3">
        <w:rPr>
          <w:sz w:val="22"/>
        </w:rPr>
        <w:t>H</w:t>
      </w:r>
      <w:r w:rsidRPr="00396DE3">
        <w:rPr>
          <w:sz w:val="22"/>
          <w:vertAlign w:val="subscript"/>
        </w:rPr>
        <w:t>5</w:t>
      </w:r>
      <w:r w:rsidRPr="00396DE3">
        <w:rPr>
          <w:sz w:val="22"/>
        </w:rPr>
        <w:t>ClO-derived species coordinate more strongly to the surface.</w:t>
      </w:r>
    </w:p>
    <w:p w14:paraId="34EF0816" w14:textId="77777777" w:rsidR="00CC38C8" w:rsidRPr="00396DE3" w:rsidRDefault="00CC38C8" w:rsidP="006167AB">
      <w:pPr>
        <w:spacing w:after="160" w:line="259" w:lineRule="auto"/>
        <w:jc w:val="both"/>
        <w:rPr>
          <w:sz w:val="22"/>
        </w:rPr>
      </w:pPr>
    </w:p>
    <w:p w14:paraId="569ED03B" w14:textId="77777777" w:rsidR="00CC38C8" w:rsidRPr="00396DE3" w:rsidRDefault="00CC38C8" w:rsidP="006167AB">
      <w:pPr>
        <w:spacing w:after="160" w:line="259" w:lineRule="auto"/>
        <w:jc w:val="both"/>
        <w:rPr>
          <w:sz w:val="22"/>
        </w:rPr>
      </w:pPr>
    </w:p>
    <w:p w14:paraId="1D6301E3" w14:textId="77777777" w:rsidR="00CC38C8" w:rsidRPr="00396DE3" w:rsidRDefault="00CC38C8" w:rsidP="006167AB">
      <w:pPr>
        <w:spacing w:after="160" w:line="259" w:lineRule="auto"/>
        <w:jc w:val="both"/>
        <w:rPr>
          <w:sz w:val="22"/>
        </w:rPr>
      </w:pPr>
    </w:p>
    <w:p w14:paraId="56AEF1FC" w14:textId="77777777" w:rsidR="00CC38C8" w:rsidRPr="00396DE3" w:rsidRDefault="00CC38C8" w:rsidP="006167AB">
      <w:pPr>
        <w:spacing w:after="160" w:line="259" w:lineRule="auto"/>
        <w:jc w:val="both"/>
        <w:rPr>
          <w:sz w:val="22"/>
        </w:rPr>
      </w:pPr>
    </w:p>
    <w:p w14:paraId="0848504B" w14:textId="77777777" w:rsidR="00CC38C8" w:rsidRPr="00396DE3" w:rsidRDefault="00CC38C8" w:rsidP="006167AB">
      <w:pPr>
        <w:spacing w:after="160" w:line="259" w:lineRule="auto"/>
        <w:jc w:val="both"/>
        <w:rPr>
          <w:sz w:val="22"/>
        </w:rPr>
      </w:pPr>
    </w:p>
    <w:p w14:paraId="13EFCF47" w14:textId="77777777" w:rsidR="00CC38C8" w:rsidRPr="00396DE3" w:rsidRDefault="00CC38C8" w:rsidP="006167AB">
      <w:pPr>
        <w:spacing w:after="160" w:line="259" w:lineRule="auto"/>
        <w:jc w:val="both"/>
        <w:rPr>
          <w:sz w:val="22"/>
        </w:rPr>
      </w:pPr>
    </w:p>
    <w:p w14:paraId="246EABF7" w14:textId="59B61438" w:rsidR="00CC38C8" w:rsidRPr="00396DE3" w:rsidRDefault="00CC38C8" w:rsidP="00085CF6">
      <w:pPr>
        <w:spacing w:before="120"/>
        <w:jc w:val="both"/>
        <w:rPr>
          <w:sz w:val="22"/>
        </w:rPr>
      </w:pPr>
      <w:r w:rsidRPr="00396DE3">
        <w:rPr>
          <w:sz w:val="22"/>
        </w:rPr>
        <w:br w:type="page"/>
      </w:r>
      <w:r w:rsidR="00085CF6" w:rsidRPr="00396DE3">
        <w:rPr>
          <w:noProof/>
          <w:sz w:val="22"/>
        </w:rPr>
        <w:lastRenderedPageBreak/>
        <mc:AlternateContent>
          <mc:Choice Requires="wps">
            <w:drawing>
              <wp:anchor distT="45720" distB="274320" distL="114300" distR="114300" simplePos="0" relativeHeight="251792384" behindDoc="0" locked="0" layoutInCell="1" allowOverlap="1" wp14:anchorId="67FC2C7C" wp14:editId="1FA0ADBF">
                <wp:simplePos x="0" y="0"/>
                <wp:positionH relativeFrom="margin">
                  <wp:align>right</wp:align>
                </wp:positionH>
                <wp:positionV relativeFrom="margin">
                  <wp:align>top</wp:align>
                </wp:positionV>
                <wp:extent cx="5943600" cy="5327650"/>
                <wp:effectExtent l="0" t="0" r="0" b="6350"/>
                <wp:wrapSquare wrapText="bothSides"/>
                <wp:docPr id="1032805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327650"/>
                        </a:xfrm>
                        <a:prstGeom prst="rect">
                          <a:avLst/>
                        </a:prstGeom>
                        <a:noFill/>
                        <a:ln w="9525">
                          <a:noFill/>
                          <a:miter lim="800000"/>
                          <a:headEnd/>
                          <a:tailEnd/>
                        </a:ln>
                      </wps:spPr>
                      <wps:txbx>
                        <w:txbxContent>
                          <w:p w14:paraId="488A1129" w14:textId="3D0CE123" w:rsidR="00085CF6" w:rsidRDefault="00085CF6" w:rsidP="00085CF6">
                            <w:pPr>
                              <w:jc w:val="center"/>
                            </w:pPr>
                            <w:r w:rsidRPr="00085CF6">
                              <w:rPr>
                                <w:noProof/>
                              </w:rPr>
                              <w:drawing>
                                <wp:inline distT="0" distB="0" distL="0" distR="0" wp14:anchorId="3225CC1D" wp14:editId="408301E9">
                                  <wp:extent cx="5771962" cy="4419600"/>
                                  <wp:effectExtent l="0" t="0" r="635" b="0"/>
                                  <wp:docPr id="1349188507" name="Picture 2" descr="A screenshot of a computer screen&#10;&#10;Description automatically generated">
                                    <a:extLst xmlns:a="http://schemas.openxmlformats.org/drawingml/2006/main">
                                      <a:ext uri="{FF2B5EF4-FFF2-40B4-BE49-F238E27FC236}">
                                        <a16:creationId xmlns:a16="http://schemas.microsoft.com/office/drawing/2014/main" id="{11055FED-5B95-DBD0-4AD9-099430300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88507" name="Picture 2" descr="A screenshot of a computer screen&#10;&#10;Description automatically generated">
                                            <a:extLst>
                                              <a:ext uri="{FF2B5EF4-FFF2-40B4-BE49-F238E27FC236}">
                                                <a16:creationId xmlns:a16="http://schemas.microsoft.com/office/drawing/2014/main" id="{11055FED-5B95-DBD0-4AD9-0994303000B9}"/>
                                              </a:ext>
                                            </a:extLst>
                                          </pic:cNvPr>
                                          <pic:cNvPicPr>
                                            <a:picLocks noChangeAspect="1"/>
                                          </pic:cNvPicPr>
                                        </pic:nvPicPr>
                                        <pic:blipFill rotWithShape="1">
                                          <a:blip r:embed="rId84"/>
                                          <a:srcRect l="5485" r="6814" b="8323"/>
                                          <a:stretch/>
                                        </pic:blipFill>
                                        <pic:spPr bwMode="auto">
                                          <a:xfrm>
                                            <a:off x="0" y="0"/>
                                            <a:ext cx="5780242" cy="4425940"/>
                                          </a:xfrm>
                                          <a:prstGeom prst="rect">
                                            <a:avLst/>
                                          </a:prstGeom>
                                          <a:ln>
                                            <a:noFill/>
                                          </a:ln>
                                          <a:extLst>
                                            <a:ext uri="{53640926-AAD7-44D8-BBD7-CCE9431645EC}">
                                              <a14:shadowObscured xmlns:a14="http://schemas.microsoft.com/office/drawing/2010/main"/>
                                            </a:ext>
                                          </a:extLst>
                                        </pic:spPr>
                                      </pic:pic>
                                    </a:graphicData>
                                  </a:graphic>
                                </wp:inline>
                              </w:drawing>
                            </w:r>
                          </w:p>
                          <w:p w14:paraId="6320609E" w14:textId="2FD1310D" w:rsidR="00085CF6" w:rsidRPr="00467524" w:rsidRDefault="00085CF6" w:rsidP="00085CF6">
                            <w:pPr>
                              <w:spacing w:before="120"/>
                              <w:jc w:val="both"/>
                              <w:rPr>
                                <w:color w:val="000000"/>
                                <w:sz w:val="22"/>
                              </w:rPr>
                            </w:pPr>
                            <w:r w:rsidRPr="00515492">
                              <w:rPr>
                                <w:b/>
                                <w:bCs/>
                                <w:color w:val="000000"/>
                                <w:sz w:val="20"/>
                                <w:szCs w:val="20"/>
                              </w:rPr>
                              <w:t>Figure S3</w:t>
                            </w:r>
                            <w:r w:rsidR="00BD6FD7">
                              <w:rPr>
                                <w:b/>
                                <w:bCs/>
                                <w:color w:val="000000"/>
                                <w:sz w:val="20"/>
                                <w:szCs w:val="20"/>
                              </w:rPr>
                              <w:t>2</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was initiated by adding all components to the rotor at once</w:t>
                            </w:r>
                            <w:r w:rsidRPr="00515492">
                              <w:rPr>
                                <w:sz w:val="20"/>
                                <w:szCs w:val="20"/>
                              </w:rPr>
                              <w:t xml:space="preserve">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w:t>
                            </w:r>
                            <w:r>
                              <w:rPr>
                                <w:sz w:val="20"/>
                                <w:szCs w:val="20"/>
                              </w:rPr>
                              <w:t xml:space="preserve"> 0.2</w:t>
                            </w:r>
                            <w:r w:rsidRPr="00515492">
                              <w:rPr>
                                <w:sz w:val="20"/>
                                <w:szCs w:val="20"/>
                              </w:rPr>
                              <w:t xml:space="preserve"> M 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w:t>
                            </w:r>
                            <w:r w:rsidRPr="003156D9">
                              <w:rPr>
                                <w:sz w:val="20"/>
                                <w:szCs w:val="20"/>
                              </w:rPr>
                              <w:t xml:space="preserve">Spectra are an average of scans, ranging from </w:t>
                            </w:r>
                            <w:r>
                              <w:rPr>
                                <w:sz w:val="20"/>
                                <w:szCs w:val="20"/>
                              </w:rPr>
                              <w:t>32</w:t>
                            </w:r>
                            <w:r w:rsidRPr="003156D9">
                              <w:rPr>
                                <w:sz w:val="20"/>
                                <w:szCs w:val="20"/>
                              </w:rPr>
                              <w:t xml:space="preserve"> scans (</w:t>
                            </w:r>
                            <w:r>
                              <w:rPr>
                                <w:sz w:val="20"/>
                                <w:szCs w:val="20"/>
                              </w:rPr>
                              <w:t>15</w:t>
                            </w:r>
                            <w:r w:rsidRPr="003156D9">
                              <w:rPr>
                                <w:sz w:val="20"/>
                                <w:szCs w:val="20"/>
                              </w:rPr>
                              <w:t xml:space="preserve"> min time points) to </w:t>
                            </w:r>
                            <w:r>
                              <w:rPr>
                                <w:sz w:val="20"/>
                                <w:szCs w:val="20"/>
                              </w:rPr>
                              <w:t xml:space="preserve">3024 </w:t>
                            </w:r>
                            <w:r w:rsidRPr="003156D9">
                              <w:rPr>
                                <w:sz w:val="20"/>
                                <w:szCs w:val="20"/>
                              </w:rPr>
                              <w:t>scans (last time points).</w:t>
                            </w:r>
                            <w:r>
                              <w:rPr>
                                <w:sz w:val="20"/>
                                <w:szCs w:val="20"/>
                              </w:rPr>
                              <w:t xml:space="preserve"> </w:t>
                            </w:r>
                            <w:r w:rsidRPr="00515492">
                              <w:rPr>
                                <w:i/>
                                <w:iCs/>
                                <w:sz w:val="20"/>
                                <w:szCs w:val="20"/>
                              </w:rPr>
                              <w:t>Note: spectra were collected with unlabeled CH</w:t>
                            </w:r>
                            <w:r w:rsidRPr="00515492">
                              <w:rPr>
                                <w:i/>
                                <w:iCs/>
                                <w:sz w:val="20"/>
                                <w:szCs w:val="20"/>
                                <w:vertAlign w:val="subscript"/>
                              </w:rPr>
                              <w:t>3</w:t>
                            </w:r>
                            <w:r w:rsidRPr="00515492">
                              <w:rPr>
                                <w:i/>
                                <w:iCs/>
                                <w:sz w:val="20"/>
                                <w:szCs w:val="20"/>
                              </w:rPr>
                              <w:t>OH, so CH</w:t>
                            </w:r>
                            <w:r w:rsidRPr="00515492">
                              <w:rPr>
                                <w:i/>
                                <w:iCs/>
                                <w:sz w:val="20"/>
                                <w:szCs w:val="20"/>
                                <w:vertAlign w:val="subscript"/>
                              </w:rPr>
                              <w:t>3</w:t>
                            </w:r>
                            <w:r w:rsidRPr="00515492">
                              <w:rPr>
                                <w:i/>
                                <w:iCs/>
                                <w:sz w:val="20"/>
                                <w:szCs w:val="20"/>
                              </w:rPr>
                              <w:t>OH-derived features appear much less intensely.</w:t>
                            </w:r>
                            <w:r>
                              <w:rPr>
                                <w:sz w:val="22"/>
                              </w:rPr>
                              <w:t xml:space="preserve"> </w:t>
                            </w:r>
                          </w:p>
                          <w:p w14:paraId="73C12C68" w14:textId="0F203F12" w:rsidR="00085CF6" w:rsidRPr="00515492" w:rsidRDefault="00085CF6" w:rsidP="00085CF6">
                            <w:pPr>
                              <w:spacing w:before="120"/>
                              <w:jc w:val="both"/>
                              <w:rPr>
                                <w:color w:val="00000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C2C7C" id="_x0000_s1038" type="#_x0000_t202" style="position:absolute;left:0;text-align:left;margin-left:416.8pt;margin-top:0;width:468pt;height:419.5pt;z-index:251792384;visibility:visible;mso-wrap-style:square;mso-width-percent:0;mso-height-percent:0;mso-wrap-distance-left:9pt;mso-wrap-distance-top:3.6pt;mso-wrap-distance-right:9pt;mso-wrap-distance-bottom:21.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" filled="f" stroked="f">
                <v:textbox>
                  <w:txbxContent>
                    <w:p w14:paraId="488A1129" w14:textId="3D0CE123" w:rsidR="00085CF6" w:rsidRDefault="00085CF6" w:rsidP="00085CF6">
                      <w:pPr>
                        <w:jc w:val="center"/>
                      </w:pPr>
                      <w:r w:rsidRPr="00085CF6">
                        <w:rPr>
                          <w:noProof/>
                        </w:rPr>
                        <w:drawing>
                          <wp:inline distT="0" distB="0" distL="0" distR="0" wp14:anchorId="3225CC1D" wp14:editId="408301E9">
                            <wp:extent cx="5771962" cy="4419600"/>
                            <wp:effectExtent l="0" t="0" r="635" b="0"/>
                            <wp:docPr id="1349188507" name="Picture 2" descr="A screenshot of a computer screen&#10;&#10;Description automatically generated">
                              <a:extLst xmlns:a="http://schemas.openxmlformats.org/drawingml/2006/main">
                                <a:ext uri="{FF2B5EF4-FFF2-40B4-BE49-F238E27FC236}">
                                  <a16:creationId xmlns:a16="http://schemas.microsoft.com/office/drawing/2014/main" id="{11055FED-5B95-DBD0-4AD9-099430300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88507" name="Picture 2" descr="A screenshot of a computer screen&#10;&#10;Description automatically generated">
                                      <a:extLst>
                                        <a:ext uri="{FF2B5EF4-FFF2-40B4-BE49-F238E27FC236}">
                                          <a16:creationId xmlns:a16="http://schemas.microsoft.com/office/drawing/2014/main" id="{11055FED-5B95-DBD0-4AD9-0994303000B9}"/>
                                        </a:ext>
                                      </a:extLst>
                                    </pic:cNvPr>
                                    <pic:cNvPicPr>
                                      <a:picLocks noChangeAspect="1"/>
                                    </pic:cNvPicPr>
                                  </pic:nvPicPr>
                                  <pic:blipFill rotWithShape="1">
                                    <a:blip r:embed="rId84"/>
                                    <a:srcRect l="5485" r="6814" b="8323"/>
                                    <a:stretch/>
                                  </pic:blipFill>
                                  <pic:spPr bwMode="auto">
                                    <a:xfrm>
                                      <a:off x="0" y="0"/>
                                      <a:ext cx="5780242" cy="4425940"/>
                                    </a:xfrm>
                                    <a:prstGeom prst="rect">
                                      <a:avLst/>
                                    </a:prstGeom>
                                    <a:ln>
                                      <a:noFill/>
                                    </a:ln>
                                    <a:extLst>
                                      <a:ext uri="{53640926-AAD7-44D8-BBD7-CCE9431645EC}">
                                        <a14:shadowObscured xmlns:a14="http://schemas.microsoft.com/office/drawing/2010/main"/>
                                      </a:ext>
                                    </a:extLst>
                                  </pic:spPr>
                                </pic:pic>
                              </a:graphicData>
                            </a:graphic>
                          </wp:inline>
                        </w:drawing>
                      </w:r>
                    </w:p>
                    <w:p w14:paraId="6320609E" w14:textId="2FD1310D" w:rsidR="00085CF6" w:rsidRPr="00467524" w:rsidRDefault="00085CF6" w:rsidP="00085CF6">
                      <w:pPr>
                        <w:spacing w:before="120"/>
                        <w:jc w:val="both"/>
                        <w:rPr>
                          <w:color w:val="000000"/>
                          <w:sz w:val="22"/>
                        </w:rPr>
                      </w:pPr>
                      <w:r w:rsidRPr="00515492">
                        <w:rPr>
                          <w:b/>
                          <w:bCs/>
                          <w:color w:val="000000"/>
                          <w:sz w:val="20"/>
                          <w:szCs w:val="20"/>
                        </w:rPr>
                        <w:t>Figure S3</w:t>
                      </w:r>
                      <w:r w:rsidR="00BD6FD7">
                        <w:rPr>
                          <w:b/>
                          <w:bCs/>
                          <w:color w:val="000000"/>
                          <w:sz w:val="20"/>
                          <w:szCs w:val="20"/>
                        </w:rPr>
                        <w:t>2</w:t>
                      </w:r>
                      <w:r w:rsidRPr="00515492">
                        <w:rPr>
                          <w:color w:val="000000"/>
                          <w:sz w:val="20"/>
                          <w:szCs w:val="20"/>
                        </w:rPr>
                        <w:t xml:space="preserve">. </w:t>
                      </w:r>
                      <w:r w:rsidRPr="00515492">
                        <w:rPr>
                          <w:color w:val="000000"/>
                          <w:sz w:val="20"/>
                          <w:szCs w:val="20"/>
                          <w:vertAlign w:val="superscript"/>
                        </w:rPr>
                        <w:t>13</w:t>
                      </w:r>
                      <w:r w:rsidRPr="00515492">
                        <w:rPr>
                          <w:color w:val="000000"/>
                          <w:sz w:val="20"/>
                          <w:szCs w:val="20"/>
                        </w:rPr>
                        <w:t xml:space="preserve">C  NMR single-pulse spectra during ring-opening of </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 with CH</w:t>
                      </w:r>
                      <w:r w:rsidRPr="00515492">
                        <w:rPr>
                          <w:sz w:val="20"/>
                          <w:szCs w:val="20"/>
                          <w:vertAlign w:val="subscript"/>
                        </w:rPr>
                        <w:t>3</w:t>
                      </w:r>
                      <w:r w:rsidRPr="00515492">
                        <w:rPr>
                          <w:sz w:val="20"/>
                          <w:szCs w:val="20"/>
                        </w:rPr>
                        <w:t xml:space="preserve">OH over a) Al-BEA and b) Sn-BEA, where reaction </w:t>
                      </w:r>
                      <w:r w:rsidRPr="00515492">
                        <w:rPr>
                          <w:color w:val="000000"/>
                          <w:sz w:val="20"/>
                          <w:szCs w:val="20"/>
                        </w:rPr>
                        <w:t>was initiated by adding all components to the rotor at once</w:t>
                      </w:r>
                      <w:r w:rsidRPr="00515492">
                        <w:rPr>
                          <w:sz w:val="20"/>
                          <w:szCs w:val="20"/>
                        </w:rPr>
                        <w:t xml:space="preserve"> (0.2 M </w:t>
                      </w:r>
                      <w:r w:rsidRPr="00515492">
                        <w:rPr>
                          <w:color w:val="000000"/>
                          <w:sz w:val="20"/>
                          <w:szCs w:val="20"/>
                          <w:vertAlign w:val="superscript"/>
                        </w:rPr>
                        <w:t>13</w:t>
                      </w:r>
                      <w:r w:rsidRPr="00515492">
                        <w:rPr>
                          <w:sz w:val="20"/>
                          <w:szCs w:val="20"/>
                        </w:rPr>
                        <w:t>C</w:t>
                      </w:r>
                      <w:r w:rsidRPr="00515492">
                        <w:rPr>
                          <w:sz w:val="20"/>
                          <w:szCs w:val="20"/>
                          <w:vertAlign w:val="subscript"/>
                        </w:rPr>
                        <w:t>3</w:t>
                      </w:r>
                      <w:r w:rsidRPr="00515492">
                        <w:rPr>
                          <w:sz w:val="20"/>
                          <w:szCs w:val="20"/>
                        </w:rPr>
                        <w:t>H</w:t>
                      </w:r>
                      <w:r w:rsidRPr="00515492">
                        <w:rPr>
                          <w:sz w:val="20"/>
                          <w:szCs w:val="20"/>
                          <w:vertAlign w:val="subscript"/>
                        </w:rPr>
                        <w:t>5</w:t>
                      </w:r>
                      <w:r w:rsidRPr="00515492">
                        <w:rPr>
                          <w:sz w:val="20"/>
                          <w:szCs w:val="20"/>
                        </w:rPr>
                        <w:t>ClO,</w:t>
                      </w:r>
                      <w:r>
                        <w:rPr>
                          <w:sz w:val="20"/>
                          <w:szCs w:val="20"/>
                        </w:rPr>
                        <w:t xml:space="preserve"> 0.2</w:t>
                      </w:r>
                      <w:r w:rsidRPr="00515492">
                        <w:rPr>
                          <w:sz w:val="20"/>
                          <w:szCs w:val="20"/>
                        </w:rPr>
                        <w:t xml:space="preserve"> M CH</w:t>
                      </w:r>
                      <w:r w:rsidRPr="00515492">
                        <w:rPr>
                          <w:sz w:val="20"/>
                          <w:szCs w:val="20"/>
                          <w:vertAlign w:val="subscript"/>
                        </w:rPr>
                        <w:t>3</w:t>
                      </w:r>
                      <w:r w:rsidRPr="00515492">
                        <w:rPr>
                          <w:sz w:val="20"/>
                          <w:szCs w:val="20"/>
                        </w:rPr>
                        <w:t>OH, CH</w:t>
                      </w:r>
                      <w:r w:rsidRPr="00515492">
                        <w:rPr>
                          <w:sz w:val="20"/>
                          <w:szCs w:val="20"/>
                          <w:vertAlign w:val="subscript"/>
                        </w:rPr>
                        <w:t>3</w:t>
                      </w:r>
                      <w:r w:rsidRPr="00515492">
                        <w:rPr>
                          <w:sz w:val="20"/>
                          <w:szCs w:val="20"/>
                        </w:rPr>
                        <w:t xml:space="preserve">CN, 298 K). </w:t>
                      </w:r>
                      <w:r w:rsidRPr="003156D9">
                        <w:rPr>
                          <w:sz w:val="20"/>
                          <w:szCs w:val="20"/>
                        </w:rPr>
                        <w:t xml:space="preserve">Spectra are an average of scans, ranging from </w:t>
                      </w:r>
                      <w:r>
                        <w:rPr>
                          <w:sz w:val="20"/>
                          <w:szCs w:val="20"/>
                        </w:rPr>
                        <w:t>32</w:t>
                      </w:r>
                      <w:r w:rsidRPr="003156D9">
                        <w:rPr>
                          <w:sz w:val="20"/>
                          <w:szCs w:val="20"/>
                        </w:rPr>
                        <w:t xml:space="preserve"> scans (</w:t>
                      </w:r>
                      <w:r>
                        <w:rPr>
                          <w:sz w:val="20"/>
                          <w:szCs w:val="20"/>
                        </w:rPr>
                        <w:t>15</w:t>
                      </w:r>
                      <w:r w:rsidRPr="003156D9">
                        <w:rPr>
                          <w:sz w:val="20"/>
                          <w:szCs w:val="20"/>
                        </w:rPr>
                        <w:t xml:space="preserve"> min time points) to </w:t>
                      </w:r>
                      <w:r>
                        <w:rPr>
                          <w:sz w:val="20"/>
                          <w:szCs w:val="20"/>
                        </w:rPr>
                        <w:t xml:space="preserve">3024 </w:t>
                      </w:r>
                      <w:r w:rsidRPr="003156D9">
                        <w:rPr>
                          <w:sz w:val="20"/>
                          <w:szCs w:val="20"/>
                        </w:rPr>
                        <w:t>scans (last time points).</w:t>
                      </w:r>
                      <w:r>
                        <w:rPr>
                          <w:sz w:val="20"/>
                          <w:szCs w:val="20"/>
                        </w:rPr>
                        <w:t xml:space="preserve"> </w:t>
                      </w:r>
                      <w:r w:rsidRPr="00515492">
                        <w:rPr>
                          <w:i/>
                          <w:iCs/>
                          <w:sz w:val="20"/>
                          <w:szCs w:val="20"/>
                        </w:rPr>
                        <w:t>Note: spectra were collected with unlabeled CH</w:t>
                      </w:r>
                      <w:r w:rsidRPr="00515492">
                        <w:rPr>
                          <w:i/>
                          <w:iCs/>
                          <w:sz w:val="20"/>
                          <w:szCs w:val="20"/>
                          <w:vertAlign w:val="subscript"/>
                        </w:rPr>
                        <w:t>3</w:t>
                      </w:r>
                      <w:r w:rsidRPr="00515492">
                        <w:rPr>
                          <w:i/>
                          <w:iCs/>
                          <w:sz w:val="20"/>
                          <w:szCs w:val="20"/>
                        </w:rPr>
                        <w:t>OH, so CH</w:t>
                      </w:r>
                      <w:r w:rsidRPr="00515492">
                        <w:rPr>
                          <w:i/>
                          <w:iCs/>
                          <w:sz w:val="20"/>
                          <w:szCs w:val="20"/>
                          <w:vertAlign w:val="subscript"/>
                        </w:rPr>
                        <w:t>3</w:t>
                      </w:r>
                      <w:r w:rsidRPr="00515492">
                        <w:rPr>
                          <w:i/>
                          <w:iCs/>
                          <w:sz w:val="20"/>
                          <w:szCs w:val="20"/>
                        </w:rPr>
                        <w:t>OH-derived features appear much less intensely.</w:t>
                      </w:r>
                      <w:r>
                        <w:rPr>
                          <w:sz w:val="22"/>
                        </w:rPr>
                        <w:t xml:space="preserve"> </w:t>
                      </w:r>
                    </w:p>
                    <w:p w14:paraId="73C12C68" w14:textId="0F203F12" w:rsidR="00085CF6" w:rsidRPr="00515492" w:rsidRDefault="00085CF6" w:rsidP="00085CF6">
                      <w:pPr>
                        <w:spacing w:before="120"/>
                        <w:jc w:val="both"/>
                        <w:rPr>
                          <w:color w:val="000000"/>
                          <w:sz w:val="20"/>
                          <w:szCs w:val="20"/>
                        </w:rPr>
                      </w:pPr>
                    </w:p>
                  </w:txbxContent>
                </v:textbox>
                <w10:wrap type="square" anchorx="margin" anchory="margin"/>
              </v:shape>
            </w:pict>
          </mc:Fallback>
        </mc:AlternateContent>
      </w:r>
      <w:r w:rsidR="00085CF6" w:rsidRPr="00396DE3">
        <w:rPr>
          <w:color w:val="000000"/>
          <w:sz w:val="22"/>
        </w:rPr>
        <w:t>Figure S3</w:t>
      </w:r>
      <w:r w:rsidR="00BD6FD7" w:rsidRPr="00396DE3">
        <w:rPr>
          <w:color w:val="000000"/>
          <w:sz w:val="22"/>
        </w:rPr>
        <w:t>2</w:t>
      </w:r>
      <w:r w:rsidR="00085CF6" w:rsidRPr="00396DE3">
        <w:rPr>
          <w:color w:val="000000"/>
          <w:sz w:val="22"/>
        </w:rPr>
        <w:t xml:space="preserve"> </w:t>
      </w:r>
      <w:r w:rsidRPr="00396DE3">
        <w:rPr>
          <w:sz w:val="22"/>
        </w:rPr>
        <w:t xml:space="preserve">presents single-pulse spectra where the ring-opening reaction was initiated by adding </w:t>
      </w:r>
      <w:r w:rsidRPr="00396DE3">
        <w:rPr>
          <w:color w:val="000000"/>
          <w:sz w:val="22"/>
        </w:rPr>
        <w:t xml:space="preserve">all the components to the rotor at the start of the reaction </w:t>
      </w:r>
      <w:r w:rsidRPr="00396DE3">
        <w:rPr>
          <w:sz w:val="22"/>
        </w:rPr>
        <w:t>(0.2 M CH</w:t>
      </w:r>
      <w:r w:rsidRPr="00396DE3">
        <w:rPr>
          <w:sz w:val="22"/>
          <w:vertAlign w:val="subscript"/>
        </w:rPr>
        <w:t>3</w:t>
      </w:r>
      <w:r w:rsidRPr="00396DE3">
        <w:rPr>
          <w:sz w:val="22"/>
        </w:rPr>
        <w:t>OH). This experiment was carried out at an identical CH</w:t>
      </w:r>
      <w:r w:rsidRPr="00396DE3">
        <w:rPr>
          <w:sz w:val="22"/>
          <w:vertAlign w:val="subscript"/>
        </w:rPr>
        <w:t>3</w:t>
      </w:r>
      <w:r w:rsidRPr="00396DE3">
        <w:rPr>
          <w:sz w:val="22"/>
        </w:rPr>
        <w:t>OH concentration to the experiments where the reaction was initiated by adding C</w:t>
      </w:r>
      <w:r w:rsidRPr="00396DE3">
        <w:rPr>
          <w:sz w:val="22"/>
          <w:vertAlign w:val="subscript"/>
        </w:rPr>
        <w:t>3</w:t>
      </w:r>
      <w:r w:rsidRPr="00396DE3">
        <w:rPr>
          <w:sz w:val="22"/>
        </w:rPr>
        <w:t>H</w:t>
      </w:r>
      <w:r w:rsidRPr="00396DE3">
        <w:rPr>
          <w:sz w:val="22"/>
          <w:vertAlign w:val="subscript"/>
        </w:rPr>
        <w:t>5</w:t>
      </w:r>
      <w:r w:rsidRPr="00396DE3">
        <w:rPr>
          <w:sz w:val="22"/>
        </w:rPr>
        <w:t>ClO (Figure 4 of main text) or CH</w:t>
      </w:r>
      <w:r w:rsidRPr="00396DE3">
        <w:rPr>
          <w:sz w:val="22"/>
          <w:vertAlign w:val="subscript"/>
        </w:rPr>
        <w:t>3</w:t>
      </w:r>
      <w:r w:rsidRPr="00396DE3">
        <w:rPr>
          <w:sz w:val="22"/>
        </w:rPr>
        <w:t>OH (Figure S</w:t>
      </w:r>
      <w:r w:rsidR="00BD6FD7" w:rsidRPr="00396DE3">
        <w:rPr>
          <w:sz w:val="22"/>
        </w:rPr>
        <w:t>30</w:t>
      </w:r>
      <w:r w:rsidRPr="00396DE3">
        <w:rPr>
          <w:sz w:val="22"/>
        </w:rPr>
        <w:t>).</w:t>
      </w:r>
    </w:p>
    <w:p w14:paraId="5986D0D8" w14:textId="77777777" w:rsidR="008B59EE" w:rsidRPr="00396DE3" w:rsidRDefault="008B59EE" w:rsidP="00085CF6">
      <w:pPr>
        <w:spacing w:before="120"/>
        <w:jc w:val="both"/>
        <w:rPr>
          <w:sz w:val="22"/>
        </w:rPr>
      </w:pPr>
    </w:p>
    <w:p w14:paraId="44C7D60E" w14:textId="337DD1DC" w:rsidR="00CC38C8" w:rsidRPr="00396DE3" w:rsidRDefault="00CC38C8" w:rsidP="00CC38C8">
      <w:pPr>
        <w:spacing w:after="160" w:line="259" w:lineRule="auto"/>
        <w:jc w:val="both"/>
        <w:rPr>
          <w:sz w:val="22"/>
        </w:rPr>
      </w:pPr>
      <w:r w:rsidRPr="00396DE3">
        <w:rPr>
          <w:sz w:val="22"/>
        </w:rPr>
        <w:t>We chose to present the data where C</w:t>
      </w:r>
      <w:r w:rsidRPr="00396DE3">
        <w:rPr>
          <w:sz w:val="22"/>
          <w:vertAlign w:val="subscript"/>
        </w:rPr>
        <w:t>3</w:t>
      </w:r>
      <w:r w:rsidRPr="00396DE3">
        <w:rPr>
          <w:sz w:val="22"/>
        </w:rPr>
        <w:t>H</w:t>
      </w:r>
      <w:r w:rsidRPr="00396DE3">
        <w:rPr>
          <w:sz w:val="22"/>
          <w:vertAlign w:val="subscript"/>
        </w:rPr>
        <w:t>5</w:t>
      </w:r>
      <w:r w:rsidRPr="00396DE3">
        <w:rPr>
          <w:sz w:val="22"/>
        </w:rPr>
        <w:t>ClO initiates the reaction in Figure 4 in the main text because initiating with C</w:t>
      </w:r>
      <w:r w:rsidRPr="00396DE3">
        <w:rPr>
          <w:sz w:val="22"/>
          <w:vertAlign w:val="subscript"/>
        </w:rPr>
        <w:t>3</w:t>
      </w:r>
      <w:r w:rsidRPr="00396DE3">
        <w:rPr>
          <w:sz w:val="22"/>
        </w:rPr>
        <w:t>H</w:t>
      </w:r>
      <w:r w:rsidRPr="00396DE3">
        <w:rPr>
          <w:sz w:val="22"/>
          <w:vertAlign w:val="subscript"/>
        </w:rPr>
        <w:t>5</w:t>
      </w:r>
      <w:r w:rsidRPr="00396DE3">
        <w:rPr>
          <w:sz w:val="22"/>
        </w:rPr>
        <w:t xml:space="preserve">ClO slows down the reaction to enable easier tracking of the </w:t>
      </w:r>
      <w:proofErr w:type="gramStart"/>
      <w:r w:rsidRPr="00396DE3">
        <w:rPr>
          <w:sz w:val="22"/>
        </w:rPr>
        <w:t>reactant</w:t>
      </w:r>
      <w:proofErr w:type="gramEnd"/>
      <w:r w:rsidRPr="00396DE3">
        <w:rPr>
          <w:sz w:val="22"/>
        </w:rPr>
        <w:t xml:space="preserve">, product, and intermediate peaks. </w:t>
      </w:r>
      <w:r w:rsidR="00705CBB" w:rsidRPr="00396DE3">
        <w:rPr>
          <w:sz w:val="22"/>
        </w:rPr>
        <w:t xml:space="preserve">In particular, the method of </w:t>
      </w:r>
      <w:proofErr w:type="gramStart"/>
      <w:r w:rsidR="00705CBB" w:rsidRPr="00396DE3">
        <w:rPr>
          <w:sz w:val="22"/>
        </w:rPr>
        <w:t>initiating with</w:t>
      </w:r>
      <w:proofErr w:type="gramEnd"/>
      <w:r w:rsidR="00705CBB" w:rsidRPr="00396DE3">
        <w:rPr>
          <w:sz w:val="22"/>
        </w:rPr>
        <w:t xml:space="preserve"> C</w:t>
      </w:r>
      <w:r w:rsidR="00705CBB" w:rsidRPr="00396DE3">
        <w:rPr>
          <w:sz w:val="22"/>
          <w:vertAlign w:val="subscript"/>
        </w:rPr>
        <w:t>3</w:t>
      </w:r>
      <w:r w:rsidR="00705CBB" w:rsidRPr="00396DE3">
        <w:rPr>
          <w:sz w:val="22"/>
        </w:rPr>
        <w:t>H</w:t>
      </w:r>
      <w:r w:rsidR="00705CBB" w:rsidRPr="00396DE3">
        <w:rPr>
          <w:sz w:val="22"/>
          <w:vertAlign w:val="subscript"/>
        </w:rPr>
        <w:t>5</w:t>
      </w:r>
      <w:r w:rsidR="00705CBB" w:rsidRPr="00396DE3">
        <w:rPr>
          <w:sz w:val="22"/>
        </w:rPr>
        <w:t>ClO demonstrates the transformation of the ring-opened carbocation intermediates to ring-opened products, as discussed above in Section S1</w:t>
      </w:r>
      <w:r w:rsidR="00BD6FD7" w:rsidRPr="00396DE3">
        <w:rPr>
          <w:sz w:val="22"/>
        </w:rPr>
        <w:t>1</w:t>
      </w:r>
      <w:r w:rsidR="00705CBB" w:rsidRPr="00396DE3">
        <w:rPr>
          <w:sz w:val="22"/>
        </w:rPr>
        <w:t>.1. Interestingly, Figure S3</w:t>
      </w:r>
      <w:r w:rsidR="00BD6FD7" w:rsidRPr="00396DE3">
        <w:rPr>
          <w:sz w:val="22"/>
        </w:rPr>
        <w:t>2</w:t>
      </w:r>
      <w:r w:rsidR="00705CBB" w:rsidRPr="00396DE3">
        <w:rPr>
          <w:sz w:val="22"/>
        </w:rPr>
        <w:t xml:space="preserve"> shows a</w:t>
      </w:r>
      <w:r w:rsidR="00E4740E" w:rsidRPr="00396DE3">
        <w:rPr>
          <w:sz w:val="22"/>
        </w:rPr>
        <w:t>n intense</w:t>
      </w:r>
      <w:r w:rsidR="00705CBB" w:rsidRPr="00396DE3">
        <w:rPr>
          <w:sz w:val="22"/>
        </w:rPr>
        <w:t xml:space="preserve"> peak at ~62 ppm over both Al- and Sn-BEA that is </w:t>
      </w:r>
      <w:r w:rsidR="00E4740E" w:rsidRPr="00396DE3">
        <w:rPr>
          <w:sz w:val="22"/>
        </w:rPr>
        <w:t xml:space="preserve">only </w:t>
      </w:r>
      <w:r w:rsidR="00705CBB" w:rsidRPr="00396DE3">
        <w:rPr>
          <w:sz w:val="22"/>
        </w:rPr>
        <w:t>observed</w:t>
      </w:r>
      <w:r w:rsidR="00E4740E" w:rsidRPr="00396DE3">
        <w:rPr>
          <w:sz w:val="22"/>
        </w:rPr>
        <w:t xml:space="preserve"> with very weak intensity</w:t>
      </w:r>
      <w:r w:rsidR="00705CBB" w:rsidRPr="00396DE3">
        <w:rPr>
          <w:sz w:val="22"/>
        </w:rPr>
        <w:t xml:space="preserve"> in Figure 4, which initially increases and then decreases in intensity over time. This peak in Figure S3</w:t>
      </w:r>
      <w:r w:rsidR="00BD6FD7" w:rsidRPr="00396DE3">
        <w:rPr>
          <w:sz w:val="22"/>
        </w:rPr>
        <w:t>2</w:t>
      </w:r>
      <w:r w:rsidR="00705CBB" w:rsidRPr="00396DE3">
        <w:rPr>
          <w:sz w:val="22"/>
        </w:rPr>
        <w:t xml:space="preserve"> does not originate from a CH</w:t>
      </w:r>
      <w:r w:rsidR="00705CBB" w:rsidRPr="00396DE3">
        <w:rPr>
          <w:sz w:val="22"/>
          <w:vertAlign w:val="subscript"/>
        </w:rPr>
        <w:t>3</w:t>
      </w:r>
      <w:r w:rsidR="00705CBB" w:rsidRPr="00396DE3">
        <w:rPr>
          <w:sz w:val="22"/>
        </w:rPr>
        <w:t>OH-derived intermediate as observed at ~60.5 ppm in Figure 4 within the region highlighted red because Figure S3</w:t>
      </w:r>
      <w:r w:rsidR="00BD6FD7" w:rsidRPr="00396DE3">
        <w:rPr>
          <w:sz w:val="22"/>
        </w:rPr>
        <w:t>2</w:t>
      </w:r>
      <w:r w:rsidR="00705CBB" w:rsidRPr="00396DE3">
        <w:rPr>
          <w:sz w:val="22"/>
        </w:rPr>
        <w:t xml:space="preserve"> was collected with unlabeled CH</w:t>
      </w:r>
      <w:r w:rsidR="00705CBB" w:rsidRPr="00396DE3">
        <w:rPr>
          <w:sz w:val="22"/>
          <w:vertAlign w:val="subscript"/>
        </w:rPr>
        <w:t>3</w:t>
      </w:r>
      <w:r w:rsidR="00705CBB" w:rsidRPr="00396DE3">
        <w:rPr>
          <w:sz w:val="22"/>
        </w:rPr>
        <w:t>OH, as even liquid-phase  CH</w:t>
      </w:r>
      <w:r w:rsidR="00705CBB" w:rsidRPr="00396DE3">
        <w:rPr>
          <w:sz w:val="22"/>
          <w:vertAlign w:val="subscript"/>
        </w:rPr>
        <w:t>3</w:t>
      </w:r>
      <w:r w:rsidR="00705CBB" w:rsidRPr="00396DE3">
        <w:rPr>
          <w:sz w:val="22"/>
        </w:rPr>
        <w:t>OH appears hardly visible on Figure S3</w:t>
      </w:r>
      <w:r w:rsidR="00BD6FD7" w:rsidRPr="00396DE3">
        <w:rPr>
          <w:sz w:val="22"/>
        </w:rPr>
        <w:t>2</w:t>
      </w:r>
      <w:r w:rsidR="00705CBB" w:rsidRPr="00396DE3">
        <w:rPr>
          <w:sz w:val="22"/>
        </w:rPr>
        <w:t xml:space="preserve">. Instead, the peak at ~62 ppm likely originates from the terminal alcohol bound to the zeolite surface, as predicted with the DFT peak shifts in </w:t>
      </w:r>
      <w:r w:rsidR="00705CBB" w:rsidRPr="00396DE3">
        <w:rPr>
          <w:sz w:val="22"/>
        </w:rPr>
        <w:lastRenderedPageBreak/>
        <w:t>Table S</w:t>
      </w:r>
      <w:r w:rsidR="00AE45EA">
        <w:rPr>
          <w:sz w:val="22"/>
        </w:rPr>
        <w:t>9</w:t>
      </w:r>
      <w:r w:rsidR="00705CBB" w:rsidRPr="00396DE3">
        <w:rPr>
          <w:sz w:val="22"/>
        </w:rPr>
        <w:t>.</w:t>
      </w:r>
      <w:r w:rsidR="00E4740E" w:rsidRPr="00396DE3">
        <w:rPr>
          <w:sz w:val="22"/>
        </w:rPr>
        <w:t xml:space="preserve"> Therefore, the faster reaction rate in Figure S3</w:t>
      </w:r>
      <w:r w:rsidR="00BD6FD7" w:rsidRPr="00396DE3">
        <w:rPr>
          <w:sz w:val="22"/>
        </w:rPr>
        <w:t>2</w:t>
      </w:r>
      <w:r w:rsidR="00E4740E" w:rsidRPr="00396DE3">
        <w:rPr>
          <w:sz w:val="22"/>
        </w:rPr>
        <w:t xml:space="preserve"> coincides with </w:t>
      </w:r>
      <w:r w:rsidR="004A04C0" w:rsidRPr="00396DE3">
        <w:rPr>
          <w:sz w:val="22"/>
        </w:rPr>
        <w:t xml:space="preserve">the </w:t>
      </w:r>
      <w:r w:rsidR="00E4740E" w:rsidRPr="00396DE3">
        <w:rPr>
          <w:sz w:val="22"/>
        </w:rPr>
        <w:t>easier observation of the full process of terminal alcohol formation (first discussed in Section S1</w:t>
      </w:r>
      <w:r w:rsidR="00BD6FD7" w:rsidRPr="00396DE3">
        <w:rPr>
          <w:sz w:val="22"/>
        </w:rPr>
        <w:t>1</w:t>
      </w:r>
      <w:r w:rsidR="00E4740E" w:rsidRPr="00396DE3">
        <w:rPr>
          <w:sz w:val="22"/>
        </w:rPr>
        <w:t>.1). The secondary carbocation (~63 ppm) and bound terminal alcohol (~62 ppm) appear in the initial scans, with a greater intensity for the secondary carbocation</w:t>
      </w:r>
      <w:r w:rsidR="0089472D" w:rsidRPr="00396DE3">
        <w:rPr>
          <w:sz w:val="22"/>
        </w:rPr>
        <w:t xml:space="preserve"> that suggests the carbocation initially forms and then converts to the terminal alcohol</w:t>
      </w:r>
      <w:r w:rsidR="00E4740E" w:rsidRPr="00396DE3">
        <w:rPr>
          <w:sz w:val="22"/>
        </w:rPr>
        <w:t>. The liquid-phase terminal alcohol (~67 ppm) then appears and increases in intensity in the later scans, with a subsequent decrease of intensity for the bound terminal alcohol peak</w:t>
      </w:r>
      <w:r w:rsidR="0089472D" w:rsidRPr="00396DE3">
        <w:rPr>
          <w:sz w:val="22"/>
        </w:rPr>
        <w:t xml:space="preserve"> that shows </w:t>
      </w:r>
      <w:proofErr w:type="gramStart"/>
      <w:r w:rsidR="0089472D" w:rsidRPr="00396DE3">
        <w:rPr>
          <w:sz w:val="22"/>
        </w:rPr>
        <w:t>desorption</w:t>
      </w:r>
      <w:proofErr w:type="gramEnd"/>
      <w:r w:rsidR="0089472D" w:rsidRPr="00396DE3">
        <w:rPr>
          <w:sz w:val="22"/>
        </w:rPr>
        <w:t xml:space="preserve"> of the formed product over time. The secondary carbocation peak maintains the strongest intensity of the three peaks throughout the reaction, demonstrating consistent coverage of the active sites with this intermediate. Despite the differences in intensity of the product and reactant features,</w:t>
      </w:r>
      <w:r w:rsidRPr="00396DE3">
        <w:rPr>
          <w:sz w:val="22"/>
        </w:rPr>
        <w:t xml:space="preserve"> the ring-opening product peaks evolve in a very similar distribution </w:t>
      </w:r>
      <w:r w:rsidR="0089472D" w:rsidRPr="00396DE3">
        <w:rPr>
          <w:sz w:val="22"/>
        </w:rPr>
        <w:t>for</w:t>
      </w:r>
      <w:r w:rsidRPr="00396DE3">
        <w:rPr>
          <w:sz w:val="22"/>
        </w:rPr>
        <w:t xml:space="preserve"> Figure</w:t>
      </w:r>
      <w:r w:rsidR="0089472D" w:rsidRPr="00396DE3">
        <w:rPr>
          <w:sz w:val="22"/>
        </w:rPr>
        <w:t>s</w:t>
      </w:r>
      <w:r w:rsidRPr="00396DE3">
        <w:rPr>
          <w:sz w:val="22"/>
        </w:rPr>
        <w:t xml:space="preserve"> 4</w:t>
      </w:r>
      <w:r w:rsidR="0089472D" w:rsidRPr="00396DE3">
        <w:rPr>
          <w:sz w:val="22"/>
        </w:rPr>
        <w:t xml:space="preserve"> and S3</w:t>
      </w:r>
      <w:r w:rsidR="00BD6FD7" w:rsidRPr="00396DE3">
        <w:rPr>
          <w:sz w:val="22"/>
        </w:rPr>
        <w:t>2</w:t>
      </w:r>
      <w:r w:rsidRPr="00396DE3">
        <w:rPr>
          <w:sz w:val="22"/>
        </w:rPr>
        <w:t xml:space="preserve">. This suggests that the method of initiating the reaction does not affect the intrinsic behavior or regioselectivity of the </w:t>
      </w:r>
      <w:proofErr w:type="gramStart"/>
      <w:r w:rsidRPr="00396DE3">
        <w:rPr>
          <w:sz w:val="22"/>
        </w:rPr>
        <w:t>reaction, but</w:t>
      </w:r>
      <w:proofErr w:type="gramEnd"/>
      <w:r w:rsidRPr="00396DE3">
        <w:rPr>
          <w:sz w:val="22"/>
        </w:rPr>
        <w:t xml:space="preserve"> instead allows for control of the reaction rate</w:t>
      </w:r>
      <w:r w:rsidR="0089472D" w:rsidRPr="00396DE3">
        <w:rPr>
          <w:sz w:val="22"/>
        </w:rPr>
        <w:t xml:space="preserve"> and monitoring of specific intermediate and product peaks</w:t>
      </w:r>
      <w:r w:rsidRPr="00396DE3">
        <w:rPr>
          <w:sz w:val="22"/>
        </w:rPr>
        <w:t>.</w:t>
      </w:r>
    </w:p>
    <w:p w14:paraId="7437DCCA" w14:textId="77777777" w:rsidR="002503E9" w:rsidRPr="00396DE3" w:rsidRDefault="002503E9" w:rsidP="00CC38C8">
      <w:pPr>
        <w:spacing w:after="160" w:line="259" w:lineRule="auto"/>
        <w:jc w:val="both"/>
        <w:rPr>
          <w:sz w:val="22"/>
        </w:rPr>
      </w:pPr>
    </w:p>
    <w:p w14:paraId="03FA205B" w14:textId="77777777" w:rsidR="002503E9" w:rsidRPr="00396DE3" w:rsidRDefault="002503E9" w:rsidP="00CC38C8">
      <w:pPr>
        <w:spacing w:after="160" w:line="259" w:lineRule="auto"/>
        <w:jc w:val="both"/>
        <w:rPr>
          <w:sz w:val="22"/>
        </w:rPr>
      </w:pPr>
    </w:p>
    <w:p w14:paraId="02D07618" w14:textId="77777777" w:rsidR="002503E9" w:rsidRPr="00396DE3" w:rsidRDefault="002503E9" w:rsidP="00CC38C8">
      <w:pPr>
        <w:spacing w:after="160" w:line="259" w:lineRule="auto"/>
        <w:jc w:val="both"/>
        <w:rPr>
          <w:sz w:val="22"/>
        </w:rPr>
      </w:pPr>
    </w:p>
    <w:p w14:paraId="04A4D43A" w14:textId="77777777" w:rsidR="002503E9" w:rsidRPr="00396DE3" w:rsidRDefault="002503E9" w:rsidP="00CC38C8">
      <w:pPr>
        <w:spacing w:after="160" w:line="259" w:lineRule="auto"/>
        <w:jc w:val="both"/>
        <w:rPr>
          <w:sz w:val="22"/>
        </w:rPr>
      </w:pPr>
    </w:p>
    <w:p w14:paraId="209C554F" w14:textId="77777777" w:rsidR="002503E9" w:rsidRPr="00396DE3" w:rsidRDefault="002503E9" w:rsidP="00CC38C8">
      <w:pPr>
        <w:spacing w:after="160" w:line="259" w:lineRule="auto"/>
        <w:jc w:val="both"/>
        <w:rPr>
          <w:sz w:val="22"/>
        </w:rPr>
      </w:pPr>
    </w:p>
    <w:p w14:paraId="0B9CC51F" w14:textId="77777777" w:rsidR="002503E9" w:rsidRPr="00396DE3" w:rsidRDefault="002503E9" w:rsidP="00CC38C8">
      <w:pPr>
        <w:spacing w:after="160" w:line="259" w:lineRule="auto"/>
        <w:jc w:val="both"/>
        <w:rPr>
          <w:sz w:val="22"/>
        </w:rPr>
      </w:pPr>
    </w:p>
    <w:p w14:paraId="5B1BFD2D" w14:textId="77777777" w:rsidR="002503E9" w:rsidRPr="00396DE3" w:rsidRDefault="002503E9" w:rsidP="00CC38C8">
      <w:pPr>
        <w:spacing w:after="160" w:line="259" w:lineRule="auto"/>
        <w:jc w:val="both"/>
        <w:rPr>
          <w:sz w:val="22"/>
        </w:rPr>
      </w:pPr>
    </w:p>
    <w:p w14:paraId="4EE3E75A" w14:textId="77777777" w:rsidR="002503E9" w:rsidRPr="00396DE3" w:rsidRDefault="002503E9" w:rsidP="00CC38C8">
      <w:pPr>
        <w:spacing w:after="160" w:line="259" w:lineRule="auto"/>
        <w:jc w:val="both"/>
        <w:rPr>
          <w:sz w:val="22"/>
        </w:rPr>
      </w:pPr>
    </w:p>
    <w:p w14:paraId="67F7B62E" w14:textId="77777777" w:rsidR="002503E9" w:rsidRPr="00396DE3" w:rsidRDefault="002503E9" w:rsidP="00CC38C8">
      <w:pPr>
        <w:spacing w:after="160" w:line="259" w:lineRule="auto"/>
        <w:jc w:val="both"/>
        <w:rPr>
          <w:sz w:val="22"/>
        </w:rPr>
      </w:pPr>
    </w:p>
    <w:p w14:paraId="30D02BAF" w14:textId="77777777" w:rsidR="002503E9" w:rsidRPr="00396DE3" w:rsidRDefault="002503E9" w:rsidP="00CC38C8">
      <w:pPr>
        <w:spacing w:after="160" w:line="259" w:lineRule="auto"/>
        <w:jc w:val="both"/>
        <w:rPr>
          <w:sz w:val="22"/>
        </w:rPr>
      </w:pPr>
    </w:p>
    <w:p w14:paraId="5084323B" w14:textId="21EE260A" w:rsidR="00CC38C8" w:rsidRPr="00396DE3" w:rsidRDefault="00D6367C" w:rsidP="002503E9">
      <w:pPr>
        <w:spacing w:after="160" w:line="259" w:lineRule="auto"/>
        <w:jc w:val="both"/>
        <w:rPr>
          <w:color w:val="000000"/>
          <w:sz w:val="20"/>
          <w:szCs w:val="20"/>
        </w:rPr>
      </w:pPr>
      <w:r w:rsidRPr="00396DE3">
        <w:rPr>
          <w:b/>
          <w:bCs/>
          <w:noProof/>
          <w:color w:val="000000"/>
          <w:sz w:val="20"/>
          <w:szCs w:val="20"/>
        </w:rPr>
        <w:lastRenderedPageBreak/>
        <w:drawing>
          <wp:anchor distT="0" distB="0" distL="114300" distR="114300" simplePos="0" relativeHeight="251793408" behindDoc="0" locked="0" layoutInCell="1" allowOverlap="1" wp14:anchorId="7B57E4BA" wp14:editId="6D92E27E">
            <wp:simplePos x="0" y="0"/>
            <wp:positionH relativeFrom="margin">
              <wp:align>right</wp:align>
            </wp:positionH>
            <wp:positionV relativeFrom="paragraph">
              <wp:posOffset>0</wp:posOffset>
            </wp:positionV>
            <wp:extent cx="5937250" cy="4556125"/>
            <wp:effectExtent l="0" t="0" r="6350" b="0"/>
            <wp:wrapSquare wrapText="bothSides"/>
            <wp:docPr id="1106406903" name="Picture 2" descr="A screenshot of a computer screen&#10;&#10;Description automatically generated">
              <a:extLst xmlns:a="http://schemas.openxmlformats.org/drawingml/2006/main">
                <a:ext uri="{FF2B5EF4-FFF2-40B4-BE49-F238E27FC236}">
                  <a16:creationId xmlns:a16="http://schemas.microsoft.com/office/drawing/2014/main" id="{5668D8D2-8D69-5B0F-5DC6-07E82EF4F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06903" name="Picture 2" descr="A screenshot of a computer screen&#10;&#10;Description automatically generated">
                      <a:extLst>
                        <a:ext uri="{FF2B5EF4-FFF2-40B4-BE49-F238E27FC236}">
                          <a16:creationId xmlns:a16="http://schemas.microsoft.com/office/drawing/2014/main" id="{5668D8D2-8D69-5B0F-5DC6-07E82EF4FAA8}"/>
                        </a:ext>
                      </a:extLst>
                    </pic:cNvPr>
                    <pic:cNvPicPr>
                      <a:picLocks noChangeAspect="1"/>
                    </pic:cNvPicPr>
                  </pic:nvPicPr>
                  <pic:blipFill rotWithShape="1">
                    <a:blip r:embed="rId85">
                      <a:extLst>
                        <a:ext uri="{28A0092B-C50C-407E-A947-70E740481C1C}">
                          <a14:useLocalDpi xmlns:a14="http://schemas.microsoft.com/office/drawing/2010/main" val="0"/>
                        </a:ext>
                      </a:extLst>
                    </a:blip>
                    <a:srcRect l="5617" r="6829" b="8121"/>
                    <a:stretch/>
                  </pic:blipFill>
                  <pic:spPr bwMode="auto">
                    <a:xfrm>
                      <a:off x="0" y="0"/>
                      <a:ext cx="5937250" cy="4556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C38C8" w:rsidRPr="00396DE3">
        <w:rPr>
          <w:b/>
          <w:bCs/>
          <w:color w:val="000000"/>
          <w:sz w:val="20"/>
          <w:szCs w:val="20"/>
        </w:rPr>
        <w:t>Figure S3</w:t>
      </w:r>
      <w:r w:rsidR="00BD6FD7" w:rsidRPr="00396DE3">
        <w:rPr>
          <w:b/>
          <w:bCs/>
          <w:color w:val="000000"/>
          <w:sz w:val="20"/>
          <w:szCs w:val="20"/>
        </w:rPr>
        <w:t>3</w:t>
      </w:r>
      <w:r w:rsidR="00CC38C8" w:rsidRPr="00396DE3">
        <w:rPr>
          <w:color w:val="000000"/>
          <w:sz w:val="20"/>
          <w:szCs w:val="20"/>
        </w:rPr>
        <w:t xml:space="preserve">. </w:t>
      </w:r>
      <w:r w:rsidR="00CC38C8" w:rsidRPr="00396DE3">
        <w:rPr>
          <w:color w:val="000000"/>
          <w:sz w:val="20"/>
          <w:szCs w:val="20"/>
          <w:vertAlign w:val="superscript"/>
        </w:rPr>
        <w:t>13</w:t>
      </w:r>
      <w:r w:rsidR="00CC38C8" w:rsidRPr="00396DE3">
        <w:rPr>
          <w:color w:val="000000"/>
          <w:sz w:val="20"/>
          <w:szCs w:val="20"/>
        </w:rPr>
        <w:t xml:space="preserve">C  NMR cross-polarization spectra during ring-opening of </w:t>
      </w:r>
      <w:r w:rsidR="00CC38C8" w:rsidRPr="00396DE3">
        <w:rPr>
          <w:sz w:val="20"/>
          <w:szCs w:val="20"/>
        </w:rPr>
        <w:t>C</w:t>
      </w:r>
      <w:r w:rsidR="00CC38C8" w:rsidRPr="00396DE3">
        <w:rPr>
          <w:sz w:val="20"/>
          <w:szCs w:val="20"/>
          <w:vertAlign w:val="subscript"/>
        </w:rPr>
        <w:t>3</w:t>
      </w:r>
      <w:r w:rsidR="00CC38C8" w:rsidRPr="00396DE3">
        <w:rPr>
          <w:sz w:val="20"/>
          <w:szCs w:val="20"/>
        </w:rPr>
        <w:t>H</w:t>
      </w:r>
      <w:r w:rsidR="00CC38C8" w:rsidRPr="00396DE3">
        <w:rPr>
          <w:sz w:val="20"/>
          <w:szCs w:val="20"/>
          <w:vertAlign w:val="subscript"/>
        </w:rPr>
        <w:t>5</w:t>
      </w:r>
      <w:r w:rsidR="00CC38C8" w:rsidRPr="00396DE3">
        <w:rPr>
          <w:sz w:val="20"/>
          <w:szCs w:val="20"/>
        </w:rPr>
        <w:t>ClO with CH</w:t>
      </w:r>
      <w:r w:rsidR="00CC38C8" w:rsidRPr="00396DE3">
        <w:rPr>
          <w:sz w:val="20"/>
          <w:szCs w:val="20"/>
          <w:vertAlign w:val="subscript"/>
        </w:rPr>
        <w:t>3</w:t>
      </w:r>
      <w:r w:rsidR="00CC38C8" w:rsidRPr="00396DE3">
        <w:rPr>
          <w:sz w:val="20"/>
          <w:szCs w:val="20"/>
        </w:rPr>
        <w:t xml:space="preserve">OH over a) Al-BEA and b) Sn-BEA, where reaction </w:t>
      </w:r>
      <w:r w:rsidR="00CC38C8" w:rsidRPr="00396DE3">
        <w:rPr>
          <w:color w:val="000000"/>
          <w:sz w:val="20"/>
          <w:szCs w:val="20"/>
        </w:rPr>
        <w:t>was initiated by adding all components to the rotor at once</w:t>
      </w:r>
      <w:r w:rsidR="00CC38C8" w:rsidRPr="00396DE3">
        <w:rPr>
          <w:sz w:val="20"/>
          <w:szCs w:val="20"/>
        </w:rPr>
        <w:t xml:space="preserve"> (0.2 M </w:t>
      </w:r>
      <w:r w:rsidR="00CC38C8" w:rsidRPr="00396DE3">
        <w:rPr>
          <w:color w:val="000000"/>
          <w:sz w:val="20"/>
          <w:szCs w:val="20"/>
          <w:vertAlign w:val="superscript"/>
        </w:rPr>
        <w:t>13</w:t>
      </w:r>
      <w:r w:rsidR="00CC38C8" w:rsidRPr="00396DE3">
        <w:rPr>
          <w:sz w:val="20"/>
          <w:szCs w:val="20"/>
        </w:rPr>
        <w:t>C</w:t>
      </w:r>
      <w:r w:rsidR="00CC38C8" w:rsidRPr="00396DE3">
        <w:rPr>
          <w:sz w:val="20"/>
          <w:szCs w:val="20"/>
          <w:vertAlign w:val="subscript"/>
        </w:rPr>
        <w:t>3</w:t>
      </w:r>
      <w:r w:rsidR="00CC38C8" w:rsidRPr="00396DE3">
        <w:rPr>
          <w:sz w:val="20"/>
          <w:szCs w:val="20"/>
        </w:rPr>
        <w:t>H</w:t>
      </w:r>
      <w:r w:rsidR="00CC38C8" w:rsidRPr="00396DE3">
        <w:rPr>
          <w:sz w:val="20"/>
          <w:szCs w:val="20"/>
          <w:vertAlign w:val="subscript"/>
        </w:rPr>
        <w:t>5</w:t>
      </w:r>
      <w:r w:rsidR="00CC38C8" w:rsidRPr="00396DE3">
        <w:rPr>
          <w:sz w:val="20"/>
          <w:szCs w:val="20"/>
        </w:rPr>
        <w:t xml:space="preserve">ClO, </w:t>
      </w:r>
      <w:r w:rsidR="00E16174" w:rsidRPr="00396DE3">
        <w:rPr>
          <w:sz w:val="20"/>
          <w:szCs w:val="20"/>
        </w:rPr>
        <w:t>0.2</w:t>
      </w:r>
      <w:r w:rsidR="00CC38C8" w:rsidRPr="00396DE3">
        <w:rPr>
          <w:sz w:val="20"/>
          <w:szCs w:val="20"/>
        </w:rPr>
        <w:t xml:space="preserve"> M CH</w:t>
      </w:r>
      <w:r w:rsidR="00CC38C8" w:rsidRPr="00396DE3">
        <w:rPr>
          <w:sz w:val="20"/>
          <w:szCs w:val="20"/>
          <w:vertAlign w:val="subscript"/>
        </w:rPr>
        <w:t>3</w:t>
      </w:r>
      <w:r w:rsidR="00CC38C8" w:rsidRPr="00396DE3">
        <w:rPr>
          <w:sz w:val="20"/>
          <w:szCs w:val="20"/>
        </w:rPr>
        <w:t>OH, CH</w:t>
      </w:r>
      <w:r w:rsidR="00CC38C8" w:rsidRPr="00396DE3">
        <w:rPr>
          <w:sz w:val="20"/>
          <w:szCs w:val="20"/>
          <w:vertAlign w:val="subscript"/>
        </w:rPr>
        <w:t>3</w:t>
      </w:r>
      <w:r w:rsidR="00CC38C8" w:rsidRPr="00396DE3">
        <w:rPr>
          <w:sz w:val="20"/>
          <w:szCs w:val="20"/>
        </w:rPr>
        <w:t xml:space="preserve">CN, 298 K). Contact times are shown in parentheses; the contact time was 1 </w:t>
      </w:r>
      <w:proofErr w:type="spellStart"/>
      <w:r w:rsidR="00CC38C8" w:rsidRPr="00396DE3">
        <w:rPr>
          <w:sz w:val="20"/>
          <w:szCs w:val="20"/>
        </w:rPr>
        <w:t>ms</w:t>
      </w:r>
      <w:proofErr w:type="spellEnd"/>
      <w:r w:rsidR="00CC38C8" w:rsidRPr="00396DE3">
        <w:rPr>
          <w:sz w:val="20"/>
          <w:szCs w:val="20"/>
        </w:rPr>
        <w:t xml:space="preserve"> for all spectra in Sn-BEA. </w:t>
      </w:r>
      <w:r w:rsidR="00E16174" w:rsidRPr="00396DE3">
        <w:rPr>
          <w:sz w:val="20"/>
          <w:szCs w:val="20"/>
        </w:rPr>
        <w:t xml:space="preserve">Spectra are an average of scans, ranging from 2564 to 10,094 scans. </w:t>
      </w:r>
      <w:r w:rsidR="00CC38C8" w:rsidRPr="00396DE3">
        <w:rPr>
          <w:i/>
          <w:iCs/>
          <w:sz w:val="20"/>
          <w:szCs w:val="20"/>
        </w:rPr>
        <w:t>Note: these spectra were collected with unlabeled CH</w:t>
      </w:r>
      <w:r w:rsidR="00CC38C8" w:rsidRPr="00396DE3">
        <w:rPr>
          <w:i/>
          <w:iCs/>
          <w:sz w:val="20"/>
          <w:szCs w:val="20"/>
          <w:vertAlign w:val="subscript"/>
        </w:rPr>
        <w:t>3</w:t>
      </w:r>
      <w:r w:rsidR="00CC38C8" w:rsidRPr="00396DE3">
        <w:rPr>
          <w:i/>
          <w:iCs/>
          <w:sz w:val="20"/>
          <w:szCs w:val="20"/>
        </w:rPr>
        <w:t>OH, so CH</w:t>
      </w:r>
      <w:r w:rsidR="00CC38C8" w:rsidRPr="00396DE3">
        <w:rPr>
          <w:i/>
          <w:iCs/>
          <w:sz w:val="20"/>
          <w:szCs w:val="20"/>
          <w:vertAlign w:val="subscript"/>
        </w:rPr>
        <w:t>3</w:t>
      </w:r>
      <w:r w:rsidR="00CC38C8" w:rsidRPr="00396DE3">
        <w:rPr>
          <w:i/>
          <w:iCs/>
          <w:sz w:val="20"/>
          <w:szCs w:val="20"/>
        </w:rPr>
        <w:t>OH-derived features appear much less intensely.</w:t>
      </w:r>
      <w:r w:rsidR="00CC38C8" w:rsidRPr="00396DE3">
        <w:rPr>
          <w:sz w:val="20"/>
          <w:szCs w:val="20"/>
        </w:rPr>
        <w:t xml:space="preserve"> </w:t>
      </w:r>
    </w:p>
    <w:p w14:paraId="7A87D43A" w14:textId="77777777" w:rsidR="00CC38C8" w:rsidRPr="00396DE3" w:rsidRDefault="00CC38C8" w:rsidP="00CC38C8">
      <w:pPr>
        <w:spacing w:after="160" w:line="259" w:lineRule="auto"/>
        <w:rPr>
          <w:sz w:val="22"/>
        </w:rPr>
      </w:pPr>
    </w:p>
    <w:p w14:paraId="380FBA35" w14:textId="42478DEF" w:rsidR="0089472D" w:rsidRPr="00396DE3" w:rsidRDefault="00CC38C8" w:rsidP="00CC38C8">
      <w:pPr>
        <w:spacing w:after="160" w:line="259" w:lineRule="auto"/>
        <w:jc w:val="both"/>
        <w:rPr>
          <w:sz w:val="22"/>
        </w:rPr>
      </w:pPr>
      <w:r w:rsidRPr="00396DE3">
        <w:rPr>
          <w:sz w:val="22"/>
        </w:rPr>
        <w:t>Figure S3</w:t>
      </w:r>
      <w:r w:rsidR="00BD6FD7" w:rsidRPr="00396DE3">
        <w:rPr>
          <w:sz w:val="22"/>
        </w:rPr>
        <w:t>3</w:t>
      </w:r>
      <w:r w:rsidRPr="00396DE3">
        <w:rPr>
          <w:sz w:val="22"/>
        </w:rPr>
        <w:t xml:space="preserve"> shows the cross-polarization spectra that </w:t>
      </w:r>
      <w:r w:rsidR="00BC007E" w:rsidRPr="00396DE3">
        <w:rPr>
          <w:sz w:val="22"/>
        </w:rPr>
        <w:t xml:space="preserve">correspond to </w:t>
      </w:r>
      <w:r w:rsidRPr="00396DE3">
        <w:rPr>
          <w:sz w:val="22"/>
        </w:rPr>
        <w:t>the single-pulse spectra in Figure S3</w:t>
      </w:r>
      <w:r w:rsidR="00BD6FD7" w:rsidRPr="00396DE3">
        <w:rPr>
          <w:sz w:val="22"/>
        </w:rPr>
        <w:t>2</w:t>
      </w:r>
      <w:r w:rsidRPr="00396DE3">
        <w:rPr>
          <w:sz w:val="22"/>
        </w:rPr>
        <w:t xml:space="preserve">, in which all </w:t>
      </w:r>
      <w:r w:rsidRPr="00396DE3">
        <w:rPr>
          <w:color w:val="000000"/>
          <w:sz w:val="22"/>
        </w:rPr>
        <w:t xml:space="preserve">components were added to the rotor to initiate the reaction </w:t>
      </w:r>
      <w:r w:rsidRPr="00396DE3">
        <w:rPr>
          <w:sz w:val="22"/>
        </w:rPr>
        <w:t>(0.2 M CH</w:t>
      </w:r>
      <w:r w:rsidRPr="00396DE3">
        <w:rPr>
          <w:sz w:val="22"/>
          <w:vertAlign w:val="subscript"/>
        </w:rPr>
        <w:t>3</w:t>
      </w:r>
      <w:r w:rsidRPr="00396DE3">
        <w:rPr>
          <w:sz w:val="22"/>
        </w:rPr>
        <w:t>OH). These spectra demonstrate the growth of the carbocation intermediate and ring-opened product species on the surface,</w:t>
      </w:r>
      <w:r w:rsidR="0089472D" w:rsidRPr="00396DE3">
        <w:rPr>
          <w:sz w:val="22"/>
        </w:rPr>
        <w:t xml:space="preserve"> as most clearly demonst</w:t>
      </w:r>
      <w:r w:rsidR="002503E9" w:rsidRPr="00396DE3">
        <w:rPr>
          <w:sz w:val="22"/>
        </w:rPr>
        <w:t>rated for terminal alcohol over Al-BEA in Figure 3</w:t>
      </w:r>
      <w:r w:rsidR="00BD6FD7" w:rsidRPr="00396DE3">
        <w:rPr>
          <w:sz w:val="22"/>
        </w:rPr>
        <w:t>3</w:t>
      </w:r>
      <w:r w:rsidR="002503E9" w:rsidRPr="00396DE3">
        <w:rPr>
          <w:sz w:val="22"/>
        </w:rPr>
        <w:t xml:space="preserve">a. The growth patterns of the secondary carbocation (~63 ppm), bound terminal alcohol (~62 ppm), and liquid-phase terminal alcohol (~67 ppm) align with those described </w:t>
      </w:r>
      <w:r w:rsidR="004A04C0" w:rsidRPr="00396DE3">
        <w:rPr>
          <w:sz w:val="22"/>
        </w:rPr>
        <w:t>in</w:t>
      </w:r>
      <w:r w:rsidR="002503E9" w:rsidRPr="00396DE3">
        <w:rPr>
          <w:sz w:val="22"/>
        </w:rPr>
        <w:t xml:space="preserve"> Figure S3</w:t>
      </w:r>
      <w:r w:rsidR="00BD6FD7" w:rsidRPr="00396DE3">
        <w:rPr>
          <w:sz w:val="22"/>
        </w:rPr>
        <w:t>2</w:t>
      </w:r>
      <w:r w:rsidR="002503E9" w:rsidRPr="00396DE3">
        <w:rPr>
          <w:sz w:val="22"/>
        </w:rPr>
        <w:t xml:space="preserve"> and show the sequence of carbocation formation, product formation, and product </w:t>
      </w:r>
      <w:proofErr w:type="gramStart"/>
      <w:r w:rsidR="002503E9" w:rsidRPr="00396DE3">
        <w:rPr>
          <w:sz w:val="22"/>
        </w:rPr>
        <w:t>desorption</w:t>
      </w:r>
      <w:proofErr w:type="gramEnd"/>
      <w:r w:rsidR="002503E9" w:rsidRPr="00396DE3">
        <w:rPr>
          <w:sz w:val="22"/>
        </w:rPr>
        <w:t xml:space="preserve">. The appearance of the </w:t>
      </w:r>
      <w:r w:rsidR="00BC007E" w:rsidRPr="00396DE3">
        <w:rPr>
          <w:sz w:val="22"/>
        </w:rPr>
        <w:t>peak at ~67 ppm that we attribute to the liquid-phase terminal alcohol is unexpected in the cross-polarization spectra but resembles the observation of liquid-phase C</w:t>
      </w:r>
      <w:r w:rsidR="00BC007E" w:rsidRPr="00396DE3">
        <w:rPr>
          <w:sz w:val="22"/>
          <w:vertAlign w:val="subscript"/>
        </w:rPr>
        <w:t>3</w:t>
      </w:r>
      <w:r w:rsidR="00BC007E" w:rsidRPr="00396DE3">
        <w:rPr>
          <w:sz w:val="22"/>
        </w:rPr>
        <w:t>H</w:t>
      </w:r>
      <w:r w:rsidR="00BC007E" w:rsidRPr="00396DE3">
        <w:rPr>
          <w:sz w:val="22"/>
          <w:vertAlign w:val="subscript"/>
        </w:rPr>
        <w:t>3</w:t>
      </w:r>
      <w:r w:rsidR="00BC007E" w:rsidRPr="00396DE3">
        <w:rPr>
          <w:sz w:val="22"/>
        </w:rPr>
        <w:t xml:space="preserve">ClO features from Figure 2 of the main text. We attribute this to </w:t>
      </w:r>
      <w:proofErr w:type="gramStart"/>
      <w:r w:rsidR="00BC007E" w:rsidRPr="00396DE3">
        <w:rPr>
          <w:sz w:val="22"/>
        </w:rPr>
        <w:t>desorbed</w:t>
      </w:r>
      <w:proofErr w:type="gramEnd"/>
      <w:r w:rsidR="00BC007E" w:rsidRPr="00396DE3">
        <w:rPr>
          <w:sz w:val="22"/>
        </w:rPr>
        <w:t xml:space="preserve"> terminal alcohol product species that remain near the zeolite surface.</w:t>
      </w:r>
      <w:r w:rsidRPr="00396DE3">
        <w:rPr>
          <w:sz w:val="22"/>
        </w:rPr>
        <w:t xml:space="preserve"> </w:t>
      </w:r>
      <w:r w:rsidR="0089472D" w:rsidRPr="00396DE3">
        <w:rPr>
          <w:sz w:val="22"/>
        </w:rPr>
        <w:t>Figure S3</w:t>
      </w:r>
      <w:r w:rsidR="00BD6FD7" w:rsidRPr="00396DE3">
        <w:rPr>
          <w:sz w:val="22"/>
        </w:rPr>
        <w:t>3</w:t>
      </w:r>
      <w:r w:rsidR="0089472D" w:rsidRPr="00396DE3">
        <w:rPr>
          <w:sz w:val="22"/>
        </w:rPr>
        <w:t xml:space="preserve"> shows </w:t>
      </w:r>
      <w:r w:rsidRPr="00396DE3">
        <w:rPr>
          <w:sz w:val="22"/>
        </w:rPr>
        <w:t>very similar peak growth trends to those shown in Figure S2</w:t>
      </w:r>
      <w:r w:rsidR="00BD6FD7" w:rsidRPr="00396DE3">
        <w:rPr>
          <w:sz w:val="22"/>
        </w:rPr>
        <w:t>9</w:t>
      </w:r>
      <w:r w:rsidRPr="00396DE3">
        <w:rPr>
          <w:sz w:val="22"/>
        </w:rPr>
        <w:t>, where the reaction was initiated by adding C</w:t>
      </w:r>
      <w:r w:rsidRPr="00396DE3">
        <w:rPr>
          <w:sz w:val="22"/>
          <w:vertAlign w:val="subscript"/>
        </w:rPr>
        <w:t>3</w:t>
      </w:r>
      <w:r w:rsidRPr="00396DE3">
        <w:rPr>
          <w:sz w:val="22"/>
        </w:rPr>
        <w:t>H</w:t>
      </w:r>
      <w:r w:rsidRPr="00396DE3">
        <w:rPr>
          <w:sz w:val="22"/>
          <w:vertAlign w:val="subscript"/>
        </w:rPr>
        <w:t>5</w:t>
      </w:r>
      <w:r w:rsidRPr="00396DE3">
        <w:rPr>
          <w:sz w:val="22"/>
        </w:rPr>
        <w:t>ClO.</w:t>
      </w:r>
      <w:r w:rsidR="0089472D" w:rsidRPr="00396DE3">
        <w:rPr>
          <w:sz w:val="22"/>
        </w:rPr>
        <w:t xml:space="preserve"> </w:t>
      </w:r>
    </w:p>
    <w:p w14:paraId="6959B3FE" w14:textId="32AA8E4C" w:rsidR="00F869EC" w:rsidRPr="00396DE3" w:rsidRDefault="00CC38C8" w:rsidP="00467A68">
      <w:pPr>
        <w:spacing w:after="160" w:line="259" w:lineRule="auto"/>
        <w:rPr>
          <w:sz w:val="22"/>
        </w:rPr>
      </w:pPr>
      <w:r w:rsidRPr="00396DE3">
        <w:rPr>
          <w:sz w:val="22"/>
        </w:rPr>
        <w:br w:type="page"/>
      </w:r>
      <w:r w:rsidR="006B37C2" w:rsidRPr="00396DE3">
        <w:rPr>
          <w:b/>
          <w:bCs/>
          <w:szCs w:val="24"/>
        </w:rPr>
        <w:lastRenderedPageBreak/>
        <w:t>S1</w:t>
      </w:r>
      <w:r w:rsidR="00802BEE" w:rsidRPr="00396DE3">
        <w:rPr>
          <w:b/>
          <w:bCs/>
          <w:szCs w:val="24"/>
        </w:rPr>
        <w:t>1</w:t>
      </w:r>
      <w:r w:rsidR="006B37C2" w:rsidRPr="00396DE3">
        <w:rPr>
          <w:b/>
          <w:bCs/>
          <w:szCs w:val="24"/>
        </w:rPr>
        <w:t xml:space="preserve">.6. Kinetic Comparisons from Batch Reactions and </w:t>
      </w:r>
      <w:r w:rsidR="006B37C2" w:rsidRPr="00396DE3">
        <w:rPr>
          <w:b/>
          <w:bCs/>
          <w:i/>
          <w:iCs/>
          <w:szCs w:val="24"/>
        </w:rPr>
        <w:t>Operando</w:t>
      </w:r>
      <w:r w:rsidR="006B37C2" w:rsidRPr="00396DE3">
        <w:rPr>
          <w:b/>
          <w:bCs/>
          <w:szCs w:val="24"/>
        </w:rPr>
        <w:t xml:space="preserve"> </w:t>
      </w:r>
      <w:r w:rsidR="006B37C2" w:rsidRPr="00396DE3">
        <w:rPr>
          <w:b/>
          <w:bCs/>
          <w:szCs w:val="24"/>
          <w:vertAlign w:val="superscript"/>
        </w:rPr>
        <w:t>13</w:t>
      </w:r>
      <w:r w:rsidR="006B37C2" w:rsidRPr="00396DE3">
        <w:rPr>
          <w:b/>
          <w:bCs/>
          <w:szCs w:val="24"/>
        </w:rPr>
        <w:t>C NMR</w:t>
      </w:r>
    </w:p>
    <w:p w14:paraId="0371F18D" w14:textId="77777777" w:rsidR="006B37C2" w:rsidRPr="00396DE3" w:rsidRDefault="006B37C2" w:rsidP="00467A68">
      <w:pPr>
        <w:spacing w:after="160" w:line="259" w:lineRule="auto"/>
        <w:rPr>
          <w:sz w:val="22"/>
        </w:rPr>
      </w:pPr>
    </w:p>
    <w:tbl>
      <w:tblPr>
        <w:tblStyle w:val="TableGrid"/>
        <w:tblpPr w:leftFromText="180" w:rightFromText="180" w:vertAnchor="text" w:horzAnchor="margin" w:tblpXSpec="center" w:tblpY="-25"/>
        <w:tblW w:w="8882" w:type="dxa"/>
        <w:tblLayout w:type="fixed"/>
        <w:tblLook w:val="04A0" w:firstRow="1" w:lastRow="0" w:firstColumn="1" w:lastColumn="0" w:noHBand="0" w:noVBand="1"/>
      </w:tblPr>
      <w:tblGrid>
        <w:gridCol w:w="990"/>
        <w:gridCol w:w="2790"/>
        <w:gridCol w:w="1156"/>
        <w:gridCol w:w="2794"/>
        <w:gridCol w:w="1152"/>
      </w:tblGrid>
      <w:tr w:rsidR="00467A68" w:rsidRPr="00396DE3" w14:paraId="7A5BCC5C" w14:textId="77777777" w:rsidTr="00467A68">
        <w:trPr>
          <w:trHeight w:val="440"/>
        </w:trPr>
        <w:tc>
          <w:tcPr>
            <w:tcW w:w="990" w:type="dxa"/>
            <w:tcBorders>
              <w:top w:val="single" w:sz="4" w:space="0" w:color="auto"/>
              <w:left w:val="nil"/>
              <w:bottom w:val="nil"/>
              <w:right w:val="single" w:sz="4" w:space="0" w:color="auto"/>
            </w:tcBorders>
            <w:shd w:val="clear" w:color="auto" w:fill="D9D9D9" w:themeFill="background1" w:themeFillShade="D9"/>
            <w:vAlign w:val="center"/>
          </w:tcPr>
          <w:p w14:paraId="44B707D1" w14:textId="77777777" w:rsidR="00467A68" w:rsidRPr="00396DE3" w:rsidRDefault="00467A68" w:rsidP="00563BCB">
            <w:pPr>
              <w:jc w:val="center"/>
              <w:rPr>
                <w:b/>
                <w:sz w:val="22"/>
              </w:rPr>
            </w:pPr>
            <w:r w:rsidRPr="00396DE3">
              <w:rPr>
                <w:b/>
                <w:sz w:val="22"/>
              </w:rPr>
              <w:t>Al-BEA</w:t>
            </w:r>
          </w:p>
        </w:tc>
        <w:tc>
          <w:tcPr>
            <w:tcW w:w="3946" w:type="dxa"/>
            <w:gridSpan w:val="2"/>
            <w:tcBorders>
              <w:top w:val="single" w:sz="4" w:space="0" w:color="auto"/>
              <w:left w:val="single" w:sz="4" w:space="0" w:color="auto"/>
              <w:bottom w:val="nil"/>
              <w:right w:val="single" w:sz="4" w:space="0" w:color="auto"/>
            </w:tcBorders>
            <w:shd w:val="clear" w:color="auto" w:fill="D9D9D9" w:themeFill="background1" w:themeFillShade="D9"/>
            <w:vAlign w:val="center"/>
          </w:tcPr>
          <w:p w14:paraId="3CB3C201" w14:textId="10F1D162" w:rsidR="00467A68" w:rsidRPr="00396DE3" w:rsidRDefault="00467A68" w:rsidP="00563BCB">
            <w:pPr>
              <w:jc w:val="center"/>
              <w:rPr>
                <w:b/>
                <w:bCs/>
                <w:sz w:val="22"/>
              </w:rPr>
            </w:pPr>
            <w:r w:rsidRPr="00396DE3">
              <w:rPr>
                <w:b/>
                <w:bCs/>
                <w:sz w:val="22"/>
              </w:rPr>
              <w:t>Batch Kinetics</w:t>
            </w:r>
          </w:p>
        </w:tc>
        <w:tc>
          <w:tcPr>
            <w:tcW w:w="3946" w:type="dxa"/>
            <w:gridSpan w:val="2"/>
            <w:tcBorders>
              <w:top w:val="single" w:sz="4" w:space="0" w:color="auto"/>
              <w:left w:val="single" w:sz="4" w:space="0" w:color="auto"/>
              <w:bottom w:val="nil"/>
              <w:right w:val="nil"/>
            </w:tcBorders>
            <w:shd w:val="clear" w:color="auto" w:fill="D9D9D9" w:themeFill="background1" w:themeFillShade="D9"/>
            <w:vAlign w:val="center"/>
          </w:tcPr>
          <w:p w14:paraId="57267B7A" w14:textId="3442F1E3" w:rsidR="00467A68" w:rsidRPr="00396DE3" w:rsidRDefault="00467A68" w:rsidP="00563BCB">
            <w:pPr>
              <w:jc w:val="center"/>
              <w:rPr>
                <w:sz w:val="22"/>
              </w:rPr>
            </w:pPr>
            <w:r w:rsidRPr="00396DE3">
              <w:rPr>
                <w:b/>
                <w:bCs/>
                <w:i/>
                <w:iCs/>
                <w:sz w:val="22"/>
              </w:rPr>
              <w:t>Operando</w:t>
            </w:r>
            <w:r w:rsidRPr="00396DE3">
              <w:rPr>
                <w:b/>
                <w:bCs/>
                <w:sz w:val="22"/>
              </w:rPr>
              <w:t xml:space="preserve"> </w:t>
            </w:r>
            <w:r w:rsidRPr="00396DE3">
              <w:rPr>
                <w:b/>
                <w:bCs/>
                <w:sz w:val="22"/>
                <w:vertAlign w:val="superscript"/>
              </w:rPr>
              <w:t>13</w:t>
            </w:r>
            <w:r w:rsidRPr="00396DE3">
              <w:rPr>
                <w:b/>
                <w:bCs/>
                <w:sz w:val="22"/>
              </w:rPr>
              <w:t>C NMR</w:t>
            </w:r>
          </w:p>
        </w:tc>
      </w:tr>
      <w:tr w:rsidR="00467A68" w:rsidRPr="00396DE3" w14:paraId="33AA1DC1" w14:textId="77777777" w:rsidTr="00467A68">
        <w:trPr>
          <w:trHeight w:val="527"/>
        </w:trPr>
        <w:tc>
          <w:tcPr>
            <w:tcW w:w="990" w:type="dxa"/>
            <w:tcBorders>
              <w:top w:val="single" w:sz="4" w:space="0" w:color="auto"/>
              <w:left w:val="nil"/>
              <w:bottom w:val="nil"/>
              <w:right w:val="single" w:sz="4" w:space="0" w:color="auto"/>
            </w:tcBorders>
            <w:shd w:val="clear" w:color="auto" w:fill="D9D9D9" w:themeFill="background1" w:themeFillShade="D9"/>
            <w:vAlign w:val="center"/>
          </w:tcPr>
          <w:p w14:paraId="2EBBEBD8" w14:textId="77777777" w:rsidR="00467A68" w:rsidRPr="00396DE3" w:rsidRDefault="00467A68" w:rsidP="00563BCB">
            <w:pPr>
              <w:jc w:val="center"/>
              <w:rPr>
                <w:bCs/>
                <w:sz w:val="20"/>
                <w:szCs w:val="20"/>
              </w:rPr>
            </w:pPr>
            <w:r w:rsidRPr="00396DE3">
              <w:rPr>
                <w:bCs/>
                <w:sz w:val="20"/>
                <w:szCs w:val="20"/>
              </w:rPr>
              <w:t>[CH</w:t>
            </w:r>
            <w:r w:rsidRPr="00396DE3">
              <w:rPr>
                <w:bCs/>
                <w:sz w:val="20"/>
                <w:szCs w:val="20"/>
                <w:vertAlign w:val="subscript"/>
              </w:rPr>
              <w:t>3</w:t>
            </w:r>
            <w:r w:rsidRPr="00396DE3">
              <w:rPr>
                <w:bCs/>
                <w:sz w:val="20"/>
                <w:szCs w:val="20"/>
              </w:rPr>
              <w:t>OH]</w:t>
            </w:r>
          </w:p>
        </w:tc>
        <w:tc>
          <w:tcPr>
            <w:tcW w:w="2790" w:type="dxa"/>
            <w:tcBorders>
              <w:top w:val="single" w:sz="4" w:space="0" w:color="auto"/>
              <w:left w:val="nil"/>
              <w:bottom w:val="nil"/>
              <w:right w:val="nil"/>
            </w:tcBorders>
            <w:shd w:val="clear" w:color="auto" w:fill="D9D9D9" w:themeFill="background1" w:themeFillShade="D9"/>
            <w:vAlign w:val="center"/>
          </w:tcPr>
          <w:p w14:paraId="0FB33F13" w14:textId="77777777" w:rsidR="00467A68" w:rsidRPr="00396DE3" w:rsidRDefault="00467A68" w:rsidP="00563BCB">
            <w:pPr>
              <w:jc w:val="center"/>
              <w:rPr>
                <w:sz w:val="20"/>
                <w:szCs w:val="20"/>
              </w:rPr>
            </w:pPr>
            <w:r w:rsidRPr="00396DE3">
              <w:rPr>
                <w:sz w:val="20"/>
                <w:szCs w:val="20"/>
              </w:rPr>
              <w:t xml:space="preserve">Product Formation Rate </w:t>
            </w:r>
          </w:p>
          <w:p w14:paraId="7A539236" w14:textId="2BDE8AEC" w:rsidR="00467A68" w:rsidRPr="00396DE3" w:rsidRDefault="00467A68" w:rsidP="00563BCB">
            <w:pPr>
              <w:jc w:val="center"/>
              <w:rPr>
                <w:sz w:val="20"/>
                <w:szCs w:val="20"/>
              </w:rPr>
            </w:pPr>
            <w:r w:rsidRPr="00396DE3">
              <w:rPr>
                <w:sz w:val="20"/>
                <w:szCs w:val="20"/>
              </w:rPr>
              <w:t xml:space="preserve">(mol </w:t>
            </w:r>
            <w:proofErr w:type="gramStart"/>
            <w:r w:rsidRPr="00396DE3">
              <w:rPr>
                <w:sz w:val="20"/>
                <w:szCs w:val="20"/>
              </w:rPr>
              <w:t>C</w:t>
            </w:r>
            <w:r w:rsidRPr="00396DE3">
              <w:rPr>
                <w:sz w:val="20"/>
                <w:szCs w:val="20"/>
                <w:vertAlign w:val="subscript"/>
              </w:rPr>
              <w:t>4</w:t>
            </w:r>
            <w:r w:rsidRPr="00396DE3">
              <w:rPr>
                <w:sz w:val="20"/>
                <w:szCs w:val="20"/>
              </w:rPr>
              <w:t>H</w:t>
            </w:r>
            <w:r w:rsidRPr="00396DE3">
              <w:rPr>
                <w:sz w:val="20"/>
                <w:szCs w:val="20"/>
                <w:vertAlign w:val="subscript"/>
              </w:rPr>
              <w:t>9</w:t>
            </w:r>
            <w:r w:rsidRPr="00396DE3">
              <w:rPr>
                <w:sz w:val="20"/>
                <w:szCs w:val="20"/>
              </w:rPr>
              <w:t>ClO</w:t>
            </w:r>
            <w:r w:rsidRPr="00396DE3">
              <w:rPr>
                <w:sz w:val="20"/>
                <w:szCs w:val="20"/>
                <w:vertAlign w:val="subscript"/>
              </w:rPr>
              <w:t>2</w:t>
            </w:r>
            <w:r w:rsidRPr="00396DE3">
              <w:rPr>
                <w:sz w:val="20"/>
                <w:szCs w:val="20"/>
              </w:rPr>
              <w:t>) •</w:t>
            </w:r>
            <w:proofErr w:type="gramEnd"/>
            <w:r w:rsidRPr="00396DE3">
              <w:rPr>
                <w:sz w:val="20"/>
                <w:szCs w:val="20"/>
              </w:rPr>
              <w:t xml:space="preserve"> (mol M • s)</w:t>
            </w:r>
            <w:r w:rsidRPr="00396DE3">
              <w:rPr>
                <w:sz w:val="20"/>
                <w:szCs w:val="20"/>
                <w:vertAlign w:val="superscript"/>
              </w:rPr>
              <w:t>-1</w:t>
            </w:r>
            <w:r w:rsidRPr="00396DE3">
              <w:rPr>
                <w:sz w:val="20"/>
                <w:szCs w:val="20"/>
              </w:rPr>
              <w:t>)</w:t>
            </w:r>
          </w:p>
        </w:tc>
        <w:tc>
          <w:tcPr>
            <w:tcW w:w="1152" w:type="dxa"/>
            <w:tcBorders>
              <w:top w:val="single" w:sz="4" w:space="0" w:color="auto"/>
              <w:left w:val="nil"/>
              <w:bottom w:val="nil"/>
              <w:right w:val="single" w:sz="4" w:space="0" w:color="auto"/>
            </w:tcBorders>
            <w:shd w:val="clear" w:color="auto" w:fill="D9D9D9" w:themeFill="background1" w:themeFillShade="D9"/>
            <w:vAlign w:val="center"/>
          </w:tcPr>
          <w:p w14:paraId="731D0C2A" w14:textId="76B9CB48" w:rsidR="00467A68" w:rsidRPr="00396DE3" w:rsidRDefault="00467A68" w:rsidP="00563BCB">
            <w:pPr>
              <w:jc w:val="center"/>
              <w:rPr>
                <w:sz w:val="20"/>
                <w:szCs w:val="20"/>
              </w:rPr>
            </w:pPr>
            <m:oMathPara>
              <m:oMath>
                <m:r>
                  <m:rPr>
                    <m:sty m:val="p"/>
                  </m:rPr>
                  <w:rPr>
                    <w:rFonts w:ascii="Cambria Math" w:hAnsi="Cambria Math"/>
                    <w:sz w:val="20"/>
                    <w:szCs w:val="20"/>
                  </w:rPr>
                  <m:t xml:space="preserve">β= </m:t>
                </m:r>
                <m:f>
                  <m:fPr>
                    <m:ctrlPr>
                      <w:rPr>
                        <w:rFonts w:ascii="Cambria Math" w:hAnsi="Cambria Math"/>
                        <w:sz w:val="20"/>
                        <w:szCs w:val="20"/>
                      </w:rPr>
                    </m:ctrlPr>
                  </m:fPr>
                  <m:num>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TE</m:t>
                        </m:r>
                      </m:sub>
                    </m:sSub>
                  </m:num>
                  <m:den>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TA</m:t>
                        </m:r>
                      </m:sub>
                    </m:sSub>
                  </m:den>
                </m:f>
              </m:oMath>
            </m:oMathPara>
          </w:p>
        </w:tc>
        <w:tc>
          <w:tcPr>
            <w:tcW w:w="2794" w:type="dxa"/>
            <w:tcBorders>
              <w:top w:val="single" w:sz="4" w:space="0" w:color="auto"/>
              <w:left w:val="nil"/>
              <w:bottom w:val="nil"/>
              <w:right w:val="nil"/>
            </w:tcBorders>
            <w:shd w:val="clear" w:color="auto" w:fill="D9D9D9" w:themeFill="background1" w:themeFillShade="D9"/>
            <w:vAlign w:val="center"/>
          </w:tcPr>
          <w:p w14:paraId="67402D96" w14:textId="77777777" w:rsidR="00467A68" w:rsidRPr="00396DE3" w:rsidRDefault="00467A68" w:rsidP="00467A68">
            <w:pPr>
              <w:jc w:val="center"/>
              <w:rPr>
                <w:sz w:val="20"/>
                <w:szCs w:val="20"/>
              </w:rPr>
            </w:pPr>
            <w:r w:rsidRPr="00396DE3">
              <w:rPr>
                <w:sz w:val="20"/>
                <w:szCs w:val="20"/>
              </w:rPr>
              <w:t xml:space="preserve">Product Formation Rate </w:t>
            </w:r>
          </w:p>
          <w:p w14:paraId="3C688C7D" w14:textId="2421CA85" w:rsidR="00467A68" w:rsidRPr="00396DE3" w:rsidRDefault="00467A68" w:rsidP="00467A68">
            <w:pPr>
              <w:jc w:val="center"/>
              <w:rPr>
                <w:sz w:val="20"/>
                <w:szCs w:val="20"/>
              </w:rPr>
            </w:pPr>
            <w:r w:rsidRPr="00396DE3">
              <w:rPr>
                <w:sz w:val="20"/>
                <w:szCs w:val="20"/>
              </w:rPr>
              <w:t xml:space="preserve">(mol </w:t>
            </w:r>
            <w:proofErr w:type="gramStart"/>
            <w:r w:rsidRPr="00396DE3">
              <w:rPr>
                <w:sz w:val="20"/>
                <w:szCs w:val="20"/>
              </w:rPr>
              <w:t>C</w:t>
            </w:r>
            <w:r w:rsidRPr="00396DE3">
              <w:rPr>
                <w:sz w:val="20"/>
                <w:szCs w:val="20"/>
                <w:vertAlign w:val="subscript"/>
              </w:rPr>
              <w:t>4</w:t>
            </w:r>
            <w:r w:rsidRPr="00396DE3">
              <w:rPr>
                <w:sz w:val="20"/>
                <w:szCs w:val="20"/>
              </w:rPr>
              <w:t>H</w:t>
            </w:r>
            <w:r w:rsidRPr="00396DE3">
              <w:rPr>
                <w:sz w:val="20"/>
                <w:szCs w:val="20"/>
                <w:vertAlign w:val="subscript"/>
              </w:rPr>
              <w:t>9</w:t>
            </w:r>
            <w:r w:rsidRPr="00396DE3">
              <w:rPr>
                <w:sz w:val="20"/>
                <w:szCs w:val="20"/>
              </w:rPr>
              <w:t>ClO</w:t>
            </w:r>
            <w:r w:rsidRPr="00396DE3">
              <w:rPr>
                <w:sz w:val="20"/>
                <w:szCs w:val="20"/>
                <w:vertAlign w:val="subscript"/>
              </w:rPr>
              <w:t>2</w:t>
            </w:r>
            <w:r w:rsidRPr="00396DE3">
              <w:rPr>
                <w:sz w:val="20"/>
                <w:szCs w:val="20"/>
              </w:rPr>
              <w:t>) •</w:t>
            </w:r>
            <w:proofErr w:type="gramEnd"/>
            <w:r w:rsidRPr="00396DE3">
              <w:rPr>
                <w:sz w:val="20"/>
                <w:szCs w:val="20"/>
              </w:rPr>
              <w:t xml:space="preserve"> (mol M • s)</w:t>
            </w:r>
            <w:r w:rsidRPr="00396DE3">
              <w:rPr>
                <w:sz w:val="20"/>
                <w:szCs w:val="20"/>
                <w:vertAlign w:val="superscript"/>
              </w:rPr>
              <w:t>-1</w:t>
            </w:r>
            <w:r w:rsidRPr="00396DE3">
              <w:rPr>
                <w:sz w:val="20"/>
                <w:szCs w:val="20"/>
              </w:rPr>
              <w:t>)</w:t>
            </w:r>
          </w:p>
        </w:tc>
        <w:tc>
          <w:tcPr>
            <w:tcW w:w="1152" w:type="dxa"/>
            <w:tcBorders>
              <w:top w:val="single" w:sz="4" w:space="0" w:color="auto"/>
              <w:left w:val="nil"/>
              <w:bottom w:val="nil"/>
              <w:right w:val="nil"/>
            </w:tcBorders>
            <w:shd w:val="clear" w:color="auto" w:fill="D9D9D9" w:themeFill="background1" w:themeFillShade="D9"/>
            <w:vAlign w:val="center"/>
          </w:tcPr>
          <w:p w14:paraId="11E25A2D" w14:textId="3B6D89B8" w:rsidR="00467A68" w:rsidRPr="00396DE3" w:rsidRDefault="00467A68" w:rsidP="00563BCB">
            <w:pPr>
              <w:jc w:val="center"/>
              <w:rPr>
                <w:sz w:val="20"/>
                <w:szCs w:val="20"/>
              </w:rPr>
            </w:pPr>
            <m:oMathPara>
              <m:oMath>
                <m:r>
                  <m:rPr>
                    <m:sty m:val="p"/>
                  </m:rPr>
                  <w:rPr>
                    <w:rFonts w:ascii="Cambria Math" w:hAnsi="Cambria Math"/>
                    <w:sz w:val="20"/>
                    <w:szCs w:val="20"/>
                  </w:rPr>
                  <m:t xml:space="preserve">β= </m:t>
                </m:r>
                <m:f>
                  <m:fPr>
                    <m:ctrlPr>
                      <w:rPr>
                        <w:rFonts w:ascii="Cambria Math" w:hAnsi="Cambria Math"/>
                        <w:sz w:val="20"/>
                        <w:szCs w:val="20"/>
                      </w:rPr>
                    </m:ctrlPr>
                  </m:fPr>
                  <m:num>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TE</m:t>
                        </m:r>
                      </m:sub>
                    </m:sSub>
                  </m:num>
                  <m:den>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TA</m:t>
                        </m:r>
                      </m:sub>
                    </m:sSub>
                  </m:den>
                </m:f>
              </m:oMath>
            </m:oMathPara>
          </w:p>
        </w:tc>
      </w:tr>
      <w:tr w:rsidR="00467A68" w:rsidRPr="00396DE3" w14:paraId="31E0953B" w14:textId="77777777" w:rsidTr="00467A68">
        <w:trPr>
          <w:trHeight w:val="364"/>
        </w:trPr>
        <w:tc>
          <w:tcPr>
            <w:tcW w:w="990" w:type="dxa"/>
            <w:tcBorders>
              <w:top w:val="single" w:sz="4" w:space="0" w:color="auto"/>
              <w:left w:val="nil"/>
              <w:bottom w:val="nil"/>
              <w:right w:val="single" w:sz="4" w:space="0" w:color="auto"/>
            </w:tcBorders>
            <w:vAlign w:val="center"/>
          </w:tcPr>
          <w:p w14:paraId="204451CD" w14:textId="37863538" w:rsidR="00467A68" w:rsidRPr="00396DE3" w:rsidRDefault="00467A68" w:rsidP="00467A68">
            <w:pPr>
              <w:jc w:val="center"/>
              <w:rPr>
                <w:bCs/>
                <w:sz w:val="20"/>
                <w:szCs w:val="20"/>
              </w:rPr>
            </w:pPr>
            <w:r w:rsidRPr="00396DE3">
              <w:rPr>
                <w:bCs/>
                <w:sz w:val="20"/>
                <w:szCs w:val="20"/>
              </w:rPr>
              <w:t>0.2 M</w:t>
            </w:r>
          </w:p>
        </w:tc>
        <w:tc>
          <w:tcPr>
            <w:tcW w:w="2790" w:type="dxa"/>
            <w:tcBorders>
              <w:top w:val="single" w:sz="4" w:space="0" w:color="auto"/>
              <w:left w:val="nil"/>
              <w:bottom w:val="nil"/>
              <w:right w:val="nil"/>
            </w:tcBorders>
            <w:vAlign w:val="center"/>
          </w:tcPr>
          <w:p w14:paraId="7802F365" w14:textId="39C4FA06" w:rsidR="00467A68" w:rsidRPr="00396DE3" w:rsidRDefault="00467A68" w:rsidP="00467A68">
            <w:pPr>
              <w:jc w:val="center"/>
              <w:rPr>
                <w:sz w:val="20"/>
                <w:szCs w:val="20"/>
                <w:vertAlign w:val="superscript"/>
              </w:rPr>
            </w:pPr>
            <w:r w:rsidRPr="00396DE3">
              <w:rPr>
                <w:sz w:val="20"/>
                <w:szCs w:val="20"/>
              </w:rPr>
              <w:t>5.31 x 10</w:t>
            </w:r>
            <w:r w:rsidRPr="00396DE3">
              <w:rPr>
                <w:sz w:val="20"/>
                <w:szCs w:val="20"/>
                <w:vertAlign w:val="superscript"/>
              </w:rPr>
              <w:t>-4</w:t>
            </w:r>
          </w:p>
        </w:tc>
        <w:tc>
          <w:tcPr>
            <w:tcW w:w="1152" w:type="dxa"/>
            <w:tcBorders>
              <w:top w:val="single" w:sz="4" w:space="0" w:color="auto"/>
              <w:left w:val="nil"/>
              <w:bottom w:val="nil"/>
              <w:right w:val="single" w:sz="4" w:space="0" w:color="auto"/>
            </w:tcBorders>
            <w:vAlign w:val="center"/>
          </w:tcPr>
          <w:p w14:paraId="2440664D" w14:textId="7938B13E" w:rsidR="00467A68" w:rsidRPr="00396DE3" w:rsidRDefault="00467A68" w:rsidP="00467A68">
            <w:pPr>
              <w:jc w:val="center"/>
              <w:rPr>
                <w:sz w:val="20"/>
                <w:szCs w:val="20"/>
              </w:rPr>
            </w:pPr>
            <w:r w:rsidRPr="00396DE3">
              <w:rPr>
                <w:sz w:val="20"/>
                <w:szCs w:val="20"/>
              </w:rPr>
              <w:t>6.9</w:t>
            </w:r>
          </w:p>
        </w:tc>
        <w:tc>
          <w:tcPr>
            <w:tcW w:w="2794" w:type="dxa"/>
            <w:tcBorders>
              <w:top w:val="single" w:sz="4" w:space="0" w:color="auto"/>
              <w:left w:val="nil"/>
              <w:bottom w:val="nil"/>
              <w:right w:val="nil"/>
            </w:tcBorders>
            <w:vAlign w:val="center"/>
          </w:tcPr>
          <w:p w14:paraId="55A14E25" w14:textId="2CD27674" w:rsidR="00467A68" w:rsidRPr="00396DE3" w:rsidRDefault="00467A68" w:rsidP="00467A68">
            <w:pPr>
              <w:jc w:val="center"/>
              <w:rPr>
                <w:color w:val="000000"/>
                <w:sz w:val="20"/>
                <w:szCs w:val="20"/>
              </w:rPr>
            </w:pPr>
            <w:r w:rsidRPr="00396DE3">
              <w:rPr>
                <w:sz w:val="20"/>
                <w:szCs w:val="20"/>
              </w:rPr>
              <w:t>2.42 x 10</w:t>
            </w:r>
            <w:r w:rsidRPr="00396DE3">
              <w:rPr>
                <w:sz w:val="20"/>
                <w:szCs w:val="20"/>
                <w:vertAlign w:val="superscript"/>
              </w:rPr>
              <w:t>-5</w:t>
            </w:r>
          </w:p>
        </w:tc>
        <w:tc>
          <w:tcPr>
            <w:tcW w:w="1152" w:type="dxa"/>
            <w:tcBorders>
              <w:top w:val="single" w:sz="4" w:space="0" w:color="auto"/>
              <w:left w:val="nil"/>
              <w:bottom w:val="nil"/>
              <w:right w:val="nil"/>
            </w:tcBorders>
            <w:vAlign w:val="center"/>
          </w:tcPr>
          <w:p w14:paraId="283FC7CC" w14:textId="4CC3B3AB" w:rsidR="00467A68" w:rsidRPr="00396DE3" w:rsidRDefault="00467A68" w:rsidP="00467A68">
            <w:pPr>
              <w:jc w:val="center"/>
              <w:rPr>
                <w:color w:val="000000"/>
                <w:sz w:val="20"/>
                <w:szCs w:val="20"/>
              </w:rPr>
            </w:pPr>
            <w:r w:rsidRPr="00396DE3">
              <w:rPr>
                <w:color w:val="000000"/>
                <w:sz w:val="20"/>
                <w:szCs w:val="20"/>
              </w:rPr>
              <w:t>5.4</w:t>
            </w:r>
          </w:p>
        </w:tc>
      </w:tr>
      <w:tr w:rsidR="00467A68" w:rsidRPr="00396DE3" w14:paraId="752F9078" w14:textId="77777777" w:rsidTr="00467A68">
        <w:trPr>
          <w:trHeight w:val="370"/>
        </w:trPr>
        <w:tc>
          <w:tcPr>
            <w:tcW w:w="990" w:type="dxa"/>
            <w:tcBorders>
              <w:top w:val="nil"/>
              <w:left w:val="nil"/>
              <w:bottom w:val="nil"/>
              <w:right w:val="single" w:sz="4" w:space="0" w:color="auto"/>
            </w:tcBorders>
            <w:vAlign w:val="center"/>
          </w:tcPr>
          <w:p w14:paraId="0FC9D426" w14:textId="19EEEDD6" w:rsidR="00467A68" w:rsidRPr="00396DE3" w:rsidRDefault="00467A68" w:rsidP="00467A68">
            <w:pPr>
              <w:jc w:val="center"/>
              <w:rPr>
                <w:bCs/>
                <w:sz w:val="20"/>
                <w:szCs w:val="20"/>
              </w:rPr>
            </w:pPr>
            <w:r w:rsidRPr="00396DE3">
              <w:rPr>
                <w:bCs/>
                <w:sz w:val="20"/>
                <w:szCs w:val="20"/>
              </w:rPr>
              <w:t>6 M</w:t>
            </w:r>
          </w:p>
        </w:tc>
        <w:tc>
          <w:tcPr>
            <w:tcW w:w="2790" w:type="dxa"/>
            <w:tcBorders>
              <w:top w:val="nil"/>
              <w:left w:val="nil"/>
              <w:bottom w:val="nil"/>
              <w:right w:val="nil"/>
            </w:tcBorders>
            <w:vAlign w:val="center"/>
          </w:tcPr>
          <w:p w14:paraId="4CDC75DE" w14:textId="44C43E26" w:rsidR="00467A68" w:rsidRPr="00396DE3" w:rsidRDefault="00467A68" w:rsidP="00467A68">
            <w:pPr>
              <w:jc w:val="center"/>
              <w:rPr>
                <w:sz w:val="20"/>
                <w:szCs w:val="20"/>
              </w:rPr>
            </w:pPr>
            <w:r w:rsidRPr="00396DE3">
              <w:rPr>
                <w:sz w:val="20"/>
                <w:szCs w:val="20"/>
              </w:rPr>
              <w:t>5.63 x 10</w:t>
            </w:r>
            <w:r w:rsidRPr="00396DE3">
              <w:rPr>
                <w:sz w:val="20"/>
                <w:szCs w:val="20"/>
                <w:vertAlign w:val="superscript"/>
              </w:rPr>
              <w:t>-3</w:t>
            </w:r>
          </w:p>
        </w:tc>
        <w:tc>
          <w:tcPr>
            <w:tcW w:w="1152" w:type="dxa"/>
            <w:tcBorders>
              <w:top w:val="nil"/>
              <w:left w:val="nil"/>
              <w:bottom w:val="nil"/>
              <w:right w:val="single" w:sz="4" w:space="0" w:color="auto"/>
            </w:tcBorders>
            <w:vAlign w:val="center"/>
          </w:tcPr>
          <w:p w14:paraId="40A2AB1A" w14:textId="6D5CC3B3" w:rsidR="00467A68" w:rsidRPr="00396DE3" w:rsidRDefault="00467A68" w:rsidP="00467A68">
            <w:pPr>
              <w:jc w:val="center"/>
              <w:rPr>
                <w:sz w:val="20"/>
                <w:szCs w:val="20"/>
              </w:rPr>
            </w:pPr>
            <w:r w:rsidRPr="00396DE3">
              <w:rPr>
                <w:sz w:val="20"/>
                <w:szCs w:val="20"/>
              </w:rPr>
              <w:t>15.3</w:t>
            </w:r>
          </w:p>
        </w:tc>
        <w:tc>
          <w:tcPr>
            <w:tcW w:w="2794" w:type="dxa"/>
            <w:tcBorders>
              <w:top w:val="nil"/>
              <w:left w:val="nil"/>
              <w:bottom w:val="nil"/>
              <w:right w:val="nil"/>
            </w:tcBorders>
            <w:vAlign w:val="center"/>
          </w:tcPr>
          <w:p w14:paraId="3B8ADC09" w14:textId="60757450" w:rsidR="00467A68" w:rsidRPr="00396DE3" w:rsidRDefault="00467A68" w:rsidP="00467A68">
            <w:pPr>
              <w:jc w:val="center"/>
              <w:rPr>
                <w:color w:val="000000"/>
                <w:sz w:val="20"/>
                <w:szCs w:val="20"/>
              </w:rPr>
            </w:pPr>
            <w:r w:rsidRPr="00396DE3">
              <w:rPr>
                <w:sz w:val="20"/>
                <w:szCs w:val="20"/>
              </w:rPr>
              <w:t>4.58 x 10</w:t>
            </w:r>
            <w:r w:rsidRPr="00396DE3">
              <w:rPr>
                <w:sz w:val="20"/>
                <w:szCs w:val="20"/>
                <w:vertAlign w:val="superscript"/>
              </w:rPr>
              <w:t>-4</w:t>
            </w:r>
          </w:p>
        </w:tc>
        <w:tc>
          <w:tcPr>
            <w:tcW w:w="1152" w:type="dxa"/>
            <w:tcBorders>
              <w:top w:val="nil"/>
              <w:left w:val="nil"/>
              <w:bottom w:val="nil"/>
              <w:right w:val="nil"/>
            </w:tcBorders>
            <w:vAlign w:val="center"/>
          </w:tcPr>
          <w:p w14:paraId="59282C12" w14:textId="4F5C5026" w:rsidR="00467A68" w:rsidRPr="00396DE3" w:rsidRDefault="00467A68" w:rsidP="00467A68">
            <w:pPr>
              <w:jc w:val="center"/>
              <w:rPr>
                <w:color w:val="000000"/>
                <w:sz w:val="20"/>
                <w:szCs w:val="20"/>
              </w:rPr>
            </w:pPr>
            <w:r w:rsidRPr="00396DE3">
              <w:rPr>
                <w:color w:val="000000"/>
                <w:sz w:val="20"/>
                <w:szCs w:val="20"/>
              </w:rPr>
              <w:t>11.6</w:t>
            </w:r>
          </w:p>
        </w:tc>
      </w:tr>
    </w:tbl>
    <w:p w14:paraId="585969A4" w14:textId="03F17E4C" w:rsidR="00467A68" w:rsidRPr="00396DE3" w:rsidRDefault="00467A68" w:rsidP="00467A68">
      <w:pPr>
        <w:spacing w:after="160" w:line="259" w:lineRule="auto"/>
        <w:jc w:val="both"/>
        <w:rPr>
          <w:bCs/>
          <w:sz w:val="20"/>
          <w:szCs w:val="20"/>
        </w:rPr>
      </w:pPr>
      <w:r w:rsidRPr="00396DE3">
        <w:rPr>
          <w:b/>
          <w:bCs/>
          <w:color w:val="000000"/>
          <w:sz w:val="20"/>
          <w:szCs w:val="20"/>
        </w:rPr>
        <w:t>Table S</w:t>
      </w:r>
      <w:r w:rsidR="00BD6FD7" w:rsidRPr="00396DE3">
        <w:rPr>
          <w:b/>
          <w:bCs/>
          <w:color w:val="000000"/>
          <w:sz w:val="20"/>
          <w:szCs w:val="20"/>
        </w:rPr>
        <w:t>1</w:t>
      </w:r>
      <w:r w:rsidR="00AE45EA">
        <w:rPr>
          <w:b/>
          <w:bCs/>
          <w:color w:val="000000"/>
          <w:sz w:val="20"/>
          <w:szCs w:val="20"/>
        </w:rPr>
        <w:t>1</w:t>
      </w:r>
      <w:r w:rsidRPr="00396DE3">
        <w:rPr>
          <w:color w:val="000000"/>
          <w:sz w:val="20"/>
          <w:szCs w:val="20"/>
        </w:rPr>
        <w:t xml:space="preserve">. Comparisons of calculated total product formation rates and β values obtained from batch kinetics and </w:t>
      </w:r>
      <w:r w:rsidRPr="00396DE3">
        <w:rPr>
          <w:i/>
          <w:iCs/>
          <w:color w:val="000000"/>
          <w:sz w:val="20"/>
          <w:szCs w:val="20"/>
        </w:rPr>
        <w:t>operando</w:t>
      </w:r>
      <w:r w:rsidRPr="00396DE3">
        <w:rPr>
          <w:color w:val="000000"/>
          <w:sz w:val="20"/>
          <w:szCs w:val="20"/>
        </w:rPr>
        <w:t xml:space="preserve"> </w:t>
      </w:r>
      <w:r w:rsidRPr="00396DE3">
        <w:rPr>
          <w:color w:val="000000"/>
          <w:sz w:val="20"/>
          <w:szCs w:val="20"/>
          <w:vertAlign w:val="superscript"/>
        </w:rPr>
        <w:t>13</w:t>
      </w:r>
      <w:r w:rsidRPr="00396DE3">
        <w:rPr>
          <w:color w:val="000000"/>
          <w:sz w:val="20"/>
          <w:szCs w:val="20"/>
        </w:rPr>
        <w:t>C NMR measurements for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ring-opening over Al-BEA (0.2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CH</w:t>
      </w:r>
      <w:r w:rsidRPr="00396DE3">
        <w:rPr>
          <w:color w:val="000000"/>
          <w:sz w:val="20"/>
          <w:szCs w:val="20"/>
          <w:vertAlign w:val="subscript"/>
        </w:rPr>
        <w:t>3</w:t>
      </w:r>
      <w:r w:rsidRPr="00396DE3">
        <w:rPr>
          <w:color w:val="000000"/>
          <w:sz w:val="20"/>
          <w:szCs w:val="20"/>
        </w:rPr>
        <w:t>CN, 298 K)</w:t>
      </w:r>
      <w:r w:rsidRPr="00396DE3">
        <w:rPr>
          <w:bCs/>
          <w:sz w:val="20"/>
          <w:szCs w:val="20"/>
        </w:rPr>
        <w:t>.</w:t>
      </w:r>
    </w:p>
    <w:p w14:paraId="5FF6CBD5" w14:textId="31326405" w:rsidR="00467A68" w:rsidRPr="00396DE3" w:rsidRDefault="003F6A8A" w:rsidP="003F6A8A">
      <w:pPr>
        <w:tabs>
          <w:tab w:val="left" w:pos="2592"/>
        </w:tabs>
        <w:spacing w:after="160" w:line="259" w:lineRule="auto"/>
        <w:rPr>
          <w:bCs/>
          <w:sz w:val="22"/>
        </w:rPr>
      </w:pPr>
      <w:r w:rsidRPr="00396DE3">
        <w:rPr>
          <w:bCs/>
          <w:sz w:val="22"/>
        </w:rPr>
        <w:tab/>
      </w:r>
    </w:p>
    <w:tbl>
      <w:tblPr>
        <w:tblStyle w:val="TableGrid"/>
        <w:tblpPr w:leftFromText="180" w:rightFromText="180" w:vertAnchor="text" w:horzAnchor="margin" w:tblpXSpec="center" w:tblpY="-25"/>
        <w:tblW w:w="8882" w:type="dxa"/>
        <w:tblLayout w:type="fixed"/>
        <w:tblLook w:val="04A0" w:firstRow="1" w:lastRow="0" w:firstColumn="1" w:lastColumn="0" w:noHBand="0" w:noVBand="1"/>
      </w:tblPr>
      <w:tblGrid>
        <w:gridCol w:w="990"/>
        <w:gridCol w:w="2790"/>
        <w:gridCol w:w="1156"/>
        <w:gridCol w:w="2794"/>
        <w:gridCol w:w="1152"/>
      </w:tblGrid>
      <w:tr w:rsidR="00467A68" w:rsidRPr="00396DE3" w14:paraId="3F4E5440" w14:textId="77777777" w:rsidTr="00563BCB">
        <w:trPr>
          <w:trHeight w:val="440"/>
        </w:trPr>
        <w:tc>
          <w:tcPr>
            <w:tcW w:w="990" w:type="dxa"/>
            <w:tcBorders>
              <w:top w:val="single" w:sz="4" w:space="0" w:color="auto"/>
              <w:left w:val="nil"/>
              <w:bottom w:val="nil"/>
              <w:right w:val="single" w:sz="4" w:space="0" w:color="auto"/>
            </w:tcBorders>
            <w:shd w:val="clear" w:color="auto" w:fill="D9D9D9" w:themeFill="background1" w:themeFillShade="D9"/>
            <w:vAlign w:val="center"/>
          </w:tcPr>
          <w:p w14:paraId="0F3DDE7F" w14:textId="5DBDE101" w:rsidR="00467A68" w:rsidRPr="00396DE3" w:rsidRDefault="00467A68" w:rsidP="00563BCB">
            <w:pPr>
              <w:jc w:val="center"/>
              <w:rPr>
                <w:b/>
                <w:sz w:val="22"/>
              </w:rPr>
            </w:pPr>
            <w:r w:rsidRPr="00396DE3">
              <w:rPr>
                <w:b/>
                <w:sz w:val="22"/>
              </w:rPr>
              <w:t>Sn-BEA</w:t>
            </w:r>
          </w:p>
        </w:tc>
        <w:tc>
          <w:tcPr>
            <w:tcW w:w="3946" w:type="dxa"/>
            <w:gridSpan w:val="2"/>
            <w:tcBorders>
              <w:top w:val="single" w:sz="4" w:space="0" w:color="auto"/>
              <w:left w:val="single" w:sz="4" w:space="0" w:color="auto"/>
              <w:bottom w:val="nil"/>
              <w:right w:val="single" w:sz="4" w:space="0" w:color="auto"/>
            </w:tcBorders>
            <w:shd w:val="clear" w:color="auto" w:fill="D9D9D9" w:themeFill="background1" w:themeFillShade="D9"/>
            <w:vAlign w:val="center"/>
          </w:tcPr>
          <w:p w14:paraId="538D78D7" w14:textId="77777777" w:rsidR="00467A68" w:rsidRPr="00396DE3" w:rsidRDefault="00467A68" w:rsidP="00563BCB">
            <w:pPr>
              <w:jc w:val="center"/>
              <w:rPr>
                <w:b/>
                <w:bCs/>
                <w:sz w:val="22"/>
              </w:rPr>
            </w:pPr>
            <w:r w:rsidRPr="00396DE3">
              <w:rPr>
                <w:b/>
                <w:bCs/>
                <w:sz w:val="22"/>
              </w:rPr>
              <w:t>Batch Kinetics</w:t>
            </w:r>
          </w:p>
        </w:tc>
        <w:tc>
          <w:tcPr>
            <w:tcW w:w="3946" w:type="dxa"/>
            <w:gridSpan w:val="2"/>
            <w:tcBorders>
              <w:top w:val="single" w:sz="4" w:space="0" w:color="auto"/>
              <w:left w:val="single" w:sz="4" w:space="0" w:color="auto"/>
              <w:bottom w:val="nil"/>
              <w:right w:val="nil"/>
            </w:tcBorders>
            <w:shd w:val="clear" w:color="auto" w:fill="D9D9D9" w:themeFill="background1" w:themeFillShade="D9"/>
            <w:vAlign w:val="center"/>
          </w:tcPr>
          <w:p w14:paraId="7561AD9D" w14:textId="77777777" w:rsidR="00467A68" w:rsidRPr="00396DE3" w:rsidRDefault="00467A68" w:rsidP="00563BCB">
            <w:pPr>
              <w:jc w:val="center"/>
              <w:rPr>
                <w:sz w:val="22"/>
              </w:rPr>
            </w:pPr>
            <w:r w:rsidRPr="00396DE3">
              <w:rPr>
                <w:b/>
                <w:bCs/>
                <w:i/>
                <w:iCs/>
                <w:sz w:val="22"/>
              </w:rPr>
              <w:t>Operando</w:t>
            </w:r>
            <w:r w:rsidRPr="00396DE3">
              <w:rPr>
                <w:b/>
                <w:bCs/>
                <w:sz w:val="22"/>
              </w:rPr>
              <w:t xml:space="preserve"> </w:t>
            </w:r>
            <w:r w:rsidRPr="00396DE3">
              <w:rPr>
                <w:b/>
                <w:bCs/>
                <w:sz w:val="22"/>
                <w:vertAlign w:val="superscript"/>
              </w:rPr>
              <w:t>13</w:t>
            </w:r>
            <w:r w:rsidRPr="00396DE3">
              <w:rPr>
                <w:b/>
                <w:bCs/>
                <w:sz w:val="22"/>
              </w:rPr>
              <w:t>C NMR</w:t>
            </w:r>
          </w:p>
        </w:tc>
      </w:tr>
      <w:tr w:rsidR="00467A68" w:rsidRPr="00396DE3" w14:paraId="4F5EA794" w14:textId="77777777" w:rsidTr="00563BCB">
        <w:trPr>
          <w:trHeight w:val="527"/>
        </w:trPr>
        <w:tc>
          <w:tcPr>
            <w:tcW w:w="990" w:type="dxa"/>
            <w:tcBorders>
              <w:top w:val="single" w:sz="4" w:space="0" w:color="auto"/>
              <w:left w:val="nil"/>
              <w:bottom w:val="nil"/>
              <w:right w:val="single" w:sz="4" w:space="0" w:color="auto"/>
            </w:tcBorders>
            <w:shd w:val="clear" w:color="auto" w:fill="D9D9D9" w:themeFill="background1" w:themeFillShade="D9"/>
            <w:vAlign w:val="center"/>
          </w:tcPr>
          <w:p w14:paraId="3B02EA9A" w14:textId="77777777" w:rsidR="00467A68" w:rsidRPr="00396DE3" w:rsidRDefault="00467A68" w:rsidP="00563BCB">
            <w:pPr>
              <w:jc w:val="center"/>
              <w:rPr>
                <w:bCs/>
                <w:sz w:val="20"/>
                <w:szCs w:val="20"/>
              </w:rPr>
            </w:pPr>
            <w:r w:rsidRPr="00396DE3">
              <w:rPr>
                <w:bCs/>
                <w:sz w:val="20"/>
                <w:szCs w:val="20"/>
              </w:rPr>
              <w:t>[CH</w:t>
            </w:r>
            <w:r w:rsidRPr="00396DE3">
              <w:rPr>
                <w:bCs/>
                <w:sz w:val="20"/>
                <w:szCs w:val="20"/>
                <w:vertAlign w:val="subscript"/>
              </w:rPr>
              <w:t>3</w:t>
            </w:r>
            <w:r w:rsidRPr="00396DE3">
              <w:rPr>
                <w:bCs/>
                <w:sz w:val="20"/>
                <w:szCs w:val="20"/>
              </w:rPr>
              <w:t>OH]</w:t>
            </w:r>
          </w:p>
        </w:tc>
        <w:tc>
          <w:tcPr>
            <w:tcW w:w="2790" w:type="dxa"/>
            <w:tcBorders>
              <w:top w:val="single" w:sz="4" w:space="0" w:color="auto"/>
              <w:left w:val="nil"/>
              <w:bottom w:val="nil"/>
              <w:right w:val="nil"/>
            </w:tcBorders>
            <w:shd w:val="clear" w:color="auto" w:fill="D9D9D9" w:themeFill="background1" w:themeFillShade="D9"/>
            <w:vAlign w:val="center"/>
          </w:tcPr>
          <w:p w14:paraId="79EED721" w14:textId="77777777" w:rsidR="00467A68" w:rsidRPr="00396DE3" w:rsidRDefault="00467A68" w:rsidP="00563BCB">
            <w:pPr>
              <w:jc w:val="center"/>
              <w:rPr>
                <w:sz w:val="20"/>
                <w:szCs w:val="20"/>
              </w:rPr>
            </w:pPr>
            <w:r w:rsidRPr="00396DE3">
              <w:rPr>
                <w:sz w:val="20"/>
                <w:szCs w:val="20"/>
              </w:rPr>
              <w:t xml:space="preserve">Product Formation Rate </w:t>
            </w:r>
          </w:p>
          <w:p w14:paraId="5AC00E3D" w14:textId="77777777" w:rsidR="00467A68" w:rsidRPr="00396DE3" w:rsidRDefault="00467A68" w:rsidP="00563BCB">
            <w:pPr>
              <w:jc w:val="center"/>
              <w:rPr>
                <w:sz w:val="20"/>
                <w:szCs w:val="20"/>
              </w:rPr>
            </w:pPr>
            <w:r w:rsidRPr="00396DE3">
              <w:rPr>
                <w:sz w:val="20"/>
                <w:szCs w:val="20"/>
              </w:rPr>
              <w:t xml:space="preserve">(mol </w:t>
            </w:r>
            <w:proofErr w:type="gramStart"/>
            <w:r w:rsidRPr="00396DE3">
              <w:rPr>
                <w:sz w:val="20"/>
                <w:szCs w:val="20"/>
              </w:rPr>
              <w:t>C</w:t>
            </w:r>
            <w:r w:rsidRPr="00396DE3">
              <w:rPr>
                <w:sz w:val="20"/>
                <w:szCs w:val="20"/>
                <w:vertAlign w:val="subscript"/>
              </w:rPr>
              <w:t>4</w:t>
            </w:r>
            <w:r w:rsidRPr="00396DE3">
              <w:rPr>
                <w:sz w:val="20"/>
                <w:szCs w:val="20"/>
              </w:rPr>
              <w:t>H</w:t>
            </w:r>
            <w:r w:rsidRPr="00396DE3">
              <w:rPr>
                <w:sz w:val="20"/>
                <w:szCs w:val="20"/>
                <w:vertAlign w:val="subscript"/>
              </w:rPr>
              <w:t>9</w:t>
            </w:r>
            <w:r w:rsidRPr="00396DE3">
              <w:rPr>
                <w:sz w:val="20"/>
                <w:szCs w:val="20"/>
              </w:rPr>
              <w:t>ClO</w:t>
            </w:r>
            <w:r w:rsidRPr="00396DE3">
              <w:rPr>
                <w:sz w:val="20"/>
                <w:szCs w:val="20"/>
                <w:vertAlign w:val="subscript"/>
              </w:rPr>
              <w:t>2</w:t>
            </w:r>
            <w:r w:rsidRPr="00396DE3">
              <w:rPr>
                <w:sz w:val="20"/>
                <w:szCs w:val="20"/>
              </w:rPr>
              <w:t>) •</w:t>
            </w:r>
            <w:proofErr w:type="gramEnd"/>
            <w:r w:rsidRPr="00396DE3">
              <w:rPr>
                <w:sz w:val="20"/>
                <w:szCs w:val="20"/>
              </w:rPr>
              <w:t xml:space="preserve"> (mol M • s)</w:t>
            </w:r>
            <w:r w:rsidRPr="00396DE3">
              <w:rPr>
                <w:sz w:val="20"/>
                <w:szCs w:val="20"/>
                <w:vertAlign w:val="superscript"/>
              </w:rPr>
              <w:t>-1</w:t>
            </w:r>
            <w:r w:rsidRPr="00396DE3">
              <w:rPr>
                <w:sz w:val="20"/>
                <w:szCs w:val="20"/>
              </w:rPr>
              <w:t>)</w:t>
            </w:r>
          </w:p>
        </w:tc>
        <w:tc>
          <w:tcPr>
            <w:tcW w:w="1152" w:type="dxa"/>
            <w:tcBorders>
              <w:top w:val="single" w:sz="4" w:space="0" w:color="auto"/>
              <w:left w:val="nil"/>
              <w:bottom w:val="nil"/>
              <w:right w:val="single" w:sz="4" w:space="0" w:color="auto"/>
            </w:tcBorders>
            <w:shd w:val="clear" w:color="auto" w:fill="D9D9D9" w:themeFill="background1" w:themeFillShade="D9"/>
            <w:vAlign w:val="center"/>
          </w:tcPr>
          <w:p w14:paraId="14EF20BD" w14:textId="77777777" w:rsidR="00467A68" w:rsidRPr="00396DE3" w:rsidRDefault="00467A68" w:rsidP="00563BCB">
            <w:pPr>
              <w:jc w:val="center"/>
              <w:rPr>
                <w:sz w:val="20"/>
                <w:szCs w:val="20"/>
              </w:rPr>
            </w:pPr>
            <m:oMathPara>
              <m:oMath>
                <m:r>
                  <m:rPr>
                    <m:sty m:val="p"/>
                  </m:rPr>
                  <w:rPr>
                    <w:rFonts w:ascii="Cambria Math" w:hAnsi="Cambria Math"/>
                    <w:sz w:val="20"/>
                    <w:szCs w:val="20"/>
                  </w:rPr>
                  <m:t xml:space="preserve">β= </m:t>
                </m:r>
                <m:f>
                  <m:fPr>
                    <m:ctrlPr>
                      <w:rPr>
                        <w:rFonts w:ascii="Cambria Math" w:hAnsi="Cambria Math"/>
                        <w:sz w:val="20"/>
                        <w:szCs w:val="20"/>
                      </w:rPr>
                    </m:ctrlPr>
                  </m:fPr>
                  <m:num>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TE</m:t>
                        </m:r>
                      </m:sub>
                    </m:sSub>
                  </m:num>
                  <m:den>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TA</m:t>
                        </m:r>
                      </m:sub>
                    </m:sSub>
                  </m:den>
                </m:f>
              </m:oMath>
            </m:oMathPara>
          </w:p>
        </w:tc>
        <w:tc>
          <w:tcPr>
            <w:tcW w:w="2794" w:type="dxa"/>
            <w:tcBorders>
              <w:top w:val="single" w:sz="4" w:space="0" w:color="auto"/>
              <w:left w:val="nil"/>
              <w:bottom w:val="nil"/>
              <w:right w:val="nil"/>
            </w:tcBorders>
            <w:shd w:val="clear" w:color="auto" w:fill="D9D9D9" w:themeFill="background1" w:themeFillShade="D9"/>
            <w:vAlign w:val="center"/>
          </w:tcPr>
          <w:p w14:paraId="34C7BFB0" w14:textId="77777777" w:rsidR="00467A68" w:rsidRPr="00396DE3" w:rsidRDefault="00467A68" w:rsidP="00563BCB">
            <w:pPr>
              <w:jc w:val="center"/>
              <w:rPr>
                <w:sz w:val="20"/>
                <w:szCs w:val="20"/>
              </w:rPr>
            </w:pPr>
            <w:r w:rsidRPr="00396DE3">
              <w:rPr>
                <w:sz w:val="20"/>
                <w:szCs w:val="20"/>
              </w:rPr>
              <w:t xml:space="preserve">Product Formation Rate </w:t>
            </w:r>
          </w:p>
          <w:p w14:paraId="6E119249" w14:textId="77777777" w:rsidR="00467A68" w:rsidRPr="00396DE3" w:rsidRDefault="00467A68" w:rsidP="00563BCB">
            <w:pPr>
              <w:jc w:val="center"/>
              <w:rPr>
                <w:sz w:val="20"/>
                <w:szCs w:val="20"/>
              </w:rPr>
            </w:pPr>
            <w:r w:rsidRPr="00396DE3">
              <w:rPr>
                <w:sz w:val="20"/>
                <w:szCs w:val="20"/>
              </w:rPr>
              <w:t xml:space="preserve">(mol </w:t>
            </w:r>
            <w:proofErr w:type="gramStart"/>
            <w:r w:rsidRPr="00396DE3">
              <w:rPr>
                <w:sz w:val="20"/>
                <w:szCs w:val="20"/>
              </w:rPr>
              <w:t>C</w:t>
            </w:r>
            <w:r w:rsidRPr="00396DE3">
              <w:rPr>
                <w:sz w:val="20"/>
                <w:szCs w:val="20"/>
                <w:vertAlign w:val="subscript"/>
              </w:rPr>
              <w:t>4</w:t>
            </w:r>
            <w:r w:rsidRPr="00396DE3">
              <w:rPr>
                <w:sz w:val="20"/>
                <w:szCs w:val="20"/>
              </w:rPr>
              <w:t>H</w:t>
            </w:r>
            <w:r w:rsidRPr="00396DE3">
              <w:rPr>
                <w:sz w:val="20"/>
                <w:szCs w:val="20"/>
                <w:vertAlign w:val="subscript"/>
              </w:rPr>
              <w:t>9</w:t>
            </w:r>
            <w:r w:rsidRPr="00396DE3">
              <w:rPr>
                <w:sz w:val="20"/>
                <w:szCs w:val="20"/>
              </w:rPr>
              <w:t>ClO</w:t>
            </w:r>
            <w:r w:rsidRPr="00396DE3">
              <w:rPr>
                <w:sz w:val="20"/>
                <w:szCs w:val="20"/>
                <w:vertAlign w:val="subscript"/>
              </w:rPr>
              <w:t>2</w:t>
            </w:r>
            <w:r w:rsidRPr="00396DE3">
              <w:rPr>
                <w:sz w:val="20"/>
                <w:szCs w:val="20"/>
              </w:rPr>
              <w:t>) •</w:t>
            </w:r>
            <w:proofErr w:type="gramEnd"/>
            <w:r w:rsidRPr="00396DE3">
              <w:rPr>
                <w:sz w:val="20"/>
                <w:szCs w:val="20"/>
              </w:rPr>
              <w:t xml:space="preserve"> (mol M • s)</w:t>
            </w:r>
            <w:r w:rsidRPr="00396DE3">
              <w:rPr>
                <w:sz w:val="20"/>
                <w:szCs w:val="20"/>
                <w:vertAlign w:val="superscript"/>
              </w:rPr>
              <w:t>-1</w:t>
            </w:r>
            <w:r w:rsidRPr="00396DE3">
              <w:rPr>
                <w:sz w:val="20"/>
                <w:szCs w:val="20"/>
              </w:rPr>
              <w:t>)</w:t>
            </w:r>
          </w:p>
        </w:tc>
        <w:tc>
          <w:tcPr>
            <w:tcW w:w="1152" w:type="dxa"/>
            <w:tcBorders>
              <w:top w:val="single" w:sz="4" w:space="0" w:color="auto"/>
              <w:left w:val="nil"/>
              <w:bottom w:val="nil"/>
              <w:right w:val="nil"/>
            </w:tcBorders>
            <w:shd w:val="clear" w:color="auto" w:fill="D9D9D9" w:themeFill="background1" w:themeFillShade="D9"/>
            <w:vAlign w:val="center"/>
          </w:tcPr>
          <w:p w14:paraId="3325E212" w14:textId="77777777" w:rsidR="00467A68" w:rsidRPr="00396DE3" w:rsidRDefault="00467A68" w:rsidP="00563BCB">
            <w:pPr>
              <w:jc w:val="center"/>
              <w:rPr>
                <w:sz w:val="20"/>
                <w:szCs w:val="20"/>
              </w:rPr>
            </w:pPr>
            <m:oMathPara>
              <m:oMath>
                <m:r>
                  <m:rPr>
                    <m:sty m:val="p"/>
                  </m:rPr>
                  <w:rPr>
                    <w:rFonts w:ascii="Cambria Math" w:hAnsi="Cambria Math"/>
                    <w:sz w:val="20"/>
                    <w:szCs w:val="20"/>
                  </w:rPr>
                  <m:t xml:space="preserve">β= </m:t>
                </m:r>
                <m:f>
                  <m:fPr>
                    <m:ctrlPr>
                      <w:rPr>
                        <w:rFonts w:ascii="Cambria Math" w:hAnsi="Cambria Math"/>
                        <w:sz w:val="20"/>
                        <w:szCs w:val="20"/>
                      </w:rPr>
                    </m:ctrlPr>
                  </m:fPr>
                  <m:num>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TE</m:t>
                        </m:r>
                      </m:sub>
                    </m:sSub>
                  </m:num>
                  <m:den>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TA</m:t>
                        </m:r>
                      </m:sub>
                    </m:sSub>
                  </m:den>
                </m:f>
              </m:oMath>
            </m:oMathPara>
          </w:p>
        </w:tc>
      </w:tr>
      <w:tr w:rsidR="00467A68" w:rsidRPr="00396DE3" w14:paraId="3283D449" w14:textId="77777777" w:rsidTr="00563BCB">
        <w:trPr>
          <w:trHeight w:val="364"/>
        </w:trPr>
        <w:tc>
          <w:tcPr>
            <w:tcW w:w="990" w:type="dxa"/>
            <w:tcBorders>
              <w:top w:val="single" w:sz="4" w:space="0" w:color="auto"/>
              <w:left w:val="nil"/>
              <w:bottom w:val="nil"/>
              <w:right w:val="single" w:sz="4" w:space="0" w:color="auto"/>
            </w:tcBorders>
            <w:vAlign w:val="center"/>
          </w:tcPr>
          <w:p w14:paraId="7D4FA6D6" w14:textId="77777777" w:rsidR="00467A68" w:rsidRPr="00396DE3" w:rsidRDefault="00467A68" w:rsidP="00563BCB">
            <w:pPr>
              <w:jc w:val="center"/>
              <w:rPr>
                <w:bCs/>
                <w:sz w:val="20"/>
                <w:szCs w:val="20"/>
              </w:rPr>
            </w:pPr>
            <w:r w:rsidRPr="00396DE3">
              <w:rPr>
                <w:bCs/>
                <w:sz w:val="20"/>
                <w:szCs w:val="20"/>
              </w:rPr>
              <w:t>0.2 M</w:t>
            </w:r>
          </w:p>
        </w:tc>
        <w:tc>
          <w:tcPr>
            <w:tcW w:w="2790" w:type="dxa"/>
            <w:tcBorders>
              <w:top w:val="single" w:sz="4" w:space="0" w:color="auto"/>
              <w:left w:val="nil"/>
              <w:bottom w:val="nil"/>
              <w:right w:val="nil"/>
            </w:tcBorders>
            <w:vAlign w:val="center"/>
          </w:tcPr>
          <w:p w14:paraId="73C06A48" w14:textId="7D3AAB6C" w:rsidR="00467A68" w:rsidRPr="00396DE3" w:rsidRDefault="00467A68" w:rsidP="00563BCB">
            <w:pPr>
              <w:jc w:val="center"/>
              <w:rPr>
                <w:sz w:val="20"/>
                <w:szCs w:val="20"/>
                <w:vertAlign w:val="superscript"/>
              </w:rPr>
            </w:pPr>
            <w:r w:rsidRPr="00396DE3">
              <w:rPr>
                <w:sz w:val="20"/>
                <w:szCs w:val="20"/>
              </w:rPr>
              <w:t>1.42 x 10</w:t>
            </w:r>
            <w:r w:rsidRPr="00396DE3">
              <w:rPr>
                <w:sz w:val="20"/>
                <w:szCs w:val="20"/>
                <w:vertAlign w:val="superscript"/>
              </w:rPr>
              <w:t>-3</w:t>
            </w:r>
          </w:p>
        </w:tc>
        <w:tc>
          <w:tcPr>
            <w:tcW w:w="1152" w:type="dxa"/>
            <w:tcBorders>
              <w:top w:val="single" w:sz="4" w:space="0" w:color="auto"/>
              <w:left w:val="nil"/>
              <w:bottom w:val="nil"/>
              <w:right w:val="single" w:sz="4" w:space="0" w:color="auto"/>
            </w:tcBorders>
            <w:vAlign w:val="center"/>
          </w:tcPr>
          <w:p w14:paraId="37BA46D1" w14:textId="2C5ED3BD" w:rsidR="00467A68" w:rsidRPr="00396DE3" w:rsidRDefault="00467A68" w:rsidP="00563BCB">
            <w:pPr>
              <w:jc w:val="center"/>
              <w:rPr>
                <w:sz w:val="20"/>
                <w:szCs w:val="20"/>
              </w:rPr>
            </w:pPr>
            <w:r w:rsidRPr="00396DE3">
              <w:rPr>
                <w:sz w:val="20"/>
                <w:szCs w:val="20"/>
              </w:rPr>
              <w:t>12.1</w:t>
            </w:r>
          </w:p>
        </w:tc>
        <w:tc>
          <w:tcPr>
            <w:tcW w:w="2794" w:type="dxa"/>
            <w:tcBorders>
              <w:top w:val="single" w:sz="4" w:space="0" w:color="auto"/>
              <w:left w:val="nil"/>
              <w:bottom w:val="nil"/>
              <w:right w:val="nil"/>
            </w:tcBorders>
            <w:vAlign w:val="center"/>
          </w:tcPr>
          <w:p w14:paraId="003B80BE" w14:textId="3D673D95" w:rsidR="00467A68" w:rsidRPr="00396DE3" w:rsidRDefault="00467A68" w:rsidP="00563BCB">
            <w:pPr>
              <w:jc w:val="center"/>
              <w:rPr>
                <w:color w:val="000000"/>
                <w:sz w:val="20"/>
                <w:szCs w:val="20"/>
              </w:rPr>
            </w:pPr>
            <w:r w:rsidRPr="00396DE3">
              <w:rPr>
                <w:sz w:val="20"/>
                <w:szCs w:val="20"/>
              </w:rPr>
              <w:t>5.96 x 10</w:t>
            </w:r>
            <w:r w:rsidRPr="00396DE3">
              <w:rPr>
                <w:sz w:val="20"/>
                <w:szCs w:val="20"/>
                <w:vertAlign w:val="superscript"/>
              </w:rPr>
              <w:t>-5</w:t>
            </w:r>
          </w:p>
        </w:tc>
        <w:tc>
          <w:tcPr>
            <w:tcW w:w="1152" w:type="dxa"/>
            <w:tcBorders>
              <w:top w:val="single" w:sz="4" w:space="0" w:color="auto"/>
              <w:left w:val="nil"/>
              <w:bottom w:val="nil"/>
              <w:right w:val="nil"/>
            </w:tcBorders>
            <w:vAlign w:val="center"/>
          </w:tcPr>
          <w:p w14:paraId="05C6B113" w14:textId="2B738DAD" w:rsidR="00467A68" w:rsidRPr="00396DE3" w:rsidRDefault="00467A68" w:rsidP="00563BCB">
            <w:pPr>
              <w:jc w:val="center"/>
              <w:rPr>
                <w:color w:val="000000"/>
                <w:sz w:val="20"/>
                <w:szCs w:val="20"/>
              </w:rPr>
            </w:pPr>
            <w:r w:rsidRPr="00396DE3">
              <w:rPr>
                <w:color w:val="000000"/>
                <w:sz w:val="20"/>
                <w:szCs w:val="20"/>
              </w:rPr>
              <w:t>9.0</w:t>
            </w:r>
          </w:p>
        </w:tc>
      </w:tr>
      <w:tr w:rsidR="00467A68" w:rsidRPr="00396DE3" w14:paraId="63E78C4F" w14:textId="77777777" w:rsidTr="00563BCB">
        <w:trPr>
          <w:trHeight w:val="370"/>
        </w:trPr>
        <w:tc>
          <w:tcPr>
            <w:tcW w:w="990" w:type="dxa"/>
            <w:tcBorders>
              <w:top w:val="nil"/>
              <w:left w:val="nil"/>
              <w:bottom w:val="nil"/>
              <w:right w:val="single" w:sz="4" w:space="0" w:color="auto"/>
            </w:tcBorders>
            <w:vAlign w:val="center"/>
          </w:tcPr>
          <w:p w14:paraId="0673C715" w14:textId="77777777" w:rsidR="00467A68" w:rsidRPr="00396DE3" w:rsidRDefault="00467A68" w:rsidP="00563BCB">
            <w:pPr>
              <w:jc w:val="center"/>
              <w:rPr>
                <w:bCs/>
                <w:sz w:val="20"/>
                <w:szCs w:val="20"/>
              </w:rPr>
            </w:pPr>
            <w:r w:rsidRPr="00396DE3">
              <w:rPr>
                <w:bCs/>
                <w:sz w:val="20"/>
                <w:szCs w:val="20"/>
              </w:rPr>
              <w:t>6 M</w:t>
            </w:r>
          </w:p>
        </w:tc>
        <w:tc>
          <w:tcPr>
            <w:tcW w:w="2790" w:type="dxa"/>
            <w:tcBorders>
              <w:top w:val="nil"/>
              <w:left w:val="nil"/>
              <w:bottom w:val="nil"/>
              <w:right w:val="nil"/>
            </w:tcBorders>
            <w:vAlign w:val="center"/>
          </w:tcPr>
          <w:p w14:paraId="22A913A9" w14:textId="10CEC4B6" w:rsidR="00467A68" w:rsidRPr="00396DE3" w:rsidRDefault="00467A68" w:rsidP="00563BCB">
            <w:pPr>
              <w:jc w:val="center"/>
              <w:rPr>
                <w:sz w:val="20"/>
                <w:szCs w:val="20"/>
              </w:rPr>
            </w:pPr>
            <w:r w:rsidRPr="00396DE3">
              <w:rPr>
                <w:sz w:val="20"/>
                <w:szCs w:val="20"/>
              </w:rPr>
              <w:t>6.38 x 10</w:t>
            </w:r>
            <w:r w:rsidRPr="00396DE3">
              <w:rPr>
                <w:sz w:val="20"/>
                <w:szCs w:val="20"/>
                <w:vertAlign w:val="superscript"/>
              </w:rPr>
              <w:t>-3</w:t>
            </w:r>
          </w:p>
        </w:tc>
        <w:tc>
          <w:tcPr>
            <w:tcW w:w="1152" w:type="dxa"/>
            <w:tcBorders>
              <w:top w:val="nil"/>
              <w:left w:val="nil"/>
              <w:bottom w:val="nil"/>
              <w:right w:val="single" w:sz="4" w:space="0" w:color="auto"/>
            </w:tcBorders>
            <w:vAlign w:val="center"/>
          </w:tcPr>
          <w:p w14:paraId="4B63FDDE" w14:textId="7E937B4D" w:rsidR="00467A68" w:rsidRPr="00396DE3" w:rsidRDefault="00467A68" w:rsidP="00563BCB">
            <w:pPr>
              <w:jc w:val="center"/>
              <w:rPr>
                <w:sz w:val="20"/>
                <w:szCs w:val="20"/>
              </w:rPr>
            </w:pPr>
            <w:r w:rsidRPr="00396DE3">
              <w:rPr>
                <w:sz w:val="20"/>
                <w:szCs w:val="20"/>
              </w:rPr>
              <w:t>28.5</w:t>
            </w:r>
          </w:p>
        </w:tc>
        <w:tc>
          <w:tcPr>
            <w:tcW w:w="2794" w:type="dxa"/>
            <w:tcBorders>
              <w:top w:val="nil"/>
              <w:left w:val="nil"/>
              <w:bottom w:val="nil"/>
              <w:right w:val="nil"/>
            </w:tcBorders>
            <w:vAlign w:val="center"/>
          </w:tcPr>
          <w:p w14:paraId="560F0A12" w14:textId="7C73BEB0" w:rsidR="00467A68" w:rsidRPr="00396DE3" w:rsidRDefault="00467A68" w:rsidP="00563BCB">
            <w:pPr>
              <w:jc w:val="center"/>
              <w:rPr>
                <w:color w:val="000000"/>
                <w:sz w:val="20"/>
                <w:szCs w:val="20"/>
              </w:rPr>
            </w:pPr>
            <w:r w:rsidRPr="00396DE3">
              <w:rPr>
                <w:sz w:val="20"/>
                <w:szCs w:val="20"/>
              </w:rPr>
              <w:t>5.18 x 10</w:t>
            </w:r>
            <w:r w:rsidRPr="00396DE3">
              <w:rPr>
                <w:sz w:val="20"/>
                <w:szCs w:val="20"/>
                <w:vertAlign w:val="superscript"/>
              </w:rPr>
              <w:t>-4</w:t>
            </w:r>
          </w:p>
        </w:tc>
        <w:tc>
          <w:tcPr>
            <w:tcW w:w="1152" w:type="dxa"/>
            <w:tcBorders>
              <w:top w:val="nil"/>
              <w:left w:val="nil"/>
              <w:bottom w:val="nil"/>
              <w:right w:val="nil"/>
            </w:tcBorders>
            <w:vAlign w:val="center"/>
          </w:tcPr>
          <w:p w14:paraId="1A024396" w14:textId="158BA4C6" w:rsidR="00467A68" w:rsidRPr="00396DE3" w:rsidRDefault="00467A68" w:rsidP="00563BCB">
            <w:pPr>
              <w:jc w:val="center"/>
              <w:rPr>
                <w:color w:val="000000"/>
                <w:sz w:val="20"/>
                <w:szCs w:val="20"/>
              </w:rPr>
            </w:pPr>
            <w:r w:rsidRPr="00396DE3">
              <w:rPr>
                <w:color w:val="000000"/>
                <w:sz w:val="20"/>
                <w:szCs w:val="20"/>
              </w:rPr>
              <w:t>22.7</w:t>
            </w:r>
          </w:p>
        </w:tc>
      </w:tr>
    </w:tbl>
    <w:p w14:paraId="48A7DF6A" w14:textId="2AFF4B84" w:rsidR="00467A68" w:rsidRPr="00396DE3" w:rsidRDefault="00467A68" w:rsidP="00467A68">
      <w:pPr>
        <w:spacing w:after="160" w:line="259" w:lineRule="auto"/>
        <w:jc w:val="both"/>
        <w:rPr>
          <w:bCs/>
          <w:sz w:val="20"/>
          <w:szCs w:val="20"/>
        </w:rPr>
      </w:pPr>
      <w:r w:rsidRPr="00396DE3">
        <w:rPr>
          <w:b/>
          <w:bCs/>
          <w:color w:val="000000"/>
          <w:sz w:val="20"/>
          <w:szCs w:val="20"/>
        </w:rPr>
        <w:t>Table S</w:t>
      </w:r>
      <w:r w:rsidR="00BD6FD7" w:rsidRPr="00396DE3">
        <w:rPr>
          <w:b/>
          <w:bCs/>
          <w:color w:val="000000"/>
          <w:sz w:val="20"/>
          <w:szCs w:val="20"/>
        </w:rPr>
        <w:t>1</w:t>
      </w:r>
      <w:r w:rsidR="00AE45EA">
        <w:rPr>
          <w:b/>
          <w:bCs/>
          <w:color w:val="000000"/>
          <w:sz w:val="20"/>
          <w:szCs w:val="20"/>
        </w:rPr>
        <w:t>2</w:t>
      </w:r>
      <w:r w:rsidRPr="00396DE3">
        <w:rPr>
          <w:color w:val="000000"/>
          <w:sz w:val="20"/>
          <w:szCs w:val="20"/>
        </w:rPr>
        <w:t xml:space="preserve">. Comparisons of calculated total product formation rates and β values obtained from batch kinetics and </w:t>
      </w:r>
      <w:r w:rsidRPr="00396DE3">
        <w:rPr>
          <w:i/>
          <w:iCs/>
          <w:color w:val="000000"/>
          <w:sz w:val="20"/>
          <w:szCs w:val="20"/>
        </w:rPr>
        <w:t>operando</w:t>
      </w:r>
      <w:r w:rsidRPr="00396DE3">
        <w:rPr>
          <w:color w:val="000000"/>
          <w:sz w:val="20"/>
          <w:szCs w:val="20"/>
        </w:rPr>
        <w:t xml:space="preserve"> </w:t>
      </w:r>
      <w:r w:rsidRPr="00396DE3">
        <w:rPr>
          <w:color w:val="000000"/>
          <w:sz w:val="20"/>
          <w:szCs w:val="20"/>
          <w:vertAlign w:val="superscript"/>
        </w:rPr>
        <w:t>13</w:t>
      </w:r>
      <w:r w:rsidRPr="00396DE3">
        <w:rPr>
          <w:color w:val="000000"/>
          <w:sz w:val="20"/>
          <w:szCs w:val="20"/>
        </w:rPr>
        <w:t>C NMR measurements for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ring-opening over Sn-BEA (0.2 M C</w:t>
      </w:r>
      <w:r w:rsidRPr="00396DE3">
        <w:rPr>
          <w:color w:val="000000"/>
          <w:sz w:val="20"/>
          <w:szCs w:val="20"/>
          <w:vertAlign w:val="subscript"/>
        </w:rPr>
        <w:t>3</w:t>
      </w:r>
      <w:r w:rsidRPr="00396DE3">
        <w:rPr>
          <w:color w:val="000000"/>
          <w:sz w:val="20"/>
          <w:szCs w:val="20"/>
        </w:rPr>
        <w:t>H</w:t>
      </w:r>
      <w:r w:rsidRPr="00396DE3">
        <w:rPr>
          <w:color w:val="000000"/>
          <w:sz w:val="20"/>
          <w:szCs w:val="20"/>
          <w:vertAlign w:val="subscript"/>
        </w:rPr>
        <w:t>5</w:t>
      </w:r>
      <w:r w:rsidRPr="00396DE3">
        <w:rPr>
          <w:color w:val="000000"/>
          <w:sz w:val="20"/>
          <w:szCs w:val="20"/>
        </w:rPr>
        <w:t>ClO, CH</w:t>
      </w:r>
      <w:r w:rsidRPr="00396DE3">
        <w:rPr>
          <w:color w:val="000000"/>
          <w:sz w:val="20"/>
          <w:szCs w:val="20"/>
          <w:vertAlign w:val="subscript"/>
        </w:rPr>
        <w:t>3</w:t>
      </w:r>
      <w:r w:rsidRPr="00396DE3">
        <w:rPr>
          <w:color w:val="000000"/>
          <w:sz w:val="20"/>
          <w:szCs w:val="20"/>
        </w:rPr>
        <w:t>CN, 298 K)</w:t>
      </w:r>
      <w:r w:rsidRPr="00396DE3">
        <w:rPr>
          <w:bCs/>
          <w:sz w:val="20"/>
          <w:szCs w:val="20"/>
        </w:rPr>
        <w:t>.</w:t>
      </w:r>
    </w:p>
    <w:p w14:paraId="766C02EA" w14:textId="77777777" w:rsidR="00467A68" w:rsidRPr="00396DE3" w:rsidRDefault="00467A68">
      <w:pPr>
        <w:spacing w:after="160" w:line="259" w:lineRule="auto"/>
        <w:rPr>
          <w:b/>
          <w:bCs/>
          <w:sz w:val="22"/>
        </w:rPr>
      </w:pPr>
    </w:p>
    <w:p w14:paraId="39F945D7" w14:textId="6A4BED44" w:rsidR="00221712" w:rsidRPr="00396DE3" w:rsidRDefault="00790E59" w:rsidP="00221712">
      <w:pPr>
        <w:spacing w:after="160" w:line="259" w:lineRule="auto"/>
        <w:jc w:val="both"/>
        <w:rPr>
          <w:sz w:val="22"/>
        </w:rPr>
      </w:pPr>
      <w:r w:rsidRPr="00396DE3">
        <w:rPr>
          <w:sz w:val="22"/>
        </w:rPr>
        <w:t>The concentration-time profiles for the NMR spectra from Figures 5 and 6 were used to measure product formation turnover rates and regioselectivities (β) for the ring-opening reaction in the NMR rotor.</w:t>
      </w:r>
      <w:r w:rsidR="00221712" w:rsidRPr="00396DE3">
        <w:rPr>
          <w:sz w:val="22"/>
        </w:rPr>
        <w:t xml:space="preserve"> The concentrations were used to calculate turnover numbers for each time point in the NMR experiment, and a polynomial was fit to the plots of turnover number as a function of time. This procedure matches the method used to calculate turnover rates from the batch reactions (see Section </w:t>
      </w:r>
      <w:r w:rsidR="00BD6FD7" w:rsidRPr="00396DE3">
        <w:rPr>
          <w:sz w:val="22"/>
        </w:rPr>
        <w:t>4</w:t>
      </w:r>
      <w:r w:rsidR="00221712" w:rsidRPr="00396DE3">
        <w:rPr>
          <w:sz w:val="22"/>
        </w:rPr>
        <w:t>.3).</w:t>
      </w:r>
    </w:p>
    <w:p w14:paraId="2E02CEF5" w14:textId="2DA27C61" w:rsidR="00B654BB" w:rsidRPr="00396DE3" w:rsidRDefault="00790E59" w:rsidP="00B654BB">
      <w:pPr>
        <w:spacing w:after="160" w:line="259" w:lineRule="auto"/>
        <w:jc w:val="both"/>
        <w:rPr>
          <w:sz w:val="22"/>
        </w:rPr>
      </w:pPr>
      <w:r w:rsidRPr="00396DE3">
        <w:rPr>
          <w:sz w:val="22"/>
        </w:rPr>
        <w:t>Tables S</w:t>
      </w:r>
      <w:r w:rsidR="00BD6FD7" w:rsidRPr="00396DE3">
        <w:rPr>
          <w:sz w:val="22"/>
        </w:rPr>
        <w:t>1</w:t>
      </w:r>
      <w:r w:rsidR="00AE45EA">
        <w:rPr>
          <w:sz w:val="22"/>
        </w:rPr>
        <w:t>1</w:t>
      </w:r>
      <w:r w:rsidRPr="00396DE3">
        <w:rPr>
          <w:sz w:val="22"/>
        </w:rPr>
        <w:t xml:space="preserve"> and S</w:t>
      </w:r>
      <w:r w:rsidR="00BD6FD7" w:rsidRPr="00396DE3">
        <w:rPr>
          <w:sz w:val="22"/>
        </w:rPr>
        <w:t>1</w:t>
      </w:r>
      <w:r w:rsidR="00AE45EA">
        <w:rPr>
          <w:sz w:val="22"/>
        </w:rPr>
        <w:t>2</w:t>
      </w:r>
      <w:r w:rsidRPr="00396DE3">
        <w:rPr>
          <w:sz w:val="22"/>
        </w:rPr>
        <w:t xml:space="preserve"> show that the reaction rates are 10-25 times lower in the NMR than in the glass batch reactors used for the data in Figure 1. </w:t>
      </w:r>
      <w:r w:rsidR="00B654BB" w:rsidRPr="00396DE3">
        <w:rPr>
          <w:sz w:val="22"/>
        </w:rPr>
        <w:t>The lower rates are likely due to differences in the agitation mechanism between the systems; a stir bar directly agitates the mixture in the batch reactors, while the NMR rotor indirectly agitates the mixture by spinning. The significant differences in spin rate between the two experiments (700 rpm for batch reactions, ~4400 Hz (or ~250,000 rpm) for the NMR rotor)) and the different catalyst to volume ratio (typically ~1 g mL</w:t>
      </w:r>
      <w:r w:rsidR="00B654BB" w:rsidRPr="00396DE3">
        <w:rPr>
          <w:sz w:val="22"/>
          <w:vertAlign w:val="superscript"/>
        </w:rPr>
        <w:t>-1</w:t>
      </w:r>
      <w:r w:rsidR="00B654BB" w:rsidRPr="00396DE3">
        <w:rPr>
          <w:sz w:val="22"/>
        </w:rPr>
        <w:t xml:space="preserve"> for batch reactions, ~250 for NMR experiments) may also contribute to the observed differences in rates. </w:t>
      </w:r>
    </w:p>
    <w:p w14:paraId="3CCA46B3" w14:textId="77777777" w:rsidR="00B654BB" w:rsidRPr="00396DE3" w:rsidRDefault="00B654BB" w:rsidP="00B654BB">
      <w:pPr>
        <w:spacing w:after="160" w:line="259" w:lineRule="auto"/>
        <w:jc w:val="both"/>
        <w:rPr>
          <w:sz w:val="22"/>
        </w:rPr>
      </w:pPr>
      <w:r w:rsidRPr="00396DE3">
        <w:rPr>
          <w:sz w:val="22"/>
        </w:rPr>
        <w:t>Despite the rate differences, the NMR experiments and batch reactions show very similar β values at each [CH</w:t>
      </w:r>
      <w:r w:rsidRPr="00396DE3">
        <w:rPr>
          <w:sz w:val="22"/>
          <w:vertAlign w:val="subscript"/>
        </w:rPr>
        <w:t>3</w:t>
      </w:r>
      <w:r w:rsidRPr="00396DE3">
        <w:rPr>
          <w:sz w:val="22"/>
        </w:rPr>
        <w:t>OH] for both catalysts. Interestingly, the NMR experiments do consistently show slightly lower β values than the batch reactions. We believe this may originate from the NMR experiments being run to higher conversions, which may affect the reaction environment or concentration of surface-bound species in a way that promotes the terminal alcohol product over the terminal ether.</w:t>
      </w:r>
    </w:p>
    <w:p w14:paraId="24D9F9CD" w14:textId="31354EE4" w:rsidR="006B37C2" w:rsidRPr="00396DE3" w:rsidRDefault="00221712" w:rsidP="00B654BB">
      <w:pPr>
        <w:spacing w:after="160" w:line="259" w:lineRule="auto"/>
        <w:jc w:val="both"/>
        <w:rPr>
          <w:b/>
          <w:bCs/>
          <w:szCs w:val="24"/>
        </w:rPr>
      </w:pPr>
      <w:r w:rsidRPr="00396DE3">
        <w:rPr>
          <w:sz w:val="22"/>
        </w:rPr>
        <w:t>While the differences in spin rate, catalyst</w:t>
      </w:r>
      <w:r w:rsidR="004A04C0" w:rsidRPr="00396DE3">
        <w:rPr>
          <w:sz w:val="22"/>
        </w:rPr>
        <w:t>-to-</w:t>
      </w:r>
      <w:r w:rsidRPr="00396DE3">
        <w:rPr>
          <w:sz w:val="22"/>
        </w:rPr>
        <w:t xml:space="preserve">volume ratio, and reaction conversion prevent exact comparisons between the NMR experiments and batch reactions, the qualitative regioselectivity agreement between these experiments supports that the NMR experiments capture the intrinsic behavior of the </w:t>
      </w:r>
      <w:r w:rsidRPr="00396DE3">
        <w:rPr>
          <w:color w:val="000000"/>
          <w:sz w:val="22"/>
        </w:rPr>
        <w:t>C</w:t>
      </w:r>
      <w:r w:rsidRPr="00396DE3">
        <w:rPr>
          <w:color w:val="000000"/>
          <w:sz w:val="22"/>
          <w:vertAlign w:val="subscript"/>
        </w:rPr>
        <w:t>3</w:t>
      </w:r>
      <w:r w:rsidRPr="00396DE3">
        <w:rPr>
          <w:color w:val="000000"/>
          <w:sz w:val="22"/>
        </w:rPr>
        <w:t>H</w:t>
      </w:r>
      <w:r w:rsidRPr="00396DE3">
        <w:rPr>
          <w:color w:val="000000"/>
          <w:sz w:val="22"/>
          <w:vertAlign w:val="subscript"/>
        </w:rPr>
        <w:t>5</w:t>
      </w:r>
      <w:r w:rsidRPr="00396DE3">
        <w:rPr>
          <w:color w:val="000000"/>
          <w:sz w:val="22"/>
        </w:rPr>
        <w:t>ClO ring-opening reaction.</w:t>
      </w:r>
      <w:r w:rsidR="00467A68" w:rsidRPr="00396DE3">
        <w:rPr>
          <w:b/>
          <w:bCs/>
          <w:sz w:val="22"/>
        </w:rPr>
        <w:br w:type="page"/>
      </w:r>
      <w:r w:rsidR="006B37C2" w:rsidRPr="00396DE3">
        <w:rPr>
          <w:b/>
          <w:bCs/>
          <w:szCs w:val="24"/>
        </w:rPr>
        <w:lastRenderedPageBreak/>
        <w:t>S1</w:t>
      </w:r>
      <w:r w:rsidR="00802BEE" w:rsidRPr="00396DE3">
        <w:rPr>
          <w:b/>
          <w:bCs/>
          <w:szCs w:val="24"/>
        </w:rPr>
        <w:t>1</w:t>
      </w:r>
      <w:r w:rsidR="006B37C2" w:rsidRPr="00396DE3">
        <w:rPr>
          <w:b/>
          <w:bCs/>
          <w:szCs w:val="24"/>
        </w:rPr>
        <w:t xml:space="preserve">.7. </w:t>
      </w:r>
      <w:r w:rsidR="00C5381E" w:rsidRPr="00396DE3">
        <w:rPr>
          <w:b/>
          <w:bCs/>
          <w:szCs w:val="24"/>
        </w:rPr>
        <w:t>Comparison of Regioselectivity Trends for C</w:t>
      </w:r>
      <w:r w:rsidR="00C5381E" w:rsidRPr="00396DE3">
        <w:rPr>
          <w:b/>
          <w:bCs/>
          <w:szCs w:val="24"/>
          <w:vertAlign w:val="subscript"/>
        </w:rPr>
        <w:t>3</w:t>
      </w:r>
      <w:r w:rsidR="00C5381E" w:rsidRPr="00396DE3">
        <w:rPr>
          <w:b/>
          <w:bCs/>
          <w:szCs w:val="24"/>
        </w:rPr>
        <w:t>H</w:t>
      </w:r>
      <w:r w:rsidR="00C5381E" w:rsidRPr="00396DE3">
        <w:rPr>
          <w:b/>
          <w:bCs/>
          <w:szCs w:val="24"/>
          <w:vertAlign w:val="subscript"/>
        </w:rPr>
        <w:t>5</w:t>
      </w:r>
      <w:r w:rsidR="00C5381E" w:rsidRPr="00396DE3">
        <w:rPr>
          <w:b/>
          <w:bCs/>
          <w:szCs w:val="24"/>
        </w:rPr>
        <w:t>ClO and C</w:t>
      </w:r>
      <w:r w:rsidR="00C5381E" w:rsidRPr="00396DE3">
        <w:rPr>
          <w:b/>
          <w:bCs/>
          <w:szCs w:val="24"/>
          <w:vertAlign w:val="subscript"/>
        </w:rPr>
        <w:t>4</w:t>
      </w:r>
      <w:r w:rsidR="00C5381E" w:rsidRPr="00396DE3">
        <w:rPr>
          <w:b/>
          <w:bCs/>
          <w:szCs w:val="24"/>
        </w:rPr>
        <w:t>H</w:t>
      </w:r>
      <w:r w:rsidR="00C5381E" w:rsidRPr="00396DE3">
        <w:rPr>
          <w:b/>
          <w:bCs/>
          <w:szCs w:val="24"/>
          <w:vertAlign w:val="subscript"/>
        </w:rPr>
        <w:t>8</w:t>
      </w:r>
      <w:r w:rsidR="00C5381E" w:rsidRPr="00396DE3">
        <w:rPr>
          <w:b/>
          <w:bCs/>
          <w:szCs w:val="24"/>
        </w:rPr>
        <w:t>O Ring-Opening</w:t>
      </w:r>
    </w:p>
    <w:p w14:paraId="4EE3D8C4" w14:textId="77777777" w:rsidR="006B37C2" w:rsidRPr="00396DE3" w:rsidRDefault="006B37C2" w:rsidP="006B37C2">
      <w:pPr>
        <w:spacing w:after="160" w:line="259" w:lineRule="auto"/>
        <w:jc w:val="both"/>
        <w:rPr>
          <w:b/>
          <w:bCs/>
          <w:sz w:val="22"/>
        </w:rPr>
      </w:pPr>
    </w:p>
    <w:p w14:paraId="79C32F05" w14:textId="55C939B4" w:rsidR="00991B63" w:rsidRPr="00396DE3" w:rsidRDefault="00B654BB" w:rsidP="00C5381E">
      <w:pPr>
        <w:pStyle w:val="Default"/>
        <w:spacing w:line="259" w:lineRule="auto"/>
        <w:jc w:val="both"/>
        <w:rPr>
          <w:rFonts w:ascii="Times New Roman" w:hAnsi="Times New Roman"/>
          <w:sz w:val="22"/>
          <w:szCs w:val="22"/>
        </w:rPr>
      </w:pPr>
      <w:r w:rsidRPr="00396DE3">
        <w:rPr>
          <w:rFonts w:ascii="Times New Roman" w:hAnsi="Times New Roman" w:cs="Times New Roman"/>
          <w:color w:val="auto"/>
          <w:sz w:val="22"/>
          <w:szCs w:val="22"/>
        </w:rPr>
        <w:t xml:space="preserve">The </w:t>
      </w:r>
      <w:r w:rsidR="00991B63" w:rsidRPr="00396DE3">
        <w:rPr>
          <w:rFonts w:ascii="Times New Roman" w:hAnsi="Times New Roman" w:cs="Times New Roman"/>
          <w:color w:val="auto"/>
          <w:sz w:val="22"/>
          <w:szCs w:val="22"/>
        </w:rPr>
        <w:t xml:space="preserve">combination of kinetic and spectroscopic data presented </w:t>
      </w:r>
      <w:r w:rsidR="006B37C2" w:rsidRPr="00396DE3">
        <w:rPr>
          <w:rFonts w:ascii="Times New Roman" w:hAnsi="Times New Roman" w:cs="Times New Roman"/>
          <w:color w:val="auto"/>
          <w:sz w:val="22"/>
          <w:szCs w:val="22"/>
        </w:rPr>
        <w:t>in the main text</w:t>
      </w:r>
      <w:r w:rsidR="00991B63" w:rsidRPr="00396DE3">
        <w:rPr>
          <w:rFonts w:ascii="Times New Roman" w:hAnsi="Times New Roman" w:cs="Times New Roman"/>
          <w:color w:val="auto"/>
          <w:sz w:val="22"/>
          <w:szCs w:val="22"/>
        </w:rPr>
        <w:t xml:space="preserve"> provides evidence that changes in the reaction mechanism drive significant differences in reaction regioselectivity for 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ring-opening. Interestingly, </w:t>
      </w:r>
      <w:r w:rsidR="00991B63" w:rsidRPr="00396DE3">
        <w:rPr>
          <w:rFonts w:ascii="Times New Roman" w:hAnsi="Times New Roman" w:cs="Times New Roman"/>
          <w:sz w:val="22"/>
          <w:szCs w:val="22"/>
        </w:rPr>
        <w:t>β</w:t>
      </w:r>
      <w:r w:rsidR="00991B63" w:rsidRPr="00396DE3">
        <w:rPr>
          <w:rFonts w:ascii="Times New Roman" w:hAnsi="Times New Roman"/>
          <w:sz w:val="22"/>
          <w:szCs w:val="22"/>
        </w:rPr>
        <w:t xml:space="preserve"> values over Al-BEA and Sn-BEA materials depend much less strongly on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OH] for the ring-opening of 1,2-epoxybutane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O, 0.7 – 1.6)</w:t>
      </w:r>
      <w:r w:rsidR="00991B63" w:rsidRPr="00396DE3">
        <w:rPr>
          <w:rFonts w:ascii="Times New Roman" w:hAnsi="Times New Roman"/>
          <w:sz w:val="22"/>
          <w:szCs w:val="22"/>
        </w:rPr>
        <w:fldChar w:fldCharType="begin"/>
      </w:r>
      <w:r w:rsidR="00AE45EA">
        <w:rPr>
          <w:rFonts w:ascii="Times New Roman" w:hAnsi="Times New Roman"/>
          <w:sz w:val="22"/>
          <w:szCs w:val="22"/>
        </w:rPr>
        <w:instrText xml:space="preserve"> ADDIN EN.CITE &lt;EndNote&gt;&lt;Cite&gt;&lt;Author&gt;Potts&lt;/Author&gt;&lt;Year&gt;2023&lt;/Year&gt;&lt;RecNum&gt;842&lt;/RecNum&gt;&lt;DisplayText&gt;&lt;style face="superscript"&gt;51&lt;/style&gt;&lt;/DisplayText&gt;&lt;record&gt;&lt;rec-number&gt;842&lt;/rec-number&gt;&lt;foreign-keys&gt;&lt;key app="EN" db-id="d5wezztrg5tr08e0p5ivata75ffrt9a2ss2p" timestamp="1701548503"&gt;842&lt;/key&gt;&lt;/foreign-keys&gt;&lt;ref-type name="Journal Article"&gt;17&lt;/ref-type&gt;&lt;contributors&gt;&lt;authors&gt;&lt;author&gt;Potts, David S&lt;/author&gt;&lt;author&gt;Komar, Jessica K&lt;/author&gt;&lt;author&gt;Locht, Huston&lt;/author&gt;&lt;author&gt;Flaherty, David W&lt;/author&gt;&lt;/authors&gt;&lt;/contributors&gt;&lt;titles&gt;&lt;title&gt;Understanding Rates and Regioselectivities for Epoxide Methanolysis within Zeolites: Mechanism and Roles of Covalent and Non-covalent Interactions&lt;/title&gt;&lt;secondary-title&gt;ACS Catalysis&lt;/secondary-title&gt;&lt;/titles&gt;&lt;periodical&gt;&lt;full-title&gt;ACS Catalysis&lt;/full-title&gt;&lt;/periodical&gt;&lt;pages&gt;14928-14944&lt;/pages&gt;&lt;volume&gt;13&lt;/volume&gt;&lt;dates&gt;&lt;year&gt;2023&lt;/year&gt;&lt;/dates&gt;&lt;isbn&gt;2155-5435&lt;/isbn&gt;&lt;urls&gt;&lt;/urls&gt;&lt;/record&gt;&lt;/Cite&gt;&lt;/EndNote&gt;</w:instrText>
      </w:r>
      <w:r w:rsidR="00991B63" w:rsidRPr="00396DE3">
        <w:rPr>
          <w:rFonts w:ascii="Times New Roman" w:hAnsi="Times New Roman"/>
          <w:sz w:val="22"/>
          <w:szCs w:val="22"/>
        </w:rPr>
        <w:fldChar w:fldCharType="separate"/>
      </w:r>
      <w:r w:rsidR="00AE45EA" w:rsidRPr="00AE45EA">
        <w:rPr>
          <w:rFonts w:ascii="Times New Roman" w:hAnsi="Times New Roman"/>
          <w:noProof/>
          <w:sz w:val="22"/>
          <w:szCs w:val="22"/>
          <w:vertAlign w:val="superscript"/>
        </w:rPr>
        <w:t>51</w:t>
      </w:r>
      <w:r w:rsidR="00991B63" w:rsidRPr="00396DE3">
        <w:rPr>
          <w:rFonts w:ascii="Times New Roman" w:hAnsi="Times New Roman"/>
          <w:sz w:val="22"/>
          <w:szCs w:val="22"/>
        </w:rPr>
        <w:fldChar w:fldCharType="end"/>
      </w:r>
      <w:r w:rsidR="00991B63" w:rsidRPr="00396DE3">
        <w:rPr>
          <w:rFonts w:ascii="Times New Roman" w:hAnsi="Times New Roman"/>
          <w:sz w:val="22"/>
          <w:szCs w:val="22"/>
        </w:rPr>
        <w:t xml:space="preserve"> than for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(1 – 40) over *BEA zeolites. Our previous work on 1,2-epoxybutane argued that decreases in </w:t>
      </w:r>
      <w:r w:rsidR="00991B63" w:rsidRPr="00396DE3">
        <w:rPr>
          <w:rFonts w:ascii="Times New Roman" w:hAnsi="Times New Roman" w:cs="Times New Roman"/>
          <w:sz w:val="22"/>
          <w:szCs w:val="22"/>
        </w:rPr>
        <w:t>β</w:t>
      </w:r>
      <w:r w:rsidR="00991B63" w:rsidRPr="00396DE3">
        <w:rPr>
          <w:rFonts w:ascii="Times New Roman" w:hAnsi="Times New Roman"/>
          <w:sz w:val="22"/>
          <w:szCs w:val="22"/>
        </w:rPr>
        <w:t xml:space="preserve"> with increasing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OH] originated from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OH molecules stabilizing the transition state for TA formation through hydrogen bonding.</w:t>
      </w:r>
      <w:r w:rsidR="00991B63" w:rsidRPr="00396DE3">
        <w:rPr>
          <w:rFonts w:ascii="Times New Roman" w:hAnsi="Times New Roman"/>
          <w:sz w:val="22"/>
          <w:szCs w:val="22"/>
        </w:rPr>
        <w:fldChar w:fldCharType="begin"/>
      </w:r>
      <w:r w:rsidR="00AE45EA">
        <w:rPr>
          <w:rFonts w:ascii="Times New Roman" w:hAnsi="Times New Roman"/>
          <w:sz w:val="22"/>
          <w:szCs w:val="22"/>
        </w:rPr>
        <w:instrText xml:space="preserve"> ADDIN EN.CITE &lt;EndNote&gt;&lt;Cite&gt;&lt;Author&gt;Potts&lt;/Author&gt;&lt;Year&gt;2023&lt;/Year&gt;&lt;RecNum&gt;842&lt;/RecNum&gt;&lt;DisplayText&gt;&lt;style face="superscript"&gt;51&lt;/style&gt;&lt;/DisplayText&gt;&lt;record&gt;&lt;rec-number&gt;842&lt;/rec-number&gt;&lt;foreign-keys&gt;&lt;key app="EN" db-id="d5wezztrg5tr08e0p5ivata75ffrt9a2ss2p" timestamp="1701548503"&gt;842&lt;/key&gt;&lt;/foreign-keys&gt;&lt;ref-type name="Journal Article"&gt;17&lt;/ref-type&gt;&lt;contributors&gt;&lt;authors&gt;&lt;author&gt;Potts, David S&lt;/author&gt;&lt;author&gt;Komar, Jessica K&lt;/author&gt;&lt;author&gt;Locht, Huston&lt;/author&gt;&lt;author&gt;Flaherty, David W&lt;/author&gt;&lt;/authors&gt;&lt;/contributors&gt;&lt;titles&gt;&lt;title&gt;Understanding Rates and Regioselectivities for Epoxide Methanolysis within Zeolites: Mechanism and Roles of Covalent and Non-covalent Interactions&lt;/title&gt;&lt;secondary-title&gt;ACS Catalysis&lt;/secondary-title&gt;&lt;/titles&gt;&lt;periodical&gt;&lt;full-title&gt;ACS Catalysis&lt;/full-title&gt;&lt;/periodical&gt;&lt;pages&gt;14928-14944&lt;/pages&gt;&lt;volume&gt;13&lt;/volume&gt;&lt;dates&gt;&lt;year&gt;2023&lt;/year&gt;&lt;/dates&gt;&lt;isbn&gt;2155-5435&lt;/isbn&gt;&lt;urls&gt;&lt;/urls&gt;&lt;/record&gt;&lt;/Cite&gt;&lt;/EndNote&gt;</w:instrText>
      </w:r>
      <w:r w:rsidR="00991B63" w:rsidRPr="00396DE3">
        <w:rPr>
          <w:rFonts w:ascii="Times New Roman" w:hAnsi="Times New Roman"/>
          <w:sz w:val="22"/>
          <w:szCs w:val="22"/>
        </w:rPr>
        <w:fldChar w:fldCharType="separate"/>
      </w:r>
      <w:r w:rsidR="00AE45EA" w:rsidRPr="00AE45EA">
        <w:rPr>
          <w:rFonts w:ascii="Times New Roman" w:hAnsi="Times New Roman"/>
          <w:noProof/>
          <w:sz w:val="22"/>
          <w:szCs w:val="22"/>
          <w:vertAlign w:val="superscript"/>
        </w:rPr>
        <w:t>51</w:t>
      </w:r>
      <w:r w:rsidR="00991B63" w:rsidRPr="00396DE3">
        <w:rPr>
          <w:rFonts w:ascii="Times New Roman" w:hAnsi="Times New Roman"/>
          <w:sz w:val="22"/>
          <w:szCs w:val="22"/>
        </w:rPr>
        <w:fldChar w:fldCharType="end"/>
      </w:r>
      <w:r w:rsidR="00991B63" w:rsidRPr="00396DE3">
        <w:rPr>
          <w:rFonts w:ascii="Times New Roman" w:hAnsi="Times New Roman"/>
          <w:sz w:val="22"/>
          <w:szCs w:val="22"/>
        </w:rPr>
        <w:t xml:space="preserve"> The differences between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and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suggest that mechanistic differences play a much less significant role in regioselectivity changes for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O ring-opening. The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 xml:space="preserve">1 reaction pathway may dominate during </w:t>
      </w:r>
      <w:r w:rsidR="00991B63" w:rsidRPr="00396DE3">
        <w:rPr>
          <w:rFonts w:ascii="Times New Roman" w:hAnsi="Times New Roman" w:cs="Times New Roman"/>
          <w:color w:val="auto"/>
          <w:sz w:val="22"/>
          <w:szCs w:val="22"/>
        </w:rPr>
        <w:t xml:space="preserve"> 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ring-opening, leading to only minor changes in </w:t>
      </w:r>
      <w:r w:rsidR="00991B63" w:rsidRPr="00396DE3">
        <w:rPr>
          <w:rFonts w:ascii="Times New Roman" w:hAnsi="Times New Roman" w:cs="Times New Roman"/>
          <w:sz w:val="22"/>
          <w:szCs w:val="22"/>
        </w:rPr>
        <w:t>β</w:t>
      </w:r>
      <w:r w:rsidR="00991B63" w:rsidRPr="00396DE3">
        <w:rPr>
          <w:rFonts w:ascii="Times New Roman" w:hAnsi="Times New Roman"/>
          <w:sz w:val="22"/>
          <w:szCs w:val="22"/>
        </w:rPr>
        <w:t xml:space="preserve"> with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 xml:space="preserve">OH] primarily driven by hydrogen-bonding effects through changes in </w:t>
      </w:r>
      <m:oMath>
        <m:sSup>
          <m:sSupPr>
            <m:ctrlPr>
              <w:rPr>
                <w:rFonts w:ascii="Cambria Math" w:hAnsi="Cambria Math" w:cs="Times New Roman"/>
                <w:sz w:val="22"/>
                <w:szCs w:val="22"/>
              </w:rPr>
            </m:ctrlPr>
          </m:sSupPr>
          <m:e>
            <m:r>
              <w:rPr>
                <w:rFonts w:ascii="Cambria Math" w:hAnsi="Cambria Math"/>
                <w:sz w:val="22"/>
              </w:rPr>
              <m:t>∆G</m:t>
            </m:r>
          </m:e>
          <m:sup>
            <m:r>
              <m:rPr>
                <m:sty m:val="p"/>
              </m:rPr>
              <w:rPr>
                <w:rFonts w:ascii="Cambria Math" w:hAnsi="Cambria Math" w:cs="Times New Roman"/>
                <w:sz w:val="22"/>
                <w:szCs w:val="22"/>
                <w:vertAlign w:val="superscript"/>
              </w:rPr>
              <m:t>‡,ε</m:t>
            </m:r>
          </m:sup>
        </m:sSup>
      </m:oMath>
      <w:r w:rsidR="00991B63" w:rsidRPr="00396DE3">
        <w:rPr>
          <w:rFonts w:ascii="Times New Roman" w:hAnsi="Times New Roman"/>
          <w:sz w:val="22"/>
          <w:szCs w:val="22"/>
        </w:rPr>
        <w:t>. The apparent dominance of the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 xml:space="preserve">2 pathway and more significant differences in </w:t>
      </w:r>
      <w:r w:rsidR="00991B63" w:rsidRPr="00396DE3">
        <w:rPr>
          <w:rFonts w:ascii="Times New Roman" w:hAnsi="Times New Roman" w:cs="Times New Roman"/>
          <w:sz w:val="22"/>
          <w:szCs w:val="22"/>
        </w:rPr>
        <w:t>β</w:t>
      </w:r>
      <w:r w:rsidR="00991B63" w:rsidRPr="00396DE3">
        <w:rPr>
          <w:rFonts w:ascii="Times New Roman" w:hAnsi="Times New Roman"/>
          <w:sz w:val="22"/>
          <w:szCs w:val="22"/>
        </w:rPr>
        <w:t xml:space="preserve"> for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than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may originate from several possibilities (Scheme </w:t>
      </w:r>
      <w:r w:rsidR="006B37C2" w:rsidRPr="00396DE3">
        <w:rPr>
          <w:rFonts w:ascii="Times New Roman" w:hAnsi="Times New Roman"/>
          <w:sz w:val="22"/>
          <w:szCs w:val="22"/>
        </w:rPr>
        <w:t>S</w:t>
      </w:r>
      <w:r w:rsidR="00BD6FD7" w:rsidRPr="00396DE3">
        <w:rPr>
          <w:rFonts w:ascii="Times New Roman" w:hAnsi="Times New Roman"/>
          <w:sz w:val="22"/>
          <w:szCs w:val="22"/>
        </w:rPr>
        <w:t>4</w:t>
      </w:r>
      <w:r w:rsidR="00991B63" w:rsidRPr="00396DE3">
        <w:rPr>
          <w:rFonts w:ascii="Times New Roman" w:hAnsi="Times New Roman"/>
          <w:sz w:val="22"/>
          <w:szCs w:val="22"/>
        </w:rPr>
        <w:t>). First, the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 xml:space="preserve">1 reaction pathway likely proceeds less favorably for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than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The electron-withdrawing terminal Cl atom in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O destabilizes positive charge, while the electron-donating terminal methyl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 xml:space="preserve">) group in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stabilizes positive charge. Therefore, the ring-opened carbocations likely form more easily from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O, making the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 xml:space="preserve">1 reaction more favorable for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 xml:space="preserve">O through larger values of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00991B63" w:rsidRPr="00396DE3">
        <w:rPr>
          <w:sz w:val="22"/>
        </w:rPr>
        <w:t xml:space="preserve"> </w:t>
      </w:r>
      <w:r w:rsidR="00991B63" w:rsidRPr="00396DE3">
        <w:rPr>
          <w:rFonts w:ascii="Times New Roman" w:hAnsi="Times New Roman" w:cs="Times New Roman"/>
          <w:sz w:val="22"/>
        </w:rPr>
        <w:t>and</w:t>
      </w:r>
      <w:r w:rsidR="00991B63" w:rsidRPr="00396DE3">
        <w:rPr>
          <w:sz w:val="22"/>
        </w:rPr>
        <w:t xml:space="preserve">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5,</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2</m:t>
                </m:r>
              </m:sup>
              <m:e>
                <m:r>
                  <w:rPr>
                    <w:rFonts w:ascii="Cambria Math" w:hAnsi="Cambria Math"/>
                    <w:sz w:val="20"/>
                    <w:szCs w:val="20"/>
                  </w:rPr>
                  <m:t>C</m:t>
                </m:r>
              </m:e>
            </m:sPre>
          </m:sub>
        </m:sSub>
      </m:oMath>
      <w:r w:rsidR="00991B63" w:rsidRPr="00396DE3">
        <w:rPr>
          <w:rFonts w:ascii="Times New Roman" w:hAnsi="Times New Roman"/>
          <w:sz w:val="22"/>
          <w:szCs w:val="22"/>
        </w:rPr>
        <w:t>. Second, electron-withdrawing groups like Cl increase the rates of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2 reactions by withdrawing electron density from the site of nucleophilic attack,</w:t>
      </w:r>
      <w:r w:rsidR="00991B63" w:rsidRPr="00396DE3">
        <w:rPr>
          <w:rFonts w:ascii="Times New Roman" w:hAnsi="Times New Roman"/>
          <w:sz w:val="22"/>
          <w:szCs w:val="22"/>
        </w:rPr>
        <w:fldChar w:fldCharType="begin"/>
      </w:r>
      <w:r w:rsidR="00AE45EA">
        <w:rPr>
          <w:rFonts w:ascii="Times New Roman" w:hAnsi="Times New Roman"/>
          <w:sz w:val="22"/>
          <w:szCs w:val="22"/>
        </w:rPr>
        <w:instrText xml:space="preserve"> ADDIN EN.CITE &lt;EndNote&gt;&lt;Cite ExcludeAuth="1" ExcludeYear="1"&gt;&lt;RecNum&gt;934&lt;/RecNum&gt;&lt;DisplayText&gt;&lt;style face="superscript"&gt;57-58&lt;/style&gt;&lt;/DisplayText&gt;&lt;record&gt;&lt;rec-number&gt;934&lt;/rec-number&gt;&lt;foreign-keys&gt;&lt;key app="EN" db-id="d5wezztrg5tr08e0p5ivata75ffrt9a2ss2p" timestamp="1714093470"&gt;934&lt;/key&gt;&lt;/foreign-keys&gt;&lt;ref-type name="Journal Article"&gt;17&lt;/ref-type&gt;&lt;contributors&gt;&lt;authors&gt;&lt;author&gt;Tyagi, Aparna&lt;/author&gt;&lt;author&gt;Yadav, Naveen&lt;/author&gt;&lt;author&gt;Khan, Jabir&lt;/author&gt;&lt;author&gt;Mondal, Sankalan&lt;/author&gt;&lt;author&gt;Hazra, Chinmoy Kumar&lt;/author&gt;&lt;/authors&gt;&lt;/contributors&gt;&lt;titles&gt;&lt;title&gt;Brønsted Acid‐Catalysed Epoxide Ring‐Opening Using Amine Nucleophiles: A Facile Access to β‐Amino Alcohols&lt;/title&gt;&lt;secondary-title&gt;Chemistry–An Asian Journal&lt;/secondary-title&gt;&lt;/titles&gt;&lt;periodical&gt;&lt;full-title&gt;Chemistry–An Asian Journal&lt;/full-title&gt;&lt;/periodical&gt;&lt;pages&gt;e202200379&lt;/pages&gt;&lt;volume&gt;17&lt;/volume&gt;&lt;number&gt;14&lt;/number&gt;&lt;dates&gt;&lt;year&gt;2022&lt;/year&gt;&lt;/dates&gt;&lt;isbn&gt;1861-4728&lt;/isbn&gt;&lt;urls&gt;&lt;/urls&gt;&lt;/record&gt;&lt;/Cite&gt;&lt;Cite ExcludeYear="1"&gt;&lt;Author&gt;Ashenhurst&lt;/Author&gt;&lt;RecNum&gt;935&lt;/RecNum&gt;&lt;record&gt;&lt;rec-number&gt;935&lt;/rec-number&gt;&lt;foreign-keys&gt;&lt;key app="EN" db-id="txswax5pirwxvjez5f9vaxti9d5tzws9tspw" timestamp="1717447219"&gt;935&lt;/key&gt;&lt;/foreign-keys&gt;&lt;ref-type name="Web Page"&gt;12&lt;/ref-type&gt;&lt;contributors&gt;&lt;authors&gt;&lt;author&gt;Ashenhurst, James&lt;/author&gt;&lt;/authors&gt;&lt;/contributors&gt;&lt;titles&gt;&lt;title&gt;The SN2 Mechanism&lt;/title&gt;&lt;/titles&gt;&lt;number&gt;June 3rd, 2024&lt;/number&gt;&lt;dates&gt;&lt;/dates&gt;&lt;publisher&gt;Master Organic Chemistry&lt;/publisher&gt;&lt;urls&gt;&lt;related-urls&gt;&lt;url&gt;https://www.masterorganicchemistry.com/2012/07/04/the-sn2-mechanism/&lt;/url&gt;&lt;/related-urls&gt;&lt;/urls&gt;&lt;/record&gt;&lt;/Cite&gt;&lt;/EndNote&gt;</w:instrText>
      </w:r>
      <w:r w:rsidR="00991B63" w:rsidRPr="00396DE3">
        <w:rPr>
          <w:rFonts w:ascii="Times New Roman" w:hAnsi="Times New Roman"/>
          <w:sz w:val="22"/>
          <w:szCs w:val="22"/>
        </w:rPr>
        <w:fldChar w:fldCharType="separate"/>
      </w:r>
      <w:r w:rsidR="00AE45EA" w:rsidRPr="00AE45EA">
        <w:rPr>
          <w:rFonts w:ascii="Times New Roman" w:hAnsi="Times New Roman"/>
          <w:noProof/>
          <w:sz w:val="22"/>
          <w:szCs w:val="22"/>
          <w:vertAlign w:val="superscript"/>
        </w:rPr>
        <w:t>57-58</w:t>
      </w:r>
      <w:r w:rsidR="00991B63" w:rsidRPr="00396DE3">
        <w:rPr>
          <w:rFonts w:ascii="Times New Roman" w:hAnsi="Times New Roman"/>
          <w:sz w:val="22"/>
          <w:szCs w:val="22"/>
        </w:rPr>
        <w:fldChar w:fldCharType="end"/>
      </w:r>
      <w:r w:rsidR="00991B63" w:rsidRPr="00396DE3">
        <w:rPr>
          <w:rFonts w:ascii="Times New Roman" w:hAnsi="Times New Roman"/>
          <w:sz w:val="22"/>
          <w:szCs w:val="22"/>
        </w:rPr>
        <w:t xml:space="preserve"> which would increase values of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4,</m:t>
            </m:r>
            <m:sPre>
              <m:sPrePr>
                <m:ctrlPr>
                  <w:rPr>
                    <w:rFonts w:ascii="Cambria Math" w:hAnsi="Cambria Math"/>
                    <w:i/>
                    <w:iCs/>
                    <w:sz w:val="20"/>
                    <w:szCs w:val="20"/>
                  </w:rPr>
                </m:ctrlPr>
              </m:sPrePr>
              <m:sub>
                <m:r>
                  <w:rPr>
                    <w:rFonts w:ascii="Cambria Math" w:hAnsi="Cambria Math"/>
                    <w:sz w:val="20"/>
                    <w:szCs w:val="20"/>
                  </w:rPr>
                  <m:t> </m:t>
                </m:r>
              </m:sub>
              <m:sup>
                <m:r>
                  <w:rPr>
                    <w:rFonts w:ascii="Cambria Math" w:hAnsi="Cambria Math"/>
                    <w:sz w:val="20"/>
                    <w:szCs w:val="20"/>
                  </w:rPr>
                  <m:t>1</m:t>
                </m:r>
              </m:sup>
              <m:e>
                <m:r>
                  <w:rPr>
                    <w:rFonts w:ascii="Cambria Math" w:hAnsi="Cambria Math"/>
                    <w:sz w:val="20"/>
                    <w:szCs w:val="20"/>
                  </w:rPr>
                  <m:t>C</m:t>
                </m:r>
              </m:e>
            </m:sPre>
            <m:r>
              <w:rPr>
                <w:rFonts w:ascii="Cambria Math" w:hAnsi="Cambria Math"/>
                <w:sz w:val="20"/>
                <w:szCs w:val="20"/>
              </w:rPr>
              <m:t> </m:t>
            </m:r>
          </m:sub>
        </m:sSub>
      </m:oMath>
      <w:r w:rsidR="00991B63" w:rsidRPr="00396DE3">
        <w:rPr>
          <w:sz w:val="22"/>
        </w:rPr>
        <w:t xml:space="preserve"> </w:t>
      </w:r>
      <w:r w:rsidR="00991B63" w:rsidRPr="00396DE3">
        <w:rPr>
          <w:rFonts w:ascii="Times New Roman" w:hAnsi="Times New Roman" w:cs="Times New Roman"/>
          <w:sz w:val="22"/>
        </w:rPr>
        <w:t>and</w:t>
      </w:r>
      <w:r w:rsidR="00991B63" w:rsidRPr="00396DE3">
        <w:rPr>
          <w:sz w:val="22"/>
        </w:rPr>
        <w:t xml:space="preserve"> </w:t>
      </w:r>
      <m:oMath>
        <m:sSub>
          <m:sSubPr>
            <m:ctrlPr>
              <w:rPr>
                <w:rFonts w:ascii="Cambria Math" w:hAnsi="Cambria Math" w:cs="Times New Roman"/>
                <w:i/>
                <w:iCs/>
                <w:sz w:val="22"/>
                <w:szCs w:val="22"/>
              </w:rPr>
            </m:ctrlPr>
          </m:sSubPr>
          <m:e>
            <m:r>
              <w:rPr>
                <w:rFonts w:ascii="Cambria Math" w:hAnsi="Cambria Math" w:cs="Times New Roman"/>
                <w:sz w:val="22"/>
                <w:szCs w:val="22"/>
              </w:rPr>
              <m:t>k</m:t>
            </m:r>
          </m:e>
          <m:sub>
            <m:r>
              <w:rPr>
                <w:rFonts w:ascii="Cambria Math" w:hAnsi="Cambria Math" w:cs="Times New Roman"/>
                <w:sz w:val="22"/>
                <w:szCs w:val="22"/>
              </w:rPr>
              <m:t>4,</m:t>
            </m:r>
            <m:sPre>
              <m:sPrePr>
                <m:ctrlPr>
                  <w:rPr>
                    <w:rFonts w:ascii="Cambria Math" w:hAnsi="Cambria Math" w:cs="Times New Roman"/>
                    <w:i/>
                    <w:iCs/>
                    <w:sz w:val="22"/>
                    <w:szCs w:val="22"/>
                  </w:rPr>
                </m:ctrlPr>
              </m:sPrePr>
              <m:sub>
                <m:r>
                  <w:rPr>
                    <w:rFonts w:ascii="Cambria Math" w:hAnsi="Cambria Math" w:cs="Times New Roman"/>
                    <w:sz w:val="22"/>
                    <w:szCs w:val="22"/>
                  </w:rPr>
                  <m:t> </m:t>
                </m:r>
              </m:sub>
              <m:sup>
                <m:r>
                  <w:rPr>
                    <w:rFonts w:ascii="Cambria Math" w:hAnsi="Cambria Math" w:cs="Times New Roman"/>
                    <w:sz w:val="22"/>
                    <w:szCs w:val="22"/>
                  </w:rPr>
                  <m:t>2</m:t>
                </m:r>
              </m:sup>
              <m:e>
                <m:r>
                  <w:rPr>
                    <w:rFonts w:ascii="Cambria Math" w:hAnsi="Cambria Math" w:cs="Times New Roman"/>
                    <w:sz w:val="22"/>
                    <w:szCs w:val="22"/>
                  </w:rPr>
                  <m:t>C</m:t>
                </m:r>
              </m:e>
            </m:sPre>
          </m:sub>
        </m:sSub>
      </m:oMath>
      <w:r w:rsidR="00991B63" w:rsidRPr="00396DE3">
        <w:rPr>
          <w:rFonts w:ascii="Times New Roman" w:eastAsiaTheme="minorEastAsia" w:hAnsi="Times New Roman" w:cs="Times New Roman"/>
          <w:iCs/>
          <w:sz w:val="22"/>
          <w:szCs w:val="22"/>
        </w:rPr>
        <w:t xml:space="preserve"> for C</w:t>
      </w:r>
      <w:r w:rsidR="00991B63" w:rsidRPr="00396DE3">
        <w:rPr>
          <w:rFonts w:ascii="Times New Roman" w:eastAsiaTheme="minorEastAsia" w:hAnsi="Times New Roman" w:cs="Times New Roman"/>
          <w:iCs/>
          <w:sz w:val="22"/>
          <w:szCs w:val="22"/>
          <w:vertAlign w:val="subscript"/>
        </w:rPr>
        <w:t>3</w:t>
      </w:r>
      <w:r w:rsidR="00991B63" w:rsidRPr="00396DE3">
        <w:rPr>
          <w:rFonts w:ascii="Times New Roman" w:eastAsiaTheme="minorEastAsia" w:hAnsi="Times New Roman" w:cs="Times New Roman"/>
          <w:iCs/>
          <w:sz w:val="22"/>
          <w:szCs w:val="22"/>
        </w:rPr>
        <w:t>H</w:t>
      </w:r>
      <w:r w:rsidR="00991B63" w:rsidRPr="00396DE3">
        <w:rPr>
          <w:rFonts w:ascii="Times New Roman" w:eastAsiaTheme="minorEastAsia" w:hAnsi="Times New Roman" w:cs="Times New Roman"/>
          <w:iCs/>
          <w:sz w:val="22"/>
          <w:szCs w:val="22"/>
          <w:vertAlign w:val="subscript"/>
        </w:rPr>
        <w:t>5</w:t>
      </w:r>
      <w:r w:rsidR="00991B63" w:rsidRPr="00396DE3">
        <w:rPr>
          <w:rFonts w:ascii="Times New Roman" w:eastAsiaTheme="minorEastAsia" w:hAnsi="Times New Roman" w:cs="Times New Roman"/>
          <w:iCs/>
          <w:sz w:val="22"/>
          <w:szCs w:val="22"/>
        </w:rPr>
        <w:t>ClO compared to C</w:t>
      </w:r>
      <w:r w:rsidR="00991B63" w:rsidRPr="00396DE3">
        <w:rPr>
          <w:rFonts w:ascii="Times New Roman" w:eastAsiaTheme="minorEastAsia" w:hAnsi="Times New Roman" w:cs="Times New Roman"/>
          <w:iCs/>
          <w:sz w:val="22"/>
          <w:szCs w:val="22"/>
          <w:vertAlign w:val="subscript"/>
        </w:rPr>
        <w:t>4</w:t>
      </w:r>
      <w:r w:rsidR="00991B63" w:rsidRPr="00396DE3">
        <w:rPr>
          <w:rFonts w:ascii="Times New Roman" w:eastAsiaTheme="minorEastAsia" w:hAnsi="Times New Roman" w:cs="Times New Roman"/>
          <w:iCs/>
          <w:sz w:val="22"/>
          <w:szCs w:val="22"/>
        </w:rPr>
        <w:t>H</w:t>
      </w:r>
      <w:r w:rsidR="00991B63" w:rsidRPr="00396DE3">
        <w:rPr>
          <w:rFonts w:ascii="Times New Roman" w:eastAsiaTheme="minorEastAsia" w:hAnsi="Times New Roman" w:cs="Times New Roman"/>
          <w:iCs/>
          <w:sz w:val="22"/>
          <w:szCs w:val="22"/>
          <w:vertAlign w:val="subscript"/>
        </w:rPr>
        <w:t>8</w:t>
      </w:r>
      <w:r w:rsidR="00991B63" w:rsidRPr="00396DE3">
        <w:rPr>
          <w:rFonts w:ascii="Times New Roman" w:eastAsiaTheme="minorEastAsia" w:hAnsi="Times New Roman" w:cs="Times New Roman"/>
          <w:iCs/>
          <w:sz w:val="22"/>
          <w:szCs w:val="22"/>
        </w:rPr>
        <w:t>O ring-opening.</w:t>
      </w:r>
      <w:r w:rsidR="00991B63" w:rsidRPr="00396DE3">
        <w:rPr>
          <w:rFonts w:eastAsiaTheme="minorEastAsia"/>
          <w:iCs/>
          <w:sz w:val="20"/>
          <w:szCs w:val="20"/>
        </w:rPr>
        <w:t xml:space="preserve"> </w:t>
      </w:r>
      <w:r w:rsidR="00991B63" w:rsidRPr="00396DE3">
        <w:rPr>
          <w:rFonts w:ascii="Times New Roman" w:hAnsi="Times New Roman"/>
          <w:sz w:val="22"/>
          <w:szCs w:val="22"/>
        </w:rPr>
        <w:t>Furthermore, the presence of the Cl atom may promote TE formation through the S</w:t>
      </w:r>
      <w:r w:rsidR="00991B63" w:rsidRPr="00396DE3">
        <w:rPr>
          <w:rFonts w:ascii="Times New Roman" w:hAnsi="Times New Roman"/>
          <w:sz w:val="22"/>
          <w:szCs w:val="22"/>
          <w:vertAlign w:val="subscript"/>
        </w:rPr>
        <w:t>N</w:t>
      </w:r>
      <w:r w:rsidR="00991B63" w:rsidRPr="00396DE3">
        <w:rPr>
          <w:rFonts w:ascii="Times New Roman" w:hAnsi="Times New Roman"/>
          <w:sz w:val="22"/>
          <w:szCs w:val="22"/>
        </w:rPr>
        <w:t>2 reaction more significantly than the expected effect from steric hindrance. Cl may stabilize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OH through halogen bonding, drawing CH</w:t>
      </w:r>
      <w:r w:rsidR="00991B63" w:rsidRPr="00396DE3">
        <w:rPr>
          <w:rFonts w:ascii="Times New Roman" w:hAnsi="Times New Roman"/>
          <w:sz w:val="22"/>
          <w:szCs w:val="22"/>
          <w:vertAlign w:val="subscript"/>
        </w:rPr>
        <w:t>3</w:t>
      </w:r>
      <w:r w:rsidR="00991B63" w:rsidRPr="00396DE3">
        <w:rPr>
          <w:rFonts w:ascii="Times New Roman" w:hAnsi="Times New Roman"/>
          <w:sz w:val="22"/>
          <w:szCs w:val="22"/>
        </w:rPr>
        <w:t xml:space="preserve">OH from the proximal secondary epoxide carbon atom and further hindering the formation of TA. To summarize, the different regioselectivity trends between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3</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5</w:t>
      </w:r>
      <w:r w:rsidR="00991B63" w:rsidRPr="00396DE3">
        <w:rPr>
          <w:rFonts w:ascii="Times New Roman" w:hAnsi="Times New Roman" w:cs="Times New Roman"/>
          <w:color w:val="auto"/>
          <w:sz w:val="22"/>
          <w:szCs w:val="22"/>
        </w:rPr>
        <w:t>Cl</w:t>
      </w:r>
      <w:r w:rsidR="00991B63" w:rsidRPr="00396DE3">
        <w:rPr>
          <w:rFonts w:ascii="Times New Roman" w:hAnsi="Times New Roman"/>
          <w:sz w:val="22"/>
          <w:szCs w:val="22"/>
        </w:rPr>
        <w:t xml:space="preserve">O and </w:t>
      </w:r>
      <w:r w:rsidR="00991B63" w:rsidRPr="00396DE3">
        <w:rPr>
          <w:rFonts w:ascii="Times New Roman" w:hAnsi="Times New Roman" w:cs="Times New Roman"/>
          <w:color w:val="auto"/>
          <w:sz w:val="22"/>
          <w:szCs w:val="22"/>
        </w:rPr>
        <w:t>C</w:t>
      </w:r>
      <w:r w:rsidR="00991B63" w:rsidRPr="00396DE3">
        <w:rPr>
          <w:rFonts w:ascii="Times New Roman" w:hAnsi="Times New Roman" w:cs="Times New Roman"/>
          <w:color w:val="auto"/>
          <w:sz w:val="22"/>
          <w:szCs w:val="22"/>
          <w:vertAlign w:val="subscript"/>
        </w:rPr>
        <w:t>4</w:t>
      </w:r>
      <w:r w:rsidR="00991B63" w:rsidRPr="00396DE3">
        <w:rPr>
          <w:rFonts w:ascii="Times New Roman" w:hAnsi="Times New Roman" w:cs="Times New Roman"/>
          <w:color w:val="auto"/>
          <w:sz w:val="22"/>
          <w:szCs w:val="22"/>
        </w:rPr>
        <w:t>H</w:t>
      </w:r>
      <w:r w:rsidR="00991B63" w:rsidRPr="00396DE3">
        <w:rPr>
          <w:rFonts w:ascii="Times New Roman" w:hAnsi="Times New Roman" w:cs="Times New Roman"/>
          <w:color w:val="auto"/>
          <w:sz w:val="22"/>
          <w:szCs w:val="22"/>
          <w:vertAlign w:val="subscript"/>
        </w:rPr>
        <w:t>8</w:t>
      </w:r>
      <w:r w:rsidR="00991B63" w:rsidRPr="00396DE3">
        <w:rPr>
          <w:rFonts w:ascii="Times New Roman" w:hAnsi="Times New Roman"/>
          <w:sz w:val="22"/>
          <w:szCs w:val="22"/>
        </w:rPr>
        <w:t>O suggest that functional groups on epoxides lead to mechanistic differences that significantly influence product distribution from ring-opening.</w:t>
      </w:r>
    </w:p>
    <w:p w14:paraId="273E2276" w14:textId="21A2AD91" w:rsidR="00C5381E" w:rsidRPr="00396DE3" w:rsidRDefault="006B37C2" w:rsidP="00C5381E">
      <w:pPr>
        <w:spacing w:after="160" w:line="259" w:lineRule="auto"/>
        <w:rPr>
          <w:b/>
          <w:bCs/>
          <w:szCs w:val="24"/>
        </w:rPr>
      </w:pPr>
      <w:r w:rsidRPr="00396DE3">
        <w:rPr>
          <w:noProof/>
          <w:sz w:val="22"/>
        </w:rPr>
        <mc:AlternateContent>
          <mc:Choice Requires="wps">
            <w:drawing>
              <wp:anchor distT="45720" distB="274320" distL="114300" distR="114300" simplePos="0" relativeHeight="251737088" behindDoc="0" locked="0" layoutInCell="1" allowOverlap="1" wp14:anchorId="4FEFBA71" wp14:editId="39113B13">
                <wp:simplePos x="0" y="0"/>
                <wp:positionH relativeFrom="margin">
                  <wp:align>right</wp:align>
                </wp:positionH>
                <wp:positionV relativeFrom="margin">
                  <wp:posOffset>4999512</wp:posOffset>
                </wp:positionV>
                <wp:extent cx="5943600" cy="2225040"/>
                <wp:effectExtent l="0" t="0" r="0" b="3810"/>
                <wp:wrapSquare wrapText="bothSides"/>
                <wp:docPr id="1105560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25040"/>
                        </a:xfrm>
                        <a:prstGeom prst="rect">
                          <a:avLst/>
                        </a:prstGeom>
                        <a:noFill/>
                        <a:ln w="9525">
                          <a:noFill/>
                          <a:miter lim="800000"/>
                          <a:headEnd/>
                          <a:tailEnd/>
                        </a:ln>
                      </wps:spPr>
                      <wps:txbx>
                        <w:txbxContent>
                          <w:p w14:paraId="03B3AC3D" w14:textId="77777777" w:rsidR="00991B63" w:rsidRDefault="00991B63" w:rsidP="00991B63">
                            <w:pPr>
                              <w:jc w:val="center"/>
                            </w:pPr>
                            <w:r>
                              <w:rPr>
                                <w:noProof/>
                                <w14:ligatures w14:val="standardContextual"/>
                              </w:rPr>
                              <w:drawing>
                                <wp:inline distT="0" distB="0" distL="0" distR="0" wp14:anchorId="67778598" wp14:editId="6F4D0B9B">
                                  <wp:extent cx="5751830" cy="1702435"/>
                                  <wp:effectExtent l="0" t="0" r="1270" b="0"/>
                                  <wp:docPr id="34" name="Picture 33" descr="A red and green circles with white text&#10;&#10;Description automatically generated">
                                    <a:extLst xmlns:a="http://schemas.openxmlformats.org/drawingml/2006/main">
                                      <a:ext uri="{FF2B5EF4-FFF2-40B4-BE49-F238E27FC236}">
                                        <a16:creationId xmlns:a16="http://schemas.microsoft.com/office/drawing/2014/main" id="{BB1FE667-A6B8-8AEB-7227-A9E508C490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red and green circles with white text&#10;&#10;Description automatically generated">
                                            <a:extLst>
                                              <a:ext uri="{FF2B5EF4-FFF2-40B4-BE49-F238E27FC236}">
                                                <a16:creationId xmlns:a16="http://schemas.microsoft.com/office/drawing/2014/main" id="{BB1FE667-A6B8-8AEB-7227-A9E508C49015}"/>
                                              </a:ext>
                                            </a:extLst>
                                          </pic:cNvPr>
                                          <pic:cNvPicPr>
                                            <a:picLocks noChangeAspect="1"/>
                                          </pic:cNvPicPr>
                                        </pic:nvPicPr>
                                        <pic:blipFill rotWithShape="1">
                                          <a:blip r:embed="rId86"/>
                                          <a:srcRect l="2043" t="4042" r="1135" b="8174"/>
                                          <a:stretch/>
                                        </pic:blipFill>
                                        <pic:spPr>
                                          <a:xfrm>
                                            <a:off x="0" y="0"/>
                                            <a:ext cx="5751830" cy="1702435"/>
                                          </a:xfrm>
                                          <a:prstGeom prst="rect">
                                            <a:avLst/>
                                          </a:prstGeom>
                                        </pic:spPr>
                                      </pic:pic>
                                    </a:graphicData>
                                  </a:graphic>
                                </wp:inline>
                              </w:drawing>
                            </w:r>
                          </w:p>
                          <w:p w14:paraId="1EE3440E" w14:textId="31D42987" w:rsidR="00991B63" w:rsidRPr="003E5222" w:rsidRDefault="00991B63" w:rsidP="00991B63">
                            <w:pPr>
                              <w:spacing w:before="120"/>
                              <w:jc w:val="both"/>
                              <w:rPr>
                                <w:color w:val="000000"/>
                                <w:sz w:val="22"/>
                              </w:rPr>
                            </w:pPr>
                            <w:r>
                              <w:rPr>
                                <w:b/>
                                <w:bCs/>
                                <w:color w:val="000000"/>
                                <w:sz w:val="22"/>
                              </w:rPr>
                              <w:t>Scheme</w:t>
                            </w:r>
                            <w:r w:rsidR="006B37C2">
                              <w:rPr>
                                <w:b/>
                                <w:bCs/>
                                <w:color w:val="000000"/>
                                <w:sz w:val="22"/>
                              </w:rPr>
                              <w:t xml:space="preserve"> S</w:t>
                            </w:r>
                            <w:r w:rsidR="00BD6FD7">
                              <w:rPr>
                                <w:b/>
                                <w:bCs/>
                                <w:color w:val="000000"/>
                                <w:sz w:val="22"/>
                              </w:rPr>
                              <w:t>4</w:t>
                            </w:r>
                            <w:r w:rsidRPr="003E5222">
                              <w:rPr>
                                <w:color w:val="000000"/>
                                <w:sz w:val="22"/>
                              </w:rPr>
                              <w:t xml:space="preserve">. </w:t>
                            </w:r>
                            <w:r>
                              <w:rPr>
                                <w:color w:val="000000"/>
                                <w:sz w:val="22"/>
                              </w:rPr>
                              <w:t xml:space="preserve">Visual depictions for a) </w:t>
                            </w:r>
                            <w:r>
                              <w:rPr>
                                <w:sz w:val="22"/>
                              </w:rPr>
                              <w:t xml:space="preserve">inductive effect of functional groups from </w:t>
                            </w:r>
                            <w:r w:rsidRPr="003E5222">
                              <w:rPr>
                                <w:sz w:val="22"/>
                              </w:rPr>
                              <w:t>C</w:t>
                            </w:r>
                            <w:r w:rsidRPr="003E5222">
                              <w:rPr>
                                <w:sz w:val="22"/>
                                <w:vertAlign w:val="subscript"/>
                              </w:rPr>
                              <w:t>3</w:t>
                            </w:r>
                            <w:r w:rsidRPr="003E5222">
                              <w:rPr>
                                <w:sz w:val="22"/>
                              </w:rPr>
                              <w:t>H</w:t>
                            </w:r>
                            <w:r w:rsidRPr="003E5222">
                              <w:rPr>
                                <w:sz w:val="22"/>
                                <w:vertAlign w:val="subscript"/>
                              </w:rPr>
                              <w:t>5</w:t>
                            </w:r>
                            <w:r w:rsidRPr="003E5222">
                              <w:rPr>
                                <w:sz w:val="22"/>
                              </w:rPr>
                              <w:t>ClO</w:t>
                            </w:r>
                            <w:r>
                              <w:rPr>
                                <w:color w:val="000000"/>
                                <w:sz w:val="22"/>
                              </w:rPr>
                              <w:t xml:space="preserve"> and </w:t>
                            </w:r>
                            <w:r w:rsidRPr="003E5222">
                              <w:rPr>
                                <w:sz w:val="22"/>
                              </w:rPr>
                              <w:t>C</w:t>
                            </w:r>
                            <w:r>
                              <w:rPr>
                                <w:sz w:val="22"/>
                                <w:vertAlign w:val="subscript"/>
                              </w:rPr>
                              <w:t>4</w:t>
                            </w:r>
                            <w:r w:rsidRPr="003E5222">
                              <w:rPr>
                                <w:sz w:val="22"/>
                              </w:rPr>
                              <w:t>H</w:t>
                            </w:r>
                            <w:r>
                              <w:rPr>
                                <w:sz w:val="22"/>
                                <w:vertAlign w:val="subscript"/>
                              </w:rPr>
                              <w:t>8</w:t>
                            </w:r>
                            <w:r w:rsidRPr="003E5222">
                              <w:rPr>
                                <w:sz w:val="22"/>
                              </w:rPr>
                              <w:t>O</w:t>
                            </w:r>
                            <w:r w:rsidRPr="003E5222">
                              <w:rPr>
                                <w:color w:val="000000"/>
                                <w:sz w:val="22"/>
                              </w:rPr>
                              <w:t xml:space="preserve"> </w:t>
                            </w:r>
                            <w:r>
                              <w:rPr>
                                <w:color w:val="000000"/>
                                <w:sz w:val="22"/>
                              </w:rPr>
                              <w:t xml:space="preserve">on ring-opened carbocations and b) possible binding sites of </w:t>
                            </w:r>
                            <w:r w:rsidRPr="003E5222">
                              <w:rPr>
                                <w:sz w:val="22"/>
                              </w:rPr>
                              <w:t>CH</w:t>
                            </w:r>
                            <w:r>
                              <w:rPr>
                                <w:sz w:val="22"/>
                                <w:vertAlign w:val="subscript"/>
                              </w:rPr>
                              <w:t>3</w:t>
                            </w:r>
                            <w:r w:rsidRPr="003E5222">
                              <w:rPr>
                                <w:sz w:val="22"/>
                              </w:rPr>
                              <w:t>O</w:t>
                            </w:r>
                            <w:r>
                              <w:rPr>
                                <w:sz w:val="22"/>
                              </w:rPr>
                              <w:t>H</w:t>
                            </w:r>
                            <w:r w:rsidRPr="003E5222">
                              <w:rPr>
                                <w:sz w:val="22"/>
                              </w:rPr>
                              <w:t xml:space="preserve"> </w:t>
                            </w:r>
                            <w:r>
                              <w:rPr>
                                <w:sz w:val="22"/>
                              </w:rPr>
                              <w:t xml:space="preserve">on </w:t>
                            </w:r>
                            <w:r w:rsidRPr="003E5222">
                              <w:rPr>
                                <w:sz w:val="22"/>
                              </w:rPr>
                              <w:t>C</w:t>
                            </w:r>
                            <w:r w:rsidRPr="003E5222">
                              <w:rPr>
                                <w:sz w:val="22"/>
                                <w:vertAlign w:val="subscript"/>
                              </w:rPr>
                              <w:t>3</w:t>
                            </w:r>
                            <w:r w:rsidRPr="003E5222">
                              <w:rPr>
                                <w:sz w:val="22"/>
                              </w:rPr>
                              <w:t>H</w:t>
                            </w:r>
                            <w:r w:rsidRPr="003E5222">
                              <w:rPr>
                                <w:sz w:val="22"/>
                                <w:vertAlign w:val="subscript"/>
                              </w:rPr>
                              <w:t>5</w:t>
                            </w:r>
                            <w:r w:rsidRPr="003E5222">
                              <w:rPr>
                                <w:sz w:val="22"/>
                              </w:rPr>
                              <w:t>ClO</w:t>
                            </w:r>
                            <w:r>
                              <w:rPr>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FBA71" id="_x0000_s1039" type="#_x0000_t202" style="position:absolute;margin-left:416.8pt;margin-top:393.65pt;width:468pt;height:175.2pt;z-index:251737088;visibility:visible;mso-wrap-style:square;mso-width-percent:0;mso-height-percent:0;mso-wrap-distance-left:9pt;mso-wrap-distance-top:3.6pt;mso-wrap-distance-right:9pt;mso-wrap-distance-bottom:21.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" filled="f" stroked="f">
                <v:textbox>
                  <w:txbxContent>
                    <w:p w14:paraId="03B3AC3D" w14:textId="77777777" w:rsidR="00991B63" w:rsidRDefault="00991B63" w:rsidP="00991B63">
                      <w:pPr>
                        <w:jc w:val="center"/>
                      </w:pPr>
                      <w:r>
                        <w:rPr>
                          <w:noProof/>
                          <w14:ligatures w14:val="standardContextual"/>
                        </w:rPr>
                        <w:drawing>
                          <wp:inline distT="0" distB="0" distL="0" distR="0" wp14:anchorId="67778598" wp14:editId="6F4D0B9B">
                            <wp:extent cx="5751830" cy="1702435"/>
                            <wp:effectExtent l="0" t="0" r="1270" b="0"/>
                            <wp:docPr id="34" name="Picture 33" descr="A red and green circles with white text&#10;&#10;Description automatically generated">
                              <a:extLst xmlns:a="http://schemas.openxmlformats.org/drawingml/2006/main">
                                <a:ext uri="{FF2B5EF4-FFF2-40B4-BE49-F238E27FC236}">
                                  <a16:creationId xmlns:a16="http://schemas.microsoft.com/office/drawing/2014/main" id="{BB1FE667-A6B8-8AEB-7227-A9E508C490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red and green circles with white text&#10;&#10;Description automatically generated">
                                      <a:extLst>
                                        <a:ext uri="{FF2B5EF4-FFF2-40B4-BE49-F238E27FC236}">
                                          <a16:creationId xmlns:a16="http://schemas.microsoft.com/office/drawing/2014/main" id="{BB1FE667-A6B8-8AEB-7227-A9E508C49015}"/>
                                        </a:ext>
                                      </a:extLst>
                                    </pic:cNvPr>
                                    <pic:cNvPicPr>
                                      <a:picLocks noChangeAspect="1"/>
                                    </pic:cNvPicPr>
                                  </pic:nvPicPr>
                                  <pic:blipFill rotWithShape="1">
                                    <a:blip r:embed="rId86"/>
                                    <a:srcRect l="2043" t="4042" r="1135" b="8174"/>
                                    <a:stretch/>
                                  </pic:blipFill>
                                  <pic:spPr>
                                    <a:xfrm>
                                      <a:off x="0" y="0"/>
                                      <a:ext cx="5751830" cy="1702435"/>
                                    </a:xfrm>
                                    <a:prstGeom prst="rect">
                                      <a:avLst/>
                                    </a:prstGeom>
                                  </pic:spPr>
                                </pic:pic>
                              </a:graphicData>
                            </a:graphic>
                          </wp:inline>
                        </w:drawing>
                      </w:r>
                    </w:p>
                    <w:p w14:paraId="1EE3440E" w14:textId="31D42987" w:rsidR="00991B63" w:rsidRPr="003E5222" w:rsidRDefault="00991B63" w:rsidP="00991B63">
                      <w:pPr>
                        <w:spacing w:before="120"/>
                        <w:jc w:val="both"/>
                        <w:rPr>
                          <w:color w:val="000000"/>
                          <w:sz w:val="22"/>
                        </w:rPr>
                      </w:pPr>
                      <w:r>
                        <w:rPr>
                          <w:b/>
                          <w:bCs/>
                          <w:color w:val="000000"/>
                          <w:sz w:val="22"/>
                        </w:rPr>
                        <w:t>Scheme</w:t>
                      </w:r>
                      <w:r w:rsidR="006B37C2">
                        <w:rPr>
                          <w:b/>
                          <w:bCs/>
                          <w:color w:val="000000"/>
                          <w:sz w:val="22"/>
                        </w:rPr>
                        <w:t xml:space="preserve"> S</w:t>
                      </w:r>
                      <w:r w:rsidR="00BD6FD7">
                        <w:rPr>
                          <w:b/>
                          <w:bCs/>
                          <w:color w:val="000000"/>
                          <w:sz w:val="22"/>
                        </w:rPr>
                        <w:t>4</w:t>
                      </w:r>
                      <w:r w:rsidRPr="003E5222">
                        <w:rPr>
                          <w:color w:val="000000"/>
                          <w:sz w:val="22"/>
                        </w:rPr>
                        <w:t xml:space="preserve">. </w:t>
                      </w:r>
                      <w:r>
                        <w:rPr>
                          <w:color w:val="000000"/>
                          <w:sz w:val="22"/>
                        </w:rPr>
                        <w:t xml:space="preserve">Visual depictions for a) </w:t>
                      </w:r>
                      <w:r>
                        <w:rPr>
                          <w:sz w:val="22"/>
                        </w:rPr>
                        <w:t xml:space="preserve">inductive effect of functional groups from </w:t>
                      </w:r>
                      <w:r w:rsidRPr="003E5222">
                        <w:rPr>
                          <w:sz w:val="22"/>
                        </w:rPr>
                        <w:t>C</w:t>
                      </w:r>
                      <w:r w:rsidRPr="003E5222">
                        <w:rPr>
                          <w:sz w:val="22"/>
                          <w:vertAlign w:val="subscript"/>
                        </w:rPr>
                        <w:t>3</w:t>
                      </w:r>
                      <w:r w:rsidRPr="003E5222">
                        <w:rPr>
                          <w:sz w:val="22"/>
                        </w:rPr>
                        <w:t>H</w:t>
                      </w:r>
                      <w:r w:rsidRPr="003E5222">
                        <w:rPr>
                          <w:sz w:val="22"/>
                          <w:vertAlign w:val="subscript"/>
                        </w:rPr>
                        <w:t>5</w:t>
                      </w:r>
                      <w:r w:rsidRPr="003E5222">
                        <w:rPr>
                          <w:sz w:val="22"/>
                        </w:rPr>
                        <w:t>ClO</w:t>
                      </w:r>
                      <w:r>
                        <w:rPr>
                          <w:color w:val="000000"/>
                          <w:sz w:val="22"/>
                        </w:rPr>
                        <w:t xml:space="preserve"> and </w:t>
                      </w:r>
                      <w:r w:rsidRPr="003E5222">
                        <w:rPr>
                          <w:sz w:val="22"/>
                        </w:rPr>
                        <w:t>C</w:t>
                      </w:r>
                      <w:r>
                        <w:rPr>
                          <w:sz w:val="22"/>
                          <w:vertAlign w:val="subscript"/>
                        </w:rPr>
                        <w:t>4</w:t>
                      </w:r>
                      <w:r w:rsidRPr="003E5222">
                        <w:rPr>
                          <w:sz w:val="22"/>
                        </w:rPr>
                        <w:t>H</w:t>
                      </w:r>
                      <w:r>
                        <w:rPr>
                          <w:sz w:val="22"/>
                          <w:vertAlign w:val="subscript"/>
                        </w:rPr>
                        <w:t>8</w:t>
                      </w:r>
                      <w:r w:rsidRPr="003E5222">
                        <w:rPr>
                          <w:sz w:val="22"/>
                        </w:rPr>
                        <w:t>O</w:t>
                      </w:r>
                      <w:r w:rsidRPr="003E5222">
                        <w:rPr>
                          <w:color w:val="000000"/>
                          <w:sz w:val="22"/>
                        </w:rPr>
                        <w:t xml:space="preserve"> </w:t>
                      </w:r>
                      <w:r>
                        <w:rPr>
                          <w:color w:val="000000"/>
                          <w:sz w:val="22"/>
                        </w:rPr>
                        <w:t xml:space="preserve">on ring-opened carbocations and b) possible binding sites of </w:t>
                      </w:r>
                      <w:r w:rsidRPr="003E5222">
                        <w:rPr>
                          <w:sz w:val="22"/>
                        </w:rPr>
                        <w:t>CH</w:t>
                      </w:r>
                      <w:r>
                        <w:rPr>
                          <w:sz w:val="22"/>
                          <w:vertAlign w:val="subscript"/>
                        </w:rPr>
                        <w:t>3</w:t>
                      </w:r>
                      <w:r w:rsidRPr="003E5222">
                        <w:rPr>
                          <w:sz w:val="22"/>
                        </w:rPr>
                        <w:t>O</w:t>
                      </w:r>
                      <w:r>
                        <w:rPr>
                          <w:sz w:val="22"/>
                        </w:rPr>
                        <w:t>H</w:t>
                      </w:r>
                      <w:r w:rsidRPr="003E5222">
                        <w:rPr>
                          <w:sz w:val="22"/>
                        </w:rPr>
                        <w:t xml:space="preserve"> </w:t>
                      </w:r>
                      <w:r>
                        <w:rPr>
                          <w:sz w:val="22"/>
                        </w:rPr>
                        <w:t xml:space="preserve">on </w:t>
                      </w:r>
                      <w:r w:rsidRPr="003E5222">
                        <w:rPr>
                          <w:sz w:val="22"/>
                        </w:rPr>
                        <w:t>C</w:t>
                      </w:r>
                      <w:r w:rsidRPr="003E5222">
                        <w:rPr>
                          <w:sz w:val="22"/>
                          <w:vertAlign w:val="subscript"/>
                        </w:rPr>
                        <w:t>3</w:t>
                      </w:r>
                      <w:r w:rsidRPr="003E5222">
                        <w:rPr>
                          <w:sz w:val="22"/>
                        </w:rPr>
                        <w:t>H</w:t>
                      </w:r>
                      <w:r w:rsidRPr="003E5222">
                        <w:rPr>
                          <w:sz w:val="22"/>
                          <w:vertAlign w:val="subscript"/>
                        </w:rPr>
                        <w:t>5</w:t>
                      </w:r>
                      <w:r w:rsidRPr="003E5222">
                        <w:rPr>
                          <w:sz w:val="22"/>
                        </w:rPr>
                        <w:t>ClO</w:t>
                      </w:r>
                      <w:r>
                        <w:rPr>
                          <w:sz w:val="22"/>
                        </w:rPr>
                        <w:t>.</w:t>
                      </w:r>
                    </w:p>
                  </w:txbxContent>
                </v:textbox>
                <w10:wrap type="square" anchorx="margin" anchory="margin"/>
              </v:shape>
            </w:pict>
          </mc:Fallback>
        </mc:AlternateContent>
      </w:r>
      <w:r w:rsidR="00991B63" w:rsidRPr="00396DE3">
        <w:rPr>
          <w:b/>
          <w:bCs/>
          <w:sz w:val="22"/>
        </w:rPr>
        <w:br w:type="page"/>
      </w:r>
      <w:r w:rsidR="00C5381E" w:rsidRPr="00396DE3">
        <w:rPr>
          <w:b/>
          <w:bCs/>
          <w:szCs w:val="24"/>
        </w:rPr>
        <w:lastRenderedPageBreak/>
        <w:t>S1</w:t>
      </w:r>
      <w:r w:rsidR="00802BEE" w:rsidRPr="00396DE3">
        <w:rPr>
          <w:b/>
          <w:bCs/>
          <w:szCs w:val="24"/>
        </w:rPr>
        <w:t>1</w:t>
      </w:r>
      <w:r w:rsidR="00C5381E" w:rsidRPr="00396DE3">
        <w:rPr>
          <w:b/>
          <w:bCs/>
          <w:szCs w:val="24"/>
        </w:rPr>
        <w:t xml:space="preserve">.8. Uncertainties and Limitations of </w:t>
      </w:r>
      <w:r w:rsidR="00C5381E" w:rsidRPr="00396DE3">
        <w:rPr>
          <w:b/>
          <w:bCs/>
          <w:szCs w:val="24"/>
          <w:vertAlign w:val="superscript"/>
        </w:rPr>
        <w:t>13</w:t>
      </w:r>
      <w:r w:rsidR="00C5381E" w:rsidRPr="00396DE3">
        <w:rPr>
          <w:b/>
          <w:bCs/>
          <w:szCs w:val="24"/>
        </w:rPr>
        <w:t>C NMR Experiments</w:t>
      </w:r>
    </w:p>
    <w:p w14:paraId="3DDEBB33" w14:textId="77777777" w:rsidR="00C5381E" w:rsidRPr="00396DE3" w:rsidRDefault="00C5381E" w:rsidP="00C5381E">
      <w:pPr>
        <w:spacing w:after="160" w:line="259" w:lineRule="auto"/>
        <w:rPr>
          <w:b/>
          <w:bCs/>
          <w:sz w:val="22"/>
        </w:rPr>
      </w:pPr>
    </w:p>
    <w:p w14:paraId="77BD2051" w14:textId="348147E1" w:rsidR="006B37C2" w:rsidRPr="00396DE3" w:rsidRDefault="00B654BB" w:rsidP="00C5381E">
      <w:pPr>
        <w:pStyle w:val="Default"/>
        <w:spacing w:line="259" w:lineRule="auto"/>
        <w:jc w:val="both"/>
        <w:rPr>
          <w:rFonts w:ascii="Times New Roman" w:hAnsi="Times New Roman" w:cs="Times New Roman"/>
          <w:color w:val="auto"/>
          <w:sz w:val="22"/>
          <w:szCs w:val="22"/>
        </w:rPr>
      </w:pPr>
      <w:r w:rsidRPr="00396DE3">
        <w:rPr>
          <w:rFonts w:ascii="Times New Roman" w:hAnsi="Times New Roman" w:cs="Times New Roman"/>
          <w:sz w:val="22"/>
          <w:szCs w:val="22"/>
        </w:rPr>
        <w:t xml:space="preserve">While </w:t>
      </w:r>
      <w:r w:rsidR="006B37C2" w:rsidRPr="00396DE3">
        <w:rPr>
          <w:rFonts w:ascii="Times New Roman" w:hAnsi="Times New Roman" w:cs="Times New Roman"/>
          <w:sz w:val="22"/>
          <w:szCs w:val="22"/>
        </w:rPr>
        <w:t xml:space="preserve">the NMR spectra described in this contribution provide valuable insight into the reaction pathway for </w:t>
      </w:r>
      <w:r w:rsidR="006B37C2" w:rsidRPr="00396DE3">
        <w:rPr>
          <w:rFonts w:ascii="Times New Roman" w:hAnsi="Times New Roman" w:cs="Times New Roman"/>
          <w:color w:val="auto"/>
          <w:sz w:val="22"/>
          <w:szCs w:val="22"/>
        </w:rPr>
        <w:t>C</w:t>
      </w:r>
      <w:r w:rsidR="006B37C2" w:rsidRPr="00396DE3">
        <w:rPr>
          <w:rFonts w:ascii="Times New Roman" w:hAnsi="Times New Roman" w:cs="Times New Roman"/>
          <w:color w:val="auto"/>
          <w:sz w:val="22"/>
          <w:szCs w:val="22"/>
          <w:vertAlign w:val="subscript"/>
        </w:rPr>
        <w:t>3</w:t>
      </w:r>
      <w:r w:rsidR="006B37C2" w:rsidRPr="00396DE3">
        <w:rPr>
          <w:rFonts w:ascii="Times New Roman" w:hAnsi="Times New Roman" w:cs="Times New Roman"/>
          <w:color w:val="auto"/>
          <w:sz w:val="22"/>
          <w:szCs w:val="22"/>
        </w:rPr>
        <w:t>H</w:t>
      </w:r>
      <w:r w:rsidR="006B37C2" w:rsidRPr="00396DE3">
        <w:rPr>
          <w:rFonts w:ascii="Times New Roman" w:hAnsi="Times New Roman" w:cs="Times New Roman"/>
          <w:color w:val="auto"/>
          <w:sz w:val="22"/>
          <w:szCs w:val="22"/>
          <w:vertAlign w:val="subscript"/>
        </w:rPr>
        <w:t>5</w:t>
      </w:r>
      <w:r w:rsidR="006B37C2" w:rsidRPr="00396DE3">
        <w:rPr>
          <w:rFonts w:ascii="Times New Roman" w:hAnsi="Times New Roman" w:cs="Times New Roman"/>
          <w:color w:val="auto"/>
          <w:sz w:val="22"/>
          <w:szCs w:val="22"/>
        </w:rPr>
        <w:t>Cl</w:t>
      </w:r>
      <w:r w:rsidR="006B37C2" w:rsidRPr="00396DE3">
        <w:rPr>
          <w:rFonts w:ascii="Times New Roman" w:hAnsi="Times New Roman"/>
          <w:sz w:val="22"/>
          <w:szCs w:val="22"/>
        </w:rPr>
        <w:t>O</w:t>
      </w:r>
      <w:r w:rsidR="006B37C2" w:rsidRPr="00396DE3">
        <w:rPr>
          <w:rFonts w:ascii="Times New Roman" w:hAnsi="Times New Roman" w:cs="Times New Roman"/>
          <w:sz w:val="22"/>
          <w:szCs w:val="22"/>
        </w:rPr>
        <w:t xml:space="preserve"> ring-opening, several uncertainties remain. First, the NMR experiments provide evidence for the </w:t>
      </w:r>
      <w:r w:rsidR="006B37C2" w:rsidRPr="00396DE3">
        <w:rPr>
          <w:rFonts w:ascii="Times New Roman" w:hAnsi="Times New Roman"/>
          <w:sz w:val="22"/>
          <w:szCs w:val="22"/>
        </w:rPr>
        <w:t>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1 pathway through the formation of the ring-opened carbocations but do not show direct evidence </w:t>
      </w:r>
      <w:r w:rsidR="006B37C2" w:rsidRPr="00396DE3">
        <w:rPr>
          <w:rFonts w:ascii="Times New Roman" w:hAnsi="Times New Roman" w:cs="Times New Roman"/>
          <w:sz w:val="22"/>
          <w:szCs w:val="22"/>
        </w:rPr>
        <w:t xml:space="preserve">for </w:t>
      </w:r>
      <w:r w:rsidR="006B37C2" w:rsidRPr="00396DE3">
        <w:rPr>
          <w:rFonts w:ascii="Times New Roman" w:hAnsi="Times New Roman"/>
          <w:sz w:val="22"/>
          <w:szCs w:val="22"/>
        </w:rPr>
        <w:t>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2 reaction pathways occurring. However, the differences in </w:t>
      </w:r>
      <w:r w:rsidR="006B37C2" w:rsidRPr="00396DE3">
        <w:rPr>
          <w:rFonts w:ascii="Times New Roman" w:hAnsi="Times New Roman" w:cs="Times New Roman"/>
          <w:sz w:val="22"/>
          <w:szCs w:val="22"/>
        </w:rPr>
        <w:t>β</w:t>
      </w:r>
      <w:r w:rsidR="006B37C2" w:rsidRPr="00396DE3">
        <w:rPr>
          <w:rFonts w:ascii="Times New Roman" w:hAnsi="Times New Roman"/>
          <w:sz w:val="22"/>
          <w:szCs w:val="22"/>
        </w:rPr>
        <w:t xml:space="preserve"> with [CH</w:t>
      </w:r>
      <w:r w:rsidR="006B37C2" w:rsidRPr="00396DE3">
        <w:rPr>
          <w:rFonts w:ascii="Times New Roman" w:hAnsi="Times New Roman"/>
          <w:sz w:val="22"/>
          <w:szCs w:val="22"/>
          <w:vertAlign w:val="subscript"/>
        </w:rPr>
        <w:t>3</w:t>
      </w:r>
      <w:r w:rsidR="006B37C2" w:rsidRPr="00396DE3">
        <w:rPr>
          <w:rFonts w:ascii="Times New Roman" w:hAnsi="Times New Roman"/>
          <w:sz w:val="22"/>
          <w:szCs w:val="22"/>
        </w:rPr>
        <w:t>OH] strongly suggest that multiple reaction pathways can occur, as we do not expect differences in [CH</w:t>
      </w:r>
      <w:r w:rsidR="006B37C2" w:rsidRPr="00396DE3">
        <w:rPr>
          <w:rFonts w:ascii="Times New Roman" w:hAnsi="Times New Roman"/>
          <w:sz w:val="22"/>
          <w:szCs w:val="22"/>
          <w:vertAlign w:val="subscript"/>
        </w:rPr>
        <w:t>3</w:t>
      </w:r>
      <w:r w:rsidR="006B37C2" w:rsidRPr="00396DE3">
        <w:rPr>
          <w:rFonts w:ascii="Times New Roman" w:hAnsi="Times New Roman"/>
          <w:sz w:val="22"/>
          <w:szCs w:val="22"/>
        </w:rPr>
        <w:t>OH] would affect the ratio of primary to secondary ring-opened carbocations by orders of magnitude. Second, the identity of the adsorbed intermediates for an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2 reaction pathway remains unclear. We propose an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1 reaction through a </w:t>
      </w:r>
      <w:r w:rsidR="006B37C2" w:rsidRPr="00396DE3">
        <w:rPr>
          <w:rFonts w:ascii="Times New Roman" w:hAnsi="Times New Roman" w:cs="Times New Roman"/>
          <w:color w:val="auto"/>
          <w:sz w:val="22"/>
          <w:szCs w:val="22"/>
        </w:rPr>
        <w:t>C</w:t>
      </w:r>
      <w:r w:rsidR="006B37C2" w:rsidRPr="00396DE3">
        <w:rPr>
          <w:rFonts w:ascii="Times New Roman" w:hAnsi="Times New Roman" w:cs="Times New Roman"/>
          <w:color w:val="auto"/>
          <w:sz w:val="22"/>
          <w:szCs w:val="22"/>
          <w:vertAlign w:val="subscript"/>
        </w:rPr>
        <w:t>3</w:t>
      </w:r>
      <w:r w:rsidR="006B37C2" w:rsidRPr="00396DE3">
        <w:rPr>
          <w:rFonts w:ascii="Times New Roman" w:hAnsi="Times New Roman" w:cs="Times New Roman"/>
          <w:color w:val="auto"/>
          <w:sz w:val="22"/>
          <w:szCs w:val="22"/>
        </w:rPr>
        <w:t>H</w:t>
      </w:r>
      <w:r w:rsidR="006B37C2" w:rsidRPr="00396DE3">
        <w:rPr>
          <w:rFonts w:ascii="Times New Roman" w:hAnsi="Times New Roman" w:cs="Times New Roman"/>
          <w:color w:val="auto"/>
          <w:sz w:val="22"/>
          <w:szCs w:val="22"/>
          <w:vertAlign w:val="subscript"/>
        </w:rPr>
        <w:t>5</w:t>
      </w:r>
      <w:r w:rsidR="006B37C2" w:rsidRPr="00396DE3">
        <w:rPr>
          <w:rFonts w:ascii="Times New Roman" w:hAnsi="Times New Roman" w:cs="Times New Roman"/>
          <w:color w:val="auto"/>
          <w:sz w:val="22"/>
          <w:szCs w:val="22"/>
        </w:rPr>
        <w:t>Cl</w:t>
      </w:r>
      <w:r w:rsidR="006B37C2" w:rsidRPr="00396DE3">
        <w:rPr>
          <w:rFonts w:ascii="Times New Roman" w:hAnsi="Times New Roman"/>
          <w:sz w:val="22"/>
          <w:szCs w:val="22"/>
        </w:rPr>
        <w:t>O-derived intermediate and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2 pathway with a </w:t>
      </w:r>
      <w:r w:rsidR="006B37C2" w:rsidRPr="00396DE3">
        <w:rPr>
          <w:rFonts w:ascii="Times New Roman" w:hAnsi="Times New Roman" w:cs="Times New Roman"/>
          <w:color w:val="auto"/>
          <w:sz w:val="22"/>
          <w:szCs w:val="22"/>
        </w:rPr>
        <w:t>CH</w:t>
      </w:r>
      <w:r w:rsidR="006B37C2" w:rsidRPr="00396DE3">
        <w:rPr>
          <w:rFonts w:ascii="Times New Roman" w:hAnsi="Times New Roman" w:cs="Times New Roman"/>
          <w:color w:val="auto"/>
          <w:sz w:val="22"/>
          <w:szCs w:val="22"/>
          <w:vertAlign w:val="subscript"/>
        </w:rPr>
        <w:t>3</w:t>
      </w:r>
      <w:r w:rsidR="006B37C2" w:rsidRPr="00396DE3">
        <w:rPr>
          <w:rFonts w:ascii="Times New Roman" w:hAnsi="Times New Roman"/>
          <w:sz w:val="22"/>
          <w:szCs w:val="22"/>
        </w:rPr>
        <w:t xml:space="preserve">OH-derived intermediate based on the observed reaction orders (Table </w:t>
      </w:r>
      <w:r w:rsidR="00BD6FD7" w:rsidRPr="00396DE3">
        <w:rPr>
          <w:rFonts w:ascii="Times New Roman" w:hAnsi="Times New Roman"/>
          <w:sz w:val="22"/>
          <w:szCs w:val="22"/>
        </w:rPr>
        <w:t>S</w:t>
      </w:r>
      <w:r w:rsidR="00683A3F">
        <w:rPr>
          <w:rFonts w:ascii="Times New Roman" w:hAnsi="Times New Roman"/>
          <w:sz w:val="22"/>
          <w:szCs w:val="22"/>
        </w:rPr>
        <w:t>5</w:t>
      </w:r>
      <w:r w:rsidR="006B37C2" w:rsidRPr="00396DE3">
        <w:rPr>
          <w:rFonts w:ascii="Times New Roman" w:hAnsi="Times New Roman"/>
          <w:sz w:val="22"/>
          <w:szCs w:val="22"/>
        </w:rPr>
        <w:t xml:space="preserve">) and previous mechanistic proposals for </w:t>
      </w:r>
      <w:r w:rsidR="006B37C2" w:rsidRPr="00396DE3">
        <w:rPr>
          <w:rFonts w:ascii="Times New Roman" w:hAnsi="Times New Roman" w:cs="Times New Roman"/>
          <w:color w:val="auto"/>
          <w:sz w:val="22"/>
          <w:szCs w:val="22"/>
        </w:rPr>
        <w:t>C</w:t>
      </w:r>
      <w:r w:rsidR="006B37C2" w:rsidRPr="00396DE3">
        <w:rPr>
          <w:rFonts w:ascii="Times New Roman" w:hAnsi="Times New Roman" w:cs="Times New Roman"/>
          <w:color w:val="auto"/>
          <w:sz w:val="22"/>
          <w:szCs w:val="22"/>
          <w:vertAlign w:val="subscript"/>
        </w:rPr>
        <w:t>3</w:t>
      </w:r>
      <w:r w:rsidR="006B37C2" w:rsidRPr="00396DE3">
        <w:rPr>
          <w:rFonts w:ascii="Times New Roman" w:hAnsi="Times New Roman" w:cs="Times New Roman"/>
          <w:color w:val="auto"/>
          <w:sz w:val="22"/>
          <w:szCs w:val="22"/>
        </w:rPr>
        <w:t>H</w:t>
      </w:r>
      <w:r w:rsidR="006B37C2" w:rsidRPr="00396DE3">
        <w:rPr>
          <w:rFonts w:ascii="Times New Roman" w:hAnsi="Times New Roman" w:cs="Times New Roman"/>
          <w:color w:val="auto"/>
          <w:sz w:val="22"/>
          <w:szCs w:val="22"/>
          <w:vertAlign w:val="subscript"/>
        </w:rPr>
        <w:t>5</w:t>
      </w:r>
      <w:r w:rsidR="006B37C2" w:rsidRPr="00396DE3">
        <w:rPr>
          <w:rFonts w:ascii="Times New Roman" w:hAnsi="Times New Roman" w:cs="Times New Roman"/>
          <w:color w:val="auto"/>
          <w:sz w:val="22"/>
          <w:szCs w:val="22"/>
        </w:rPr>
        <w:t>Cl</w:t>
      </w:r>
      <w:r w:rsidR="006B37C2" w:rsidRPr="00396DE3">
        <w:rPr>
          <w:rFonts w:ascii="Times New Roman" w:hAnsi="Times New Roman"/>
          <w:sz w:val="22"/>
          <w:szCs w:val="22"/>
        </w:rPr>
        <w:t>O ring-opening over *BEA zeolites with CH</w:t>
      </w:r>
      <w:r w:rsidR="006B37C2" w:rsidRPr="00396DE3">
        <w:rPr>
          <w:rFonts w:ascii="Times New Roman" w:hAnsi="Times New Roman"/>
          <w:sz w:val="22"/>
          <w:szCs w:val="22"/>
          <w:vertAlign w:val="subscript"/>
        </w:rPr>
        <w:t>3</w:t>
      </w:r>
      <w:r w:rsidR="006B37C2" w:rsidRPr="00396DE3">
        <w:rPr>
          <w:rFonts w:ascii="Times New Roman" w:hAnsi="Times New Roman"/>
          <w:sz w:val="22"/>
          <w:szCs w:val="22"/>
        </w:rPr>
        <w:t>OH</w:t>
      </w:r>
      <w:r w:rsidR="006B37C2" w:rsidRPr="00396DE3">
        <w:rPr>
          <w:rFonts w:ascii="Times New Roman" w:hAnsi="Times New Roman"/>
          <w:sz w:val="22"/>
          <w:szCs w:val="22"/>
        </w:rPr>
        <w:fldChar w:fldCharType="begin"/>
      </w:r>
      <w:r w:rsidR="00AE45EA">
        <w:rPr>
          <w:rFonts w:ascii="Times New Roman" w:hAnsi="Times New Roman"/>
          <w:sz w:val="22"/>
          <w:szCs w:val="22"/>
        </w:rPr>
        <w:instrText xml:space="preserve"> ADDIN EN.CITE &lt;EndNote&gt;&lt;Cite&gt;&lt;Author&gt;Deshpande&lt;/Author&gt;&lt;Year&gt;2019&lt;/Year&gt;&lt;RecNum&gt;799&lt;/RecNum&gt;&lt;DisplayText&gt;&lt;style face="superscript"&gt;59&lt;/style&gt;&lt;/DisplayText&gt;&lt;record&gt;&lt;rec-number&gt;799&lt;/rec-number&gt;&lt;foreign-keys&gt;&lt;key app="EN" db-id="d5wezztrg5tr08e0p5ivata75ffrt9a2ss2p" timestamp="1675737076"&gt;799&lt;/key&gt;&lt;/foreign-keys&gt;&lt;ref-type name="Journal Article"&gt;17&lt;/ref-type&gt;&lt;contributors&gt;&lt;authors&gt;&lt;author&gt;Deshpande, Nitish&lt;/author&gt;&lt;author&gt;Parulkar, Aamena&lt;/author&gt;&lt;author&gt;Joshi, Rutuja&lt;/author&gt;&lt;author&gt;Diep, Brian&lt;/author&gt;&lt;author&gt;Kulkarni, Ambarish&lt;/author&gt;&lt;author&gt;Brunelli, Nicholas A&lt;/author&gt;&lt;/authors&gt;&lt;/contributors&gt;&lt;titles&gt;&lt;title&gt;Epoxide ring opening with alcohols using heterogeneous Lewis acid catalysts: Regioselectivity and mechanism&lt;/title&gt;&lt;secondary-title&gt;Journal of Catalysis&lt;/secondary-title&gt;&lt;/titles&gt;&lt;periodical&gt;&lt;full-title&gt;Journal of Catalysis&lt;/full-title&gt;&lt;/periodical&gt;&lt;pages&gt;46-54&lt;/pages&gt;&lt;volume&gt;370&lt;/volume&gt;&lt;dates&gt;&lt;year&gt;2019&lt;/year&gt;&lt;/dates&gt;&lt;isbn&gt;0021-9517&lt;/isbn&gt;&lt;urls&gt;&lt;/urls&gt;&lt;/record&gt;&lt;/Cite&gt;&lt;/EndNote&gt;</w:instrText>
      </w:r>
      <w:r w:rsidR="006B37C2" w:rsidRPr="00396DE3">
        <w:rPr>
          <w:rFonts w:ascii="Times New Roman" w:hAnsi="Times New Roman"/>
          <w:sz w:val="22"/>
          <w:szCs w:val="22"/>
        </w:rPr>
        <w:fldChar w:fldCharType="separate"/>
      </w:r>
      <w:r w:rsidR="00AE45EA" w:rsidRPr="00AE45EA">
        <w:rPr>
          <w:rFonts w:ascii="Times New Roman" w:hAnsi="Times New Roman"/>
          <w:noProof/>
          <w:sz w:val="22"/>
          <w:szCs w:val="22"/>
          <w:vertAlign w:val="superscript"/>
        </w:rPr>
        <w:t>59</w:t>
      </w:r>
      <w:r w:rsidR="006B37C2" w:rsidRPr="00396DE3">
        <w:rPr>
          <w:rFonts w:ascii="Times New Roman" w:hAnsi="Times New Roman"/>
          <w:sz w:val="22"/>
          <w:szCs w:val="22"/>
        </w:rPr>
        <w:fldChar w:fldCharType="end"/>
      </w:r>
      <w:r w:rsidR="006B37C2" w:rsidRPr="00396DE3">
        <w:rPr>
          <w:rFonts w:ascii="Times New Roman" w:hAnsi="Times New Roman"/>
          <w:sz w:val="22"/>
          <w:szCs w:val="22"/>
        </w:rPr>
        <w:t xml:space="preserve"> and allyl alcohol.</w:t>
      </w:r>
      <w:r w:rsidR="006B37C2" w:rsidRPr="00396DE3">
        <w:rPr>
          <w:rFonts w:ascii="Times New Roman" w:hAnsi="Times New Roman"/>
          <w:sz w:val="22"/>
          <w:szCs w:val="22"/>
        </w:rPr>
        <w:fldChar w:fldCharType="begin"/>
      </w:r>
      <w:r w:rsidR="00AE45EA">
        <w:rPr>
          <w:rFonts w:ascii="Times New Roman" w:hAnsi="Times New Roman"/>
          <w:sz w:val="22"/>
          <w:szCs w:val="22"/>
        </w:rPr>
        <w:instrText xml:space="preserve"> ADDIN EN.CITE &lt;EndNote&gt;&lt;Cite&gt;&lt;Author&gt;Selvin&lt;/Author&gt;&lt;Year&gt;2010&lt;/Year&gt;&lt;RecNum&gt;1026&lt;/RecNum&gt;&lt;DisplayText&gt;&lt;style face="superscript"&gt;60&lt;/style&gt;&lt;/DisplayText&gt;&lt;record&gt;&lt;rec-number&gt;1026&lt;/rec-number&gt;&lt;foreign-keys&gt;&lt;key app="EN" db-id="d5wezztrg5tr08e0p5ivata75ffrt9a2ss2p" timestamp="1716748699"&gt;1026&lt;/key&gt;&lt;/foreign-keys&gt;&lt;ref-type name="Journal Article"&gt;17&lt;/ref-type&gt;&lt;contributors&gt;&lt;authors&gt;&lt;author&gt;Selvin, Rosilda&lt;/author&gt;&lt;author&gt;Roselin, Selva L&lt;/author&gt;&lt;author&gt;Kumar, Praveen K&lt;/author&gt;&lt;author&gt;Arul, Sabari&lt;/author&gt;&lt;/authors&gt;&lt;/contributors&gt;&lt;titles&gt;&lt;title&gt;Nanocrystalline Zeolite Beta: An Efficient Catalyst for The Regioselective Alcoholysis of Epichlorohydrin&lt;/title&gt;&lt;secondary-title&gt;Science of Advanced Materials&lt;/secondary-title&gt;&lt;/titles&gt;&lt;periodical&gt;&lt;full-title&gt;Science of Advanced Materials&lt;/full-title&gt;&lt;/periodical&gt;&lt;pages&gt;190-194&lt;/pages&gt;&lt;volume&gt;2&lt;/volume&gt;&lt;number&gt;2&lt;/number&gt;&lt;dates&gt;&lt;year&gt;2010&lt;/year&gt;&lt;/dates&gt;&lt;isbn&gt;1947-2935&lt;/isbn&gt;&lt;urls&gt;&lt;/urls&gt;&lt;/record&gt;&lt;/Cite&gt;&lt;/EndNote&gt;</w:instrText>
      </w:r>
      <w:r w:rsidR="006B37C2" w:rsidRPr="00396DE3">
        <w:rPr>
          <w:rFonts w:ascii="Times New Roman" w:hAnsi="Times New Roman"/>
          <w:sz w:val="22"/>
          <w:szCs w:val="22"/>
        </w:rPr>
        <w:fldChar w:fldCharType="separate"/>
      </w:r>
      <w:r w:rsidR="00AE45EA" w:rsidRPr="00AE45EA">
        <w:rPr>
          <w:rFonts w:ascii="Times New Roman" w:hAnsi="Times New Roman"/>
          <w:noProof/>
          <w:sz w:val="22"/>
          <w:szCs w:val="22"/>
          <w:vertAlign w:val="superscript"/>
        </w:rPr>
        <w:t>60</w:t>
      </w:r>
      <w:r w:rsidR="006B37C2" w:rsidRPr="00396DE3">
        <w:rPr>
          <w:rFonts w:ascii="Times New Roman" w:hAnsi="Times New Roman"/>
          <w:sz w:val="22"/>
          <w:szCs w:val="22"/>
        </w:rPr>
        <w:fldChar w:fldCharType="end"/>
      </w:r>
      <w:r w:rsidR="006B37C2" w:rsidRPr="00396DE3">
        <w:rPr>
          <w:rFonts w:ascii="Times New Roman" w:hAnsi="Times New Roman"/>
          <w:sz w:val="22"/>
          <w:szCs w:val="22"/>
        </w:rPr>
        <w:t xml:space="preserve"> However, we cannot rule out that ring-opening through a </w:t>
      </w:r>
      <w:r w:rsidR="006B37C2" w:rsidRPr="00396DE3">
        <w:rPr>
          <w:rFonts w:ascii="Times New Roman" w:hAnsi="Times New Roman" w:cs="Times New Roman"/>
          <w:color w:val="auto"/>
          <w:sz w:val="22"/>
          <w:szCs w:val="22"/>
        </w:rPr>
        <w:t>C</w:t>
      </w:r>
      <w:r w:rsidR="006B37C2" w:rsidRPr="00396DE3">
        <w:rPr>
          <w:rFonts w:ascii="Times New Roman" w:hAnsi="Times New Roman" w:cs="Times New Roman"/>
          <w:color w:val="auto"/>
          <w:sz w:val="22"/>
          <w:szCs w:val="22"/>
          <w:vertAlign w:val="subscript"/>
        </w:rPr>
        <w:t>3</w:t>
      </w:r>
      <w:r w:rsidR="006B37C2" w:rsidRPr="00396DE3">
        <w:rPr>
          <w:rFonts w:ascii="Times New Roman" w:hAnsi="Times New Roman" w:cs="Times New Roman"/>
          <w:color w:val="auto"/>
          <w:sz w:val="22"/>
          <w:szCs w:val="22"/>
        </w:rPr>
        <w:t>H</w:t>
      </w:r>
      <w:r w:rsidR="006B37C2" w:rsidRPr="00396DE3">
        <w:rPr>
          <w:rFonts w:ascii="Times New Roman" w:hAnsi="Times New Roman" w:cs="Times New Roman"/>
          <w:color w:val="auto"/>
          <w:sz w:val="22"/>
          <w:szCs w:val="22"/>
          <w:vertAlign w:val="subscript"/>
        </w:rPr>
        <w:t>5</w:t>
      </w:r>
      <w:r w:rsidR="006B37C2" w:rsidRPr="00396DE3">
        <w:rPr>
          <w:rFonts w:ascii="Times New Roman" w:hAnsi="Times New Roman" w:cs="Times New Roman"/>
          <w:color w:val="auto"/>
          <w:sz w:val="22"/>
          <w:szCs w:val="22"/>
        </w:rPr>
        <w:t>Cl</w:t>
      </w:r>
      <w:r w:rsidR="006B37C2" w:rsidRPr="00396DE3">
        <w:rPr>
          <w:rFonts w:ascii="Times New Roman" w:hAnsi="Times New Roman"/>
          <w:sz w:val="22"/>
          <w:szCs w:val="22"/>
        </w:rPr>
        <w:t>O-derived intermediate may also proceed by an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2 reaction. Despite the unclear nature of a possible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2 reaction pathway, steric effects should drive </w:t>
      </w:r>
      <w:proofErr w:type="gramStart"/>
      <w:r w:rsidR="006B37C2" w:rsidRPr="00396DE3">
        <w:rPr>
          <w:rFonts w:ascii="Times New Roman" w:hAnsi="Times New Roman"/>
          <w:sz w:val="22"/>
          <w:szCs w:val="22"/>
        </w:rPr>
        <w:t>the strong</w:t>
      </w:r>
      <w:proofErr w:type="gramEnd"/>
      <w:r w:rsidR="006B37C2" w:rsidRPr="00396DE3">
        <w:rPr>
          <w:rFonts w:ascii="Times New Roman" w:hAnsi="Times New Roman"/>
          <w:sz w:val="22"/>
          <w:szCs w:val="22"/>
        </w:rPr>
        <w:t xml:space="preserve"> preference toward the TE product. Lastly, the differences in reactivity between the primary and secondary carbocations and how the reactivity of these </w:t>
      </w:r>
      <w:proofErr w:type="gramStart"/>
      <w:r w:rsidR="006B37C2" w:rsidRPr="00396DE3">
        <w:rPr>
          <w:rFonts w:ascii="Times New Roman" w:hAnsi="Times New Roman"/>
          <w:sz w:val="22"/>
          <w:szCs w:val="22"/>
        </w:rPr>
        <w:t>species</w:t>
      </w:r>
      <w:proofErr w:type="gramEnd"/>
      <w:r w:rsidR="006B37C2" w:rsidRPr="00396DE3">
        <w:rPr>
          <w:rFonts w:ascii="Times New Roman" w:hAnsi="Times New Roman"/>
          <w:sz w:val="22"/>
          <w:szCs w:val="22"/>
        </w:rPr>
        <w:t xml:space="preserve"> changes with [CH</w:t>
      </w:r>
      <w:r w:rsidR="006B37C2" w:rsidRPr="00396DE3">
        <w:rPr>
          <w:rFonts w:ascii="Times New Roman" w:hAnsi="Times New Roman"/>
          <w:sz w:val="22"/>
          <w:szCs w:val="22"/>
          <w:vertAlign w:val="subscript"/>
        </w:rPr>
        <w:t>3</w:t>
      </w:r>
      <w:r w:rsidR="006B37C2" w:rsidRPr="00396DE3">
        <w:rPr>
          <w:rFonts w:ascii="Times New Roman" w:hAnsi="Times New Roman"/>
          <w:sz w:val="22"/>
          <w:szCs w:val="22"/>
        </w:rPr>
        <w:t>OH] have not been established. These differences would provide valuable insight into how changing [CH</w:t>
      </w:r>
      <w:r w:rsidR="006B37C2" w:rsidRPr="00396DE3">
        <w:rPr>
          <w:rFonts w:ascii="Times New Roman" w:hAnsi="Times New Roman"/>
          <w:sz w:val="22"/>
          <w:szCs w:val="22"/>
          <w:vertAlign w:val="subscript"/>
        </w:rPr>
        <w:t>3</w:t>
      </w:r>
      <w:r w:rsidR="006B37C2" w:rsidRPr="00396DE3">
        <w:rPr>
          <w:rFonts w:ascii="Times New Roman" w:hAnsi="Times New Roman"/>
          <w:sz w:val="22"/>
          <w:szCs w:val="22"/>
        </w:rPr>
        <w:t>OH] affects the regioselectivity for the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1 pathway and the competition between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1 and S</w:t>
      </w:r>
      <w:r w:rsidR="006B37C2" w:rsidRPr="00396DE3">
        <w:rPr>
          <w:rFonts w:ascii="Times New Roman" w:hAnsi="Times New Roman"/>
          <w:sz w:val="22"/>
          <w:szCs w:val="22"/>
          <w:vertAlign w:val="subscript"/>
        </w:rPr>
        <w:t>N</w:t>
      </w:r>
      <w:r w:rsidR="006B37C2" w:rsidRPr="00396DE3">
        <w:rPr>
          <w:rFonts w:ascii="Times New Roman" w:hAnsi="Times New Roman"/>
          <w:sz w:val="22"/>
          <w:szCs w:val="22"/>
        </w:rPr>
        <w:t xml:space="preserve">2 reactions, but the NMR spectra cannot provide this information. </w:t>
      </w:r>
    </w:p>
    <w:p w14:paraId="618F6645" w14:textId="77777777" w:rsidR="00991B63" w:rsidRPr="00396DE3" w:rsidRDefault="00991B63">
      <w:pPr>
        <w:spacing w:after="160" w:line="259" w:lineRule="auto"/>
        <w:rPr>
          <w:b/>
          <w:bCs/>
          <w:sz w:val="22"/>
        </w:rPr>
      </w:pPr>
    </w:p>
    <w:p w14:paraId="592B9342" w14:textId="77777777" w:rsidR="006B37C2" w:rsidRPr="00396DE3" w:rsidRDefault="006B37C2">
      <w:pPr>
        <w:spacing w:after="160" w:line="259" w:lineRule="auto"/>
        <w:rPr>
          <w:b/>
          <w:bCs/>
          <w:sz w:val="22"/>
        </w:rPr>
      </w:pPr>
      <w:r w:rsidRPr="00396DE3">
        <w:rPr>
          <w:b/>
          <w:bCs/>
          <w:sz w:val="22"/>
        </w:rPr>
        <w:br w:type="page"/>
      </w:r>
    </w:p>
    <w:p w14:paraId="67C8B4E8" w14:textId="5C8AF025" w:rsidR="00C66C0E" w:rsidRPr="00396DE3" w:rsidRDefault="00C66C0E">
      <w:pPr>
        <w:rPr>
          <w:b/>
          <w:bCs/>
          <w:szCs w:val="24"/>
        </w:rPr>
      </w:pPr>
      <w:r w:rsidRPr="00396DE3">
        <w:rPr>
          <w:b/>
          <w:bCs/>
          <w:szCs w:val="24"/>
        </w:rPr>
        <w:lastRenderedPageBreak/>
        <w:t>References</w:t>
      </w:r>
    </w:p>
    <w:p w14:paraId="2F9DF493" w14:textId="77777777" w:rsidR="00B90D78" w:rsidRPr="00396DE3" w:rsidRDefault="00B90D78"/>
    <w:p w14:paraId="12BE18E0" w14:textId="77777777" w:rsidR="00AE45EA" w:rsidRPr="00AE45EA" w:rsidRDefault="00B90D78" w:rsidP="00AE45EA">
      <w:pPr>
        <w:pStyle w:val="EndNoteBibliography"/>
      </w:pPr>
      <w:r w:rsidRPr="005B2318">
        <w:rPr>
          <w:sz w:val="22"/>
        </w:rPr>
        <w:fldChar w:fldCharType="begin"/>
      </w:r>
      <w:r w:rsidRPr="005B2318">
        <w:rPr>
          <w:sz w:val="22"/>
        </w:rPr>
        <w:instrText xml:space="preserve"> ADDIN EN.REFLIST </w:instrText>
      </w:r>
      <w:r w:rsidRPr="005B2318">
        <w:rPr>
          <w:sz w:val="22"/>
        </w:rPr>
        <w:fldChar w:fldCharType="separate"/>
      </w:r>
      <w:r w:rsidR="00AE45EA" w:rsidRPr="00AE45EA">
        <w:t>1.</w:t>
      </w:r>
      <w:r w:rsidR="00AE45EA" w:rsidRPr="00AE45EA">
        <w:tab/>
        <w:t xml:space="preserve">Filatova, E. O.; Konashuk, A. S., Interpretation of the changing the band gap of Al2O3 depending on its crystalline form: connection with different local symmetries. </w:t>
      </w:r>
      <w:r w:rsidR="00AE45EA" w:rsidRPr="00AE45EA">
        <w:rPr>
          <w:i/>
        </w:rPr>
        <w:t xml:space="preserve">The Journal of Physical Chemistry C </w:t>
      </w:r>
      <w:r w:rsidR="00AE45EA" w:rsidRPr="00AE45EA">
        <w:rPr>
          <w:b/>
        </w:rPr>
        <w:t>2015,</w:t>
      </w:r>
      <w:r w:rsidR="00AE45EA" w:rsidRPr="00AE45EA">
        <w:t xml:space="preserve"> </w:t>
      </w:r>
      <w:r w:rsidR="00AE45EA" w:rsidRPr="00AE45EA">
        <w:rPr>
          <w:i/>
        </w:rPr>
        <w:t>119</w:t>
      </w:r>
      <w:r w:rsidR="00AE45EA" w:rsidRPr="00AE45EA">
        <w:t xml:space="preserve"> (35), 20755-20761.</w:t>
      </w:r>
    </w:p>
    <w:p w14:paraId="18AAAB35" w14:textId="77777777" w:rsidR="00AE45EA" w:rsidRPr="00AE45EA" w:rsidRDefault="00AE45EA" w:rsidP="00AE45EA">
      <w:pPr>
        <w:pStyle w:val="EndNoteBibliography"/>
        <w:rPr>
          <w:rFonts w:hint="eastAsia"/>
        </w:rPr>
      </w:pPr>
      <w:r w:rsidRPr="00AE45EA">
        <w:t>2.</w:t>
      </w:r>
      <w:r w:rsidRPr="00AE45EA">
        <w:tab/>
        <w:t xml:space="preserve">Mo, S. D.; Xu, Y. </w:t>
      </w:r>
      <w:r w:rsidRPr="00AE45EA">
        <w:rPr>
          <w:rFonts w:hint="eastAsia"/>
        </w:rPr>
        <w:t xml:space="preserve">N.; Ching, W. Y., Electronic and Structural Properties of Bulk </w:t>
      </w:r>
      <w:r w:rsidRPr="00AE45EA">
        <w:rPr>
          <w:rFonts w:hint="eastAsia"/>
        </w:rPr>
        <w:t>γ‐</w:t>
      </w:r>
      <w:r w:rsidRPr="00AE45EA">
        <w:rPr>
          <w:rFonts w:hint="eastAsia"/>
        </w:rPr>
        <w:t xml:space="preserve">Al2O3. </w:t>
      </w:r>
      <w:r w:rsidRPr="00AE45EA">
        <w:rPr>
          <w:rFonts w:hint="eastAsia"/>
          <w:i/>
        </w:rPr>
        <w:t xml:space="preserve">Journal of the American Ceramic Society </w:t>
      </w:r>
      <w:r w:rsidRPr="00AE45EA">
        <w:rPr>
          <w:rFonts w:hint="eastAsia"/>
          <w:b/>
        </w:rPr>
        <w:t>1997,</w:t>
      </w:r>
      <w:r w:rsidRPr="00AE45EA">
        <w:rPr>
          <w:rFonts w:hint="eastAsia"/>
        </w:rPr>
        <w:t xml:space="preserve"> </w:t>
      </w:r>
      <w:r w:rsidRPr="00AE45EA">
        <w:rPr>
          <w:rFonts w:hint="eastAsia"/>
          <w:i/>
        </w:rPr>
        <w:t>80</w:t>
      </w:r>
      <w:r w:rsidRPr="00AE45EA">
        <w:rPr>
          <w:rFonts w:hint="eastAsia"/>
        </w:rPr>
        <w:t xml:space="preserve"> (5), 1193-1197.</w:t>
      </w:r>
    </w:p>
    <w:p w14:paraId="28A3D671" w14:textId="77777777" w:rsidR="00AE45EA" w:rsidRPr="00AE45EA" w:rsidRDefault="00AE45EA" w:rsidP="00AE45EA">
      <w:pPr>
        <w:pStyle w:val="EndNoteBibliography"/>
      </w:pPr>
      <w:r w:rsidRPr="00AE45EA">
        <w:t>3.</w:t>
      </w:r>
      <w:r w:rsidRPr="00AE45EA">
        <w:tab/>
        <w:t xml:space="preserve">Zhao, Z.; Xu, S.; Hu, M. Y.; Bao, X.; Peden, C. H.; Hu, J., Investigation of aluminum site changes of dehydrated zeolite H-beta during a rehydration process by high-field solid-state NMR. </w:t>
      </w:r>
      <w:r w:rsidRPr="00AE45EA">
        <w:rPr>
          <w:i/>
        </w:rPr>
        <w:t xml:space="preserve">The Journal of Physical Chemistry C </w:t>
      </w:r>
      <w:r w:rsidRPr="00AE45EA">
        <w:rPr>
          <w:b/>
        </w:rPr>
        <w:t>2015,</w:t>
      </w:r>
      <w:r w:rsidRPr="00AE45EA">
        <w:t xml:space="preserve"> </w:t>
      </w:r>
      <w:r w:rsidRPr="00AE45EA">
        <w:rPr>
          <w:i/>
        </w:rPr>
        <w:t>119</w:t>
      </w:r>
      <w:r w:rsidRPr="00AE45EA">
        <w:t xml:space="preserve"> (3), 1410-1417.</w:t>
      </w:r>
    </w:p>
    <w:p w14:paraId="496CDC83" w14:textId="77777777" w:rsidR="00AE45EA" w:rsidRPr="00AE45EA" w:rsidRDefault="00AE45EA" w:rsidP="00AE45EA">
      <w:pPr>
        <w:pStyle w:val="EndNoteBibliography"/>
      </w:pPr>
      <w:r w:rsidRPr="00AE45EA">
        <w:t>4.</w:t>
      </w:r>
      <w:r w:rsidRPr="00AE45EA">
        <w:tab/>
        <w:t xml:space="preserve">van Bokhoven, J. A.; Van der Eerden, A.; Koningsberger, D., Flexible aluminium coordination of zeolites as function of temperature and water content, an in-situ method to determine aluminium coordinations. In </w:t>
      </w:r>
      <w:r w:rsidRPr="00AE45EA">
        <w:rPr>
          <w:i/>
        </w:rPr>
        <w:t>Studies in surface science and catalysis</w:t>
      </w:r>
      <w:r w:rsidRPr="00AE45EA">
        <w:t>, Elsevier: 2002; Vol. 142, pp 1885-1890.</w:t>
      </w:r>
    </w:p>
    <w:p w14:paraId="40B80067" w14:textId="77777777" w:rsidR="00AE45EA" w:rsidRPr="00AE45EA" w:rsidRDefault="00AE45EA" w:rsidP="00AE45EA">
      <w:pPr>
        <w:pStyle w:val="EndNoteBibliography"/>
      </w:pPr>
      <w:r w:rsidRPr="00AE45EA">
        <w:t>5.</w:t>
      </w:r>
      <w:r w:rsidRPr="00AE45EA">
        <w:tab/>
        <w:t xml:space="preserve">Wouters, B.; Chen, T.-H.; Grobet, P., Reversible tetrahedral− octahedral framework aluminum transformation in zeolite Y. </w:t>
      </w:r>
      <w:r w:rsidRPr="00AE45EA">
        <w:rPr>
          <w:i/>
        </w:rPr>
        <w:t xml:space="preserve">Journal of the American Chemical Society </w:t>
      </w:r>
      <w:r w:rsidRPr="00AE45EA">
        <w:rPr>
          <w:b/>
        </w:rPr>
        <w:t>1998,</w:t>
      </w:r>
      <w:r w:rsidRPr="00AE45EA">
        <w:t xml:space="preserve"> </w:t>
      </w:r>
      <w:r w:rsidRPr="00AE45EA">
        <w:rPr>
          <w:i/>
        </w:rPr>
        <w:t>120</w:t>
      </w:r>
      <w:r w:rsidRPr="00AE45EA">
        <w:t xml:space="preserve"> (44), 11419-11425.</w:t>
      </w:r>
    </w:p>
    <w:p w14:paraId="0A7728EA" w14:textId="77777777" w:rsidR="00AE45EA" w:rsidRPr="00AE45EA" w:rsidRDefault="00AE45EA" w:rsidP="00AE45EA">
      <w:pPr>
        <w:pStyle w:val="EndNoteBibliography"/>
      </w:pPr>
      <w:r w:rsidRPr="00AE45EA">
        <w:t>6.</w:t>
      </w:r>
      <w:r w:rsidRPr="00AE45EA">
        <w:tab/>
        <w:t xml:space="preserve">Jiao, J.; Wang, W.; Sulikowski, B.; Weitkamp, J.; Hunger, M., 29Si and 27Al MAS NMR characterization of non-hydrated zeolites Y upon adsorption of ammonia. </w:t>
      </w:r>
      <w:r w:rsidRPr="00AE45EA">
        <w:rPr>
          <w:i/>
        </w:rPr>
        <w:t xml:space="preserve">Microporous and mesoporous materials </w:t>
      </w:r>
      <w:r w:rsidRPr="00AE45EA">
        <w:rPr>
          <w:b/>
        </w:rPr>
        <w:t>2006,</w:t>
      </w:r>
      <w:r w:rsidRPr="00AE45EA">
        <w:t xml:space="preserve"> </w:t>
      </w:r>
      <w:r w:rsidRPr="00AE45EA">
        <w:rPr>
          <w:i/>
        </w:rPr>
        <w:t>90</w:t>
      </w:r>
      <w:r w:rsidRPr="00AE45EA">
        <w:t xml:space="preserve"> (1-3), 246-250.</w:t>
      </w:r>
    </w:p>
    <w:p w14:paraId="69B70227" w14:textId="77777777" w:rsidR="00AE45EA" w:rsidRPr="00AE45EA" w:rsidRDefault="00AE45EA" w:rsidP="00AE45EA">
      <w:pPr>
        <w:pStyle w:val="EndNoteBibliography"/>
      </w:pPr>
      <w:r w:rsidRPr="00AE45EA">
        <w:t>7.</w:t>
      </w:r>
      <w:r w:rsidRPr="00AE45EA">
        <w:tab/>
        <w:t xml:space="preserve">Ravi, M.; Sushkevich, V. L.; van Bokhoven, J. A., On the location of Lewis acidic aluminum in zeolite mordenite and the role of framework-associated aluminum in mediating the switch between Brønsted and Lewis acidity. </w:t>
      </w:r>
      <w:r w:rsidRPr="00AE45EA">
        <w:rPr>
          <w:i/>
        </w:rPr>
        <w:t xml:space="preserve">Chemical Science </w:t>
      </w:r>
      <w:r w:rsidRPr="00AE45EA">
        <w:rPr>
          <w:b/>
        </w:rPr>
        <w:t>2021,</w:t>
      </w:r>
      <w:r w:rsidRPr="00AE45EA">
        <w:t xml:space="preserve"> </w:t>
      </w:r>
      <w:r w:rsidRPr="00AE45EA">
        <w:rPr>
          <w:i/>
        </w:rPr>
        <w:t>12</w:t>
      </w:r>
      <w:r w:rsidRPr="00AE45EA">
        <w:t xml:space="preserve"> (11), 4094-4103.</w:t>
      </w:r>
    </w:p>
    <w:p w14:paraId="22E1CB07" w14:textId="77777777" w:rsidR="00AE45EA" w:rsidRPr="00AE45EA" w:rsidRDefault="00AE45EA" w:rsidP="00AE45EA">
      <w:pPr>
        <w:pStyle w:val="EndNoteBibliography"/>
      </w:pPr>
      <w:r w:rsidRPr="00AE45EA">
        <w:t>8.</w:t>
      </w:r>
      <w:r w:rsidRPr="00AE45EA">
        <w:tab/>
        <w:t xml:space="preserve">Mihailova, B.; Valtchev, V.; Mintova, S.; Faust, A. C.; Petkov, N.; Bein, T., Interlayer stacking disorder in zeolite beta family: a Raman spectroscopic study. </w:t>
      </w:r>
      <w:r w:rsidRPr="00AE45EA">
        <w:rPr>
          <w:i/>
        </w:rPr>
        <w:t xml:space="preserve">Physical Chemistry Chemical Physics </w:t>
      </w:r>
      <w:r w:rsidRPr="00AE45EA">
        <w:rPr>
          <w:b/>
        </w:rPr>
        <w:t>2005,</w:t>
      </w:r>
      <w:r w:rsidRPr="00AE45EA">
        <w:t xml:space="preserve"> </w:t>
      </w:r>
      <w:r w:rsidRPr="00AE45EA">
        <w:rPr>
          <w:i/>
        </w:rPr>
        <w:t>7</w:t>
      </w:r>
      <w:r w:rsidRPr="00AE45EA">
        <w:t xml:space="preserve"> (14), 2756.</w:t>
      </w:r>
    </w:p>
    <w:p w14:paraId="05578D1F" w14:textId="77777777" w:rsidR="00AE45EA" w:rsidRPr="00AE45EA" w:rsidRDefault="00AE45EA" w:rsidP="00AE45EA">
      <w:pPr>
        <w:pStyle w:val="EndNoteBibliography"/>
      </w:pPr>
      <w:r w:rsidRPr="00AE45EA">
        <w:t>9.</w:t>
      </w:r>
      <w:r w:rsidRPr="00AE45EA">
        <w:tab/>
        <w:t xml:space="preserve">Tosheva, L.; Mihailova, B.; Valtchev, V.; Sterte, J., Zeolite beta spheres. </w:t>
      </w:r>
      <w:r w:rsidRPr="00AE45EA">
        <w:rPr>
          <w:i/>
        </w:rPr>
        <w:t xml:space="preserve">Microporous and Mesoporous Materials </w:t>
      </w:r>
      <w:r w:rsidRPr="00AE45EA">
        <w:rPr>
          <w:b/>
        </w:rPr>
        <w:t>2001,</w:t>
      </w:r>
      <w:r w:rsidRPr="00AE45EA">
        <w:t xml:space="preserve"> </w:t>
      </w:r>
      <w:r w:rsidRPr="00AE45EA">
        <w:rPr>
          <w:i/>
        </w:rPr>
        <w:t>48</w:t>
      </w:r>
      <w:r w:rsidRPr="00AE45EA">
        <w:t xml:space="preserve"> (1-3), 31-37.</w:t>
      </w:r>
    </w:p>
    <w:p w14:paraId="49DCF8D0" w14:textId="77777777" w:rsidR="00AE45EA" w:rsidRPr="00AE45EA" w:rsidRDefault="00AE45EA" w:rsidP="00AE45EA">
      <w:pPr>
        <w:pStyle w:val="EndNoteBibliography"/>
      </w:pPr>
      <w:r w:rsidRPr="00AE45EA">
        <w:t>10.</w:t>
      </w:r>
      <w:r w:rsidRPr="00AE45EA">
        <w:tab/>
        <w:t xml:space="preserve">Majano, G.; Mintova, S.; Ovsitser, O.; Mihailova, B.; Bein, T., Zeolite Beta nanosized assemblies. </w:t>
      </w:r>
      <w:r w:rsidRPr="00AE45EA">
        <w:rPr>
          <w:i/>
        </w:rPr>
        <w:t xml:space="preserve">Microporous and Mesoporous Materials </w:t>
      </w:r>
      <w:r w:rsidRPr="00AE45EA">
        <w:rPr>
          <w:b/>
        </w:rPr>
        <w:t>2005,</w:t>
      </w:r>
      <w:r w:rsidRPr="00AE45EA">
        <w:t xml:space="preserve"> </w:t>
      </w:r>
      <w:r w:rsidRPr="00AE45EA">
        <w:rPr>
          <w:i/>
        </w:rPr>
        <w:t>80</w:t>
      </w:r>
      <w:r w:rsidRPr="00AE45EA">
        <w:t xml:space="preserve"> (1-3), 227-235.</w:t>
      </w:r>
    </w:p>
    <w:p w14:paraId="5C98A46E" w14:textId="77777777" w:rsidR="00AE45EA" w:rsidRPr="00AE45EA" w:rsidRDefault="00AE45EA" w:rsidP="00AE45EA">
      <w:pPr>
        <w:pStyle w:val="EndNoteBibliography"/>
      </w:pPr>
      <w:r w:rsidRPr="00AE45EA">
        <w:t>11.</w:t>
      </w:r>
      <w:r w:rsidRPr="00AE45EA">
        <w:tab/>
        <w:t xml:space="preserve">Inagaki, S.; Nakatsuyama, K.; Saka, Y.; Kikuchi, E.; Kohara, S.; Matsukata, M., Elucidation of Medium-Range Structure in a Dry Gel-Forming *BEA-Type Zeolite. </w:t>
      </w:r>
      <w:r w:rsidRPr="00AE45EA">
        <w:rPr>
          <w:i/>
        </w:rPr>
        <w:t xml:space="preserve">The Journal of Physical Chemistry C </w:t>
      </w:r>
      <w:r w:rsidRPr="00AE45EA">
        <w:rPr>
          <w:b/>
        </w:rPr>
        <w:t>2007,</w:t>
      </w:r>
      <w:r w:rsidRPr="00AE45EA">
        <w:t xml:space="preserve"> </w:t>
      </w:r>
      <w:r w:rsidRPr="00AE45EA">
        <w:rPr>
          <w:i/>
        </w:rPr>
        <w:t>111</w:t>
      </w:r>
      <w:r w:rsidRPr="00AE45EA">
        <w:t xml:space="preserve"> (28), 10285-10293.</w:t>
      </w:r>
    </w:p>
    <w:p w14:paraId="150CD938" w14:textId="77777777" w:rsidR="00AE45EA" w:rsidRPr="00AE45EA" w:rsidRDefault="00AE45EA" w:rsidP="00AE45EA">
      <w:pPr>
        <w:pStyle w:val="EndNoteBibliography"/>
      </w:pPr>
      <w:r w:rsidRPr="00AE45EA">
        <w:t>12.</w:t>
      </w:r>
      <w:r w:rsidRPr="00AE45EA">
        <w:tab/>
        <w:t xml:space="preserve">Yu, Y.; Xiong, G.; Li, C.; Xiao, F.-S., Characterization of aluminosilicate zeolites by UV Raman spectroscopy. </w:t>
      </w:r>
      <w:r w:rsidRPr="00AE45EA">
        <w:rPr>
          <w:i/>
        </w:rPr>
        <w:t xml:space="preserve">Microporous and Mesoporous Materials </w:t>
      </w:r>
      <w:r w:rsidRPr="00AE45EA">
        <w:rPr>
          <w:b/>
        </w:rPr>
        <w:t>2001,</w:t>
      </w:r>
      <w:r w:rsidRPr="00AE45EA">
        <w:t xml:space="preserve"> </w:t>
      </w:r>
      <w:r w:rsidRPr="00AE45EA">
        <w:rPr>
          <w:i/>
        </w:rPr>
        <w:t>46</w:t>
      </w:r>
      <w:r w:rsidRPr="00AE45EA">
        <w:t xml:space="preserve"> (1), 23-34.</w:t>
      </w:r>
    </w:p>
    <w:p w14:paraId="7EAB7AEE" w14:textId="77777777" w:rsidR="00AE45EA" w:rsidRPr="00AE45EA" w:rsidRDefault="00AE45EA" w:rsidP="00AE45EA">
      <w:pPr>
        <w:pStyle w:val="EndNoteBibliography"/>
      </w:pPr>
      <w:r w:rsidRPr="00AE45EA">
        <w:t>13.</w:t>
      </w:r>
      <w:r w:rsidRPr="00AE45EA">
        <w:tab/>
        <w:t xml:space="preserve">Knops-Gerrits, P.-P.; De Vos, D. E.; Feijen, E. J.; Jacobs, P. A., Raman spectroscopy on zeolites. </w:t>
      </w:r>
      <w:r w:rsidRPr="00AE45EA">
        <w:rPr>
          <w:i/>
        </w:rPr>
        <w:t xml:space="preserve">Microporous Materials </w:t>
      </w:r>
      <w:r w:rsidRPr="00AE45EA">
        <w:rPr>
          <w:b/>
        </w:rPr>
        <w:t>1997,</w:t>
      </w:r>
      <w:r w:rsidRPr="00AE45EA">
        <w:t xml:space="preserve"> </w:t>
      </w:r>
      <w:r w:rsidRPr="00AE45EA">
        <w:rPr>
          <w:i/>
        </w:rPr>
        <w:t>8</w:t>
      </w:r>
      <w:r w:rsidRPr="00AE45EA">
        <w:t xml:space="preserve"> (1-2), 3-17.</w:t>
      </w:r>
    </w:p>
    <w:p w14:paraId="2B3D2B07" w14:textId="77777777" w:rsidR="00AE45EA" w:rsidRPr="00AE45EA" w:rsidRDefault="00AE45EA" w:rsidP="00AE45EA">
      <w:pPr>
        <w:pStyle w:val="EndNoteBibliography"/>
      </w:pPr>
      <w:r w:rsidRPr="00AE45EA">
        <w:t>14.</w:t>
      </w:r>
      <w:r w:rsidRPr="00AE45EA">
        <w:tab/>
        <w:t xml:space="preserve">Aminzadeh, A., Excitation frequency dependence and fluorescence in the Raman spectra of Al2O3. </w:t>
      </w:r>
      <w:r w:rsidRPr="00AE45EA">
        <w:rPr>
          <w:i/>
        </w:rPr>
        <w:t xml:space="preserve">Applied spectroscopy </w:t>
      </w:r>
      <w:r w:rsidRPr="00AE45EA">
        <w:rPr>
          <w:b/>
        </w:rPr>
        <w:t>1997,</w:t>
      </w:r>
      <w:r w:rsidRPr="00AE45EA">
        <w:t xml:space="preserve"> </w:t>
      </w:r>
      <w:r w:rsidRPr="00AE45EA">
        <w:rPr>
          <w:i/>
        </w:rPr>
        <w:t>51</w:t>
      </w:r>
      <w:r w:rsidRPr="00AE45EA">
        <w:t xml:space="preserve"> (6), 817-819.</w:t>
      </w:r>
    </w:p>
    <w:p w14:paraId="2F8D9839" w14:textId="77777777" w:rsidR="00AE45EA" w:rsidRPr="00AE45EA" w:rsidRDefault="00AE45EA" w:rsidP="00AE45EA">
      <w:pPr>
        <w:pStyle w:val="EndNoteBibliography"/>
      </w:pPr>
      <w:r w:rsidRPr="00AE45EA">
        <w:t>15.</w:t>
      </w:r>
      <w:r w:rsidRPr="00AE45EA">
        <w:tab/>
        <w:t xml:space="preserve">Porto, S.; Krishnan, R., Raman effect of corundum. </w:t>
      </w:r>
      <w:r w:rsidRPr="00AE45EA">
        <w:rPr>
          <w:i/>
        </w:rPr>
        <w:t xml:space="preserve">The Journal of Chemical Physics </w:t>
      </w:r>
      <w:r w:rsidRPr="00AE45EA">
        <w:rPr>
          <w:b/>
        </w:rPr>
        <w:t>1967,</w:t>
      </w:r>
      <w:r w:rsidRPr="00AE45EA">
        <w:t xml:space="preserve"> </w:t>
      </w:r>
      <w:r w:rsidRPr="00AE45EA">
        <w:rPr>
          <w:i/>
        </w:rPr>
        <w:t>47</w:t>
      </w:r>
      <w:r w:rsidRPr="00AE45EA">
        <w:t xml:space="preserve"> (3), 1009-1012.</w:t>
      </w:r>
    </w:p>
    <w:p w14:paraId="77ECEEBB" w14:textId="77777777" w:rsidR="00AE45EA" w:rsidRPr="00AE45EA" w:rsidRDefault="00AE45EA" w:rsidP="00AE45EA">
      <w:pPr>
        <w:pStyle w:val="EndNoteBibliography"/>
      </w:pPr>
      <w:r w:rsidRPr="00AE45EA">
        <w:t>16.</w:t>
      </w:r>
      <w:r w:rsidRPr="00AE45EA">
        <w:tab/>
        <w:t xml:space="preserve">Aminzadeh, A.; Sarikhani-Fard, H., Raman spectroscopic study of Ni/Al2O3 catalyst. </w:t>
      </w:r>
      <w:r w:rsidRPr="00AE45EA">
        <w:rPr>
          <w:i/>
        </w:rPr>
        <w:t xml:space="preserve">Spectrochimica Acta Part A: Molecular and Biomolecular Spectroscopy </w:t>
      </w:r>
      <w:r w:rsidRPr="00AE45EA">
        <w:rPr>
          <w:b/>
        </w:rPr>
        <w:t>1999,</w:t>
      </w:r>
      <w:r w:rsidRPr="00AE45EA">
        <w:t xml:space="preserve"> </w:t>
      </w:r>
      <w:r w:rsidRPr="00AE45EA">
        <w:rPr>
          <w:i/>
        </w:rPr>
        <w:t>55</w:t>
      </w:r>
      <w:r w:rsidRPr="00AE45EA">
        <w:t xml:space="preserve"> (7-8), 1421-1425.</w:t>
      </w:r>
    </w:p>
    <w:p w14:paraId="32D727B6" w14:textId="77777777" w:rsidR="00AE45EA" w:rsidRPr="00AE45EA" w:rsidRDefault="00AE45EA" w:rsidP="00AE45EA">
      <w:pPr>
        <w:pStyle w:val="EndNoteBibliography"/>
      </w:pPr>
      <w:r w:rsidRPr="00AE45EA">
        <w:t>17.</w:t>
      </w:r>
      <w:r w:rsidRPr="00AE45EA">
        <w:tab/>
        <w:t xml:space="preserve">Zuo, J.; Xu, C.; Liu, X.; Wang, C.; Wang, C.; Hu, Y.; Qian, Y., Study of the Raman spectrum of nanometer SnO2. </w:t>
      </w:r>
      <w:r w:rsidRPr="00AE45EA">
        <w:rPr>
          <w:i/>
        </w:rPr>
        <w:t xml:space="preserve">Journal of applied physics </w:t>
      </w:r>
      <w:r w:rsidRPr="00AE45EA">
        <w:rPr>
          <w:b/>
        </w:rPr>
        <w:t>1994,</w:t>
      </w:r>
      <w:r w:rsidRPr="00AE45EA">
        <w:t xml:space="preserve"> </w:t>
      </w:r>
      <w:r w:rsidRPr="00AE45EA">
        <w:rPr>
          <w:i/>
        </w:rPr>
        <w:t>75</w:t>
      </w:r>
      <w:r w:rsidRPr="00AE45EA">
        <w:t xml:space="preserve"> (3), 1835-1836.</w:t>
      </w:r>
    </w:p>
    <w:p w14:paraId="08D0E7AA" w14:textId="77777777" w:rsidR="00AE45EA" w:rsidRPr="00AE45EA" w:rsidRDefault="00AE45EA" w:rsidP="00AE45EA">
      <w:pPr>
        <w:pStyle w:val="EndNoteBibliography"/>
      </w:pPr>
      <w:r w:rsidRPr="00AE45EA">
        <w:lastRenderedPageBreak/>
        <w:t>18.</w:t>
      </w:r>
      <w:r w:rsidRPr="00AE45EA">
        <w:tab/>
        <w:t xml:space="preserve">Scott, J., Raman spectrum of SnO2. </w:t>
      </w:r>
      <w:r w:rsidRPr="00AE45EA">
        <w:rPr>
          <w:i/>
        </w:rPr>
        <w:t xml:space="preserve">The Journal of Chemical Physics </w:t>
      </w:r>
      <w:r w:rsidRPr="00AE45EA">
        <w:rPr>
          <w:b/>
        </w:rPr>
        <w:t>1970,</w:t>
      </w:r>
      <w:r w:rsidRPr="00AE45EA">
        <w:t xml:space="preserve"> </w:t>
      </w:r>
      <w:r w:rsidRPr="00AE45EA">
        <w:rPr>
          <w:i/>
        </w:rPr>
        <w:t>53</w:t>
      </w:r>
      <w:r w:rsidRPr="00AE45EA">
        <w:t xml:space="preserve"> (2), 852-853.</w:t>
      </w:r>
    </w:p>
    <w:p w14:paraId="0171DC7A" w14:textId="77777777" w:rsidR="00AE45EA" w:rsidRPr="00AE45EA" w:rsidRDefault="00AE45EA" w:rsidP="00AE45EA">
      <w:pPr>
        <w:pStyle w:val="EndNoteBibliography"/>
      </w:pPr>
      <w:r w:rsidRPr="00AE45EA">
        <w:t>19.</w:t>
      </w:r>
      <w:r w:rsidRPr="00AE45EA">
        <w:tab/>
        <w:t xml:space="preserve">Leonardy, A.; Hung, W.-Z.; Tsai, D.-S.; Chou, C.-C.; Huang, Y.-S., Structural features of SnO2 nanowires and raman spectroscopy analysis. </w:t>
      </w:r>
      <w:r w:rsidRPr="00AE45EA">
        <w:rPr>
          <w:i/>
        </w:rPr>
        <w:t xml:space="preserve">Crystal Growth and Design </w:t>
      </w:r>
      <w:r w:rsidRPr="00AE45EA">
        <w:rPr>
          <w:b/>
        </w:rPr>
        <w:t>2009,</w:t>
      </w:r>
      <w:r w:rsidRPr="00AE45EA">
        <w:t xml:space="preserve"> </w:t>
      </w:r>
      <w:r w:rsidRPr="00AE45EA">
        <w:rPr>
          <w:i/>
        </w:rPr>
        <w:t>9</w:t>
      </w:r>
      <w:r w:rsidRPr="00AE45EA">
        <w:t xml:space="preserve"> (9), 3958-3963.</w:t>
      </w:r>
    </w:p>
    <w:p w14:paraId="398B3CEA" w14:textId="77777777" w:rsidR="00AE45EA" w:rsidRPr="00AE45EA" w:rsidRDefault="00AE45EA" w:rsidP="00AE45EA">
      <w:pPr>
        <w:pStyle w:val="EndNoteBibliography"/>
      </w:pPr>
      <w:r w:rsidRPr="00AE45EA">
        <w:t>20.</w:t>
      </w:r>
      <w:r w:rsidRPr="00AE45EA">
        <w:tab/>
        <w:t xml:space="preserve">Scarano, D.; Zecchina, A.; Bordiga, S.; Geobaldo, F.; Spoto, G.; Petrini, G.; Leofanti, G.; Padovan, M.; Tozzola, G., Fourier-transform infrared and Raman spectra of pure and Al-, B-, Ti- and Fe-substituted silicalites: stretching-mode region. </w:t>
      </w:r>
      <w:r w:rsidRPr="00AE45EA">
        <w:rPr>
          <w:i/>
        </w:rPr>
        <w:t xml:space="preserve">Journal of the Chemical Society, Faraday Transactions </w:t>
      </w:r>
      <w:r w:rsidRPr="00AE45EA">
        <w:rPr>
          <w:b/>
        </w:rPr>
        <w:t>1993,</w:t>
      </w:r>
      <w:r w:rsidRPr="00AE45EA">
        <w:t xml:space="preserve"> </w:t>
      </w:r>
      <w:r w:rsidRPr="00AE45EA">
        <w:rPr>
          <w:i/>
        </w:rPr>
        <w:t>89</w:t>
      </w:r>
      <w:r w:rsidRPr="00AE45EA">
        <w:t xml:space="preserve"> (22), 4123.</w:t>
      </w:r>
    </w:p>
    <w:p w14:paraId="723406A3" w14:textId="77777777" w:rsidR="00AE45EA" w:rsidRPr="00AE45EA" w:rsidRDefault="00AE45EA" w:rsidP="00AE45EA">
      <w:pPr>
        <w:pStyle w:val="EndNoteBibliography"/>
      </w:pPr>
      <w:r w:rsidRPr="00AE45EA">
        <w:t>21.</w:t>
      </w:r>
      <w:r w:rsidRPr="00AE45EA">
        <w:tab/>
        <w:t xml:space="preserve">Blasco, T.; Camblor, M. A.; Corma, A.; Esteve, P.; Guil, J. M.; Martinez, A.; Perdigon-Melon, J. A.; Valencia, S., Direct synthesis and characterization of hydrophobic aluminum-free Ti-beta zeolite. </w:t>
      </w:r>
      <w:r w:rsidRPr="00AE45EA">
        <w:rPr>
          <w:i/>
        </w:rPr>
        <w:t xml:space="preserve">Journal of Physical Chemistry B </w:t>
      </w:r>
      <w:r w:rsidRPr="00AE45EA">
        <w:rPr>
          <w:b/>
        </w:rPr>
        <w:t>1998,</w:t>
      </w:r>
      <w:r w:rsidRPr="00AE45EA">
        <w:t xml:space="preserve"> </w:t>
      </w:r>
      <w:r w:rsidRPr="00AE45EA">
        <w:rPr>
          <w:i/>
        </w:rPr>
        <w:t>102</w:t>
      </w:r>
      <w:r w:rsidRPr="00AE45EA">
        <w:t>, 75-88.</w:t>
      </w:r>
    </w:p>
    <w:p w14:paraId="7F16A3A8" w14:textId="77777777" w:rsidR="00AE45EA" w:rsidRPr="00AE45EA" w:rsidRDefault="00AE45EA" w:rsidP="00AE45EA">
      <w:pPr>
        <w:pStyle w:val="EndNoteBibliography"/>
      </w:pPr>
      <w:r w:rsidRPr="00AE45EA">
        <w:t>22.</w:t>
      </w:r>
      <w:r w:rsidRPr="00AE45EA">
        <w:tab/>
        <w:t xml:space="preserve">Mihailova, B.; Valtchev, V.; Mintova, S.; Faust, A.-C.; Petkov, N.; Bein, T., Interlayer stacking disorder in zeolite beta family: a Raman spectroscopic study. </w:t>
      </w:r>
      <w:r w:rsidRPr="00AE45EA">
        <w:rPr>
          <w:i/>
        </w:rPr>
        <w:t xml:space="preserve">Physical chemistry chemical physics </w:t>
      </w:r>
      <w:r w:rsidRPr="00AE45EA">
        <w:rPr>
          <w:b/>
        </w:rPr>
        <w:t>2005,</w:t>
      </w:r>
      <w:r w:rsidRPr="00AE45EA">
        <w:t xml:space="preserve"> </w:t>
      </w:r>
      <w:r w:rsidRPr="00AE45EA">
        <w:rPr>
          <w:i/>
        </w:rPr>
        <w:t>7</w:t>
      </w:r>
      <w:r w:rsidRPr="00AE45EA">
        <w:t xml:space="preserve"> (14), 2756-2763.</w:t>
      </w:r>
    </w:p>
    <w:p w14:paraId="368C4B58" w14:textId="77777777" w:rsidR="00AE45EA" w:rsidRPr="00AE45EA" w:rsidRDefault="00AE45EA" w:rsidP="00AE45EA">
      <w:pPr>
        <w:pStyle w:val="EndNoteBibliography"/>
      </w:pPr>
      <w:r w:rsidRPr="00AE45EA">
        <w:t>23.</w:t>
      </w:r>
      <w:r w:rsidRPr="00AE45EA">
        <w:tab/>
        <w:t xml:space="preserve">Ricchiardi, G.; Damin, A.; Bordiga, S.; Lamberti, C.; Spanò, G.; Rivetti, F.; Zecchina, A., Vibrational Structure of Titanium Silicate Catalysts. A Spectroscopic and Theoretical Study. </w:t>
      </w:r>
      <w:r w:rsidRPr="00AE45EA">
        <w:rPr>
          <w:i/>
        </w:rPr>
        <w:t xml:space="preserve">Journal of the American Chemical Society </w:t>
      </w:r>
      <w:r w:rsidRPr="00AE45EA">
        <w:rPr>
          <w:b/>
        </w:rPr>
        <w:t>2001,</w:t>
      </w:r>
      <w:r w:rsidRPr="00AE45EA">
        <w:t xml:space="preserve"> </w:t>
      </w:r>
      <w:r w:rsidRPr="00AE45EA">
        <w:rPr>
          <w:i/>
        </w:rPr>
        <w:t>123</w:t>
      </w:r>
      <w:r w:rsidRPr="00AE45EA">
        <w:t xml:space="preserve"> (46), 11409-11419.</w:t>
      </w:r>
    </w:p>
    <w:p w14:paraId="13EF62DE" w14:textId="77777777" w:rsidR="00AE45EA" w:rsidRPr="00AE45EA" w:rsidRDefault="00AE45EA" w:rsidP="00AE45EA">
      <w:pPr>
        <w:pStyle w:val="EndNoteBibliography"/>
      </w:pPr>
      <w:r w:rsidRPr="00AE45EA">
        <w:t>24.</w:t>
      </w:r>
      <w:r w:rsidRPr="00AE45EA">
        <w:tab/>
        <w:t xml:space="preserve">Bordiga, S.; Damin, A.; Bonino, F.; Ricchiardi, G.; Zecchina, A.; Tagliapietra, R.; Lamberti, C., Resonance Raman effects in TS-1: the structure of Ti(iv) species and reactivity towards H2O, NH3 and H2O2: an in situ studyPresented at the International Congress on Operando Spectroscopy, Lunteren, The Netherlands, March 2-6, 2003. </w:t>
      </w:r>
      <w:r w:rsidRPr="00AE45EA">
        <w:rPr>
          <w:i/>
        </w:rPr>
        <w:t xml:space="preserve">Physical Chemistry Chemical Physics </w:t>
      </w:r>
      <w:r w:rsidRPr="00AE45EA">
        <w:rPr>
          <w:b/>
        </w:rPr>
        <w:t>2003,</w:t>
      </w:r>
      <w:r w:rsidRPr="00AE45EA">
        <w:t xml:space="preserve"> </w:t>
      </w:r>
      <w:r w:rsidRPr="00AE45EA">
        <w:rPr>
          <w:i/>
        </w:rPr>
        <w:t>5</w:t>
      </w:r>
      <w:r w:rsidRPr="00AE45EA">
        <w:t xml:space="preserve"> (20), 4390.</w:t>
      </w:r>
    </w:p>
    <w:p w14:paraId="5776954E" w14:textId="77777777" w:rsidR="00AE45EA" w:rsidRPr="00AE45EA" w:rsidRDefault="00AE45EA" w:rsidP="00AE45EA">
      <w:pPr>
        <w:pStyle w:val="EndNoteBibliography"/>
      </w:pPr>
      <w:r w:rsidRPr="00AE45EA">
        <w:t>25.</w:t>
      </w:r>
      <w:r w:rsidRPr="00AE45EA">
        <w:tab/>
        <w:t xml:space="preserve">Signorile, M.; Crocellà, V.; Damin, A.; Rossi, B.; Lamberti, C.; Bonino, F.; Bordiga, S., Effect of Ti Speciation on Catalytic Performance of TS-1 in the Hydrogen Peroxide to Propylene Oxide Reaction. </w:t>
      </w:r>
      <w:r w:rsidRPr="00AE45EA">
        <w:rPr>
          <w:i/>
        </w:rPr>
        <w:t xml:space="preserve">The Journal of Physical Chemistry C </w:t>
      </w:r>
      <w:r w:rsidRPr="00AE45EA">
        <w:rPr>
          <w:b/>
        </w:rPr>
        <w:t>2018,</w:t>
      </w:r>
      <w:r w:rsidRPr="00AE45EA">
        <w:t xml:space="preserve"> </w:t>
      </w:r>
      <w:r w:rsidRPr="00AE45EA">
        <w:rPr>
          <w:i/>
        </w:rPr>
        <w:t>122</w:t>
      </w:r>
      <w:r w:rsidRPr="00AE45EA">
        <w:t xml:space="preserve"> (16), 9021-9034.</w:t>
      </w:r>
    </w:p>
    <w:p w14:paraId="7A52E1CD" w14:textId="77777777" w:rsidR="00AE45EA" w:rsidRPr="00AE45EA" w:rsidRDefault="00AE45EA" w:rsidP="00AE45EA">
      <w:pPr>
        <w:pStyle w:val="EndNoteBibliography"/>
      </w:pPr>
      <w:r w:rsidRPr="00AE45EA">
        <w:t>26.</w:t>
      </w:r>
      <w:r w:rsidRPr="00AE45EA">
        <w:tab/>
        <w:t xml:space="preserve">Li, C.; Xiong, G.; Liu, J.; Ying, P.; Xin, Q.; Feng, Z., Identifying Framework Titanium in TS-1 Zeolite by UV Resonance Raman Spectroscopy. </w:t>
      </w:r>
      <w:r w:rsidRPr="00AE45EA">
        <w:rPr>
          <w:i/>
        </w:rPr>
        <w:t xml:space="preserve">The Journal of Physical Chemistry B </w:t>
      </w:r>
      <w:r w:rsidRPr="00AE45EA">
        <w:rPr>
          <w:b/>
        </w:rPr>
        <w:t>2001,</w:t>
      </w:r>
      <w:r w:rsidRPr="00AE45EA">
        <w:t xml:space="preserve"> </w:t>
      </w:r>
      <w:r w:rsidRPr="00AE45EA">
        <w:rPr>
          <w:i/>
        </w:rPr>
        <w:t>105</w:t>
      </w:r>
      <w:r w:rsidRPr="00AE45EA">
        <w:t xml:space="preserve"> (15), 2993-2997.</w:t>
      </w:r>
    </w:p>
    <w:p w14:paraId="6FE3FA44" w14:textId="77777777" w:rsidR="00AE45EA" w:rsidRPr="00AE45EA" w:rsidRDefault="00AE45EA" w:rsidP="00AE45EA">
      <w:pPr>
        <w:pStyle w:val="EndNoteBibliography"/>
      </w:pPr>
      <w:r w:rsidRPr="00AE45EA">
        <w:t>27.</w:t>
      </w:r>
      <w:r w:rsidRPr="00AE45EA">
        <w:tab/>
        <w:t xml:space="preserve">Newsam, J. M.; Treacy, M. M. J.; Koetsier, W. T.; Gruyter, C. B. D., Structural characterization of zeolite beta. </w:t>
      </w:r>
      <w:r w:rsidRPr="00AE45EA">
        <w:rPr>
          <w:i/>
        </w:rPr>
        <w:t xml:space="preserve">Proceedings of the Royal Society of London. A. Mathematical and Physical Sciences </w:t>
      </w:r>
      <w:r w:rsidRPr="00AE45EA">
        <w:rPr>
          <w:b/>
        </w:rPr>
        <w:t>1988,</w:t>
      </w:r>
      <w:r w:rsidRPr="00AE45EA">
        <w:t xml:space="preserve"> </w:t>
      </w:r>
      <w:r w:rsidRPr="00AE45EA">
        <w:rPr>
          <w:i/>
        </w:rPr>
        <w:t>420</w:t>
      </w:r>
      <w:r w:rsidRPr="00AE45EA">
        <w:t xml:space="preserve"> (1859), 375-405.</w:t>
      </w:r>
    </w:p>
    <w:p w14:paraId="45F2864B" w14:textId="77777777" w:rsidR="00AE45EA" w:rsidRPr="00AE45EA" w:rsidRDefault="00AE45EA" w:rsidP="00AE45EA">
      <w:pPr>
        <w:pStyle w:val="EndNoteBibliography"/>
      </w:pPr>
      <w:r w:rsidRPr="00AE45EA">
        <w:t>28.</w:t>
      </w:r>
      <w:r w:rsidRPr="00AE45EA">
        <w:tab/>
        <w:t xml:space="preserve">Vega-Vila, J. C.; Harris, J. W.; Gounder, R., Controlled insertion of tin atoms into zeolite framework vacancies and consequences for glucose isomerization catalysis. </w:t>
      </w:r>
      <w:r w:rsidRPr="00AE45EA">
        <w:rPr>
          <w:i/>
        </w:rPr>
        <w:t xml:space="preserve">Journal of Catalysis </w:t>
      </w:r>
      <w:r w:rsidRPr="00AE45EA">
        <w:rPr>
          <w:b/>
        </w:rPr>
        <w:t>2016,</w:t>
      </w:r>
      <w:r w:rsidRPr="00AE45EA">
        <w:t xml:space="preserve"> </w:t>
      </w:r>
      <w:r w:rsidRPr="00AE45EA">
        <w:rPr>
          <w:i/>
        </w:rPr>
        <w:t>344</w:t>
      </w:r>
      <w:r w:rsidRPr="00AE45EA">
        <w:t>, 108-120.</w:t>
      </w:r>
    </w:p>
    <w:p w14:paraId="77D57B26" w14:textId="77777777" w:rsidR="00AE45EA" w:rsidRPr="00AE45EA" w:rsidRDefault="00AE45EA" w:rsidP="00AE45EA">
      <w:pPr>
        <w:pStyle w:val="EndNoteBibliography"/>
      </w:pPr>
      <w:r w:rsidRPr="00AE45EA">
        <w:t>29.</w:t>
      </w:r>
      <w:r w:rsidRPr="00AE45EA">
        <w:tab/>
        <w:t xml:space="preserve">Penzien, J.; Abraham, A.; van Bokhoven, J. A.; Jentys, A.; Müller, T. E.; Sievers, C.; Lercher, J. A., Generation and characterization of well-defined Zn2+ Lewis acid sites in ion exchanged zeolite BEA. </w:t>
      </w:r>
      <w:r w:rsidRPr="00AE45EA">
        <w:rPr>
          <w:i/>
        </w:rPr>
        <w:t xml:space="preserve">The Journal of Physical Chemistry B </w:t>
      </w:r>
      <w:r w:rsidRPr="00AE45EA">
        <w:rPr>
          <w:b/>
        </w:rPr>
        <w:t>2004,</w:t>
      </w:r>
      <w:r w:rsidRPr="00AE45EA">
        <w:t xml:space="preserve"> </w:t>
      </w:r>
      <w:r w:rsidRPr="00AE45EA">
        <w:rPr>
          <w:i/>
        </w:rPr>
        <w:t>108</w:t>
      </w:r>
      <w:r w:rsidRPr="00AE45EA">
        <w:t xml:space="preserve"> (13), 4116-4126.</w:t>
      </w:r>
    </w:p>
    <w:p w14:paraId="0B8B5029" w14:textId="77777777" w:rsidR="00AE45EA" w:rsidRPr="00AE45EA" w:rsidRDefault="00AE45EA" w:rsidP="00AE45EA">
      <w:pPr>
        <w:pStyle w:val="EndNoteBibliography"/>
      </w:pPr>
      <w:r w:rsidRPr="00AE45EA">
        <w:t>30.</w:t>
      </w:r>
      <w:r w:rsidRPr="00AE45EA">
        <w:tab/>
        <w:t xml:space="preserve">Pelmenschikov, A.; Van Santen, R.; Janchen, J.; Meijer, E., Acetonitrile-d3 as a probe of Lewis and Broensted acidity of zeolites. </w:t>
      </w:r>
      <w:r w:rsidRPr="00AE45EA">
        <w:rPr>
          <w:i/>
        </w:rPr>
        <w:t xml:space="preserve">The Journal of Physical Chemistry </w:t>
      </w:r>
      <w:r w:rsidRPr="00AE45EA">
        <w:rPr>
          <w:b/>
        </w:rPr>
        <w:t>1993,</w:t>
      </w:r>
      <w:r w:rsidRPr="00AE45EA">
        <w:t xml:space="preserve"> </w:t>
      </w:r>
      <w:r w:rsidRPr="00AE45EA">
        <w:rPr>
          <w:i/>
        </w:rPr>
        <w:t>97</w:t>
      </w:r>
      <w:r w:rsidRPr="00AE45EA">
        <w:t xml:space="preserve"> (42), 11071-11074.</w:t>
      </w:r>
    </w:p>
    <w:p w14:paraId="62C747CE" w14:textId="77777777" w:rsidR="00AE45EA" w:rsidRPr="00AE45EA" w:rsidRDefault="00AE45EA" w:rsidP="00AE45EA">
      <w:pPr>
        <w:pStyle w:val="EndNoteBibliography"/>
      </w:pPr>
      <w:r w:rsidRPr="00AE45EA">
        <w:t>31.</w:t>
      </w:r>
      <w:r w:rsidRPr="00AE45EA">
        <w:tab/>
        <w:t xml:space="preserve">Wichterlová, B.; Tvarůžková, Z.; Sobalık, Z.; Sarv, P., Determination and properties of acid sites in H-ferrierite: A comparison of ferrierite and MFI structures. </w:t>
      </w:r>
      <w:r w:rsidRPr="00AE45EA">
        <w:rPr>
          <w:i/>
        </w:rPr>
        <w:t xml:space="preserve">Microporous and mesoporous materials </w:t>
      </w:r>
      <w:r w:rsidRPr="00AE45EA">
        <w:rPr>
          <w:b/>
        </w:rPr>
        <w:t>1998,</w:t>
      </w:r>
      <w:r w:rsidRPr="00AE45EA">
        <w:t xml:space="preserve"> </w:t>
      </w:r>
      <w:r w:rsidRPr="00AE45EA">
        <w:rPr>
          <w:i/>
        </w:rPr>
        <w:t>24</w:t>
      </w:r>
      <w:r w:rsidRPr="00AE45EA">
        <w:t xml:space="preserve"> (4-6), 223-233.</w:t>
      </w:r>
    </w:p>
    <w:p w14:paraId="012E6D45" w14:textId="77777777" w:rsidR="00AE45EA" w:rsidRPr="00AE45EA" w:rsidRDefault="00AE45EA" w:rsidP="00AE45EA">
      <w:pPr>
        <w:pStyle w:val="EndNoteBibliography"/>
      </w:pPr>
      <w:r w:rsidRPr="00AE45EA">
        <w:t>32.</w:t>
      </w:r>
      <w:r w:rsidRPr="00AE45EA">
        <w:tab/>
        <w:t xml:space="preserve">Boronat, M.; Concepción, P.; Corma, A.; Renz, M.; Valencia, S., Determination of the catalytically active oxidation Lewis acid sites in Sn-beta zeolites, and their optimisation by the </w:t>
      </w:r>
      <w:r w:rsidRPr="00AE45EA">
        <w:lastRenderedPageBreak/>
        <w:t xml:space="preserve">combination of theoretical and experimental studies. </w:t>
      </w:r>
      <w:r w:rsidRPr="00AE45EA">
        <w:rPr>
          <w:i/>
        </w:rPr>
        <w:t xml:space="preserve">Journal of Catalysis </w:t>
      </w:r>
      <w:r w:rsidRPr="00AE45EA">
        <w:rPr>
          <w:b/>
        </w:rPr>
        <w:t>2005,</w:t>
      </w:r>
      <w:r w:rsidRPr="00AE45EA">
        <w:t xml:space="preserve"> </w:t>
      </w:r>
      <w:r w:rsidRPr="00AE45EA">
        <w:rPr>
          <w:i/>
        </w:rPr>
        <w:t>234</w:t>
      </w:r>
      <w:r w:rsidRPr="00AE45EA">
        <w:t xml:space="preserve"> (1), 111-118.</w:t>
      </w:r>
    </w:p>
    <w:p w14:paraId="673342C9" w14:textId="77777777" w:rsidR="00AE45EA" w:rsidRPr="00AE45EA" w:rsidRDefault="00AE45EA" w:rsidP="00AE45EA">
      <w:pPr>
        <w:pStyle w:val="EndNoteBibliography"/>
      </w:pPr>
      <w:r w:rsidRPr="00AE45EA">
        <w:t>33.</w:t>
      </w:r>
      <w:r w:rsidRPr="00AE45EA">
        <w:tab/>
        <w:t xml:space="preserve">Bermejo-Deval, R.; Orazov, M.; Gounder, R.; Hwang, S.-J.; Davis, M. E., Active Sites in Sn-Beta for Glucose Isomerization to Fructose and Epimerization to Mannose. </w:t>
      </w:r>
      <w:r w:rsidRPr="00AE45EA">
        <w:rPr>
          <w:i/>
        </w:rPr>
        <w:t xml:space="preserve">ACS Catalysis </w:t>
      </w:r>
      <w:r w:rsidRPr="00AE45EA">
        <w:rPr>
          <w:b/>
        </w:rPr>
        <w:t>2014,</w:t>
      </w:r>
      <w:r w:rsidRPr="00AE45EA">
        <w:t xml:space="preserve"> </w:t>
      </w:r>
      <w:r w:rsidRPr="00AE45EA">
        <w:rPr>
          <w:i/>
        </w:rPr>
        <w:t>4</w:t>
      </w:r>
      <w:r w:rsidRPr="00AE45EA">
        <w:t xml:space="preserve"> (7), 2288-2297.</w:t>
      </w:r>
    </w:p>
    <w:p w14:paraId="06D0129F" w14:textId="77777777" w:rsidR="00AE45EA" w:rsidRPr="00AE45EA" w:rsidRDefault="00AE45EA" w:rsidP="00AE45EA">
      <w:pPr>
        <w:pStyle w:val="EndNoteBibliography"/>
      </w:pPr>
      <w:r w:rsidRPr="00AE45EA">
        <w:t>34.</w:t>
      </w:r>
      <w:r w:rsidRPr="00AE45EA">
        <w:tab/>
        <w:t xml:space="preserve">Harris, J. W.; Cordon, M. J.; Di Iorio, J. R.; Vega-Vila, J. C.; Ribeiro, F. H.; Gounder, R., Titration and quantification of open and closed Lewis acid sites in Sn-Beta zeolites that catalyze glucose isomerization. </w:t>
      </w:r>
      <w:r w:rsidRPr="00AE45EA">
        <w:rPr>
          <w:i/>
        </w:rPr>
        <w:t xml:space="preserve">Journal of Catalysis </w:t>
      </w:r>
      <w:r w:rsidRPr="00AE45EA">
        <w:rPr>
          <w:b/>
        </w:rPr>
        <w:t>2016,</w:t>
      </w:r>
      <w:r w:rsidRPr="00AE45EA">
        <w:t xml:space="preserve"> </w:t>
      </w:r>
      <w:r w:rsidRPr="00AE45EA">
        <w:rPr>
          <w:i/>
        </w:rPr>
        <w:t>335</w:t>
      </w:r>
      <w:r w:rsidRPr="00AE45EA">
        <w:t>, 141-154.</w:t>
      </w:r>
    </w:p>
    <w:p w14:paraId="5307F29A" w14:textId="77777777" w:rsidR="00AE45EA" w:rsidRPr="00AE45EA" w:rsidRDefault="00AE45EA" w:rsidP="00AE45EA">
      <w:pPr>
        <w:pStyle w:val="EndNoteBibliography"/>
      </w:pPr>
      <w:r w:rsidRPr="00AE45EA">
        <w:t>35.</w:t>
      </w:r>
      <w:r w:rsidRPr="00AE45EA">
        <w:tab/>
        <w:t xml:space="preserve">Courtney, T. D.; Chang, C.-C.; Gorte, R. J.; Lobo, R. F.; Fan, W.; Nikolakis, V., Effect of water treatment on Sn-BEA zeolite: Origin of 960 cm− 1 FTIR peak. </w:t>
      </w:r>
      <w:r w:rsidRPr="00AE45EA">
        <w:rPr>
          <w:i/>
        </w:rPr>
        <w:t xml:space="preserve">Microporous and Mesoporous Materials </w:t>
      </w:r>
      <w:r w:rsidRPr="00AE45EA">
        <w:rPr>
          <w:b/>
        </w:rPr>
        <w:t>2015,</w:t>
      </w:r>
      <w:r w:rsidRPr="00AE45EA">
        <w:t xml:space="preserve"> </w:t>
      </w:r>
      <w:r w:rsidRPr="00AE45EA">
        <w:rPr>
          <w:i/>
        </w:rPr>
        <w:t>210</w:t>
      </w:r>
      <w:r w:rsidRPr="00AE45EA">
        <w:t>, 69-76.</w:t>
      </w:r>
    </w:p>
    <w:p w14:paraId="25D0BCF3" w14:textId="77777777" w:rsidR="00AE45EA" w:rsidRPr="00AE45EA" w:rsidRDefault="00AE45EA" w:rsidP="00AE45EA">
      <w:pPr>
        <w:pStyle w:val="EndNoteBibliography"/>
      </w:pPr>
      <w:r w:rsidRPr="00AE45EA">
        <w:t>36.</w:t>
      </w:r>
      <w:r w:rsidRPr="00AE45EA">
        <w:tab/>
        <w:t xml:space="preserve">Sushkevich, V. L.; Kots, P. A.; Kolyagin, Y. G.; Yakimov, A. V.; Marikutsa, A. V.; Ivanova, I. I., Origin of water-induced Brønsted acid sites in Sn-BEA zeolites. </w:t>
      </w:r>
      <w:r w:rsidRPr="00AE45EA">
        <w:rPr>
          <w:i/>
        </w:rPr>
        <w:t xml:space="preserve">The Journal of Physical Chemistry C </w:t>
      </w:r>
      <w:r w:rsidRPr="00AE45EA">
        <w:rPr>
          <w:b/>
        </w:rPr>
        <w:t>2019,</w:t>
      </w:r>
      <w:r w:rsidRPr="00AE45EA">
        <w:t xml:space="preserve"> </w:t>
      </w:r>
      <w:r w:rsidRPr="00AE45EA">
        <w:rPr>
          <w:i/>
        </w:rPr>
        <w:t>123</w:t>
      </w:r>
      <w:r w:rsidRPr="00AE45EA">
        <w:t xml:space="preserve"> (9), 5540-5548.</w:t>
      </w:r>
    </w:p>
    <w:p w14:paraId="10141DF5" w14:textId="77777777" w:rsidR="00AE45EA" w:rsidRPr="00AE45EA" w:rsidRDefault="00AE45EA" w:rsidP="00AE45EA">
      <w:pPr>
        <w:pStyle w:val="EndNoteBibliography"/>
      </w:pPr>
      <w:r w:rsidRPr="00AE45EA">
        <w:t>37.</w:t>
      </w:r>
      <w:r w:rsidRPr="00AE45EA">
        <w:tab/>
        <w:t xml:space="preserve">Montejo-Valencia, B. D.; Salcedo-Pérez, J. L.; Curet-Arana, M. C., DFT study of closed and open sites of BEA, FAU, MFI, and BEC zeolites substituted with tin and titanium. </w:t>
      </w:r>
      <w:r w:rsidRPr="00AE45EA">
        <w:rPr>
          <w:i/>
        </w:rPr>
        <w:t xml:space="preserve">The Journal of Physical Chemistry C </w:t>
      </w:r>
      <w:r w:rsidRPr="00AE45EA">
        <w:rPr>
          <w:b/>
        </w:rPr>
        <w:t>2016,</w:t>
      </w:r>
      <w:r w:rsidRPr="00AE45EA">
        <w:t xml:space="preserve"> </w:t>
      </w:r>
      <w:r w:rsidRPr="00AE45EA">
        <w:rPr>
          <w:i/>
        </w:rPr>
        <w:t>120</w:t>
      </w:r>
      <w:r w:rsidRPr="00AE45EA">
        <w:t xml:space="preserve"> (4), 2176-2186.</w:t>
      </w:r>
    </w:p>
    <w:p w14:paraId="6FCB4C23" w14:textId="77777777" w:rsidR="00AE45EA" w:rsidRPr="00AE45EA" w:rsidRDefault="00AE45EA" w:rsidP="00AE45EA">
      <w:pPr>
        <w:pStyle w:val="EndNoteBibliography"/>
      </w:pPr>
      <w:r w:rsidRPr="00AE45EA">
        <w:t>38.</w:t>
      </w:r>
      <w:r w:rsidRPr="00AE45EA">
        <w:tab/>
        <w:t xml:space="preserve">Bukowski, B. C.; Bates, J. S.; Gounder, R.; Greeley, J., First principles, microkinetic, and experimental analysis of Lewis acid site speciation during ethanol dehydration on Sn-Beta zeolites. </w:t>
      </w:r>
      <w:r w:rsidRPr="00AE45EA">
        <w:rPr>
          <w:i/>
        </w:rPr>
        <w:t xml:space="preserve">Journal of Catalysis </w:t>
      </w:r>
      <w:r w:rsidRPr="00AE45EA">
        <w:rPr>
          <w:b/>
        </w:rPr>
        <w:t>2018,</w:t>
      </w:r>
      <w:r w:rsidRPr="00AE45EA">
        <w:t xml:space="preserve"> </w:t>
      </w:r>
      <w:r w:rsidRPr="00AE45EA">
        <w:rPr>
          <w:i/>
        </w:rPr>
        <w:t>365</w:t>
      </w:r>
      <w:r w:rsidRPr="00AE45EA">
        <w:t>, 261-276.</w:t>
      </w:r>
    </w:p>
    <w:p w14:paraId="5287D9F7" w14:textId="77777777" w:rsidR="00AE45EA" w:rsidRPr="00AE45EA" w:rsidRDefault="00AE45EA" w:rsidP="00AE45EA">
      <w:pPr>
        <w:pStyle w:val="EndNoteBibliography"/>
      </w:pPr>
      <w:r w:rsidRPr="00AE45EA">
        <w:t>39.</w:t>
      </w:r>
      <w:r w:rsidRPr="00AE45EA">
        <w:tab/>
        <w:t xml:space="preserve">Bukowski, B. C.; Greeley, J., Scaling relationships for molecular adsorption and dissociation in Lewis acid zeolites. </w:t>
      </w:r>
      <w:r w:rsidRPr="00AE45EA">
        <w:rPr>
          <w:i/>
        </w:rPr>
        <w:t xml:space="preserve">The Journal of Physical Chemistry C </w:t>
      </w:r>
      <w:r w:rsidRPr="00AE45EA">
        <w:rPr>
          <w:b/>
        </w:rPr>
        <w:t>2016,</w:t>
      </w:r>
      <w:r w:rsidRPr="00AE45EA">
        <w:t xml:space="preserve"> </w:t>
      </w:r>
      <w:r w:rsidRPr="00AE45EA">
        <w:rPr>
          <w:i/>
        </w:rPr>
        <w:t>120</w:t>
      </w:r>
      <w:r w:rsidRPr="00AE45EA">
        <w:t xml:space="preserve"> (12), 6714-6722.</w:t>
      </w:r>
    </w:p>
    <w:p w14:paraId="6087ECBF" w14:textId="77777777" w:rsidR="00AE45EA" w:rsidRPr="00AE45EA" w:rsidRDefault="00AE45EA" w:rsidP="00AE45EA">
      <w:pPr>
        <w:pStyle w:val="EndNoteBibliography"/>
      </w:pPr>
      <w:r w:rsidRPr="00AE45EA">
        <w:t>40.</w:t>
      </w:r>
      <w:r w:rsidRPr="00AE45EA">
        <w:tab/>
        <w:t xml:space="preserve">Ward, J. W., A spectroscopic study of the surface of zeolite Y: the adsorption of pyridine. </w:t>
      </w:r>
      <w:r w:rsidRPr="00AE45EA">
        <w:rPr>
          <w:i/>
        </w:rPr>
        <w:t xml:space="preserve">Journal of Colloid and Interface Science </w:t>
      </w:r>
      <w:r w:rsidRPr="00AE45EA">
        <w:rPr>
          <w:b/>
        </w:rPr>
        <w:t>1968,</w:t>
      </w:r>
      <w:r w:rsidRPr="00AE45EA">
        <w:t xml:space="preserve"> </w:t>
      </w:r>
      <w:r w:rsidRPr="00AE45EA">
        <w:rPr>
          <w:i/>
        </w:rPr>
        <w:t>28</w:t>
      </w:r>
      <w:r w:rsidRPr="00AE45EA">
        <w:t xml:space="preserve"> (2), 269-278.</w:t>
      </w:r>
    </w:p>
    <w:p w14:paraId="02A78424" w14:textId="77777777" w:rsidR="00AE45EA" w:rsidRPr="00AE45EA" w:rsidRDefault="00AE45EA" w:rsidP="00AE45EA">
      <w:pPr>
        <w:pStyle w:val="EndNoteBibliography"/>
      </w:pPr>
      <w:r w:rsidRPr="00AE45EA">
        <w:t>41.</w:t>
      </w:r>
      <w:r w:rsidRPr="00AE45EA">
        <w:tab/>
        <w:t xml:space="preserve">Lefrancois, M.; Malbois, G., The nature of the acidic sites on mordenite: Characterization of adsorbed pyridine and water by infrared study. </w:t>
      </w:r>
      <w:r w:rsidRPr="00AE45EA">
        <w:rPr>
          <w:i/>
        </w:rPr>
        <w:t xml:space="preserve">Journal of Catalysis </w:t>
      </w:r>
      <w:r w:rsidRPr="00AE45EA">
        <w:rPr>
          <w:b/>
        </w:rPr>
        <w:t>1971,</w:t>
      </w:r>
      <w:r w:rsidRPr="00AE45EA">
        <w:t xml:space="preserve"> </w:t>
      </w:r>
      <w:r w:rsidRPr="00AE45EA">
        <w:rPr>
          <w:i/>
        </w:rPr>
        <w:t>20</w:t>
      </w:r>
      <w:r w:rsidRPr="00AE45EA">
        <w:t xml:space="preserve"> (3), 350-358.</w:t>
      </w:r>
    </w:p>
    <w:p w14:paraId="3F5735EC" w14:textId="77777777" w:rsidR="00AE45EA" w:rsidRPr="00AE45EA" w:rsidRDefault="00AE45EA" w:rsidP="00AE45EA">
      <w:pPr>
        <w:pStyle w:val="EndNoteBibliography"/>
      </w:pPr>
      <w:r w:rsidRPr="00AE45EA">
        <w:t>42.</w:t>
      </w:r>
      <w:r w:rsidRPr="00AE45EA">
        <w:tab/>
        <w:t xml:space="preserve">Cannings, F. R., Acidic sites on mordenite: an infrared study of adsorbed pyridine. </w:t>
      </w:r>
      <w:r w:rsidRPr="00AE45EA">
        <w:rPr>
          <w:i/>
        </w:rPr>
        <w:t xml:space="preserve">The Journal of Physical Chemistry </w:t>
      </w:r>
      <w:r w:rsidRPr="00AE45EA">
        <w:rPr>
          <w:b/>
        </w:rPr>
        <w:t>1968,</w:t>
      </w:r>
      <w:r w:rsidRPr="00AE45EA">
        <w:t xml:space="preserve"> </w:t>
      </w:r>
      <w:r w:rsidRPr="00AE45EA">
        <w:rPr>
          <w:i/>
        </w:rPr>
        <w:t>72</w:t>
      </w:r>
      <w:r w:rsidRPr="00AE45EA">
        <w:t xml:space="preserve"> (13), 4691-4693.</w:t>
      </w:r>
    </w:p>
    <w:p w14:paraId="4A792772" w14:textId="77777777" w:rsidR="00AE45EA" w:rsidRPr="00AE45EA" w:rsidRDefault="00AE45EA" w:rsidP="00AE45EA">
      <w:pPr>
        <w:pStyle w:val="EndNoteBibliography"/>
      </w:pPr>
      <w:r w:rsidRPr="00AE45EA">
        <w:t>43.</w:t>
      </w:r>
      <w:r w:rsidRPr="00AE45EA">
        <w:tab/>
        <w:t xml:space="preserve">Kataoka, T.; Dumesic, J., Acidity of unsupported and silica-supported vanadia, molybdena, and titania as studied by pyridine adsorption. </w:t>
      </w:r>
      <w:r w:rsidRPr="00AE45EA">
        <w:rPr>
          <w:i/>
        </w:rPr>
        <w:t xml:space="preserve">Journal of Catalysis </w:t>
      </w:r>
      <w:r w:rsidRPr="00AE45EA">
        <w:rPr>
          <w:b/>
        </w:rPr>
        <w:t>1988,</w:t>
      </w:r>
      <w:r w:rsidRPr="00AE45EA">
        <w:t xml:space="preserve"> </w:t>
      </w:r>
      <w:r w:rsidRPr="00AE45EA">
        <w:rPr>
          <w:i/>
        </w:rPr>
        <w:t>112</w:t>
      </w:r>
      <w:r w:rsidRPr="00AE45EA">
        <w:t xml:space="preserve"> (1), 66-79.</w:t>
      </w:r>
    </w:p>
    <w:p w14:paraId="76E458DF" w14:textId="77777777" w:rsidR="00AE45EA" w:rsidRPr="00AE45EA" w:rsidRDefault="00AE45EA" w:rsidP="00AE45EA">
      <w:pPr>
        <w:pStyle w:val="EndNoteBibliography"/>
      </w:pPr>
      <w:r w:rsidRPr="00AE45EA">
        <w:t>44.</w:t>
      </w:r>
      <w:r w:rsidRPr="00AE45EA">
        <w:tab/>
        <w:t xml:space="preserve">Parry, E., An infrared study of pyridine adsorbed on acidic solids. Characterization of surface acidity. </w:t>
      </w:r>
      <w:r w:rsidRPr="00AE45EA">
        <w:rPr>
          <w:i/>
        </w:rPr>
        <w:t xml:space="preserve">Journal of Catalysis </w:t>
      </w:r>
      <w:r w:rsidRPr="00AE45EA">
        <w:rPr>
          <w:b/>
        </w:rPr>
        <w:t>1963,</w:t>
      </w:r>
      <w:r w:rsidRPr="00AE45EA">
        <w:t xml:space="preserve"> </w:t>
      </w:r>
      <w:r w:rsidRPr="00AE45EA">
        <w:rPr>
          <w:i/>
        </w:rPr>
        <w:t>2</w:t>
      </w:r>
      <w:r w:rsidRPr="00AE45EA">
        <w:t xml:space="preserve"> (5), 371-379.</w:t>
      </w:r>
    </w:p>
    <w:p w14:paraId="4513466B" w14:textId="77777777" w:rsidR="00AE45EA" w:rsidRPr="00AE45EA" w:rsidRDefault="00AE45EA" w:rsidP="00AE45EA">
      <w:pPr>
        <w:pStyle w:val="EndNoteBibliography"/>
      </w:pPr>
      <w:r w:rsidRPr="00AE45EA">
        <w:t>45.</w:t>
      </w:r>
      <w:r w:rsidRPr="00AE45EA">
        <w:tab/>
        <w:t xml:space="preserve">Barzetti, T.; Selli, E.; Moscotti, D.; Forni, L., Pyridine and ammonia as probes for FTIR analysis of solid acid catalysts. </w:t>
      </w:r>
      <w:r w:rsidRPr="00AE45EA">
        <w:rPr>
          <w:i/>
        </w:rPr>
        <w:t xml:space="preserve">Journal of the Chemical Society, Faraday Transactions </w:t>
      </w:r>
      <w:r w:rsidRPr="00AE45EA">
        <w:rPr>
          <w:b/>
        </w:rPr>
        <w:t>1996,</w:t>
      </w:r>
      <w:r w:rsidRPr="00AE45EA">
        <w:t xml:space="preserve"> </w:t>
      </w:r>
      <w:r w:rsidRPr="00AE45EA">
        <w:rPr>
          <w:i/>
        </w:rPr>
        <w:t>92</w:t>
      </w:r>
      <w:r w:rsidRPr="00AE45EA">
        <w:t xml:space="preserve"> (8), 1401-1407.</w:t>
      </w:r>
    </w:p>
    <w:p w14:paraId="59F35307" w14:textId="77777777" w:rsidR="00AE45EA" w:rsidRPr="00AE45EA" w:rsidRDefault="00AE45EA" w:rsidP="00AE45EA">
      <w:pPr>
        <w:pStyle w:val="EndNoteBibliography"/>
      </w:pPr>
      <w:r w:rsidRPr="00AE45EA">
        <w:t>46.</w:t>
      </w:r>
      <w:r w:rsidRPr="00AE45EA">
        <w:tab/>
        <w:t xml:space="preserve">Sushkevich, V. L.; Ivanova, I. I.; Yakimov, A. V., Revisiting acidity of SnBEA catalysts by combined application of FTIR spectroscopy of different probe molecules. </w:t>
      </w:r>
      <w:r w:rsidRPr="00AE45EA">
        <w:rPr>
          <w:i/>
        </w:rPr>
        <w:t xml:space="preserve">The Journal of Physical Chemistry C </w:t>
      </w:r>
      <w:r w:rsidRPr="00AE45EA">
        <w:rPr>
          <w:b/>
        </w:rPr>
        <w:t>2017,</w:t>
      </w:r>
      <w:r w:rsidRPr="00AE45EA">
        <w:t xml:space="preserve"> </w:t>
      </w:r>
      <w:r w:rsidRPr="00AE45EA">
        <w:rPr>
          <w:i/>
        </w:rPr>
        <w:t>121</w:t>
      </w:r>
      <w:r w:rsidRPr="00AE45EA">
        <w:t xml:space="preserve"> (21), 11437-11447.</w:t>
      </w:r>
    </w:p>
    <w:p w14:paraId="026A1BEE" w14:textId="77777777" w:rsidR="00AE45EA" w:rsidRPr="00AE45EA" w:rsidRDefault="00AE45EA" w:rsidP="00AE45EA">
      <w:pPr>
        <w:pStyle w:val="EndNoteBibliography"/>
      </w:pPr>
      <w:r w:rsidRPr="00AE45EA">
        <w:t>47.</w:t>
      </w:r>
      <w:r w:rsidRPr="00AE45EA">
        <w:tab/>
        <w:t xml:space="preserve">Palomino, G. T.; Pascual, J. J. C.; Delgado, M. R.; Parra, J. B.; Areán, C. O., FT-IR studies on the acidity of gallium-substituted mesoporous MCM-41 silica. </w:t>
      </w:r>
      <w:r w:rsidRPr="00AE45EA">
        <w:rPr>
          <w:i/>
        </w:rPr>
        <w:t xml:space="preserve">Materials chemistry and physics </w:t>
      </w:r>
      <w:r w:rsidRPr="00AE45EA">
        <w:rPr>
          <w:b/>
        </w:rPr>
        <w:t>2004,</w:t>
      </w:r>
      <w:r w:rsidRPr="00AE45EA">
        <w:t xml:space="preserve"> </w:t>
      </w:r>
      <w:r w:rsidRPr="00AE45EA">
        <w:rPr>
          <w:i/>
        </w:rPr>
        <w:t>85</w:t>
      </w:r>
      <w:r w:rsidRPr="00AE45EA">
        <w:t xml:space="preserve"> (1), 145-150.</w:t>
      </w:r>
    </w:p>
    <w:p w14:paraId="0BD14DB7" w14:textId="77777777" w:rsidR="00AE45EA" w:rsidRPr="00AE45EA" w:rsidRDefault="00AE45EA" w:rsidP="00AE45EA">
      <w:pPr>
        <w:pStyle w:val="EndNoteBibliography"/>
      </w:pPr>
      <w:r w:rsidRPr="00AE45EA">
        <w:t>48.</w:t>
      </w:r>
      <w:r w:rsidRPr="00AE45EA">
        <w:tab/>
        <w:t xml:space="preserve">Murphy, B. M.; Letterio, M. P.; Xu, B., Selectivity Control in the Catalytic Dehydration of Methyl Lactate: The Effect of Pyridine. </w:t>
      </w:r>
      <w:r w:rsidRPr="00AE45EA">
        <w:rPr>
          <w:i/>
        </w:rPr>
        <w:t xml:space="preserve">ACS Catalysis </w:t>
      </w:r>
      <w:r w:rsidRPr="00AE45EA">
        <w:rPr>
          <w:b/>
        </w:rPr>
        <w:t>2016,</w:t>
      </w:r>
      <w:r w:rsidRPr="00AE45EA">
        <w:t xml:space="preserve"> </w:t>
      </w:r>
      <w:r w:rsidRPr="00AE45EA">
        <w:rPr>
          <w:i/>
        </w:rPr>
        <w:t>6</w:t>
      </w:r>
      <w:r w:rsidRPr="00AE45EA">
        <w:t xml:space="preserve"> (8), 5117-5131.</w:t>
      </w:r>
    </w:p>
    <w:p w14:paraId="61932244" w14:textId="77777777" w:rsidR="00AE45EA" w:rsidRPr="00AE45EA" w:rsidRDefault="00AE45EA" w:rsidP="00AE45EA">
      <w:pPr>
        <w:pStyle w:val="EndNoteBibliography"/>
        <w:rPr>
          <w:rFonts w:hint="eastAsia"/>
        </w:rPr>
      </w:pPr>
      <w:r w:rsidRPr="00AE45EA">
        <w:lastRenderedPageBreak/>
        <w:t>49.</w:t>
      </w:r>
      <w:r w:rsidRPr="00AE45EA">
        <w:tab/>
        <w:t>van der Graaff, W. N.; Li, G.; Mez</w:t>
      </w:r>
      <w:r w:rsidRPr="00AE45EA">
        <w:rPr>
          <w:rFonts w:hint="eastAsia"/>
        </w:rPr>
        <w:t>ari, B.; Pidko, E. A.; Hensen, E. J., Synthesis of Sn</w:t>
      </w:r>
      <w:r w:rsidRPr="00AE45EA">
        <w:rPr>
          <w:rFonts w:hint="eastAsia"/>
        </w:rPr>
        <w:t>‐</w:t>
      </w:r>
      <w:r w:rsidRPr="00AE45EA">
        <w:rPr>
          <w:rFonts w:hint="eastAsia"/>
        </w:rPr>
        <w:t xml:space="preserve">Beta with Exclusive and High Framework Sn Content. </w:t>
      </w:r>
      <w:r w:rsidRPr="00AE45EA">
        <w:rPr>
          <w:rFonts w:hint="eastAsia"/>
          <w:i/>
        </w:rPr>
        <w:t xml:space="preserve">ChemCatChem </w:t>
      </w:r>
      <w:r w:rsidRPr="00AE45EA">
        <w:rPr>
          <w:rFonts w:hint="eastAsia"/>
          <w:b/>
        </w:rPr>
        <w:t>2015,</w:t>
      </w:r>
      <w:r w:rsidRPr="00AE45EA">
        <w:rPr>
          <w:rFonts w:hint="eastAsia"/>
        </w:rPr>
        <w:t xml:space="preserve"> </w:t>
      </w:r>
      <w:r w:rsidRPr="00AE45EA">
        <w:rPr>
          <w:rFonts w:hint="eastAsia"/>
          <w:i/>
        </w:rPr>
        <w:t>7</w:t>
      </w:r>
      <w:r w:rsidRPr="00AE45EA">
        <w:rPr>
          <w:rFonts w:hint="eastAsia"/>
        </w:rPr>
        <w:t xml:space="preserve"> (7), 1152-1160.</w:t>
      </w:r>
    </w:p>
    <w:p w14:paraId="2D98B303" w14:textId="77777777" w:rsidR="00AE45EA" w:rsidRPr="00AE45EA" w:rsidRDefault="00AE45EA" w:rsidP="00AE45EA">
      <w:pPr>
        <w:pStyle w:val="EndNoteBibliography"/>
      </w:pPr>
      <w:r w:rsidRPr="00AE45EA">
        <w:t>50.</w:t>
      </w:r>
      <w:r w:rsidRPr="00AE45EA">
        <w:tab/>
        <w:t xml:space="preserve">Yuan, E.; Dai, W.; Wu, G.; Guan, N.; Hunger, M.; Li, L., Facile synthesis of Sn-containing MFI zeolites as versatile solid acid catalysts. </w:t>
      </w:r>
      <w:r w:rsidRPr="00AE45EA">
        <w:rPr>
          <w:i/>
        </w:rPr>
        <w:t xml:space="preserve">Microporous and Mesoporous Materials </w:t>
      </w:r>
      <w:r w:rsidRPr="00AE45EA">
        <w:rPr>
          <w:b/>
        </w:rPr>
        <w:t>2018,</w:t>
      </w:r>
      <w:r w:rsidRPr="00AE45EA">
        <w:t xml:space="preserve"> </w:t>
      </w:r>
      <w:r w:rsidRPr="00AE45EA">
        <w:rPr>
          <w:i/>
        </w:rPr>
        <w:t>270</w:t>
      </w:r>
      <w:r w:rsidRPr="00AE45EA">
        <w:t>, 265-273.</w:t>
      </w:r>
    </w:p>
    <w:p w14:paraId="3743D99E" w14:textId="77777777" w:rsidR="00AE45EA" w:rsidRPr="00AE45EA" w:rsidRDefault="00AE45EA" w:rsidP="00AE45EA">
      <w:pPr>
        <w:pStyle w:val="EndNoteBibliography"/>
      </w:pPr>
      <w:r w:rsidRPr="00AE45EA">
        <w:t>51.</w:t>
      </w:r>
      <w:r w:rsidRPr="00AE45EA">
        <w:tab/>
        <w:t xml:space="preserve">Potts, D. S.; Komar, J. K.; Locht, H.; Flaherty, D. W., Understanding Rates and Regioselectivities for Epoxide Methanolysis within Zeolites: Mechanism and Roles of Covalent and Non-covalent Interactions. </w:t>
      </w:r>
      <w:r w:rsidRPr="00AE45EA">
        <w:rPr>
          <w:i/>
        </w:rPr>
        <w:t xml:space="preserve">ACS Catalysis </w:t>
      </w:r>
      <w:r w:rsidRPr="00AE45EA">
        <w:rPr>
          <w:b/>
        </w:rPr>
        <w:t>2023,</w:t>
      </w:r>
      <w:r w:rsidRPr="00AE45EA">
        <w:t xml:space="preserve"> </w:t>
      </w:r>
      <w:r w:rsidRPr="00AE45EA">
        <w:rPr>
          <w:i/>
        </w:rPr>
        <w:t>13</w:t>
      </w:r>
      <w:r w:rsidRPr="00AE45EA">
        <w:t>, 14928-14944.</w:t>
      </w:r>
    </w:p>
    <w:p w14:paraId="145CC2FC" w14:textId="77777777" w:rsidR="00AE45EA" w:rsidRPr="00AE45EA" w:rsidRDefault="00AE45EA" w:rsidP="00AE45EA">
      <w:pPr>
        <w:pStyle w:val="EndNoteBibliography"/>
      </w:pPr>
      <w:r w:rsidRPr="00AE45EA">
        <w:t>52.</w:t>
      </w:r>
      <w:r w:rsidRPr="00AE45EA">
        <w:tab/>
        <w:t xml:space="preserve">Potts, D. S.; Komar, J. K.; Jacobson, M. A.; Locht, H.; Flaherty, D. W., Consequences of Pore Polarity and Solvent Structure on Epoxide Ring-Opening in Lewis and Brønsted Acid Zeolites. </w:t>
      </w:r>
      <w:r w:rsidRPr="00AE45EA">
        <w:rPr>
          <w:i/>
        </w:rPr>
        <w:t xml:space="preserve">JACS Au </w:t>
      </w:r>
      <w:r w:rsidRPr="00AE45EA">
        <w:rPr>
          <w:b/>
        </w:rPr>
        <w:t>2024,</w:t>
      </w:r>
      <w:r w:rsidRPr="00AE45EA">
        <w:t xml:space="preserve"> </w:t>
      </w:r>
      <w:r w:rsidRPr="00AE45EA">
        <w:rPr>
          <w:i/>
        </w:rPr>
        <w:t>4</w:t>
      </w:r>
      <w:r w:rsidRPr="00AE45EA">
        <w:t xml:space="preserve"> (9), 3501-3518.</w:t>
      </w:r>
    </w:p>
    <w:p w14:paraId="2EF8F1EA" w14:textId="77777777" w:rsidR="00AE45EA" w:rsidRPr="00AE45EA" w:rsidRDefault="00AE45EA" w:rsidP="00AE45EA">
      <w:pPr>
        <w:pStyle w:val="EndNoteBibliography"/>
      </w:pPr>
      <w:r w:rsidRPr="00AE45EA">
        <w:t>53.</w:t>
      </w:r>
      <w:r w:rsidRPr="00AE45EA">
        <w:tab/>
        <w:t>Anslyn, E. V.; Dougherty, D. A., Modern Physical Organic Chemistry. University Science: 2005; pp 374-377.</w:t>
      </w:r>
    </w:p>
    <w:p w14:paraId="4D0D8654" w14:textId="77777777" w:rsidR="00AE45EA" w:rsidRPr="00AE45EA" w:rsidRDefault="00AE45EA" w:rsidP="00AE45EA">
      <w:pPr>
        <w:pStyle w:val="EndNoteBibliography"/>
      </w:pPr>
      <w:r w:rsidRPr="00AE45EA">
        <w:t>54.</w:t>
      </w:r>
      <w:r w:rsidRPr="00AE45EA">
        <w:tab/>
        <w:t xml:space="preserve">Goldberg, R. N.; Kishore, N.; Lennen, R. M., Thermodynamic Quantities for the Ionization Reactions of Buffers. </w:t>
      </w:r>
      <w:r w:rsidRPr="00AE45EA">
        <w:rPr>
          <w:i/>
        </w:rPr>
        <w:t xml:space="preserve">Journal of Physical and Chemical Reference Data </w:t>
      </w:r>
      <w:r w:rsidRPr="00AE45EA">
        <w:rPr>
          <w:b/>
        </w:rPr>
        <w:t>2002,</w:t>
      </w:r>
      <w:r w:rsidRPr="00AE45EA">
        <w:t xml:space="preserve"> </w:t>
      </w:r>
      <w:r w:rsidRPr="00AE45EA">
        <w:rPr>
          <w:i/>
        </w:rPr>
        <w:t>31</w:t>
      </w:r>
      <w:r w:rsidRPr="00AE45EA">
        <w:t xml:space="preserve"> (2), 231-370.</w:t>
      </w:r>
    </w:p>
    <w:p w14:paraId="07A593AB" w14:textId="77777777" w:rsidR="00AE45EA" w:rsidRPr="00AE45EA" w:rsidRDefault="00AE45EA" w:rsidP="00AE45EA">
      <w:pPr>
        <w:pStyle w:val="EndNoteBibliography"/>
      </w:pPr>
      <w:r w:rsidRPr="00AE45EA">
        <w:t>55.</w:t>
      </w:r>
      <w:r w:rsidRPr="00AE45EA">
        <w:tab/>
        <w:t xml:space="preserve">Berg, R. L.; Vanderzee, C. E., Enthalpies of dilution of sodium carbonate and sodium hydrogen carbonate solutions, and the standard enthalpies of ionization of aqueous carbonic acid, at 298.15 K. </w:t>
      </w:r>
      <w:r w:rsidRPr="00AE45EA">
        <w:rPr>
          <w:i/>
        </w:rPr>
        <w:t xml:space="preserve">The Journal of Chemical Thermodynamics </w:t>
      </w:r>
      <w:r w:rsidRPr="00AE45EA">
        <w:rPr>
          <w:b/>
        </w:rPr>
        <w:t>1978,</w:t>
      </w:r>
      <w:r w:rsidRPr="00AE45EA">
        <w:t xml:space="preserve"> </w:t>
      </w:r>
      <w:r w:rsidRPr="00AE45EA">
        <w:rPr>
          <w:i/>
        </w:rPr>
        <w:t>10</w:t>
      </w:r>
      <w:r w:rsidRPr="00AE45EA">
        <w:t xml:space="preserve"> (11), 1049-1075.</w:t>
      </w:r>
    </w:p>
    <w:p w14:paraId="554CBAC0" w14:textId="77777777" w:rsidR="00AE45EA" w:rsidRPr="00AE45EA" w:rsidRDefault="00AE45EA" w:rsidP="00AE45EA">
      <w:pPr>
        <w:pStyle w:val="EndNoteBibliography"/>
      </w:pPr>
      <w:r w:rsidRPr="00AE45EA">
        <w:t>56.</w:t>
      </w:r>
      <w:r w:rsidRPr="00AE45EA">
        <w:tab/>
        <w:t xml:space="preserve">Das, A.; Das, U.; Das, A. K., Relativistic effects on the chemical bonding properties of the heavier elements and their compounds. </w:t>
      </w:r>
      <w:r w:rsidRPr="00AE45EA">
        <w:rPr>
          <w:i/>
        </w:rPr>
        <w:t xml:space="preserve">Coordination Chemistry Reviews </w:t>
      </w:r>
      <w:r w:rsidRPr="00AE45EA">
        <w:rPr>
          <w:b/>
        </w:rPr>
        <w:t>2023,</w:t>
      </w:r>
      <w:r w:rsidRPr="00AE45EA">
        <w:t xml:space="preserve"> </w:t>
      </w:r>
      <w:r w:rsidRPr="00AE45EA">
        <w:rPr>
          <w:i/>
        </w:rPr>
        <w:t>479</w:t>
      </w:r>
      <w:r w:rsidRPr="00AE45EA">
        <w:t>, 215000.</w:t>
      </w:r>
    </w:p>
    <w:p w14:paraId="0E7CFC3A" w14:textId="77777777" w:rsidR="00AE45EA" w:rsidRPr="00AE45EA" w:rsidRDefault="00AE45EA" w:rsidP="00AE45EA">
      <w:pPr>
        <w:pStyle w:val="EndNoteBibliography"/>
        <w:rPr>
          <w:rFonts w:hint="eastAsia"/>
        </w:rPr>
      </w:pPr>
      <w:r w:rsidRPr="00AE45EA">
        <w:rPr>
          <w:rFonts w:hint="eastAsia"/>
        </w:rPr>
        <w:t>57.</w:t>
      </w:r>
      <w:r w:rsidRPr="00AE45EA">
        <w:rPr>
          <w:rFonts w:hint="eastAsia"/>
        </w:rPr>
        <w:tab/>
        <w:t>Tyagi, A.; Yadav, N.; Khan, J.; Mondal, S.; Hazra, C. K., Brønsted Acid</w:t>
      </w:r>
      <w:r w:rsidRPr="00AE45EA">
        <w:rPr>
          <w:rFonts w:hint="eastAsia"/>
        </w:rPr>
        <w:t>‐</w:t>
      </w:r>
      <w:r w:rsidRPr="00AE45EA">
        <w:rPr>
          <w:rFonts w:hint="eastAsia"/>
        </w:rPr>
        <w:t>Catalysed Epoxide Ring</w:t>
      </w:r>
      <w:r w:rsidRPr="00AE45EA">
        <w:rPr>
          <w:rFonts w:hint="eastAsia"/>
        </w:rPr>
        <w:t>‐</w:t>
      </w:r>
      <w:r w:rsidRPr="00AE45EA">
        <w:rPr>
          <w:rFonts w:hint="eastAsia"/>
        </w:rPr>
        <w:t xml:space="preserve">Opening Using Amine Nucleophiles: A Facile Access to </w:t>
      </w:r>
      <w:r w:rsidRPr="00AE45EA">
        <w:rPr>
          <w:rFonts w:hint="eastAsia"/>
        </w:rPr>
        <w:t>β‐</w:t>
      </w:r>
      <w:r w:rsidRPr="00AE45EA">
        <w:rPr>
          <w:rFonts w:hint="eastAsia"/>
        </w:rPr>
        <w:t xml:space="preserve">Amino Alcohols. </w:t>
      </w:r>
      <w:r w:rsidRPr="00AE45EA">
        <w:rPr>
          <w:rFonts w:hint="eastAsia"/>
          <w:i/>
        </w:rPr>
        <w:t>Chemistry</w:t>
      </w:r>
      <w:r w:rsidRPr="00AE45EA">
        <w:rPr>
          <w:rFonts w:hint="eastAsia"/>
          <w:i/>
        </w:rPr>
        <w:t>–</w:t>
      </w:r>
      <w:r w:rsidRPr="00AE45EA">
        <w:rPr>
          <w:rFonts w:hint="eastAsia"/>
          <w:i/>
        </w:rPr>
        <w:t xml:space="preserve">An Asian Journal </w:t>
      </w:r>
      <w:r w:rsidRPr="00AE45EA">
        <w:rPr>
          <w:rFonts w:hint="eastAsia"/>
          <w:b/>
        </w:rPr>
        <w:t>2022,</w:t>
      </w:r>
      <w:r w:rsidRPr="00AE45EA">
        <w:rPr>
          <w:rFonts w:hint="eastAsia"/>
        </w:rPr>
        <w:t xml:space="preserve"> </w:t>
      </w:r>
      <w:r w:rsidRPr="00AE45EA">
        <w:rPr>
          <w:rFonts w:hint="eastAsia"/>
          <w:i/>
        </w:rPr>
        <w:t>17</w:t>
      </w:r>
      <w:r w:rsidRPr="00AE45EA">
        <w:rPr>
          <w:rFonts w:hint="eastAsia"/>
        </w:rPr>
        <w:t xml:space="preserve"> (14), e202200379.</w:t>
      </w:r>
    </w:p>
    <w:p w14:paraId="2F51A1C1" w14:textId="2F64E181" w:rsidR="00AE45EA" w:rsidRPr="00AE45EA" w:rsidRDefault="00AE45EA" w:rsidP="00AE45EA">
      <w:pPr>
        <w:pStyle w:val="EndNoteBibliography"/>
      </w:pPr>
      <w:r w:rsidRPr="00AE45EA">
        <w:t>58.</w:t>
      </w:r>
      <w:r w:rsidRPr="00AE45EA">
        <w:tab/>
        <w:t xml:space="preserve">Ashenhurst, J. The SN2 Mechanism. </w:t>
      </w:r>
      <w:hyperlink r:id="rId87" w:history="1">
        <w:r w:rsidRPr="00AE45EA">
          <w:rPr>
            <w:rStyle w:val="Hyperlink"/>
          </w:rPr>
          <w:t>https://www.masterorganicchemistry.com/2012/07/04/the-sn2-mechanism/</w:t>
        </w:r>
      </w:hyperlink>
      <w:r w:rsidRPr="00AE45EA">
        <w:t xml:space="preserve"> (accessed June 3rd, 2024).</w:t>
      </w:r>
    </w:p>
    <w:p w14:paraId="4E01231C" w14:textId="77777777" w:rsidR="00AE45EA" w:rsidRPr="00AE45EA" w:rsidRDefault="00AE45EA" w:rsidP="00AE45EA">
      <w:pPr>
        <w:pStyle w:val="EndNoteBibliography"/>
      </w:pPr>
      <w:r w:rsidRPr="00AE45EA">
        <w:t>59.</w:t>
      </w:r>
      <w:r w:rsidRPr="00AE45EA">
        <w:tab/>
        <w:t xml:space="preserve">Deshpande, N.; Parulkar, A.; Joshi, R.; Diep, B.; Kulkarni, A.; Brunelli, N. A., Epoxide ring opening with alcohols using heterogeneous Lewis acid catalysts: Regioselectivity and mechanism. </w:t>
      </w:r>
      <w:r w:rsidRPr="00AE45EA">
        <w:rPr>
          <w:i/>
        </w:rPr>
        <w:t xml:space="preserve">Journal of Catalysis </w:t>
      </w:r>
      <w:r w:rsidRPr="00AE45EA">
        <w:rPr>
          <w:b/>
        </w:rPr>
        <w:t>2019,</w:t>
      </w:r>
      <w:r w:rsidRPr="00AE45EA">
        <w:t xml:space="preserve"> </w:t>
      </w:r>
      <w:r w:rsidRPr="00AE45EA">
        <w:rPr>
          <w:i/>
        </w:rPr>
        <w:t>370</w:t>
      </w:r>
      <w:r w:rsidRPr="00AE45EA">
        <w:t>, 46-54.</w:t>
      </w:r>
    </w:p>
    <w:p w14:paraId="2067478E" w14:textId="77777777" w:rsidR="00AE45EA" w:rsidRPr="00AE45EA" w:rsidRDefault="00AE45EA" w:rsidP="00AE45EA">
      <w:pPr>
        <w:pStyle w:val="EndNoteBibliography"/>
      </w:pPr>
      <w:r w:rsidRPr="00AE45EA">
        <w:t>60.</w:t>
      </w:r>
      <w:r w:rsidRPr="00AE45EA">
        <w:tab/>
        <w:t xml:space="preserve">Selvin, R.; Roselin, S. L.; Kumar, P. K.; Arul, S., Nanocrystalline Zeolite Beta: An Efficient Catalyst for The Regioselective Alcoholysis of Epichlorohydrin. </w:t>
      </w:r>
      <w:r w:rsidRPr="00AE45EA">
        <w:rPr>
          <w:i/>
        </w:rPr>
        <w:t xml:space="preserve">Science of Advanced Materials </w:t>
      </w:r>
      <w:r w:rsidRPr="00AE45EA">
        <w:rPr>
          <w:b/>
        </w:rPr>
        <w:t>2010,</w:t>
      </w:r>
      <w:r w:rsidRPr="00AE45EA">
        <w:t xml:space="preserve"> </w:t>
      </w:r>
      <w:r w:rsidRPr="00AE45EA">
        <w:rPr>
          <w:i/>
        </w:rPr>
        <w:t>2</w:t>
      </w:r>
      <w:r w:rsidRPr="00AE45EA">
        <w:t xml:space="preserve"> (2), 190-194.</w:t>
      </w:r>
    </w:p>
    <w:p w14:paraId="1BC23EA5" w14:textId="2E3773EE" w:rsidR="00B77EBE" w:rsidRPr="005B2318" w:rsidRDefault="00B90D78" w:rsidP="005B2318">
      <w:pPr>
        <w:ind w:hanging="432"/>
        <w:jc w:val="both"/>
        <w:rPr>
          <w:sz w:val="22"/>
        </w:rPr>
      </w:pPr>
      <w:r w:rsidRPr="005B2318">
        <w:rPr>
          <w:sz w:val="22"/>
        </w:rPr>
        <w:fldChar w:fldCharType="end"/>
      </w:r>
    </w:p>
    <w:sectPr w:rsidR="00B77EBE" w:rsidRPr="005B23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736519" w14:textId="77777777" w:rsidR="00C81062" w:rsidRDefault="00C81062" w:rsidP="005676C3">
      <w:r>
        <w:separator/>
      </w:r>
    </w:p>
  </w:endnote>
  <w:endnote w:type="continuationSeparator" w:id="0">
    <w:p w14:paraId="545ADDCA" w14:textId="77777777" w:rsidR="00C81062" w:rsidRDefault="00C81062" w:rsidP="005676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no Pro">
    <w:altName w:val="Cambria"/>
    <w:panose1 w:val="00000000000000000000"/>
    <w:charset w:val="00"/>
    <w:family w:val="roman"/>
    <w:notTrueType/>
    <w:pitch w:val="variable"/>
    <w:sig w:usb0="60000287" w:usb1="00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E5C01C" w14:textId="77777777" w:rsidR="00C81062" w:rsidRDefault="00C81062" w:rsidP="005676C3">
      <w:r>
        <w:separator/>
      </w:r>
    </w:p>
  </w:footnote>
  <w:footnote w:type="continuationSeparator" w:id="0">
    <w:p w14:paraId="5FBCA325" w14:textId="77777777" w:rsidR="00C81062" w:rsidRDefault="00C81062" w:rsidP="005676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A04C23"/>
    <w:multiLevelType w:val="hybridMultilevel"/>
    <w:tmpl w:val="42F0679A"/>
    <w:lvl w:ilvl="0" w:tplc="D9E60A16">
      <w:start w:val="1"/>
      <w:numFmt w:val="decimal"/>
      <w:lvlText w:val="%1."/>
      <w:lvlJc w:val="left"/>
      <w:pPr>
        <w:ind w:left="1020" w:hanging="360"/>
      </w:pPr>
    </w:lvl>
    <w:lvl w:ilvl="1" w:tplc="4E020BFA">
      <w:start w:val="1"/>
      <w:numFmt w:val="decimal"/>
      <w:lvlText w:val="%2."/>
      <w:lvlJc w:val="left"/>
      <w:pPr>
        <w:ind w:left="1020" w:hanging="360"/>
      </w:pPr>
    </w:lvl>
    <w:lvl w:ilvl="2" w:tplc="D2129578">
      <w:start w:val="1"/>
      <w:numFmt w:val="decimal"/>
      <w:lvlText w:val="%3."/>
      <w:lvlJc w:val="left"/>
      <w:pPr>
        <w:ind w:left="1020" w:hanging="360"/>
      </w:pPr>
    </w:lvl>
    <w:lvl w:ilvl="3" w:tplc="A76C6F8C">
      <w:start w:val="1"/>
      <w:numFmt w:val="decimal"/>
      <w:lvlText w:val="%4."/>
      <w:lvlJc w:val="left"/>
      <w:pPr>
        <w:ind w:left="1020" w:hanging="360"/>
      </w:pPr>
    </w:lvl>
    <w:lvl w:ilvl="4" w:tplc="AE4AD5E2">
      <w:start w:val="1"/>
      <w:numFmt w:val="decimal"/>
      <w:lvlText w:val="%5."/>
      <w:lvlJc w:val="left"/>
      <w:pPr>
        <w:ind w:left="1020" w:hanging="360"/>
      </w:pPr>
    </w:lvl>
    <w:lvl w:ilvl="5" w:tplc="EC841B4A">
      <w:start w:val="1"/>
      <w:numFmt w:val="decimal"/>
      <w:lvlText w:val="%6."/>
      <w:lvlJc w:val="left"/>
      <w:pPr>
        <w:ind w:left="1020" w:hanging="360"/>
      </w:pPr>
    </w:lvl>
    <w:lvl w:ilvl="6" w:tplc="6AA47A2A">
      <w:start w:val="1"/>
      <w:numFmt w:val="decimal"/>
      <w:lvlText w:val="%7."/>
      <w:lvlJc w:val="left"/>
      <w:pPr>
        <w:ind w:left="1020" w:hanging="360"/>
      </w:pPr>
    </w:lvl>
    <w:lvl w:ilvl="7" w:tplc="32F8AA06">
      <w:start w:val="1"/>
      <w:numFmt w:val="decimal"/>
      <w:lvlText w:val="%8."/>
      <w:lvlJc w:val="left"/>
      <w:pPr>
        <w:ind w:left="1020" w:hanging="360"/>
      </w:pPr>
    </w:lvl>
    <w:lvl w:ilvl="8" w:tplc="24901442">
      <w:start w:val="1"/>
      <w:numFmt w:val="decimal"/>
      <w:lvlText w:val="%9."/>
      <w:lvlJc w:val="left"/>
      <w:pPr>
        <w:ind w:left="1020" w:hanging="360"/>
      </w:pPr>
    </w:lvl>
  </w:abstractNum>
  <w:abstractNum w:abstractNumId="1" w15:restartNumberingAfterBreak="0">
    <w:nsid w:val="07DA61DF"/>
    <w:multiLevelType w:val="hybridMultilevel"/>
    <w:tmpl w:val="0776B280"/>
    <w:lvl w:ilvl="0" w:tplc="52C60C2A">
      <w:start w:val="1"/>
      <w:numFmt w:val="decimal"/>
      <w:lvlText w:val="%1."/>
      <w:lvlJc w:val="left"/>
      <w:pPr>
        <w:ind w:left="1020" w:hanging="360"/>
      </w:pPr>
    </w:lvl>
    <w:lvl w:ilvl="1" w:tplc="19FADED4">
      <w:start w:val="1"/>
      <w:numFmt w:val="decimal"/>
      <w:lvlText w:val="%2."/>
      <w:lvlJc w:val="left"/>
      <w:pPr>
        <w:ind w:left="1020" w:hanging="360"/>
      </w:pPr>
    </w:lvl>
    <w:lvl w:ilvl="2" w:tplc="F4B8F6FC">
      <w:start w:val="1"/>
      <w:numFmt w:val="decimal"/>
      <w:lvlText w:val="%3."/>
      <w:lvlJc w:val="left"/>
      <w:pPr>
        <w:ind w:left="1020" w:hanging="360"/>
      </w:pPr>
    </w:lvl>
    <w:lvl w:ilvl="3" w:tplc="CB3A11B8">
      <w:start w:val="1"/>
      <w:numFmt w:val="decimal"/>
      <w:lvlText w:val="%4."/>
      <w:lvlJc w:val="left"/>
      <w:pPr>
        <w:ind w:left="1020" w:hanging="360"/>
      </w:pPr>
    </w:lvl>
    <w:lvl w:ilvl="4" w:tplc="0E6CC8DE">
      <w:start w:val="1"/>
      <w:numFmt w:val="decimal"/>
      <w:lvlText w:val="%5."/>
      <w:lvlJc w:val="left"/>
      <w:pPr>
        <w:ind w:left="1020" w:hanging="360"/>
      </w:pPr>
    </w:lvl>
    <w:lvl w:ilvl="5" w:tplc="6BA88AA4">
      <w:start w:val="1"/>
      <w:numFmt w:val="decimal"/>
      <w:lvlText w:val="%6."/>
      <w:lvlJc w:val="left"/>
      <w:pPr>
        <w:ind w:left="1020" w:hanging="360"/>
      </w:pPr>
    </w:lvl>
    <w:lvl w:ilvl="6" w:tplc="54A823A6">
      <w:start w:val="1"/>
      <w:numFmt w:val="decimal"/>
      <w:lvlText w:val="%7."/>
      <w:lvlJc w:val="left"/>
      <w:pPr>
        <w:ind w:left="1020" w:hanging="360"/>
      </w:pPr>
    </w:lvl>
    <w:lvl w:ilvl="7" w:tplc="DB04AB08">
      <w:start w:val="1"/>
      <w:numFmt w:val="decimal"/>
      <w:lvlText w:val="%8."/>
      <w:lvlJc w:val="left"/>
      <w:pPr>
        <w:ind w:left="1020" w:hanging="360"/>
      </w:pPr>
    </w:lvl>
    <w:lvl w:ilvl="8" w:tplc="DB222840">
      <w:start w:val="1"/>
      <w:numFmt w:val="decimal"/>
      <w:lvlText w:val="%9."/>
      <w:lvlJc w:val="left"/>
      <w:pPr>
        <w:ind w:left="1020" w:hanging="360"/>
      </w:pPr>
    </w:lvl>
  </w:abstractNum>
  <w:abstractNum w:abstractNumId="2" w15:restartNumberingAfterBreak="0">
    <w:nsid w:val="08932873"/>
    <w:multiLevelType w:val="hybridMultilevel"/>
    <w:tmpl w:val="0E820A88"/>
    <w:lvl w:ilvl="0" w:tplc="583C5E86">
      <w:start w:val="1"/>
      <w:numFmt w:val="decimal"/>
      <w:lvlText w:val="%1."/>
      <w:lvlJc w:val="left"/>
      <w:pPr>
        <w:ind w:left="1020" w:hanging="360"/>
      </w:pPr>
    </w:lvl>
    <w:lvl w:ilvl="1" w:tplc="97DC452C">
      <w:start w:val="1"/>
      <w:numFmt w:val="decimal"/>
      <w:lvlText w:val="%2."/>
      <w:lvlJc w:val="left"/>
      <w:pPr>
        <w:ind w:left="1020" w:hanging="360"/>
      </w:pPr>
    </w:lvl>
    <w:lvl w:ilvl="2" w:tplc="2870C23A">
      <w:start w:val="1"/>
      <w:numFmt w:val="decimal"/>
      <w:lvlText w:val="%3."/>
      <w:lvlJc w:val="left"/>
      <w:pPr>
        <w:ind w:left="1020" w:hanging="360"/>
      </w:pPr>
    </w:lvl>
    <w:lvl w:ilvl="3" w:tplc="9D10E96E">
      <w:start w:val="1"/>
      <w:numFmt w:val="decimal"/>
      <w:lvlText w:val="%4."/>
      <w:lvlJc w:val="left"/>
      <w:pPr>
        <w:ind w:left="1020" w:hanging="360"/>
      </w:pPr>
    </w:lvl>
    <w:lvl w:ilvl="4" w:tplc="B4605F8A">
      <w:start w:val="1"/>
      <w:numFmt w:val="decimal"/>
      <w:lvlText w:val="%5."/>
      <w:lvlJc w:val="left"/>
      <w:pPr>
        <w:ind w:left="1020" w:hanging="360"/>
      </w:pPr>
    </w:lvl>
    <w:lvl w:ilvl="5" w:tplc="8C40FF84">
      <w:start w:val="1"/>
      <w:numFmt w:val="decimal"/>
      <w:lvlText w:val="%6."/>
      <w:lvlJc w:val="left"/>
      <w:pPr>
        <w:ind w:left="1020" w:hanging="360"/>
      </w:pPr>
    </w:lvl>
    <w:lvl w:ilvl="6" w:tplc="F05A3564">
      <w:start w:val="1"/>
      <w:numFmt w:val="decimal"/>
      <w:lvlText w:val="%7."/>
      <w:lvlJc w:val="left"/>
      <w:pPr>
        <w:ind w:left="1020" w:hanging="360"/>
      </w:pPr>
    </w:lvl>
    <w:lvl w:ilvl="7" w:tplc="AF107F66">
      <w:start w:val="1"/>
      <w:numFmt w:val="decimal"/>
      <w:lvlText w:val="%8."/>
      <w:lvlJc w:val="left"/>
      <w:pPr>
        <w:ind w:left="1020" w:hanging="360"/>
      </w:pPr>
    </w:lvl>
    <w:lvl w:ilvl="8" w:tplc="DDFEEA82">
      <w:start w:val="1"/>
      <w:numFmt w:val="decimal"/>
      <w:lvlText w:val="%9."/>
      <w:lvlJc w:val="left"/>
      <w:pPr>
        <w:ind w:left="1020" w:hanging="360"/>
      </w:pPr>
    </w:lvl>
  </w:abstractNum>
  <w:abstractNum w:abstractNumId="3" w15:restartNumberingAfterBreak="0">
    <w:nsid w:val="096A4967"/>
    <w:multiLevelType w:val="hybridMultilevel"/>
    <w:tmpl w:val="71404900"/>
    <w:lvl w:ilvl="0" w:tplc="F77AA198">
      <w:start w:val="1"/>
      <w:numFmt w:val="decimal"/>
      <w:lvlText w:val="%1."/>
      <w:lvlJc w:val="left"/>
      <w:pPr>
        <w:ind w:left="1020" w:hanging="360"/>
      </w:pPr>
    </w:lvl>
    <w:lvl w:ilvl="1" w:tplc="DC540DF0">
      <w:start w:val="1"/>
      <w:numFmt w:val="decimal"/>
      <w:lvlText w:val="%2."/>
      <w:lvlJc w:val="left"/>
      <w:pPr>
        <w:ind w:left="1020" w:hanging="360"/>
      </w:pPr>
    </w:lvl>
    <w:lvl w:ilvl="2" w:tplc="EC982C86">
      <w:start w:val="1"/>
      <w:numFmt w:val="decimal"/>
      <w:lvlText w:val="%3."/>
      <w:lvlJc w:val="left"/>
      <w:pPr>
        <w:ind w:left="1020" w:hanging="360"/>
      </w:pPr>
    </w:lvl>
    <w:lvl w:ilvl="3" w:tplc="781C54CC">
      <w:start w:val="1"/>
      <w:numFmt w:val="decimal"/>
      <w:lvlText w:val="%4."/>
      <w:lvlJc w:val="left"/>
      <w:pPr>
        <w:ind w:left="1020" w:hanging="360"/>
      </w:pPr>
    </w:lvl>
    <w:lvl w:ilvl="4" w:tplc="87D0D482">
      <w:start w:val="1"/>
      <w:numFmt w:val="decimal"/>
      <w:lvlText w:val="%5."/>
      <w:lvlJc w:val="left"/>
      <w:pPr>
        <w:ind w:left="1020" w:hanging="360"/>
      </w:pPr>
    </w:lvl>
    <w:lvl w:ilvl="5" w:tplc="216212D4">
      <w:start w:val="1"/>
      <w:numFmt w:val="decimal"/>
      <w:lvlText w:val="%6."/>
      <w:lvlJc w:val="left"/>
      <w:pPr>
        <w:ind w:left="1020" w:hanging="360"/>
      </w:pPr>
    </w:lvl>
    <w:lvl w:ilvl="6" w:tplc="C1A44634">
      <w:start w:val="1"/>
      <w:numFmt w:val="decimal"/>
      <w:lvlText w:val="%7."/>
      <w:lvlJc w:val="left"/>
      <w:pPr>
        <w:ind w:left="1020" w:hanging="360"/>
      </w:pPr>
    </w:lvl>
    <w:lvl w:ilvl="7" w:tplc="8FD8D498">
      <w:start w:val="1"/>
      <w:numFmt w:val="decimal"/>
      <w:lvlText w:val="%8."/>
      <w:lvlJc w:val="left"/>
      <w:pPr>
        <w:ind w:left="1020" w:hanging="360"/>
      </w:pPr>
    </w:lvl>
    <w:lvl w:ilvl="8" w:tplc="53649716">
      <w:start w:val="1"/>
      <w:numFmt w:val="decimal"/>
      <w:lvlText w:val="%9."/>
      <w:lvlJc w:val="left"/>
      <w:pPr>
        <w:ind w:left="1020" w:hanging="360"/>
      </w:pPr>
    </w:lvl>
  </w:abstractNum>
  <w:abstractNum w:abstractNumId="4" w15:restartNumberingAfterBreak="0">
    <w:nsid w:val="1986537E"/>
    <w:multiLevelType w:val="hybridMultilevel"/>
    <w:tmpl w:val="8012D682"/>
    <w:lvl w:ilvl="0" w:tplc="F5D0C5A6">
      <w:start w:val="1"/>
      <w:numFmt w:val="decimal"/>
      <w:lvlText w:val="%1."/>
      <w:lvlJc w:val="left"/>
      <w:pPr>
        <w:ind w:left="1020" w:hanging="360"/>
      </w:pPr>
    </w:lvl>
    <w:lvl w:ilvl="1" w:tplc="226264FC">
      <w:start w:val="1"/>
      <w:numFmt w:val="decimal"/>
      <w:lvlText w:val="%2."/>
      <w:lvlJc w:val="left"/>
      <w:pPr>
        <w:ind w:left="1020" w:hanging="360"/>
      </w:pPr>
    </w:lvl>
    <w:lvl w:ilvl="2" w:tplc="B7A82372">
      <w:start w:val="1"/>
      <w:numFmt w:val="decimal"/>
      <w:lvlText w:val="%3."/>
      <w:lvlJc w:val="left"/>
      <w:pPr>
        <w:ind w:left="1020" w:hanging="360"/>
      </w:pPr>
    </w:lvl>
    <w:lvl w:ilvl="3" w:tplc="1778D854">
      <w:start w:val="1"/>
      <w:numFmt w:val="decimal"/>
      <w:lvlText w:val="%4."/>
      <w:lvlJc w:val="left"/>
      <w:pPr>
        <w:ind w:left="1020" w:hanging="360"/>
      </w:pPr>
    </w:lvl>
    <w:lvl w:ilvl="4" w:tplc="CE14944A">
      <w:start w:val="1"/>
      <w:numFmt w:val="decimal"/>
      <w:lvlText w:val="%5."/>
      <w:lvlJc w:val="left"/>
      <w:pPr>
        <w:ind w:left="1020" w:hanging="360"/>
      </w:pPr>
    </w:lvl>
    <w:lvl w:ilvl="5" w:tplc="7C08A7B4">
      <w:start w:val="1"/>
      <w:numFmt w:val="decimal"/>
      <w:lvlText w:val="%6."/>
      <w:lvlJc w:val="left"/>
      <w:pPr>
        <w:ind w:left="1020" w:hanging="360"/>
      </w:pPr>
    </w:lvl>
    <w:lvl w:ilvl="6" w:tplc="14C4F1B8">
      <w:start w:val="1"/>
      <w:numFmt w:val="decimal"/>
      <w:lvlText w:val="%7."/>
      <w:lvlJc w:val="left"/>
      <w:pPr>
        <w:ind w:left="1020" w:hanging="360"/>
      </w:pPr>
    </w:lvl>
    <w:lvl w:ilvl="7" w:tplc="C83646CE">
      <w:start w:val="1"/>
      <w:numFmt w:val="decimal"/>
      <w:lvlText w:val="%8."/>
      <w:lvlJc w:val="left"/>
      <w:pPr>
        <w:ind w:left="1020" w:hanging="360"/>
      </w:pPr>
    </w:lvl>
    <w:lvl w:ilvl="8" w:tplc="BCF248A0">
      <w:start w:val="1"/>
      <w:numFmt w:val="decimal"/>
      <w:lvlText w:val="%9."/>
      <w:lvlJc w:val="left"/>
      <w:pPr>
        <w:ind w:left="1020" w:hanging="360"/>
      </w:pPr>
    </w:lvl>
  </w:abstractNum>
  <w:abstractNum w:abstractNumId="5" w15:restartNumberingAfterBreak="0">
    <w:nsid w:val="1C4707D2"/>
    <w:multiLevelType w:val="hybridMultilevel"/>
    <w:tmpl w:val="839EE0D0"/>
    <w:lvl w:ilvl="0" w:tplc="40265874">
      <w:start w:val="1"/>
      <w:numFmt w:val="decimal"/>
      <w:lvlText w:val="%1."/>
      <w:lvlJc w:val="left"/>
      <w:pPr>
        <w:ind w:left="1020" w:hanging="360"/>
      </w:pPr>
    </w:lvl>
    <w:lvl w:ilvl="1" w:tplc="CC3EE3D4">
      <w:start w:val="1"/>
      <w:numFmt w:val="decimal"/>
      <w:lvlText w:val="%2."/>
      <w:lvlJc w:val="left"/>
      <w:pPr>
        <w:ind w:left="1020" w:hanging="360"/>
      </w:pPr>
    </w:lvl>
    <w:lvl w:ilvl="2" w:tplc="BE38E7C0">
      <w:start w:val="1"/>
      <w:numFmt w:val="decimal"/>
      <w:lvlText w:val="%3."/>
      <w:lvlJc w:val="left"/>
      <w:pPr>
        <w:ind w:left="1020" w:hanging="360"/>
      </w:pPr>
    </w:lvl>
    <w:lvl w:ilvl="3" w:tplc="571E70D8">
      <w:start w:val="1"/>
      <w:numFmt w:val="decimal"/>
      <w:lvlText w:val="%4."/>
      <w:lvlJc w:val="left"/>
      <w:pPr>
        <w:ind w:left="1020" w:hanging="360"/>
      </w:pPr>
    </w:lvl>
    <w:lvl w:ilvl="4" w:tplc="66DA2966">
      <w:start w:val="1"/>
      <w:numFmt w:val="decimal"/>
      <w:lvlText w:val="%5."/>
      <w:lvlJc w:val="left"/>
      <w:pPr>
        <w:ind w:left="1020" w:hanging="360"/>
      </w:pPr>
    </w:lvl>
    <w:lvl w:ilvl="5" w:tplc="785CCBC6">
      <w:start w:val="1"/>
      <w:numFmt w:val="decimal"/>
      <w:lvlText w:val="%6."/>
      <w:lvlJc w:val="left"/>
      <w:pPr>
        <w:ind w:left="1020" w:hanging="360"/>
      </w:pPr>
    </w:lvl>
    <w:lvl w:ilvl="6" w:tplc="0B8E909E">
      <w:start w:val="1"/>
      <w:numFmt w:val="decimal"/>
      <w:lvlText w:val="%7."/>
      <w:lvlJc w:val="left"/>
      <w:pPr>
        <w:ind w:left="1020" w:hanging="360"/>
      </w:pPr>
    </w:lvl>
    <w:lvl w:ilvl="7" w:tplc="9A8C9862">
      <w:start w:val="1"/>
      <w:numFmt w:val="decimal"/>
      <w:lvlText w:val="%8."/>
      <w:lvlJc w:val="left"/>
      <w:pPr>
        <w:ind w:left="1020" w:hanging="360"/>
      </w:pPr>
    </w:lvl>
    <w:lvl w:ilvl="8" w:tplc="67F829C0">
      <w:start w:val="1"/>
      <w:numFmt w:val="decimal"/>
      <w:lvlText w:val="%9."/>
      <w:lvlJc w:val="left"/>
      <w:pPr>
        <w:ind w:left="1020" w:hanging="360"/>
      </w:pPr>
    </w:lvl>
  </w:abstractNum>
  <w:abstractNum w:abstractNumId="6" w15:restartNumberingAfterBreak="0">
    <w:nsid w:val="1C7C0710"/>
    <w:multiLevelType w:val="hybridMultilevel"/>
    <w:tmpl w:val="5F583808"/>
    <w:lvl w:ilvl="0" w:tplc="E8521BCE">
      <w:start w:val="1"/>
      <w:numFmt w:val="decimal"/>
      <w:lvlText w:val="%1."/>
      <w:lvlJc w:val="left"/>
      <w:pPr>
        <w:ind w:left="1020" w:hanging="360"/>
      </w:pPr>
    </w:lvl>
    <w:lvl w:ilvl="1" w:tplc="EECEE738">
      <w:start w:val="1"/>
      <w:numFmt w:val="decimal"/>
      <w:lvlText w:val="%2."/>
      <w:lvlJc w:val="left"/>
      <w:pPr>
        <w:ind w:left="1020" w:hanging="360"/>
      </w:pPr>
    </w:lvl>
    <w:lvl w:ilvl="2" w:tplc="CC963A5C">
      <w:start w:val="1"/>
      <w:numFmt w:val="decimal"/>
      <w:lvlText w:val="%3."/>
      <w:lvlJc w:val="left"/>
      <w:pPr>
        <w:ind w:left="1020" w:hanging="360"/>
      </w:pPr>
    </w:lvl>
    <w:lvl w:ilvl="3" w:tplc="2336299A">
      <w:start w:val="1"/>
      <w:numFmt w:val="decimal"/>
      <w:lvlText w:val="%4."/>
      <w:lvlJc w:val="left"/>
      <w:pPr>
        <w:ind w:left="1020" w:hanging="360"/>
      </w:pPr>
    </w:lvl>
    <w:lvl w:ilvl="4" w:tplc="4296F742">
      <w:start w:val="1"/>
      <w:numFmt w:val="decimal"/>
      <w:lvlText w:val="%5."/>
      <w:lvlJc w:val="left"/>
      <w:pPr>
        <w:ind w:left="1020" w:hanging="360"/>
      </w:pPr>
    </w:lvl>
    <w:lvl w:ilvl="5" w:tplc="258CD0CC">
      <w:start w:val="1"/>
      <w:numFmt w:val="decimal"/>
      <w:lvlText w:val="%6."/>
      <w:lvlJc w:val="left"/>
      <w:pPr>
        <w:ind w:left="1020" w:hanging="360"/>
      </w:pPr>
    </w:lvl>
    <w:lvl w:ilvl="6" w:tplc="C624ECC0">
      <w:start w:val="1"/>
      <w:numFmt w:val="decimal"/>
      <w:lvlText w:val="%7."/>
      <w:lvlJc w:val="left"/>
      <w:pPr>
        <w:ind w:left="1020" w:hanging="360"/>
      </w:pPr>
    </w:lvl>
    <w:lvl w:ilvl="7" w:tplc="05F014FE">
      <w:start w:val="1"/>
      <w:numFmt w:val="decimal"/>
      <w:lvlText w:val="%8."/>
      <w:lvlJc w:val="left"/>
      <w:pPr>
        <w:ind w:left="1020" w:hanging="360"/>
      </w:pPr>
    </w:lvl>
    <w:lvl w:ilvl="8" w:tplc="BC8A6928">
      <w:start w:val="1"/>
      <w:numFmt w:val="decimal"/>
      <w:lvlText w:val="%9."/>
      <w:lvlJc w:val="left"/>
      <w:pPr>
        <w:ind w:left="1020" w:hanging="360"/>
      </w:pPr>
    </w:lvl>
  </w:abstractNum>
  <w:abstractNum w:abstractNumId="7" w15:restartNumberingAfterBreak="0">
    <w:nsid w:val="208B38FD"/>
    <w:multiLevelType w:val="hybridMultilevel"/>
    <w:tmpl w:val="20DAA4D2"/>
    <w:lvl w:ilvl="0" w:tplc="781EB0FE">
      <w:start w:val="1"/>
      <w:numFmt w:val="decimal"/>
      <w:lvlText w:val="%1."/>
      <w:lvlJc w:val="left"/>
      <w:pPr>
        <w:ind w:left="1020" w:hanging="360"/>
      </w:pPr>
    </w:lvl>
    <w:lvl w:ilvl="1" w:tplc="9B8838D6">
      <w:start w:val="1"/>
      <w:numFmt w:val="decimal"/>
      <w:lvlText w:val="%2."/>
      <w:lvlJc w:val="left"/>
      <w:pPr>
        <w:ind w:left="1020" w:hanging="360"/>
      </w:pPr>
    </w:lvl>
    <w:lvl w:ilvl="2" w:tplc="E89AD9F6">
      <w:start w:val="1"/>
      <w:numFmt w:val="decimal"/>
      <w:lvlText w:val="%3."/>
      <w:lvlJc w:val="left"/>
      <w:pPr>
        <w:ind w:left="1020" w:hanging="360"/>
      </w:pPr>
    </w:lvl>
    <w:lvl w:ilvl="3" w:tplc="2F7C02E0">
      <w:start w:val="1"/>
      <w:numFmt w:val="decimal"/>
      <w:lvlText w:val="%4."/>
      <w:lvlJc w:val="left"/>
      <w:pPr>
        <w:ind w:left="1020" w:hanging="360"/>
      </w:pPr>
    </w:lvl>
    <w:lvl w:ilvl="4" w:tplc="93D87224">
      <w:start w:val="1"/>
      <w:numFmt w:val="decimal"/>
      <w:lvlText w:val="%5."/>
      <w:lvlJc w:val="left"/>
      <w:pPr>
        <w:ind w:left="1020" w:hanging="360"/>
      </w:pPr>
    </w:lvl>
    <w:lvl w:ilvl="5" w:tplc="52526F96">
      <w:start w:val="1"/>
      <w:numFmt w:val="decimal"/>
      <w:lvlText w:val="%6."/>
      <w:lvlJc w:val="left"/>
      <w:pPr>
        <w:ind w:left="1020" w:hanging="360"/>
      </w:pPr>
    </w:lvl>
    <w:lvl w:ilvl="6" w:tplc="3FFAB29A">
      <w:start w:val="1"/>
      <w:numFmt w:val="decimal"/>
      <w:lvlText w:val="%7."/>
      <w:lvlJc w:val="left"/>
      <w:pPr>
        <w:ind w:left="1020" w:hanging="360"/>
      </w:pPr>
    </w:lvl>
    <w:lvl w:ilvl="7" w:tplc="36663454">
      <w:start w:val="1"/>
      <w:numFmt w:val="decimal"/>
      <w:lvlText w:val="%8."/>
      <w:lvlJc w:val="left"/>
      <w:pPr>
        <w:ind w:left="1020" w:hanging="360"/>
      </w:pPr>
    </w:lvl>
    <w:lvl w:ilvl="8" w:tplc="C0FAE52E">
      <w:start w:val="1"/>
      <w:numFmt w:val="decimal"/>
      <w:lvlText w:val="%9."/>
      <w:lvlJc w:val="left"/>
      <w:pPr>
        <w:ind w:left="1020" w:hanging="360"/>
      </w:pPr>
    </w:lvl>
  </w:abstractNum>
  <w:abstractNum w:abstractNumId="8" w15:restartNumberingAfterBreak="0">
    <w:nsid w:val="2F244710"/>
    <w:multiLevelType w:val="hybridMultilevel"/>
    <w:tmpl w:val="F2A64A08"/>
    <w:lvl w:ilvl="0" w:tplc="93BC386C">
      <w:start w:val="1"/>
      <w:numFmt w:val="decimal"/>
      <w:lvlText w:val="%1."/>
      <w:lvlJc w:val="left"/>
      <w:pPr>
        <w:ind w:left="1020" w:hanging="360"/>
      </w:pPr>
    </w:lvl>
    <w:lvl w:ilvl="1" w:tplc="E96EE702">
      <w:start w:val="1"/>
      <w:numFmt w:val="decimal"/>
      <w:lvlText w:val="%2."/>
      <w:lvlJc w:val="left"/>
      <w:pPr>
        <w:ind w:left="1020" w:hanging="360"/>
      </w:pPr>
    </w:lvl>
    <w:lvl w:ilvl="2" w:tplc="D5F0D5D6">
      <w:start w:val="1"/>
      <w:numFmt w:val="decimal"/>
      <w:lvlText w:val="%3."/>
      <w:lvlJc w:val="left"/>
      <w:pPr>
        <w:ind w:left="1020" w:hanging="360"/>
      </w:pPr>
    </w:lvl>
    <w:lvl w:ilvl="3" w:tplc="137AB5E8">
      <w:start w:val="1"/>
      <w:numFmt w:val="decimal"/>
      <w:lvlText w:val="%4."/>
      <w:lvlJc w:val="left"/>
      <w:pPr>
        <w:ind w:left="1020" w:hanging="360"/>
      </w:pPr>
    </w:lvl>
    <w:lvl w:ilvl="4" w:tplc="3D380F44">
      <w:start w:val="1"/>
      <w:numFmt w:val="decimal"/>
      <w:lvlText w:val="%5."/>
      <w:lvlJc w:val="left"/>
      <w:pPr>
        <w:ind w:left="1020" w:hanging="360"/>
      </w:pPr>
    </w:lvl>
    <w:lvl w:ilvl="5" w:tplc="10BC730A">
      <w:start w:val="1"/>
      <w:numFmt w:val="decimal"/>
      <w:lvlText w:val="%6."/>
      <w:lvlJc w:val="left"/>
      <w:pPr>
        <w:ind w:left="1020" w:hanging="360"/>
      </w:pPr>
    </w:lvl>
    <w:lvl w:ilvl="6" w:tplc="A7BE946E">
      <w:start w:val="1"/>
      <w:numFmt w:val="decimal"/>
      <w:lvlText w:val="%7."/>
      <w:lvlJc w:val="left"/>
      <w:pPr>
        <w:ind w:left="1020" w:hanging="360"/>
      </w:pPr>
    </w:lvl>
    <w:lvl w:ilvl="7" w:tplc="DB7A587A">
      <w:start w:val="1"/>
      <w:numFmt w:val="decimal"/>
      <w:lvlText w:val="%8."/>
      <w:lvlJc w:val="left"/>
      <w:pPr>
        <w:ind w:left="1020" w:hanging="360"/>
      </w:pPr>
    </w:lvl>
    <w:lvl w:ilvl="8" w:tplc="CEF65B56">
      <w:start w:val="1"/>
      <w:numFmt w:val="decimal"/>
      <w:lvlText w:val="%9."/>
      <w:lvlJc w:val="left"/>
      <w:pPr>
        <w:ind w:left="1020" w:hanging="360"/>
      </w:pPr>
    </w:lvl>
  </w:abstractNum>
  <w:abstractNum w:abstractNumId="9" w15:restartNumberingAfterBreak="0">
    <w:nsid w:val="33E215CB"/>
    <w:multiLevelType w:val="hybridMultilevel"/>
    <w:tmpl w:val="407C21F4"/>
    <w:lvl w:ilvl="0" w:tplc="46022250">
      <w:start w:val="1"/>
      <w:numFmt w:val="bullet"/>
      <w:lvlText w:val=""/>
      <w:lvlJc w:val="left"/>
      <w:pPr>
        <w:ind w:left="216" w:hanging="216"/>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35357AD3"/>
    <w:multiLevelType w:val="hybridMultilevel"/>
    <w:tmpl w:val="622EDDA6"/>
    <w:lvl w:ilvl="0" w:tplc="A7C4B01E">
      <w:start w:val="1"/>
      <w:numFmt w:val="decimal"/>
      <w:lvlText w:val="%1."/>
      <w:lvlJc w:val="left"/>
      <w:pPr>
        <w:ind w:left="1020" w:hanging="360"/>
      </w:pPr>
    </w:lvl>
    <w:lvl w:ilvl="1" w:tplc="E2AA5276">
      <w:start w:val="1"/>
      <w:numFmt w:val="decimal"/>
      <w:lvlText w:val="%2."/>
      <w:lvlJc w:val="left"/>
      <w:pPr>
        <w:ind w:left="1020" w:hanging="360"/>
      </w:pPr>
    </w:lvl>
    <w:lvl w:ilvl="2" w:tplc="F2C40A26">
      <w:start w:val="1"/>
      <w:numFmt w:val="decimal"/>
      <w:lvlText w:val="%3."/>
      <w:lvlJc w:val="left"/>
      <w:pPr>
        <w:ind w:left="1020" w:hanging="360"/>
      </w:pPr>
    </w:lvl>
    <w:lvl w:ilvl="3" w:tplc="B442D604">
      <w:start w:val="1"/>
      <w:numFmt w:val="decimal"/>
      <w:lvlText w:val="%4."/>
      <w:lvlJc w:val="left"/>
      <w:pPr>
        <w:ind w:left="1020" w:hanging="360"/>
      </w:pPr>
    </w:lvl>
    <w:lvl w:ilvl="4" w:tplc="DB562998">
      <w:start w:val="1"/>
      <w:numFmt w:val="decimal"/>
      <w:lvlText w:val="%5."/>
      <w:lvlJc w:val="left"/>
      <w:pPr>
        <w:ind w:left="1020" w:hanging="360"/>
      </w:pPr>
    </w:lvl>
    <w:lvl w:ilvl="5" w:tplc="048E0310">
      <w:start w:val="1"/>
      <w:numFmt w:val="decimal"/>
      <w:lvlText w:val="%6."/>
      <w:lvlJc w:val="left"/>
      <w:pPr>
        <w:ind w:left="1020" w:hanging="360"/>
      </w:pPr>
    </w:lvl>
    <w:lvl w:ilvl="6" w:tplc="E594F392">
      <w:start w:val="1"/>
      <w:numFmt w:val="decimal"/>
      <w:lvlText w:val="%7."/>
      <w:lvlJc w:val="left"/>
      <w:pPr>
        <w:ind w:left="1020" w:hanging="360"/>
      </w:pPr>
    </w:lvl>
    <w:lvl w:ilvl="7" w:tplc="AA4A54CC">
      <w:start w:val="1"/>
      <w:numFmt w:val="decimal"/>
      <w:lvlText w:val="%8."/>
      <w:lvlJc w:val="left"/>
      <w:pPr>
        <w:ind w:left="1020" w:hanging="360"/>
      </w:pPr>
    </w:lvl>
    <w:lvl w:ilvl="8" w:tplc="9A2C159E">
      <w:start w:val="1"/>
      <w:numFmt w:val="decimal"/>
      <w:lvlText w:val="%9."/>
      <w:lvlJc w:val="left"/>
      <w:pPr>
        <w:ind w:left="1020" w:hanging="360"/>
      </w:pPr>
    </w:lvl>
  </w:abstractNum>
  <w:abstractNum w:abstractNumId="11" w15:restartNumberingAfterBreak="0">
    <w:nsid w:val="479142DA"/>
    <w:multiLevelType w:val="hybridMultilevel"/>
    <w:tmpl w:val="BF800CAC"/>
    <w:lvl w:ilvl="0" w:tplc="81620952">
      <w:start w:val="1"/>
      <w:numFmt w:val="bullet"/>
      <w:lvlText w:val=""/>
      <w:lvlJc w:val="left"/>
      <w:pPr>
        <w:ind w:left="1080" w:hanging="360"/>
      </w:pPr>
      <w:rPr>
        <w:rFonts w:ascii="Symbol" w:hAnsi="Symbol"/>
      </w:rPr>
    </w:lvl>
    <w:lvl w:ilvl="1" w:tplc="D8329830">
      <w:start w:val="1"/>
      <w:numFmt w:val="bullet"/>
      <w:lvlText w:val=""/>
      <w:lvlJc w:val="left"/>
      <w:pPr>
        <w:ind w:left="1080" w:hanging="360"/>
      </w:pPr>
      <w:rPr>
        <w:rFonts w:ascii="Symbol" w:hAnsi="Symbol"/>
      </w:rPr>
    </w:lvl>
    <w:lvl w:ilvl="2" w:tplc="09125AE4">
      <w:start w:val="1"/>
      <w:numFmt w:val="bullet"/>
      <w:lvlText w:val=""/>
      <w:lvlJc w:val="left"/>
      <w:pPr>
        <w:ind w:left="1080" w:hanging="360"/>
      </w:pPr>
      <w:rPr>
        <w:rFonts w:ascii="Symbol" w:hAnsi="Symbol"/>
      </w:rPr>
    </w:lvl>
    <w:lvl w:ilvl="3" w:tplc="40F8EBEE">
      <w:start w:val="1"/>
      <w:numFmt w:val="bullet"/>
      <w:lvlText w:val=""/>
      <w:lvlJc w:val="left"/>
      <w:pPr>
        <w:ind w:left="1080" w:hanging="360"/>
      </w:pPr>
      <w:rPr>
        <w:rFonts w:ascii="Symbol" w:hAnsi="Symbol"/>
      </w:rPr>
    </w:lvl>
    <w:lvl w:ilvl="4" w:tplc="95625414">
      <w:start w:val="1"/>
      <w:numFmt w:val="bullet"/>
      <w:lvlText w:val=""/>
      <w:lvlJc w:val="left"/>
      <w:pPr>
        <w:ind w:left="1080" w:hanging="360"/>
      </w:pPr>
      <w:rPr>
        <w:rFonts w:ascii="Symbol" w:hAnsi="Symbol"/>
      </w:rPr>
    </w:lvl>
    <w:lvl w:ilvl="5" w:tplc="0AFEFD02">
      <w:start w:val="1"/>
      <w:numFmt w:val="bullet"/>
      <w:lvlText w:val=""/>
      <w:lvlJc w:val="left"/>
      <w:pPr>
        <w:ind w:left="1080" w:hanging="360"/>
      </w:pPr>
      <w:rPr>
        <w:rFonts w:ascii="Symbol" w:hAnsi="Symbol"/>
      </w:rPr>
    </w:lvl>
    <w:lvl w:ilvl="6" w:tplc="D1705CD2">
      <w:start w:val="1"/>
      <w:numFmt w:val="bullet"/>
      <w:lvlText w:val=""/>
      <w:lvlJc w:val="left"/>
      <w:pPr>
        <w:ind w:left="1080" w:hanging="360"/>
      </w:pPr>
      <w:rPr>
        <w:rFonts w:ascii="Symbol" w:hAnsi="Symbol"/>
      </w:rPr>
    </w:lvl>
    <w:lvl w:ilvl="7" w:tplc="5F7A69A2">
      <w:start w:val="1"/>
      <w:numFmt w:val="bullet"/>
      <w:lvlText w:val=""/>
      <w:lvlJc w:val="left"/>
      <w:pPr>
        <w:ind w:left="1080" w:hanging="360"/>
      </w:pPr>
      <w:rPr>
        <w:rFonts w:ascii="Symbol" w:hAnsi="Symbol"/>
      </w:rPr>
    </w:lvl>
    <w:lvl w:ilvl="8" w:tplc="E84A19A0">
      <w:start w:val="1"/>
      <w:numFmt w:val="bullet"/>
      <w:lvlText w:val=""/>
      <w:lvlJc w:val="left"/>
      <w:pPr>
        <w:ind w:left="1080" w:hanging="360"/>
      </w:pPr>
      <w:rPr>
        <w:rFonts w:ascii="Symbol" w:hAnsi="Symbol"/>
      </w:rPr>
    </w:lvl>
  </w:abstractNum>
  <w:abstractNum w:abstractNumId="12" w15:restartNumberingAfterBreak="0">
    <w:nsid w:val="4E030BDF"/>
    <w:multiLevelType w:val="hybridMultilevel"/>
    <w:tmpl w:val="26562AD6"/>
    <w:lvl w:ilvl="0" w:tplc="E2185C34">
      <w:start w:val="1"/>
      <w:numFmt w:val="decimal"/>
      <w:lvlText w:val="%1."/>
      <w:lvlJc w:val="left"/>
      <w:pPr>
        <w:ind w:left="1020" w:hanging="360"/>
      </w:pPr>
    </w:lvl>
    <w:lvl w:ilvl="1" w:tplc="971ED828">
      <w:start w:val="1"/>
      <w:numFmt w:val="decimal"/>
      <w:lvlText w:val="%2."/>
      <w:lvlJc w:val="left"/>
      <w:pPr>
        <w:ind w:left="1020" w:hanging="360"/>
      </w:pPr>
    </w:lvl>
    <w:lvl w:ilvl="2" w:tplc="19CAB60A">
      <w:start w:val="1"/>
      <w:numFmt w:val="decimal"/>
      <w:lvlText w:val="%3."/>
      <w:lvlJc w:val="left"/>
      <w:pPr>
        <w:ind w:left="1020" w:hanging="360"/>
      </w:pPr>
    </w:lvl>
    <w:lvl w:ilvl="3" w:tplc="19AE7F4A">
      <w:start w:val="1"/>
      <w:numFmt w:val="decimal"/>
      <w:lvlText w:val="%4."/>
      <w:lvlJc w:val="left"/>
      <w:pPr>
        <w:ind w:left="1020" w:hanging="360"/>
      </w:pPr>
    </w:lvl>
    <w:lvl w:ilvl="4" w:tplc="B5C86BC2">
      <w:start w:val="1"/>
      <w:numFmt w:val="decimal"/>
      <w:lvlText w:val="%5."/>
      <w:lvlJc w:val="left"/>
      <w:pPr>
        <w:ind w:left="1020" w:hanging="360"/>
      </w:pPr>
    </w:lvl>
    <w:lvl w:ilvl="5" w:tplc="9374473C">
      <w:start w:val="1"/>
      <w:numFmt w:val="decimal"/>
      <w:lvlText w:val="%6."/>
      <w:lvlJc w:val="left"/>
      <w:pPr>
        <w:ind w:left="1020" w:hanging="360"/>
      </w:pPr>
    </w:lvl>
    <w:lvl w:ilvl="6" w:tplc="3E301ED0">
      <w:start w:val="1"/>
      <w:numFmt w:val="decimal"/>
      <w:lvlText w:val="%7."/>
      <w:lvlJc w:val="left"/>
      <w:pPr>
        <w:ind w:left="1020" w:hanging="360"/>
      </w:pPr>
    </w:lvl>
    <w:lvl w:ilvl="7" w:tplc="61DA3E9C">
      <w:start w:val="1"/>
      <w:numFmt w:val="decimal"/>
      <w:lvlText w:val="%8."/>
      <w:lvlJc w:val="left"/>
      <w:pPr>
        <w:ind w:left="1020" w:hanging="360"/>
      </w:pPr>
    </w:lvl>
    <w:lvl w:ilvl="8" w:tplc="7AB85700">
      <w:start w:val="1"/>
      <w:numFmt w:val="decimal"/>
      <w:lvlText w:val="%9."/>
      <w:lvlJc w:val="left"/>
      <w:pPr>
        <w:ind w:left="1020" w:hanging="360"/>
      </w:pPr>
    </w:lvl>
  </w:abstractNum>
  <w:abstractNum w:abstractNumId="13" w15:restartNumberingAfterBreak="0">
    <w:nsid w:val="517F3F15"/>
    <w:multiLevelType w:val="hybridMultilevel"/>
    <w:tmpl w:val="7FB0EAAA"/>
    <w:lvl w:ilvl="0" w:tplc="03F66D1A">
      <w:start w:val="1"/>
      <w:numFmt w:val="decimal"/>
      <w:lvlText w:val="%1."/>
      <w:lvlJc w:val="left"/>
      <w:pPr>
        <w:ind w:left="1020" w:hanging="360"/>
      </w:pPr>
    </w:lvl>
    <w:lvl w:ilvl="1" w:tplc="1E5E562C">
      <w:start w:val="1"/>
      <w:numFmt w:val="decimal"/>
      <w:lvlText w:val="%2."/>
      <w:lvlJc w:val="left"/>
      <w:pPr>
        <w:ind w:left="1020" w:hanging="360"/>
      </w:pPr>
    </w:lvl>
    <w:lvl w:ilvl="2" w:tplc="654EEC26">
      <w:start w:val="1"/>
      <w:numFmt w:val="decimal"/>
      <w:lvlText w:val="%3."/>
      <w:lvlJc w:val="left"/>
      <w:pPr>
        <w:ind w:left="1020" w:hanging="360"/>
      </w:pPr>
    </w:lvl>
    <w:lvl w:ilvl="3" w:tplc="1DF0CB6A">
      <w:start w:val="1"/>
      <w:numFmt w:val="decimal"/>
      <w:lvlText w:val="%4."/>
      <w:lvlJc w:val="left"/>
      <w:pPr>
        <w:ind w:left="1020" w:hanging="360"/>
      </w:pPr>
    </w:lvl>
    <w:lvl w:ilvl="4" w:tplc="51AA5860">
      <w:start w:val="1"/>
      <w:numFmt w:val="decimal"/>
      <w:lvlText w:val="%5."/>
      <w:lvlJc w:val="left"/>
      <w:pPr>
        <w:ind w:left="1020" w:hanging="360"/>
      </w:pPr>
    </w:lvl>
    <w:lvl w:ilvl="5" w:tplc="C4B04244">
      <w:start w:val="1"/>
      <w:numFmt w:val="decimal"/>
      <w:lvlText w:val="%6."/>
      <w:lvlJc w:val="left"/>
      <w:pPr>
        <w:ind w:left="1020" w:hanging="360"/>
      </w:pPr>
    </w:lvl>
    <w:lvl w:ilvl="6" w:tplc="A76684E6">
      <w:start w:val="1"/>
      <w:numFmt w:val="decimal"/>
      <w:lvlText w:val="%7."/>
      <w:lvlJc w:val="left"/>
      <w:pPr>
        <w:ind w:left="1020" w:hanging="360"/>
      </w:pPr>
    </w:lvl>
    <w:lvl w:ilvl="7" w:tplc="CFE64B0E">
      <w:start w:val="1"/>
      <w:numFmt w:val="decimal"/>
      <w:lvlText w:val="%8."/>
      <w:lvlJc w:val="left"/>
      <w:pPr>
        <w:ind w:left="1020" w:hanging="360"/>
      </w:pPr>
    </w:lvl>
    <w:lvl w:ilvl="8" w:tplc="D5607AF2">
      <w:start w:val="1"/>
      <w:numFmt w:val="decimal"/>
      <w:lvlText w:val="%9."/>
      <w:lvlJc w:val="left"/>
      <w:pPr>
        <w:ind w:left="1020" w:hanging="360"/>
      </w:pPr>
    </w:lvl>
  </w:abstractNum>
  <w:abstractNum w:abstractNumId="14" w15:restartNumberingAfterBreak="0">
    <w:nsid w:val="5C514EE6"/>
    <w:multiLevelType w:val="hybridMultilevel"/>
    <w:tmpl w:val="164E27CE"/>
    <w:lvl w:ilvl="0" w:tplc="8E2A7E92">
      <w:start w:val="1"/>
      <w:numFmt w:val="decimal"/>
      <w:lvlText w:val="%1."/>
      <w:lvlJc w:val="left"/>
      <w:pPr>
        <w:ind w:left="1020" w:hanging="360"/>
      </w:pPr>
    </w:lvl>
    <w:lvl w:ilvl="1" w:tplc="3EF23C82">
      <w:start w:val="1"/>
      <w:numFmt w:val="decimal"/>
      <w:lvlText w:val="%2."/>
      <w:lvlJc w:val="left"/>
      <w:pPr>
        <w:ind w:left="1020" w:hanging="360"/>
      </w:pPr>
    </w:lvl>
    <w:lvl w:ilvl="2" w:tplc="AE8CD05A">
      <w:start w:val="1"/>
      <w:numFmt w:val="decimal"/>
      <w:lvlText w:val="%3."/>
      <w:lvlJc w:val="left"/>
      <w:pPr>
        <w:ind w:left="1020" w:hanging="360"/>
      </w:pPr>
    </w:lvl>
    <w:lvl w:ilvl="3" w:tplc="AA16BFCA">
      <w:start w:val="1"/>
      <w:numFmt w:val="decimal"/>
      <w:lvlText w:val="%4."/>
      <w:lvlJc w:val="left"/>
      <w:pPr>
        <w:ind w:left="1020" w:hanging="360"/>
      </w:pPr>
    </w:lvl>
    <w:lvl w:ilvl="4" w:tplc="30A812D8">
      <w:start w:val="1"/>
      <w:numFmt w:val="decimal"/>
      <w:lvlText w:val="%5."/>
      <w:lvlJc w:val="left"/>
      <w:pPr>
        <w:ind w:left="1020" w:hanging="360"/>
      </w:pPr>
    </w:lvl>
    <w:lvl w:ilvl="5" w:tplc="47AE49BA">
      <w:start w:val="1"/>
      <w:numFmt w:val="decimal"/>
      <w:lvlText w:val="%6."/>
      <w:lvlJc w:val="left"/>
      <w:pPr>
        <w:ind w:left="1020" w:hanging="360"/>
      </w:pPr>
    </w:lvl>
    <w:lvl w:ilvl="6" w:tplc="B56EF02C">
      <w:start w:val="1"/>
      <w:numFmt w:val="decimal"/>
      <w:lvlText w:val="%7."/>
      <w:lvlJc w:val="left"/>
      <w:pPr>
        <w:ind w:left="1020" w:hanging="360"/>
      </w:pPr>
    </w:lvl>
    <w:lvl w:ilvl="7" w:tplc="5580705C">
      <w:start w:val="1"/>
      <w:numFmt w:val="decimal"/>
      <w:lvlText w:val="%8."/>
      <w:lvlJc w:val="left"/>
      <w:pPr>
        <w:ind w:left="1020" w:hanging="360"/>
      </w:pPr>
    </w:lvl>
    <w:lvl w:ilvl="8" w:tplc="050E5ED0">
      <w:start w:val="1"/>
      <w:numFmt w:val="decimal"/>
      <w:lvlText w:val="%9."/>
      <w:lvlJc w:val="left"/>
      <w:pPr>
        <w:ind w:left="1020" w:hanging="360"/>
      </w:pPr>
    </w:lvl>
  </w:abstractNum>
  <w:abstractNum w:abstractNumId="15" w15:restartNumberingAfterBreak="0">
    <w:nsid w:val="63853DF4"/>
    <w:multiLevelType w:val="hybridMultilevel"/>
    <w:tmpl w:val="D550F0CA"/>
    <w:lvl w:ilvl="0" w:tplc="F8C43B24">
      <w:start w:val="1"/>
      <w:numFmt w:val="decimal"/>
      <w:lvlText w:val="%1."/>
      <w:lvlJc w:val="left"/>
      <w:pPr>
        <w:ind w:left="1020" w:hanging="360"/>
      </w:pPr>
    </w:lvl>
    <w:lvl w:ilvl="1" w:tplc="2716D4D2">
      <w:start w:val="1"/>
      <w:numFmt w:val="decimal"/>
      <w:lvlText w:val="%2."/>
      <w:lvlJc w:val="left"/>
      <w:pPr>
        <w:ind w:left="1020" w:hanging="360"/>
      </w:pPr>
    </w:lvl>
    <w:lvl w:ilvl="2" w:tplc="01E86B8C">
      <w:start w:val="1"/>
      <w:numFmt w:val="decimal"/>
      <w:lvlText w:val="%3."/>
      <w:lvlJc w:val="left"/>
      <w:pPr>
        <w:ind w:left="1020" w:hanging="360"/>
      </w:pPr>
    </w:lvl>
    <w:lvl w:ilvl="3" w:tplc="6E3C55DE">
      <w:start w:val="1"/>
      <w:numFmt w:val="decimal"/>
      <w:lvlText w:val="%4."/>
      <w:lvlJc w:val="left"/>
      <w:pPr>
        <w:ind w:left="1020" w:hanging="360"/>
      </w:pPr>
    </w:lvl>
    <w:lvl w:ilvl="4" w:tplc="AED49816">
      <w:start w:val="1"/>
      <w:numFmt w:val="decimal"/>
      <w:lvlText w:val="%5."/>
      <w:lvlJc w:val="left"/>
      <w:pPr>
        <w:ind w:left="1020" w:hanging="360"/>
      </w:pPr>
    </w:lvl>
    <w:lvl w:ilvl="5" w:tplc="152ECACE">
      <w:start w:val="1"/>
      <w:numFmt w:val="decimal"/>
      <w:lvlText w:val="%6."/>
      <w:lvlJc w:val="left"/>
      <w:pPr>
        <w:ind w:left="1020" w:hanging="360"/>
      </w:pPr>
    </w:lvl>
    <w:lvl w:ilvl="6" w:tplc="FECEC424">
      <w:start w:val="1"/>
      <w:numFmt w:val="decimal"/>
      <w:lvlText w:val="%7."/>
      <w:lvlJc w:val="left"/>
      <w:pPr>
        <w:ind w:left="1020" w:hanging="360"/>
      </w:pPr>
    </w:lvl>
    <w:lvl w:ilvl="7" w:tplc="228C9CF8">
      <w:start w:val="1"/>
      <w:numFmt w:val="decimal"/>
      <w:lvlText w:val="%8."/>
      <w:lvlJc w:val="left"/>
      <w:pPr>
        <w:ind w:left="1020" w:hanging="360"/>
      </w:pPr>
    </w:lvl>
    <w:lvl w:ilvl="8" w:tplc="74A8BE44">
      <w:start w:val="1"/>
      <w:numFmt w:val="decimal"/>
      <w:lvlText w:val="%9."/>
      <w:lvlJc w:val="left"/>
      <w:pPr>
        <w:ind w:left="1020" w:hanging="360"/>
      </w:pPr>
    </w:lvl>
  </w:abstractNum>
  <w:abstractNum w:abstractNumId="16" w15:restartNumberingAfterBreak="0">
    <w:nsid w:val="644D1BDA"/>
    <w:multiLevelType w:val="hybridMultilevel"/>
    <w:tmpl w:val="5DCCE650"/>
    <w:lvl w:ilvl="0" w:tplc="4E1A9BC4">
      <w:start w:val="1"/>
      <w:numFmt w:val="decimal"/>
      <w:lvlText w:val="%1."/>
      <w:lvlJc w:val="left"/>
      <w:pPr>
        <w:ind w:left="1020" w:hanging="360"/>
      </w:pPr>
    </w:lvl>
    <w:lvl w:ilvl="1" w:tplc="40F6B358">
      <w:start w:val="1"/>
      <w:numFmt w:val="decimal"/>
      <w:lvlText w:val="%2."/>
      <w:lvlJc w:val="left"/>
      <w:pPr>
        <w:ind w:left="1020" w:hanging="360"/>
      </w:pPr>
    </w:lvl>
    <w:lvl w:ilvl="2" w:tplc="A8A44D0E">
      <w:start w:val="1"/>
      <w:numFmt w:val="decimal"/>
      <w:lvlText w:val="%3."/>
      <w:lvlJc w:val="left"/>
      <w:pPr>
        <w:ind w:left="1020" w:hanging="360"/>
      </w:pPr>
    </w:lvl>
    <w:lvl w:ilvl="3" w:tplc="6E66DB94">
      <w:start w:val="1"/>
      <w:numFmt w:val="decimal"/>
      <w:lvlText w:val="%4."/>
      <w:lvlJc w:val="left"/>
      <w:pPr>
        <w:ind w:left="1020" w:hanging="360"/>
      </w:pPr>
    </w:lvl>
    <w:lvl w:ilvl="4" w:tplc="6CE40222">
      <w:start w:val="1"/>
      <w:numFmt w:val="decimal"/>
      <w:lvlText w:val="%5."/>
      <w:lvlJc w:val="left"/>
      <w:pPr>
        <w:ind w:left="1020" w:hanging="360"/>
      </w:pPr>
    </w:lvl>
    <w:lvl w:ilvl="5" w:tplc="4CC20D76">
      <w:start w:val="1"/>
      <w:numFmt w:val="decimal"/>
      <w:lvlText w:val="%6."/>
      <w:lvlJc w:val="left"/>
      <w:pPr>
        <w:ind w:left="1020" w:hanging="360"/>
      </w:pPr>
    </w:lvl>
    <w:lvl w:ilvl="6" w:tplc="E628413E">
      <w:start w:val="1"/>
      <w:numFmt w:val="decimal"/>
      <w:lvlText w:val="%7."/>
      <w:lvlJc w:val="left"/>
      <w:pPr>
        <w:ind w:left="1020" w:hanging="360"/>
      </w:pPr>
    </w:lvl>
    <w:lvl w:ilvl="7" w:tplc="313AC7B6">
      <w:start w:val="1"/>
      <w:numFmt w:val="decimal"/>
      <w:lvlText w:val="%8."/>
      <w:lvlJc w:val="left"/>
      <w:pPr>
        <w:ind w:left="1020" w:hanging="360"/>
      </w:pPr>
    </w:lvl>
    <w:lvl w:ilvl="8" w:tplc="0C58D2D4">
      <w:start w:val="1"/>
      <w:numFmt w:val="decimal"/>
      <w:lvlText w:val="%9."/>
      <w:lvlJc w:val="left"/>
      <w:pPr>
        <w:ind w:left="1020" w:hanging="360"/>
      </w:pPr>
    </w:lvl>
  </w:abstractNum>
  <w:abstractNum w:abstractNumId="17" w15:restartNumberingAfterBreak="0">
    <w:nsid w:val="6BB66DB0"/>
    <w:multiLevelType w:val="hybridMultilevel"/>
    <w:tmpl w:val="8028E31E"/>
    <w:lvl w:ilvl="0" w:tplc="B2E203BE">
      <w:start w:val="1"/>
      <w:numFmt w:val="decimal"/>
      <w:lvlText w:val="%1."/>
      <w:lvlJc w:val="left"/>
      <w:pPr>
        <w:ind w:left="1020" w:hanging="360"/>
      </w:pPr>
    </w:lvl>
    <w:lvl w:ilvl="1" w:tplc="E21E3A4E">
      <w:start w:val="1"/>
      <w:numFmt w:val="decimal"/>
      <w:lvlText w:val="%2."/>
      <w:lvlJc w:val="left"/>
      <w:pPr>
        <w:ind w:left="1020" w:hanging="360"/>
      </w:pPr>
    </w:lvl>
    <w:lvl w:ilvl="2" w:tplc="4B80CCE8">
      <w:start w:val="1"/>
      <w:numFmt w:val="decimal"/>
      <w:lvlText w:val="%3."/>
      <w:lvlJc w:val="left"/>
      <w:pPr>
        <w:ind w:left="1020" w:hanging="360"/>
      </w:pPr>
    </w:lvl>
    <w:lvl w:ilvl="3" w:tplc="81E48946">
      <w:start w:val="1"/>
      <w:numFmt w:val="decimal"/>
      <w:lvlText w:val="%4."/>
      <w:lvlJc w:val="left"/>
      <w:pPr>
        <w:ind w:left="1020" w:hanging="360"/>
      </w:pPr>
    </w:lvl>
    <w:lvl w:ilvl="4" w:tplc="B1CAFE40">
      <w:start w:val="1"/>
      <w:numFmt w:val="decimal"/>
      <w:lvlText w:val="%5."/>
      <w:lvlJc w:val="left"/>
      <w:pPr>
        <w:ind w:left="1020" w:hanging="360"/>
      </w:pPr>
    </w:lvl>
    <w:lvl w:ilvl="5" w:tplc="8CD6804C">
      <w:start w:val="1"/>
      <w:numFmt w:val="decimal"/>
      <w:lvlText w:val="%6."/>
      <w:lvlJc w:val="left"/>
      <w:pPr>
        <w:ind w:left="1020" w:hanging="360"/>
      </w:pPr>
    </w:lvl>
    <w:lvl w:ilvl="6" w:tplc="6ABC1352">
      <w:start w:val="1"/>
      <w:numFmt w:val="decimal"/>
      <w:lvlText w:val="%7."/>
      <w:lvlJc w:val="left"/>
      <w:pPr>
        <w:ind w:left="1020" w:hanging="360"/>
      </w:pPr>
    </w:lvl>
    <w:lvl w:ilvl="7" w:tplc="713C919E">
      <w:start w:val="1"/>
      <w:numFmt w:val="decimal"/>
      <w:lvlText w:val="%8."/>
      <w:lvlJc w:val="left"/>
      <w:pPr>
        <w:ind w:left="1020" w:hanging="360"/>
      </w:pPr>
    </w:lvl>
    <w:lvl w:ilvl="8" w:tplc="ECE0E74A">
      <w:start w:val="1"/>
      <w:numFmt w:val="decimal"/>
      <w:lvlText w:val="%9."/>
      <w:lvlJc w:val="left"/>
      <w:pPr>
        <w:ind w:left="1020" w:hanging="360"/>
      </w:pPr>
    </w:lvl>
  </w:abstractNum>
  <w:abstractNum w:abstractNumId="18" w15:restartNumberingAfterBreak="0">
    <w:nsid w:val="6CC04122"/>
    <w:multiLevelType w:val="hybridMultilevel"/>
    <w:tmpl w:val="EDE8881A"/>
    <w:lvl w:ilvl="0" w:tplc="DAF43DF2">
      <w:start w:val="1"/>
      <w:numFmt w:val="decimal"/>
      <w:lvlText w:val="%1."/>
      <w:lvlJc w:val="left"/>
      <w:pPr>
        <w:ind w:left="1020" w:hanging="360"/>
      </w:pPr>
    </w:lvl>
    <w:lvl w:ilvl="1" w:tplc="F8F6C02C">
      <w:start w:val="1"/>
      <w:numFmt w:val="decimal"/>
      <w:lvlText w:val="%2."/>
      <w:lvlJc w:val="left"/>
      <w:pPr>
        <w:ind w:left="1020" w:hanging="360"/>
      </w:pPr>
    </w:lvl>
    <w:lvl w:ilvl="2" w:tplc="084E130A">
      <w:start w:val="1"/>
      <w:numFmt w:val="decimal"/>
      <w:lvlText w:val="%3."/>
      <w:lvlJc w:val="left"/>
      <w:pPr>
        <w:ind w:left="1020" w:hanging="360"/>
      </w:pPr>
    </w:lvl>
    <w:lvl w:ilvl="3" w:tplc="A4504218">
      <w:start w:val="1"/>
      <w:numFmt w:val="decimal"/>
      <w:lvlText w:val="%4."/>
      <w:lvlJc w:val="left"/>
      <w:pPr>
        <w:ind w:left="1020" w:hanging="360"/>
      </w:pPr>
    </w:lvl>
    <w:lvl w:ilvl="4" w:tplc="0C7C4816">
      <w:start w:val="1"/>
      <w:numFmt w:val="decimal"/>
      <w:lvlText w:val="%5."/>
      <w:lvlJc w:val="left"/>
      <w:pPr>
        <w:ind w:left="1020" w:hanging="360"/>
      </w:pPr>
    </w:lvl>
    <w:lvl w:ilvl="5" w:tplc="F8D49342">
      <w:start w:val="1"/>
      <w:numFmt w:val="decimal"/>
      <w:lvlText w:val="%6."/>
      <w:lvlJc w:val="left"/>
      <w:pPr>
        <w:ind w:left="1020" w:hanging="360"/>
      </w:pPr>
    </w:lvl>
    <w:lvl w:ilvl="6" w:tplc="C6125608">
      <w:start w:val="1"/>
      <w:numFmt w:val="decimal"/>
      <w:lvlText w:val="%7."/>
      <w:lvlJc w:val="left"/>
      <w:pPr>
        <w:ind w:left="1020" w:hanging="360"/>
      </w:pPr>
    </w:lvl>
    <w:lvl w:ilvl="7" w:tplc="F260CCD4">
      <w:start w:val="1"/>
      <w:numFmt w:val="decimal"/>
      <w:lvlText w:val="%8."/>
      <w:lvlJc w:val="left"/>
      <w:pPr>
        <w:ind w:left="1020" w:hanging="360"/>
      </w:pPr>
    </w:lvl>
    <w:lvl w:ilvl="8" w:tplc="8C145FD8">
      <w:start w:val="1"/>
      <w:numFmt w:val="decimal"/>
      <w:lvlText w:val="%9."/>
      <w:lvlJc w:val="left"/>
      <w:pPr>
        <w:ind w:left="1020" w:hanging="360"/>
      </w:pPr>
    </w:lvl>
  </w:abstractNum>
  <w:abstractNum w:abstractNumId="19" w15:restartNumberingAfterBreak="0">
    <w:nsid w:val="714B253F"/>
    <w:multiLevelType w:val="hybridMultilevel"/>
    <w:tmpl w:val="51209592"/>
    <w:lvl w:ilvl="0" w:tplc="774C2E58">
      <w:start w:val="1"/>
      <w:numFmt w:val="decimal"/>
      <w:lvlText w:val="%1."/>
      <w:lvlJc w:val="left"/>
      <w:pPr>
        <w:ind w:left="1020" w:hanging="360"/>
      </w:pPr>
    </w:lvl>
    <w:lvl w:ilvl="1" w:tplc="3AC889D8">
      <w:start w:val="1"/>
      <w:numFmt w:val="decimal"/>
      <w:lvlText w:val="%2."/>
      <w:lvlJc w:val="left"/>
      <w:pPr>
        <w:ind w:left="1020" w:hanging="360"/>
      </w:pPr>
    </w:lvl>
    <w:lvl w:ilvl="2" w:tplc="8626E65C">
      <w:start w:val="1"/>
      <w:numFmt w:val="decimal"/>
      <w:lvlText w:val="%3."/>
      <w:lvlJc w:val="left"/>
      <w:pPr>
        <w:ind w:left="1020" w:hanging="360"/>
      </w:pPr>
    </w:lvl>
    <w:lvl w:ilvl="3" w:tplc="026AFD74">
      <w:start w:val="1"/>
      <w:numFmt w:val="decimal"/>
      <w:lvlText w:val="%4."/>
      <w:lvlJc w:val="left"/>
      <w:pPr>
        <w:ind w:left="1020" w:hanging="360"/>
      </w:pPr>
    </w:lvl>
    <w:lvl w:ilvl="4" w:tplc="E5883B76">
      <w:start w:val="1"/>
      <w:numFmt w:val="decimal"/>
      <w:lvlText w:val="%5."/>
      <w:lvlJc w:val="left"/>
      <w:pPr>
        <w:ind w:left="1020" w:hanging="360"/>
      </w:pPr>
    </w:lvl>
    <w:lvl w:ilvl="5" w:tplc="819E238C">
      <w:start w:val="1"/>
      <w:numFmt w:val="decimal"/>
      <w:lvlText w:val="%6."/>
      <w:lvlJc w:val="left"/>
      <w:pPr>
        <w:ind w:left="1020" w:hanging="360"/>
      </w:pPr>
    </w:lvl>
    <w:lvl w:ilvl="6" w:tplc="2C8C7BB2">
      <w:start w:val="1"/>
      <w:numFmt w:val="decimal"/>
      <w:lvlText w:val="%7."/>
      <w:lvlJc w:val="left"/>
      <w:pPr>
        <w:ind w:left="1020" w:hanging="360"/>
      </w:pPr>
    </w:lvl>
    <w:lvl w:ilvl="7" w:tplc="BE2ACD08">
      <w:start w:val="1"/>
      <w:numFmt w:val="decimal"/>
      <w:lvlText w:val="%8."/>
      <w:lvlJc w:val="left"/>
      <w:pPr>
        <w:ind w:left="1020" w:hanging="360"/>
      </w:pPr>
    </w:lvl>
    <w:lvl w:ilvl="8" w:tplc="3F2601DC">
      <w:start w:val="1"/>
      <w:numFmt w:val="decimal"/>
      <w:lvlText w:val="%9."/>
      <w:lvlJc w:val="left"/>
      <w:pPr>
        <w:ind w:left="1020" w:hanging="360"/>
      </w:pPr>
    </w:lvl>
  </w:abstractNum>
  <w:abstractNum w:abstractNumId="20" w15:restartNumberingAfterBreak="0">
    <w:nsid w:val="77D86B1B"/>
    <w:multiLevelType w:val="hybridMultilevel"/>
    <w:tmpl w:val="5150FF36"/>
    <w:lvl w:ilvl="0" w:tplc="41F0F688">
      <w:start w:val="1"/>
      <w:numFmt w:val="decimal"/>
      <w:lvlText w:val="%1."/>
      <w:lvlJc w:val="left"/>
      <w:pPr>
        <w:ind w:left="1020" w:hanging="360"/>
      </w:pPr>
    </w:lvl>
    <w:lvl w:ilvl="1" w:tplc="45B219EE">
      <w:start w:val="1"/>
      <w:numFmt w:val="decimal"/>
      <w:lvlText w:val="%2."/>
      <w:lvlJc w:val="left"/>
      <w:pPr>
        <w:ind w:left="1020" w:hanging="360"/>
      </w:pPr>
    </w:lvl>
    <w:lvl w:ilvl="2" w:tplc="302C55A8">
      <w:start w:val="1"/>
      <w:numFmt w:val="decimal"/>
      <w:lvlText w:val="%3."/>
      <w:lvlJc w:val="left"/>
      <w:pPr>
        <w:ind w:left="1020" w:hanging="360"/>
      </w:pPr>
    </w:lvl>
    <w:lvl w:ilvl="3" w:tplc="80CA5546">
      <w:start w:val="1"/>
      <w:numFmt w:val="decimal"/>
      <w:lvlText w:val="%4."/>
      <w:lvlJc w:val="left"/>
      <w:pPr>
        <w:ind w:left="1020" w:hanging="360"/>
      </w:pPr>
    </w:lvl>
    <w:lvl w:ilvl="4" w:tplc="D4FEADFE">
      <w:start w:val="1"/>
      <w:numFmt w:val="decimal"/>
      <w:lvlText w:val="%5."/>
      <w:lvlJc w:val="left"/>
      <w:pPr>
        <w:ind w:left="1020" w:hanging="360"/>
      </w:pPr>
    </w:lvl>
    <w:lvl w:ilvl="5" w:tplc="5D7A84C2">
      <w:start w:val="1"/>
      <w:numFmt w:val="decimal"/>
      <w:lvlText w:val="%6."/>
      <w:lvlJc w:val="left"/>
      <w:pPr>
        <w:ind w:left="1020" w:hanging="360"/>
      </w:pPr>
    </w:lvl>
    <w:lvl w:ilvl="6" w:tplc="7012F206">
      <w:start w:val="1"/>
      <w:numFmt w:val="decimal"/>
      <w:lvlText w:val="%7."/>
      <w:lvlJc w:val="left"/>
      <w:pPr>
        <w:ind w:left="1020" w:hanging="360"/>
      </w:pPr>
    </w:lvl>
    <w:lvl w:ilvl="7" w:tplc="8814DD14">
      <w:start w:val="1"/>
      <w:numFmt w:val="decimal"/>
      <w:lvlText w:val="%8."/>
      <w:lvlJc w:val="left"/>
      <w:pPr>
        <w:ind w:left="1020" w:hanging="360"/>
      </w:pPr>
    </w:lvl>
    <w:lvl w:ilvl="8" w:tplc="E7568B56">
      <w:start w:val="1"/>
      <w:numFmt w:val="decimal"/>
      <w:lvlText w:val="%9."/>
      <w:lvlJc w:val="left"/>
      <w:pPr>
        <w:ind w:left="1020" w:hanging="360"/>
      </w:pPr>
    </w:lvl>
  </w:abstractNum>
  <w:abstractNum w:abstractNumId="21" w15:restartNumberingAfterBreak="0">
    <w:nsid w:val="7C510CAF"/>
    <w:multiLevelType w:val="hybridMultilevel"/>
    <w:tmpl w:val="853A8788"/>
    <w:lvl w:ilvl="0" w:tplc="D200F3DC">
      <w:start w:val="1"/>
      <w:numFmt w:val="decimal"/>
      <w:lvlText w:val="%1."/>
      <w:lvlJc w:val="left"/>
      <w:pPr>
        <w:ind w:left="1020" w:hanging="360"/>
      </w:pPr>
    </w:lvl>
    <w:lvl w:ilvl="1" w:tplc="E2F8E8CE">
      <w:start w:val="1"/>
      <w:numFmt w:val="decimal"/>
      <w:lvlText w:val="%2."/>
      <w:lvlJc w:val="left"/>
      <w:pPr>
        <w:ind w:left="1020" w:hanging="360"/>
      </w:pPr>
    </w:lvl>
    <w:lvl w:ilvl="2" w:tplc="DECCBEC6">
      <w:start w:val="1"/>
      <w:numFmt w:val="decimal"/>
      <w:lvlText w:val="%3."/>
      <w:lvlJc w:val="left"/>
      <w:pPr>
        <w:ind w:left="1020" w:hanging="360"/>
      </w:pPr>
    </w:lvl>
    <w:lvl w:ilvl="3" w:tplc="25EAF234">
      <w:start w:val="1"/>
      <w:numFmt w:val="decimal"/>
      <w:lvlText w:val="%4."/>
      <w:lvlJc w:val="left"/>
      <w:pPr>
        <w:ind w:left="1020" w:hanging="360"/>
      </w:pPr>
    </w:lvl>
    <w:lvl w:ilvl="4" w:tplc="46D27638">
      <w:start w:val="1"/>
      <w:numFmt w:val="decimal"/>
      <w:lvlText w:val="%5."/>
      <w:lvlJc w:val="left"/>
      <w:pPr>
        <w:ind w:left="1020" w:hanging="360"/>
      </w:pPr>
    </w:lvl>
    <w:lvl w:ilvl="5" w:tplc="9E4C4DBE">
      <w:start w:val="1"/>
      <w:numFmt w:val="decimal"/>
      <w:lvlText w:val="%6."/>
      <w:lvlJc w:val="left"/>
      <w:pPr>
        <w:ind w:left="1020" w:hanging="360"/>
      </w:pPr>
    </w:lvl>
    <w:lvl w:ilvl="6" w:tplc="E45AFB26">
      <w:start w:val="1"/>
      <w:numFmt w:val="decimal"/>
      <w:lvlText w:val="%7."/>
      <w:lvlJc w:val="left"/>
      <w:pPr>
        <w:ind w:left="1020" w:hanging="360"/>
      </w:pPr>
    </w:lvl>
    <w:lvl w:ilvl="7" w:tplc="8408B5FE">
      <w:start w:val="1"/>
      <w:numFmt w:val="decimal"/>
      <w:lvlText w:val="%8."/>
      <w:lvlJc w:val="left"/>
      <w:pPr>
        <w:ind w:left="1020" w:hanging="360"/>
      </w:pPr>
    </w:lvl>
    <w:lvl w:ilvl="8" w:tplc="86A02450">
      <w:start w:val="1"/>
      <w:numFmt w:val="decimal"/>
      <w:lvlText w:val="%9."/>
      <w:lvlJc w:val="left"/>
      <w:pPr>
        <w:ind w:left="1020" w:hanging="360"/>
      </w:pPr>
    </w:lvl>
  </w:abstractNum>
  <w:num w:numId="1" w16cid:durableId="250745672">
    <w:abstractNumId w:val="13"/>
  </w:num>
  <w:num w:numId="2" w16cid:durableId="267197974">
    <w:abstractNumId w:val="2"/>
  </w:num>
  <w:num w:numId="3" w16cid:durableId="1613629050">
    <w:abstractNumId w:val="15"/>
  </w:num>
  <w:num w:numId="4" w16cid:durableId="923150740">
    <w:abstractNumId w:val="4"/>
  </w:num>
  <w:num w:numId="5" w16cid:durableId="1482425840">
    <w:abstractNumId w:val="17"/>
  </w:num>
  <w:num w:numId="6" w16cid:durableId="1334718738">
    <w:abstractNumId w:val="0"/>
  </w:num>
  <w:num w:numId="7" w16cid:durableId="1628272513">
    <w:abstractNumId w:val="16"/>
  </w:num>
  <w:num w:numId="8" w16cid:durableId="1256590332">
    <w:abstractNumId w:val="1"/>
  </w:num>
  <w:num w:numId="9" w16cid:durableId="1746802429">
    <w:abstractNumId w:val="20"/>
  </w:num>
  <w:num w:numId="10" w16cid:durableId="1204833383">
    <w:abstractNumId w:val="8"/>
  </w:num>
  <w:num w:numId="11" w16cid:durableId="822968002">
    <w:abstractNumId w:val="18"/>
  </w:num>
  <w:num w:numId="12" w16cid:durableId="253125656">
    <w:abstractNumId w:val="5"/>
  </w:num>
  <w:num w:numId="13" w16cid:durableId="1687748767">
    <w:abstractNumId w:val="19"/>
  </w:num>
  <w:num w:numId="14" w16cid:durableId="1551918813">
    <w:abstractNumId w:val="7"/>
  </w:num>
  <w:num w:numId="15" w16cid:durableId="1175804683">
    <w:abstractNumId w:val="21"/>
  </w:num>
  <w:num w:numId="16" w16cid:durableId="117066278">
    <w:abstractNumId w:val="12"/>
  </w:num>
  <w:num w:numId="17" w16cid:durableId="1139416223">
    <w:abstractNumId w:val="11"/>
  </w:num>
  <w:num w:numId="18" w16cid:durableId="1029380172">
    <w:abstractNumId w:val="6"/>
  </w:num>
  <w:num w:numId="19" w16cid:durableId="1678651256">
    <w:abstractNumId w:val="3"/>
  </w:num>
  <w:num w:numId="20" w16cid:durableId="1866673004">
    <w:abstractNumId w:val="14"/>
  </w:num>
  <w:num w:numId="21" w16cid:durableId="1340890543">
    <w:abstractNumId w:val="10"/>
  </w:num>
  <w:num w:numId="22" w16cid:durableId="88703406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Q0NjA1M7A0NDG0NDZQ0lEKTi0uzszPAykwMa4FACzfGqst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6F691A"/>
    <w:rsid w:val="00006884"/>
    <w:rsid w:val="00006D9D"/>
    <w:rsid w:val="0000778F"/>
    <w:rsid w:val="000154B6"/>
    <w:rsid w:val="0001713A"/>
    <w:rsid w:val="0002327C"/>
    <w:rsid w:val="00030391"/>
    <w:rsid w:val="0004171A"/>
    <w:rsid w:val="0005381D"/>
    <w:rsid w:val="00057A7A"/>
    <w:rsid w:val="00060B91"/>
    <w:rsid w:val="00061D06"/>
    <w:rsid w:val="00062F4B"/>
    <w:rsid w:val="000636AF"/>
    <w:rsid w:val="00065453"/>
    <w:rsid w:val="000665C1"/>
    <w:rsid w:val="000733B6"/>
    <w:rsid w:val="00076E99"/>
    <w:rsid w:val="00077019"/>
    <w:rsid w:val="00084D05"/>
    <w:rsid w:val="00085CF6"/>
    <w:rsid w:val="00090C76"/>
    <w:rsid w:val="00091C54"/>
    <w:rsid w:val="000977D8"/>
    <w:rsid w:val="000A1B85"/>
    <w:rsid w:val="000A30B8"/>
    <w:rsid w:val="000A7715"/>
    <w:rsid w:val="000A7900"/>
    <w:rsid w:val="000B3CD5"/>
    <w:rsid w:val="000B5FFE"/>
    <w:rsid w:val="000B601C"/>
    <w:rsid w:val="000B747E"/>
    <w:rsid w:val="000C594C"/>
    <w:rsid w:val="000D120E"/>
    <w:rsid w:val="000D36D1"/>
    <w:rsid w:val="000D4971"/>
    <w:rsid w:val="000D6EAB"/>
    <w:rsid w:val="000E1FF8"/>
    <w:rsid w:val="000E33E4"/>
    <w:rsid w:val="000E5D02"/>
    <w:rsid w:val="000E5E7C"/>
    <w:rsid w:val="000F2457"/>
    <w:rsid w:val="000F4E73"/>
    <w:rsid w:val="000F670C"/>
    <w:rsid w:val="00101B69"/>
    <w:rsid w:val="00103B3E"/>
    <w:rsid w:val="00107A2A"/>
    <w:rsid w:val="00110F4A"/>
    <w:rsid w:val="00115337"/>
    <w:rsid w:val="001162EF"/>
    <w:rsid w:val="00117E24"/>
    <w:rsid w:val="00122CE4"/>
    <w:rsid w:val="00122CF3"/>
    <w:rsid w:val="00124234"/>
    <w:rsid w:val="00131ED9"/>
    <w:rsid w:val="00132C44"/>
    <w:rsid w:val="001349B4"/>
    <w:rsid w:val="00136635"/>
    <w:rsid w:val="00141B71"/>
    <w:rsid w:val="00144888"/>
    <w:rsid w:val="00147F7D"/>
    <w:rsid w:val="00150CA8"/>
    <w:rsid w:val="00153161"/>
    <w:rsid w:val="00154200"/>
    <w:rsid w:val="00160164"/>
    <w:rsid w:val="001612BE"/>
    <w:rsid w:val="00164566"/>
    <w:rsid w:val="00166A2C"/>
    <w:rsid w:val="00172991"/>
    <w:rsid w:val="00175CB8"/>
    <w:rsid w:val="00177E0C"/>
    <w:rsid w:val="00187FE8"/>
    <w:rsid w:val="00194B17"/>
    <w:rsid w:val="00196E98"/>
    <w:rsid w:val="001977B1"/>
    <w:rsid w:val="00197F7F"/>
    <w:rsid w:val="001A128A"/>
    <w:rsid w:val="001A4BB3"/>
    <w:rsid w:val="001B0571"/>
    <w:rsid w:val="001B2128"/>
    <w:rsid w:val="001B74EB"/>
    <w:rsid w:val="001C1B2D"/>
    <w:rsid w:val="001C6E0C"/>
    <w:rsid w:val="001D7B1B"/>
    <w:rsid w:val="001E08E9"/>
    <w:rsid w:val="001E2E99"/>
    <w:rsid w:val="001E3745"/>
    <w:rsid w:val="001F21B0"/>
    <w:rsid w:val="00203F2A"/>
    <w:rsid w:val="00213D43"/>
    <w:rsid w:val="00213DFD"/>
    <w:rsid w:val="00221712"/>
    <w:rsid w:val="002225E2"/>
    <w:rsid w:val="0022621A"/>
    <w:rsid w:val="00233B28"/>
    <w:rsid w:val="002341E3"/>
    <w:rsid w:val="00236DC8"/>
    <w:rsid w:val="00237BF5"/>
    <w:rsid w:val="002405B5"/>
    <w:rsid w:val="00241A73"/>
    <w:rsid w:val="00242E93"/>
    <w:rsid w:val="00244078"/>
    <w:rsid w:val="002503E9"/>
    <w:rsid w:val="002526EC"/>
    <w:rsid w:val="00266D90"/>
    <w:rsid w:val="00267367"/>
    <w:rsid w:val="0027097A"/>
    <w:rsid w:val="002716F4"/>
    <w:rsid w:val="0028185A"/>
    <w:rsid w:val="002902B2"/>
    <w:rsid w:val="002902F9"/>
    <w:rsid w:val="002A2F2C"/>
    <w:rsid w:val="002A32F3"/>
    <w:rsid w:val="002A3B4D"/>
    <w:rsid w:val="002A5ADD"/>
    <w:rsid w:val="002A5DE1"/>
    <w:rsid w:val="002B2EB7"/>
    <w:rsid w:val="002B334A"/>
    <w:rsid w:val="002B6239"/>
    <w:rsid w:val="002C7E22"/>
    <w:rsid w:val="002D4D0F"/>
    <w:rsid w:val="002F280F"/>
    <w:rsid w:val="003066C2"/>
    <w:rsid w:val="00314D7D"/>
    <w:rsid w:val="003156D9"/>
    <w:rsid w:val="00337843"/>
    <w:rsid w:val="003428C0"/>
    <w:rsid w:val="003458A2"/>
    <w:rsid w:val="003465CA"/>
    <w:rsid w:val="00352520"/>
    <w:rsid w:val="00355835"/>
    <w:rsid w:val="00355A4F"/>
    <w:rsid w:val="00355C59"/>
    <w:rsid w:val="00355E53"/>
    <w:rsid w:val="00357A6C"/>
    <w:rsid w:val="00371B21"/>
    <w:rsid w:val="003758FC"/>
    <w:rsid w:val="0039175B"/>
    <w:rsid w:val="0039185C"/>
    <w:rsid w:val="0039555D"/>
    <w:rsid w:val="00396DE3"/>
    <w:rsid w:val="003A0869"/>
    <w:rsid w:val="003A52A4"/>
    <w:rsid w:val="003A5C99"/>
    <w:rsid w:val="003B036C"/>
    <w:rsid w:val="003B0418"/>
    <w:rsid w:val="003B4C8B"/>
    <w:rsid w:val="003C121F"/>
    <w:rsid w:val="003C29DF"/>
    <w:rsid w:val="003D5980"/>
    <w:rsid w:val="003D6873"/>
    <w:rsid w:val="003E760E"/>
    <w:rsid w:val="003E795F"/>
    <w:rsid w:val="003F05F3"/>
    <w:rsid w:val="003F4484"/>
    <w:rsid w:val="003F6A8A"/>
    <w:rsid w:val="003F7AF2"/>
    <w:rsid w:val="0040019E"/>
    <w:rsid w:val="00403425"/>
    <w:rsid w:val="00410E20"/>
    <w:rsid w:val="004316E6"/>
    <w:rsid w:val="00440F43"/>
    <w:rsid w:val="00454A36"/>
    <w:rsid w:val="00454DB0"/>
    <w:rsid w:val="00454F65"/>
    <w:rsid w:val="0045572B"/>
    <w:rsid w:val="004651F8"/>
    <w:rsid w:val="0046777F"/>
    <w:rsid w:val="00467A68"/>
    <w:rsid w:val="00480440"/>
    <w:rsid w:val="0048044F"/>
    <w:rsid w:val="00482826"/>
    <w:rsid w:val="00483730"/>
    <w:rsid w:val="004848CC"/>
    <w:rsid w:val="00490B45"/>
    <w:rsid w:val="004912B6"/>
    <w:rsid w:val="00492D2B"/>
    <w:rsid w:val="00494DF1"/>
    <w:rsid w:val="004A04C0"/>
    <w:rsid w:val="004A4B51"/>
    <w:rsid w:val="004B0837"/>
    <w:rsid w:val="004B0D9D"/>
    <w:rsid w:val="004B0DE3"/>
    <w:rsid w:val="004B3B98"/>
    <w:rsid w:val="004C0D9F"/>
    <w:rsid w:val="004C1464"/>
    <w:rsid w:val="004C370A"/>
    <w:rsid w:val="004C532E"/>
    <w:rsid w:val="004C596A"/>
    <w:rsid w:val="004C7CF0"/>
    <w:rsid w:val="004C7D1A"/>
    <w:rsid w:val="004D09CC"/>
    <w:rsid w:val="004D2C3C"/>
    <w:rsid w:val="004E1401"/>
    <w:rsid w:val="004E7BB1"/>
    <w:rsid w:val="00502464"/>
    <w:rsid w:val="005054A0"/>
    <w:rsid w:val="00513EA9"/>
    <w:rsid w:val="00515492"/>
    <w:rsid w:val="00520E3B"/>
    <w:rsid w:val="00521BD5"/>
    <w:rsid w:val="00521FD9"/>
    <w:rsid w:val="00526300"/>
    <w:rsid w:val="005268E4"/>
    <w:rsid w:val="005338F1"/>
    <w:rsid w:val="00533BA1"/>
    <w:rsid w:val="00562F12"/>
    <w:rsid w:val="005630A4"/>
    <w:rsid w:val="00563C99"/>
    <w:rsid w:val="00564159"/>
    <w:rsid w:val="005666EB"/>
    <w:rsid w:val="005676C3"/>
    <w:rsid w:val="00567BB6"/>
    <w:rsid w:val="00567BC0"/>
    <w:rsid w:val="005820FF"/>
    <w:rsid w:val="00582305"/>
    <w:rsid w:val="0058490E"/>
    <w:rsid w:val="00585894"/>
    <w:rsid w:val="00590FA2"/>
    <w:rsid w:val="005A08FC"/>
    <w:rsid w:val="005B2318"/>
    <w:rsid w:val="005B2632"/>
    <w:rsid w:val="005B3FAD"/>
    <w:rsid w:val="005C09D8"/>
    <w:rsid w:val="005C1326"/>
    <w:rsid w:val="005C32F8"/>
    <w:rsid w:val="005C4B59"/>
    <w:rsid w:val="005C6D8A"/>
    <w:rsid w:val="005D1085"/>
    <w:rsid w:val="005D5171"/>
    <w:rsid w:val="005D61DC"/>
    <w:rsid w:val="005E0091"/>
    <w:rsid w:val="005E1D6C"/>
    <w:rsid w:val="005E573B"/>
    <w:rsid w:val="005E73B2"/>
    <w:rsid w:val="005F49FA"/>
    <w:rsid w:val="00605399"/>
    <w:rsid w:val="00606090"/>
    <w:rsid w:val="00612B29"/>
    <w:rsid w:val="0061422B"/>
    <w:rsid w:val="006167AB"/>
    <w:rsid w:val="00623222"/>
    <w:rsid w:val="00625788"/>
    <w:rsid w:val="0064107D"/>
    <w:rsid w:val="006427EB"/>
    <w:rsid w:val="0065649B"/>
    <w:rsid w:val="0065661F"/>
    <w:rsid w:val="00657C03"/>
    <w:rsid w:val="006757ED"/>
    <w:rsid w:val="00676FC3"/>
    <w:rsid w:val="00681B14"/>
    <w:rsid w:val="00683A3F"/>
    <w:rsid w:val="00683C8E"/>
    <w:rsid w:val="006864AE"/>
    <w:rsid w:val="00694655"/>
    <w:rsid w:val="00695EE5"/>
    <w:rsid w:val="006969F1"/>
    <w:rsid w:val="006A5200"/>
    <w:rsid w:val="006A5453"/>
    <w:rsid w:val="006B035A"/>
    <w:rsid w:val="006B37C2"/>
    <w:rsid w:val="006B6331"/>
    <w:rsid w:val="006C0E7E"/>
    <w:rsid w:val="006C385C"/>
    <w:rsid w:val="006C6999"/>
    <w:rsid w:val="006D795F"/>
    <w:rsid w:val="006E7688"/>
    <w:rsid w:val="006F090F"/>
    <w:rsid w:val="006F477C"/>
    <w:rsid w:val="006F5594"/>
    <w:rsid w:val="006F691A"/>
    <w:rsid w:val="006F725F"/>
    <w:rsid w:val="00705CBB"/>
    <w:rsid w:val="00706B2C"/>
    <w:rsid w:val="00710CA1"/>
    <w:rsid w:val="00712B2D"/>
    <w:rsid w:val="00713747"/>
    <w:rsid w:val="007204EE"/>
    <w:rsid w:val="00733809"/>
    <w:rsid w:val="00741ED2"/>
    <w:rsid w:val="0074249A"/>
    <w:rsid w:val="00745791"/>
    <w:rsid w:val="0075346B"/>
    <w:rsid w:val="00754430"/>
    <w:rsid w:val="007554A7"/>
    <w:rsid w:val="00761795"/>
    <w:rsid w:val="00766ECA"/>
    <w:rsid w:val="0077046A"/>
    <w:rsid w:val="00780362"/>
    <w:rsid w:val="0078358D"/>
    <w:rsid w:val="00783D60"/>
    <w:rsid w:val="007854D6"/>
    <w:rsid w:val="00786CE4"/>
    <w:rsid w:val="00787E3D"/>
    <w:rsid w:val="00790288"/>
    <w:rsid w:val="00790410"/>
    <w:rsid w:val="00790E59"/>
    <w:rsid w:val="007934CF"/>
    <w:rsid w:val="007A3B47"/>
    <w:rsid w:val="007C5922"/>
    <w:rsid w:val="007C7405"/>
    <w:rsid w:val="007D12D9"/>
    <w:rsid w:val="007D14A0"/>
    <w:rsid w:val="007D2FAA"/>
    <w:rsid w:val="007D382C"/>
    <w:rsid w:val="007D3F7C"/>
    <w:rsid w:val="007E08DC"/>
    <w:rsid w:val="007E5754"/>
    <w:rsid w:val="007F03E3"/>
    <w:rsid w:val="00802BEE"/>
    <w:rsid w:val="00803372"/>
    <w:rsid w:val="00803845"/>
    <w:rsid w:val="00805446"/>
    <w:rsid w:val="0081410F"/>
    <w:rsid w:val="00816BC1"/>
    <w:rsid w:val="0081723D"/>
    <w:rsid w:val="00817622"/>
    <w:rsid w:val="008216C2"/>
    <w:rsid w:val="00836B2E"/>
    <w:rsid w:val="00844939"/>
    <w:rsid w:val="00852DB1"/>
    <w:rsid w:val="0085441C"/>
    <w:rsid w:val="00857C0B"/>
    <w:rsid w:val="008638F2"/>
    <w:rsid w:val="00874F3A"/>
    <w:rsid w:val="00880551"/>
    <w:rsid w:val="00880AB9"/>
    <w:rsid w:val="00887874"/>
    <w:rsid w:val="00891978"/>
    <w:rsid w:val="00891FB4"/>
    <w:rsid w:val="0089289E"/>
    <w:rsid w:val="0089472D"/>
    <w:rsid w:val="00895174"/>
    <w:rsid w:val="00897230"/>
    <w:rsid w:val="008A4E91"/>
    <w:rsid w:val="008A796B"/>
    <w:rsid w:val="008B4169"/>
    <w:rsid w:val="008B59EE"/>
    <w:rsid w:val="008C58BE"/>
    <w:rsid w:val="008C5A91"/>
    <w:rsid w:val="008F1F65"/>
    <w:rsid w:val="008F2FE7"/>
    <w:rsid w:val="008F3582"/>
    <w:rsid w:val="008F4033"/>
    <w:rsid w:val="008F6DE1"/>
    <w:rsid w:val="008F7F22"/>
    <w:rsid w:val="00901CDA"/>
    <w:rsid w:val="009038B8"/>
    <w:rsid w:val="00904625"/>
    <w:rsid w:val="00912327"/>
    <w:rsid w:val="009246FA"/>
    <w:rsid w:val="00931877"/>
    <w:rsid w:val="00931DE2"/>
    <w:rsid w:val="00933AC7"/>
    <w:rsid w:val="00950358"/>
    <w:rsid w:val="009506EC"/>
    <w:rsid w:val="00964D2F"/>
    <w:rsid w:val="00965E5E"/>
    <w:rsid w:val="009663A7"/>
    <w:rsid w:val="0096656E"/>
    <w:rsid w:val="00984426"/>
    <w:rsid w:val="00991B63"/>
    <w:rsid w:val="00995409"/>
    <w:rsid w:val="009955F3"/>
    <w:rsid w:val="009956AA"/>
    <w:rsid w:val="0099604B"/>
    <w:rsid w:val="009A2A60"/>
    <w:rsid w:val="009A5662"/>
    <w:rsid w:val="009A6AED"/>
    <w:rsid w:val="009B0C0B"/>
    <w:rsid w:val="009C0271"/>
    <w:rsid w:val="009D0050"/>
    <w:rsid w:val="009D107D"/>
    <w:rsid w:val="009D25FB"/>
    <w:rsid w:val="009D3C1B"/>
    <w:rsid w:val="00A0188D"/>
    <w:rsid w:val="00A03448"/>
    <w:rsid w:val="00A12BF3"/>
    <w:rsid w:val="00A161FC"/>
    <w:rsid w:val="00A2578C"/>
    <w:rsid w:val="00A30119"/>
    <w:rsid w:val="00A31180"/>
    <w:rsid w:val="00A31D6F"/>
    <w:rsid w:val="00A34B79"/>
    <w:rsid w:val="00A36949"/>
    <w:rsid w:val="00A4136D"/>
    <w:rsid w:val="00A413A0"/>
    <w:rsid w:val="00A430BC"/>
    <w:rsid w:val="00A45DCF"/>
    <w:rsid w:val="00A460CF"/>
    <w:rsid w:val="00A5276F"/>
    <w:rsid w:val="00A62CF0"/>
    <w:rsid w:val="00A63D5F"/>
    <w:rsid w:val="00A741DA"/>
    <w:rsid w:val="00A74A35"/>
    <w:rsid w:val="00A74EED"/>
    <w:rsid w:val="00A7653A"/>
    <w:rsid w:val="00A77981"/>
    <w:rsid w:val="00A77A10"/>
    <w:rsid w:val="00A77A11"/>
    <w:rsid w:val="00A81184"/>
    <w:rsid w:val="00A813F4"/>
    <w:rsid w:val="00A86E18"/>
    <w:rsid w:val="00A901C6"/>
    <w:rsid w:val="00A915A0"/>
    <w:rsid w:val="00A92FA3"/>
    <w:rsid w:val="00A9338D"/>
    <w:rsid w:val="00A93C02"/>
    <w:rsid w:val="00AA0095"/>
    <w:rsid w:val="00AA4933"/>
    <w:rsid w:val="00AA697D"/>
    <w:rsid w:val="00AA69CA"/>
    <w:rsid w:val="00AA7C29"/>
    <w:rsid w:val="00AB25E9"/>
    <w:rsid w:val="00AC0246"/>
    <w:rsid w:val="00AC7520"/>
    <w:rsid w:val="00AD7A05"/>
    <w:rsid w:val="00AD7E3C"/>
    <w:rsid w:val="00AE45EA"/>
    <w:rsid w:val="00AE6BAF"/>
    <w:rsid w:val="00AF113A"/>
    <w:rsid w:val="00AF725C"/>
    <w:rsid w:val="00B10EBB"/>
    <w:rsid w:val="00B12351"/>
    <w:rsid w:val="00B12BF4"/>
    <w:rsid w:val="00B1544A"/>
    <w:rsid w:val="00B1586D"/>
    <w:rsid w:val="00B174F1"/>
    <w:rsid w:val="00B21B80"/>
    <w:rsid w:val="00B23392"/>
    <w:rsid w:val="00B27700"/>
    <w:rsid w:val="00B370CF"/>
    <w:rsid w:val="00B41B4F"/>
    <w:rsid w:val="00B42C30"/>
    <w:rsid w:val="00B454E8"/>
    <w:rsid w:val="00B47F4D"/>
    <w:rsid w:val="00B51F94"/>
    <w:rsid w:val="00B55891"/>
    <w:rsid w:val="00B654BB"/>
    <w:rsid w:val="00B67C1A"/>
    <w:rsid w:val="00B73527"/>
    <w:rsid w:val="00B73911"/>
    <w:rsid w:val="00B77EBE"/>
    <w:rsid w:val="00B86D9A"/>
    <w:rsid w:val="00B86F6D"/>
    <w:rsid w:val="00B90D78"/>
    <w:rsid w:val="00B93A3A"/>
    <w:rsid w:val="00B93F2B"/>
    <w:rsid w:val="00BA13DE"/>
    <w:rsid w:val="00BA3476"/>
    <w:rsid w:val="00BB1BF7"/>
    <w:rsid w:val="00BB2C13"/>
    <w:rsid w:val="00BB5479"/>
    <w:rsid w:val="00BC007E"/>
    <w:rsid w:val="00BC292F"/>
    <w:rsid w:val="00BD42A4"/>
    <w:rsid w:val="00BD6FD7"/>
    <w:rsid w:val="00BE0DAA"/>
    <w:rsid w:val="00BE5BC3"/>
    <w:rsid w:val="00BF1D55"/>
    <w:rsid w:val="00BF364C"/>
    <w:rsid w:val="00BF47E7"/>
    <w:rsid w:val="00C007C1"/>
    <w:rsid w:val="00C105C5"/>
    <w:rsid w:val="00C20203"/>
    <w:rsid w:val="00C22410"/>
    <w:rsid w:val="00C23D75"/>
    <w:rsid w:val="00C249EF"/>
    <w:rsid w:val="00C2554C"/>
    <w:rsid w:val="00C4447F"/>
    <w:rsid w:val="00C503A1"/>
    <w:rsid w:val="00C5349B"/>
    <w:rsid w:val="00C5381E"/>
    <w:rsid w:val="00C6043A"/>
    <w:rsid w:val="00C60503"/>
    <w:rsid w:val="00C66C0E"/>
    <w:rsid w:val="00C81062"/>
    <w:rsid w:val="00C85E4D"/>
    <w:rsid w:val="00C8602D"/>
    <w:rsid w:val="00C87205"/>
    <w:rsid w:val="00C903E2"/>
    <w:rsid w:val="00C92600"/>
    <w:rsid w:val="00C92934"/>
    <w:rsid w:val="00C93D2D"/>
    <w:rsid w:val="00C958A0"/>
    <w:rsid w:val="00C95CB1"/>
    <w:rsid w:val="00CA72A3"/>
    <w:rsid w:val="00CB25B3"/>
    <w:rsid w:val="00CB2CC0"/>
    <w:rsid w:val="00CB3582"/>
    <w:rsid w:val="00CB4397"/>
    <w:rsid w:val="00CB6BB0"/>
    <w:rsid w:val="00CC05D6"/>
    <w:rsid w:val="00CC38C8"/>
    <w:rsid w:val="00CD1738"/>
    <w:rsid w:val="00CD5E35"/>
    <w:rsid w:val="00CE4935"/>
    <w:rsid w:val="00CE4EF1"/>
    <w:rsid w:val="00D003D3"/>
    <w:rsid w:val="00D00A79"/>
    <w:rsid w:val="00D01086"/>
    <w:rsid w:val="00D05A8D"/>
    <w:rsid w:val="00D1216B"/>
    <w:rsid w:val="00D13886"/>
    <w:rsid w:val="00D2318A"/>
    <w:rsid w:val="00D34C70"/>
    <w:rsid w:val="00D35F75"/>
    <w:rsid w:val="00D4690F"/>
    <w:rsid w:val="00D52DB4"/>
    <w:rsid w:val="00D5696F"/>
    <w:rsid w:val="00D607B3"/>
    <w:rsid w:val="00D6367C"/>
    <w:rsid w:val="00D646D3"/>
    <w:rsid w:val="00D75363"/>
    <w:rsid w:val="00D76FA0"/>
    <w:rsid w:val="00D82CA2"/>
    <w:rsid w:val="00D841C3"/>
    <w:rsid w:val="00D86B26"/>
    <w:rsid w:val="00D95EF9"/>
    <w:rsid w:val="00D96CB3"/>
    <w:rsid w:val="00DA4B8F"/>
    <w:rsid w:val="00DA4F8F"/>
    <w:rsid w:val="00DB13D6"/>
    <w:rsid w:val="00DB2030"/>
    <w:rsid w:val="00DC0C97"/>
    <w:rsid w:val="00DC287C"/>
    <w:rsid w:val="00DC34C0"/>
    <w:rsid w:val="00DC3588"/>
    <w:rsid w:val="00DC74EE"/>
    <w:rsid w:val="00DD58FA"/>
    <w:rsid w:val="00DE0549"/>
    <w:rsid w:val="00DE05E3"/>
    <w:rsid w:val="00DE597A"/>
    <w:rsid w:val="00DF54E0"/>
    <w:rsid w:val="00DF658D"/>
    <w:rsid w:val="00E01EE2"/>
    <w:rsid w:val="00E10B97"/>
    <w:rsid w:val="00E16174"/>
    <w:rsid w:val="00E16489"/>
    <w:rsid w:val="00E16B26"/>
    <w:rsid w:val="00E23C45"/>
    <w:rsid w:val="00E344D0"/>
    <w:rsid w:val="00E35A89"/>
    <w:rsid w:val="00E4740E"/>
    <w:rsid w:val="00E5370B"/>
    <w:rsid w:val="00E60749"/>
    <w:rsid w:val="00E616CC"/>
    <w:rsid w:val="00E6258B"/>
    <w:rsid w:val="00E66AA3"/>
    <w:rsid w:val="00E75245"/>
    <w:rsid w:val="00E77618"/>
    <w:rsid w:val="00E81581"/>
    <w:rsid w:val="00E83DBA"/>
    <w:rsid w:val="00E85D71"/>
    <w:rsid w:val="00E925FB"/>
    <w:rsid w:val="00E94D5E"/>
    <w:rsid w:val="00EA472C"/>
    <w:rsid w:val="00EB57B4"/>
    <w:rsid w:val="00EC0BCD"/>
    <w:rsid w:val="00EE5B07"/>
    <w:rsid w:val="00EF1013"/>
    <w:rsid w:val="00EF19FC"/>
    <w:rsid w:val="00F059CF"/>
    <w:rsid w:val="00F07D04"/>
    <w:rsid w:val="00F113F0"/>
    <w:rsid w:val="00F141BD"/>
    <w:rsid w:val="00F159A8"/>
    <w:rsid w:val="00F25BE7"/>
    <w:rsid w:val="00F26208"/>
    <w:rsid w:val="00F27E69"/>
    <w:rsid w:val="00F32696"/>
    <w:rsid w:val="00F41897"/>
    <w:rsid w:val="00F42445"/>
    <w:rsid w:val="00F51A16"/>
    <w:rsid w:val="00F540A2"/>
    <w:rsid w:val="00F56073"/>
    <w:rsid w:val="00F57F5E"/>
    <w:rsid w:val="00F60410"/>
    <w:rsid w:val="00F63D8B"/>
    <w:rsid w:val="00F64426"/>
    <w:rsid w:val="00F6538B"/>
    <w:rsid w:val="00F67783"/>
    <w:rsid w:val="00F76390"/>
    <w:rsid w:val="00F77007"/>
    <w:rsid w:val="00F83DAF"/>
    <w:rsid w:val="00F85B74"/>
    <w:rsid w:val="00F869EC"/>
    <w:rsid w:val="00F94309"/>
    <w:rsid w:val="00F968FD"/>
    <w:rsid w:val="00FA1FB5"/>
    <w:rsid w:val="00FA2F74"/>
    <w:rsid w:val="00FA6005"/>
    <w:rsid w:val="00FC133E"/>
    <w:rsid w:val="00FC24EE"/>
    <w:rsid w:val="00FD3237"/>
    <w:rsid w:val="00FD36C9"/>
    <w:rsid w:val="00FD60FF"/>
    <w:rsid w:val="00FE191F"/>
    <w:rsid w:val="00FE1CE9"/>
    <w:rsid w:val="00FE291C"/>
    <w:rsid w:val="00FE54BE"/>
    <w:rsid w:val="00FE7F06"/>
    <w:rsid w:val="00FF4A9F"/>
    <w:rsid w:val="00FF6B41"/>
    <w:rsid w:val="00FF77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C4A4E"/>
  <w15:chartTrackingRefBased/>
  <w15:docId w15:val="{2A44C46E-B782-4EA9-B53B-11318E101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F691A"/>
    <w:pPr>
      <w:spacing w:after="0" w:line="240" w:lineRule="auto"/>
    </w:pPr>
    <w:rPr>
      <w:rFonts w:ascii="Times New Roman" w:eastAsia="SimSun" w:hAnsi="Times New Roman" w:cs="Times New Roman"/>
      <w:kern w:val="0"/>
      <w:sz w:val="24"/>
      <w14:ligatures w14:val="none"/>
    </w:rPr>
  </w:style>
  <w:style w:type="paragraph" w:styleId="Heading1">
    <w:name w:val="heading 1"/>
    <w:basedOn w:val="Normal"/>
    <w:next w:val="Normal"/>
    <w:link w:val="Heading1Char"/>
    <w:uiPriority w:val="9"/>
    <w:qFormat/>
    <w:rsid w:val="006F691A"/>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6F691A"/>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F691A"/>
    <w:pPr>
      <w:keepNext/>
      <w:keepLines/>
      <w:spacing w:before="160" w:after="80" w:line="259"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F691A"/>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14:ligatures w14:val="standardContextual"/>
    </w:rPr>
  </w:style>
  <w:style w:type="paragraph" w:styleId="Heading5">
    <w:name w:val="heading 5"/>
    <w:basedOn w:val="Normal"/>
    <w:next w:val="Normal"/>
    <w:link w:val="Heading5Char"/>
    <w:uiPriority w:val="9"/>
    <w:semiHidden/>
    <w:unhideWhenUsed/>
    <w:qFormat/>
    <w:rsid w:val="006F691A"/>
    <w:pPr>
      <w:keepNext/>
      <w:keepLines/>
      <w:spacing w:before="80" w:after="40" w:line="259" w:lineRule="auto"/>
      <w:outlineLvl w:val="4"/>
    </w:pPr>
    <w:rPr>
      <w:rFonts w:asciiTheme="minorHAnsi" w:eastAsiaTheme="majorEastAsia" w:hAnsiTheme="minorHAnsi" w:cstheme="majorBidi"/>
      <w:color w:val="0F4761" w:themeColor="accent1" w:themeShade="BF"/>
      <w:kern w:val="2"/>
      <w:sz w:val="22"/>
      <w14:ligatures w14:val="standardContextual"/>
    </w:rPr>
  </w:style>
  <w:style w:type="paragraph" w:styleId="Heading6">
    <w:name w:val="heading 6"/>
    <w:basedOn w:val="Normal"/>
    <w:next w:val="Normal"/>
    <w:link w:val="Heading6Char"/>
    <w:uiPriority w:val="9"/>
    <w:semiHidden/>
    <w:unhideWhenUsed/>
    <w:qFormat/>
    <w:rsid w:val="006F691A"/>
    <w:pPr>
      <w:keepNext/>
      <w:keepLines/>
      <w:spacing w:before="40" w:line="259" w:lineRule="auto"/>
      <w:outlineLvl w:val="5"/>
    </w:pPr>
    <w:rPr>
      <w:rFonts w:asciiTheme="minorHAnsi" w:eastAsiaTheme="majorEastAsia" w:hAnsiTheme="minorHAnsi" w:cstheme="majorBidi"/>
      <w:i/>
      <w:iCs/>
      <w:color w:val="595959" w:themeColor="text1" w:themeTint="A6"/>
      <w:kern w:val="2"/>
      <w:sz w:val="22"/>
      <w14:ligatures w14:val="standardContextual"/>
    </w:rPr>
  </w:style>
  <w:style w:type="paragraph" w:styleId="Heading7">
    <w:name w:val="heading 7"/>
    <w:basedOn w:val="Normal"/>
    <w:next w:val="Normal"/>
    <w:link w:val="Heading7Char"/>
    <w:uiPriority w:val="9"/>
    <w:semiHidden/>
    <w:unhideWhenUsed/>
    <w:qFormat/>
    <w:rsid w:val="006F691A"/>
    <w:pPr>
      <w:keepNext/>
      <w:keepLines/>
      <w:spacing w:before="40" w:line="259" w:lineRule="auto"/>
      <w:outlineLvl w:val="6"/>
    </w:pPr>
    <w:rPr>
      <w:rFonts w:asciiTheme="minorHAnsi" w:eastAsiaTheme="majorEastAsia" w:hAnsiTheme="minorHAnsi" w:cstheme="majorBidi"/>
      <w:color w:val="595959" w:themeColor="text1" w:themeTint="A6"/>
      <w:kern w:val="2"/>
      <w:sz w:val="22"/>
      <w14:ligatures w14:val="standardContextual"/>
    </w:rPr>
  </w:style>
  <w:style w:type="paragraph" w:styleId="Heading8">
    <w:name w:val="heading 8"/>
    <w:basedOn w:val="Normal"/>
    <w:next w:val="Normal"/>
    <w:link w:val="Heading8Char"/>
    <w:uiPriority w:val="9"/>
    <w:semiHidden/>
    <w:unhideWhenUsed/>
    <w:qFormat/>
    <w:rsid w:val="006F691A"/>
    <w:pPr>
      <w:keepNext/>
      <w:keepLines/>
      <w:spacing w:line="259" w:lineRule="auto"/>
      <w:outlineLvl w:val="7"/>
    </w:pPr>
    <w:rPr>
      <w:rFonts w:asciiTheme="minorHAnsi" w:eastAsiaTheme="majorEastAsia" w:hAnsiTheme="minorHAnsi" w:cstheme="majorBidi"/>
      <w:i/>
      <w:iCs/>
      <w:color w:val="272727" w:themeColor="text1" w:themeTint="D8"/>
      <w:kern w:val="2"/>
      <w:sz w:val="22"/>
      <w14:ligatures w14:val="standardContextual"/>
    </w:rPr>
  </w:style>
  <w:style w:type="paragraph" w:styleId="Heading9">
    <w:name w:val="heading 9"/>
    <w:basedOn w:val="Normal"/>
    <w:next w:val="Normal"/>
    <w:link w:val="Heading9Char"/>
    <w:uiPriority w:val="9"/>
    <w:semiHidden/>
    <w:unhideWhenUsed/>
    <w:qFormat/>
    <w:rsid w:val="006F691A"/>
    <w:pPr>
      <w:keepNext/>
      <w:keepLines/>
      <w:spacing w:line="259" w:lineRule="auto"/>
      <w:outlineLvl w:val="8"/>
    </w:pPr>
    <w:rPr>
      <w:rFonts w:asciiTheme="minorHAnsi" w:eastAsiaTheme="majorEastAsia" w:hAnsiTheme="minorHAnsi" w:cstheme="majorBidi"/>
      <w:color w:val="272727" w:themeColor="text1" w:themeTint="D8"/>
      <w:kern w:val="2"/>
      <w:sz w:val="22"/>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691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F691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F691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F691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F691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F691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F691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F691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F691A"/>
    <w:rPr>
      <w:rFonts w:eastAsiaTheme="majorEastAsia" w:cstheme="majorBidi"/>
      <w:color w:val="272727" w:themeColor="text1" w:themeTint="D8"/>
    </w:rPr>
  </w:style>
  <w:style w:type="paragraph" w:styleId="Title">
    <w:name w:val="Title"/>
    <w:basedOn w:val="Normal"/>
    <w:next w:val="Normal"/>
    <w:link w:val="TitleChar"/>
    <w:uiPriority w:val="10"/>
    <w:qFormat/>
    <w:rsid w:val="006F691A"/>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F691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F691A"/>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F691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F691A"/>
    <w:pPr>
      <w:spacing w:before="160" w:after="160" w:line="259" w:lineRule="auto"/>
      <w:jc w:val="center"/>
    </w:pPr>
    <w:rPr>
      <w:rFonts w:asciiTheme="minorHAnsi" w:eastAsiaTheme="minorHAnsi" w:hAnsiTheme="minorHAnsi" w:cstheme="minorBidi"/>
      <w:i/>
      <w:iCs/>
      <w:color w:val="404040" w:themeColor="text1" w:themeTint="BF"/>
      <w:kern w:val="2"/>
      <w:sz w:val="22"/>
      <w14:ligatures w14:val="standardContextual"/>
    </w:rPr>
  </w:style>
  <w:style w:type="character" w:customStyle="1" w:styleId="QuoteChar">
    <w:name w:val="Quote Char"/>
    <w:basedOn w:val="DefaultParagraphFont"/>
    <w:link w:val="Quote"/>
    <w:uiPriority w:val="29"/>
    <w:rsid w:val="006F691A"/>
    <w:rPr>
      <w:i/>
      <w:iCs/>
      <w:color w:val="404040" w:themeColor="text1" w:themeTint="BF"/>
    </w:rPr>
  </w:style>
  <w:style w:type="paragraph" w:styleId="ListParagraph">
    <w:name w:val="List Paragraph"/>
    <w:basedOn w:val="Normal"/>
    <w:uiPriority w:val="34"/>
    <w:qFormat/>
    <w:rsid w:val="006F691A"/>
    <w:pPr>
      <w:spacing w:after="160" w:line="259" w:lineRule="auto"/>
      <w:ind w:left="720"/>
      <w:contextualSpacing/>
    </w:pPr>
    <w:rPr>
      <w:rFonts w:asciiTheme="minorHAnsi" w:eastAsiaTheme="minorHAnsi" w:hAnsiTheme="minorHAnsi" w:cstheme="minorBidi"/>
      <w:kern w:val="2"/>
      <w:sz w:val="22"/>
      <w14:ligatures w14:val="standardContextual"/>
    </w:rPr>
  </w:style>
  <w:style w:type="character" w:styleId="IntenseEmphasis">
    <w:name w:val="Intense Emphasis"/>
    <w:basedOn w:val="DefaultParagraphFont"/>
    <w:uiPriority w:val="21"/>
    <w:qFormat/>
    <w:rsid w:val="006F691A"/>
    <w:rPr>
      <w:i/>
      <w:iCs/>
      <w:color w:val="0F4761" w:themeColor="accent1" w:themeShade="BF"/>
    </w:rPr>
  </w:style>
  <w:style w:type="paragraph" w:styleId="IntenseQuote">
    <w:name w:val="Intense Quote"/>
    <w:basedOn w:val="Normal"/>
    <w:next w:val="Normal"/>
    <w:link w:val="IntenseQuoteChar"/>
    <w:uiPriority w:val="30"/>
    <w:qFormat/>
    <w:rsid w:val="006F691A"/>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14:ligatures w14:val="standardContextual"/>
    </w:rPr>
  </w:style>
  <w:style w:type="character" w:customStyle="1" w:styleId="IntenseQuoteChar">
    <w:name w:val="Intense Quote Char"/>
    <w:basedOn w:val="DefaultParagraphFont"/>
    <w:link w:val="IntenseQuote"/>
    <w:uiPriority w:val="30"/>
    <w:rsid w:val="006F691A"/>
    <w:rPr>
      <w:i/>
      <w:iCs/>
      <w:color w:val="0F4761" w:themeColor="accent1" w:themeShade="BF"/>
    </w:rPr>
  </w:style>
  <w:style w:type="character" w:styleId="IntenseReference">
    <w:name w:val="Intense Reference"/>
    <w:basedOn w:val="DefaultParagraphFont"/>
    <w:uiPriority w:val="32"/>
    <w:qFormat/>
    <w:rsid w:val="006F691A"/>
    <w:rPr>
      <w:b/>
      <w:bCs/>
      <w:smallCaps/>
      <w:color w:val="0F4761" w:themeColor="accent1" w:themeShade="BF"/>
      <w:spacing w:val="5"/>
    </w:rPr>
  </w:style>
  <w:style w:type="character" w:styleId="CommentReference">
    <w:name w:val="annotation reference"/>
    <w:basedOn w:val="DefaultParagraphFont"/>
    <w:uiPriority w:val="99"/>
    <w:semiHidden/>
    <w:unhideWhenUsed/>
    <w:rsid w:val="006F691A"/>
    <w:rPr>
      <w:sz w:val="16"/>
      <w:szCs w:val="16"/>
    </w:rPr>
  </w:style>
  <w:style w:type="paragraph" w:customStyle="1" w:styleId="Default">
    <w:name w:val="Default"/>
    <w:basedOn w:val="Normal"/>
    <w:link w:val="DefaultChar"/>
    <w:rsid w:val="006F691A"/>
    <w:pPr>
      <w:autoSpaceDE w:val="0"/>
      <w:autoSpaceDN w:val="0"/>
    </w:pPr>
    <w:rPr>
      <w:rFonts w:ascii="Arial" w:eastAsiaTheme="minorHAnsi" w:hAnsi="Arial" w:cs="Arial"/>
      <w:color w:val="000000"/>
      <w:szCs w:val="24"/>
    </w:rPr>
  </w:style>
  <w:style w:type="character" w:customStyle="1" w:styleId="DefaultChar">
    <w:name w:val="Default Char"/>
    <w:basedOn w:val="DefaultParagraphFont"/>
    <w:link w:val="Default"/>
    <w:rsid w:val="006F691A"/>
    <w:rPr>
      <w:rFonts w:ascii="Arial" w:hAnsi="Arial" w:cs="Arial"/>
      <w:color w:val="000000"/>
      <w:kern w:val="0"/>
      <w:sz w:val="24"/>
      <w:szCs w:val="24"/>
      <w14:ligatures w14:val="none"/>
    </w:rPr>
  </w:style>
  <w:style w:type="paragraph" w:styleId="CommentText">
    <w:name w:val="annotation text"/>
    <w:basedOn w:val="Normal"/>
    <w:link w:val="CommentTextChar"/>
    <w:uiPriority w:val="99"/>
    <w:unhideWhenUsed/>
    <w:rsid w:val="006F691A"/>
    <w:rPr>
      <w:sz w:val="20"/>
      <w:szCs w:val="20"/>
    </w:rPr>
  </w:style>
  <w:style w:type="character" w:customStyle="1" w:styleId="CommentTextChar">
    <w:name w:val="Comment Text Char"/>
    <w:basedOn w:val="DefaultParagraphFont"/>
    <w:link w:val="CommentText"/>
    <w:uiPriority w:val="99"/>
    <w:rsid w:val="006F691A"/>
    <w:rPr>
      <w:rFonts w:ascii="Times New Roman" w:eastAsia="SimSu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D36C9"/>
    <w:rPr>
      <w:b/>
      <w:bCs/>
    </w:rPr>
  </w:style>
  <w:style w:type="character" w:customStyle="1" w:styleId="CommentSubjectChar">
    <w:name w:val="Comment Subject Char"/>
    <w:basedOn w:val="CommentTextChar"/>
    <w:link w:val="CommentSubject"/>
    <w:uiPriority w:val="99"/>
    <w:semiHidden/>
    <w:rsid w:val="00FD36C9"/>
    <w:rPr>
      <w:rFonts w:ascii="Times New Roman" w:eastAsia="SimSun" w:hAnsi="Times New Roman" w:cs="Times New Roman"/>
      <w:b/>
      <w:bCs/>
      <w:kern w:val="0"/>
      <w:sz w:val="20"/>
      <w:szCs w:val="20"/>
      <w14:ligatures w14:val="none"/>
    </w:rPr>
  </w:style>
  <w:style w:type="table" w:styleId="TableGrid">
    <w:name w:val="Table Grid"/>
    <w:basedOn w:val="TableNormal"/>
    <w:uiPriority w:val="39"/>
    <w:rsid w:val="007D382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B90D78"/>
    <w:pPr>
      <w:jc w:val="center"/>
    </w:pPr>
    <w:rPr>
      <w:noProof/>
    </w:rPr>
  </w:style>
  <w:style w:type="character" w:customStyle="1" w:styleId="EndNoteBibliographyTitleChar">
    <w:name w:val="EndNote Bibliography Title Char"/>
    <w:basedOn w:val="DefaultParagraphFont"/>
    <w:link w:val="EndNoteBibliographyTitle"/>
    <w:rsid w:val="00B90D78"/>
    <w:rPr>
      <w:rFonts w:ascii="Times New Roman" w:eastAsia="SimSun" w:hAnsi="Times New Roman" w:cs="Times New Roman"/>
      <w:noProof/>
      <w:kern w:val="0"/>
      <w:sz w:val="24"/>
      <w14:ligatures w14:val="none"/>
    </w:rPr>
  </w:style>
  <w:style w:type="paragraph" w:customStyle="1" w:styleId="EndNoteBibliography">
    <w:name w:val="EndNote Bibliography"/>
    <w:basedOn w:val="Normal"/>
    <w:link w:val="EndNoteBibliographyChar"/>
    <w:rsid w:val="00B90D78"/>
    <w:rPr>
      <w:noProof/>
    </w:rPr>
  </w:style>
  <w:style w:type="character" w:customStyle="1" w:styleId="EndNoteBibliographyChar">
    <w:name w:val="EndNote Bibliography Char"/>
    <w:basedOn w:val="DefaultParagraphFont"/>
    <w:link w:val="EndNoteBibliography"/>
    <w:rsid w:val="00B90D78"/>
    <w:rPr>
      <w:rFonts w:ascii="Times New Roman" w:eastAsia="SimSun" w:hAnsi="Times New Roman" w:cs="Times New Roman"/>
      <w:noProof/>
      <w:kern w:val="0"/>
      <w:sz w:val="24"/>
      <w14:ligatures w14:val="none"/>
    </w:rPr>
  </w:style>
  <w:style w:type="character" w:customStyle="1" w:styleId="cf01">
    <w:name w:val="cf01"/>
    <w:basedOn w:val="DefaultParagraphFont"/>
    <w:rsid w:val="00713747"/>
    <w:rPr>
      <w:rFonts w:ascii="Segoe UI" w:hAnsi="Segoe UI" w:cs="Segoe UI" w:hint="default"/>
      <w:sz w:val="18"/>
      <w:szCs w:val="18"/>
    </w:rPr>
  </w:style>
  <w:style w:type="paragraph" w:styleId="Header">
    <w:name w:val="header"/>
    <w:basedOn w:val="Normal"/>
    <w:link w:val="HeaderChar"/>
    <w:uiPriority w:val="99"/>
    <w:unhideWhenUsed/>
    <w:rsid w:val="005676C3"/>
    <w:pPr>
      <w:tabs>
        <w:tab w:val="center" w:pos="4680"/>
        <w:tab w:val="right" w:pos="9360"/>
      </w:tabs>
    </w:pPr>
  </w:style>
  <w:style w:type="character" w:customStyle="1" w:styleId="HeaderChar">
    <w:name w:val="Header Char"/>
    <w:basedOn w:val="DefaultParagraphFont"/>
    <w:link w:val="Header"/>
    <w:uiPriority w:val="99"/>
    <w:rsid w:val="005676C3"/>
    <w:rPr>
      <w:rFonts w:ascii="Times New Roman" w:eastAsia="SimSun" w:hAnsi="Times New Roman" w:cs="Times New Roman"/>
      <w:kern w:val="0"/>
      <w:sz w:val="24"/>
      <w14:ligatures w14:val="none"/>
    </w:rPr>
  </w:style>
  <w:style w:type="paragraph" w:styleId="Footer">
    <w:name w:val="footer"/>
    <w:basedOn w:val="Normal"/>
    <w:link w:val="FooterChar"/>
    <w:uiPriority w:val="99"/>
    <w:unhideWhenUsed/>
    <w:rsid w:val="005676C3"/>
    <w:pPr>
      <w:tabs>
        <w:tab w:val="center" w:pos="4680"/>
        <w:tab w:val="right" w:pos="9360"/>
      </w:tabs>
    </w:pPr>
  </w:style>
  <w:style w:type="character" w:customStyle="1" w:styleId="FooterChar">
    <w:name w:val="Footer Char"/>
    <w:basedOn w:val="DefaultParagraphFont"/>
    <w:link w:val="Footer"/>
    <w:uiPriority w:val="99"/>
    <w:rsid w:val="005676C3"/>
    <w:rPr>
      <w:rFonts w:ascii="Times New Roman" w:eastAsia="SimSun" w:hAnsi="Times New Roman" w:cs="Times New Roman"/>
      <w:kern w:val="0"/>
      <w:sz w:val="24"/>
      <w14:ligatures w14:val="none"/>
    </w:rPr>
  </w:style>
  <w:style w:type="paragraph" w:customStyle="1" w:styleId="TAMainText">
    <w:name w:val="TA_Main_Text"/>
    <w:basedOn w:val="Normal"/>
    <w:link w:val="TAMainTextChar"/>
    <w:rsid w:val="00563C99"/>
    <w:pPr>
      <w:spacing w:after="60" w:line="480" w:lineRule="auto"/>
      <w:jc w:val="both"/>
    </w:pPr>
    <w:rPr>
      <w:rFonts w:eastAsia="Times New Roman"/>
      <w:kern w:val="21"/>
      <w:szCs w:val="24"/>
    </w:rPr>
  </w:style>
  <w:style w:type="character" w:customStyle="1" w:styleId="TAMainTextChar">
    <w:name w:val="TA_Main_Text Char"/>
    <w:basedOn w:val="DefaultParagraphFont"/>
    <w:link w:val="TAMainText"/>
    <w:rsid w:val="00563C99"/>
    <w:rPr>
      <w:rFonts w:ascii="Times New Roman" w:eastAsia="Times New Roman" w:hAnsi="Times New Roman" w:cs="Times New Roman"/>
      <w:kern w:val="21"/>
      <w:sz w:val="24"/>
      <w:szCs w:val="24"/>
      <w14:ligatures w14:val="none"/>
    </w:rPr>
  </w:style>
  <w:style w:type="character" w:styleId="Hyperlink">
    <w:name w:val="Hyperlink"/>
    <w:basedOn w:val="DefaultParagraphFont"/>
    <w:uiPriority w:val="99"/>
    <w:unhideWhenUsed/>
    <w:rsid w:val="00563C99"/>
    <w:rPr>
      <w:color w:val="467886" w:themeColor="hyperlink"/>
      <w:u w:val="single"/>
    </w:rPr>
  </w:style>
  <w:style w:type="paragraph" w:customStyle="1" w:styleId="AuthorAddressNACS">
    <w:name w:val="Author Address NACS"/>
    <w:basedOn w:val="Normal"/>
    <w:rsid w:val="00563C99"/>
    <w:pPr>
      <w:jc w:val="center"/>
    </w:pPr>
    <w:rPr>
      <w:rFonts w:eastAsia="Times New Roman"/>
      <w:i/>
      <w:sz w:val="16"/>
      <w:szCs w:val="20"/>
    </w:rPr>
  </w:style>
  <w:style w:type="paragraph" w:styleId="Revision">
    <w:name w:val="Revision"/>
    <w:hidden/>
    <w:uiPriority w:val="99"/>
    <w:semiHidden/>
    <w:rsid w:val="00520E3B"/>
    <w:pPr>
      <w:spacing w:after="0" w:line="240" w:lineRule="auto"/>
    </w:pPr>
    <w:rPr>
      <w:rFonts w:ascii="Times New Roman" w:eastAsia="SimSun" w:hAnsi="Times New Roman" w:cs="Times New Roman"/>
      <w:kern w:val="0"/>
      <w:sz w:val="24"/>
      <w14:ligatures w14:val="none"/>
    </w:rPr>
  </w:style>
  <w:style w:type="character" w:styleId="PlaceholderText">
    <w:name w:val="Placeholder Text"/>
    <w:basedOn w:val="DefaultParagraphFont"/>
    <w:uiPriority w:val="99"/>
    <w:semiHidden/>
    <w:rsid w:val="00D52DB4"/>
    <w:rPr>
      <w:color w:val="666666"/>
    </w:rPr>
  </w:style>
  <w:style w:type="character" w:styleId="UnresolvedMention">
    <w:name w:val="Unresolved Mention"/>
    <w:basedOn w:val="DefaultParagraphFont"/>
    <w:uiPriority w:val="99"/>
    <w:semiHidden/>
    <w:unhideWhenUsed/>
    <w:rsid w:val="00F159A8"/>
    <w:rPr>
      <w:color w:val="605E5C"/>
      <w:shd w:val="clear" w:color="auto" w:fill="E1DFDD"/>
    </w:rPr>
  </w:style>
  <w:style w:type="paragraph" w:styleId="NoSpacing">
    <w:name w:val="No Spacing"/>
    <w:uiPriority w:val="1"/>
    <w:qFormat/>
    <w:rsid w:val="00567BC0"/>
    <w:pPr>
      <w:spacing w:after="0" w:line="240" w:lineRule="auto"/>
    </w:pPr>
    <w:rPr>
      <w:rFonts w:ascii="Times New Roman" w:eastAsia="SimSun" w:hAnsi="Times New Roman" w:cs="Times New Roman"/>
      <w:kern w:val="0"/>
      <w:sz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2613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svg"/><Relationship Id="rId63" Type="http://schemas.openxmlformats.org/officeDocument/2006/relationships/image" Target="media/image54.svg"/><Relationship Id="rId68" Type="http://schemas.openxmlformats.org/officeDocument/2006/relationships/image" Target="media/image59.svg"/><Relationship Id="rId84" Type="http://schemas.openxmlformats.org/officeDocument/2006/relationships/image" Target="media/image75.pn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sv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yperlink" Target="mailto:jianzhi.hu@pnnl.gov" TargetMode="External"/><Relationship Id="rId51" Type="http://schemas.openxmlformats.org/officeDocument/2006/relationships/image" Target="media/image42.sv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hyperlink" Target="mailto:dflaherty3@gatech.ed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sv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svg"/><Relationship Id="rId66" Type="http://schemas.openxmlformats.org/officeDocument/2006/relationships/image" Target="media/image57.svg"/><Relationship Id="rId87" Type="http://schemas.openxmlformats.org/officeDocument/2006/relationships/hyperlink" Target="https://www.masterorganicchemistry.com/2012/07/04/the-sn2-mechanism/" TargetMode="External"/><Relationship Id="rId61" Type="http://schemas.openxmlformats.org/officeDocument/2006/relationships/image" Target="media/image52.sv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595A8A-BF57-4EAA-B50B-1C7797A00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16821</Words>
  <Characters>95885</Characters>
  <Application>Microsoft Office Word</Application>
  <DocSecurity>0</DocSecurity>
  <Lines>799</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Potts, David Samuel</dc:creator>
  <cp:keywords/>
  <dc:description/>
  <cp:lastModifiedBy>Potts, David Samuel</cp:lastModifiedBy>
  <cp:revision>7</cp:revision>
  <dcterms:created xsi:type="dcterms:W3CDTF">2025-04-03T21:51:00Z</dcterms:created>
  <dcterms:modified xsi:type="dcterms:W3CDTF">2025-04-03T21:55:00Z</dcterms:modified>
</cp:coreProperties>
</file>