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5BAE5" w14:textId="77777777" w:rsidR="00266DD5" w:rsidRDefault="00266DD5" w:rsidP="00266DD5">
      <w:pPr>
        <w:ind w:left="993" w:hanging="993"/>
        <w:rPr>
          <w:highlight w:val="white"/>
        </w:rPr>
      </w:pPr>
      <w:r>
        <w:rPr>
          <w:b/>
          <w:highlight w:val="white"/>
        </w:rPr>
        <w:t>Annex 1</w:t>
      </w:r>
      <w:r>
        <w:rPr>
          <w:highlight w:val="white"/>
        </w:rPr>
        <w:t xml:space="preserve">: Teachers’ statements based on their beliefs about scientific competences, measured by the science e-test </w:t>
      </w:r>
    </w:p>
    <w:p w14:paraId="7C6FBAA1" w14:textId="77777777" w:rsidR="00266DD5" w:rsidRDefault="00266DD5" w:rsidP="00266DD5"/>
    <w:tbl>
      <w:tblPr>
        <w:tblStyle w:val="1"/>
        <w:tblW w:w="90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94"/>
        <w:gridCol w:w="1871"/>
        <w:gridCol w:w="1598"/>
        <w:gridCol w:w="1865"/>
        <w:gridCol w:w="2125"/>
      </w:tblGrid>
      <w:tr w:rsidR="00266DD5" w14:paraId="38B17B9B" w14:textId="77777777" w:rsidTr="005F04CD">
        <w:tc>
          <w:tcPr>
            <w:tcW w:w="1594" w:type="dxa"/>
            <w:shd w:val="clear" w:color="auto" w:fill="auto"/>
          </w:tcPr>
          <w:p w14:paraId="6557B1B7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Scientific competences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1871" w:type="dxa"/>
            <w:shd w:val="clear" w:color="auto" w:fill="auto"/>
          </w:tcPr>
          <w:p w14:paraId="7049A3CD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Teacher-centred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1598" w:type="dxa"/>
            <w:shd w:val="clear" w:color="auto" w:fill="auto"/>
          </w:tcPr>
          <w:p w14:paraId="541DE602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Student-centred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1865" w:type="dxa"/>
            <w:shd w:val="clear" w:color="auto" w:fill="auto"/>
          </w:tcPr>
          <w:p w14:paraId="1A0DC25B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Accountability purpose of assessment</w:t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2125" w:type="dxa"/>
            <w:shd w:val="clear" w:color="auto" w:fill="auto"/>
          </w:tcPr>
          <w:p w14:paraId="1CE5D88E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Improvement purpose of assessment</w:t>
            </w:r>
            <w:r>
              <w:rPr>
                <w:sz w:val="20"/>
                <w:szCs w:val="20"/>
              </w:rPr>
              <w:t> </w:t>
            </w:r>
          </w:p>
        </w:tc>
      </w:tr>
      <w:tr w:rsidR="00266DD5" w14:paraId="36CC2A85" w14:textId="77777777" w:rsidTr="005F04CD">
        <w:tc>
          <w:tcPr>
            <w:tcW w:w="1594" w:type="dxa"/>
            <w:shd w:val="clear" w:color="auto" w:fill="auto"/>
          </w:tcPr>
          <w:p w14:paraId="0BDFAFBF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Scientific content knowledge </w:t>
            </w:r>
          </w:p>
        </w:tc>
        <w:tc>
          <w:tcPr>
            <w:tcW w:w="1871" w:type="dxa"/>
            <w:shd w:val="clear" w:color="auto" w:fill="auto"/>
          </w:tcPr>
          <w:p w14:paraId="1F65DBF9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Transmitting knowledge (lecturing) (T2, T5-T7, T9, T10 -T12, T15);</w:t>
            </w:r>
          </w:p>
          <w:p w14:paraId="21B4B208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Explaining scientific phenomena through everyday examples (T1, T3, T4, T9-T11);</w:t>
            </w:r>
          </w:p>
          <w:p w14:paraId="2C1E96D4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Teaching mainly by text- and workbook (T12);</w:t>
            </w:r>
          </w:p>
          <w:p w14:paraId="2C8D0627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Teacher asks cognitively low-level questions (T7, T9);</w:t>
            </w:r>
          </w:p>
          <w:p w14:paraId="3931D66B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Memorization of symbols</w:t>
            </w:r>
          </w:p>
          <w:p w14:paraId="47FB8EF4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(T12);</w:t>
            </w:r>
          </w:p>
          <w:p w14:paraId="18A7F671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Recalling concepts and phenomena (T2, T7, T9);</w:t>
            </w:r>
          </w:p>
          <w:p w14:paraId="7EA611AE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Teacher-led task solving</w:t>
            </w:r>
          </w:p>
          <w:p w14:paraId="44014F19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(T10, T12);</w:t>
            </w:r>
          </w:p>
          <w:p w14:paraId="01445AE9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Off-topic students’ questions are not welcome (T10).</w:t>
            </w:r>
          </w:p>
        </w:tc>
        <w:tc>
          <w:tcPr>
            <w:tcW w:w="1598" w:type="dxa"/>
            <w:shd w:val="clear" w:color="auto" w:fill="auto"/>
          </w:tcPr>
          <w:p w14:paraId="3660548B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Students work independently on the material (T6, T11, T14);</w:t>
            </w:r>
          </w:p>
          <w:p w14:paraId="28981F4E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Student-led discussions (T3, T4, T11);</w:t>
            </w:r>
          </w:p>
          <w:p w14:paraId="6EF5CB39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Students create and implement the model (concept maps) (T11);</w:t>
            </w:r>
          </w:p>
          <w:p w14:paraId="66824C61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Learning through practical activities through group work (T1, T4, T8, T13, T14);</w:t>
            </w:r>
          </w:p>
          <w:p w14:paraId="2FB91D0D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Flipped classroom</w:t>
            </w:r>
          </w:p>
          <w:p w14:paraId="6B9C4034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(T14).</w:t>
            </w:r>
          </w:p>
        </w:tc>
        <w:tc>
          <w:tcPr>
            <w:tcW w:w="1865" w:type="dxa"/>
            <w:shd w:val="clear" w:color="auto" w:fill="auto"/>
          </w:tcPr>
          <w:p w14:paraId="64580BD7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 focuses only on content knowledge that is externally assessed (T2, T7, T9, T10, T12); </w:t>
            </w:r>
          </w:p>
          <w:p w14:paraId="20CB282D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Gives feedback on the quality of teaching (T1, T2, T7); </w:t>
            </w:r>
          </w:p>
          <w:p w14:paraId="2CD0FD7F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Expresses expectations of society (T7, T9); </w:t>
            </w:r>
          </w:p>
          <w:p w14:paraId="6899BEFC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Numbers motivate/obliges students to learn (T1, T2, T7, T9, T10);</w:t>
            </w:r>
          </w:p>
          <w:p w14:paraId="6D40BF2F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Provides comparison between schools (T2);</w:t>
            </w:r>
          </w:p>
          <w:p w14:paraId="67F34EA8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Enables preparation for Olympiads and university admission</w:t>
            </w:r>
          </w:p>
          <w:p w14:paraId="7C1D621D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(T2, T7, T9, T12); </w:t>
            </w:r>
          </w:p>
          <w:p w14:paraId="0E49DFA2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Is important to assess the student's achievement (T10).</w:t>
            </w:r>
          </w:p>
        </w:tc>
        <w:tc>
          <w:tcPr>
            <w:tcW w:w="2125" w:type="dxa"/>
            <w:shd w:val="clear" w:color="auto" w:fill="auto"/>
          </w:tcPr>
          <w:p w14:paraId="43150F4F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Providing written feedback in addition to the grade (T6); </w:t>
            </w:r>
          </w:p>
          <w:p w14:paraId="19F93227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-  using diagnostic tests (T2, T7, T14);</w:t>
            </w:r>
          </w:p>
          <w:p w14:paraId="0805BD97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Giving verbal feedback on the test results (grades) (T3-T6, T11);</w:t>
            </w:r>
          </w:p>
          <w:p w14:paraId="5F46FEE7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Using assessment criteria (T8, T14);</w:t>
            </w:r>
          </w:p>
          <w:p w14:paraId="41ADD4D6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Monitoring student progress (T1, T2, T7, T8, T11, T13-T15).</w:t>
            </w:r>
          </w:p>
          <w:p w14:paraId="44CAE551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</w:tr>
      <w:tr w:rsidR="00266DD5" w14:paraId="69F52E62" w14:textId="77777777" w:rsidTr="005F04CD">
        <w:trPr>
          <w:trHeight w:val="3249"/>
        </w:trPr>
        <w:tc>
          <w:tcPr>
            <w:tcW w:w="1594" w:type="dxa"/>
            <w:shd w:val="clear" w:color="auto" w:fill="auto"/>
          </w:tcPr>
          <w:p w14:paraId="5187FED7" w14:textId="77777777" w:rsidR="00266DD5" w:rsidRDefault="00266DD5" w:rsidP="005F04CD">
            <w:pPr>
              <w:spacing w:line="259" w:lineRule="auto"/>
              <w:ind w:hanging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Inquiry skills </w:t>
            </w:r>
          </w:p>
        </w:tc>
        <w:tc>
          <w:tcPr>
            <w:tcW w:w="1871" w:type="dxa"/>
            <w:shd w:val="clear" w:color="auto" w:fill="auto"/>
          </w:tcPr>
          <w:p w14:paraId="694865BB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Teacher formulates a research problem (T1, T8, T9);</w:t>
            </w:r>
          </w:p>
          <w:p w14:paraId="197398CB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-lab-demos (T9, T12);</w:t>
            </w:r>
          </w:p>
          <w:p w14:paraId="02B95FC5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Experiment work according to the instruction (T1, T7, T9, T10, T12);</w:t>
            </w:r>
          </w:p>
          <w:p w14:paraId="1C9BA8A3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Training of graph reading (T3);  </w:t>
            </w:r>
          </w:p>
          <w:p w14:paraId="1AA1452B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students only make conclusion (T7).</w:t>
            </w:r>
          </w:p>
        </w:tc>
        <w:tc>
          <w:tcPr>
            <w:tcW w:w="1598" w:type="dxa"/>
            <w:shd w:val="clear" w:color="auto" w:fill="auto"/>
          </w:tcPr>
          <w:p w14:paraId="37E745D5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Students formulate research problem (T1, T4, T6, T8, T11);</w:t>
            </w:r>
          </w:p>
          <w:p w14:paraId="3E6ED399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Experimentation working in a group (T1, T2, T4, T6, T8, T9, T11, T12);</w:t>
            </w:r>
          </w:p>
          <w:p w14:paraId="3CB8588B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students design experiments (T2-T5, T8, T9, T11).</w:t>
            </w:r>
          </w:p>
        </w:tc>
        <w:tc>
          <w:tcPr>
            <w:tcW w:w="1865" w:type="dxa"/>
            <w:shd w:val="clear" w:color="auto" w:fill="auto"/>
          </w:tcPr>
          <w:p w14:paraId="07299CAC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  <w:tc>
          <w:tcPr>
            <w:tcW w:w="2125" w:type="dxa"/>
            <w:shd w:val="clear" w:color="auto" w:fill="auto"/>
          </w:tcPr>
          <w:p w14:paraId="626C3398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teacher gives verbal feedback during the experiment (T9, T11); </w:t>
            </w:r>
          </w:p>
          <w:p w14:paraId="6C044880" w14:textId="77777777" w:rsidR="00266DD5" w:rsidRDefault="00266DD5" w:rsidP="005F04CD">
            <w:pPr>
              <w:spacing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Assessing student input in group work (T1);</w:t>
            </w:r>
          </w:p>
          <w:p w14:paraId="7B5E411F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Students both in a group and individually module at the end doing self-assessment (T6).</w:t>
            </w:r>
          </w:p>
        </w:tc>
      </w:tr>
      <w:tr w:rsidR="00266DD5" w14:paraId="1BDFEFC9" w14:textId="77777777" w:rsidTr="005F04CD">
        <w:trPr>
          <w:trHeight w:val="701"/>
        </w:trPr>
        <w:tc>
          <w:tcPr>
            <w:tcW w:w="1594" w:type="dxa"/>
            <w:shd w:val="clear" w:color="auto" w:fill="auto"/>
          </w:tcPr>
          <w:p w14:paraId="7E0143A2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Problem-solving and decisions making skills</w:t>
            </w:r>
          </w:p>
        </w:tc>
        <w:tc>
          <w:tcPr>
            <w:tcW w:w="1871" w:type="dxa"/>
            <w:shd w:val="clear" w:color="auto" w:fill="auto"/>
          </w:tcPr>
          <w:p w14:paraId="118C9C7C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14:paraId="5A5BF39F" w14:textId="77777777" w:rsidR="00266DD5" w:rsidRDefault="00266DD5" w:rsidP="005F04CD">
            <w:pPr>
              <w:spacing w:after="160" w:line="259" w:lineRule="auto"/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Debates/ argumentation (T2, T6, T15)</w:t>
            </w:r>
          </w:p>
        </w:tc>
        <w:tc>
          <w:tcPr>
            <w:tcW w:w="1865" w:type="dxa"/>
            <w:shd w:val="clear" w:color="auto" w:fill="auto"/>
          </w:tcPr>
          <w:p w14:paraId="149E0BE8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  <w:tc>
          <w:tcPr>
            <w:tcW w:w="2125" w:type="dxa"/>
            <w:shd w:val="clear" w:color="auto" w:fill="auto"/>
          </w:tcPr>
          <w:p w14:paraId="0E3B8166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</w:tr>
      <w:tr w:rsidR="00266DD5" w14:paraId="65DF4A76" w14:textId="77777777" w:rsidTr="005F04CD">
        <w:tc>
          <w:tcPr>
            <w:tcW w:w="1594" w:type="dxa"/>
            <w:shd w:val="clear" w:color="auto" w:fill="auto"/>
          </w:tcPr>
          <w:p w14:paraId="78FEC1AA" w14:textId="77777777" w:rsidR="00266DD5" w:rsidRDefault="00266DD5" w:rsidP="005F04CD">
            <w:pPr>
              <w:ind w:hanging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Communication skills</w:t>
            </w:r>
          </w:p>
        </w:tc>
        <w:tc>
          <w:tcPr>
            <w:tcW w:w="1871" w:type="dxa"/>
            <w:shd w:val="clear" w:color="auto" w:fill="auto"/>
          </w:tcPr>
          <w:p w14:paraId="60589A2E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  <w:tc>
          <w:tcPr>
            <w:tcW w:w="1598" w:type="dxa"/>
            <w:shd w:val="clear" w:color="auto" w:fill="auto"/>
          </w:tcPr>
          <w:p w14:paraId="421FC7A1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Searching and working with scientific information (T1, T3-T6, T8, T14, T15);</w:t>
            </w:r>
          </w:p>
          <w:p w14:paraId="583A3B10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Presentations (T5, T6, T11, T14, T15).</w:t>
            </w:r>
          </w:p>
        </w:tc>
        <w:tc>
          <w:tcPr>
            <w:tcW w:w="1865" w:type="dxa"/>
            <w:shd w:val="clear" w:color="auto" w:fill="auto"/>
          </w:tcPr>
          <w:p w14:paraId="4CF8AAE8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</w:p>
        </w:tc>
        <w:tc>
          <w:tcPr>
            <w:tcW w:w="2125" w:type="dxa"/>
            <w:shd w:val="clear" w:color="auto" w:fill="auto"/>
          </w:tcPr>
          <w:p w14:paraId="7AC154CE" w14:textId="77777777" w:rsidR="00266DD5" w:rsidRDefault="00266DD5" w:rsidP="005F04CD">
            <w:pPr>
              <w:ind w:hang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 supports student self-regulation (T6).</w:t>
            </w:r>
          </w:p>
        </w:tc>
      </w:tr>
    </w:tbl>
    <w:p w14:paraId="423872CC" w14:textId="77777777" w:rsidR="00266DD5" w:rsidRDefault="00266DD5" w:rsidP="00266DD5">
      <w:pPr>
        <w:rPr>
          <w:b/>
        </w:rPr>
      </w:pPr>
    </w:p>
    <w:p w14:paraId="0A98E576" w14:textId="77777777" w:rsidR="00266DD5" w:rsidRDefault="00266DD5" w:rsidP="00266DD5">
      <w:pPr>
        <w:rPr>
          <w:color w:val="2C5696"/>
          <w:sz w:val="36"/>
          <w:szCs w:val="36"/>
        </w:rPr>
      </w:pPr>
    </w:p>
    <w:p w14:paraId="26A7A22E" w14:textId="77777777" w:rsidR="00266DD5" w:rsidRDefault="00266DD5" w:rsidP="00266DD5">
      <w:pPr>
        <w:rPr>
          <w:sz w:val="32"/>
          <w:szCs w:val="32"/>
        </w:rPr>
      </w:pPr>
    </w:p>
    <w:p w14:paraId="46ADAE23" w14:textId="77777777" w:rsidR="00DE6AE2" w:rsidRDefault="00DE6AE2"/>
    <w:sectPr w:rsidR="00DE6AE2" w:rsidSect="00266DD5">
      <w:headerReference w:type="default" r:id="rId4"/>
      <w:headerReference w:type="first" r:id="rId5"/>
      <w:pgSz w:w="12240" w:h="15840"/>
      <w:pgMar w:top="1418" w:right="1418" w:bottom="1418" w:left="1418" w:header="720" w:footer="720" w:gutter="0"/>
      <w:pgNumType w:start="1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1894761"/>
      <w:docPartObj>
        <w:docPartGallery w:val="Page Numbers (Top of Page)"/>
        <w:docPartUnique/>
      </w:docPartObj>
    </w:sdtPr>
    <w:sdtContent>
      <w:p w14:paraId="08058F0A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t-EE"/>
          </w:rPr>
          <w:t>2</w:t>
        </w:r>
        <w:r>
          <w:fldChar w:fldCharType="end"/>
        </w:r>
      </w:p>
    </w:sdtContent>
  </w:sdt>
  <w:p w14:paraId="584D1B51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4405832"/>
      <w:docPartObj>
        <w:docPartGallery w:val="Page Numbers (Top of Page)"/>
        <w:docPartUnique/>
      </w:docPartObj>
    </w:sdtPr>
    <w:sdtContent>
      <w:p w14:paraId="12D2949B" w14:textId="77777777" w:rsidR="00000000" w:rsidRDefault="0000000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t-EE"/>
          </w:rPr>
          <w:t>2</w:t>
        </w:r>
        <w:r>
          <w:fldChar w:fldCharType="end"/>
        </w:r>
      </w:p>
    </w:sdtContent>
  </w:sdt>
  <w:p w14:paraId="339BBCF3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DD5"/>
    <w:rsid w:val="00266DD5"/>
    <w:rsid w:val="00A3738C"/>
    <w:rsid w:val="00A91D7A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119BC"/>
  <w15:chartTrackingRefBased/>
  <w15:docId w15:val="{8A14D801-FA80-415B-BDFC-A5EFF4FB7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DD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t-E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6DD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DD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DD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DD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DD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DD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DD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DD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DD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D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D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D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D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D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D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D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D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D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D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6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DD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6D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DD5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6D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DD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6D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D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D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DD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66D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6DD5"/>
    <w:rPr>
      <w:rFonts w:ascii="Times New Roman" w:eastAsia="Times New Roman" w:hAnsi="Times New Roman" w:cs="Times New Roman"/>
      <w:kern w:val="0"/>
      <w:sz w:val="24"/>
      <w:szCs w:val="24"/>
      <w:lang w:val="en-GB" w:eastAsia="et-EE"/>
      <w14:ligatures w14:val="none"/>
    </w:rPr>
  </w:style>
  <w:style w:type="table" w:customStyle="1" w:styleId="1">
    <w:name w:val="1"/>
    <w:basedOn w:val="TableNormal"/>
    <w:rsid w:val="00266DD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t-EE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2182</Characters>
  <Application>Microsoft Office Word</Application>
  <DocSecurity>0</DocSecurity>
  <Lines>18</Lines>
  <Paragraphs>5</Paragraphs>
  <ScaleCrop>false</ScaleCrop>
  <Company>Springer Nature</Company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2025-04-04T05:38:00Z</dcterms:created>
  <dcterms:modified xsi:type="dcterms:W3CDTF">2025-04-04T05:38:00Z</dcterms:modified>
</cp:coreProperties>
</file>