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01CAF" w14:textId="6C87C651" w:rsidR="00CF08F7" w:rsidRPr="00762578" w:rsidRDefault="00CF08F7" w:rsidP="00045C8C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62578">
        <w:rPr>
          <w:rFonts w:ascii="Times New Roman" w:hAnsi="Times New Roman" w:cs="Times New Roman"/>
          <w:b/>
          <w:bCs/>
          <w:sz w:val="24"/>
          <w:szCs w:val="24"/>
        </w:rPr>
        <w:t>Supplementary Information</w:t>
      </w:r>
    </w:p>
    <w:p w14:paraId="2FD00CAF" w14:textId="163EFB61" w:rsidR="00635F44" w:rsidRDefault="00635F44" w:rsidP="00045C8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93E84D2" w14:textId="6C0ACBED" w:rsidR="00F227A1" w:rsidRDefault="00F227A1" w:rsidP="00045C8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56BF6A" w14:textId="77777777" w:rsidR="00FC203B" w:rsidRPr="00782E93" w:rsidRDefault="00FC203B" w:rsidP="00FC203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2E93">
        <w:rPr>
          <w:rFonts w:ascii="Times New Roman" w:hAnsi="Times New Roman" w:cs="Times New Roman"/>
          <w:b/>
          <w:bCs/>
          <w:sz w:val="28"/>
          <w:szCs w:val="28"/>
        </w:rPr>
        <w:t xml:space="preserve">Manifold Dynamic Non-Covalent Interactions for </w:t>
      </w:r>
      <w:r>
        <w:rPr>
          <w:rFonts w:ascii="Times New Roman" w:hAnsi="Times New Roman" w:cs="Times New Roman"/>
          <w:b/>
          <w:bCs/>
          <w:sz w:val="28"/>
          <w:szCs w:val="28"/>
        </w:rPr>
        <w:t>Steering</w:t>
      </w:r>
      <w:r w:rsidRPr="00782E93">
        <w:rPr>
          <w:rFonts w:ascii="Times New Roman" w:hAnsi="Times New Roman" w:cs="Times New Roman"/>
          <w:b/>
          <w:bCs/>
          <w:sz w:val="28"/>
          <w:szCs w:val="28"/>
        </w:rPr>
        <w:t xml:space="preserve"> Molecular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Assembly</w:t>
      </w:r>
      <w:r w:rsidRPr="00782E93">
        <w:rPr>
          <w:rFonts w:ascii="Times New Roman" w:hAnsi="Times New Roman" w:cs="Times New Roman"/>
          <w:b/>
          <w:bCs/>
          <w:sz w:val="28"/>
          <w:szCs w:val="28"/>
        </w:rPr>
        <w:t xml:space="preserve"> and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Cyclization</w:t>
      </w:r>
    </w:p>
    <w:p w14:paraId="4FFA09FE" w14:textId="77777777" w:rsidR="00FC203B" w:rsidRPr="0072256A" w:rsidRDefault="00FC203B" w:rsidP="00FC203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96C3412" w14:textId="77777777" w:rsidR="00DA238C" w:rsidRPr="00C35CE7" w:rsidRDefault="00DA238C" w:rsidP="00DA238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35CE7">
        <w:rPr>
          <w:rFonts w:ascii="Times New Roman" w:hAnsi="Times New Roman" w:cs="Times New Roman"/>
          <w:sz w:val="24"/>
          <w:szCs w:val="24"/>
        </w:rPr>
        <w:t>Shaotang</w:t>
      </w:r>
      <w:proofErr w:type="spellEnd"/>
      <w:r w:rsidRPr="00C35CE7">
        <w:rPr>
          <w:rFonts w:ascii="Times New Roman" w:hAnsi="Times New Roman" w:cs="Times New Roman"/>
          <w:sz w:val="24"/>
          <w:szCs w:val="24"/>
        </w:rPr>
        <w:t xml:space="preserve"> Song</w:t>
      </w:r>
      <w:r w:rsidRPr="00C35CE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,7</w:t>
      </w:r>
      <w:r w:rsidRPr="00C35CE7">
        <w:rPr>
          <w:rFonts w:ascii="Times New Roman" w:hAnsi="Times New Roman" w:cs="Times New Roman"/>
          <w:sz w:val="24"/>
          <w:szCs w:val="24"/>
        </w:rPr>
        <w:t>, Lulu Wang</w:t>
      </w:r>
      <w:r w:rsidRPr="00C35CE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,7</w:t>
      </w:r>
      <w:r w:rsidRPr="00C35CE7">
        <w:rPr>
          <w:rFonts w:ascii="Times New Roman" w:hAnsi="Times New Roman" w:cs="Times New Roman"/>
          <w:sz w:val="24"/>
          <w:szCs w:val="24"/>
        </w:rPr>
        <w:t>, Jie Su</w:t>
      </w:r>
      <w:r w:rsidRPr="00C35CE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,7</w:t>
      </w:r>
      <w:r w:rsidRPr="00C35CE7">
        <w:rPr>
          <w:rFonts w:ascii="Times New Roman" w:hAnsi="Times New Roman" w:cs="Times New Roman"/>
          <w:sz w:val="24"/>
          <w:szCs w:val="24"/>
        </w:rPr>
        <w:t>, Zhen Xu</w:t>
      </w:r>
      <w:r w:rsidRPr="00C35CE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5CE7">
        <w:rPr>
          <w:rFonts w:ascii="Times New Roman" w:hAnsi="Times New Roman" w:cs="Times New Roman"/>
          <w:sz w:val="24"/>
          <w:szCs w:val="24"/>
        </w:rPr>
        <w:t>, Chia-Hsiu Hsu</w:t>
      </w:r>
      <w:r w:rsidRPr="00C35CE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,4</w:t>
      </w:r>
      <w:r w:rsidRPr="00C35CE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Chenqiang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Hua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35CE7">
        <w:rPr>
          <w:rFonts w:ascii="Times New Roman" w:hAnsi="Times New Roman" w:cs="Times New Roman"/>
          <w:sz w:val="24"/>
          <w:szCs w:val="24"/>
        </w:rPr>
        <w:t>Pin Lyu</w:t>
      </w:r>
      <w:r w:rsidRPr="00C35CE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35CE7">
        <w:rPr>
          <w:rFonts w:ascii="Times New Roman" w:hAnsi="Times New Roman" w:cs="Times New Roman"/>
          <w:sz w:val="24"/>
          <w:szCs w:val="24"/>
        </w:rPr>
        <w:t>, Jing Li</w:t>
      </w:r>
      <w:r w:rsidRPr="00C35CE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35C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innan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Peng</w:t>
      </w:r>
      <w:r w:rsidRPr="00C35CE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35CE7">
        <w:rPr>
          <w:rFonts w:ascii="Times New Roman" w:hAnsi="Times New Roman" w:cs="Times New Roman"/>
          <w:sz w:val="24"/>
          <w:szCs w:val="24"/>
        </w:rPr>
        <w:t>Takahiro</w:t>
      </w:r>
      <w:r>
        <w:rPr>
          <w:rFonts w:ascii="Times New Roman" w:hAnsi="Times New Roman" w:cs="Times New Roman"/>
          <w:sz w:val="24"/>
          <w:szCs w:val="24"/>
        </w:rPr>
        <w:t xml:space="preserve"> Kojima</w:t>
      </w:r>
      <w:r w:rsidRPr="00C35CE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5C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hunpei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Nobusue</w:t>
      </w:r>
      <w:r w:rsidRPr="00C35CE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35CE7">
        <w:rPr>
          <w:rFonts w:ascii="Times New Roman" w:hAnsi="Times New Roman" w:cs="Times New Roman"/>
          <w:sz w:val="24"/>
          <w:szCs w:val="24"/>
        </w:rPr>
        <w:t>Mykola Telychko</w:t>
      </w:r>
      <w:r w:rsidRPr="00C35CE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35CE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Yi Zheng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35CE7">
        <w:rPr>
          <w:rFonts w:ascii="Times New Roman" w:hAnsi="Times New Roman" w:cs="Times New Roman"/>
          <w:sz w:val="24"/>
          <w:szCs w:val="24"/>
        </w:rPr>
        <w:t>Feng-Chuan Chuang</w:t>
      </w:r>
      <w:r w:rsidRPr="00C35CE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,4</w:t>
      </w:r>
      <w:r w:rsidRPr="00C35CE7">
        <w:rPr>
          <w:rFonts w:ascii="Times New Roman" w:hAnsi="Times New Roman" w:cs="Times New Roman"/>
          <w:sz w:val="24"/>
          <w:szCs w:val="24"/>
        </w:rPr>
        <w:t>, Hiroshi Sakaguchi</w:t>
      </w:r>
      <w:r>
        <w:rPr>
          <w:rFonts w:ascii="Times New Roman" w:hAnsi="Times New Roman" w:cs="Times New Roman"/>
          <w:sz w:val="24"/>
          <w:szCs w:val="24"/>
        </w:rPr>
        <w:t>*</w:t>
      </w:r>
      <w:r w:rsidRPr="00C35CE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5CE7">
        <w:rPr>
          <w:rFonts w:ascii="Times New Roman" w:hAnsi="Times New Roman" w:cs="Times New Roman"/>
          <w:sz w:val="24"/>
          <w:szCs w:val="24"/>
        </w:rPr>
        <w:t>, Ming Wah Wong</w:t>
      </w:r>
      <w:r>
        <w:rPr>
          <w:rFonts w:ascii="Times New Roman" w:hAnsi="Times New Roman" w:cs="Times New Roman"/>
          <w:sz w:val="24"/>
          <w:szCs w:val="24"/>
        </w:rPr>
        <w:t>*</w:t>
      </w:r>
      <w:r w:rsidRPr="00C35CE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35C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35CE7">
        <w:rPr>
          <w:rFonts w:ascii="Times New Roman" w:hAnsi="Times New Roman" w:cs="Times New Roman"/>
          <w:sz w:val="24"/>
          <w:szCs w:val="24"/>
        </w:rPr>
        <w:t>Jiong</w:t>
      </w:r>
      <w:proofErr w:type="spellEnd"/>
      <w:r w:rsidRPr="00C35CE7">
        <w:rPr>
          <w:rFonts w:ascii="Times New Roman" w:hAnsi="Times New Roman" w:cs="Times New Roman"/>
          <w:sz w:val="24"/>
          <w:szCs w:val="24"/>
        </w:rPr>
        <w:t xml:space="preserve"> Lu</w:t>
      </w:r>
      <w:r>
        <w:rPr>
          <w:rFonts w:ascii="Times New Roman" w:hAnsi="Times New Roman" w:cs="Times New Roman"/>
          <w:sz w:val="24"/>
          <w:szCs w:val="24"/>
        </w:rPr>
        <w:t>*</w:t>
      </w:r>
      <w:r w:rsidRPr="00C35CE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,6</w:t>
      </w:r>
      <w:r w:rsidRPr="00C35CE7">
        <w:rPr>
          <w:rFonts w:ascii="Times New Roman" w:hAnsi="Times New Roman" w:cs="Times New Roman"/>
          <w:sz w:val="24"/>
          <w:szCs w:val="24"/>
        </w:rPr>
        <w:t>.</w:t>
      </w:r>
    </w:p>
    <w:p w14:paraId="5716765F" w14:textId="77777777" w:rsidR="00DA238C" w:rsidRPr="00C35CE7" w:rsidRDefault="00DA238C" w:rsidP="00DA238C">
      <w:pPr>
        <w:rPr>
          <w:rFonts w:ascii="Times New Roman" w:hAnsi="Times New Roman" w:cs="Times New Roman"/>
          <w:sz w:val="24"/>
          <w:szCs w:val="24"/>
        </w:rPr>
      </w:pPr>
    </w:p>
    <w:p w14:paraId="13C80091" w14:textId="77777777" w:rsidR="00DA238C" w:rsidRPr="00C35CE7" w:rsidRDefault="00DA238C" w:rsidP="00DA238C">
      <w:pPr>
        <w:rPr>
          <w:rFonts w:ascii="Times New Roman" w:hAnsi="Times New Roman" w:cs="Times New Roman"/>
          <w:sz w:val="24"/>
          <w:szCs w:val="24"/>
        </w:rPr>
      </w:pPr>
      <w:r w:rsidRPr="00C35CE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35CE7">
        <w:rPr>
          <w:rFonts w:ascii="Times New Roman" w:hAnsi="Times New Roman" w:cs="Times New Roman"/>
          <w:sz w:val="24"/>
          <w:szCs w:val="24"/>
        </w:rPr>
        <w:t>Department of Chemistry, National University of Singapore, 3 Science Drive 3, Singapore 117543</w:t>
      </w:r>
    </w:p>
    <w:p w14:paraId="7ACA7D49" w14:textId="77777777" w:rsidR="00DA238C" w:rsidRPr="00C35CE7" w:rsidRDefault="00DA238C" w:rsidP="00DA238C">
      <w:pPr>
        <w:rPr>
          <w:rFonts w:ascii="Times New Roman" w:hAnsi="Times New Roman" w:cs="Times New Roman"/>
          <w:sz w:val="24"/>
          <w:szCs w:val="24"/>
        </w:rPr>
      </w:pPr>
      <w:r w:rsidRPr="00C35CE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5CE7">
        <w:rPr>
          <w:rFonts w:ascii="Times New Roman" w:hAnsi="Times New Roman" w:cs="Times New Roman"/>
          <w:sz w:val="24"/>
          <w:szCs w:val="24"/>
        </w:rPr>
        <w:t>Institute of Advanced Energy, Kyoto University, Uji, Kyoto 611-0011, Japan</w:t>
      </w:r>
    </w:p>
    <w:p w14:paraId="453545B7" w14:textId="77777777" w:rsidR="00DA238C" w:rsidRDefault="00DA238C" w:rsidP="00DA238C">
      <w:pPr>
        <w:rPr>
          <w:rFonts w:ascii="Times New Roman" w:hAnsi="Times New Roman" w:cs="Times New Roman"/>
          <w:sz w:val="24"/>
          <w:szCs w:val="24"/>
        </w:rPr>
      </w:pPr>
      <w:r w:rsidRPr="00C35CE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C35CE7">
        <w:rPr>
          <w:rFonts w:ascii="Times New Roman" w:hAnsi="Times New Roman" w:cs="Times New Roman"/>
          <w:sz w:val="24"/>
          <w:szCs w:val="24"/>
        </w:rPr>
        <w:t>Department of Physics, National Sun Yat-sen University, Kaohsiung 80424, Taiwan</w:t>
      </w:r>
    </w:p>
    <w:p w14:paraId="27C06269" w14:textId="77777777" w:rsidR="00DA238C" w:rsidRDefault="00DA238C" w:rsidP="00DA238C">
      <w:pPr>
        <w:rPr>
          <w:rFonts w:ascii="Times New Roman" w:hAnsi="Times New Roman" w:cs="Times New Roman"/>
          <w:sz w:val="24"/>
          <w:szCs w:val="24"/>
        </w:rPr>
      </w:pPr>
      <w:r w:rsidRPr="006A103D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>Physics Division, National Center for Theoretical Sciences, Taipei, 10617, Taiwan</w:t>
      </w:r>
    </w:p>
    <w:p w14:paraId="1A8C2353" w14:textId="77777777" w:rsidR="00DA238C" w:rsidRDefault="00DA238C" w:rsidP="00DA23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Zhejiang Province Key Laboratory of Quantum Technology and Device, Department of </w:t>
      </w:r>
    </w:p>
    <w:p w14:paraId="0D33DE14" w14:textId="77777777" w:rsidR="00DA238C" w:rsidRPr="00C35CE7" w:rsidRDefault="00DA238C" w:rsidP="00DA23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Physics, Zhejiang University, Hangzhou, People’s Republic of China</w:t>
      </w:r>
    </w:p>
    <w:p w14:paraId="19DB5E37" w14:textId="77777777" w:rsidR="00DA238C" w:rsidRDefault="00DA238C" w:rsidP="00DA23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sz w:val="24"/>
          <w:szCs w:val="24"/>
        </w:rPr>
        <w:t>Centre for Advanced 2D Materials (CA2DM), National University of Singapore, 6 Science Drive 2, Singapore 117546, Singapore</w:t>
      </w:r>
    </w:p>
    <w:p w14:paraId="0FBA1942" w14:textId="77777777" w:rsidR="00DA238C" w:rsidRDefault="00DA238C" w:rsidP="00DA23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Authors with equal contribution </w:t>
      </w:r>
    </w:p>
    <w:p w14:paraId="7167B212" w14:textId="77777777" w:rsidR="00DA238C" w:rsidRPr="00C35CE7" w:rsidRDefault="00DA238C" w:rsidP="00DA23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orresponding Author: Hiroshi Sakaguchi (sakaguchi.hiroshi.7z@kyoto-u.ac.jp), </w:t>
      </w:r>
      <w:bookmarkStart w:id="0" w:name="_Hlk74379657"/>
      <w:r>
        <w:rPr>
          <w:rFonts w:ascii="Times New Roman" w:hAnsi="Times New Roman" w:cs="Times New Roman"/>
          <w:sz w:val="24"/>
          <w:szCs w:val="24"/>
        </w:rPr>
        <w:t>Ming Wah Wong</w:t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 (chmwmw@nus.edu.sg), </w:t>
      </w:r>
      <w:proofErr w:type="spellStart"/>
      <w:r>
        <w:rPr>
          <w:rFonts w:ascii="Times New Roman" w:hAnsi="Times New Roman" w:cs="Times New Roman"/>
          <w:sz w:val="24"/>
          <w:szCs w:val="24"/>
        </w:rPr>
        <w:t>Jiong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Lu (chmluj@nus.edu.sg). </w:t>
      </w:r>
    </w:p>
    <w:p w14:paraId="1389051D" w14:textId="6E66B198" w:rsidR="00F227A1" w:rsidRPr="00DA238C" w:rsidRDefault="00F227A1" w:rsidP="00045C8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5AF8618" w14:textId="5F149888" w:rsidR="00CE1A4F" w:rsidRPr="00CA3B4D" w:rsidRDefault="00CE1A4F" w:rsidP="00CA3B4D">
      <w:pPr>
        <w:spacing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4E0B0220" w14:textId="4F911E72" w:rsidR="00145A9C" w:rsidRPr="00BF6586" w:rsidRDefault="00654F9E" w:rsidP="0040380F">
      <w:pPr>
        <w:pStyle w:val="2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" w:name="_Toc447442548"/>
      <w:r>
        <w:rPr>
          <w:noProof/>
          <w:lang w:val="en-SG" w:eastAsia="zh-CN"/>
        </w:rPr>
        <w:lastRenderedPageBreak/>
        <w:drawing>
          <wp:inline distT="0" distB="0" distL="0" distR="0" wp14:anchorId="4482902D" wp14:editId="5FE1E6FC">
            <wp:extent cx="5274310" cy="51263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2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4746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 </w:t>
      </w:r>
      <w:r w:rsidR="00145A9C" w:rsidRPr="005B4746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Figure S1. </w:t>
      </w:r>
      <w:r w:rsidR="0032040A" w:rsidRPr="005B4746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Schematic illustration of </w:t>
      </w:r>
      <w:r w:rsidR="00BF6586" w:rsidRPr="005B4746">
        <w:rPr>
          <w:rFonts w:ascii="Times New Roman" w:eastAsiaTheme="minorEastAsia" w:hAnsi="Times New Roman" w:cs="Times New Roman" w:hint="eastAsia"/>
          <w:b w:val="0"/>
          <w:bCs w:val="0"/>
          <w:sz w:val="24"/>
          <w:szCs w:val="24"/>
          <w:lang w:eastAsia="zh-CN"/>
        </w:rPr>
        <w:t>a</w:t>
      </w:r>
      <w:r w:rsidR="00BF6586" w:rsidRPr="005B4746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 variety of noncovalent </w:t>
      </w:r>
      <w:r w:rsidR="0032040A" w:rsidRPr="005B4746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interactions</w:t>
      </w:r>
      <w:r w:rsidR="0032040A" w:rsidRPr="00D04081">
        <w:rPr>
          <w:rFonts w:ascii="Times New Roman" w:eastAsiaTheme="minorEastAsia" w:hAnsi="Times New Roman" w:cs="Times New Roman"/>
          <w:bCs w:val="0"/>
          <w:sz w:val="24"/>
          <w:szCs w:val="24"/>
        </w:rPr>
        <w:t>.</w:t>
      </w:r>
      <w:r w:rsidR="0032040A" w:rsidRPr="0032040A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 (</w:t>
      </w:r>
      <w:r w:rsidR="00180927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a</w:t>
      </w:r>
      <w:r w:rsidR="0032040A" w:rsidRPr="0032040A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) Anisotropic electron </w:t>
      </w:r>
      <w:r w:rsidR="00F227A1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density </w:t>
      </w:r>
      <w:r w:rsidR="0032040A" w:rsidRPr="0032040A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distribution of a typical halogen atom represented by electron rich nucleophilic belt and electron </w:t>
      </w:r>
      <w:r w:rsidR="00DB5479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deficient </w:t>
      </w:r>
      <w:r w:rsidR="0032040A" w:rsidRPr="0032040A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electrophilic</w:t>
      </w:r>
      <w:r w:rsidR="00F227A1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 </w:t>
      </w:r>
      <w:r w:rsidR="0032040A" w:rsidRPr="0032040A">
        <w:rPr>
          <w:rFonts w:ascii="Times New Roman" w:eastAsiaTheme="minorEastAsia" w:hAnsi="Times New Roman" w:cs="Times New Roman" w:hint="eastAsia"/>
          <w:b w:val="0"/>
          <w:bCs w:val="0"/>
          <w:sz w:val="24"/>
          <w:szCs w:val="24"/>
        </w:rPr>
        <w:t>σ</w:t>
      </w:r>
      <w:r w:rsidR="0032040A" w:rsidRPr="0032040A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-hole.</w:t>
      </w:r>
      <w:r w:rsidR="0032040A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 Red and blue color denote the negative and positive value of the electrostatic potential on the halogen atom. (</w:t>
      </w:r>
      <w:r w:rsidR="00180927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b</w:t>
      </w:r>
      <w:r w:rsidR="0032040A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) </w:t>
      </w:r>
      <w:r w:rsidR="00BF6586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Halogen bonds including </w:t>
      </w:r>
      <w:r w:rsidR="0032040A" w:rsidRPr="0032040A">
        <w:rPr>
          <w:rFonts w:ascii="Times New Roman" w:eastAsiaTheme="minorEastAsia" w:hAnsi="Times New Roman" w:cs="Times New Roman"/>
          <w:b w:val="0"/>
          <w:bCs w:val="0"/>
          <w:i/>
          <w:iCs/>
          <w:sz w:val="24"/>
          <w:szCs w:val="24"/>
        </w:rPr>
        <w:t>trans</w:t>
      </w:r>
      <w:r w:rsidR="0032040A">
        <w:rPr>
          <w:rFonts w:ascii="Times New Roman" w:eastAsiaTheme="minorEastAsia" w:hAnsi="Times New Roman" w:cs="Times New Roman"/>
          <w:b w:val="0"/>
          <w:bCs w:val="0"/>
          <w:i/>
          <w:iCs/>
          <w:sz w:val="24"/>
          <w:szCs w:val="24"/>
        </w:rPr>
        <w:t>-</w:t>
      </w:r>
      <w:r w:rsidR="0032040A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 and </w:t>
      </w:r>
      <w:r w:rsidR="0032040A" w:rsidRPr="0032040A">
        <w:rPr>
          <w:rFonts w:ascii="Times New Roman" w:eastAsiaTheme="minorEastAsia" w:hAnsi="Times New Roman" w:cs="Times New Roman"/>
          <w:b w:val="0"/>
          <w:bCs w:val="0"/>
          <w:i/>
          <w:iCs/>
          <w:sz w:val="24"/>
          <w:szCs w:val="24"/>
        </w:rPr>
        <w:t>cis</w:t>
      </w:r>
      <w:r w:rsidR="0032040A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-configuration of type-I</w:t>
      </w:r>
      <w:r w:rsidR="00580B7B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,</w:t>
      </w:r>
      <w:r w:rsidR="0032040A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 </w:t>
      </w:r>
      <w:r w:rsidR="00580B7B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 xml:space="preserve">Type-II </w:t>
      </w:r>
      <w:r w:rsidR="0063744D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>X</w:t>
      </w:r>
      <w:r w:rsidR="0063744D">
        <w:rPr>
          <w:rFonts w:ascii="Times New Roman" w:eastAsiaTheme="minorEastAsia" w:hAnsi="Times New Roman" w:cs="Times New Roman"/>
          <w:b w:val="0"/>
          <w:bCs w:val="0"/>
          <w:sz w:val="24"/>
          <w:szCs w:val="24"/>
          <w:vertAlign w:val="subscript"/>
          <w:lang w:eastAsia="zh-CN"/>
        </w:rPr>
        <w:t xml:space="preserve">2 </w:t>
      </w:r>
      <w:r w:rsidR="00580B7B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>and X</w:t>
      </w:r>
      <w:r w:rsidR="00580B7B" w:rsidRPr="0063744D">
        <w:rPr>
          <w:rFonts w:ascii="Times New Roman" w:eastAsiaTheme="minorEastAsia" w:hAnsi="Times New Roman" w:cs="Times New Roman"/>
          <w:b w:val="0"/>
          <w:bCs w:val="0"/>
          <w:sz w:val="24"/>
          <w:szCs w:val="24"/>
          <w:vertAlign w:val="subscript"/>
          <w:lang w:eastAsia="zh-CN"/>
        </w:rPr>
        <w:t>3</w:t>
      </w:r>
      <w:r w:rsidR="00580B7B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 xml:space="preserve"> synthon </w:t>
      </w:r>
      <w:r w:rsidR="0032040A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halogen-halogen contacts </w:t>
      </w:r>
      <w:r w:rsidR="0063744D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>(X denote</w:t>
      </w:r>
      <w:r w:rsidR="00F227A1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>s</w:t>
      </w:r>
      <w:r w:rsidR="0063744D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 xml:space="preserve"> halogen atoms, </w:t>
      </w:r>
      <w:r w:rsidR="00BF6586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>e.g.</w:t>
      </w:r>
      <w:r w:rsidR="0063744D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 xml:space="preserve"> I, Br, and Cl.</w:t>
      </w:r>
      <w:r w:rsidR="00580B7B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 xml:space="preserve"> </w:t>
      </w:r>
      <w:r w:rsidR="0063744D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Ɵ</w:t>
      </w:r>
      <w:r w:rsidR="0063744D" w:rsidRPr="0063744D">
        <w:rPr>
          <w:rFonts w:ascii="Times New Roman" w:eastAsiaTheme="minorEastAsia" w:hAnsi="Times New Roman" w:cs="Times New Roman" w:hint="eastAsia"/>
          <w:b w:val="0"/>
          <w:bCs w:val="0"/>
          <w:sz w:val="24"/>
          <w:szCs w:val="24"/>
          <w:vertAlign w:val="subscript"/>
          <w:lang w:eastAsia="zh-CN"/>
        </w:rPr>
        <w:t>1</w:t>
      </w:r>
      <w:r w:rsidR="0063744D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 </w:t>
      </w:r>
      <w:r w:rsidR="0063744D" w:rsidRPr="0063744D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>≈</w:t>
      </w:r>
      <w:r w:rsidR="0063744D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 xml:space="preserve"> </w:t>
      </w:r>
      <w:r w:rsidR="0063744D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Ɵ</w:t>
      </w:r>
      <w:r w:rsidR="0063744D">
        <w:rPr>
          <w:rFonts w:ascii="Times New Roman" w:eastAsiaTheme="minorEastAsia" w:hAnsi="Times New Roman" w:cs="Times New Roman" w:hint="eastAsia"/>
          <w:b w:val="0"/>
          <w:bCs w:val="0"/>
          <w:sz w:val="24"/>
          <w:szCs w:val="24"/>
          <w:vertAlign w:val="subscript"/>
          <w:lang w:eastAsia="zh-CN"/>
        </w:rPr>
        <w:t>2</w:t>
      </w:r>
      <w:r w:rsidR="00580B7B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 xml:space="preserve"> for type-I; </w:t>
      </w:r>
      <w:r w:rsidR="0063744D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Ɵ</w:t>
      </w:r>
      <w:r w:rsidR="0063744D" w:rsidRPr="0063744D">
        <w:rPr>
          <w:rFonts w:ascii="Times New Roman" w:eastAsiaTheme="minorEastAsia" w:hAnsi="Times New Roman" w:cs="Times New Roman" w:hint="eastAsia"/>
          <w:b w:val="0"/>
          <w:bCs w:val="0"/>
          <w:sz w:val="24"/>
          <w:szCs w:val="24"/>
          <w:vertAlign w:val="subscript"/>
          <w:lang w:eastAsia="zh-CN"/>
        </w:rPr>
        <w:t>1</w:t>
      </w:r>
      <w:r w:rsidR="0063744D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 </w:t>
      </w:r>
      <w:r w:rsidR="0063744D" w:rsidRPr="0063744D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>≈</w:t>
      </w:r>
      <w:r w:rsidR="0063744D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 xml:space="preserve"> 180º</w:t>
      </w:r>
      <w:r w:rsidR="00580B7B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 xml:space="preserve"> for type-II</w:t>
      </w:r>
      <w:r w:rsidR="0063744D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 xml:space="preserve"> </w:t>
      </w:r>
      <w:r w:rsidR="0063744D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Ɵ</w:t>
      </w:r>
      <w:r w:rsidR="0063744D">
        <w:rPr>
          <w:rFonts w:ascii="Times New Roman" w:eastAsiaTheme="minorEastAsia" w:hAnsi="Times New Roman" w:cs="Times New Roman" w:hint="eastAsia"/>
          <w:b w:val="0"/>
          <w:bCs w:val="0"/>
          <w:sz w:val="24"/>
          <w:szCs w:val="24"/>
          <w:vertAlign w:val="subscript"/>
          <w:lang w:eastAsia="zh-CN"/>
        </w:rPr>
        <w:t>2</w:t>
      </w:r>
      <w:r w:rsidR="0063744D">
        <w:rPr>
          <w:rFonts w:ascii="Times New Roman" w:eastAsiaTheme="minorEastAsia" w:hAnsi="Times New Roman" w:cs="Times New Roman"/>
          <w:b w:val="0"/>
          <w:bCs w:val="0"/>
          <w:sz w:val="24"/>
          <w:szCs w:val="24"/>
          <w:vertAlign w:val="subscript"/>
          <w:lang w:eastAsia="zh-CN"/>
        </w:rPr>
        <w:t xml:space="preserve"> </w:t>
      </w:r>
      <w:r w:rsidR="0063744D" w:rsidRPr="0063744D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>≈</w:t>
      </w:r>
      <w:r w:rsidR="0063744D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 xml:space="preserve"> 90º</w:t>
      </w:r>
      <w:r w:rsidR="00580B7B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 xml:space="preserve">; </w:t>
      </w:r>
      <w:r w:rsidR="0063744D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Ɵ</w:t>
      </w:r>
      <w:r w:rsidR="0063744D" w:rsidRPr="0063744D">
        <w:rPr>
          <w:rFonts w:ascii="Times New Roman" w:eastAsiaTheme="minorEastAsia" w:hAnsi="Times New Roman" w:cs="Times New Roman" w:hint="eastAsia"/>
          <w:b w:val="0"/>
          <w:bCs w:val="0"/>
          <w:sz w:val="24"/>
          <w:szCs w:val="24"/>
          <w:vertAlign w:val="subscript"/>
          <w:lang w:eastAsia="zh-CN"/>
        </w:rPr>
        <w:t>1</w:t>
      </w:r>
      <w:r w:rsidR="0063744D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 </w:t>
      </w:r>
      <w:r w:rsidR="0063744D" w:rsidRPr="0063744D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>≈</w:t>
      </w:r>
      <w:r w:rsidR="0063744D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 xml:space="preserve"> 180º, </w:t>
      </w:r>
      <w:r w:rsidR="0063744D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Ɵ</w:t>
      </w:r>
      <w:r w:rsidR="0063744D">
        <w:rPr>
          <w:rFonts w:ascii="Times New Roman" w:eastAsiaTheme="minorEastAsia" w:hAnsi="Times New Roman" w:cs="Times New Roman" w:hint="eastAsia"/>
          <w:b w:val="0"/>
          <w:bCs w:val="0"/>
          <w:sz w:val="24"/>
          <w:szCs w:val="24"/>
          <w:vertAlign w:val="subscript"/>
          <w:lang w:eastAsia="zh-CN"/>
        </w:rPr>
        <w:t>2</w:t>
      </w:r>
      <w:r w:rsidR="0063744D">
        <w:rPr>
          <w:rFonts w:ascii="Times New Roman" w:eastAsiaTheme="minorEastAsia" w:hAnsi="Times New Roman" w:cs="Times New Roman"/>
          <w:b w:val="0"/>
          <w:bCs w:val="0"/>
          <w:sz w:val="24"/>
          <w:szCs w:val="24"/>
          <w:vertAlign w:val="subscript"/>
          <w:lang w:eastAsia="zh-CN"/>
        </w:rPr>
        <w:t xml:space="preserve"> </w:t>
      </w:r>
      <w:r w:rsidR="0063744D" w:rsidRPr="0063744D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>≈</w:t>
      </w:r>
      <w:r w:rsidR="0063744D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 xml:space="preserve"> 90º</w:t>
      </w:r>
      <w:r w:rsidR="00580B7B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 xml:space="preserve"> for X</w:t>
      </w:r>
      <w:r w:rsidR="00580B7B" w:rsidRPr="0063744D">
        <w:rPr>
          <w:rFonts w:ascii="Times New Roman" w:eastAsiaTheme="minorEastAsia" w:hAnsi="Times New Roman" w:cs="Times New Roman"/>
          <w:b w:val="0"/>
          <w:bCs w:val="0"/>
          <w:sz w:val="24"/>
          <w:szCs w:val="24"/>
          <w:vertAlign w:val="subscript"/>
          <w:lang w:eastAsia="zh-CN"/>
        </w:rPr>
        <w:t>3</w:t>
      </w:r>
      <w:r w:rsidR="00580B7B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 xml:space="preserve"> synthon.</w:t>
      </w:r>
      <w:r w:rsidR="009A366A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 xml:space="preserve"> </w:t>
      </w:r>
      <w:r w:rsidR="00580B7B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>(</w:t>
      </w:r>
      <w:r w:rsidR="00180927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>c</w:t>
      </w:r>
      <w:r w:rsidR="00580B7B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>) Lone pair</w:t>
      </w:r>
      <w:r w:rsidR="00580B7B" w:rsidRPr="00580B7B">
        <w:rPr>
          <w:rFonts w:ascii="Times New Roman" w:hAnsi="Times New Roman" w:cs="Times New Roman"/>
          <w:b w:val="0"/>
          <w:bCs w:val="0"/>
          <w:sz w:val="24"/>
          <w:szCs w:val="24"/>
        </w:rPr>
        <w:t>···</w:t>
      </w:r>
      <w:r w:rsidR="00580B7B" w:rsidRPr="00580B7B">
        <w:rPr>
          <w:rFonts w:ascii="Symbol" w:hAnsi="Symbol" w:cs="Times New Roman"/>
          <w:b w:val="0"/>
          <w:bCs w:val="0"/>
          <w:sz w:val="24"/>
          <w:szCs w:val="24"/>
        </w:rPr>
        <w:t></w:t>
      </w:r>
      <w:r w:rsidR="00580B7B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 xml:space="preserve"> and </w:t>
      </w:r>
      <w:r w:rsidR="00580B7B" w:rsidRPr="00580B7B">
        <w:rPr>
          <w:rFonts w:ascii="Times New Roman" w:eastAsiaTheme="minorEastAsia" w:hAnsi="Times New Roman" w:cs="Times New Roman" w:hint="eastAsia"/>
          <w:b w:val="0"/>
          <w:bCs w:val="0"/>
          <w:sz w:val="24"/>
          <w:szCs w:val="24"/>
          <w:lang w:val="en-SG" w:eastAsia="zh-CN"/>
        </w:rPr>
        <w:t>σ</w:t>
      </w:r>
      <w:r w:rsidR="00580B7B" w:rsidRPr="00580B7B">
        <w:rPr>
          <w:rFonts w:ascii="Times New Roman" w:eastAsiaTheme="minorEastAsia" w:hAnsi="Times New Roman" w:cs="Times New Roman" w:hint="eastAsia"/>
          <w:b w:val="0"/>
          <w:bCs w:val="0"/>
          <w:sz w:val="24"/>
          <w:szCs w:val="24"/>
          <w:lang w:val="en-SG" w:eastAsia="zh-CN"/>
        </w:rPr>
        <w:t>-hole</w:t>
      </w:r>
      <w:r w:rsidR="00580B7B" w:rsidRPr="00580B7B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val="en-SG" w:eastAsia="zh-CN"/>
        </w:rPr>
        <w:t>···π</w:t>
      </w:r>
      <w:r w:rsidR="00580B7B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val="en-SG" w:eastAsia="zh-CN"/>
        </w:rPr>
        <w:t xml:space="preserve"> interactions. (</w:t>
      </w:r>
      <w:r w:rsidR="00180927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val="en-SG" w:eastAsia="zh-CN"/>
        </w:rPr>
        <w:t>d</w:t>
      </w:r>
      <w:r w:rsidR="00580B7B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val="en-SG" w:eastAsia="zh-CN"/>
        </w:rPr>
        <w:t xml:space="preserve">) </w:t>
      </w:r>
      <w:r w:rsidR="00580B7B" w:rsidRPr="00580B7B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val="en-SG" w:eastAsia="zh-CN"/>
        </w:rPr>
        <w:t>π···π</w:t>
      </w:r>
      <w:r w:rsidR="00580B7B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val="en-SG" w:eastAsia="zh-CN"/>
        </w:rPr>
        <w:t xml:space="preserve"> interaction</w:t>
      </w:r>
      <w:r w:rsidR="0040380F" w:rsidRPr="005348AD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val="en-SG" w:eastAsia="zh-CN"/>
        </w:rPr>
        <w:t>. (</w:t>
      </w:r>
      <w:r w:rsidR="00180927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val="en-SG" w:eastAsia="zh-CN"/>
        </w:rPr>
        <w:t>e</w:t>
      </w:r>
      <w:r w:rsidR="0040380F" w:rsidRPr="005348AD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val="en-SG" w:eastAsia="zh-CN"/>
        </w:rPr>
        <w:t xml:space="preserve">) </w:t>
      </w:r>
      <w:r w:rsidR="00602812" w:rsidRPr="005348AD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val="en-SG" w:eastAsia="zh-CN"/>
        </w:rPr>
        <w:t>Single, bifurcated, and trifurcated h</w:t>
      </w:r>
      <w:r w:rsidR="0040380F" w:rsidRPr="005348AD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val="en-SG" w:eastAsia="zh-CN"/>
        </w:rPr>
        <w:t>ydrogen bonds.</w:t>
      </w:r>
      <w:r w:rsidR="00580B7B" w:rsidRPr="005348AD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 xml:space="preserve"> </w:t>
      </w:r>
      <w:r w:rsidR="009A366A" w:rsidRPr="005348AD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>(</w:t>
      </w:r>
      <w:r w:rsidR="00180927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>f</w:t>
      </w:r>
      <w:r w:rsidR="009A366A" w:rsidRPr="005348AD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 xml:space="preserve">) Previously reported </w:t>
      </w:r>
      <w:r w:rsidR="009A366A" w:rsidRPr="005348AD">
        <w:rPr>
          <w:rFonts w:ascii="Times New Roman" w:eastAsiaTheme="minorEastAsia" w:hAnsi="Times New Roman" w:cs="Times New Roman" w:hint="eastAsia"/>
          <w:b w:val="0"/>
          <w:bCs w:val="0"/>
          <w:sz w:val="24"/>
          <w:szCs w:val="24"/>
          <w:lang w:eastAsia="zh-CN"/>
        </w:rPr>
        <w:t>X</w:t>
      </w:r>
      <w:r w:rsidR="009A366A" w:rsidRPr="005348AD">
        <w:rPr>
          <w:rFonts w:ascii="Times New Roman" w:eastAsiaTheme="minorEastAsia" w:hAnsi="Times New Roman" w:cs="Times New Roman"/>
          <w:b w:val="0"/>
          <w:bCs w:val="0"/>
          <w:sz w:val="24"/>
          <w:szCs w:val="24"/>
          <w:vertAlign w:val="subscript"/>
          <w:lang w:eastAsia="zh-CN"/>
        </w:rPr>
        <w:t>4</w:t>
      </w:r>
      <w:r w:rsidR="009A366A" w:rsidRPr="005348AD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 xml:space="preserve"> and X</w:t>
      </w:r>
      <w:r w:rsidR="009A366A" w:rsidRPr="005348AD">
        <w:rPr>
          <w:rFonts w:ascii="Times New Roman" w:eastAsiaTheme="minorEastAsia" w:hAnsi="Times New Roman" w:cs="Times New Roman"/>
          <w:b w:val="0"/>
          <w:bCs w:val="0"/>
          <w:sz w:val="24"/>
          <w:szCs w:val="24"/>
          <w:vertAlign w:val="subscript"/>
          <w:lang w:eastAsia="zh-CN"/>
        </w:rPr>
        <w:t>6</w:t>
      </w:r>
      <w:r w:rsidR="009A366A" w:rsidRPr="005348AD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 xml:space="preserve"> synthons within close-</w:t>
      </w:r>
      <w:r w:rsidR="00DB5479" w:rsidRPr="005348AD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 xml:space="preserve">packed </w:t>
      </w:r>
      <w:r w:rsidR="009A366A" w:rsidRPr="005348AD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>single crystals.</w:t>
      </w:r>
      <w:r w:rsidR="00946C21" w:rsidRPr="005348AD">
        <w:rPr>
          <w:rFonts w:ascii="Times New Roman" w:eastAsiaTheme="minorEastAsia" w:hAnsi="Times New Roman" w:cs="Times New Roman"/>
          <w:b w:val="0"/>
          <w:bCs w:val="0"/>
          <w:sz w:val="24"/>
          <w:szCs w:val="24"/>
          <w:vertAlign w:val="superscript"/>
          <w:lang w:eastAsia="zh-CN"/>
        </w:rPr>
        <w:t>1</w:t>
      </w:r>
      <w:r w:rsidR="009A366A" w:rsidRPr="005348AD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 xml:space="preserve"> (</w:t>
      </w:r>
      <w:r w:rsidR="00180927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>g</w:t>
      </w:r>
      <w:r w:rsidR="009A366A" w:rsidRPr="005348AD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 xml:space="preserve">) </w:t>
      </w:r>
      <w:r w:rsidR="00CB3FAF" w:rsidRPr="005348AD">
        <w:rPr>
          <w:rFonts w:ascii="Times New Roman" w:eastAsiaTheme="minorEastAsia" w:hAnsi="Times New Roman" w:cs="Times New Roman" w:hint="eastAsia"/>
          <w:b w:val="0"/>
          <w:bCs w:val="0"/>
          <w:sz w:val="24"/>
          <w:szCs w:val="24"/>
          <w:lang w:eastAsia="zh-CN"/>
        </w:rPr>
        <w:t>Th</w:t>
      </w:r>
      <w:r w:rsidR="00CB3FAF" w:rsidRPr="005348AD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>e complex</w:t>
      </w:r>
      <w:r w:rsidR="00CB3FAF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 xml:space="preserve"> interactions including halogen bonds, hydrogen bonds, </w:t>
      </w:r>
      <w:r w:rsidR="00CB3FAF" w:rsidRPr="00CB3FAF">
        <w:rPr>
          <w:rFonts w:ascii="Symbol" w:eastAsiaTheme="minorEastAsia" w:hAnsi="Symbol" w:cs="Times New Roman"/>
          <w:b w:val="0"/>
          <w:bCs w:val="0"/>
          <w:sz w:val="24"/>
          <w:szCs w:val="24"/>
          <w:lang w:eastAsia="zh-CN"/>
        </w:rPr>
        <w:t></w:t>
      </w:r>
      <w:r w:rsidR="00CB3FAF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>-</w:t>
      </w:r>
      <w:r w:rsidR="00CB3FAF" w:rsidRPr="00CB3FAF">
        <w:rPr>
          <w:rFonts w:ascii="Symbol" w:eastAsiaTheme="minorEastAsia" w:hAnsi="Symbol" w:cs="Times New Roman"/>
          <w:b w:val="0"/>
          <w:bCs w:val="0"/>
          <w:sz w:val="24"/>
          <w:szCs w:val="24"/>
          <w:lang w:eastAsia="zh-CN"/>
        </w:rPr>
        <w:t></w:t>
      </w:r>
      <w:r w:rsidR="00CB3FAF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 xml:space="preserve"> stacking, and lone pair-</w:t>
      </w:r>
      <w:r w:rsidR="00CB3FAF" w:rsidRPr="00CB3FAF">
        <w:rPr>
          <w:rFonts w:ascii="Symbol" w:eastAsiaTheme="minorEastAsia" w:hAnsi="Symbol" w:cs="Times New Roman"/>
          <w:b w:val="0"/>
          <w:bCs w:val="0"/>
          <w:sz w:val="24"/>
          <w:szCs w:val="24"/>
          <w:lang w:eastAsia="zh-CN"/>
        </w:rPr>
        <w:t></w:t>
      </w:r>
      <w:r w:rsidR="00CB3FAF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 xml:space="preserve"> stacking</w:t>
      </w:r>
      <w:r w:rsidR="009A366A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 xml:space="preserve"> presented in </w:t>
      </w:r>
      <w:r w:rsidR="009A366A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lastRenderedPageBreak/>
        <w:t xml:space="preserve">this work within dimer and trimer clusters on </w:t>
      </w:r>
      <w:proofErr w:type="gramStart"/>
      <w:r w:rsidR="009A366A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>Au(</w:t>
      </w:r>
      <w:proofErr w:type="gramEnd"/>
      <w:r w:rsidR="009A366A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>111).</w:t>
      </w:r>
      <w:r w:rsidR="00A96D2F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 xml:space="preserve"> The</w:t>
      </w:r>
      <w:r w:rsidR="00BF6586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 xml:space="preserve"> </w:t>
      </w:r>
      <w:r w:rsidR="00A96D2F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 xml:space="preserve">angles are labelled in </w:t>
      </w:r>
      <w:r w:rsidR="00A96D2F" w:rsidRPr="001449C6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>Figure S4</w:t>
      </w:r>
      <w:r w:rsidR="00946C21" w:rsidRPr="001449C6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 xml:space="preserve"> </w:t>
      </w:r>
      <w:r w:rsidR="00946C21" w:rsidRPr="001449C6">
        <w:rPr>
          <w:rFonts w:ascii="Times New Roman" w:eastAsiaTheme="minorEastAsia" w:hAnsi="Times New Roman" w:cs="Times New Roman" w:hint="eastAsia"/>
          <w:b w:val="0"/>
          <w:bCs w:val="0"/>
          <w:sz w:val="24"/>
          <w:szCs w:val="24"/>
          <w:lang w:eastAsia="zh-CN"/>
        </w:rPr>
        <w:t>a</w:t>
      </w:r>
      <w:r w:rsidR="00946C21" w:rsidRPr="001449C6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>nd</w:t>
      </w:r>
      <w:r w:rsidR="00946C21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 xml:space="preserve"> Figure S5</w:t>
      </w:r>
      <w:r w:rsidR="00A96D2F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zh-CN"/>
        </w:rPr>
        <w:t>.</w:t>
      </w:r>
    </w:p>
    <w:p w14:paraId="09928BBB" w14:textId="60E0CDA7" w:rsidR="00324FD8" w:rsidRPr="00126EC6" w:rsidRDefault="006E0992" w:rsidP="00045C8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SG" w:eastAsia="zh-CN"/>
        </w:rPr>
        <w:drawing>
          <wp:inline distT="0" distB="0" distL="0" distR="0" wp14:anchorId="2B3E6D71" wp14:editId="09BD0F08">
            <wp:extent cx="5274310" cy="4149090"/>
            <wp:effectExtent l="0" t="0" r="254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8D2AD" w14:textId="58A27116" w:rsidR="00045C8C" w:rsidRDefault="00324FD8" w:rsidP="00007B4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531285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531285">
        <w:rPr>
          <w:rFonts w:ascii="Times New Roman" w:hAnsi="Times New Roman" w:cs="Times New Roman"/>
          <w:sz w:val="24"/>
          <w:szCs w:val="24"/>
        </w:rPr>
        <w:t>. (</w:t>
      </w:r>
      <w:r w:rsidR="00180927">
        <w:rPr>
          <w:rFonts w:ascii="Times New Roman" w:hAnsi="Times New Roman" w:cs="Times New Roman"/>
          <w:sz w:val="24"/>
          <w:szCs w:val="24"/>
        </w:rPr>
        <w:t>a</w:t>
      </w:r>
      <w:r w:rsidRPr="00531285">
        <w:rPr>
          <w:rFonts w:ascii="Times New Roman" w:hAnsi="Times New Roman" w:cs="Times New Roman"/>
          <w:sz w:val="24"/>
          <w:szCs w:val="24"/>
        </w:rPr>
        <w:t xml:space="preserve">) </w:t>
      </w:r>
      <w:r w:rsidR="00F227A1">
        <w:rPr>
          <w:rFonts w:ascii="Times New Roman" w:hAnsi="Times New Roman" w:cs="Times New Roman"/>
          <w:sz w:val="24"/>
          <w:szCs w:val="24"/>
        </w:rPr>
        <w:t xml:space="preserve">Atomic </w:t>
      </w:r>
      <w:r w:rsidRPr="00531285">
        <w:rPr>
          <w:rFonts w:ascii="Times New Roman" w:hAnsi="Times New Roman" w:cs="Times New Roman"/>
          <w:sz w:val="24"/>
          <w:szCs w:val="24"/>
        </w:rPr>
        <w:t xml:space="preserve">structure of precursor </w:t>
      </w:r>
      <w:r w:rsidRPr="00531285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F227A1">
        <w:rPr>
          <w:rFonts w:ascii="Times New Roman" w:hAnsi="Times New Roman" w:cs="Times New Roman"/>
          <w:sz w:val="24"/>
          <w:szCs w:val="24"/>
        </w:rPr>
        <w:t xml:space="preserve"> determined via </w:t>
      </w:r>
      <w:r w:rsidR="00F227A1" w:rsidRPr="00531285">
        <w:rPr>
          <w:rFonts w:ascii="Times New Roman" w:hAnsi="Times New Roman" w:cs="Times New Roman"/>
          <w:sz w:val="24"/>
          <w:szCs w:val="24"/>
        </w:rPr>
        <w:t>Single crystal X-ray</w:t>
      </w:r>
      <w:r w:rsidR="00F227A1">
        <w:rPr>
          <w:rFonts w:ascii="Times New Roman" w:hAnsi="Times New Roman" w:cs="Times New Roman"/>
          <w:sz w:val="24"/>
          <w:szCs w:val="24"/>
        </w:rPr>
        <w:t xml:space="preserve"> diffraction</w:t>
      </w:r>
      <w:r w:rsidRPr="00531285">
        <w:rPr>
          <w:rFonts w:ascii="Times New Roman" w:hAnsi="Times New Roman" w:cs="Times New Roman"/>
          <w:sz w:val="24"/>
          <w:szCs w:val="24"/>
        </w:rPr>
        <w:t xml:space="preserve"> (</w:t>
      </w:r>
      <w:r w:rsidR="00180927">
        <w:rPr>
          <w:rFonts w:ascii="Times New Roman" w:hAnsi="Times New Roman" w:cs="Times New Roman"/>
          <w:sz w:val="24"/>
          <w:szCs w:val="24"/>
          <w:lang w:eastAsia="zh-CN"/>
        </w:rPr>
        <w:t>b</w:t>
      </w:r>
      <w:r w:rsidRPr="00531285">
        <w:rPr>
          <w:rFonts w:ascii="Times New Roman" w:hAnsi="Times New Roman" w:cs="Times New Roman"/>
          <w:sz w:val="24"/>
          <w:szCs w:val="24"/>
        </w:rPr>
        <w:t xml:space="preserve">) Crystalline packing of precursor </w:t>
      </w:r>
      <w:r w:rsidRPr="00531285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F227A1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126EC6">
        <w:rPr>
          <w:rFonts w:ascii="Times New Roman" w:hAnsi="Times New Roman" w:cs="Times New Roman" w:hint="eastAsia"/>
          <w:sz w:val="24"/>
          <w:szCs w:val="24"/>
          <w:lang w:eastAsia="zh-CN"/>
        </w:rPr>
        <w:t>(</w:t>
      </w:r>
      <w:r w:rsidR="00180927">
        <w:rPr>
          <w:rFonts w:ascii="Times New Roman" w:hAnsi="Times New Roman" w:cs="Times New Roman"/>
          <w:sz w:val="24"/>
          <w:szCs w:val="24"/>
          <w:lang w:eastAsia="zh-CN"/>
        </w:rPr>
        <w:t>c</w:t>
      </w:r>
      <w:r w:rsidR="00126EC6">
        <w:rPr>
          <w:rFonts w:ascii="Times New Roman" w:hAnsi="Times New Roman" w:cs="Times New Roman"/>
          <w:sz w:val="24"/>
          <w:szCs w:val="24"/>
          <w:lang w:eastAsia="zh-CN"/>
        </w:rPr>
        <w:t xml:space="preserve">) AIM analysis of the noncovalent interactions of precursor </w:t>
      </w:r>
      <w:r w:rsidR="00126EC6" w:rsidRPr="00126EC6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1</w:t>
      </w:r>
      <w:r w:rsidR="00126EC6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F227A1">
        <w:rPr>
          <w:rFonts w:ascii="Times New Roman" w:hAnsi="Times New Roman" w:cs="Times New Roman"/>
          <w:sz w:val="24"/>
          <w:szCs w:val="24"/>
          <w:lang w:eastAsia="zh-CN"/>
        </w:rPr>
        <w:t xml:space="preserve">in the solid-state bulk single crystals. </w:t>
      </w:r>
      <w:bookmarkEnd w:id="1"/>
    </w:p>
    <w:p w14:paraId="6AD92E1C" w14:textId="28CACF33" w:rsidR="00166A72" w:rsidRDefault="00166A72" w:rsidP="00007B4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077BA814" w14:textId="77777777" w:rsidR="00166A72" w:rsidRDefault="00166A72" w:rsidP="00007B4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2367EAF4" w14:textId="64AD4A63" w:rsidR="00007B4A" w:rsidRDefault="00007B4A" w:rsidP="00007B4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670B9732" w14:textId="77777777" w:rsidR="00007B4A" w:rsidRPr="00007B4A" w:rsidRDefault="00007B4A" w:rsidP="00007B4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4EE09E" w14:textId="17BD3317" w:rsidR="00D94B56" w:rsidRPr="00D94B56" w:rsidRDefault="00F14F16" w:rsidP="00D94B56">
      <w:r>
        <w:rPr>
          <w:noProof/>
          <w:lang w:val="en-SG" w:eastAsia="zh-CN"/>
        </w:rPr>
        <w:lastRenderedPageBreak/>
        <w:drawing>
          <wp:inline distT="0" distB="0" distL="0" distR="0" wp14:anchorId="505DAEA1" wp14:editId="3200FCC1">
            <wp:extent cx="5274310" cy="235140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F1072" w14:textId="2465AFAB" w:rsidR="00D94B56" w:rsidRDefault="00D94B56" w:rsidP="00045C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lang w:eastAsia="zh-CN"/>
        </w:rPr>
        <w:t>Fig</w:t>
      </w:r>
      <w:r>
        <w:rPr>
          <w:rFonts w:ascii="Times New Roman" w:hAnsi="Times New Roman" w:cs="Times New Roman"/>
          <w:sz w:val="24"/>
          <w:szCs w:val="24"/>
        </w:rPr>
        <w:t>ure S3. Large</w:t>
      </w:r>
      <w:r w:rsidR="00895DF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scale STM images </w:t>
      </w:r>
      <w:r w:rsidR="00B81BD7">
        <w:rPr>
          <w:rFonts w:ascii="Times New Roman" w:hAnsi="Times New Roman" w:cs="Times New Roman"/>
          <w:sz w:val="24"/>
          <w:szCs w:val="24"/>
        </w:rPr>
        <w:t xml:space="preserve">of molecular clusters at </w:t>
      </w:r>
      <w:r w:rsidR="009661B5">
        <w:rPr>
          <w:rFonts w:ascii="Times New Roman" w:hAnsi="Times New Roman" w:cs="Times New Roman"/>
          <w:sz w:val="24"/>
          <w:szCs w:val="24"/>
        </w:rPr>
        <w:t>different coverage</w:t>
      </w:r>
      <w:r w:rsidR="00B81BD7">
        <w:rPr>
          <w:rFonts w:ascii="Times New Roman" w:hAnsi="Times New Roman" w:cs="Times New Roman"/>
          <w:sz w:val="24"/>
          <w:szCs w:val="24"/>
        </w:rPr>
        <w:t>s</w:t>
      </w:r>
      <w:r w:rsidR="009661B5">
        <w:rPr>
          <w:rFonts w:ascii="Times New Roman" w:hAnsi="Times New Roman" w:cs="Times New Roman"/>
          <w:sz w:val="24"/>
          <w:szCs w:val="24"/>
        </w:rPr>
        <w:t>. Increas</w:t>
      </w:r>
      <w:r w:rsidR="00B81BD7">
        <w:rPr>
          <w:rFonts w:ascii="Times New Roman" w:hAnsi="Times New Roman" w:cs="Times New Roman"/>
          <w:sz w:val="24"/>
          <w:szCs w:val="24"/>
        </w:rPr>
        <w:t>ing</w:t>
      </w:r>
      <w:r w:rsidR="009661B5">
        <w:rPr>
          <w:rFonts w:ascii="Times New Roman" w:hAnsi="Times New Roman" w:cs="Times New Roman"/>
          <w:sz w:val="24"/>
          <w:szCs w:val="24"/>
        </w:rPr>
        <w:t xml:space="preserve"> the coverage from </w:t>
      </w:r>
      <w:r w:rsidR="00B81BD7">
        <w:rPr>
          <w:rFonts w:ascii="Times New Roman" w:hAnsi="Times New Roman" w:cs="Times New Roman"/>
          <w:sz w:val="24"/>
          <w:szCs w:val="24"/>
        </w:rPr>
        <w:t>~</w:t>
      </w:r>
      <w:r w:rsidR="009661B5">
        <w:rPr>
          <w:rFonts w:ascii="Times New Roman" w:hAnsi="Times New Roman" w:cs="Times New Roman"/>
          <w:sz w:val="24"/>
          <w:szCs w:val="24"/>
        </w:rPr>
        <w:t>0.1 ML</w:t>
      </w:r>
      <w:r w:rsidR="00895DF9">
        <w:rPr>
          <w:rFonts w:ascii="Times New Roman" w:hAnsi="Times New Roman" w:cs="Times New Roman"/>
          <w:sz w:val="24"/>
          <w:szCs w:val="24"/>
        </w:rPr>
        <w:t xml:space="preserve"> (a)</w:t>
      </w:r>
      <w:r w:rsidR="009661B5">
        <w:rPr>
          <w:rFonts w:ascii="Times New Roman" w:hAnsi="Times New Roman" w:cs="Times New Roman"/>
          <w:sz w:val="24"/>
          <w:szCs w:val="24"/>
        </w:rPr>
        <w:t xml:space="preserve"> to </w:t>
      </w:r>
      <w:r w:rsidR="00B81BD7">
        <w:rPr>
          <w:rFonts w:ascii="Times New Roman" w:hAnsi="Times New Roman" w:cs="Times New Roman"/>
          <w:sz w:val="24"/>
          <w:szCs w:val="24"/>
        </w:rPr>
        <w:t>~</w:t>
      </w:r>
      <w:r w:rsidR="009661B5">
        <w:rPr>
          <w:rFonts w:ascii="Times New Roman" w:hAnsi="Times New Roman" w:cs="Times New Roman"/>
          <w:sz w:val="24"/>
          <w:szCs w:val="24"/>
        </w:rPr>
        <w:t xml:space="preserve">0.3 ML </w:t>
      </w:r>
      <w:r w:rsidR="00895DF9">
        <w:rPr>
          <w:rFonts w:ascii="Times New Roman" w:hAnsi="Times New Roman" w:cs="Times New Roman"/>
          <w:sz w:val="24"/>
          <w:szCs w:val="24"/>
        </w:rPr>
        <w:t xml:space="preserve">(b) </w:t>
      </w:r>
      <w:r w:rsidR="009661B5">
        <w:rPr>
          <w:rFonts w:ascii="Times New Roman" w:hAnsi="Times New Roman" w:cs="Times New Roman"/>
          <w:sz w:val="24"/>
          <w:szCs w:val="24"/>
        </w:rPr>
        <w:t>lead</w:t>
      </w:r>
      <w:r w:rsidR="00E152FF">
        <w:rPr>
          <w:rFonts w:ascii="Times New Roman" w:hAnsi="Times New Roman" w:cs="Times New Roman"/>
          <w:sz w:val="24"/>
          <w:szCs w:val="24"/>
        </w:rPr>
        <w:t>s</w:t>
      </w:r>
      <w:r w:rsidR="009661B5">
        <w:rPr>
          <w:rFonts w:ascii="Times New Roman" w:hAnsi="Times New Roman" w:cs="Times New Roman"/>
          <w:sz w:val="24"/>
          <w:szCs w:val="24"/>
        </w:rPr>
        <w:t xml:space="preserve"> to</w:t>
      </w:r>
      <w:r w:rsidR="00B81BD7">
        <w:rPr>
          <w:rFonts w:ascii="Times New Roman" w:hAnsi="Times New Roman" w:cs="Times New Roman"/>
          <w:sz w:val="24"/>
          <w:szCs w:val="24"/>
        </w:rPr>
        <w:t xml:space="preserve"> the </w:t>
      </w:r>
      <w:r w:rsidR="009661B5">
        <w:rPr>
          <w:rFonts w:ascii="Times New Roman" w:hAnsi="Times New Roman" w:cs="Times New Roman"/>
          <w:sz w:val="24"/>
          <w:szCs w:val="24"/>
        </w:rPr>
        <w:t xml:space="preserve">transformation of the dimer to trimer clusters. </w:t>
      </w:r>
      <w:r w:rsidR="00E152FF">
        <w:rPr>
          <w:rFonts w:ascii="Times New Roman" w:hAnsi="Times New Roman" w:cs="Times New Roman"/>
          <w:sz w:val="24"/>
          <w:szCs w:val="24"/>
        </w:rPr>
        <w:t>The dimer cluster</w:t>
      </w:r>
      <w:r w:rsidR="00B63960">
        <w:rPr>
          <w:rFonts w:ascii="Times New Roman" w:hAnsi="Times New Roman" w:cs="Times New Roman"/>
          <w:sz w:val="24"/>
          <w:szCs w:val="24"/>
        </w:rPr>
        <w:t xml:space="preserve"> (highlighted by red circle)</w:t>
      </w:r>
      <w:r w:rsidR="00E152FF">
        <w:rPr>
          <w:rFonts w:ascii="Times New Roman" w:hAnsi="Times New Roman" w:cs="Times New Roman"/>
          <w:sz w:val="24"/>
          <w:szCs w:val="24"/>
        </w:rPr>
        <w:t xml:space="preserve"> ratio dramatically </w:t>
      </w:r>
      <w:r w:rsidR="00E23229">
        <w:rPr>
          <w:rFonts w:ascii="Times New Roman" w:hAnsi="Times New Roman" w:cs="Times New Roman"/>
          <w:sz w:val="24"/>
          <w:szCs w:val="24"/>
        </w:rPr>
        <w:t>decreases</w:t>
      </w:r>
      <w:r w:rsidR="00E152FF">
        <w:rPr>
          <w:rFonts w:ascii="Times New Roman" w:hAnsi="Times New Roman" w:cs="Times New Roman"/>
          <w:sz w:val="24"/>
          <w:szCs w:val="24"/>
        </w:rPr>
        <w:t xml:space="preserve"> from </w:t>
      </w:r>
      <w:r w:rsidR="00895DF9">
        <w:rPr>
          <w:rFonts w:ascii="Times New Roman" w:hAnsi="Times New Roman" w:cs="Times New Roman"/>
          <w:sz w:val="24"/>
          <w:szCs w:val="24"/>
        </w:rPr>
        <w:t>~</w:t>
      </w:r>
      <w:r w:rsidR="00E152FF">
        <w:rPr>
          <w:rFonts w:ascii="Times New Roman" w:hAnsi="Times New Roman" w:cs="Times New Roman"/>
          <w:sz w:val="24"/>
          <w:szCs w:val="24"/>
        </w:rPr>
        <w:t xml:space="preserve">20% to </w:t>
      </w:r>
      <w:r w:rsidR="00895DF9">
        <w:rPr>
          <w:rFonts w:ascii="Times New Roman" w:hAnsi="Times New Roman" w:cs="Times New Roman"/>
          <w:sz w:val="24"/>
          <w:szCs w:val="24"/>
        </w:rPr>
        <w:t>&lt;</w:t>
      </w:r>
      <w:r w:rsidR="00222075">
        <w:rPr>
          <w:rFonts w:ascii="Times New Roman" w:hAnsi="Times New Roman" w:cs="Times New Roman"/>
          <w:sz w:val="24"/>
          <w:szCs w:val="24"/>
        </w:rPr>
        <w:t xml:space="preserve"> 1%. </w:t>
      </w:r>
      <w:r w:rsidR="00895DF9">
        <w:rPr>
          <w:rFonts w:ascii="Times New Roman" w:hAnsi="Times New Roman" w:cs="Times New Roman"/>
          <w:sz w:val="24"/>
          <w:szCs w:val="24"/>
        </w:rPr>
        <w:t>Scale bar</w:t>
      </w:r>
      <w:r w:rsidR="00F14F16">
        <w:rPr>
          <w:rFonts w:ascii="Times New Roman" w:hAnsi="Times New Roman" w:cs="Times New Roman"/>
          <w:sz w:val="24"/>
          <w:szCs w:val="24"/>
        </w:rPr>
        <w:t>s</w:t>
      </w:r>
      <w:r w:rsidR="00895DF9">
        <w:rPr>
          <w:rFonts w:ascii="Times New Roman" w:hAnsi="Times New Roman" w:cs="Times New Roman"/>
          <w:sz w:val="24"/>
          <w:szCs w:val="24"/>
        </w:rPr>
        <w:t xml:space="preserve"> in </w:t>
      </w:r>
      <w:r w:rsidR="002C4DA6">
        <w:rPr>
          <w:rFonts w:ascii="Times New Roman" w:hAnsi="Times New Roman" w:cs="Times New Roman"/>
          <w:sz w:val="24"/>
          <w:szCs w:val="24"/>
        </w:rPr>
        <w:t>(</w:t>
      </w:r>
      <w:r w:rsidR="00895DF9">
        <w:rPr>
          <w:rFonts w:ascii="Times New Roman" w:hAnsi="Times New Roman" w:cs="Times New Roman"/>
          <w:sz w:val="24"/>
          <w:szCs w:val="24"/>
        </w:rPr>
        <w:t>a</w:t>
      </w:r>
      <w:r w:rsidR="002C4DA6">
        <w:rPr>
          <w:rFonts w:ascii="Times New Roman" w:hAnsi="Times New Roman" w:cs="Times New Roman"/>
          <w:sz w:val="24"/>
          <w:szCs w:val="24"/>
        </w:rPr>
        <w:t>)</w:t>
      </w:r>
      <w:r w:rsidR="00895DF9">
        <w:rPr>
          <w:rFonts w:ascii="Times New Roman" w:hAnsi="Times New Roman" w:cs="Times New Roman"/>
          <w:sz w:val="24"/>
          <w:szCs w:val="24"/>
        </w:rPr>
        <w:t xml:space="preserve"> and </w:t>
      </w:r>
      <w:r w:rsidR="002C4DA6">
        <w:rPr>
          <w:rFonts w:ascii="Times New Roman" w:hAnsi="Times New Roman" w:cs="Times New Roman"/>
          <w:sz w:val="24"/>
          <w:szCs w:val="24"/>
        </w:rPr>
        <w:t>(</w:t>
      </w:r>
      <w:r w:rsidR="00895DF9">
        <w:rPr>
          <w:rFonts w:ascii="Times New Roman" w:hAnsi="Times New Roman" w:cs="Times New Roman"/>
          <w:sz w:val="24"/>
          <w:szCs w:val="24"/>
        </w:rPr>
        <w:t>b</w:t>
      </w:r>
      <w:r w:rsidR="002C4DA6">
        <w:rPr>
          <w:rFonts w:ascii="Times New Roman" w:hAnsi="Times New Roman" w:cs="Times New Roman"/>
          <w:sz w:val="24"/>
          <w:szCs w:val="24"/>
        </w:rPr>
        <w:t>)</w:t>
      </w:r>
      <w:r w:rsidR="00895DF9">
        <w:rPr>
          <w:rFonts w:ascii="Times New Roman" w:hAnsi="Times New Roman" w:cs="Times New Roman"/>
          <w:sz w:val="24"/>
          <w:szCs w:val="24"/>
        </w:rPr>
        <w:t xml:space="preserve"> </w:t>
      </w:r>
      <w:r w:rsidR="00F14F16">
        <w:rPr>
          <w:rFonts w:ascii="Times New Roman" w:hAnsi="Times New Roman" w:cs="Times New Roman"/>
          <w:sz w:val="24"/>
          <w:szCs w:val="24"/>
        </w:rPr>
        <w:t>are</w:t>
      </w:r>
      <w:r w:rsidR="00895DF9">
        <w:rPr>
          <w:rFonts w:ascii="Times New Roman" w:hAnsi="Times New Roman" w:cs="Times New Roman"/>
          <w:sz w:val="24"/>
          <w:szCs w:val="24"/>
        </w:rPr>
        <w:t xml:space="preserve"> </w:t>
      </w:r>
      <w:r w:rsidR="00F14F16">
        <w:rPr>
          <w:rFonts w:ascii="Times New Roman" w:hAnsi="Times New Roman" w:cs="Times New Roman"/>
          <w:sz w:val="24"/>
          <w:szCs w:val="24"/>
        </w:rPr>
        <w:t>10 nm.</w:t>
      </w:r>
    </w:p>
    <w:p w14:paraId="00C3E332" w14:textId="72A9C60D" w:rsidR="00166A72" w:rsidRDefault="00166A72" w:rsidP="00045C8C">
      <w:pPr>
        <w:spacing w:line="360" w:lineRule="auto"/>
        <w:rPr>
          <w:rFonts w:ascii="Times New Roman" w:eastAsia="Yu Mincho" w:hAnsi="Times New Roman" w:cs="Times New Roman"/>
          <w:sz w:val="24"/>
          <w:szCs w:val="24"/>
        </w:rPr>
      </w:pPr>
    </w:p>
    <w:p w14:paraId="761FD143" w14:textId="3DABF0F3" w:rsidR="00166A72" w:rsidRDefault="00166A72" w:rsidP="00045C8C">
      <w:pPr>
        <w:spacing w:line="360" w:lineRule="auto"/>
        <w:rPr>
          <w:rFonts w:ascii="Times New Roman" w:eastAsia="Yu Mincho" w:hAnsi="Times New Roman" w:cs="Times New Roman"/>
          <w:sz w:val="24"/>
          <w:szCs w:val="24"/>
        </w:rPr>
      </w:pPr>
    </w:p>
    <w:p w14:paraId="3EB848F8" w14:textId="4DEA826E" w:rsidR="00B000D2" w:rsidRPr="00EC07E7" w:rsidRDefault="00B000D2" w:rsidP="00045C8C">
      <w:pPr>
        <w:spacing w:line="360" w:lineRule="auto"/>
        <w:rPr>
          <w:rFonts w:ascii="Times New Roman" w:eastAsia="Yu Mincho" w:hAnsi="Times New Roman" w:cs="Times New Roman"/>
          <w:sz w:val="24"/>
          <w:szCs w:val="24"/>
        </w:rPr>
      </w:pPr>
      <w:bookmarkStart w:id="2" w:name="_Toc447442544"/>
    </w:p>
    <w:p w14:paraId="3ED41BE6" w14:textId="4BC34E12" w:rsidR="00B000D2" w:rsidRDefault="00B000D2" w:rsidP="00045C8C">
      <w:pPr>
        <w:spacing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r w:rsidRPr="00B000D2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>T</w:t>
      </w:r>
      <w:r w:rsidRPr="00B000D2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able S1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. Calculated electron density </w:t>
      </w:r>
      <w:r w:rsidR="0073238D">
        <w:rPr>
          <w:rFonts w:ascii="Times New Roman" w:hAnsi="Times New Roman" w:cs="Times New Roman"/>
          <w:sz w:val="24"/>
          <w:szCs w:val="24"/>
          <w:lang w:eastAsia="zh-CN"/>
        </w:rPr>
        <w:t xml:space="preserve">of bond critical point (BCP) 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for the intermolecular interaction in the dimer cluster in </w:t>
      </w:r>
      <w:r w:rsidRPr="00B000D2">
        <w:rPr>
          <w:rFonts w:ascii="Times New Roman" w:hAnsi="Times New Roman" w:cs="Times New Roman"/>
          <w:sz w:val="24"/>
          <w:szCs w:val="24"/>
          <w:lang w:eastAsia="zh-CN"/>
        </w:rPr>
        <w:t>wb97xd 6-31+G**</w:t>
      </w:r>
      <w:r>
        <w:rPr>
          <w:rFonts w:ascii="Times New Roman" w:hAnsi="Times New Roman" w:cs="Times New Roman"/>
          <w:sz w:val="24"/>
          <w:szCs w:val="24"/>
          <w:lang w:eastAsia="zh-CN"/>
        </w:rPr>
        <w:t>level of theory.</w:t>
      </w:r>
    </w:p>
    <w:p w14:paraId="6E48B817" w14:textId="77777777" w:rsidR="00B000D2" w:rsidRPr="00B000D2" w:rsidRDefault="00B000D2" w:rsidP="00045C8C">
      <w:pPr>
        <w:spacing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</w:p>
    <w:tbl>
      <w:tblPr>
        <w:tblW w:w="8740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020"/>
        <w:gridCol w:w="1080"/>
        <w:gridCol w:w="1900"/>
        <w:gridCol w:w="2740"/>
      </w:tblGrid>
      <w:tr w:rsidR="00B000D2" w:rsidRPr="00B000D2" w14:paraId="5E02375D" w14:textId="77777777" w:rsidTr="009C2C8C">
        <w:trPr>
          <w:trHeight w:val="375"/>
        </w:trPr>
        <w:tc>
          <w:tcPr>
            <w:tcW w:w="302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6A3F1D2B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Type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124EF9ED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BCP</w:t>
            </w: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7AD6C3DF" w14:textId="6251FD4A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ρ (r), </w:t>
            </w:r>
            <w:r w:rsidR="00C84063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(a. u.)</w:t>
            </w:r>
          </w:p>
        </w:tc>
        <w:tc>
          <w:tcPr>
            <w:tcW w:w="274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1C254CDB" w14:textId="6D4C6FC3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Laplacian ρ (r), </w:t>
            </w:r>
            <w:r w:rsidR="0044142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(a. u.)</w:t>
            </w:r>
          </w:p>
        </w:tc>
      </w:tr>
      <w:tr w:rsidR="00B000D2" w:rsidRPr="00B000D2" w14:paraId="79BF0874" w14:textId="77777777" w:rsidTr="009C2C8C">
        <w:trPr>
          <w:trHeight w:val="480"/>
        </w:trPr>
        <w:tc>
          <w:tcPr>
            <w:tcW w:w="3020" w:type="dxa"/>
            <w:vMerge w:val="restart"/>
            <w:tcBorders>
              <w:top w:val="single" w:sz="4" w:space="0" w:color="auto"/>
              <w:bottom w:val="nil"/>
            </w:tcBorders>
            <w:shd w:val="clear" w:color="000000" w:fill="FFFFFF"/>
            <w:vAlign w:val="center"/>
            <w:hideMark/>
          </w:tcPr>
          <w:p w14:paraId="1612C168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b/>
                <w:bCs/>
                <w:color w:val="FF0000"/>
                <w:sz w:val="24"/>
                <w:szCs w:val="24"/>
              </w:rPr>
              <w:t>Hydrogen Bond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000000" w:fill="FFFFFF"/>
            <w:vAlign w:val="center"/>
            <w:hideMark/>
          </w:tcPr>
          <w:p w14:paraId="6892655B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FF0000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color w:val="FF0000"/>
                <w:sz w:val="24"/>
                <w:szCs w:val="24"/>
              </w:rPr>
              <w:t>a1</w:t>
            </w:r>
          </w:p>
        </w:tc>
        <w:tc>
          <w:tcPr>
            <w:tcW w:w="1900" w:type="dxa"/>
            <w:tcBorders>
              <w:top w:val="single" w:sz="4" w:space="0" w:color="auto"/>
              <w:bottom w:val="nil"/>
            </w:tcBorders>
            <w:shd w:val="clear" w:color="000000" w:fill="FFFFFF"/>
            <w:vAlign w:val="center"/>
            <w:hideMark/>
          </w:tcPr>
          <w:p w14:paraId="53474533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0.00880 </w:t>
            </w:r>
          </w:p>
        </w:tc>
        <w:tc>
          <w:tcPr>
            <w:tcW w:w="2740" w:type="dxa"/>
            <w:tcBorders>
              <w:top w:val="single" w:sz="4" w:space="0" w:color="auto"/>
              <w:bottom w:val="nil"/>
            </w:tcBorders>
            <w:shd w:val="clear" w:color="000000" w:fill="FFFFFF"/>
            <w:vAlign w:val="center"/>
            <w:hideMark/>
          </w:tcPr>
          <w:p w14:paraId="70369A01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0.02728 </w:t>
            </w:r>
          </w:p>
        </w:tc>
      </w:tr>
      <w:tr w:rsidR="00B000D2" w:rsidRPr="00B000D2" w14:paraId="22484E90" w14:textId="77777777" w:rsidTr="009C2C8C">
        <w:trPr>
          <w:trHeight w:val="480"/>
        </w:trPr>
        <w:tc>
          <w:tcPr>
            <w:tcW w:w="3020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30B44027" w14:textId="77777777" w:rsidR="00B000D2" w:rsidRPr="00B000D2" w:rsidRDefault="00B000D2" w:rsidP="00045C8C">
            <w:pPr>
              <w:spacing w:line="360" w:lineRule="auto"/>
              <w:rPr>
                <w:rFonts w:ascii="Times New Roman" w:eastAsia="等线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0E0DF54F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FF0000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color w:val="FF0000"/>
                <w:sz w:val="24"/>
                <w:szCs w:val="24"/>
              </w:rPr>
              <w:t>a2</w:t>
            </w:r>
          </w:p>
        </w:tc>
        <w:tc>
          <w:tcPr>
            <w:tcW w:w="1900" w:type="dxa"/>
            <w:tcBorders>
              <w:top w:val="nil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488882B5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0.00837 </w:t>
            </w:r>
          </w:p>
        </w:tc>
        <w:tc>
          <w:tcPr>
            <w:tcW w:w="2740" w:type="dxa"/>
            <w:tcBorders>
              <w:top w:val="nil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380B3DA2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0.02582 </w:t>
            </w:r>
          </w:p>
        </w:tc>
      </w:tr>
      <w:tr w:rsidR="00B000D2" w:rsidRPr="00B000D2" w14:paraId="19AB26CA" w14:textId="77777777" w:rsidTr="009C2C8C">
        <w:trPr>
          <w:trHeight w:val="480"/>
        </w:trPr>
        <w:tc>
          <w:tcPr>
            <w:tcW w:w="3020" w:type="dxa"/>
            <w:vMerge w:val="restart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4AFAB491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4472C4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b/>
                <w:bCs/>
                <w:color w:val="4472C4"/>
                <w:sz w:val="24"/>
                <w:szCs w:val="24"/>
              </w:rPr>
              <w:t>lone pair ···π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0EEDF8BE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4472C4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color w:val="4472C4"/>
                <w:sz w:val="24"/>
                <w:szCs w:val="24"/>
              </w:rPr>
              <w:t>b1</w:t>
            </w:r>
          </w:p>
        </w:tc>
        <w:tc>
          <w:tcPr>
            <w:tcW w:w="1900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5A6C513C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0.00588 </w:t>
            </w:r>
          </w:p>
        </w:tc>
        <w:tc>
          <w:tcPr>
            <w:tcW w:w="2740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08755E31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0.01833 </w:t>
            </w:r>
          </w:p>
        </w:tc>
      </w:tr>
      <w:tr w:rsidR="00B000D2" w:rsidRPr="00A651D1" w14:paraId="465E20D5" w14:textId="77777777" w:rsidTr="00A37254">
        <w:trPr>
          <w:trHeight w:val="40"/>
        </w:trPr>
        <w:tc>
          <w:tcPr>
            <w:tcW w:w="3020" w:type="dxa"/>
            <w:vMerge/>
            <w:vAlign w:val="center"/>
            <w:hideMark/>
          </w:tcPr>
          <w:p w14:paraId="55FBD492" w14:textId="77777777" w:rsidR="00B000D2" w:rsidRPr="00A651D1" w:rsidRDefault="00B000D2" w:rsidP="00045C8C">
            <w:pPr>
              <w:spacing w:line="360" w:lineRule="auto"/>
              <w:rPr>
                <w:rFonts w:ascii="Arial" w:eastAsia="等线" w:hAnsi="Arial" w:cs="Arial"/>
                <w:b/>
                <w:bCs/>
                <w:color w:val="4472C4"/>
                <w:sz w:val="28"/>
                <w:szCs w:val="28"/>
              </w:rPr>
            </w:pP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14:paraId="3916BFEE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4472C4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color w:val="4472C4"/>
                <w:sz w:val="24"/>
                <w:szCs w:val="24"/>
              </w:rPr>
              <w:t>b2</w:t>
            </w:r>
          </w:p>
        </w:tc>
        <w:tc>
          <w:tcPr>
            <w:tcW w:w="1900" w:type="dxa"/>
            <w:shd w:val="clear" w:color="000000" w:fill="FFFFFF"/>
            <w:vAlign w:val="center"/>
            <w:hideMark/>
          </w:tcPr>
          <w:p w14:paraId="38CDCD9A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0.00609 </w:t>
            </w:r>
          </w:p>
        </w:tc>
        <w:tc>
          <w:tcPr>
            <w:tcW w:w="2740" w:type="dxa"/>
            <w:shd w:val="clear" w:color="000000" w:fill="FFFFFF"/>
            <w:vAlign w:val="center"/>
            <w:hideMark/>
          </w:tcPr>
          <w:p w14:paraId="4A555301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0.01955 </w:t>
            </w:r>
          </w:p>
        </w:tc>
      </w:tr>
    </w:tbl>
    <w:p w14:paraId="241E728F" w14:textId="77777777" w:rsidR="00B000D2" w:rsidRDefault="00B000D2" w:rsidP="00045C8C">
      <w:pPr>
        <w:spacing w:line="360" w:lineRule="auto"/>
      </w:pPr>
    </w:p>
    <w:p w14:paraId="70C5BEEB" w14:textId="77777777" w:rsidR="00166A72" w:rsidRDefault="00166A72" w:rsidP="00045C8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14:paraId="6AE689C6" w14:textId="0A4FD394" w:rsidR="00166A72" w:rsidRDefault="00166A72" w:rsidP="00045C8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14:paraId="33748995" w14:textId="77777777" w:rsidR="00166A72" w:rsidRDefault="00166A72" w:rsidP="00045C8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14:paraId="6F8934C8" w14:textId="25349BE9" w:rsidR="00166A72" w:rsidRDefault="00166A72" w:rsidP="00045C8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14:paraId="2971CE5C" w14:textId="73145EE4" w:rsidR="00B000D2" w:rsidRDefault="00B000D2" w:rsidP="00045C8C">
      <w:pPr>
        <w:spacing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r w:rsidRPr="00B000D2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lastRenderedPageBreak/>
        <w:t>T</w:t>
      </w:r>
      <w:r w:rsidRPr="00B000D2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able S</w:t>
      </w:r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2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. Calculated electron density </w:t>
      </w:r>
      <w:r w:rsidR="0073238D">
        <w:rPr>
          <w:rFonts w:ascii="Times New Roman" w:hAnsi="Times New Roman" w:cs="Times New Roman"/>
          <w:sz w:val="24"/>
          <w:szCs w:val="24"/>
          <w:lang w:eastAsia="zh-CN"/>
        </w:rPr>
        <w:t xml:space="preserve">of BCP 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for the intermolecular interaction in the trimer cluster in </w:t>
      </w:r>
      <w:r w:rsidRPr="00B000D2">
        <w:rPr>
          <w:rFonts w:ascii="Times New Roman" w:hAnsi="Times New Roman" w:cs="Times New Roman"/>
          <w:sz w:val="24"/>
          <w:szCs w:val="24"/>
          <w:lang w:eastAsia="zh-CN"/>
        </w:rPr>
        <w:t>wb97xd 6-31+G**</w:t>
      </w:r>
      <w:r>
        <w:rPr>
          <w:rFonts w:ascii="Times New Roman" w:hAnsi="Times New Roman" w:cs="Times New Roman"/>
          <w:sz w:val="24"/>
          <w:szCs w:val="24"/>
          <w:lang w:eastAsia="zh-CN"/>
        </w:rPr>
        <w:t>level of theory.</w:t>
      </w:r>
    </w:p>
    <w:p w14:paraId="384E8504" w14:textId="77777777" w:rsidR="00B000D2" w:rsidRPr="00B000D2" w:rsidRDefault="00B000D2" w:rsidP="00045C8C">
      <w:pPr>
        <w:spacing w:line="360" w:lineRule="auto"/>
        <w:rPr>
          <w:rFonts w:ascii="Times New Roman" w:eastAsia="Yu Mincho" w:hAnsi="Times New Roman" w:cs="Times New Roman"/>
          <w:sz w:val="24"/>
          <w:szCs w:val="24"/>
        </w:rPr>
      </w:pPr>
    </w:p>
    <w:tbl>
      <w:tblPr>
        <w:tblW w:w="8720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620"/>
        <w:gridCol w:w="1100"/>
        <w:gridCol w:w="2500"/>
        <w:gridCol w:w="2500"/>
      </w:tblGrid>
      <w:tr w:rsidR="00B000D2" w:rsidRPr="00B000D2" w14:paraId="4383D8F8" w14:textId="77777777" w:rsidTr="006B4798">
        <w:trPr>
          <w:trHeight w:val="375"/>
        </w:trPr>
        <w:tc>
          <w:tcPr>
            <w:tcW w:w="262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484220CB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Type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2BF0EC08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BCP</w:t>
            </w: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549BB20B" w14:textId="2D4A8D78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ρ (r), </w:t>
            </w:r>
            <w:r w:rsidR="00C84063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(a. u.)</w:t>
            </w: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740A203E" w14:textId="6EE9D30A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Laplacian ρ (r), </w:t>
            </w:r>
            <w:r w:rsidR="0044142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(a. u.)</w:t>
            </w:r>
          </w:p>
        </w:tc>
      </w:tr>
      <w:tr w:rsidR="00B000D2" w:rsidRPr="00B000D2" w14:paraId="09DE991D" w14:textId="77777777" w:rsidTr="006B4798">
        <w:trPr>
          <w:trHeight w:val="480"/>
        </w:trPr>
        <w:tc>
          <w:tcPr>
            <w:tcW w:w="2620" w:type="dxa"/>
            <w:vMerge w:val="restart"/>
            <w:tcBorders>
              <w:top w:val="single" w:sz="4" w:space="0" w:color="auto"/>
              <w:bottom w:val="nil"/>
            </w:tcBorders>
            <w:shd w:val="clear" w:color="000000" w:fill="FFFFFF"/>
            <w:vAlign w:val="center"/>
            <w:hideMark/>
          </w:tcPr>
          <w:p w14:paraId="3427720B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b/>
                <w:bCs/>
                <w:color w:val="FF0000"/>
                <w:sz w:val="24"/>
                <w:szCs w:val="24"/>
              </w:rPr>
              <w:t>Halogen bond</w:t>
            </w:r>
          </w:p>
        </w:tc>
        <w:tc>
          <w:tcPr>
            <w:tcW w:w="1100" w:type="dxa"/>
            <w:tcBorders>
              <w:top w:val="single" w:sz="4" w:space="0" w:color="auto"/>
              <w:bottom w:val="nil"/>
            </w:tcBorders>
            <w:shd w:val="clear" w:color="000000" w:fill="FFFFFF"/>
            <w:vAlign w:val="center"/>
            <w:hideMark/>
          </w:tcPr>
          <w:p w14:paraId="684EE291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FF0000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color w:val="FF0000"/>
                <w:sz w:val="24"/>
                <w:szCs w:val="24"/>
              </w:rPr>
              <w:t>a1</w:t>
            </w:r>
          </w:p>
        </w:tc>
        <w:tc>
          <w:tcPr>
            <w:tcW w:w="2500" w:type="dxa"/>
            <w:tcBorders>
              <w:top w:val="single" w:sz="4" w:space="0" w:color="auto"/>
              <w:bottom w:val="nil"/>
            </w:tcBorders>
            <w:shd w:val="clear" w:color="000000" w:fill="FFFFFF"/>
            <w:vAlign w:val="center"/>
            <w:hideMark/>
          </w:tcPr>
          <w:p w14:paraId="3556B4F6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0.00812 </w:t>
            </w:r>
          </w:p>
        </w:tc>
        <w:tc>
          <w:tcPr>
            <w:tcW w:w="2500" w:type="dxa"/>
            <w:tcBorders>
              <w:top w:val="single" w:sz="4" w:space="0" w:color="auto"/>
              <w:bottom w:val="nil"/>
            </w:tcBorders>
            <w:shd w:val="clear" w:color="000000" w:fill="FFFFFF"/>
            <w:vAlign w:val="center"/>
            <w:hideMark/>
          </w:tcPr>
          <w:p w14:paraId="5A690480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0.02707 </w:t>
            </w:r>
          </w:p>
        </w:tc>
      </w:tr>
      <w:tr w:rsidR="00B000D2" w:rsidRPr="00B000D2" w14:paraId="172B51A0" w14:textId="77777777" w:rsidTr="006B4798">
        <w:trPr>
          <w:trHeight w:val="480"/>
        </w:trPr>
        <w:tc>
          <w:tcPr>
            <w:tcW w:w="2620" w:type="dxa"/>
            <w:vMerge/>
            <w:tcBorders>
              <w:top w:val="nil"/>
              <w:bottom w:val="nil"/>
            </w:tcBorders>
            <w:vAlign w:val="center"/>
            <w:hideMark/>
          </w:tcPr>
          <w:p w14:paraId="3BA4B59E" w14:textId="77777777" w:rsidR="00B000D2" w:rsidRPr="00B000D2" w:rsidRDefault="00B000D2" w:rsidP="00045C8C">
            <w:pPr>
              <w:spacing w:line="360" w:lineRule="auto"/>
              <w:rPr>
                <w:rFonts w:ascii="Times New Roman" w:eastAsia="等线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  <w:shd w:val="clear" w:color="000000" w:fill="FFFFFF"/>
            <w:vAlign w:val="center"/>
            <w:hideMark/>
          </w:tcPr>
          <w:p w14:paraId="38D83E33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FF0000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color w:val="FF0000"/>
                <w:sz w:val="24"/>
                <w:szCs w:val="24"/>
              </w:rPr>
              <w:t>a2</w:t>
            </w:r>
          </w:p>
        </w:tc>
        <w:tc>
          <w:tcPr>
            <w:tcW w:w="2500" w:type="dxa"/>
            <w:tcBorders>
              <w:top w:val="nil"/>
              <w:bottom w:val="nil"/>
            </w:tcBorders>
            <w:shd w:val="clear" w:color="000000" w:fill="FFFFFF"/>
            <w:vAlign w:val="center"/>
            <w:hideMark/>
          </w:tcPr>
          <w:p w14:paraId="5AD6EF29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0.00817 </w:t>
            </w:r>
          </w:p>
        </w:tc>
        <w:tc>
          <w:tcPr>
            <w:tcW w:w="2500" w:type="dxa"/>
            <w:tcBorders>
              <w:top w:val="nil"/>
              <w:bottom w:val="nil"/>
            </w:tcBorders>
            <w:shd w:val="clear" w:color="000000" w:fill="FFFFFF"/>
            <w:vAlign w:val="center"/>
            <w:hideMark/>
          </w:tcPr>
          <w:p w14:paraId="02A1E06C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0.02725 </w:t>
            </w:r>
          </w:p>
        </w:tc>
      </w:tr>
      <w:tr w:rsidR="00B000D2" w:rsidRPr="00B000D2" w14:paraId="4D62FA05" w14:textId="77777777" w:rsidTr="006B4798">
        <w:trPr>
          <w:trHeight w:val="480"/>
        </w:trPr>
        <w:tc>
          <w:tcPr>
            <w:tcW w:w="2620" w:type="dxa"/>
            <w:vMerge/>
            <w:tcBorders>
              <w:top w:val="nil"/>
              <w:bottom w:val="nil"/>
            </w:tcBorders>
            <w:vAlign w:val="center"/>
            <w:hideMark/>
          </w:tcPr>
          <w:p w14:paraId="73E7180D" w14:textId="77777777" w:rsidR="00B000D2" w:rsidRPr="00B000D2" w:rsidRDefault="00B000D2" w:rsidP="00045C8C">
            <w:pPr>
              <w:spacing w:line="360" w:lineRule="auto"/>
              <w:rPr>
                <w:rFonts w:ascii="Times New Roman" w:eastAsia="等线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  <w:shd w:val="clear" w:color="000000" w:fill="FFFFFF"/>
            <w:vAlign w:val="center"/>
            <w:hideMark/>
          </w:tcPr>
          <w:p w14:paraId="0392B305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FF0000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color w:val="FF0000"/>
                <w:sz w:val="24"/>
                <w:szCs w:val="24"/>
              </w:rPr>
              <w:t>a3</w:t>
            </w:r>
          </w:p>
        </w:tc>
        <w:tc>
          <w:tcPr>
            <w:tcW w:w="2500" w:type="dxa"/>
            <w:tcBorders>
              <w:top w:val="nil"/>
              <w:bottom w:val="nil"/>
            </w:tcBorders>
            <w:shd w:val="clear" w:color="000000" w:fill="FFFFFF"/>
            <w:vAlign w:val="center"/>
            <w:hideMark/>
          </w:tcPr>
          <w:p w14:paraId="2DEA89E1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0.00828 </w:t>
            </w:r>
          </w:p>
        </w:tc>
        <w:tc>
          <w:tcPr>
            <w:tcW w:w="2500" w:type="dxa"/>
            <w:tcBorders>
              <w:top w:val="nil"/>
              <w:bottom w:val="nil"/>
            </w:tcBorders>
            <w:shd w:val="clear" w:color="000000" w:fill="FFFFFF"/>
            <w:vAlign w:val="center"/>
            <w:hideMark/>
          </w:tcPr>
          <w:p w14:paraId="19B84605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0.02747 </w:t>
            </w:r>
          </w:p>
        </w:tc>
      </w:tr>
      <w:tr w:rsidR="00B000D2" w:rsidRPr="00B000D2" w14:paraId="1F25DA91" w14:textId="77777777" w:rsidTr="006B4798">
        <w:trPr>
          <w:trHeight w:val="480"/>
        </w:trPr>
        <w:tc>
          <w:tcPr>
            <w:tcW w:w="2620" w:type="dxa"/>
            <w:vMerge/>
            <w:tcBorders>
              <w:top w:val="nil"/>
              <w:bottom w:val="nil"/>
            </w:tcBorders>
            <w:vAlign w:val="center"/>
            <w:hideMark/>
          </w:tcPr>
          <w:p w14:paraId="691E613D" w14:textId="77777777" w:rsidR="00B000D2" w:rsidRPr="00B000D2" w:rsidRDefault="00B000D2" w:rsidP="00045C8C">
            <w:pPr>
              <w:spacing w:line="360" w:lineRule="auto"/>
              <w:rPr>
                <w:rFonts w:ascii="Times New Roman" w:eastAsia="等线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  <w:shd w:val="clear" w:color="000000" w:fill="FFFFFF"/>
            <w:vAlign w:val="center"/>
            <w:hideMark/>
          </w:tcPr>
          <w:p w14:paraId="4D854FAE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FF0000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color w:val="FF0000"/>
                <w:sz w:val="24"/>
                <w:szCs w:val="24"/>
              </w:rPr>
              <w:t>a4</w:t>
            </w:r>
          </w:p>
        </w:tc>
        <w:tc>
          <w:tcPr>
            <w:tcW w:w="2500" w:type="dxa"/>
            <w:tcBorders>
              <w:top w:val="nil"/>
              <w:bottom w:val="nil"/>
            </w:tcBorders>
            <w:shd w:val="clear" w:color="000000" w:fill="FFFFFF"/>
            <w:vAlign w:val="center"/>
            <w:hideMark/>
          </w:tcPr>
          <w:p w14:paraId="0E4E9CFB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0.00223 </w:t>
            </w:r>
          </w:p>
        </w:tc>
        <w:tc>
          <w:tcPr>
            <w:tcW w:w="2500" w:type="dxa"/>
            <w:tcBorders>
              <w:top w:val="nil"/>
              <w:bottom w:val="nil"/>
            </w:tcBorders>
            <w:shd w:val="clear" w:color="000000" w:fill="FFFFFF"/>
            <w:vAlign w:val="center"/>
            <w:hideMark/>
          </w:tcPr>
          <w:p w14:paraId="78E909B2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0.00543 </w:t>
            </w:r>
          </w:p>
        </w:tc>
      </w:tr>
      <w:tr w:rsidR="00B000D2" w:rsidRPr="00B000D2" w14:paraId="5FC49FA0" w14:textId="77777777" w:rsidTr="006B4798">
        <w:trPr>
          <w:trHeight w:val="480"/>
        </w:trPr>
        <w:tc>
          <w:tcPr>
            <w:tcW w:w="2620" w:type="dxa"/>
            <w:vMerge/>
            <w:tcBorders>
              <w:top w:val="nil"/>
              <w:bottom w:val="nil"/>
            </w:tcBorders>
            <w:vAlign w:val="center"/>
            <w:hideMark/>
          </w:tcPr>
          <w:p w14:paraId="0A3EAB8B" w14:textId="77777777" w:rsidR="00B000D2" w:rsidRPr="00B000D2" w:rsidRDefault="00B000D2" w:rsidP="00045C8C">
            <w:pPr>
              <w:spacing w:line="360" w:lineRule="auto"/>
              <w:rPr>
                <w:rFonts w:ascii="Times New Roman" w:eastAsia="等线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  <w:shd w:val="clear" w:color="000000" w:fill="FFFFFF"/>
            <w:vAlign w:val="center"/>
            <w:hideMark/>
          </w:tcPr>
          <w:p w14:paraId="2147B62F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FF0000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color w:val="FF0000"/>
                <w:sz w:val="24"/>
                <w:szCs w:val="24"/>
              </w:rPr>
              <w:t>a5</w:t>
            </w:r>
          </w:p>
        </w:tc>
        <w:tc>
          <w:tcPr>
            <w:tcW w:w="2500" w:type="dxa"/>
            <w:tcBorders>
              <w:top w:val="nil"/>
              <w:bottom w:val="nil"/>
            </w:tcBorders>
            <w:shd w:val="clear" w:color="000000" w:fill="FFFFFF"/>
            <w:vAlign w:val="center"/>
            <w:hideMark/>
          </w:tcPr>
          <w:p w14:paraId="5724F5E0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0.00258 </w:t>
            </w:r>
          </w:p>
        </w:tc>
        <w:tc>
          <w:tcPr>
            <w:tcW w:w="2500" w:type="dxa"/>
            <w:tcBorders>
              <w:top w:val="nil"/>
              <w:bottom w:val="nil"/>
            </w:tcBorders>
            <w:shd w:val="clear" w:color="000000" w:fill="FFFFFF"/>
            <w:vAlign w:val="center"/>
            <w:hideMark/>
          </w:tcPr>
          <w:p w14:paraId="3FF9732F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0.00618 </w:t>
            </w:r>
          </w:p>
        </w:tc>
      </w:tr>
      <w:tr w:rsidR="00B000D2" w:rsidRPr="00B000D2" w14:paraId="563817FB" w14:textId="77777777" w:rsidTr="006B4798">
        <w:trPr>
          <w:trHeight w:val="480"/>
        </w:trPr>
        <w:tc>
          <w:tcPr>
            <w:tcW w:w="2620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152C96E4" w14:textId="77777777" w:rsidR="00B000D2" w:rsidRPr="00B000D2" w:rsidRDefault="00B000D2" w:rsidP="00045C8C">
            <w:pPr>
              <w:spacing w:line="360" w:lineRule="auto"/>
              <w:rPr>
                <w:rFonts w:ascii="Times New Roman" w:eastAsia="等线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6AA57388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FF0000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color w:val="FF0000"/>
                <w:sz w:val="24"/>
                <w:szCs w:val="24"/>
              </w:rPr>
              <w:t>a6</w:t>
            </w:r>
          </w:p>
        </w:tc>
        <w:tc>
          <w:tcPr>
            <w:tcW w:w="2500" w:type="dxa"/>
            <w:tcBorders>
              <w:top w:val="nil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684E05EA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0.00249 </w:t>
            </w:r>
          </w:p>
        </w:tc>
        <w:tc>
          <w:tcPr>
            <w:tcW w:w="2500" w:type="dxa"/>
            <w:tcBorders>
              <w:top w:val="nil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1445D639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0.00599 </w:t>
            </w:r>
          </w:p>
        </w:tc>
      </w:tr>
      <w:tr w:rsidR="00B000D2" w:rsidRPr="00B000D2" w14:paraId="0F87E6CF" w14:textId="77777777" w:rsidTr="006B4798">
        <w:trPr>
          <w:trHeight w:val="480"/>
        </w:trPr>
        <w:tc>
          <w:tcPr>
            <w:tcW w:w="2620" w:type="dxa"/>
            <w:vMerge w:val="restart"/>
            <w:tcBorders>
              <w:top w:val="single" w:sz="4" w:space="0" w:color="auto"/>
              <w:bottom w:val="nil"/>
            </w:tcBorders>
            <w:shd w:val="clear" w:color="000000" w:fill="FFFFFF"/>
            <w:vAlign w:val="center"/>
            <w:hideMark/>
          </w:tcPr>
          <w:p w14:paraId="40FCD8C4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b/>
                <w:bCs/>
                <w:color w:val="0070C0"/>
                <w:sz w:val="24"/>
                <w:szCs w:val="24"/>
              </w:rPr>
              <w:t>Hydrogen Bond</w:t>
            </w:r>
          </w:p>
        </w:tc>
        <w:tc>
          <w:tcPr>
            <w:tcW w:w="1100" w:type="dxa"/>
            <w:tcBorders>
              <w:top w:val="single" w:sz="4" w:space="0" w:color="auto"/>
              <w:bottom w:val="nil"/>
            </w:tcBorders>
            <w:shd w:val="clear" w:color="000000" w:fill="FFFFFF"/>
            <w:vAlign w:val="center"/>
            <w:hideMark/>
          </w:tcPr>
          <w:p w14:paraId="3F14B636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70C0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color w:val="0070C0"/>
                <w:sz w:val="24"/>
                <w:szCs w:val="24"/>
              </w:rPr>
              <w:t>b1</w:t>
            </w:r>
          </w:p>
        </w:tc>
        <w:tc>
          <w:tcPr>
            <w:tcW w:w="2500" w:type="dxa"/>
            <w:tcBorders>
              <w:top w:val="single" w:sz="4" w:space="0" w:color="auto"/>
              <w:bottom w:val="nil"/>
            </w:tcBorders>
            <w:shd w:val="clear" w:color="000000" w:fill="FFFFFF"/>
            <w:vAlign w:val="center"/>
            <w:hideMark/>
          </w:tcPr>
          <w:p w14:paraId="189F1BBF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0.00264 </w:t>
            </w:r>
          </w:p>
        </w:tc>
        <w:tc>
          <w:tcPr>
            <w:tcW w:w="2500" w:type="dxa"/>
            <w:tcBorders>
              <w:top w:val="single" w:sz="4" w:space="0" w:color="auto"/>
              <w:bottom w:val="nil"/>
            </w:tcBorders>
            <w:shd w:val="clear" w:color="000000" w:fill="FFFFFF"/>
            <w:vAlign w:val="center"/>
            <w:hideMark/>
          </w:tcPr>
          <w:p w14:paraId="2AF837F8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0.00798 </w:t>
            </w:r>
          </w:p>
        </w:tc>
      </w:tr>
      <w:tr w:rsidR="00B000D2" w:rsidRPr="00B000D2" w14:paraId="7092BE48" w14:textId="77777777" w:rsidTr="006B4798">
        <w:trPr>
          <w:trHeight w:val="480"/>
        </w:trPr>
        <w:tc>
          <w:tcPr>
            <w:tcW w:w="2620" w:type="dxa"/>
            <w:vMerge/>
            <w:tcBorders>
              <w:top w:val="nil"/>
              <w:bottom w:val="nil"/>
            </w:tcBorders>
            <w:vAlign w:val="center"/>
            <w:hideMark/>
          </w:tcPr>
          <w:p w14:paraId="6BAE5223" w14:textId="77777777" w:rsidR="00B000D2" w:rsidRPr="00B000D2" w:rsidRDefault="00B000D2" w:rsidP="00045C8C">
            <w:pPr>
              <w:spacing w:line="360" w:lineRule="auto"/>
              <w:rPr>
                <w:rFonts w:ascii="Times New Roman" w:eastAsia="等线" w:hAnsi="Times New Roman" w:cs="Times New Roman"/>
                <w:b/>
                <w:bCs/>
                <w:color w:val="0070C0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  <w:shd w:val="clear" w:color="000000" w:fill="FFFFFF"/>
            <w:vAlign w:val="center"/>
            <w:hideMark/>
          </w:tcPr>
          <w:p w14:paraId="1991F8BC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70C0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color w:val="0070C0"/>
                <w:sz w:val="24"/>
                <w:szCs w:val="24"/>
              </w:rPr>
              <w:t>b2</w:t>
            </w:r>
          </w:p>
        </w:tc>
        <w:tc>
          <w:tcPr>
            <w:tcW w:w="2500" w:type="dxa"/>
            <w:tcBorders>
              <w:top w:val="nil"/>
              <w:bottom w:val="nil"/>
            </w:tcBorders>
            <w:shd w:val="clear" w:color="000000" w:fill="FFFFFF"/>
            <w:vAlign w:val="center"/>
            <w:hideMark/>
          </w:tcPr>
          <w:p w14:paraId="10000D0E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0.00288 </w:t>
            </w:r>
          </w:p>
        </w:tc>
        <w:tc>
          <w:tcPr>
            <w:tcW w:w="2500" w:type="dxa"/>
            <w:tcBorders>
              <w:top w:val="nil"/>
              <w:bottom w:val="nil"/>
            </w:tcBorders>
            <w:shd w:val="clear" w:color="000000" w:fill="FFFFFF"/>
            <w:vAlign w:val="center"/>
            <w:hideMark/>
          </w:tcPr>
          <w:p w14:paraId="6D0193DF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0.00873 </w:t>
            </w:r>
          </w:p>
        </w:tc>
      </w:tr>
      <w:tr w:rsidR="00B000D2" w:rsidRPr="00B000D2" w14:paraId="0FB69862" w14:textId="77777777" w:rsidTr="006B4798">
        <w:trPr>
          <w:trHeight w:val="480"/>
        </w:trPr>
        <w:tc>
          <w:tcPr>
            <w:tcW w:w="2620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489ABC21" w14:textId="77777777" w:rsidR="00B000D2" w:rsidRPr="00B000D2" w:rsidRDefault="00B000D2" w:rsidP="00045C8C">
            <w:pPr>
              <w:spacing w:line="360" w:lineRule="auto"/>
              <w:rPr>
                <w:rFonts w:ascii="Times New Roman" w:eastAsia="等线" w:hAnsi="Times New Roman" w:cs="Times New Roman"/>
                <w:b/>
                <w:bCs/>
                <w:color w:val="0070C0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73300E15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70C0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color w:val="0070C0"/>
                <w:sz w:val="24"/>
                <w:szCs w:val="24"/>
              </w:rPr>
              <w:t>b3</w:t>
            </w:r>
          </w:p>
        </w:tc>
        <w:tc>
          <w:tcPr>
            <w:tcW w:w="2500" w:type="dxa"/>
            <w:tcBorders>
              <w:top w:val="nil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15994281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0.00276 </w:t>
            </w:r>
          </w:p>
        </w:tc>
        <w:tc>
          <w:tcPr>
            <w:tcW w:w="2500" w:type="dxa"/>
            <w:tcBorders>
              <w:top w:val="nil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3399008B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0.00833 </w:t>
            </w:r>
          </w:p>
        </w:tc>
      </w:tr>
      <w:tr w:rsidR="00B000D2" w:rsidRPr="00B000D2" w14:paraId="08EBEF0A" w14:textId="77777777" w:rsidTr="006B4798">
        <w:trPr>
          <w:trHeight w:val="480"/>
        </w:trPr>
        <w:tc>
          <w:tcPr>
            <w:tcW w:w="2620" w:type="dxa"/>
            <w:vMerge w:val="restart"/>
            <w:tcBorders>
              <w:top w:val="single" w:sz="4" w:space="0" w:color="auto"/>
              <w:bottom w:val="nil"/>
            </w:tcBorders>
            <w:shd w:val="clear" w:color="000000" w:fill="FFFFFF"/>
            <w:vAlign w:val="center"/>
            <w:hideMark/>
          </w:tcPr>
          <w:p w14:paraId="6B00B0CE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7030A0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b/>
                <w:bCs/>
                <w:color w:val="7030A0"/>
                <w:sz w:val="24"/>
                <w:szCs w:val="24"/>
              </w:rPr>
              <w:t>C-H···π</w:t>
            </w:r>
          </w:p>
        </w:tc>
        <w:tc>
          <w:tcPr>
            <w:tcW w:w="1100" w:type="dxa"/>
            <w:tcBorders>
              <w:top w:val="single" w:sz="4" w:space="0" w:color="auto"/>
              <w:bottom w:val="nil"/>
            </w:tcBorders>
            <w:shd w:val="clear" w:color="000000" w:fill="FFFFFF"/>
            <w:vAlign w:val="center"/>
            <w:hideMark/>
          </w:tcPr>
          <w:p w14:paraId="148BBA70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7030A0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color w:val="7030A0"/>
                <w:sz w:val="24"/>
                <w:szCs w:val="24"/>
              </w:rPr>
              <w:t>c1</w:t>
            </w:r>
          </w:p>
        </w:tc>
        <w:tc>
          <w:tcPr>
            <w:tcW w:w="2500" w:type="dxa"/>
            <w:tcBorders>
              <w:top w:val="single" w:sz="4" w:space="0" w:color="auto"/>
              <w:bottom w:val="nil"/>
            </w:tcBorders>
            <w:shd w:val="clear" w:color="000000" w:fill="FFFFFF"/>
            <w:vAlign w:val="center"/>
            <w:hideMark/>
          </w:tcPr>
          <w:p w14:paraId="4F7C07DE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0.00604 </w:t>
            </w:r>
          </w:p>
        </w:tc>
        <w:tc>
          <w:tcPr>
            <w:tcW w:w="2500" w:type="dxa"/>
            <w:tcBorders>
              <w:top w:val="single" w:sz="4" w:space="0" w:color="auto"/>
              <w:bottom w:val="nil"/>
            </w:tcBorders>
            <w:shd w:val="clear" w:color="000000" w:fill="FFFFFF"/>
            <w:vAlign w:val="center"/>
            <w:hideMark/>
          </w:tcPr>
          <w:p w14:paraId="6446BDCB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0.01954 </w:t>
            </w:r>
          </w:p>
        </w:tc>
      </w:tr>
      <w:tr w:rsidR="00B000D2" w:rsidRPr="00B000D2" w14:paraId="55578F4F" w14:textId="77777777" w:rsidTr="006B4798">
        <w:trPr>
          <w:trHeight w:val="480"/>
        </w:trPr>
        <w:tc>
          <w:tcPr>
            <w:tcW w:w="2620" w:type="dxa"/>
            <w:vMerge/>
            <w:tcBorders>
              <w:top w:val="nil"/>
              <w:bottom w:val="nil"/>
            </w:tcBorders>
            <w:vAlign w:val="center"/>
            <w:hideMark/>
          </w:tcPr>
          <w:p w14:paraId="5E3E0163" w14:textId="77777777" w:rsidR="00B000D2" w:rsidRPr="00B000D2" w:rsidRDefault="00B000D2" w:rsidP="00045C8C">
            <w:pPr>
              <w:spacing w:line="360" w:lineRule="auto"/>
              <w:rPr>
                <w:rFonts w:ascii="Times New Roman" w:eastAsia="等线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  <w:shd w:val="clear" w:color="000000" w:fill="FFFFFF"/>
            <w:vAlign w:val="center"/>
            <w:hideMark/>
          </w:tcPr>
          <w:p w14:paraId="0BC819FF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7030A0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color w:val="7030A0"/>
                <w:sz w:val="24"/>
                <w:szCs w:val="24"/>
              </w:rPr>
              <w:t>c2</w:t>
            </w:r>
          </w:p>
        </w:tc>
        <w:tc>
          <w:tcPr>
            <w:tcW w:w="2500" w:type="dxa"/>
            <w:tcBorders>
              <w:top w:val="nil"/>
              <w:bottom w:val="nil"/>
            </w:tcBorders>
            <w:shd w:val="clear" w:color="000000" w:fill="FFFFFF"/>
            <w:vAlign w:val="center"/>
            <w:hideMark/>
          </w:tcPr>
          <w:p w14:paraId="1699F5C0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0.00556 </w:t>
            </w:r>
          </w:p>
        </w:tc>
        <w:tc>
          <w:tcPr>
            <w:tcW w:w="2500" w:type="dxa"/>
            <w:tcBorders>
              <w:top w:val="nil"/>
              <w:bottom w:val="nil"/>
            </w:tcBorders>
            <w:shd w:val="clear" w:color="000000" w:fill="FFFFFF"/>
            <w:vAlign w:val="center"/>
            <w:hideMark/>
          </w:tcPr>
          <w:p w14:paraId="2B757D60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0.01787 </w:t>
            </w:r>
          </w:p>
        </w:tc>
      </w:tr>
      <w:tr w:rsidR="00B000D2" w:rsidRPr="00B000D2" w14:paraId="47277E44" w14:textId="77777777" w:rsidTr="006B4798">
        <w:trPr>
          <w:trHeight w:val="480"/>
        </w:trPr>
        <w:tc>
          <w:tcPr>
            <w:tcW w:w="2620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1B21B5D3" w14:textId="77777777" w:rsidR="00B000D2" w:rsidRPr="00B000D2" w:rsidRDefault="00B000D2" w:rsidP="00045C8C">
            <w:pPr>
              <w:spacing w:line="360" w:lineRule="auto"/>
              <w:rPr>
                <w:rFonts w:ascii="Times New Roman" w:eastAsia="等线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7749173F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7030A0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color w:val="7030A0"/>
                <w:sz w:val="24"/>
                <w:szCs w:val="24"/>
              </w:rPr>
              <w:t>c3</w:t>
            </w:r>
          </w:p>
        </w:tc>
        <w:tc>
          <w:tcPr>
            <w:tcW w:w="2500" w:type="dxa"/>
            <w:tcBorders>
              <w:top w:val="nil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4A0DC38C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0.00626 </w:t>
            </w:r>
          </w:p>
        </w:tc>
        <w:tc>
          <w:tcPr>
            <w:tcW w:w="2500" w:type="dxa"/>
            <w:tcBorders>
              <w:top w:val="nil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0D13AED9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0.02032 </w:t>
            </w:r>
          </w:p>
        </w:tc>
      </w:tr>
      <w:tr w:rsidR="00B000D2" w:rsidRPr="00B000D2" w14:paraId="77A6C336" w14:textId="77777777" w:rsidTr="006B4798">
        <w:trPr>
          <w:trHeight w:val="480"/>
        </w:trPr>
        <w:tc>
          <w:tcPr>
            <w:tcW w:w="2620" w:type="dxa"/>
            <w:vMerge w:val="restart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5123E2D3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</w:rPr>
              <w:t>lone pair ···π</w:t>
            </w:r>
          </w:p>
        </w:tc>
        <w:tc>
          <w:tcPr>
            <w:tcW w:w="1100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68C1969C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d1</w:t>
            </w:r>
          </w:p>
        </w:tc>
        <w:tc>
          <w:tcPr>
            <w:tcW w:w="2500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65BBD655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0.00843 </w:t>
            </w:r>
          </w:p>
        </w:tc>
        <w:tc>
          <w:tcPr>
            <w:tcW w:w="2500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721A57CA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0.02372 </w:t>
            </w:r>
          </w:p>
        </w:tc>
      </w:tr>
      <w:tr w:rsidR="00B000D2" w:rsidRPr="00B000D2" w14:paraId="1912BC1F" w14:textId="77777777" w:rsidTr="006B4798">
        <w:trPr>
          <w:trHeight w:val="480"/>
        </w:trPr>
        <w:tc>
          <w:tcPr>
            <w:tcW w:w="2620" w:type="dxa"/>
            <w:vMerge/>
            <w:vAlign w:val="center"/>
            <w:hideMark/>
          </w:tcPr>
          <w:p w14:paraId="539BDEEF" w14:textId="77777777" w:rsidR="00B000D2" w:rsidRPr="00B000D2" w:rsidRDefault="00B000D2" w:rsidP="00045C8C">
            <w:pPr>
              <w:spacing w:line="360" w:lineRule="auto"/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14:paraId="1DC45B75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d2</w:t>
            </w:r>
          </w:p>
        </w:tc>
        <w:tc>
          <w:tcPr>
            <w:tcW w:w="2500" w:type="dxa"/>
            <w:shd w:val="clear" w:color="000000" w:fill="FFFFFF"/>
            <w:vAlign w:val="center"/>
            <w:hideMark/>
          </w:tcPr>
          <w:p w14:paraId="10F548CF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0.00833 </w:t>
            </w:r>
          </w:p>
        </w:tc>
        <w:tc>
          <w:tcPr>
            <w:tcW w:w="2500" w:type="dxa"/>
            <w:shd w:val="clear" w:color="000000" w:fill="FFFFFF"/>
            <w:vAlign w:val="center"/>
            <w:hideMark/>
          </w:tcPr>
          <w:p w14:paraId="2CF6F49B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0.02338 </w:t>
            </w:r>
          </w:p>
        </w:tc>
      </w:tr>
      <w:tr w:rsidR="00B000D2" w:rsidRPr="00B000D2" w14:paraId="7C790601" w14:textId="77777777" w:rsidTr="006B4798">
        <w:trPr>
          <w:trHeight w:val="480"/>
        </w:trPr>
        <w:tc>
          <w:tcPr>
            <w:tcW w:w="2620" w:type="dxa"/>
            <w:vMerge/>
            <w:vAlign w:val="center"/>
            <w:hideMark/>
          </w:tcPr>
          <w:p w14:paraId="7EC7B49E" w14:textId="77777777" w:rsidR="00B000D2" w:rsidRPr="00B000D2" w:rsidRDefault="00B000D2" w:rsidP="00045C8C">
            <w:pPr>
              <w:spacing w:line="360" w:lineRule="auto"/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14:paraId="4E691CEA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d3</w:t>
            </w:r>
          </w:p>
        </w:tc>
        <w:tc>
          <w:tcPr>
            <w:tcW w:w="2500" w:type="dxa"/>
            <w:shd w:val="clear" w:color="000000" w:fill="FFFFFF"/>
            <w:vAlign w:val="center"/>
            <w:hideMark/>
          </w:tcPr>
          <w:p w14:paraId="31871F3D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0.00778 </w:t>
            </w:r>
          </w:p>
        </w:tc>
        <w:tc>
          <w:tcPr>
            <w:tcW w:w="2500" w:type="dxa"/>
            <w:shd w:val="clear" w:color="000000" w:fill="FFFFFF"/>
            <w:vAlign w:val="center"/>
            <w:hideMark/>
          </w:tcPr>
          <w:p w14:paraId="27C64605" w14:textId="77777777" w:rsidR="00B000D2" w:rsidRPr="00B000D2" w:rsidRDefault="00B000D2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B000D2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0.02141 </w:t>
            </w:r>
          </w:p>
        </w:tc>
      </w:tr>
    </w:tbl>
    <w:p w14:paraId="44F9E9B4" w14:textId="42877562" w:rsidR="00FF0428" w:rsidRDefault="00FF0428" w:rsidP="00045C8C">
      <w:pPr>
        <w:spacing w:line="360" w:lineRule="auto"/>
        <w:rPr>
          <w:rFonts w:ascii="Times New Roman" w:eastAsia="Yu Mincho" w:hAnsi="Times New Roman" w:cs="Times New Roman"/>
          <w:sz w:val="24"/>
          <w:szCs w:val="24"/>
        </w:rPr>
      </w:pPr>
    </w:p>
    <w:p w14:paraId="4720FFED" w14:textId="3313A384" w:rsidR="00A85E33" w:rsidRDefault="00FF0428" w:rsidP="00045C8C">
      <w:pPr>
        <w:spacing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r w:rsidRPr="00045C8C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>T</w:t>
      </w:r>
      <w:r w:rsidRPr="00045C8C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able S3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. Symmetry—adapted perturbation theory (SAPT) calculation </w:t>
      </w:r>
      <w:proofErr w:type="gramStart"/>
      <w:r>
        <w:rPr>
          <w:rFonts w:ascii="Times New Roman" w:hAnsi="Times New Roman" w:cs="Times New Roman"/>
          <w:sz w:val="24"/>
          <w:szCs w:val="24"/>
          <w:lang w:eastAsia="zh-CN"/>
        </w:rPr>
        <w:t>show</w:t>
      </w:r>
      <w:proofErr w:type="gram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interaction energies of the dimer and trimer.</w:t>
      </w:r>
    </w:p>
    <w:p w14:paraId="3BFC621F" w14:textId="77777777" w:rsidR="00FF0428" w:rsidRPr="00FF0428" w:rsidRDefault="00FF0428" w:rsidP="00045C8C">
      <w:pPr>
        <w:spacing w:line="360" w:lineRule="auto"/>
        <w:rPr>
          <w:rFonts w:ascii="Times New Roman" w:eastAsia="Yu Mincho" w:hAnsi="Times New Roman" w:cs="Times New Roman"/>
          <w:sz w:val="24"/>
          <w:szCs w:val="24"/>
        </w:rPr>
      </w:pPr>
    </w:p>
    <w:tbl>
      <w:tblPr>
        <w:tblW w:w="8617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880"/>
        <w:gridCol w:w="2327"/>
        <w:gridCol w:w="3410"/>
      </w:tblGrid>
      <w:tr w:rsidR="00FF0428" w:rsidRPr="00045C8C" w14:paraId="145FAE59" w14:textId="77777777" w:rsidTr="00045C8C">
        <w:trPr>
          <w:trHeight w:val="296"/>
          <w:jc w:val="center"/>
        </w:trPr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D0F35" w14:textId="77777777" w:rsidR="00FF0428" w:rsidRPr="00045C8C" w:rsidRDefault="00FF0428" w:rsidP="00045C8C">
            <w:pPr>
              <w:spacing w:line="360" w:lineRule="auto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</w:rPr>
            </w:pPr>
            <w:r w:rsidRPr="00045C8C">
              <w:rPr>
                <w:rFonts w:ascii="Times New Roman" w:eastAsia="Yu Mincho" w:hAnsi="Times New Roman" w:cs="Times New Roman"/>
                <w:color w:val="000000"/>
                <w:sz w:val="24"/>
                <w:szCs w:val="24"/>
              </w:rPr>
              <w:t xml:space="preserve">Interaction type </w:t>
            </w:r>
          </w:p>
        </w:tc>
        <w:tc>
          <w:tcPr>
            <w:tcW w:w="23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D5D31" w14:textId="77777777" w:rsidR="00FF0428" w:rsidRPr="00045C8C" w:rsidRDefault="00FF0428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045C8C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Dimer (kJ/mol)</w:t>
            </w:r>
          </w:p>
        </w:tc>
        <w:tc>
          <w:tcPr>
            <w:tcW w:w="3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CDAB9" w14:textId="77777777" w:rsidR="00FF0428" w:rsidRPr="00045C8C" w:rsidRDefault="00FF0428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045C8C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Trimer (kJ/mol)</w:t>
            </w:r>
          </w:p>
        </w:tc>
      </w:tr>
      <w:tr w:rsidR="00FF0428" w:rsidRPr="00045C8C" w14:paraId="39ED18B1" w14:textId="77777777" w:rsidTr="00045C8C">
        <w:trPr>
          <w:trHeight w:val="296"/>
          <w:jc w:val="center"/>
        </w:trPr>
        <w:tc>
          <w:tcPr>
            <w:tcW w:w="28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03638" w14:textId="77777777" w:rsidR="00FF0428" w:rsidRPr="00045C8C" w:rsidRDefault="00FF0428" w:rsidP="00045C8C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045C8C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Electrostatics</w:t>
            </w:r>
          </w:p>
        </w:tc>
        <w:tc>
          <w:tcPr>
            <w:tcW w:w="232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CCA6D" w14:textId="77777777" w:rsidR="00FF0428" w:rsidRPr="00045C8C" w:rsidRDefault="00FF0428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045C8C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-24.00</w:t>
            </w:r>
          </w:p>
        </w:tc>
        <w:tc>
          <w:tcPr>
            <w:tcW w:w="34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E8766" w14:textId="77777777" w:rsidR="00FF0428" w:rsidRPr="00045C8C" w:rsidRDefault="00FF0428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045C8C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-51.15 </w:t>
            </w:r>
          </w:p>
        </w:tc>
      </w:tr>
      <w:tr w:rsidR="00FF0428" w:rsidRPr="00045C8C" w14:paraId="2BBFD43B" w14:textId="77777777" w:rsidTr="00045C8C">
        <w:trPr>
          <w:trHeight w:val="296"/>
          <w:jc w:val="center"/>
        </w:trPr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7D90076" w14:textId="77777777" w:rsidR="00FF0428" w:rsidRPr="00045C8C" w:rsidRDefault="00FF0428" w:rsidP="00045C8C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045C8C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Exchange</w:t>
            </w:r>
          </w:p>
        </w:tc>
        <w:tc>
          <w:tcPr>
            <w:tcW w:w="2327" w:type="dxa"/>
            <w:shd w:val="clear" w:color="auto" w:fill="auto"/>
            <w:noWrap/>
            <w:vAlign w:val="center"/>
            <w:hideMark/>
          </w:tcPr>
          <w:p w14:paraId="3AF3979E" w14:textId="77777777" w:rsidR="00FF0428" w:rsidRPr="00045C8C" w:rsidRDefault="00FF0428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045C8C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50.04</w:t>
            </w:r>
          </w:p>
        </w:tc>
        <w:tc>
          <w:tcPr>
            <w:tcW w:w="3410" w:type="dxa"/>
            <w:shd w:val="clear" w:color="auto" w:fill="auto"/>
            <w:noWrap/>
            <w:vAlign w:val="center"/>
            <w:hideMark/>
          </w:tcPr>
          <w:p w14:paraId="2E0C5FB1" w14:textId="77777777" w:rsidR="00FF0428" w:rsidRPr="00045C8C" w:rsidRDefault="00FF0428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045C8C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146.63 </w:t>
            </w:r>
          </w:p>
        </w:tc>
      </w:tr>
      <w:tr w:rsidR="00FF0428" w:rsidRPr="00045C8C" w14:paraId="3BDE9066" w14:textId="77777777" w:rsidTr="00045C8C">
        <w:trPr>
          <w:trHeight w:val="296"/>
          <w:jc w:val="center"/>
        </w:trPr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93DA77C" w14:textId="77777777" w:rsidR="00FF0428" w:rsidRPr="00045C8C" w:rsidRDefault="00FF0428" w:rsidP="00045C8C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045C8C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Induction</w:t>
            </w:r>
          </w:p>
        </w:tc>
        <w:tc>
          <w:tcPr>
            <w:tcW w:w="2327" w:type="dxa"/>
            <w:shd w:val="clear" w:color="auto" w:fill="auto"/>
            <w:noWrap/>
            <w:vAlign w:val="center"/>
            <w:hideMark/>
          </w:tcPr>
          <w:p w14:paraId="4D4F27E6" w14:textId="77777777" w:rsidR="00FF0428" w:rsidRPr="00045C8C" w:rsidRDefault="00FF0428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045C8C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-6.70</w:t>
            </w:r>
          </w:p>
        </w:tc>
        <w:tc>
          <w:tcPr>
            <w:tcW w:w="3410" w:type="dxa"/>
            <w:shd w:val="clear" w:color="auto" w:fill="auto"/>
            <w:noWrap/>
            <w:vAlign w:val="center"/>
            <w:hideMark/>
          </w:tcPr>
          <w:p w14:paraId="70BA731A" w14:textId="77777777" w:rsidR="00FF0428" w:rsidRPr="00045C8C" w:rsidRDefault="00FF0428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045C8C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-13.88 </w:t>
            </w:r>
          </w:p>
        </w:tc>
      </w:tr>
      <w:tr w:rsidR="00FF0428" w:rsidRPr="00045C8C" w14:paraId="54118284" w14:textId="77777777" w:rsidTr="00045C8C">
        <w:trPr>
          <w:trHeight w:val="296"/>
          <w:jc w:val="center"/>
        </w:trPr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4567EE1" w14:textId="77777777" w:rsidR="00FF0428" w:rsidRPr="00045C8C" w:rsidRDefault="00FF0428" w:rsidP="00045C8C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045C8C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Dispersion</w:t>
            </w:r>
          </w:p>
        </w:tc>
        <w:tc>
          <w:tcPr>
            <w:tcW w:w="2327" w:type="dxa"/>
            <w:shd w:val="clear" w:color="auto" w:fill="auto"/>
            <w:noWrap/>
            <w:vAlign w:val="center"/>
            <w:hideMark/>
          </w:tcPr>
          <w:p w14:paraId="654E782B" w14:textId="77777777" w:rsidR="00FF0428" w:rsidRPr="00045C8C" w:rsidRDefault="00FF0428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045C8C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-49.75</w:t>
            </w:r>
          </w:p>
        </w:tc>
        <w:tc>
          <w:tcPr>
            <w:tcW w:w="3410" w:type="dxa"/>
            <w:shd w:val="clear" w:color="auto" w:fill="auto"/>
            <w:noWrap/>
            <w:vAlign w:val="center"/>
            <w:hideMark/>
          </w:tcPr>
          <w:p w14:paraId="0E65022F" w14:textId="77777777" w:rsidR="00FF0428" w:rsidRPr="00045C8C" w:rsidRDefault="00FF0428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045C8C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-137.54 </w:t>
            </w:r>
          </w:p>
        </w:tc>
      </w:tr>
      <w:tr w:rsidR="00FF0428" w:rsidRPr="00045C8C" w14:paraId="4BC858E3" w14:textId="77777777" w:rsidTr="00045C8C">
        <w:trPr>
          <w:trHeight w:val="296"/>
          <w:jc w:val="center"/>
        </w:trPr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EC8D9B2" w14:textId="77777777" w:rsidR="00FF0428" w:rsidRPr="00045C8C" w:rsidRDefault="00FF0428" w:rsidP="00045C8C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045C8C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2327" w:type="dxa"/>
            <w:shd w:val="clear" w:color="auto" w:fill="auto"/>
            <w:noWrap/>
            <w:vAlign w:val="center"/>
            <w:hideMark/>
          </w:tcPr>
          <w:p w14:paraId="3A54500A" w14:textId="77777777" w:rsidR="00FF0428" w:rsidRPr="00045C8C" w:rsidRDefault="00FF0428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045C8C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-30.41</w:t>
            </w:r>
          </w:p>
        </w:tc>
        <w:tc>
          <w:tcPr>
            <w:tcW w:w="3410" w:type="dxa"/>
            <w:shd w:val="clear" w:color="auto" w:fill="auto"/>
            <w:noWrap/>
            <w:vAlign w:val="center"/>
            <w:hideMark/>
          </w:tcPr>
          <w:p w14:paraId="4F8F6952" w14:textId="77777777" w:rsidR="00FF0428" w:rsidRPr="00045C8C" w:rsidRDefault="00FF0428" w:rsidP="00045C8C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045C8C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-55.94 </w:t>
            </w:r>
          </w:p>
        </w:tc>
      </w:tr>
    </w:tbl>
    <w:p w14:paraId="0F20E64D" w14:textId="00D6331D" w:rsidR="003E1302" w:rsidRPr="00531285" w:rsidRDefault="003E1302" w:rsidP="00045C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B5E8686" w14:textId="75FAB115" w:rsidR="00A2269B" w:rsidRPr="00531285" w:rsidRDefault="00876FE9" w:rsidP="00045C8C">
      <w:pPr>
        <w:pStyle w:val="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SG" w:eastAsia="zh-CN"/>
        </w:rPr>
        <w:drawing>
          <wp:inline distT="0" distB="0" distL="0" distR="0" wp14:anchorId="2D686EA3" wp14:editId="38D8894E">
            <wp:extent cx="5274310" cy="209994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909CD" w14:textId="5D19BC28" w:rsidR="00F45547" w:rsidRDefault="00F45547" w:rsidP="00045C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1285">
        <w:rPr>
          <w:rFonts w:ascii="Times New Roman" w:hAnsi="Times New Roman" w:cs="Times New Roman"/>
          <w:sz w:val="24"/>
          <w:szCs w:val="24"/>
        </w:rPr>
        <w:t>Figure S</w:t>
      </w:r>
      <w:r w:rsidR="00324FD8">
        <w:rPr>
          <w:rFonts w:ascii="Times New Roman" w:hAnsi="Times New Roman" w:cs="Times New Roman"/>
          <w:sz w:val="24"/>
          <w:szCs w:val="24"/>
        </w:rPr>
        <w:t>4</w:t>
      </w:r>
      <w:r w:rsidRPr="00531285">
        <w:rPr>
          <w:rFonts w:ascii="Times New Roman" w:hAnsi="Times New Roman" w:cs="Times New Roman"/>
          <w:sz w:val="24"/>
          <w:szCs w:val="24"/>
        </w:rPr>
        <w:t xml:space="preserve">. </w:t>
      </w:r>
      <w:r w:rsidR="00801D2E">
        <w:rPr>
          <w:rFonts w:ascii="Times New Roman" w:hAnsi="Times New Roman" w:cs="Times New Roman"/>
          <w:sz w:val="24"/>
          <w:szCs w:val="24"/>
        </w:rPr>
        <w:t>Noncovalent</w:t>
      </w:r>
      <w:r w:rsidR="00635F44" w:rsidRPr="00531285">
        <w:rPr>
          <w:rFonts w:ascii="Times New Roman" w:hAnsi="Times New Roman" w:cs="Times New Roman"/>
          <w:sz w:val="24"/>
          <w:szCs w:val="24"/>
        </w:rPr>
        <w:t xml:space="preserve"> bond analysis</w:t>
      </w:r>
      <w:r w:rsidR="00045C8C">
        <w:rPr>
          <w:rFonts w:ascii="Times New Roman" w:hAnsi="Times New Roman" w:cs="Times New Roman"/>
          <w:sz w:val="24"/>
          <w:szCs w:val="24"/>
        </w:rPr>
        <w:t xml:space="preserve"> including (</w:t>
      </w:r>
      <w:r w:rsidR="002C5876">
        <w:rPr>
          <w:rFonts w:ascii="Times New Roman" w:hAnsi="Times New Roman" w:cs="Times New Roman"/>
          <w:sz w:val="24"/>
          <w:szCs w:val="24"/>
        </w:rPr>
        <w:t>a</w:t>
      </w:r>
      <w:r w:rsidR="00045C8C">
        <w:rPr>
          <w:rFonts w:ascii="Times New Roman" w:hAnsi="Times New Roman" w:cs="Times New Roman"/>
          <w:sz w:val="24"/>
          <w:szCs w:val="24"/>
        </w:rPr>
        <w:t>) hydrogen bond and (</w:t>
      </w:r>
      <w:r w:rsidR="002C5876">
        <w:rPr>
          <w:rFonts w:ascii="Times New Roman" w:hAnsi="Times New Roman" w:cs="Times New Roman"/>
          <w:sz w:val="24"/>
          <w:szCs w:val="24"/>
        </w:rPr>
        <w:t>b</w:t>
      </w:r>
      <w:r w:rsidR="00045C8C">
        <w:rPr>
          <w:rFonts w:ascii="Times New Roman" w:hAnsi="Times New Roman" w:cs="Times New Roman"/>
          <w:sz w:val="24"/>
          <w:szCs w:val="24"/>
        </w:rPr>
        <w:t>) lone pair</w:t>
      </w:r>
      <w:r w:rsidR="000943A0" w:rsidRPr="00801D2E">
        <w:rPr>
          <w:rFonts w:ascii="Times New Roman" w:eastAsia="Yu Mincho" w:hAnsi="Times New Roman" w:cs="Times New Roman"/>
          <w:sz w:val="24"/>
          <w:szCs w:val="24"/>
          <w:lang w:val="en-SG"/>
        </w:rPr>
        <w:t>···</w:t>
      </w:r>
      <w:r w:rsidR="00045C8C" w:rsidRPr="000943A0">
        <w:rPr>
          <w:rFonts w:ascii="Symbol" w:hAnsi="Symbol" w:cs="Times New Roman"/>
          <w:sz w:val="24"/>
          <w:szCs w:val="24"/>
        </w:rPr>
        <w:t></w:t>
      </w:r>
      <w:r w:rsidR="00045C8C">
        <w:rPr>
          <w:rFonts w:ascii="Times New Roman" w:hAnsi="Times New Roman" w:cs="Times New Roman"/>
          <w:sz w:val="24"/>
          <w:szCs w:val="24"/>
        </w:rPr>
        <w:t xml:space="preserve"> interactions</w:t>
      </w:r>
      <w:r w:rsidR="00635F44" w:rsidRPr="00531285">
        <w:rPr>
          <w:rFonts w:ascii="Times New Roman" w:hAnsi="Times New Roman" w:cs="Times New Roman"/>
          <w:sz w:val="24"/>
          <w:szCs w:val="24"/>
        </w:rPr>
        <w:t xml:space="preserve"> of the dimer cluster. </w:t>
      </w:r>
    </w:p>
    <w:p w14:paraId="47C0AEAF" w14:textId="08D063F0" w:rsidR="00801D2E" w:rsidRDefault="00801D2E" w:rsidP="00045C8C">
      <w:pPr>
        <w:spacing w:line="360" w:lineRule="auto"/>
        <w:rPr>
          <w:rFonts w:ascii="Times New Roman" w:eastAsia="Yu Mincho" w:hAnsi="Times New Roman" w:cs="Times New Roman"/>
          <w:sz w:val="24"/>
          <w:szCs w:val="24"/>
        </w:rPr>
      </w:pPr>
    </w:p>
    <w:p w14:paraId="3D96AA81" w14:textId="090A8164" w:rsidR="00801D2E" w:rsidRDefault="00876FE9" w:rsidP="00045C8C">
      <w:pPr>
        <w:spacing w:line="360" w:lineRule="auto"/>
        <w:rPr>
          <w:rFonts w:ascii="Times New Roman" w:eastAsia="Yu Mincho" w:hAnsi="Times New Roman" w:cs="Times New Roman"/>
          <w:sz w:val="24"/>
          <w:szCs w:val="24"/>
        </w:rPr>
      </w:pPr>
      <w:r>
        <w:rPr>
          <w:noProof/>
          <w:lang w:val="en-SG" w:eastAsia="zh-CN"/>
        </w:rPr>
        <w:drawing>
          <wp:inline distT="0" distB="0" distL="0" distR="0" wp14:anchorId="731288AE" wp14:editId="5F3BB73C">
            <wp:extent cx="5274310" cy="301371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E78B2" w14:textId="7F3CB24B" w:rsidR="00801D2E" w:rsidRDefault="00801D2E" w:rsidP="00045C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1285">
        <w:rPr>
          <w:rFonts w:ascii="Times New Roman" w:hAnsi="Times New Roman" w:cs="Times New Roman"/>
          <w:sz w:val="24"/>
          <w:szCs w:val="24"/>
        </w:rPr>
        <w:t>Figure S</w:t>
      </w:r>
      <w:r w:rsidR="00324FD8">
        <w:rPr>
          <w:rFonts w:ascii="Times New Roman" w:hAnsi="Times New Roman" w:cs="Times New Roman"/>
          <w:sz w:val="24"/>
          <w:szCs w:val="24"/>
        </w:rPr>
        <w:t>5</w:t>
      </w:r>
      <w:r w:rsidRPr="0053128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Noncovalent</w:t>
      </w:r>
      <w:r w:rsidRPr="00531285">
        <w:rPr>
          <w:rFonts w:ascii="Times New Roman" w:hAnsi="Times New Roman" w:cs="Times New Roman"/>
          <w:sz w:val="24"/>
          <w:szCs w:val="24"/>
        </w:rPr>
        <w:t xml:space="preserve"> bond analysis</w:t>
      </w:r>
      <w:r w:rsidR="00D60A33">
        <w:rPr>
          <w:rFonts w:ascii="Times New Roman" w:hAnsi="Times New Roman" w:cs="Times New Roman"/>
          <w:sz w:val="24"/>
          <w:szCs w:val="24"/>
        </w:rPr>
        <w:t xml:space="preserve"> including (</w:t>
      </w:r>
      <w:r w:rsidR="002C5876">
        <w:rPr>
          <w:rFonts w:ascii="Times New Roman" w:hAnsi="Times New Roman" w:cs="Times New Roman"/>
          <w:sz w:val="24"/>
          <w:szCs w:val="24"/>
        </w:rPr>
        <w:t>a</w:t>
      </w:r>
      <w:r w:rsidR="00D60A33">
        <w:rPr>
          <w:rFonts w:ascii="Times New Roman" w:hAnsi="Times New Roman" w:cs="Times New Roman"/>
          <w:sz w:val="24"/>
          <w:szCs w:val="24"/>
        </w:rPr>
        <w:t xml:space="preserve"> and </w:t>
      </w:r>
      <w:r w:rsidR="002C5876">
        <w:rPr>
          <w:rFonts w:ascii="Times New Roman" w:hAnsi="Times New Roman" w:cs="Times New Roman"/>
          <w:sz w:val="24"/>
          <w:szCs w:val="24"/>
        </w:rPr>
        <w:t>b</w:t>
      </w:r>
      <w:r w:rsidR="00D60A33">
        <w:rPr>
          <w:rFonts w:ascii="Times New Roman" w:hAnsi="Times New Roman" w:cs="Times New Roman"/>
          <w:sz w:val="24"/>
          <w:szCs w:val="24"/>
        </w:rPr>
        <w:t>) halogen bond, (</w:t>
      </w:r>
      <w:r w:rsidR="002C5876">
        <w:rPr>
          <w:rFonts w:ascii="Times New Roman" w:hAnsi="Times New Roman" w:cs="Times New Roman"/>
          <w:sz w:val="24"/>
          <w:szCs w:val="24"/>
        </w:rPr>
        <w:t>c</w:t>
      </w:r>
      <w:r w:rsidR="00D60A33">
        <w:rPr>
          <w:rFonts w:ascii="Times New Roman" w:hAnsi="Times New Roman" w:cs="Times New Roman"/>
          <w:sz w:val="24"/>
          <w:szCs w:val="24"/>
        </w:rPr>
        <w:t>) hydrogen bond, (</w:t>
      </w:r>
      <w:r w:rsidR="002C5876">
        <w:rPr>
          <w:rFonts w:ascii="Times New Roman" w:hAnsi="Times New Roman" w:cs="Times New Roman"/>
          <w:sz w:val="24"/>
          <w:szCs w:val="24"/>
        </w:rPr>
        <w:t>d</w:t>
      </w:r>
      <w:r w:rsidR="00D60A33">
        <w:rPr>
          <w:rFonts w:ascii="Times New Roman" w:hAnsi="Times New Roman" w:cs="Times New Roman"/>
          <w:sz w:val="24"/>
          <w:szCs w:val="24"/>
        </w:rPr>
        <w:t xml:space="preserve">) </w:t>
      </w:r>
      <w:r w:rsidR="00D60A33" w:rsidRPr="00801D2E">
        <w:rPr>
          <w:rFonts w:ascii="Times New Roman" w:eastAsia="Yu Mincho" w:hAnsi="Times New Roman" w:cs="Times New Roman" w:hint="cs"/>
          <w:sz w:val="24"/>
          <w:szCs w:val="24"/>
          <w:lang w:val="en-SG"/>
        </w:rPr>
        <w:t>l</w:t>
      </w:r>
      <w:r w:rsidR="00D60A33" w:rsidRPr="00801D2E">
        <w:rPr>
          <w:rFonts w:ascii="Times New Roman" w:eastAsia="Yu Mincho" w:hAnsi="Times New Roman" w:cs="Times New Roman"/>
          <w:sz w:val="24"/>
          <w:szCs w:val="24"/>
          <w:lang w:val="en-SG"/>
        </w:rPr>
        <w:t>one pair···</w:t>
      </w:r>
      <w:r w:rsidR="00D60A33" w:rsidRPr="00801D2E">
        <w:rPr>
          <w:rFonts w:ascii="Symbol" w:eastAsia="Yu Mincho" w:hAnsi="Symbol" w:cs="Times New Roman"/>
          <w:sz w:val="24"/>
          <w:szCs w:val="24"/>
          <w:lang w:val="en-SG"/>
        </w:rPr>
        <w:t></w:t>
      </w:r>
      <w:r w:rsidR="00D60A33" w:rsidRPr="00801D2E">
        <w:rPr>
          <w:rFonts w:ascii="Times New Roman" w:eastAsia="Yu Mincho" w:hAnsi="Times New Roman" w:cs="Times New Roman"/>
          <w:sz w:val="24"/>
          <w:szCs w:val="24"/>
          <w:lang w:val="en-SG"/>
        </w:rPr>
        <w:t>,</w:t>
      </w:r>
      <w:r w:rsidR="00D60A33">
        <w:rPr>
          <w:rFonts w:ascii="Times New Roman" w:eastAsia="Yu Mincho" w:hAnsi="Times New Roman" w:cs="Times New Roman"/>
          <w:sz w:val="24"/>
          <w:szCs w:val="24"/>
          <w:lang w:val="en-SG"/>
        </w:rPr>
        <w:t xml:space="preserve"> and (</w:t>
      </w:r>
      <w:r w:rsidR="002C5876">
        <w:rPr>
          <w:rFonts w:ascii="Times New Roman" w:eastAsia="Yu Mincho" w:hAnsi="Times New Roman" w:cs="Times New Roman"/>
          <w:sz w:val="24"/>
          <w:szCs w:val="24"/>
          <w:lang w:val="en-SG"/>
        </w:rPr>
        <w:t>e</w:t>
      </w:r>
      <w:r w:rsidR="00D60A33">
        <w:rPr>
          <w:rFonts w:ascii="Times New Roman" w:eastAsia="Yu Mincho" w:hAnsi="Times New Roman" w:cs="Times New Roman"/>
          <w:sz w:val="24"/>
          <w:szCs w:val="24"/>
          <w:lang w:val="en-SG"/>
        </w:rPr>
        <w:t>)</w:t>
      </w:r>
      <w:r w:rsidR="00D60A33" w:rsidRPr="00801D2E">
        <w:rPr>
          <w:rFonts w:ascii="Times New Roman" w:eastAsia="Yu Mincho" w:hAnsi="Times New Roman" w:cs="Times New Roman"/>
          <w:sz w:val="24"/>
          <w:szCs w:val="24"/>
          <w:lang w:val="en-SG"/>
        </w:rPr>
        <w:t xml:space="preserve"> </w:t>
      </w:r>
      <w:r w:rsidR="00D60A33" w:rsidRPr="00801D2E">
        <w:rPr>
          <w:rFonts w:ascii="Symbol" w:eastAsia="Yu Mincho" w:hAnsi="Symbol" w:cs="Times New Roman"/>
          <w:sz w:val="24"/>
          <w:szCs w:val="24"/>
          <w:lang w:val="en-SG"/>
        </w:rPr>
        <w:t></w:t>
      </w:r>
      <w:r w:rsidR="00D60A33" w:rsidRPr="00801D2E">
        <w:rPr>
          <w:rFonts w:ascii="Times New Roman" w:eastAsia="Yu Mincho" w:hAnsi="Times New Roman" w:cs="Times New Roman"/>
          <w:sz w:val="24"/>
          <w:szCs w:val="24"/>
          <w:lang w:val="en-SG"/>
        </w:rPr>
        <w:t>···</w:t>
      </w:r>
      <w:r w:rsidR="00D60A33" w:rsidRPr="00801D2E">
        <w:rPr>
          <w:rFonts w:ascii="Symbol" w:eastAsia="Yu Mincho" w:hAnsi="Symbol" w:cs="Times New Roman"/>
          <w:sz w:val="24"/>
          <w:szCs w:val="24"/>
          <w:lang w:val="en-SG"/>
        </w:rPr>
        <w:t></w:t>
      </w:r>
      <w:r w:rsidR="00D60A33" w:rsidRPr="00801D2E">
        <w:rPr>
          <w:rFonts w:ascii="Times New Roman" w:eastAsia="Yu Mincho" w:hAnsi="Times New Roman" w:cs="Times New Roman"/>
          <w:sz w:val="24"/>
          <w:szCs w:val="24"/>
          <w:lang w:val="en-SG"/>
        </w:rPr>
        <w:t xml:space="preserve"> </w:t>
      </w:r>
      <w:r w:rsidR="00D60A33">
        <w:rPr>
          <w:rFonts w:ascii="Times New Roman" w:eastAsia="Yu Mincho" w:hAnsi="Times New Roman" w:cs="Times New Roman"/>
          <w:sz w:val="24"/>
          <w:szCs w:val="24"/>
          <w:lang w:val="en-SG"/>
        </w:rPr>
        <w:t>interactions</w:t>
      </w:r>
      <w:r w:rsidRPr="00531285">
        <w:rPr>
          <w:rFonts w:ascii="Times New Roman" w:hAnsi="Times New Roman" w:cs="Times New Roman"/>
          <w:sz w:val="24"/>
          <w:szCs w:val="24"/>
        </w:rPr>
        <w:t xml:space="preserve"> of the </w:t>
      </w:r>
      <w:r>
        <w:rPr>
          <w:rFonts w:ascii="Times New Roman" w:hAnsi="Times New Roman" w:cs="Times New Roman"/>
          <w:sz w:val="24"/>
          <w:szCs w:val="24"/>
        </w:rPr>
        <w:t>trimer</w:t>
      </w:r>
      <w:r w:rsidRPr="00531285">
        <w:rPr>
          <w:rFonts w:ascii="Times New Roman" w:hAnsi="Times New Roman" w:cs="Times New Roman"/>
          <w:sz w:val="24"/>
          <w:szCs w:val="24"/>
        </w:rPr>
        <w:t xml:space="preserve"> cluster.</w:t>
      </w:r>
    </w:p>
    <w:p w14:paraId="5690D2D8" w14:textId="0CF57C04" w:rsidR="00166A72" w:rsidRDefault="00166A72" w:rsidP="00045C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0A36D3C" w14:textId="77777777" w:rsidR="00166A72" w:rsidRDefault="00166A72" w:rsidP="00045C8C">
      <w:pPr>
        <w:spacing w:line="360" w:lineRule="auto"/>
        <w:rPr>
          <w:rFonts w:ascii="Times New Roman" w:eastAsia="Yu Mincho" w:hAnsi="Times New Roman" w:cs="Times New Roman"/>
          <w:sz w:val="24"/>
          <w:szCs w:val="24"/>
        </w:rPr>
      </w:pPr>
    </w:p>
    <w:p w14:paraId="0E65A058" w14:textId="77777777" w:rsidR="00801D2E" w:rsidRPr="00801D2E" w:rsidRDefault="00801D2E" w:rsidP="00045C8C">
      <w:pPr>
        <w:spacing w:line="360" w:lineRule="auto"/>
        <w:rPr>
          <w:rFonts w:ascii="Times New Roman" w:eastAsia="Yu Mincho" w:hAnsi="Times New Roman" w:cs="Times New Roman"/>
          <w:sz w:val="24"/>
          <w:szCs w:val="24"/>
        </w:rPr>
      </w:pPr>
    </w:p>
    <w:p w14:paraId="7B4AF4FD" w14:textId="563DD95B" w:rsidR="00CB47EB" w:rsidRPr="00FD587A" w:rsidRDefault="00FD587A" w:rsidP="00045C8C">
      <w:pPr>
        <w:spacing w:line="360" w:lineRule="auto"/>
        <w:rPr>
          <w:rFonts w:ascii="Times New Roman" w:eastAsia="Yu Mincho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C86754" wp14:editId="2C9A93E2">
            <wp:extent cx="5274310" cy="199898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83AEA" w14:textId="6E4E0C4A" w:rsidR="001255B0" w:rsidRDefault="00801D2E" w:rsidP="00045C8C">
      <w:pPr>
        <w:spacing w:line="360" w:lineRule="auto"/>
        <w:rPr>
          <w:rFonts w:ascii="Times New Roman" w:eastAsia="Yu Mincho" w:hAnsi="Times New Roman" w:cs="Times New Roman"/>
          <w:sz w:val="24"/>
          <w:szCs w:val="24"/>
          <w:lang w:val="en-SG"/>
        </w:rPr>
      </w:pPr>
      <w:r>
        <w:rPr>
          <w:rFonts w:ascii="Times New Roman" w:eastAsia="Yu Mincho" w:hAnsi="Times New Roman" w:cs="Times New Roman" w:hint="eastAsia"/>
          <w:sz w:val="24"/>
          <w:szCs w:val="24"/>
        </w:rPr>
        <w:t>F</w:t>
      </w:r>
      <w:r>
        <w:rPr>
          <w:rFonts w:ascii="Times New Roman" w:eastAsia="Yu Mincho" w:hAnsi="Times New Roman" w:cs="Times New Roman"/>
          <w:sz w:val="24"/>
          <w:szCs w:val="24"/>
        </w:rPr>
        <w:t>igure S</w:t>
      </w:r>
      <w:r w:rsidR="00324FD8">
        <w:rPr>
          <w:rFonts w:ascii="Times New Roman" w:eastAsia="Yu Mincho" w:hAnsi="Times New Roman" w:cs="Times New Roman"/>
          <w:sz w:val="24"/>
          <w:szCs w:val="24"/>
        </w:rPr>
        <w:t>6</w:t>
      </w:r>
      <w:r>
        <w:rPr>
          <w:rFonts w:ascii="Times New Roman" w:eastAsia="Yu Mincho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Yu Mincho" w:hAnsi="Times New Roman" w:cs="Times New Roman"/>
          <w:sz w:val="24"/>
          <w:szCs w:val="24"/>
        </w:rPr>
        <w:t>NCl</w:t>
      </w:r>
      <w:proofErr w:type="spellEnd"/>
      <w:r>
        <w:rPr>
          <w:rFonts w:ascii="Times New Roman" w:eastAsia="Yu Mincho" w:hAnsi="Times New Roman" w:cs="Times New Roman"/>
          <w:sz w:val="24"/>
          <w:szCs w:val="24"/>
        </w:rPr>
        <w:t xml:space="preserve"> plot of the dimer cluster show</w:t>
      </w:r>
      <w:r w:rsidR="00C01D51">
        <w:rPr>
          <w:rFonts w:ascii="Times New Roman" w:eastAsia="Yu Mincho" w:hAnsi="Times New Roman" w:cs="Times New Roman"/>
          <w:sz w:val="24"/>
          <w:szCs w:val="24"/>
        </w:rPr>
        <w:t>s the presence of</w:t>
      </w:r>
      <w:r>
        <w:rPr>
          <w:rFonts w:ascii="Times New Roman" w:eastAsia="Yu Mincho" w:hAnsi="Times New Roman" w:cs="Times New Roman"/>
          <w:sz w:val="24"/>
          <w:szCs w:val="24"/>
        </w:rPr>
        <w:t xml:space="preserve"> </w:t>
      </w:r>
      <w:bookmarkStart w:id="3" w:name="_Hlk70689030"/>
      <w:r w:rsidR="00C01D51" w:rsidRPr="00801D2E">
        <w:rPr>
          <w:rFonts w:ascii="Times New Roman" w:eastAsia="Yu Mincho" w:hAnsi="Times New Roman" w:cs="Times New Roman"/>
          <w:sz w:val="24"/>
          <w:szCs w:val="24"/>
          <w:lang w:val="en-SG"/>
        </w:rPr>
        <w:t>noncovalent interactions</w:t>
      </w:r>
      <w:r w:rsidR="00C01D51">
        <w:rPr>
          <w:rFonts w:ascii="Times New Roman" w:eastAsia="Yu Mincho" w:hAnsi="Times New Roman" w:cs="Times New Roman"/>
          <w:sz w:val="24"/>
          <w:szCs w:val="24"/>
          <w:lang w:val="en-SG"/>
        </w:rPr>
        <w:t xml:space="preserve"> including </w:t>
      </w:r>
      <w:r w:rsidRPr="00801D2E">
        <w:rPr>
          <w:rFonts w:ascii="Times New Roman" w:eastAsia="Yu Mincho" w:hAnsi="Times New Roman" w:cs="Times New Roman" w:hint="cs"/>
          <w:sz w:val="24"/>
          <w:szCs w:val="24"/>
          <w:lang w:val="en-SG"/>
        </w:rPr>
        <w:t>l</w:t>
      </w:r>
      <w:r w:rsidRPr="00801D2E">
        <w:rPr>
          <w:rFonts w:ascii="Times New Roman" w:eastAsia="Yu Mincho" w:hAnsi="Times New Roman" w:cs="Times New Roman"/>
          <w:sz w:val="24"/>
          <w:szCs w:val="24"/>
          <w:lang w:val="en-SG"/>
        </w:rPr>
        <w:t>one pair···</w:t>
      </w:r>
      <w:r w:rsidRPr="00801D2E">
        <w:rPr>
          <w:rFonts w:ascii="Symbol" w:eastAsia="Yu Mincho" w:hAnsi="Symbol" w:cs="Times New Roman"/>
          <w:sz w:val="24"/>
          <w:szCs w:val="24"/>
          <w:lang w:val="en-SG"/>
        </w:rPr>
        <w:t></w:t>
      </w:r>
      <w:r w:rsidRPr="00801D2E">
        <w:rPr>
          <w:rFonts w:ascii="Times New Roman" w:eastAsia="Yu Mincho" w:hAnsi="Times New Roman" w:cs="Times New Roman"/>
          <w:sz w:val="24"/>
          <w:szCs w:val="24"/>
          <w:lang w:val="en-SG"/>
        </w:rPr>
        <w:t xml:space="preserve">, </w:t>
      </w:r>
      <w:r w:rsidRPr="00801D2E">
        <w:rPr>
          <w:rFonts w:ascii="Symbol" w:eastAsia="Yu Mincho" w:hAnsi="Symbol" w:cs="Times New Roman"/>
          <w:sz w:val="24"/>
          <w:szCs w:val="24"/>
          <w:lang w:val="en-SG"/>
        </w:rPr>
        <w:t></w:t>
      </w:r>
      <w:r w:rsidRPr="00801D2E">
        <w:rPr>
          <w:rFonts w:ascii="Times New Roman" w:eastAsia="Yu Mincho" w:hAnsi="Times New Roman" w:cs="Times New Roman"/>
          <w:sz w:val="24"/>
          <w:szCs w:val="24"/>
          <w:lang w:val="en-SG"/>
        </w:rPr>
        <w:t>···</w:t>
      </w:r>
      <w:r w:rsidRPr="00801D2E">
        <w:rPr>
          <w:rFonts w:ascii="Symbol" w:eastAsia="Yu Mincho" w:hAnsi="Symbol" w:cs="Times New Roman"/>
          <w:sz w:val="24"/>
          <w:szCs w:val="24"/>
          <w:lang w:val="en-SG"/>
        </w:rPr>
        <w:t></w:t>
      </w:r>
      <w:r w:rsidRPr="00801D2E">
        <w:rPr>
          <w:rFonts w:ascii="Times New Roman" w:eastAsia="Yu Mincho" w:hAnsi="Times New Roman" w:cs="Times New Roman"/>
          <w:sz w:val="24"/>
          <w:szCs w:val="24"/>
          <w:lang w:val="en-SG"/>
        </w:rPr>
        <w:t xml:space="preserve"> and C−H···Br </w:t>
      </w:r>
      <w:bookmarkEnd w:id="3"/>
      <w:r>
        <w:rPr>
          <w:rFonts w:ascii="Times New Roman" w:eastAsia="Yu Mincho" w:hAnsi="Times New Roman" w:cs="Times New Roman"/>
          <w:sz w:val="24"/>
          <w:szCs w:val="24"/>
          <w:lang w:val="en-SG"/>
        </w:rPr>
        <w:t>as</w:t>
      </w:r>
      <w:r w:rsidR="00C01D51">
        <w:rPr>
          <w:rFonts w:ascii="Times New Roman" w:eastAsia="Yu Mincho" w:hAnsi="Times New Roman" w:cs="Times New Roman"/>
          <w:sz w:val="24"/>
          <w:szCs w:val="24"/>
          <w:lang w:val="en-SG"/>
        </w:rPr>
        <w:t xml:space="preserve"> indicated by</w:t>
      </w:r>
      <w:r>
        <w:rPr>
          <w:rFonts w:ascii="Times New Roman" w:eastAsia="Yu Mincho" w:hAnsi="Times New Roman" w:cs="Times New Roman"/>
          <w:sz w:val="24"/>
          <w:szCs w:val="24"/>
          <w:lang w:val="en-SG"/>
        </w:rPr>
        <w:t xml:space="preserve"> green discs.</w:t>
      </w:r>
    </w:p>
    <w:p w14:paraId="433A5A22" w14:textId="30A0AFE1" w:rsidR="00166A72" w:rsidRDefault="00166A72" w:rsidP="00045C8C">
      <w:pPr>
        <w:spacing w:line="360" w:lineRule="auto"/>
        <w:rPr>
          <w:rFonts w:ascii="Times New Roman" w:eastAsia="Yu Mincho" w:hAnsi="Times New Roman" w:cs="Times New Roman"/>
          <w:sz w:val="24"/>
          <w:szCs w:val="24"/>
          <w:lang w:val="en-SG"/>
        </w:rPr>
      </w:pPr>
    </w:p>
    <w:p w14:paraId="1F88294D" w14:textId="45A52B4A" w:rsidR="00166A72" w:rsidRDefault="00166A72" w:rsidP="00045C8C">
      <w:pPr>
        <w:spacing w:line="360" w:lineRule="auto"/>
        <w:rPr>
          <w:rFonts w:ascii="Times New Roman" w:eastAsia="Yu Mincho" w:hAnsi="Times New Roman" w:cs="Times New Roman"/>
          <w:sz w:val="24"/>
          <w:szCs w:val="24"/>
          <w:lang w:val="en-SG"/>
        </w:rPr>
      </w:pPr>
    </w:p>
    <w:p w14:paraId="6C7A9830" w14:textId="30F9342A" w:rsidR="00166A72" w:rsidRDefault="00FD587A" w:rsidP="00045C8C">
      <w:pPr>
        <w:spacing w:line="360" w:lineRule="auto"/>
        <w:rPr>
          <w:rFonts w:ascii="Times New Roman" w:eastAsia="Yu Mincho" w:hAnsi="Times New Roman" w:cs="Times New Roman"/>
          <w:sz w:val="24"/>
          <w:szCs w:val="24"/>
          <w:lang w:val="en-SG"/>
        </w:rPr>
      </w:pPr>
      <w:r w:rsidRPr="00FD587A">
        <w:drawing>
          <wp:inline distT="0" distB="0" distL="0" distR="0" wp14:anchorId="6352FC48" wp14:editId="2D892A8C">
            <wp:extent cx="5274310" cy="249364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52BCD" w14:textId="41280F5B" w:rsidR="001255B0" w:rsidRDefault="001255B0" w:rsidP="00045C8C">
      <w:pPr>
        <w:spacing w:line="360" w:lineRule="auto"/>
        <w:rPr>
          <w:rFonts w:ascii="Times New Roman" w:eastAsia="Yu Mincho" w:hAnsi="Times New Roman" w:cs="Times New Roman" w:hint="eastAsia"/>
          <w:sz w:val="24"/>
          <w:szCs w:val="24"/>
        </w:rPr>
      </w:pPr>
    </w:p>
    <w:p w14:paraId="66001BA9" w14:textId="1A230EAF" w:rsidR="00801D2E" w:rsidRDefault="00801D2E" w:rsidP="00045C8C">
      <w:pPr>
        <w:spacing w:line="360" w:lineRule="auto"/>
        <w:rPr>
          <w:rFonts w:ascii="Times New Roman" w:eastAsia="Yu Mincho" w:hAnsi="Times New Roman" w:cs="Times New Roman"/>
          <w:sz w:val="24"/>
          <w:szCs w:val="24"/>
          <w:lang w:val="en-SG"/>
        </w:rPr>
      </w:pPr>
      <w:r>
        <w:rPr>
          <w:rFonts w:ascii="Times New Roman" w:eastAsia="Yu Mincho" w:hAnsi="Times New Roman" w:cs="Times New Roman" w:hint="eastAsia"/>
          <w:sz w:val="24"/>
          <w:szCs w:val="24"/>
        </w:rPr>
        <w:t>F</w:t>
      </w:r>
      <w:r>
        <w:rPr>
          <w:rFonts w:ascii="Times New Roman" w:eastAsia="Yu Mincho" w:hAnsi="Times New Roman" w:cs="Times New Roman"/>
          <w:sz w:val="24"/>
          <w:szCs w:val="24"/>
        </w:rPr>
        <w:t>igure S</w:t>
      </w:r>
      <w:r w:rsidR="00324FD8">
        <w:rPr>
          <w:rFonts w:ascii="Times New Roman" w:eastAsia="Yu Mincho" w:hAnsi="Times New Roman" w:cs="Times New Roman"/>
          <w:sz w:val="24"/>
          <w:szCs w:val="24"/>
        </w:rPr>
        <w:t>7</w:t>
      </w:r>
      <w:r>
        <w:rPr>
          <w:rFonts w:ascii="Times New Roman" w:eastAsia="Yu Mincho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Yu Mincho" w:hAnsi="Times New Roman" w:cs="Times New Roman"/>
          <w:sz w:val="24"/>
          <w:szCs w:val="24"/>
        </w:rPr>
        <w:t>NCl</w:t>
      </w:r>
      <w:proofErr w:type="spellEnd"/>
      <w:r>
        <w:rPr>
          <w:rFonts w:ascii="Times New Roman" w:eastAsia="Yu Mincho" w:hAnsi="Times New Roman" w:cs="Times New Roman"/>
          <w:sz w:val="24"/>
          <w:szCs w:val="24"/>
        </w:rPr>
        <w:t xml:space="preserve"> plot of the trimer cluster show</w:t>
      </w:r>
      <w:r w:rsidR="00EC42BC">
        <w:rPr>
          <w:rFonts w:ascii="Times New Roman" w:eastAsia="Yu Mincho" w:hAnsi="Times New Roman" w:cs="Times New Roman"/>
          <w:sz w:val="24"/>
          <w:szCs w:val="24"/>
        </w:rPr>
        <w:t>s the presence of noncovalent interactions including</w:t>
      </w:r>
      <w:r>
        <w:rPr>
          <w:rFonts w:ascii="Times New Roman" w:eastAsia="Yu Mincho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>Br</w:t>
      </w:r>
      <w:r w:rsidRPr="000E6558">
        <w:rPr>
          <w:rFonts w:ascii="Times New Roman" w:hAnsi="Times New Roman" w:cs="Times New Roman"/>
        </w:rPr>
        <w:t>···</w:t>
      </w:r>
      <w:r>
        <w:rPr>
          <w:rFonts w:ascii="Times New Roman" w:hAnsi="Times New Roman" w:cs="Times New Roman"/>
        </w:rPr>
        <w:t>Br, C</w:t>
      </w:r>
      <w:r w:rsidRPr="000E6558">
        <w:rPr>
          <w:rFonts w:ascii="Times New Roman" w:eastAsia="微软雅黑" w:hAnsi="Times New Roman" w:cs="Times New Roman"/>
        </w:rPr>
        <w:t>−</w:t>
      </w:r>
      <w:r>
        <w:rPr>
          <w:rFonts w:ascii="Times New Roman" w:hAnsi="Times New Roman" w:cs="Times New Roman"/>
        </w:rPr>
        <w:t>H</w:t>
      </w:r>
      <w:r w:rsidRPr="000E6558">
        <w:rPr>
          <w:rFonts w:ascii="Times New Roman" w:hAnsi="Times New Roman" w:cs="Times New Roman"/>
        </w:rPr>
        <w:t>···</w:t>
      </w:r>
      <w:r w:rsidRPr="000E6558">
        <w:rPr>
          <w:rFonts w:ascii="Symbol" w:hAnsi="Symbol" w:cs="Times New Roman"/>
        </w:rPr>
        <w:t></w:t>
      </w:r>
      <w:r>
        <w:rPr>
          <w:rFonts w:ascii="Symbol" w:hAnsi="Symbol" w:cs="Times New Roman"/>
        </w:rPr>
        <w:t></w:t>
      </w:r>
      <w:r>
        <w:rPr>
          <w:rFonts w:ascii="Symbol" w:hAnsi="Symbol" w:cs="Times New Roman"/>
        </w:rPr>
        <w:t></w:t>
      </w:r>
      <w:r>
        <w:rPr>
          <w:rFonts w:ascii="Times New Roman" w:hAnsi="Times New Roman" w:cs="Times New Roman" w:hint="cs"/>
        </w:rPr>
        <w:t>l</w:t>
      </w:r>
      <w:r>
        <w:rPr>
          <w:rFonts w:ascii="Times New Roman" w:hAnsi="Times New Roman" w:cs="Times New Roman"/>
        </w:rPr>
        <w:t>one pair</w:t>
      </w:r>
      <w:r w:rsidRPr="000E6558">
        <w:rPr>
          <w:rFonts w:ascii="Times New Roman" w:hAnsi="Times New Roman" w:cs="Times New Roman"/>
        </w:rPr>
        <w:t>···</w:t>
      </w:r>
      <w:r w:rsidRPr="000E6558">
        <w:rPr>
          <w:rFonts w:ascii="Symbol" w:hAnsi="Symbol" w:cs="Times New Roman"/>
        </w:rPr>
        <w:t></w:t>
      </w:r>
      <w:r>
        <w:rPr>
          <w:rFonts w:ascii="Times New Roman" w:hAnsi="Times New Roman" w:cs="Times New Roman"/>
        </w:rPr>
        <w:t>, C</w:t>
      </w:r>
      <w:r w:rsidRPr="000E6558">
        <w:rPr>
          <w:rFonts w:ascii="Times New Roman" w:eastAsia="微软雅黑" w:hAnsi="Times New Roman" w:cs="Times New Roman"/>
        </w:rPr>
        <w:t>−</w:t>
      </w:r>
      <w:r>
        <w:rPr>
          <w:rFonts w:ascii="Times New Roman" w:hAnsi="Times New Roman" w:cs="Times New Roman"/>
        </w:rPr>
        <w:t>H</w:t>
      </w:r>
      <w:r w:rsidRPr="000E6558">
        <w:rPr>
          <w:rFonts w:ascii="Times New Roman" w:hAnsi="Times New Roman" w:cs="Times New Roman"/>
        </w:rPr>
        <w:t>···</w:t>
      </w:r>
      <w:r>
        <w:rPr>
          <w:rFonts w:ascii="Times New Roman" w:hAnsi="Times New Roman" w:cs="Times New Roman"/>
        </w:rPr>
        <w:t>Br</w:t>
      </w:r>
      <w:r w:rsidRPr="00801D2E">
        <w:rPr>
          <w:rFonts w:ascii="Times New Roman" w:eastAsia="Yu Mincho" w:hAnsi="Times New Roman" w:cs="Times New Roman"/>
          <w:sz w:val="24"/>
          <w:szCs w:val="24"/>
          <w:lang w:val="en-SG"/>
        </w:rPr>
        <w:t>, and</w:t>
      </w:r>
      <w:r w:rsidRPr="00801D2E">
        <w:rPr>
          <w:rFonts w:ascii="Symbol" w:eastAsia="Yu Mincho" w:hAnsi="Symbol" w:cs="Times New Roman"/>
          <w:sz w:val="24"/>
          <w:szCs w:val="24"/>
          <w:lang w:val="en-SG"/>
        </w:rPr>
        <w:t></w:t>
      </w:r>
      <w:r w:rsidRPr="00801D2E">
        <w:rPr>
          <w:rFonts w:ascii="Symbol" w:eastAsia="Yu Mincho" w:hAnsi="Symbol" w:cs="Times New Roman"/>
          <w:sz w:val="24"/>
          <w:szCs w:val="24"/>
          <w:lang w:val="en-SG"/>
        </w:rPr>
        <w:t></w:t>
      </w:r>
      <w:r w:rsidRPr="00801D2E">
        <w:rPr>
          <w:rFonts w:ascii="Times New Roman" w:eastAsia="Yu Mincho" w:hAnsi="Times New Roman" w:cs="Times New Roman"/>
          <w:sz w:val="24"/>
          <w:szCs w:val="24"/>
          <w:lang w:val="en-SG"/>
        </w:rPr>
        <w:t>···</w:t>
      </w:r>
      <w:r w:rsidRPr="00801D2E">
        <w:rPr>
          <w:rFonts w:ascii="Symbol" w:eastAsia="Yu Mincho" w:hAnsi="Symbol" w:cs="Times New Roman"/>
          <w:sz w:val="24"/>
          <w:szCs w:val="24"/>
          <w:lang w:val="en-SG"/>
        </w:rPr>
        <w:t></w:t>
      </w:r>
      <w:r w:rsidR="00EC42BC">
        <w:rPr>
          <w:rFonts w:ascii="Times New Roman" w:eastAsia="Yu Mincho" w:hAnsi="Times New Roman" w:cs="Times New Roman"/>
          <w:sz w:val="24"/>
          <w:szCs w:val="24"/>
          <w:lang w:val="en-SG"/>
        </w:rPr>
        <w:t xml:space="preserve"> as indicated by</w:t>
      </w:r>
      <w:r>
        <w:rPr>
          <w:rFonts w:ascii="Times New Roman" w:eastAsia="Yu Mincho" w:hAnsi="Times New Roman" w:cs="Times New Roman"/>
          <w:sz w:val="24"/>
          <w:szCs w:val="24"/>
          <w:lang w:val="en-SG"/>
        </w:rPr>
        <w:t xml:space="preserve"> green discs.</w:t>
      </w:r>
    </w:p>
    <w:p w14:paraId="6D8A1979" w14:textId="77777777" w:rsidR="00801D2E" w:rsidRPr="00801D2E" w:rsidRDefault="00801D2E" w:rsidP="00045C8C">
      <w:pPr>
        <w:spacing w:line="360" w:lineRule="auto"/>
        <w:rPr>
          <w:rFonts w:ascii="Times New Roman" w:eastAsia="Yu Mincho" w:hAnsi="Times New Roman" w:cs="Times New Roman"/>
          <w:sz w:val="24"/>
          <w:szCs w:val="24"/>
          <w:lang w:val="en-SG"/>
        </w:rPr>
      </w:pPr>
    </w:p>
    <w:p w14:paraId="4C8B3427" w14:textId="49DF9A07" w:rsidR="001255B0" w:rsidRDefault="001255B0" w:rsidP="00045C8C">
      <w:pPr>
        <w:spacing w:line="360" w:lineRule="auto"/>
        <w:rPr>
          <w:rFonts w:ascii="Times New Roman" w:eastAsia="Yu Mincho" w:hAnsi="Times New Roman" w:cs="Times New Roman"/>
          <w:sz w:val="24"/>
          <w:szCs w:val="24"/>
        </w:rPr>
      </w:pPr>
    </w:p>
    <w:p w14:paraId="2224CCEC" w14:textId="78D62D0F" w:rsidR="001255B0" w:rsidRDefault="001255B0" w:rsidP="00045C8C">
      <w:pPr>
        <w:spacing w:line="360" w:lineRule="auto"/>
        <w:rPr>
          <w:rFonts w:ascii="Times New Roman" w:eastAsia="Yu Mincho" w:hAnsi="Times New Roman" w:cs="Times New Roman"/>
          <w:sz w:val="24"/>
          <w:szCs w:val="24"/>
        </w:rPr>
      </w:pPr>
    </w:p>
    <w:p w14:paraId="569EE030" w14:textId="280B7492" w:rsidR="006306C5" w:rsidRDefault="006306C5" w:rsidP="00045C8C">
      <w:pPr>
        <w:spacing w:line="360" w:lineRule="auto"/>
        <w:rPr>
          <w:rFonts w:ascii="Times New Roman" w:eastAsia="Yu Mincho" w:hAnsi="Times New Roman" w:cs="Times New Roman"/>
          <w:sz w:val="24"/>
          <w:szCs w:val="24"/>
        </w:rPr>
      </w:pPr>
    </w:p>
    <w:p w14:paraId="5A83DB6E" w14:textId="74A0596E" w:rsidR="006306C5" w:rsidRDefault="00DD0EEC" w:rsidP="00045C8C">
      <w:pPr>
        <w:spacing w:line="360" w:lineRule="auto"/>
        <w:rPr>
          <w:rFonts w:ascii="Times New Roman" w:eastAsia="Yu Mincho" w:hAnsi="Times New Roman" w:cs="Times New Roman"/>
          <w:sz w:val="24"/>
          <w:szCs w:val="24"/>
        </w:rPr>
      </w:pPr>
      <w:r w:rsidRPr="00DD0EEC">
        <w:rPr>
          <w:rFonts w:ascii="Times New Roman" w:eastAsia="Yu Mincho" w:hAnsi="Times New Roman" w:cs="Times New Roman"/>
          <w:noProof/>
          <w:sz w:val="24"/>
          <w:szCs w:val="24"/>
          <w:lang w:val="en-SG" w:eastAsia="zh-CN"/>
        </w:rPr>
        <w:lastRenderedPageBreak/>
        <w:drawing>
          <wp:inline distT="0" distB="0" distL="0" distR="0" wp14:anchorId="4693D177" wp14:editId="7C21E4F7">
            <wp:extent cx="5274310" cy="308927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50069" w14:textId="415D19EA" w:rsidR="006306C5" w:rsidRDefault="006306C5" w:rsidP="00045C8C">
      <w:pPr>
        <w:spacing w:line="360" w:lineRule="auto"/>
        <w:rPr>
          <w:rFonts w:ascii="Times New Roman" w:eastAsia="Yu Mincho" w:hAnsi="Times New Roman" w:cs="Times New Roman"/>
          <w:sz w:val="24"/>
          <w:szCs w:val="24"/>
        </w:rPr>
      </w:pPr>
      <w:r>
        <w:rPr>
          <w:rFonts w:ascii="Times New Roman" w:eastAsia="Yu Mincho" w:hAnsi="Times New Roman" w:cs="Times New Roman"/>
          <w:sz w:val="24"/>
          <w:szCs w:val="24"/>
        </w:rPr>
        <w:t>Figure S</w:t>
      </w:r>
      <w:r w:rsidR="00CF2F49">
        <w:rPr>
          <w:rFonts w:ascii="Times New Roman" w:eastAsia="Yu Mincho" w:hAnsi="Times New Roman" w:cs="Times New Roman"/>
          <w:sz w:val="24"/>
          <w:szCs w:val="24"/>
        </w:rPr>
        <w:t>8</w:t>
      </w:r>
      <w:r>
        <w:rPr>
          <w:rFonts w:ascii="Times New Roman" w:eastAsia="Yu Mincho" w:hAnsi="Times New Roman" w:cs="Times New Roman"/>
          <w:sz w:val="24"/>
          <w:szCs w:val="24"/>
        </w:rPr>
        <w:t>. Electron density difference calculations (</w:t>
      </w:r>
      <w:proofErr w:type="spellStart"/>
      <w:r>
        <w:rPr>
          <w:rFonts w:ascii="Times New Roman" w:eastAsia="Yu Mincho" w:hAnsi="Times New Roman" w:cs="Times New Roman"/>
          <w:sz w:val="24"/>
          <w:szCs w:val="24"/>
        </w:rPr>
        <w:t>isosurface</w:t>
      </w:r>
      <w:proofErr w:type="spellEnd"/>
      <w:r>
        <w:rPr>
          <w:rFonts w:ascii="Times New Roman" w:eastAsia="Yu Mincho" w:hAnsi="Times New Roman" w:cs="Times New Roman"/>
          <w:sz w:val="24"/>
          <w:szCs w:val="24"/>
        </w:rPr>
        <w:t xml:space="preserve"> value </w:t>
      </w:r>
      <w:r w:rsidR="00393E5E">
        <w:rPr>
          <w:rFonts w:ascii="Times New Roman" w:eastAsia="Yu Mincho" w:hAnsi="Times New Roman" w:cs="Times New Roman"/>
          <w:sz w:val="24"/>
          <w:szCs w:val="24"/>
        </w:rPr>
        <w:t xml:space="preserve">of </w:t>
      </w:r>
      <w:r>
        <w:rPr>
          <w:rFonts w:ascii="Times New Roman" w:eastAsia="Yu Mincho" w:hAnsi="Times New Roman" w:cs="Times New Roman"/>
          <w:sz w:val="24"/>
          <w:szCs w:val="24"/>
        </w:rPr>
        <w:t>0.</w:t>
      </w:r>
      <w:r w:rsidRPr="00D41216">
        <w:rPr>
          <w:rFonts w:ascii="Times New Roman" w:eastAsia="Yu Mincho" w:hAnsi="Times New Roman" w:cs="Times New Roman"/>
          <w:sz w:val="24"/>
          <w:szCs w:val="24"/>
        </w:rPr>
        <w:t>001</w:t>
      </w:r>
      <w:r w:rsidR="004575D1" w:rsidRPr="00D41216">
        <w:rPr>
          <w:rFonts w:ascii="Times New Roman" w:eastAsia="Yu Mincho" w:hAnsi="Times New Roman" w:cs="Times New Roman"/>
          <w:sz w:val="24"/>
          <w:szCs w:val="24"/>
        </w:rPr>
        <w:t xml:space="preserve"> </w:t>
      </w:r>
      <w:r w:rsidR="00D41216" w:rsidRPr="00D41216">
        <w:rPr>
          <w:rFonts w:ascii="Times New Roman" w:eastAsia="Yu Mincho" w:hAnsi="Times New Roman" w:cs="Times New Roman"/>
          <w:sz w:val="24"/>
          <w:szCs w:val="24"/>
        </w:rPr>
        <w:t>e/Å</w:t>
      </w:r>
      <w:r w:rsidR="00D41216" w:rsidRPr="00D41216">
        <w:rPr>
          <w:rFonts w:ascii="Times New Roman" w:eastAsia="Yu Mincho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Yu Mincho" w:hAnsi="Times New Roman" w:cs="Times New Roman"/>
          <w:sz w:val="24"/>
          <w:szCs w:val="24"/>
        </w:rPr>
        <w:t xml:space="preserve">) </w:t>
      </w:r>
      <w:r w:rsidR="00C01D51">
        <w:rPr>
          <w:rFonts w:ascii="Times New Roman" w:eastAsia="Yu Mincho" w:hAnsi="Times New Roman" w:cs="Times New Roman"/>
          <w:sz w:val="24"/>
          <w:szCs w:val="24"/>
        </w:rPr>
        <w:t xml:space="preserve">of the dimer (upper panel) and trimer (lower panel) clusters on </w:t>
      </w:r>
      <w:proofErr w:type="gramStart"/>
      <w:r w:rsidR="00C01D51">
        <w:rPr>
          <w:rFonts w:ascii="Times New Roman" w:eastAsia="Yu Mincho" w:hAnsi="Times New Roman" w:cs="Times New Roman"/>
          <w:sz w:val="24"/>
          <w:szCs w:val="24"/>
        </w:rPr>
        <w:t>Au(</w:t>
      </w:r>
      <w:proofErr w:type="gramEnd"/>
      <w:r w:rsidR="00C01D51">
        <w:rPr>
          <w:rFonts w:ascii="Times New Roman" w:eastAsia="Yu Mincho" w:hAnsi="Times New Roman" w:cs="Times New Roman"/>
          <w:sz w:val="24"/>
          <w:szCs w:val="24"/>
        </w:rPr>
        <w:t xml:space="preserve">111) substrate. </w:t>
      </w:r>
      <w:r w:rsidR="00D41216">
        <w:rPr>
          <w:rFonts w:ascii="Times New Roman" w:eastAsia="Yu Mincho" w:hAnsi="Times New Roman" w:cs="Times New Roman"/>
          <w:sz w:val="24"/>
          <w:szCs w:val="24"/>
        </w:rPr>
        <w:t xml:space="preserve">The depletion and accumulation of negative charge is denoted by pink and purple color, respectively. </w:t>
      </w:r>
      <w:r w:rsidR="00C01D51">
        <w:rPr>
          <w:rFonts w:ascii="Times New Roman" w:eastAsia="Yu Mincho" w:hAnsi="Times New Roman" w:cs="Times New Roman"/>
          <w:sz w:val="24"/>
          <w:szCs w:val="24"/>
        </w:rPr>
        <w:t>It</w:t>
      </w:r>
      <w:r w:rsidR="00D41216">
        <w:rPr>
          <w:rFonts w:ascii="Times New Roman" w:eastAsia="Yu Mincho" w:hAnsi="Times New Roman" w:cs="Times New Roman"/>
          <w:sz w:val="24"/>
          <w:szCs w:val="24"/>
        </w:rPr>
        <w:t xml:space="preserve"> </w:t>
      </w:r>
      <w:r>
        <w:rPr>
          <w:rFonts w:ascii="Times New Roman" w:eastAsia="Yu Mincho" w:hAnsi="Times New Roman" w:cs="Times New Roman"/>
          <w:sz w:val="24"/>
          <w:szCs w:val="24"/>
        </w:rPr>
        <w:t>show</w:t>
      </w:r>
      <w:r w:rsidR="00C01D51">
        <w:rPr>
          <w:rFonts w:ascii="Times New Roman" w:eastAsia="Yu Mincho" w:hAnsi="Times New Roman" w:cs="Times New Roman"/>
          <w:sz w:val="24"/>
          <w:szCs w:val="24"/>
        </w:rPr>
        <w:t>s a</w:t>
      </w:r>
      <w:r>
        <w:rPr>
          <w:rFonts w:ascii="Times New Roman" w:eastAsia="Yu Mincho" w:hAnsi="Times New Roman" w:cs="Times New Roman"/>
          <w:sz w:val="24"/>
          <w:szCs w:val="24"/>
        </w:rPr>
        <w:t xml:space="preserve"> </w:t>
      </w:r>
      <w:r w:rsidR="00393E5E">
        <w:rPr>
          <w:rFonts w:ascii="Times New Roman" w:eastAsia="Yu Mincho" w:hAnsi="Times New Roman" w:cs="Times New Roman"/>
          <w:sz w:val="24"/>
          <w:szCs w:val="24"/>
        </w:rPr>
        <w:t xml:space="preserve">negligible </w:t>
      </w:r>
      <w:r>
        <w:rPr>
          <w:rFonts w:ascii="Times New Roman" w:eastAsia="Yu Mincho" w:hAnsi="Times New Roman" w:cs="Times New Roman"/>
          <w:sz w:val="24"/>
          <w:szCs w:val="24"/>
        </w:rPr>
        <w:t>charge transfer between molecule and substrate, indicating</w:t>
      </w:r>
      <w:r w:rsidR="00393E5E">
        <w:rPr>
          <w:rFonts w:ascii="Times New Roman" w:eastAsia="Yu Mincho" w:hAnsi="Times New Roman" w:cs="Times New Roman"/>
          <w:sz w:val="24"/>
          <w:szCs w:val="24"/>
        </w:rPr>
        <w:t xml:space="preserve"> </w:t>
      </w:r>
      <w:r w:rsidR="00C01D51">
        <w:rPr>
          <w:rFonts w:ascii="Times New Roman" w:eastAsia="Yu Mincho" w:hAnsi="Times New Roman" w:cs="Times New Roman"/>
          <w:sz w:val="24"/>
          <w:szCs w:val="24"/>
        </w:rPr>
        <w:t xml:space="preserve">a </w:t>
      </w:r>
      <w:r w:rsidR="00393E5E">
        <w:rPr>
          <w:rFonts w:ascii="Times New Roman" w:eastAsia="Yu Mincho" w:hAnsi="Times New Roman" w:cs="Times New Roman"/>
          <w:sz w:val="24"/>
          <w:szCs w:val="24"/>
        </w:rPr>
        <w:t>rat</w:t>
      </w:r>
      <w:r w:rsidR="00C01D51">
        <w:rPr>
          <w:rFonts w:ascii="Times New Roman" w:eastAsia="Yu Mincho" w:hAnsi="Times New Roman" w:cs="Times New Roman"/>
          <w:sz w:val="24"/>
          <w:szCs w:val="24"/>
        </w:rPr>
        <w:t>her</w:t>
      </w:r>
      <w:r>
        <w:rPr>
          <w:rFonts w:ascii="Times New Roman" w:eastAsia="Yu Mincho" w:hAnsi="Times New Roman" w:cs="Times New Roman"/>
          <w:sz w:val="24"/>
          <w:szCs w:val="24"/>
        </w:rPr>
        <w:t xml:space="preserve"> limited influence of the substrate to the noncovalent interactions of the dimer (upper panel) and trimer (lower panel) clusters. </w:t>
      </w:r>
      <w:r w:rsidR="00C01D51">
        <w:rPr>
          <w:rFonts w:ascii="Times New Roman" w:eastAsia="Yu Mincho" w:hAnsi="Times New Roman" w:cs="Times New Roman"/>
          <w:sz w:val="24"/>
          <w:szCs w:val="24"/>
        </w:rPr>
        <w:t xml:space="preserve">Note, a large size of molecular clusters </w:t>
      </w:r>
      <w:r w:rsidR="00D41216">
        <w:rPr>
          <w:rFonts w:ascii="Times New Roman" w:eastAsia="Yu Mincho" w:hAnsi="Times New Roman" w:cs="Times New Roman"/>
          <w:sz w:val="24"/>
          <w:szCs w:val="24"/>
        </w:rPr>
        <w:t>introduces</w:t>
      </w:r>
      <w:r w:rsidR="00C01D51">
        <w:rPr>
          <w:rFonts w:ascii="Times New Roman" w:eastAsia="Yu Mincho" w:hAnsi="Times New Roman" w:cs="Times New Roman"/>
          <w:sz w:val="24"/>
          <w:szCs w:val="24"/>
        </w:rPr>
        <w:t xml:space="preserve"> a large unit cell size so that the use of a monolayer Au atoms makes the DFT calculation more feasible. </w:t>
      </w:r>
    </w:p>
    <w:p w14:paraId="3713CAEC" w14:textId="0D5C9469" w:rsidR="007440CE" w:rsidRDefault="007440CE" w:rsidP="00045C8C">
      <w:pPr>
        <w:spacing w:line="360" w:lineRule="auto"/>
        <w:rPr>
          <w:rFonts w:ascii="Times New Roman" w:eastAsia="Yu Mincho" w:hAnsi="Times New Roman" w:cs="Times New Roman"/>
          <w:sz w:val="24"/>
          <w:szCs w:val="24"/>
        </w:rPr>
      </w:pPr>
    </w:p>
    <w:p w14:paraId="6BCC7266" w14:textId="6BC5B778" w:rsidR="00A2269B" w:rsidRDefault="00654F9E" w:rsidP="00045C8C">
      <w:pPr>
        <w:pStyle w:val="2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4F9E">
        <w:rPr>
          <w:noProof/>
        </w:rPr>
        <w:lastRenderedPageBreak/>
        <w:t xml:space="preserve"> </w:t>
      </w:r>
      <w:r>
        <w:rPr>
          <w:noProof/>
          <w:lang w:val="en-SG" w:eastAsia="zh-CN"/>
        </w:rPr>
        <w:drawing>
          <wp:inline distT="0" distB="0" distL="0" distR="0" wp14:anchorId="3EA1417F" wp14:editId="56707A6E">
            <wp:extent cx="5274310" cy="39243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B979D" w14:textId="1011CC26" w:rsidR="00BB6D0B" w:rsidRDefault="00BB6D0B" w:rsidP="00045C8C">
      <w:pPr>
        <w:spacing w:line="360" w:lineRule="auto"/>
        <w:rPr>
          <w:rFonts w:ascii="Times New Roman" w:hAnsi="Times New Roman" w:cs="Times New Roman"/>
          <w:sz w:val="24"/>
          <w:szCs w:val="24"/>
          <w:lang w:val="en-SG"/>
        </w:rPr>
      </w:pPr>
      <w:r w:rsidRPr="000B1A5C">
        <w:rPr>
          <w:rFonts w:ascii="Times New Roman" w:hAnsi="Times New Roman" w:cs="Times New Roman"/>
          <w:sz w:val="24"/>
          <w:szCs w:val="24"/>
        </w:rPr>
        <w:t>Figure S</w:t>
      </w:r>
      <w:r w:rsidR="007D019C" w:rsidRPr="000B1A5C">
        <w:rPr>
          <w:rFonts w:ascii="Times New Roman" w:hAnsi="Times New Roman" w:cs="Times New Roman"/>
          <w:sz w:val="24"/>
          <w:szCs w:val="24"/>
        </w:rPr>
        <w:t>9</w:t>
      </w:r>
      <w:r w:rsidRPr="000B1A5C">
        <w:rPr>
          <w:rFonts w:ascii="Times New Roman" w:hAnsi="Times New Roman" w:cs="Times New Roman"/>
          <w:sz w:val="24"/>
          <w:szCs w:val="24"/>
        </w:rPr>
        <w:t xml:space="preserve">. Schematic drawing of product </w:t>
      </w:r>
      <w:r w:rsidRPr="000B1A5C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0B1A5C">
        <w:rPr>
          <w:rFonts w:ascii="Times New Roman" w:hAnsi="Times New Roman" w:cs="Times New Roman"/>
          <w:sz w:val="24"/>
          <w:szCs w:val="24"/>
        </w:rPr>
        <w:t xml:space="preserve"> with labeled carbon number (</w:t>
      </w:r>
      <w:r w:rsidR="00C01D51">
        <w:rPr>
          <w:rFonts w:ascii="Times New Roman" w:hAnsi="Times New Roman" w:cs="Times New Roman"/>
          <w:sz w:val="24"/>
          <w:szCs w:val="24"/>
        </w:rPr>
        <w:t>a</w:t>
      </w:r>
      <w:r w:rsidRPr="000B1A5C">
        <w:rPr>
          <w:rFonts w:ascii="Times New Roman" w:hAnsi="Times New Roman" w:cs="Times New Roman"/>
          <w:sz w:val="24"/>
          <w:szCs w:val="24"/>
        </w:rPr>
        <w:t>) and calculated C-C bond length (</w:t>
      </w:r>
      <w:r w:rsidR="00C01D51">
        <w:rPr>
          <w:rFonts w:ascii="Times New Roman" w:hAnsi="Times New Roman" w:cs="Times New Roman"/>
          <w:sz w:val="24"/>
          <w:szCs w:val="24"/>
        </w:rPr>
        <w:t>b</w:t>
      </w:r>
      <w:r w:rsidRPr="000B1A5C">
        <w:rPr>
          <w:rFonts w:ascii="Times New Roman" w:hAnsi="Times New Roman" w:cs="Times New Roman"/>
          <w:sz w:val="24"/>
          <w:szCs w:val="24"/>
        </w:rPr>
        <w:t xml:space="preserve">) on </w:t>
      </w:r>
      <w:proofErr w:type="gramStart"/>
      <w:r w:rsidRPr="000B1A5C">
        <w:rPr>
          <w:rFonts w:ascii="Times New Roman" w:hAnsi="Times New Roman" w:cs="Times New Roman"/>
          <w:sz w:val="24"/>
          <w:szCs w:val="24"/>
        </w:rPr>
        <w:t>Au(</w:t>
      </w:r>
      <w:proofErr w:type="gramEnd"/>
      <w:r w:rsidRPr="000B1A5C">
        <w:rPr>
          <w:rFonts w:ascii="Times New Roman" w:hAnsi="Times New Roman" w:cs="Times New Roman"/>
          <w:sz w:val="24"/>
          <w:szCs w:val="24"/>
        </w:rPr>
        <w:t xml:space="preserve">111). </w:t>
      </w:r>
    </w:p>
    <w:p w14:paraId="15D17512" w14:textId="77777777" w:rsidR="002B189E" w:rsidRPr="000B1A5C" w:rsidRDefault="002B189E" w:rsidP="00045C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F327FEA" w14:textId="0CC84300" w:rsidR="00BB6D0B" w:rsidRPr="00CE4BE5" w:rsidRDefault="00CE4BE5" w:rsidP="00045C8C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  <w:lang w:val="en-SG" w:eastAsia="zh-CN"/>
        </w:rPr>
        <w:lastRenderedPageBreak/>
        <w:drawing>
          <wp:inline distT="0" distB="0" distL="0" distR="0" wp14:anchorId="79BF047B" wp14:editId="301BDD55">
            <wp:extent cx="5029200" cy="36004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D6035" w14:textId="6D66AD08" w:rsidR="00A033B3" w:rsidRPr="00531285" w:rsidRDefault="00A033B3" w:rsidP="00045C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1285">
        <w:rPr>
          <w:rFonts w:ascii="Times New Roman" w:hAnsi="Times New Roman" w:cs="Times New Roman"/>
          <w:sz w:val="24"/>
          <w:szCs w:val="24"/>
        </w:rPr>
        <w:t>Figure S</w:t>
      </w:r>
      <w:r w:rsidR="006306C5">
        <w:rPr>
          <w:rFonts w:ascii="Times New Roman" w:hAnsi="Times New Roman" w:cs="Times New Roman"/>
          <w:sz w:val="24"/>
          <w:szCs w:val="24"/>
        </w:rPr>
        <w:t>1</w:t>
      </w:r>
      <w:r w:rsidR="007D019C">
        <w:rPr>
          <w:rFonts w:ascii="Times New Roman" w:hAnsi="Times New Roman" w:cs="Times New Roman"/>
          <w:sz w:val="24"/>
          <w:szCs w:val="24"/>
        </w:rPr>
        <w:t>0</w:t>
      </w:r>
      <w:r w:rsidRPr="00531285">
        <w:rPr>
          <w:rFonts w:ascii="Times New Roman" w:hAnsi="Times New Roman" w:cs="Times New Roman"/>
          <w:sz w:val="24"/>
          <w:szCs w:val="24"/>
        </w:rPr>
        <w:t>.</w:t>
      </w:r>
      <w:r w:rsidR="0072585C" w:rsidRPr="00531285">
        <w:rPr>
          <w:rFonts w:ascii="Times New Roman" w:hAnsi="Times New Roman" w:cs="Times New Roman"/>
          <w:sz w:val="24"/>
          <w:szCs w:val="24"/>
        </w:rPr>
        <w:t xml:space="preserve"> A</w:t>
      </w:r>
      <w:r w:rsidR="00A64919">
        <w:rPr>
          <w:rFonts w:ascii="Times New Roman" w:hAnsi="Times New Roman" w:cs="Times New Roman"/>
          <w:sz w:val="24"/>
          <w:szCs w:val="24"/>
        </w:rPr>
        <w:t>d</w:t>
      </w:r>
      <w:r w:rsidR="0072585C" w:rsidRPr="00531285">
        <w:rPr>
          <w:rFonts w:ascii="Times New Roman" w:hAnsi="Times New Roman" w:cs="Times New Roman"/>
          <w:sz w:val="24"/>
          <w:szCs w:val="24"/>
        </w:rPr>
        <w:t xml:space="preserve">sorption geometry of product </w:t>
      </w:r>
      <w:r w:rsidR="0072585C" w:rsidRPr="00531285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72585C" w:rsidRPr="00531285">
        <w:rPr>
          <w:rFonts w:ascii="Times New Roman" w:hAnsi="Times New Roman" w:cs="Times New Roman"/>
          <w:sz w:val="24"/>
          <w:szCs w:val="24"/>
        </w:rPr>
        <w:t xml:space="preserve"> on </w:t>
      </w:r>
      <w:proofErr w:type="gramStart"/>
      <w:r w:rsidR="0072585C" w:rsidRPr="00531285">
        <w:rPr>
          <w:rFonts w:ascii="Times New Roman" w:hAnsi="Times New Roman" w:cs="Times New Roman"/>
          <w:sz w:val="24"/>
          <w:szCs w:val="24"/>
        </w:rPr>
        <w:t>Au(</w:t>
      </w:r>
      <w:proofErr w:type="gramEnd"/>
      <w:r w:rsidR="0072585C" w:rsidRPr="00531285">
        <w:rPr>
          <w:rFonts w:ascii="Times New Roman" w:hAnsi="Times New Roman" w:cs="Times New Roman"/>
          <w:sz w:val="24"/>
          <w:szCs w:val="24"/>
        </w:rPr>
        <w:t xml:space="preserve">111). </w:t>
      </w:r>
      <w:r w:rsidR="00BB6D0B">
        <w:rPr>
          <w:rFonts w:ascii="Times New Roman" w:hAnsi="Times New Roman" w:cs="Times New Roman"/>
          <w:sz w:val="24"/>
          <w:szCs w:val="24"/>
        </w:rPr>
        <w:t>Side view (</w:t>
      </w:r>
      <w:r w:rsidR="00CE4BE5">
        <w:rPr>
          <w:rFonts w:ascii="Times New Roman" w:hAnsi="Times New Roman" w:cs="Times New Roman"/>
          <w:sz w:val="24"/>
          <w:szCs w:val="24"/>
        </w:rPr>
        <w:t>a</w:t>
      </w:r>
      <w:r w:rsidR="00BB6D0B">
        <w:rPr>
          <w:rFonts w:ascii="Times New Roman" w:hAnsi="Times New Roman" w:cs="Times New Roman"/>
          <w:sz w:val="24"/>
          <w:szCs w:val="24"/>
        </w:rPr>
        <w:t>) and top view</w:t>
      </w:r>
      <w:r w:rsidR="00A64919">
        <w:rPr>
          <w:rFonts w:ascii="Times New Roman" w:hAnsi="Times New Roman" w:cs="Times New Roman"/>
          <w:sz w:val="24"/>
          <w:szCs w:val="24"/>
        </w:rPr>
        <w:t xml:space="preserve"> (</w:t>
      </w:r>
      <w:r w:rsidR="00CE4BE5">
        <w:rPr>
          <w:rFonts w:ascii="Times New Roman" w:hAnsi="Times New Roman" w:cs="Times New Roman"/>
          <w:sz w:val="24"/>
          <w:szCs w:val="24"/>
        </w:rPr>
        <w:t>b</w:t>
      </w:r>
      <w:r w:rsidR="00A64919">
        <w:rPr>
          <w:rFonts w:ascii="Times New Roman" w:hAnsi="Times New Roman" w:cs="Times New Roman"/>
          <w:sz w:val="24"/>
          <w:szCs w:val="24"/>
        </w:rPr>
        <w:t>)</w:t>
      </w:r>
      <w:r w:rsidR="00BB6D0B">
        <w:rPr>
          <w:rFonts w:ascii="Times New Roman" w:hAnsi="Times New Roman" w:cs="Times New Roman"/>
          <w:sz w:val="24"/>
          <w:szCs w:val="24"/>
        </w:rPr>
        <w:t xml:space="preserve">. </w:t>
      </w:r>
      <w:r w:rsidR="00A35315">
        <w:rPr>
          <w:rFonts w:ascii="Times New Roman" w:hAnsi="Times New Roman" w:cs="Times New Roman"/>
          <w:sz w:val="24"/>
          <w:szCs w:val="24"/>
        </w:rPr>
        <w:t xml:space="preserve">The </w:t>
      </w:r>
      <w:r w:rsidR="0072585C" w:rsidRPr="00531285">
        <w:rPr>
          <w:rFonts w:ascii="Times New Roman" w:hAnsi="Times New Roman" w:cs="Times New Roman"/>
          <w:sz w:val="24"/>
          <w:szCs w:val="24"/>
        </w:rPr>
        <w:t>benzene ring</w:t>
      </w:r>
      <w:r w:rsidR="00E267A4">
        <w:rPr>
          <w:rFonts w:ascii="Times New Roman" w:hAnsi="Times New Roman" w:cs="Times New Roman"/>
          <w:sz w:val="24"/>
          <w:szCs w:val="24"/>
        </w:rPr>
        <w:t>s</w:t>
      </w:r>
      <w:r w:rsidR="00A35315">
        <w:rPr>
          <w:rFonts w:ascii="Times New Roman" w:hAnsi="Times New Roman" w:cs="Times New Roman"/>
          <w:sz w:val="24"/>
          <w:szCs w:val="24"/>
        </w:rPr>
        <w:t xml:space="preserve"> (red-circle-highlighted)</w:t>
      </w:r>
      <w:r w:rsidR="0072585C" w:rsidRPr="00531285">
        <w:rPr>
          <w:rFonts w:ascii="Times New Roman" w:hAnsi="Times New Roman" w:cs="Times New Roman"/>
          <w:sz w:val="24"/>
          <w:szCs w:val="24"/>
        </w:rPr>
        <w:t xml:space="preserve"> </w:t>
      </w:r>
      <w:r w:rsidR="00A64919">
        <w:rPr>
          <w:rFonts w:ascii="Times New Roman" w:hAnsi="Times New Roman" w:cs="Times New Roman"/>
          <w:sz w:val="24"/>
          <w:szCs w:val="24"/>
        </w:rPr>
        <w:t xml:space="preserve">are </w:t>
      </w:r>
      <w:r w:rsidR="0072585C" w:rsidRPr="00531285">
        <w:rPr>
          <w:rFonts w:ascii="Times New Roman" w:hAnsi="Times New Roman" w:cs="Times New Roman"/>
          <w:sz w:val="24"/>
          <w:szCs w:val="24"/>
        </w:rPr>
        <w:t xml:space="preserve">slightly tilted due to steric hindrance from its neighboring rings, which </w:t>
      </w:r>
      <w:r w:rsidR="00A35315">
        <w:rPr>
          <w:rFonts w:ascii="Times New Roman" w:hAnsi="Times New Roman" w:cs="Times New Roman"/>
          <w:sz w:val="24"/>
          <w:szCs w:val="24"/>
        </w:rPr>
        <w:t xml:space="preserve">is also reflected in the </w:t>
      </w:r>
      <w:proofErr w:type="spellStart"/>
      <w:r w:rsidR="0072585C" w:rsidRPr="00531285">
        <w:rPr>
          <w:rFonts w:ascii="Times New Roman" w:hAnsi="Times New Roman" w:cs="Times New Roman"/>
          <w:sz w:val="24"/>
          <w:szCs w:val="24"/>
        </w:rPr>
        <w:t>ncAFM</w:t>
      </w:r>
      <w:proofErr w:type="spellEnd"/>
      <w:r w:rsidR="0072585C" w:rsidRPr="00531285">
        <w:rPr>
          <w:rFonts w:ascii="Times New Roman" w:hAnsi="Times New Roman" w:cs="Times New Roman"/>
          <w:sz w:val="24"/>
          <w:szCs w:val="24"/>
        </w:rPr>
        <w:t xml:space="preserve"> experimental results</w:t>
      </w:r>
      <w:r w:rsidR="00D471DC" w:rsidRPr="00531285">
        <w:rPr>
          <w:rFonts w:ascii="Times New Roman" w:hAnsi="Times New Roman" w:cs="Times New Roman"/>
          <w:sz w:val="24"/>
          <w:szCs w:val="24"/>
        </w:rPr>
        <w:t xml:space="preserve"> (</w:t>
      </w:r>
      <w:r w:rsidR="0036263F" w:rsidRPr="0059181A">
        <w:rPr>
          <w:rFonts w:ascii="Times New Roman" w:hAnsi="Times New Roman" w:cs="Times New Roman"/>
          <w:sz w:val="24"/>
          <w:szCs w:val="24"/>
        </w:rPr>
        <w:t>Figure S1</w:t>
      </w:r>
      <w:r w:rsidR="008757DF">
        <w:rPr>
          <w:rFonts w:ascii="Times New Roman" w:hAnsi="Times New Roman" w:cs="Times New Roman"/>
          <w:sz w:val="24"/>
          <w:szCs w:val="24"/>
        </w:rPr>
        <w:t>1</w:t>
      </w:r>
      <w:r w:rsidR="00D471DC" w:rsidRPr="0059181A">
        <w:rPr>
          <w:rFonts w:ascii="Times New Roman" w:hAnsi="Times New Roman" w:cs="Times New Roman"/>
          <w:sz w:val="24"/>
          <w:szCs w:val="24"/>
        </w:rPr>
        <w:t>)</w:t>
      </w:r>
      <w:r w:rsidR="0072585C" w:rsidRPr="0059181A">
        <w:rPr>
          <w:rFonts w:ascii="Times New Roman" w:hAnsi="Times New Roman" w:cs="Times New Roman"/>
          <w:sz w:val="24"/>
          <w:szCs w:val="24"/>
        </w:rPr>
        <w:t>.</w:t>
      </w:r>
      <w:r w:rsidR="0072585C" w:rsidRPr="005312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681443" w14:textId="68DE10F3" w:rsidR="007F69ED" w:rsidRPr="008757DF" w:rsidRDefault="007F69ED" w:rsidP="00045C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A3D267A" w14:textId="25B0317D" w:rsidR="007F69ED" w:rsidRPr="00531285" w:rsidRDefault="00654F9E" w:rsidP="00045C8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SG" w:eastAsia="zh-CN"/>
        </w:rPr>
        <w:lastRenderedPageBreak/>
        <w:drawing>
          <wp:inline distT="0" distB="0" distL="0" distR="0" wp14:anchorId="73674E77" wp14:editId="1BDE0655">
            <wp:extent cx="5274310" cy="432498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EEF12" w14:textId="38C372B9" w:rsidR="007F69ED" w:rsidRDefault="007F69ED" w:rsidP="00045C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1285">
        <w:rPr>
          <w:rFonts w:ascii="Times New Roman" w:hAnsi="Times New Roman" w:cs="Times New Roman"/>
          <w:sz w:val="24"/>
          <w:szCs w:val="24"/>
        </w:rPr>
        <w:t>Figure S</w:t>
      </w:r>
      <w:r w:rsidR="006306C5">
        <w:rPr>
          <w:rFonts w:ascii="Times New Roman" w:hAnsi="Times New Roman" w:cs="Times New Roman"/>
          <w:sz w:val="24"/>
          <w:szCs w:val="24"/>
        </w:rPr>
        <w:t>1</w:t>
      </w:r>
      <w:r w:rsidR="007D019C">
        <w:rPr>
          <w:rFonts w:ascii="Times New Roman" w:hAnsi="Times New Roman" w:cs="Times New Roman"/>
          <w:sz w:val="24"/>
          <w:szCs w:val="24"/>
        </w:rPr>
        <w:t>1</w:t>
      </w:r>
      <w:r w:rsidRPr="00531285">
        <w:rPr>
          <w:rFonts w:ascii="Times New Roman" w:hAnsi="Times New Roman" w:cs="Times New Roman"/>
          <w:sz w:val="24"/>
          <w:szCs w:val="24"/>
        </w:rPr>
        <w:t>. (</w:t>
      </w:r>
      <w:r w:rsidR="00641D8C">
        <w:rPr>
          <w:rFonts w:ascii="Times New Roman" w:hAnsi="Times New Roman" w:cs="Times New Roman"/>
          <w:sz w:val="24"/>
          <w:szCs w:val="24"/>
        </w:rPr>
        <w:t>a</w:t>
      </w:r>
      <w:r w:rsidRPr="0053128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31285">
        <w:rPr>
          <w:rFonts w:ascii="Times New Roman" w:hAnsi="Times New Roman" w:cs="Times New Roman"/>
          <w:sz w:val="24"/>
          <w:szCs w:val="24"/>
        </w:rPr>
        <w:t>nc</w:t>
      </w:r>
      <w:proofErr w:type="spellEnd"/>
      <w:r w:rsidRPr="00531285">
        <w:rPr>
          <w:rFonts w:ascii="Times New Roman" w:hAnsi="Times New Roman" w:cs="Times New Roman"/>
          <w:sz w:val="24"/>
          <w:szCs w:val="24"/>
        </w:rPr>
        <w:t xml:space="preserve">-AFM image of product </w:t>
      </w:r>
      <w:r w:rsidRPr="00531285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531285">
        <w:rPr>
          <w:rFonts w:ascii="Times New Roman" w:hAnsi="Times New Roman" w:cs="Times New Roman"/>
          <w:sz w:val="24"/>
          <w:szCs w:val="24"/>
        </w:rPr>
        <w:t>. (</w:t>
      </w:r>
      <w:r w:rsidR="00641D8C">
        <w:rPr>
          <w:rFonts w:ascii="Times New Roman" w:hAnsi="Times New Roman" w:cs="Times New Roman"/>
          <w:sz w:val="24"/>
          <w:szCs w:val="24"/>
        </w:rPr>
        <w:t>b</w:t>
      </w:r>
      <w:r w:rsidRPr="00531285">
        <w:rPr>
          <w:rFonts w:ascii="Times New Roman" w:hAnsi="Times New Roman" w:cs="Times New Roman"/>
          <w:sz w:val="24"/>
          <w:szCs w:val="24"/>
        </w:rPr>
        <w:t xml:space="preserve">) </w:t>
      </w:r>
      <w:r w:rsidR="00A64919" w:rsidRPr="00531285">
        <w:rPr>
          <w:rFonts w:ascii="Times New Roman" w:hAnsi="Times New Roman" w:cs="Times New Roman"/>
          <w:sz w:val="24"/>
          <w:szCs w:val="24"/>
        </w:rPr>
        <w:t>Magn</w:t>
      </w:r>
      <w:r w:rsidR="00A64919">
        <w:rPr>
          <w:rFonts w:ascii="Times New Roman" w:hAnsi="Times New Roman" w:cs="Times New Roman"/>
          <w:sz w:val="24"/>
          <w:szCs w:val="24"/>
        </w:rPr>
        <w:t>ified</w:t>
      </w:r>
      <w:r w:rsidR="00A64919" w:rsidRPr="005312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1285">
        <w:rPr>
          <w:rFonts w:ascii="Times New Roman" w:hAnsi="Times New Roman" w:cs="Times New Roman"/>
          <w:sz w:val="24"/>
          <w:szCs w:val="24"/>
        </w:rPr>
        <w:t>nc</w:t>
      </w:r>
      <w:proofErr w:type="spellEnd"/>
      <w:r w:rsidRPr="00531285">
        <w:rPr>
          <w:rFonts w:ascii="Times New Roman" w:hAnsi="Times New Roman" w:cs="Times New Roman"/>
          <w:sz w:val="24"/>
          <w:szCs w:val="24"/>
        </w:rPr>
        <w:t>-AFM image and</w:t>
      </w:r>
      <w:r w:rsidR="00AB68A7">
        <w:rPr>
          <w:rFonts w:ascii="Times New Roman" w:hAnsi="Times New Roman" w:cs="Times New Roman"/>
          <w:sz w:val="24"/>
          <w:szCs w:val="24"/>
        </w:rPr>
        <w:t xml:space="preserve"> </w:t>
      </w:r>
      <w:r w:rsidR="00AB68A7" w:rsidRPr="00531285">
        <w:rPr>
          <w:rFonts w:ascii="Times New Roman" w:hAnsi="Times New Roman" w:cs="Times New Roman"/>
          <w:sz w:val="24"/>
          <w:szCs w:val="24"/>
        </w:rPr>
        <w:t>(</w:t>
      </w:r>
      <w:r w:rsidR="00641D8C">
        <w:rPr>
          <w:rFonts w:ascii="Times New Roman" w:hAnsi="Times New Roman" w:cs="Times New Roman"/>
          <w:sz w:val="24"/>
          <w:szCs w:val="24"/>
        </w:rPr>
        <w:t>c</w:t>
      </w:r>
      <w:r w:rsidR="00AB68A7" w:rsidRPr="00531285">
        <w:rPr>
          <w:rFonts w:ascii="Times New Roman" w:hAnsi="Times New Roman" w:cs="Times New Roman"/>
          <w:sz w:val="24"/>
          <w:szCs w:val="24"/>
        </w:rPr>
        <w:t xml:space="preserve">) </w:t>
      </w:r>
      <w:r w:rsidR="00AB68A7">
        <w:rPr>
          <w:rFonts w:ascii="Times New Roman" w:hAnsi="Times New Roman" w:cs="Times New Roman"/>
          <w:sz w:val="24"/>
          <w:szCs w:val="24"/>
        </w:rPr>
        <w:t xml:space="preserve">the </w:t>
      </w:r>
      <w:r w:rsidR="00A64919">
        <w:rPr>
          <w:rFonts w:ascii="Times New Roman" w:hAnsi="Times New Roman" w:cs="Times New Roman"/>
          <w:sz w:val="24"/>
          <w:szCs w:val="24"/>
        </w:rPr>
        <w:t xml:space="preserve">corresponding </w:t>
      </w:r>
      <w:r w:rsidRPr="00531285">
        <w:rPr>
          <w:rFonts w:ascii="Times New Roman" w:hAnsi="Times New Roman" w:cs="Times New Roman"/>
          <w:sz w:val="24"/>
          <w:szCs w:val="24"/>
        </w:rPr>
        <w:t>Laplace filter</w:t>
      </w:r>
      <w:r w:rsidR="00A64919">
        <w:rPr>
          <w:rFonts w:ascii="Times New Roman" w:hAnsi="Times New Roman" w:cs="Times New Roman"/>
          <w:sz w:val="24"/>
          <w:szCs w:val="24"/>
        </w:rPr>
        <w:t>ed</w:t>
      </w:r>
      <w:r w:rsidRPr="005312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68A7">
        <w:rPr>
          <w:rFonts w:ascii="Times New Roman" w:hAnsi="Times New Roman" w:cs="Times New Roman"/>
          <w:sz w:val="24"/>
          <w:szCs w:val="24"/>
        </w:rPr>
        <w:t>nc</w:t>
      </w:r>
      <w:proofErr w:type="spellEnd"/>
      <w:r w:rsidR="00AB68A7">
        <w:rPr>
          <w:rFonts w:ascii="Times New Roman" w:hAnsi="Times New Roman" w:cs="Times New Roman"/>
          <w:sz w:val="24"/>
          <w:szCs w:val="24"/>
        </w:rPr>
        <w:t xml:space="preserve">-AFM image </w:t>
      </w:r>
      <w:r w:rsidRPr="00531285">
        <w:rPr>
          <w:rFonts w:ascii="Times New Roman" w:hAnsi="Times New Roman" w:cs="Times New Roman"/>
          <w:sz w:val="24"/>
          <w:szCs w:val="24"/>
        </w:rPr>
        <w:t xml:space="preserve">of the central </w:t>
      </w:r>
      <w:r w:rsidR="00AB68A7">
        <w:rPr>
          <w:rFonts w:ascii="Times New Roman" w:hAnsi="Times New Roman" w:cs="Times New Roman"/>
          <w:sz w:val="24"/>
          <w:szCs w:val="24"/>
        </w:rPr>
        <w:t xml:space="preserve">part </w:t>
      </w:r>
      <w:r w:rsidRPr="00531285">
        <w:rPr>
          <w:rFonts w:ascii="Times New Roman" w:hAnsi="Times New Roman" w:cs="Times New Roman"/>
          <w:sz w:val="24"/>
          <w:szCs w:val="24"/>
        </w:rPr>
        <w:t xml:space="preserve">of </w:t>
      </w:r>
      <w:r w:rsidRPr="00531285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531285">
        <w:rPr>
          <w:rFonts w:ascii="Times New Roman" w:hAnsi="Times New Roman" w:cs="Times New Roman"/>
          <w:sz w:val="24"/>
          <w:szCs w:val="24"/>
        </w:rPr>
        <w:t>. (</w:t>
      </w:r>
      <w:r w:rsidR="00641D8C">
        <w:rPr>
          <w:rFonts w:ascii="Times New Roman" w:hAnsi="Times New Roman" w:cs="Times New Roman"/>
          <w:sz w:val="24"/>
          <w:szCs w:val="24"/>
        </w:rPr>
        <w:t>d</w:t>
      </w:r>
      <w:r w:rsidRPr="00531285">
        <w:rPr>
          <w:rFonts w:ascii="Times New Roman" w:hAnsi="Times New Roman" w:cs="Times New Roman"/>
          <w:sz w:val="24"/>
          <w:szCs w:val="24"/>
        </w:rPr>
        <w:t>) Resonance structure</w:t>
      </w:r>
      <w:r w:rsidR="00AB68A7">
        <w:rPr>
          <w:rFonts w:ascii="Times New Roman" w:hAnsi="Times New Roman" w:cs="Times New Roman"/>
          <w:sz w:val="24"/>
          <w:szCs w:val="24"/>
        </w:rPr>
        <w:t>s</w:t>
      </w:r>
      <w:r w:rsidRPr="00531285">
        <w:rPr>
          <w:rFonts w:ascii="Times New Roman" w:hAnsi="Times New Roman" w:cs="Times New Roman"/>
          <w:sz w:val="24"/>
          <w:szCs w:val="24"/>
        </w:rPr>
        <w:t xml:space="preserve"> of product 2 </w:t>
      </w:r>
      <w:r w:rsidR="00AB68A7">
        <w:rPr>
          <w:rFonts w:ascii="Times New Roman" w:hAnsi="Times New Roman" w:cs="Times New Roman"/>
          <w:sz w:val="24"/>
          <w:szCs w:val="24"/>
        </w:rPr>
        <w:t>including the</w:t>
      </w:r>
      <w:r w:rsidRPr="00531285">
        <w:rPr>
          <w:rFonts w:ascii="Times New Roman" w:hAnsi="Times New Roman" w:cs="Times New Roman"/>
          <w:sz w:val="24"/>
          <w:szCs w:val="24"/>
        </w:rPr>
        <w:t xml:space="preserve"> cyclobutadiene form and radialene form, respectively. (</w:t>
      </w:r>
      <w:r w:rsidR="00641D8C">
        <w:rPr>
          <w:rFonts w:ascii="Times New Roman" w:hAnsi="Times New Roman" w:cs="Times New Roman"/>
          <w:sz w:val="24"/>
          <w:szCs w:val="24"/>
        </w:rPr>
        <w:t>e</w:t>
      </w:r>
      <w:r w:rsidRPr="00531285">
        <w:rPr>
          <w:rFonts w:ascii="Times New Roman" w:hAnsi="Times New Roman" w:cs="Times New Roman"/>
          <w:sz w:val="24"/>
          <w:szCs w:val="24"/>
        </w:rPr>
        <w:t xml:space="preserve">) </w:t>
      </w:r>
      <w:r w:rsidR="00AB68A7">
        <w:rPr>
          <w:rFonts w:ascii="Times New Roman" w:hAnsi="Times New Roman" w:cs="Times New Roman"/>
          <w:sz w:val="24"/>
          <w:szCs w:val="24"/>
        </w:rPr>
        <w:t>F</w:t>
      </w:r>
      <w:r w:rsidRPr="00531285">
        <w:rPr>
          <w:rFonts w:ascii="Times New Roman" w:hAnsi="Times New Roman" w:cs="Times New Roman"/>
          <w:sz w:val="24"/>
          <w:szCs w:val="24"/>
        </w:rPr>
        <w:t>our-member</w:t>
      </w:r>
      <w:r w:rsidR="00A64919">
        <w:rPr>
          <w:rFonts w:ascii="Times New Roman" w:hAnsi="Times New Roman" w:cs="Times New Roman"/>
          <w:sz w:val="24"/>
          <w:szCs w:val="24"/>
        </w:rPr>
        <w:t>ed</w:t>
      </w:r>
      <w:r w:rsidRPr="00531285">
        <w:rPr>
          <w:rFonts w:ascii="Times New Roman" w:hAnsi="Times New Roman" w:cs="Times New Roman"/>
          <w:sz w:val="24"/>
          <w:szCs w:val="24"/>
        </w:rPr>
        <w:t xml:space="preserve"> ring shows a nearly identical length of the four C-C bonds</w:t>
      </w:r>
      <w:r w:rsidR="00AB68A7">
        <w:rPr>
          <w:rFonts w:ascii="Times New Roman" w:hAnsi="Times New Roman" w:cs="Times New Roman"/>
          <w:sz w:val="24"/>
          <w:szCs w:val="24"/>
        </w:rPr>
        <w:t xml:space="preserve"> as revealed in the b</w:t>
      </w:r>
      <w:r w:rsidR="00AB68A7" w:rsidRPr="00531285">
        <w:rPr>
          <w:rFonts w:ascii="Times New Roman" w:hAnsi="Times New Roman" w:cs="Times New Roman"/>
          <w:sz w:val="24"/>
          <w:szCs w:val="24"/>
        </w:rPr>
        <w:t>ond-order analysis</w:t>
      </w:r>
      <w:r w:rsidR="00AB68A7">
        <w:rPr>
          <w:rFonts w:ascii="Times New Roman" w:hAnsi="Times New Roman" w:cs="Times New Roman"/>
          <w:sz w:val="24"/>
          <w:szCs w:val="24"/>
        </w:rPr>
        <w:t xml:space="preserve"> plot</w:t>
      </w:r>
      <w:r w:rsidRPr="00531285">
        <w:rPr>
          <w:rFonts w:ascii="Times New Roman" w:hAnsi="Times New Roman" w:cs="Times New Roman"/>
          <w:sz w:val="24"/>
          <w:szCs w:val="24"/>
        </w:rPr>
        <w:t xml:space="preserve">, which indicates </w:t>
      </w:r>
      <w:r w:rsidR="00AB68A7">
        <w:rPr>
          <w:rFonts w:ascii="Times New Roman" w:hAnsi="Times New Roman" w:cs="Times New Roman"/>
          <w:sz w:val="24"/>
          <w:szCs w:val="24"/>
        </w:rPr>
        <w:t xml:space="preserve">the </w:t>
      </w:r>
      <w:r w:rsidRPr="00531285">
        <w:rPr>
          <w:rFonts w:ascii="Times New Roman" w:hAnsi="Times New Roman" w:cs="Times New Roman"/>
          <w:sz w:val="24"/>
          <w:szCs w:val="24"/>
        </w:rPr>
        <w:t xml:space="preserve">radialene form of product </w:t>
      </w:r>
      <w:r w:rsidRPr="00531285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53128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FA91E25" w14:textId="2D0A8C48" w:rsidR="0090450A" w:rsidRDefault="0090450A" w:rsidP="00045C8C">
      <w:pPr>
        <w:spacing w:line="360" w:lineRule="auto"/>
        <w:rPr>
          <w:rFonts w:ascii="Times New Roman" w:eastAsia="Yu Mincho" w:hAnsi="Times New Roman" w:cs="Times New Roman"/>
          <w:sz w:val="24"/>
          <w:szCs w:val="24"/>
        </w:rPr>
      </w:pPr>
    </w:p>
    <w:p w14:paraId="08B47C8D" w14:textId="04DFD50F" w:rsidR="00EC5A79" w:rsidRDefault="00EC5A79" w:rsidP="00045C8C">
      <w:pPr>
        <w:spacing w:line="360" w:lineRule="auto"/>
        <w:rPr>
          <w:rFonts w:ascii="Times New Roman" w:eastAsia="Yu Mincho" w:hAnsi="Times New Roman" w:cs="Times New Roman"/>
          <w:sz w:val="24"/>
          <w:szCs w:val="24"/>
        </w:rPr>
      </w:pPr>
    </w:p>
    <w:p w14:paraId="19FD483D" w14:textId="77777777" w:rsidR="00166A72" w:rsidRPr="00EC5A79" w:rsidRDefault="00166A72" w:rsidP="00045C8C">
      <w:pPr>
        <w:spacing w:line="360" w:lineRule="auto"/>
        <w:rPr>
          <w:rFonts w:ascii="Times New Roman" w:eastAsia="Yu Mincho" w:hAnsi="Times New Roman" w:cs="Times New Roman"/>
          <w:sz w:val="24"/>
          <w:szCs w:val="24"/>
        </w:rPr>
      </w:pPr>
    </w:p>
    <w:p w14:paraId="528813CA" w14:textId="24C910F2" w:rsidR="0090450A" w:rsidRDefault="00654F9E" w:rsidP="009E217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SG" w:eastAsia="zh-CN"/>
        </w:rPr>
        <w:lastRenderedPageBreak/>
        <w:drawing>
          <wp:inline distT="0" distB="0" distL="0" distR="0" wp14:anchorId="4F1D278D" wp14:editId="49AB7E8E">
            <wp:extent cx="4176979" cy="2032166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81024" cy="203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D5E7B" w14:textId="509BE403" w:rsidR="00A2269B" w:rsidRDefault="0090450A" w:rsidP="00045C8C">
      <w:pPr>
        <w:spacing w:line="360" w:lineRule="auto"/>
        <w:rPr>
          <w:rFonts w:ascii="Times New Roman" w:hAnsi="Times New Roman" w:cs="Times New Roman"/>
          <w:sz w:val="24"/>
          <w:szCs w:val="24"/>
          <w:lang w:val="en-SG"/>
        </w:rPr>
      </w:pPr>
      <w:r>
        <w:rPr>
          <w:rFonts w:ascii="Times New Roman" w:hAnsi="Times New Roman" w:cs="Times New Roman"/>
          <w:sz w:val="24"/>
          <w:szCs w:val="24"/>
        </w:rPr>
        <w:t>Figure S</w:t>
      </w:r>
      <w:r w:rsidR="006306C5">
        <w:rPr>
          <w:rFonts w:ascii="Times New Roman" w:hAnsi="Times New Roman" w:cs="Times New Roman"/>
          <w:sz w:val="24"/>
          <w:szCs w:val="24"/>
        </w:rPr>
        <w:t>1</w:t>
      </w:r>
      <w:r w:rsidR="007D019C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Constant current STM images of product </w:t>
      </w:r>
      <w:r w:rsidRPr="0090450A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641D8C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) and product </w:t>
      </w:r>
      <w:r w:rsidRPr="0090450A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641D8C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A91441">
        <w:rPr>
          <w:rFonts w:ascii="Times New Roman" w:hAnsi="Times New Roman" w:cs="Times New Roman"/>
          <w:sz w:val="24"/>
          <w:szCs w:val="24"/>
        </w:rPr>
        <w:t xml:space="preserve">The dim dot in the center of product </w:t>
      </w:r>
      <w:r w:rsidR="00A91441" w:rsidRPr="00A91441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A91441">
        <w:rPr>
          <w:rFonts w:ascii="Times New Roman" w:hAnsi="Times New Roman" w:cs="Times New Roman"/>
          <w:sz w:val="24"/>
          <w:szCs w:val="24"/>
        </w:rPr>
        <w:t xml:space="preserve"> represent</w:t>
      </w:r>
      <w:r w:rsidR="00AB68A7">
        <w:rPr>
          <w:rFonts w:ascii="Times New Roman" w:hAnsi="Times New Roman" w:cs="Times New Roman"/>
          <w:sz w:val="24"/>
          <w:szCs w:val="24"/>
        </w:rPr>
        <w:t>s</w:t>
      </w:r>
      <w:r w:rsidR="00A914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91441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="00A91441">
        <w:rPr>
          <w:rFonts w:ascii="Times New Roman" w:hAnsi="Times New Roman" w:cs="Times New Roman"/>
          <w:sz w:val="24"/>
          <w:szCs w:val="24"/>
        </w:rPr>
        <w:t xml:space="preserve"> Au adatom. In contrast, the planar motif in product </w:t>
      </w:r>
      <w:r w:rsidR="00A91441" w:rsidRPr="00A91441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A91441">
        <w:rPr>
          <w:rFonts w:ascii="Times New Roman" w:hAnsi="Times New Roman" w:cs="Times New Roman"/>
          <w:sz w:val="24"/>
          <w:szCs w:val="24"/>
        </w:rPr>
        <w:t xml:space="preserve"> is a </w:t>
      </w:r>
      <w:r w:rsidR="00A91441" w:rsidRPr="00A91441">
        <w:rPr>
          <w:rFonts w:ascii="Times New Roman" w:hAnsi="Times New Roman" w:cs="Times New Roman"/>
          <w:sz w:val="24"/>
          <w:szCs w:val="24"/>
          <w:lang w:val="en-SG"/>
        </w:rPr>
        <w:t>dibenzo[</w:t>
      </w:r>
      <w:proofErr w:type="spellStart"/>
      <w:proofErr w:type="gramStart"/>
      <w:r w:rsidR="00A91441" w:rsidRPr="00A91441">
        <w:rPr>
          <w:rFonts w:ascii="Times New Roman" w:hAnsi="Times New Roman" w:cs="Times New Roman"/>
          <w:i/>
          <w:iCs/>
          <w:sz w:val="24"/>
          <w:szCs w:val="24"/>
          <w:lang w:val="en-SG"/>
        </w:rPr>
        <w:t>e,l</w:t>
      </w:r>
      <w:proofErr w:type="spellEnd"/>
      <w:proofErr w:type="gramEnd"/>
      <w:r w:rsidR="00A91441" w:rsidRPr="00A91441">
        <w:rPr>
          <w:rFonts w:ascii="Times New Roman" w:hAnsi="Times New Roman" w:cs="Times New Roman"/>
          <w:sz w:val="24"/>
          <w:szCs w:val="24"/>
          <w:lang w:val="en-SG"/>
        </w:rPr>
        <w:t>]pyrene core</w:t>
      </w:r>
      <w:r w:rsidR="00A91441">
        <w:rPr>
          <w:rFonts w:ascii="Times New Roman" w:hAnsi="Times New Roman" w:cs="Times New Roman"/>
          <w:sz w:val="24"/>
          <w:szCs w:val="24"/>
          <w:lang w:val="en-SG"/>
        </w:rPr>
        <w:t>.</w:t>
      </w:r>
      <w:r w:rsidR="002A4A6E">
        <w:rPr>
          <w:rFonts w:ascii="Times New Roman" w:hAnsi="Times New Roman" w:cs="Times New Roman"/>
          <w:sz w:val="24"/>
          <w:szCs w:val="24"/>
          <w:lang w:val="en-SG"/>
        </w:rPr>
        <w:t xml:space="preserve"> Scale bars</w:t>
      </w:r>
      <w:r w:rsidR="00565B4F">
        <w:rPr>
          <w:rFonts w:ascii="Times New Roman" w:hAnsi="Times New Roman" w:cs="Times New Roman"/>
          <w:sz w:val="24"/>
          <w:szCs w:val="24"/>
          <w:lang w:val="en-SG"/>
        </w:rPr>
        <w:t xml:space="preserve"> are</w:t>
      </w:r>
      <w:r w:rsidR="002A4A6E">
        <w:rPr>
          <w:rFonts w:ascii="Times New Roman" w:hAnsi="Times New Roman" w:cs="Times New Roman"/>
          <w:sz w:val="24"/>
          <w:szCs w:val="24"/>
          <w:lang w:val="en-SG"/>
        </w:rPr>
        <w:t xml:space="preserve"> 0.5 nm.</w:t>
      </w:r>
    </w:p>
    <w:p w14:paraId="0787279A" w14:textId="6706F09F" w:rsidR="00166A72" w:rsidRDefault="00166A72" w:rsidP="00045C8C">
      <w:pPr>
        <w:spacing w:line="360" w:lineRule="auto"/>
        <w:rPr>
          <w:rFonts w:ascii="Times New Roman" w:hAnsi="Times New Roman" w:cs="Times New Roman"/>
          <w:sz w:val="24"/>
          <w:szCs w:val="24"/>
          <w:lang w:val="en-SG"/>
        </w:rPr>
      </w:pPr>
    </w:p>
    <w:p w14:paraId="1049EE03" w14:textId="77777777" w:rsidR="00166A72" w:rsidRDefault="00166A72" w:rsidP="00045C8C">
      <w:pPr>
        <w:spacing w:line="360" w:lineRule="auto"/>
        <w:rPr>
          <w:rFonts w:ascii="Times New Roman" w:hAnsi="Times New Roman" w:cs="Times New Roman"/>
          <w:sz w:val="24"/>
          <w:szCs w:val="24"/>
          <w:lang w:val="en-SG"/>
        </w:rPr>
      </w:pPr>
    </w:p>
    <w:p w14:paraId="57AB9B09" w14:textId="77777777" w:rsidR="007440CE" w:rsidRDefault="007440CE" w:rsidP="00045C8C">
      <w:pPr>
        <w:spacing w:line="360" w:lineRule="auto"/>
        <w:rPr>
          <w:rFonts w:ascii="Times New Roman" w:hAnsi="Times New Roman" w:cs="Times New Roman"/>
          <w:sz w:val="24"/>
          <w:szCs w:val="24"/>
          <w:lang w:val="en-SG"/>
        </w:rPr>
      </w:pPr>
    </w:p>
    <w:p w14:paraId="3F7044D4" w14:textId="36EC08AB" w:rsidR="00925CDC" w:rsidRDefault="00E72C92" w:rsidP="00045C8C">
      <w:pPr>
        <w:spacing w:line="360" w:lineRule="auto"/>
        <w:rPr>
          <w:rFonts w:ascii="Times New Roman" w:eastAsia="Yu Mincho" w:hAnsi="Times New Roman" w:cs="Times New Roman"/>
          <w:sz w:val="24"/>
          <w:szCs w:val="24"/>
        </w:rPr>
      </w:pPr>
      <w:r>
        <w:rPr>
          <w:noProof/>
          <w:lang w:val="en-SG" w:eastAsia="zh-CN"/>
        </w:rPr>
        <w:drawing>
          <wp:inline distT="0" distB="0" distL="0" distR="0" wp14:anchorId="18154976" wp14:editId="7242B9D3">
            <wp:extent cx="5281575" cy="1735361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358" r="2666"/>
                    <a:stretch/>
                  </pic:blipFill>
                  <pic:spPr bwMode="auto">
                    <a:xfrm>
                      <a:off x="0" y="0"/>
                      <a:ext cx="5296916" cy="1740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0C3F3" w14:textId="2FE74082" w:rsidR="00E72C92" w:rsidRPr="00AB68A7" w:rsidRDefault="00E72C92" w:rsidP="00045C8C">
      <w:pPr>
        <w:spacing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 w:hint="eastAsia"/>
          <w:sz w:val="24"/>
          <w:szCs w:val="24"/>
          <w:lang w:eastAsia="zh-CN"/>
        </w:rPr>
        <w:t>F</w:t>
      </w:r>
      <w:r>
        <w:rPr>
          <w:rFonts w:ascii="Times New Roman" w:hAnsi="Times New Roman" w:cs="Times New Roman"/>
          <w:sz w:val="24"/>
          <w:szCs w:val="24"/>
          <w:lang w:eastAsia="zh-CN"/>
        </w:rPr>
        <w:t>igure S1</w:t>
      </w:r>
      <w:r w:rsidR="007D019C">
        <w:rPr>
          <w:rFonts w:ascii="Times New Roman" w:hAnsi="Times New Roman" w:cs="Times New Roman"/>
          <w:sz w:val="24"/>
          <w:szCs w:val="24"/>
          <w:lang w:eastAsia="zh-CN"/>
        </w:rPr>
        <w:t>3</w:t>
      </w:r>
      <w:r>
        <w:rPr>
          <w:rFonts w:ascii="Times New Roman" w:hAnsi="Times New Roman" w:cs="Times New Roman"/>
          <w:sz w:val="24"/>
          <w:szCs w:val="24"/>
          <w:lang w:eastAsia="zh-CN"/>
        </w:rPr>
        <w:t>.</w:t>
      </w:r>
      <w:r w:rsidR="00AB68A7">
        <w:rPr>
          <w:rFonts w:ascii="Times New Roman" w:hAnsi="Times New Roman" w:cs="Times New Roman"/>
          <w:sz w:val="24"/>
          <w:szCs w:val="24"/>
          <w:lang w:eastAsia="zh-CN"/>
        </w:rPr>
        <w:t xml:space="preserve"> The proposed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AB68A7">
        <w:rPr>
          <w:rFonts w:ascii="Times New Roman" w:hAnsi="Times New Roman" w:cs="Times New Roman"/>
          <w:sz w:val="24"/>
          <w:szCs w:val="24"/>
          <w:lang w:eastAsia="zh-CN"/>
        </w:rPr>
        <w:t>o</w:t>
      </w:r>
      <w:r w:rsidR="00565B4F">
        <w:rPr>
          <w:rFonts w:ascii="Times New Roman" w:hAnsi="Times New Roman" w:cs="Times New Roman"/>
          <w:sz w:val="24"/>
          <w:szCs w:val="24"/>
          <w:lang w:eastAsia="zh-CN"/>
        </w:rPr>
        <w:t xml:space="preserve">n-surface reaction </w:t>
      </w:r>
      <w:r>
        <w:rPr>
          <w:rFonts w:ascii="Times New Roman" w:hAnsi="Times New Roman" w:cs="Times New Roman"/>
          <w:sz w:val="24"/>
          <w:szCs w:val="24"/>
          <w:lang w:eastAsia="zh-CN"/>
        </w:rPr>
        <w:t>pathway</w:t>
      </w:r>
      <w:r w:rsidR="00AB68A7">
        <w:rPr>
          <w:rFonts w:ascii="Times New Roman" w:hAnsi="Times New Roman" w:cs="Times New Roman"/>
          <w:sz w:val="24"/>
          <w:szCs w:val="24"/>
          <w:lang w:eastAsia="zh-CN"/>
        </w:rPr>
        <w:t>s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AB68A7">
        <w:rPr>
          <w:rFonts w:ascii="Times New Roman" w:hAnsi="Times New Roman" w:cs="Times New Roman"/>
          <w:sz w:val="24"/>
          <w:szCs w:val="24"/>
          <w:lang w:eastAsia="zh-CN"/>
        </w:rPr>
        <w:t>for the transformation of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the trimer cluster </w:t>
      </w:r>
      <w:r w:rsidR="00AB68A7">
        <w:rPr>
          <w:rFonts w:ascii="Times New Roman" w:hAnsi="Times New Roman" w:cs="Times New Roman"/>
          <w:sz w:val="24"/>
          <w:szCs w:val="24"/>
          <w:lang w:eastAsia="zh-CN"/>
        </w:rPr>
        <w:t xml:space="preserve">into the 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product </w:t>
      </w:r>
      <w:r w:rsidRPr="00E72C92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2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and </w:t>
      </w:r>
      <w:r w:rsidRPr="00E72C92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4</w:t>
      </w:r>
      <w:r w:rsidR="00AB68A7">
        <w:rPr>
          <w:rFonts w:ascii="Times New Roman" w:hAnsi="Times New Roman" w:cs="Times New Roman"/>
          <w:sz w:val="24"/>
          <w:szCs w:val="24"/>
          <w:lang w:eastAsia="zh-CN"/>
        </w:rPr>
        <w:t xml:space="preserve">. Note the formation of </w:t>
      </w:r>
      <w:r w:rsidRPr="00E72C92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5</w:t>
      </w:r>
      <w:r w:rsidR="00AB68A7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 </w:t>
      </w:r>
      <w:r w:rsidR="00AB68A7" w:rsidRPr="000B1A5C">
        <w:rPr>
          <w:rFonts w:ascii="Times New Roman" w:hAnsi="Times New Roman" w:cs="Times New Roman"/>
          <w:sz w:val="24"/>
          <w:szCs w:val="24"/>
          <w:lang w:eastAsia="zh-CN"/>
        </w:rPr>
        <w:t>is prohibited, presumably</w:t>
      </w:r>
      <w:r w:rsidR="00AB68A7" w:rsidRPr="00AB68A7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AB68A7">
        <w:rPr>
          <w:rFonts w:ascii="Times New Roman" w:hAnsi="Times New Roman" w:cs="Times New Roman"/>
          <w:sz w:val="24"/>
          <w:szCs w:val="24"/>
          <w:lang w:eastAsia="zh-CN"/>
        </w:rPr>
        <w:t xml:space="preserve">due to </w:t>
      </w:r>
      <w:r w:rsidR="00AB68A7" w:rsidRPr="00AB68A7">
        <w:rPr>
          <w:rFonts w:ascii="Times New Roman" w:hAnsi="Times New Roman" w:cs="Times New Roman"/>
          <w:sz w:val="24"/>
          <w:szCs w:val="24"/>
          <w:lang w:eastAsia="zh-CN"/>
        </w:rPr>
        <w:t>a high steric hindrance</w:t>
      </w:r>
      <w:r w:rsidRPr="00AB68A7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14:paraId="4221FD2A" w14:textId="77777777" w:rsidR="00166A72" w:rsidRDefault="00166A72" w:rsidP="00045C8C">
      <w:pPr>
        <w:pStyle w:val="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E4C4C3" w14:textId="6076A197" w:rsidR="00CF08F7" w:rsidRPr="00531285" w:rsidRDefault="00E55272" w:rsidP="00045C8C">
      <w:pPr>
        <w:pStyle w:val="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285">
        <w:rPr>
          <w:rFonts w:ascii="Times New Roman" w:hAnsi="Times New Roman" w:cs="Times New Roman"/>
          <w:sz w:val="24"/>
          <w:szCs w:val="24"/>
        </w:rPr>
        <w:t>Synthesis</w:t>
      </w:r>
      <w:bookmarkEnd w:id="2"/>
    </w:p>
    <w:p w14:paraId="7FF0EB67" w14:textId="2A87493F" w:rsidR="00B23403" w:rsidRPr="007778D4" w:rsidRDefault="00C74E18" w:rsidP="00045C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976">
        <w:rPr>
          <w:rFonts w:ascii="Times New Roman" w:hAnsi="Times New Roman" w:cs="Times New Roman"/>
          <w:sz w:val="24"/>
          <w:szCs w:val="24"/>
        </w:rPr>
        <w:t xml:space="preserve">All </w:t>
      </w:r>
      <w:r w:rsidR="002B189E">
        <w:rPr>
          <w:rFonts w:ascii="Times New Roman" w:hAnsi="Times New Roman" w:cs="Times New Roman"/>
          <w:sz w:val="24"/>
          <w:szCs w:val="24"/>
        </w:rPr>
        <w:t>chemical reactions</w:t>
      </w:r>
      <w:r w:rsidRPr="00531285">
        <w:rPr>
          <w:rFonts w:ascii="Times New Roman" w:hAnsi="Times New Roman" w:cs="Times New Roman"/>
          <w:sz w:val="24"/>
          <w:szCs w:val="24"/>
        </w:rPr>
        <w:t xml:space="preserve"> were performed under nitrogen using standard Schlenk techniques. NMR spectra were recorded on JEOL JNM-ECA600 (600 MHz for </w:t>
      </w:r>
      <w:r w:rsidRPr="0053128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31285">
        <w:rPr>
          <w:rFonts w:ascii="Times New Roman" w:hAnsi="Times New Roman" w:cs="Times New Roman"/>
          <w:sz w:val="24"/>
          <w:szCs w:val="24"/>
        </w:rPr>
        <w:t>H, 15</w:t>
      </w:r>
      <w:r w:rsidR="00CF08F7" w:rsidRPr="00531285">
        <w:rPr>
          <w:rFonts w:ascii="Times New Roman" w:hAnsi="Times New Roman" w:cs="Times New Roman"/>
          <w:sz w:val="24"/>
          <w:szCs w:val="24"/>
        </w:rPr>
        <w:t>1</w:t>
      </w:r>
      <w:r w:rsidRPr="00531285">
        <w:rPr>
          <w:rFonts w:ascii="Times New Roman" w:hAnsi="Times New Roman" w:cs="Times New Roman"/>
          <w:sz w:val="24"/>
          <w:szCs w:val="24"/>
        </w:rPr>
        <w:t xml:space="preserve"> MHz for </w:t>
      </w:r>
      <w:r w:rsidRPr="00531285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31285">
        <w:rPr>
          <w:rFonts w:ascii="Times New Roman" w:hAnsi="Times New Roman" w:cs="Times New Roman"/>
          <w:sz w:val="24"/>
          <w:szCs w:val="24"/>
        </w:rPr>
        <w:t xml:space="preserve">C) instruments. NMR spectra were reported in parts per million using </w:t>
      </w:r>
      <w:proofErr w:type="spellStart"/>
      <w:r w:rsidRPr="00531285">
        <w:rPr>
          <w:rFonts w:ascii="Times New Roman" w:hAnsi="Times New Roman" w:cs="Times New Roman"/>
          <w:sz w:val="24"/>
          <w:szCs w:val="24"/>
        </w:rPr>
        <w:t>tetramethylsilane</w:t>
      </w:r>
      <w:proofErr w:type="spellEnd"/>
      <w:r w:rsidRPr="00531285">
        <w:rPr>
          <w:rFonts w:ascii="Times New Roman" w:hAnsi="Times New Roman" w:cs="Times New Roman"/>
          <w:sz w:val="24"/>
          <w:szCs w:val="24"/>
        </w:rPr>
        <w:t xml:space="preserve"> (δ 0.00 ppm for chloroform-d) or residual solvent (δ 7.26 ppm for </w:t>
      </w:r>
      <w:r w:rsidRPr="00531285">
        <w:rPr>
          <w:rFonts w:ascii="Times New Roman" w:hAnsi="Times New Roman" w:cs="Times New Roman"/>
          <w:sz w:val="24"/>
          <w:szCs w:val="24"/>
        </w:rPr>
        <w:lastRenderedPageBreak/>
        <w:t xml:space="preserve">chloroform-d) as the internal standard for </w:t>
      </w:r>
      <w:r w:rsidRPr="0053128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31285">
        <w:rPr>
          <w:rFonts w:ascii="Times New Roman" w:hAnsi="Times New Roman" w:cs="Times New Roman"/>
          <w:sz w:val="24"/>
          <w:szCs w:val="24"/>
        </w:rPr>
        <w:t xml:space="preserve">H NMR, and from the solvent carbon (δ 77.00 ppm for chloroform-d) for </w:t>
      </w:r>
      <w:r w:rsidRPr="00531285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31285">
        <w:rPr>
          <w:rFonts w:ascii="Times New Roman" w:hAnsi="Times New Roman" w:cs="Times New Roman"/>
          <w:sz w:val="24"/>
          <w:szCs w:val="24"/>
        </w:rPr>
        <w:t xml:space="preserve">C NMR. Thin-layer chromatography (TLC) and column chromatography were performed on Art. 5554 (Merck </w:t>
      </w:r>
      <w:proofErr w:type="spellStart"/>
      <w:r w:rsidRPr="00531285">
        <w:rPr>
          <w:rFonts w:ascii="Times New Roman" w:hAnsi="Times New Roman" w:cs="Times New Roman"/>
          <w:sz w:val="24"/>
          <w:szCs w:val="24"/>
        </w:rPr>
        <w:t>KGaA</w:t>
      </w:r>
      <w:proofErr w:type="spellEnd"/>
      <w:r w:rsidRPr="00531285">
        <w:rPr>
          <w:rFonts w:ascii="Times New Roman" w:hAnsi="Times New Roman" w:cs="Times New Roman"/>
          <w:sz w:val="24"/>
          <w:szCs w:val="24"/>
        </w:rPr>
        <w:t>) and silica gel 60N (Kanto Chemical Co.), respectively. Gel permeation chromatography (GPC) was performed on an LC-9210NEXT or LC-9201 system (Japan Analytical Industry) with JAIGEL 1H and 2H polystyrene columns (eluent: CHCl</w:t>
      </w:r>
      <w:r w:rsidRPr="0053128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31285">
        <w:rPr>
          <w:rFonts w:ascii="Times New Roman" w:hAnsi="Times New Roman" w:cs="Times New Roman"/>
          <w:sz w:val="24"/>
          <w:szCs w:val="24"/>
        </w:rPr>
        <w:t>, flow: 3.5 mL/min).</w:t>
      </w:r>
    </w:p>
    <w:p w14:paraId="715FAB51" w14:textId="77777777" w:rsidR="00B23403" w:rsidRPr="00531285" w:rsidRDefault="00B23403" w:rsidP="00045C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4AACCA" w14:textId="0D842F1D" w:rsidR="0016778A" w:rsidRPr="00531285" w:rsidRDefault="0016778A" w:rsidP="00045C8C">
      <w:pPr>
        <w:spacing w:line="360" w:lineRule="auto"/>
        <w:jc w:val="both"/>
        <w:rPr>
          <w:rFonts w:ascii="Times New Roman" w:eastAsia="Yu Mincho" w:hAnsi="Times New Roman" w:cs="Times New Roman"/>
          <w:sz w:val="24"/>
          <w:szCs w:val="24"/>
        </w:rPr>
      </w:pPr>
      <w:r w:rsidRPr="00531285">
        <w:rPr>
          <w:rFonts w:ascii="Times New Roman" w:eastAsia="Yu Mincho" w:hAnsi="Times New Roman" w:cs="Times New Roman"/>
          <w:sz w:val="24"/>
          <w:szCs w:val="24"/>
        </w:rPr>
        <w:t>2,2'-dibromo-5,5'-diiodo-1,1'-biphenyl was prepared according to the literatur</w:t>
      </w:r>
      <w:r w:rsidRPr="00007B4A">
        <w:rPr>
          <w:rFonts w:ascii="Times New Roman" w:eastAsia="Yu Mincho" w:hAnsi="Times New Roman" w:cs="Times New Roman"/>
          <w:sz w:val="24"/>
          <w:szCs w:val="24"/>
        </w:rPr>
        <w:t>e</w:t>
      </w:r>
      <w:r w:rsidR="00876040">
        <w:rPr>
          <w:rFonts w:ascii="Times New Roman" w:eastAsia="Yu Mincho" w:hAnsi="Times New Roman" w:cs="Times New Roman"/>
          <w:sz w:val="24"/>
          <w:szCs w:val="24"/>
          <w:vertAlign w:val="superscript"/>
        </w:rPr>
        <w:t>2</w:t>
      </w:r>
      <w:r w:rsidRPr="00007B4A">
        <w:rPr>
          <w:rFonts w:ascii="Times New Roman" w:eastAsia="Yu Mincho" w:hAnsi="Times New Roman" w:cs="Times New Roman"/>
          <w:sz w:val="24"/>
          <w:szCs w:val="24"/>
        </w:rPr>
        <w:t>.</w:t>
      </w:r>
      <w:r w:rsidRPr="00531285">
        <w:rPr>
          <w:rFonts w:ascii="Times New Roman" w:eastAsia="Yu Mincho" w:hAnsi="Times New Roman" w:cs="Times New Roman"/>
          <w:sz w:val="24"/>
          <w:szCs w:val="24"/>
        </w:rPr>
        <w:t xml:space="preserve"> The other commercially available reagents were purchased from TCI, Wako, Sigma-Aldrich and used as received, unless otherwise noted.</w:t>
      </w:r>
    </w:p>
    <w:p w14:paraId="3D6C8A6B" w14:textId="77777777" w:rsidR="0016778A" w:rsidRPr="00531285" w:rsidRDefault="0016778A" w:rsidP="00045C8C">
      <w:pPr>
        <w:spacing w:line="360" w:lineRule="auto"/>
        <w:jc w:val="both"/>
        <w:rPr>
          <w:rFonts w:ascii="Times New Roman" w:eastAsia="Yu Mincho" w:hAnsi="Times New Roman" w:cs="Times New Roman"/>
          <w:sz w:val="24"/>
          <w:szCs w:val="24"/>
        </w:rPr>
      </w:pPr>
    </w:p>
    <w:p w14:paraId="4B2D4682" w14:textId="77777777" w:rsidR="0016778A" w:rsidRPr="00531285" w:rsidRDefault="00146A1A" w:rsidP="00045C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6A1A">
        <w:rPr>
          <w:rFonts w:ascii="Times New Roman" w:hAnsi="Times New Roman" w:cs="Times New Roman"/>
          <w:noProof/>
          <w:sz w:val="24"/>
          <w:szCs w:val="24"/>
        </w:rPr>
        <w:object w:dxaOrig="11595" w:dyaOrig="1386" w14:anchorId="381650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14.5pt;height:48.5pt;mso-width-percent:0;mso-height-percent:0;mso-width-percent:0;mso-height-percent:0" o:ole="">
            <v:imagedata r:id="rId21" o:title=""/>
          </v:shape>
          <o:OLEObject Type="Embed" ProgID="ChemDraw.Document.6.0" ShapeID="_x0000_i1025" DrawAspect="Content" ObjectID="_1685463403" r:id="rId22"/>
        </w:object>
      </w:r>
    </w:p>
    <w:p w14:paraId="22F6D234" w14:textId="54A9CCDD" w:rsidR="0016778A" w:rsidRDefault="00747CFB" w:rsidP="00045C8C">
      <w:pPr>
        <w:spacing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 w:hint="eastAsia"/>
          <w:sz w:val="24"/>
          <w:szCs w:val="24"/>
          <w:lang w:eastAsia="zh-CN"/>
        </w:rPr>
        <w:t>S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cheme S2. The synthetic route of precursor </w:t>
      </w:r>
      <w:r w:rsidRPr="00747CFB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1</w:t>
      </w:r>
      <w:r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14:paraId="112526B6" w14:textId="77777777" w:rsidR="00747CFB" w:rsidRPr="00747CFB" w:rsidRDefault="00747CFB" w:rsidP="00045C8C">
      <w:pPr>
        <w:spacing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56A33080" w14:textId="13996326" w:rsidR="008E5CDC" w:rsidRDefault="0016778A" w:rsidP="000B1A5C">
      <w:pPr>
        <w:spacing w:line="360" w:lineRule="auto"/>
        <w:jc w:val="both"/>
      </w:pPr>
      <w:r w:rsidRPr="00531285">
        <w:rPr>
          <w:rFonts w:ascii="Times New Roman" w:eastAsia="Yu Mincho" w:hAnsi="Times New Roman" w:cs="Times New Roman"/>
          <w:sz w:val="24"/>
          <w:szCs w:val="24"/>
        </w:rPr>
        <w:t xml:space="preserve">2,2'-dibromo-5,5'-diiodo-1,1'-biphenyl (100 mg, 0.18 mmol, 1equiv), </w:t>
      </w:r>
      <w:r w:rsidRPr="00531285">
        <w:rPr>
          <w:rFonts w:ascii="Times New Roman" w:hAnsi="Times New Roman" w:cs="Times New Roman"/>
          <w:sz w:val="24"/>
          <w:szCs w:val="24"/>
        </w:rPr>
        <w:t xml:space="preserve">[1,1′-biphenyl]-4-ylboronic acid (126.74 mg, 0.64 mmol, 4equiv) and KOH (80.80 mg, 1.44 mmol, 8equiv) were added to a mixture of nitrobenzene (10 mL) and water (5 mL). </w:t>
      </w:r>
      <w:proofErr w:type="gramStart"/>
      <w:r w:rsidRPr="00531285">
        <w:rPr>
          <w:rFonts w:ascii="Times New Roman" w:hAnsi="Times New Roman" w:cs="Times New Roman"/>
          <w:sz w:val="24"/>
          <w:szCs w:val="24"/>
        </w:rPr>
        <w:t>Pd(</w:t>
      </w:r>
      <w:proofErr w:type="gramEnd"/>
      <w:r w:rsidRPr="00531285">
        <w:rPr>
          <w:rFonts w:ascii="Times New Roman" w:hAnsi="Times New Roman" w:cs="Times New Roman"/>
          <w:sz w:val="24"/>
          <w:szCs w:val="24"/>
        </w:rPr>
        <w:t>PPh</w:t>
      </w:r>
      <w:r w:rsidRPr="0053128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31285">
        <w:rPr>
          <w:rFonts w:ascii="Times New Roman" w:hAnsi="Times New Roman" w:cs="Times New Roman"/>
          <w:sz w:val="24"/>
          <w:szCs w:val="24"/>
        </w:rPr>
        <w:t>)</w:t>
      </w:r>
      <w:r w:rsidRPr="0053128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31285">
        <w:rPr>
          <w:rFonts w:ascii="Times New Roman" w:hAnsi="Times New Roman" w:cs="Times New Roman"/>
          <w:sz w:val="24"/>
          <w:szCs w:val="24"/>
        </w:rPr>
        <w:t xml:space="preserve"> (20.8 mg, 0.018mmol, 0.1 </w:t>
      </w:r>
      <w:proofErr w:type="spellStart"/>
      <w:r w:rsidRPr="00531285">
        <w:rPr>
          <w:rFonts w:ascii="Times New Roman" w:hAnsi="Times New Roman" w:cs="Times New Roman"/>
          <w:sz w:val="24"/>
          <w:szCs w:val="24"/>
        </w:rPr>
        <w:t>equiv</w:t>
      </w:r>
      <w:proofErr w:type="spellEnd"/>
      <w:r w:rsidRPr="00531285">
        <w:rPr>
          <w:rFonts w:ascii="Times New Roman" w:hAnsi="Times New Roman" w:cs="Times New Roman"/>
          <w:sz w:val="24"/>
          <w:szCs w:val="24"/>
        </w:rPr>
        <w:t>) was added after the suspension was degassed by Freeze-Pump-Thaw method for three times. The mixture was heated to 60℃ for 6h under N</w:t>
      </w:r>
      <w:r w:rsidRPr="0053128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1285">
        <w:rPr>
          <w:rFonts w:ascii="Times New Roman" w:hAnsi="Times New Roman" w:cs="Times New Roman"/>
          <w:sz w:val="24"/>
          <w:szCs w:val="24"/>
        </w:rPr>
        <w:t xml:space="preserve">. The mixture was diluted with 10 mL DCM and the organic layer was collected, washed with </w:t>
      </w:r>
      <w:proofErr w:type="gramStart"/>
      <w:r w:rsidRPr="00531285">
        <w:rPr>
          <w:rFonts w:ascii="Times New Roman" w:hAnsi="Times New Roman" w:cs="Times New Roman"/>
          <w:sz w:val="24"/>
          <w:szCs w:val="24"/>
        </w:rPr>
        <w:t>brine</w:t>
      </w:r>
      <w:proofErr w:type="gramEnd"/>
      <w:r w:rsidRPr="00531285">
        <w:rPr>
          <w:rFonts w:ascii="Times New Roman" w:hAnsi="Times New Roman" w:cs="Times New Roman"/>
          <w:sz w:val="24"/>
          <w:szCs w:val="24"/>
        </w:rPr>
        <w:t xml:space="preserve"> and</w:t>
      </w:r>
      <w:r w:rsidR="008E5CDC">
        <w:rPr>
          <w:rFonts w:ascii="Times New Roman" w:hAnsi="Times New Roman" w:cs="Times New Roman"/>
          <w:sz w:val="24"/>
          <w:szCs w:val="24"/>
        </w:rPr>
        <w:t xml:space="preserve"> then</w:t>
      </w:r>
      <w:r w:rsidRPr="00531285">
        <w:rPr>
          <w:rFonts w:ascii="Times New Roman" w:hAnsi="Times New Roman" w:cs="Times New Roman"/>
          <w:sz w:val="24"/>
          <w:szCs w:val="24"/>
        </w:rPr>
        <w:t xml:space="preserve"> evaporated under</w:t>
      </w:r>
      <w:r w:rsidR="008E5CDC">
        <w:rPr>
          <w:rFonts w:ascii="Times New Roman" w:hAnsi="Times New Roman" w:cs="Times New Roman"/>
          <w:sz w:val="24"/>
          <w:szCs w:val="24"/>
        </w:rPr>
        <w:t xml:space="preserve"> </w:t>
      </w:r>
      <w:r w:rsidRPr="00531285">
        <w:rPr>
          <w:rFonts w:ascii="Times New Roman" w:hAnsi="Times New Roman" w:cs="Times New Roman"/>
          <w:sz w:val="24"/>
          <w:szCs w:val="24"/>
        </w:rPr>
        <w:t xml:space="preserve">vacuum. </w:t>
      </w:r>
      <w:r w:rsidR="008E5CDC">
        <w:rPr>
          <w:rFonts w:ascii="Times New Roman" w:hAnsi="Times New Roman" w:cs="Times New Roman"/>
          <w:sz w:val="24"/>
          <w:szCs w:val="24"/>
        </w:rPr>
        <w:t>As-</w:t>
      </w:r>
      <w:r w:rsidRPr="00531285">
        <w:rPr>
          <w:rFonts w:ascii="Times New Roman" w:hAnsi="Times New Roman" w:cs="Times New Roman"/>
          <w:sz w:val="24"/>
          <w:szCs w:val="24"/>
        </w:rPr>
        <w:t xml:space="preserve">obtained white solid was passed through a short silica gel pad, further purified by </w:t>
      </w:r>
      <w:proofErr w:type="gramStart"/>
      <w:r w:rsidRPr="00531285">
        <w:rPr>
          <w:rFonts w:ascii="Times New Roman" w:hAnsi="Times New Roman" w:cs="Times New Roman"/>
          <w:sz w:val="24"/>
          <w:szCs w:val="24"/>
        </w:rPr>
        <w:t>GPC</w:t>
      </w:r>
      <w:proofErr w:type="gramEnd"/>
      <w:r w:rsidRPr="00531285">
        <w:rPr>
          <w:rFonts w:ascii="Times New Roman" w:hAnsi="Times New Roman" w:cs="Times New Roman"/>
          <w:sz w:val="24"/>
          <w:szCs w:val="24"/>
        </w:rPr>
        <w:t xml:space="preserve"> and recrystallized using hexane. The </w:t>
      </w:r>
      <w:r w:rsidR="00F349A6">
        <w:rPr>
          <w:rFonts w:ascii="Times New Roman" w:hAnsi="Times New Roman" w:cs="Times New Roman"/>
          <w:sz w:val="24"/>
          <w:szCs w:val="24"/>
        </w:rPr>
        <w:t>product</w:t>
      </w:r>
      <w:r w:rsidRPr="00531285">
        <w:rPr>
          <w:rFonts w:ascii="Times New Roman" w:hAnsi="Times New Roman" w:cs="Times New Roman"/>
          <w:sz w:val="24"/>
          <w:szCs w:val="24"/>
        </w:rPr>
        <w:t xml:space="preserve"> was obtained in 25 mg (23% yield). </w:t>
      </w:r>
      <w:r w:rsidRPr="0053128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31285">
        <w:rPr>
          <w:rFonts w:ascii="Times New Roman" w:hAnsi="Times New Roman" w:cs="Times New Roman"/>
          <w:sz w:val="24"/>
          <w:szCs w:val="24"/>
        </w:rPr>
        <w:t xml:space="preserve">H NMR (600 MHz,) δ 7.78 (dd, </w:t>
      </w:r>
      <w:r w:rsidRPr="00484B1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531285">
        <w:rPr>
          <w:rFonts w:ascii="Times New Roman" w:hAnsi="Times New Roman" w:cs="Times New Roman"/>
          <w:sz w:val="24"/>
          <w:szCs w:val="24"/>
        </w:rPr>
        <w:t xml:space="preserve"> = 8.5, 3.0 Hz, 2H), 7.72 – 7.66 (m, 8H), 7.65 – 7.60 (m, 6H), 7.57 (dd, </w:t>
      </w:r>
      <w:r w:rsidRPr="00484B1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531285">
        <w:rPr>
          <w:rFonts w:ascii="Times New Roman" w:hAnsi="Times New Roman" w:cs="Times New Roman"/>
          <w:sz w:val="24"/>
          <w:szCs w:val="24"/>
        </w:rPr>
        <w:t xml:space="preserve"> = 8.4, 2.6 Hz, 2H), 7.46 (t, </w:t>
      </w:r>
      <w:r w:rsidRPr="00484B1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531285">
        <w:rPr>
          <w:rFonts w:ascii="Times New Roman" w:hAnsi="Times New Roman" w:cs="Times New Roman"/>
          <w:sz w:val="24"/>
          <w:szCs w:val="24"/>
        </w:rPr>
        <w:t xml:space="preserve"> = 7.7 Hz, 4H), 7.37 (t, </w:t>
      </w:r>
      <w:r w:rsidRPr="00484B1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531285">
        <w:rPr>
          <w:rFonts w:ascii="Times New Roman" w:hAnsi="Times New Roman" w:cs="Times New Roman"/>
          <w:sz w:val="24"/>
          <w:szCs w:val="24"/>
        </w:rPr>
        <w:t xml:space="preserve"> = 7.4 Hz, 2H). </w:t>
      </w:r>
      <w:r w:rsidRPr="00531285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31285">
        <w:rPr>
          <w:rFonts w:ascii="Times New Roman" w:hAnsi="Times New Roman" w:cs="Times New Roman"/>
          <w:sz w:val="24"/>
          <w:szCs w:val="24"/>
        </w:rPr>
        <w:t>C NMR (151 MHz, Chloroform-d) δ 142.09, 140.48, 140.28, 139.61, 138.26, 132.87, 129.40, 128.63, 127.66, 127.44, 127.28, 127.15, 126.84, 122.34.</w:t>
      </w:r>
    </w:p>
    <w:p w14:paraId="3B66AA65" w14:textId="7E7D584E" w:rsidR="00EA0C9A" w:rsidRPr="00531285" w:rsidRDefault="00EA0C9A" w:rsidP="009E217A">
      <w:pPr>
        <w:pStyle w:val="2"/>
        <w:spacing w:line="360" w:lineRule="auto"/>
        <w:jc w:val="both"/>
      </w:pPr>
      <w:r w:rsidRPr="00531285">
        <w:rPr>
          <w:rFonts w:ascii="Times New Roman" w:hAnsi="Times New Roman" w:cs="Times New Roman"/>
          <w:sz w:val="24"/>
          <w:szCs w:val="24"/>
        </w:rPr>
        <w:lastRenderedPageBreak/>
        <w:t xml:space="preserve">Single crystal X-ray </w:t>
      </w:r>
      <w:r w:rsidR="00166A72">
        <w:rPr>
          <w:rFonts w:ascii="Times New Roman" w:hAnsi="Times New Roman" w:cs="Times New Roman"/>
          <w:sz w:val="24"/>
          <w:szCs w:val="24"/>
        </w:rPr>
        <w:t xml:space="preserve">diffraction </w:t>
      </w:r>
      <w:r w:rsidRPr="00531285">
        <w:rPr>
          <w:rFonts w:ascii="Times New Roman" w:hAnsi="Times New Roman" w:cs="Times New Roman"/>
          <w:sz w:val="24"/>
          <w:szCs w:val="24"/>
        </w:rPr>
        <w:t>data</w:t>
      </w:r>
    </w:p>
    <w:p w14:paraId="6CA3CA24" w14:textId="755B7967" w:rsidR="00EA0C9A" w:rsidRPr="00531285" w:rsidRDefault="00EA0C9A" w:rsidP="00045C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285">
        <w:rPr>
          <w:rFonts w:ascii="Times New Roman" w:hAnsi="Times New Roman" w:cs="Times New Roman"/>
          <w:sz w:val="24"/>
          <w:szCs w:val="24"/>
        </w:rPr>
        <w:t xml:space="preserve">Single crystals of precursor </w:t>
      </w:r>
      <w:r w:rsidRPr="00531285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531285">
        <w:rPr>
          <w:rFonts w:ascii="Times New Roman" w:hAnsi="Times New Roman" w:cs="Times New Roman"/>
          <w:sz w:val="24"/>
          <w:szCs w:val="24"/>
        </w:rPr>
        <w:t xml:space="preserve"> suitable for crystallographic analysis were obtained by </w:t>
      </w:r>
      <w:proofErr w:type="spellStart"/>
      <w:r w:rsidRPr="00531285">
        <w:rPr>
          <w:rFonts w:ascii="Times New Roman" w:hAnsi="Times New Roman" w:cs="Times New Roman"/>
          <w:sz w:val="24"/>
          <w:szCs w:val="24"/>
        </w:rPr>
        <w:t>vapour</w:t>
      </w:r>
      <w:proofErr w:type="spellEnd"/>
      <w:r w:rsidRPr="00531285">
        <w:rPr>
          <w:rFonts w:ascii="Times New Roman" w:hAnsi="Times New Roman" w:cs="Times New Roman"/>
          <w:sz w:val="24"/>
          <w:szCs w:val="24"/>
        </w:rPr>
        <w:t xml:space="preserve"> diffusion of methanol into chloroform solution of </w:t>
      </w:r>
      <w:r w:rsidRPr="00531285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531285">
        <w:rPr>
          <w:rFonts w:ascii="Times New Roman" w:hAnsi="Times New Roman" w:cs="Times New Roman"/>
          <w:sz w:val="24"/>
          <w:szCs w:val="24"/>
        </w:rPr>
        <w:t xml:space="preserve">. The structures of </w:t>
      </w:r>
      <w:r w:rsidRPr="00531285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531285">
        <w:rPr>
          <w:rFonts w:ascii="Times New Roman" w:hAnsi="Times New Roman" w:cs="Times New Roman"/>
          <w:sz w:val="24"/>
          <w:szCs w:val="24"/>
        </w:rPr>
        <w:t xml:space="preserve"> is shown in Figure S</w:t>
      </w:r>
      <w:r w:rsidR="009F23FC">
        <w:rPr>
          <w:rFonts w:ascii="Times New Roman" w:hAnsi="Times New Roman" w:cs="Times New Roman"/>
          <w:sz w:val="24"/>
          <w:szCs w:val="24"/>
        </w:rPr>
        <w:t>14</w:t>
      </w:r>
      <w:r w:rsidRPr="00531285">
        <w:rPr>
          <w:rFonts w:ascii="Times New Roman" w:hAnsi="Times New Roman" w:cs="Times New Roman"/>
          <w:sz w:val="24"/>
          <w:szCs w:val="24"/>
        </w:rPr>
        <w:t xml:space="preserve"> and the crystallographic data are summarized in Supporting Table 1.</w:t>
      </w:r>
    </w:p>
    <w:p w14:paraId="624E41CB" w14:textId="2F44DE3A" w:rsidR="00A2269B" w:rsidRPr="00E24AA2" w:rsidRDefault="00EA0C9A" w:rsidP="00045C8C">
      <w:pPr>
        <w:spacing w:line="360" w:lineRule="auto"/>
        <w:jc w:val="both"/>
        <w:rPr>
          <w:rFonts w:ascii="Times New Roman" w:eastAsia="Yu Mincho" w:hAnsi="Times New Roman" w:cs="Times New Roman"/>
          <w:sz w:val="24"/>
          <w:szCs w:val="24"/>
        </w:rPr>
      </w:pPr>
      <w:r w:rsidRPr="00531285">
        <w:rPr>
          <w:rFonts w:ascii="Times New Roman" w:hAnsi="Times New Roman" w:cs="Times New Roman"/>
          <w:sz w:val="24"/>
          <w:szCs w:val="24"/>
        </w:rPr>
        <w:t xml:space="preserve">Single crystals were measured at low temperature (T = 100 K) on a four circles goniometer Kappa geometry Bruker AXS D8 Venture equipped with a Photon 100 CMOS active pixel sensor detector using a Molybdenum monochromatized </w:t>
      </w:r>
      <w:r w:rsidRPr="00531285">
        <w:rPr>
          <w:rFonts w:ascii="Times New Roman" w:hAnsi="Times New Roman" w:cs="Times New Roman"/>
          <w:color w:val="000000"/>
          <w:sz w:val="24"/>
          <w:szCs w:val="24"/>
        </w:rPr>
        <w:t xml:space="preserve">(λ = 0.71073 </w:t>
      </w:r>
      <w:r w:rsidRPr="00531285">
        <w:rPr>
          <w:rFonts w:ascii="Times New Roman" w:hAnsi="Times New Roman" w:cs="Times New Roman"/>
          <w:sz w:val="24"/>
          <w:szCs w:val="24"/>
        </w:rPr>
        <w:t>Å</w:t>
      </w:r>
      <w:r w:rsidRPr="00531285">
        <w:rPr>
          <w:rFonts w:ascii="Times New Roman" w:hAnsi="Times New Roman" w:cs="Times New Roman"/>
          <w:color w:val="000000"/>
          <w:sz w:val="24"/>
          <w:szCs w:val="24"/>
        </w:rPr>
        <w:t>) X-ray radiation. Molecules were solved with Olex2</w:t>
      </w:r>
      <w:r w:rsidRPr="00531285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531285">
        <w:rPr>
          <w:rFonts w:ascii="Times New Roman" w:hAnsi="Times New Roman" w:cs="Times New Roman"/>
          <w:color w:val="000000"/>
          <w:sz w:val="24"/>
          <w:szCs w:val="24"/>
        </w:rPr>
        <w:t xml:space="preserve"> with XT</w:t>
      </w:r>
      <w:r w:rsidRPr="00531285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531285">
        <w:rPr>
          <w:rFonts w:ascii="Times New Roman" w:hAnsi="Times New Roman" w:cs="Times New Roman"/>
          <w:color w:val="000000"/>
          <w:sz w:val="24"/>
          <w:szCs w:val="24"/>
        </w:rPr>
        <w:t xml:space="preserve"> structure solution program using intrinsic phasing. Refinement of structures were performed with XL</w:t>
      </w:r>
      <w:r w:rsidRPr="00531285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531285">
        <w:rPr>
          <w:rFonts w:ascii="Times New Roman" w:hAnsi="Times New Roman" w:cs="Times New Roman"/>
          <w:color w:val="000000"/>
          <w:sz w:val="24"/>
          <w:szCs w:val="24"/>
        </w:rPr>
        <w:t xml:space="preserve"> refinement package using least squares minimization. CIF files </w:t>
      </w:r>
      <w:r w:rsidRPr="001449C6">
        <w:rPr>
          <w:rFonts w:ascii="Times New Roman" w:hAnsi="Times New Roman" w:cs="Times New Roman"/>
          <w:color w:val="000000"/>
          <w:sz w:val="24"/>
          <w:szCs w:val="24"/>
        </w:rPr>
        <w:t>(CCDC-2040518 and 2040519) can be obtained from the Cambridge Crystallographic</w:t>
      </w:r>
      <w:r w:rsidRPr="00531285">
        <w:rPr>
          <w:rFonts w:ascii="Times New Roman" w:hAnsi="Times New Roman" w:cs="Times New Roman"/>
          <w:color w:val="000000"/>
          <w:sz w:val="24"/>
          <w:szCs w:val="24"/>
        </w:rPr>
        <w:t xml:space="preserve"> Data Centre.</w:t>
      </w:r>
    </w:p>
    <w:p w14:paraId="43CA89F5" w14:textId="72133EA0" w:rsidR="00A2269B" w:rsidRPr="00531285" w:rsidRDefault="00A2269B" w:rsidP="00045C8C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1285">
        <w:rPr>
          <w:rFonts w:ascii="Times New Roman" w:hAnsi="Times New Roman" w:cs="Times New Roman"/>
          <w:sz w:val="24"/>
          <w:szCs w:val="24"/>
        </w:rPr>
        <w:t xml:space="preserve">Table </w:t>
      </w:r>
      <w:r w:rsidR="006306C5">
        <w:rPr>
          <w:rFonts w:ascii="Times New Roman" w:hAnsi="Times New Roman" w:cs="Times New Roman"/>
          <w:sz w:val="24"/>
          <w:szCs w:val="24"/>
        </w:rPr>
        <w:t>S4</w:t>
      </w:r>
      <w:r w:rsidRPr="00531285">
        <w:rPr>
          <w:rFonts w:ascii="Times New Roman" w:hAnsi="Times New Roman" w:cs="Times New Roman"/>
          <w:sz w:val="24"/>
          <w:szCs w:val="24"/>
        </w:rPr>
        <w:t xml:space="preserve">.  Crystal data and structure refinement for precursor </w:t>
      </w:r>
      <w:r w:rsidRPr="00531285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531285">
        <w:rPr>
          <w:rFonts w:ascii="Times New Roman" w:hAnsi="Times New Roman" w:cs="Times New Roman"/>
          <w:sz w:val="24"/>
          <w:szCs w:val="24"/>
        </w:rPr>
        <w:t>.</w:t>
      </w:r>
    </w:p>
    <w:p w14:paraId="3009BAA3" w14:textId="2B32CA1B" w:rsidR="00A2269B" w:rsidRPr="00531285" w:rsidRDefault="00A2269B" w:rsidP="00045C8C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r w:rsidRPr="00531285">
        <w:rPr>
          <w:rFonts w:ascii="Times New Roman" w:hAnsi="Times New Roman" w:cs="Times New Roman"/>
          <w:noProof/>
          <w:sz w:val="24"/>
          <w:szCs w:val="24"/>
          <w:lang w:val="en-SG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0379D" wp14:editId="1FB54839">
                <wp:simplePos x="0" y="0"/>
                <wp:positionH relativeFrom="column">
                  <wp:posOffset>9524</wp:posOffset>
                </wp:positionH>
                <wp:positionV relativeFrom="paragraph">
                  <wp:posOffset>200025</wp:posOffset>
                </wp:positionV>
                <wp:extent cx="5172075" cy="28575"/>
                <wp:effectExtent l="0" t="0" r="28575" b="2857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72075" cy="2857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D00F28" id="Straight Connector 7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15.75pt" to="408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" strokecolor="black [3200]" strokeweight="1pt">
                <v:stroke joinstyle="miter"/>
              </v:line>
            </w:pict>
          </mc:Fallback>
        </mc:AlternateContent>
      </w:r>
    </w:p>
    <w:p w14:paraId="4C1B497B" w14:textId="77777777" w:rsidR="00A2269B" w:rsidRPr="00531285" w:rsidRDefault="00A2269B" w:rsidP="00045C8C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1285">
        <w:rPr>
          <w:rFonts w:ascii="Times New Roman" w:hAnsi="Times New Roman" w:cs="Times New Roman"/>
          <w:sz w:val="24"/>
          <w:szCs w:val="24"/>
        </w:rPr>
        <w:t xml:space="preserve">Identification code </w:t>
      </w:r>
      <w:r w:rsidRPr="00531285">
        <w:rPr>
          <w:rFonts w:ascii="Times New Roman" w:hAnsi="Times New Roman" w:cs="Times New Roman"/>
          <w:sz w:val="24"/>
          <w:szCs w:val="24"/>
        </w:rPr>
        <w:tab/>
        <w:t>K546</w:t>
      </w:r>
    </w:p>
    <w:p w14:paraId="4DDEC67B" w14:textId="77777777" w:rsidR="00A2269B" w:rsidRPr="00531285" w:rsidRDefault="00A2269B" w:rsidP="00045C8C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1285">
        <w:rPr>
          <w:rFonts w:ascii="Times New Roman" w:hAnsi="Times New Roman" w:cs="Times New Roman"/>
          <w:sz w:val="24"/>
          <w:szCs w:val="24"/>
        </w:rPr>
        <w:t xml:space="preserve">Empirical formula </w:t>
      </w:r>
      <w:r w:rsidRPr="00531285">
        <w:rPr>
          <w:rFonts w:ascii="Times New Roman" w:hAnsi="Times New Roman" w:cs="Times New Roman"/>
          <w:sz w:val="24"/>
          <w:szCs w:val="24"/>
        </w:rPr>
        <w:tab/>
        <w:t>C36 H24 Br2</w:t>
      </w:r>
    </w:p>
    <w:p w14:paraId="76712B81" w14:textId="77777777" w:rsidR="00A2269B" w:rsidRPr="00531285" w:rsidRDefault="00A2269B" w:rsidP="00045C8C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1285">
        <w:rPr>
          <w:rFonts w:ascii="Times New Roman" w:hAnsi="Times New Roman" w:cs="Times New Roman"/>
          <w:sz w:val="24"/>
          <w:szCs w:val="24"/>
        </w:rPr>
        <w:t xml:space="preserve">Formula weight </w:t>
      </w:r>
      <w:r w:rsidRPr="00531285">
        <w:rPr>
          <w:rFonts w:ascii="Times New Roman" w:hAnsi="Times New Roman" w:cs="Times New Roman"/>
          <w:sz w:val="24"/>
          <w:szCs w:val="24"/>
        </w:rPr>
        <w:tab/>
        <w:t>616.37</w:t>
      </w:r>
    </w:p>
    <w:p w14:paraId="6E9EF75C" w14:textId="77777777" w:rsidR="00A2269B" w:rsidRPr="00531285" w:rsidRDefault="00A2269B" w:rsidP="00045C8C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1285">
        <w:rPr>
          <w:rFonts w:ascii="Times New Roman" w:hAnsi="Times New Roman" w:cs="Times New Roman"/>
          <w:sz w:val="24"/>
          <w:szCs w:val="24"/>
        </w:rPr>
        <w:t xml:space="preserve">Temperature </w:t>
      </w:r>
      <w:r w:rsidRPr="00531285">
        <w:rPr>
          <w:rFonts w:ascii="Times New Roman" w:hAnsi="Times New Roman" w:cs="Times New Roman"/>
          <w:sz w:val="24"/>
          <w:szCs w:val="24"/>
        </w:rPr>
        <w:tab/>
        <w:t>100(2) K</w:t>
      </w:r>
    </w:p>
    <w:p w14:paraId="63847C3B" w14:textId="77777777" w:rsidR="00A2269B" w:rsidRPr="00531285" w:rsidRDefault="00A2269B" w:rsidP="00045C8C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1285">
        <w:rPr>
          <w:rFonts w:ascii="Times New Roman" w:hAnsi="Times New Roman" w:cs="Times New Roman"/>
          <w:sz w:val="24"/>
          <w:szCs w:val="24"/>
        </w:rPr>
        <w:t xml:space="preserve">Wavelength </w:t>
      </w:r>
      <w:r w:rsidRPr="00531285">
        <w:rPr>
          <w:rFonts w:ascii="Times New Roman" w:hAnsi="Times New Roman" w:cs="Times New Roman"/>
          <w:sz w:val="24"/>
          <w:szCs w:val="24"/>
        </w:rPr>
        <w:tab/>
        <w:t>0.71073 Å</w:t>
      </w:r>
    </w:p>
    <w:p w14:paraId="6C9ECE5B" w14:textId="77777777" w:rsidR="00A2269B" w:rsidRPr="00531285" w:rsidRDefault="00A2269B" w:rsidP="00045C8C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1285">
        <w:rPr>
          <w:rFonts w:ascii="Times New Roman" w:hAnsi="Times New Roman" w:cs="Times New Roman"/>
          <w:sz w:val="24"/>
          <w:szCs w:val="24"/>
        </w:rPr>
        <w:t xml:space="preserve">Crystal system </w:t>
      </w:r>
      <w:r w:rsidRPr="00531285">
        <w:rPr>
          <w:rFonts w:ascii="Times New Roman" w:hAnsi="Times New Roman" w:cs="Times New Roman"/>
          <w:sz w:val="24"/>
          <w:szCs w:val="24"/>
        </w:rPr>
        <w:tab/>
        <w:t>Monoclinic</w:t>
      </w:r>
    </w:p>
    <w:p w14:paraId="235F5A9E" w14:textId="77777777" w:rsidR="00A2269B" w:rsidRPr="00531285" w:rsidRDefault="00A2269B" w:rsidP="00045C8C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1285">
        <w:rPr>
          <w:rFonts w:ascii="Times New Roman" w:hAnsi="Times New Roman" w:cs="Times New Roman"/>
          <w:sz w:val="24"/>
          <w:szCs w:val="24"/>
        </w:rPr>
        <w:t xml:space="preserve">Space group </w:t>
      </w:r>
      <w:r w:rsidRPr="00531285">
        <w:rPr>
          <w:rFonts w:ascii="Times New Roman" w:hAnsi="Times New Roman" w:cs="Times New Roman"/>
          <w:sz w:val="24"/>
          <w:szCs w:val="24"/>
        </w:rPr>
        <w:tab/>
        <w:t>P2/n</w:t>
      </w:r>
    </w:p>
    <w:p w14:paraId="1C24260F" w14:textId="77777777" w:rsidR="00A2269B" w:rsidRPr="00531285" w:rsidRDefault="00A2269B" w:rsidP="00045C8C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1285">
        <w:rPr>
          <w:rFonts w:ascii="Times New Roman" w:hAnsi="Times New Roman" w:cs="Times New Roman"/>
          <w:sz w:val="24"/>
          <w:szCs w:val="24"/>
        </w:rPr>
        <w:t>Unit cell dimensions</w:t>
      </w:r>
      <w:r w:rsidRPr="00531285">
        <w:rPr>
          <w:rFonts w:ascii="Times New Roman" w:hAnsi="Times New Roman" w:cs="Times New Roman"/>
          <w:sz w:val="24"/>
          <w:szCs w:val="24"/>
        </w:rPr>
        <w:tab/>
        <w:t>a = 18.1145(13) Å</w:t>
      </w:r>
      <w:r w:rsidRPr="00531285">
        <w:rPr>
          <w:rFonts w:ascii="Times New Roman" w:hAnsi="Times New Roman" w:cs="Times New Roman"/>
          <w:sz w:val="24"/>
          <w:szCs w:val="24"/>
        </w:rPr>
        <w:tab/>
        <w:t>a= 90°.</w:t>
      </w:r>
    </w:p>
    <w:p w14:paraId="31D4CBF1" w14:textId="77777777" w:rsidR="00A2269B" w:rsidRPr="00531285" w:rsidRDefault="00A2269B" w:rsidP="00045C8C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1285">
        <w:rPr>
          <w:rFonts w:ascii="Times New Roman" w:hAnsi="Times New Roman" w:cs="Times New Roman"/>
          <w:sz w:val="24"/>
          <w:szCs w:val="24"/>
        </w:rPr>
        <w:tab/>
        <w:t>b = 6.8754(5) Å</w:t>
      </w:r>
      <w:r w:rsidRPr="00531285">
        <w:rPr>
          <w:rFonts w:ascii="Times New Roman" w:hAnsi="Times New Roman" w:cs="Times New Roman"/>
          <w:sz w:val="24"/>
          <w:szCs w:val="24"/>
        </w:rPr>
        <w:tab/>
        <w:t>b= 112.806(</w:t>
      </w:r>
      <w:proofErr w:type="gramStart"/>
      <w:r w:rsidRPr="00531285">
        <w:rPr>
          <w:rFonts w:ascii="Times New Roman" w:hAnsi="Times New Roman" w:cs="Times New Roman"/>
          <w:sz w:val="24"/>
          <w:szCs w:val="24"/>
        </w:rPr>
        <w:t>2)°</w:t>
      </w:r>
      <w:proofErr w:type="gramEnd"/>
      <w:r w:rsidRPr="00531285">
        <w:rPr>
          <w:rFonts w:ascii="Times New Roman" w:hAnsi="Times New Roman" w:cs="Times New Roman"/>
          <w:sz w:val="24"/>
          <w:szCs w:val="24"/>
        </w:rPr>
        <w:t>.</w:t>
      </w:r>
    </w:p>
    <w:p w14:paraId="4BA0A2C2" w14:textId="77777777" w:rsidR="00A2269B" w:rsidRPr="00531285" w:rsidRDefault="00A2269B" w:rsidP="00045C8C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1285">
        <w:rPr>
          <w:rFonts w:ascii="Times New Roman" w:hAnsi="Times New Roman" w:cs="Times New Roman"/>
          <w:sz w:val="24"/>
          <w:szCs w:val="24"/>
        </w:rPr>
        <w:tab/>
        <w:t>c = 23.0990(17) Å</w:t>
      </w:r>
      <w:r w:rsidRPr="00531285">
        <w:rPr>
          <w:rFonts w:ascii="Times New Roman" w:hAnsi="Times New Roman" w:cs="Times New Roman"/>
          <w:sz w:val="24"/>
          <w:szCs w:val="24"/>
        </w:rPr>
        <w:tab/>
        <w:t>g = 90°.</w:t>
      </w:r>
    </w:p>
    <w:p w14:paraId="6C90CDE2" w14:textId="77777777" w:rsidR="00A2269B" w:rsidRPr="00531285" w:rsidRDefault="00A2269B" w:rsidP="00045C8C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1285">
        <w:rPr>
          <w:rFonts w:ascii="Times New Roman" w:hAnsi="Times New Roman" w:cs="Times New Roman"/>
          <w:sz w:val="24"/>
          <w:szCs w:val="24"/>
        </w:rPr>
        <w:t>Volume</w:t>
      </w:r>
      <w:r w:rsidRPr="00531285">
        <w:rPr>
          <w:rFonts w:ascii="Times New Roman" w:hAnsi="Times New Roman" w:cs="Times New Roman"/>
          <w:sz w:val="24"/>
          <w:szCs w:val="24"/>
        </w:rPr>
        <w:tab/>
        <w:t>2651.9(3) Å</w:t>
      </w:r>
      <w:r w:rsidRPr="00531285">
        <w:rPr>
          <w:rFonts w:ascii="Times New Roman" w:hAnsi="Times New Roman" w:cs="Times New Roman"/>
          <w:position w:val="6"/>
          <w:sz w:val="24"/>
          <w:szCs w:val="24"/>
        </w:rPr>
        <w:t>3</w:t>
      </w:r>
    </w:p>
    <w:p w14:paraId="0A37360A" w14:textId="77777777" w:rsidR="00A2269B" w:rsidRPr="00531285" w:rsidRDefault="00A2269B" w:rsidP="00045C8C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1285">
        <w:rPr>
          <w:rFonts w:ascii="Times New Roman" w:hAnsi="Times New Roman" w:cs="Times New Roman"/>
          <w:sz w:val="24"/>
          <w:szCs w:val="24"/>
        </w:rPr>
        <w:t>Z</w:t>
      </w:r>
      <w:r w:rsidRPr="00531285">
        <w:rPr>
          <w:rFonts w:ascii="Times New Roman" w:hAnsi="Times New Roman" w:cs="Times New Roman"/>
          <w:sz w:val="24"/>
          <w:szCs w:val="24"/>
        </w:rPr>
        <w:tab/>
        <w:t>4</w:t>
      </w:r>
    </w:p>
    <w:p w14:paraId="0320D682" w14:textId="77777777" w:rsidR="00A2269B" w:rsidRPr="00531285" w:rsidRDefault="00A2269B" w:rsidP="00045C8C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1285">
        <w:rPr>
          <w:rFonts w:ascii="Times New Roman" w:hAnsi="Times New Roman" w:cs="Times New Roman"/>
          <w:sz w:val="24"/>
          <w:szCs w:val="24"/>
        </w:rPr>
        <w:t>Density (calculated)</w:t>
      </w:r>
      <w:r w:rsidRPr="00531285">
        <w:rPr>
          <w:rFonts w:ascii="Times New Roman" w:hAnsi="Times New Roman" w:cs="Times New Roman"/>
          <w:sz w:val="24"/>
          <w:szCs w:val="24"/>
        </w:rPr>
        <w:tab/>
        <w:t>1.544 Mg/m</w:t>
      </w:r>
      <w:r w:rsidRPr="00531285">
        <w:rPr>
          <w:rFonts w:ascii="Times New Roman" w:hAnsi="Times New Roman" w:cs="Times New Roman"/>
          <w:position w:val="6"/>
          <w:sz w:val="24"/>
          <w:szCs w:val="24"/>
        </w:rPr>
        <w:t>3</w:t>
      </w:r>
    </w:p>
    <w:p w14:paraId="1DD1E789" w14:textId="77777777" w:rsidR="00A2269B" w:rsidRPr="00531285" w:rsidRDefault="00A2269B" w:rsidP="00045C8C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1285">
        <w:rPr>
          <w:rFonts w:ascii="Times New Roman" w:hAnsi="Times New Roman" w:cs="Times New Roman"/>
          <w:sz w:val="24"/>
          <w:szCs w:val="24"/>
        </w:rPr>
        <w:t>Absorption coefficient</w:t>
      </w:r>
      <w:r w:rsidRPr="00531285">
        <w:rPr>
          <w:rFonts w:ascii="Times New Roman" w:hAnsi="Times New Roman" w:cs="Times New Roman"/>
          <w:sz w:val="24"/>
          <w:szCs w:val="24"/>
        </w:rPr>
        <w:tab/>
        <w:t>3.081 mm</w:t>
      </w:r>
      <w:r w:rsidRPr="00531285">
        <w:rPr>
          <w:rFonts w:ascii="Times New Roman" w:hAnsi="Times New Roman" w:cs="Times New Roman"/>
          <w:position w:val="6"/>
          <w:sz w:val="24"/>
          <w:szCs w:val="24"/>
        </w:rPr>
        <w:t>-1</w:t>
      </w:r>
    </w:p>
    <w:p w14:paraId="18AC2FFE" w14:textId="77777777" w:rsidR="00A2269B" w:rsidRPr="00531285" w:rsidRDefault="00A2269B" w:rsidP="00045C8C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31285">
        <w:rPr>
          <w:rFonts w:ascii="Times New Roman" w:hAnsi="Times New Roman" w:cs="Times New Roman"/>
          <w:sz w:val="24"/>
          <w:szCs w:val="24"/>
        </w:rPr>
        <w:lastRenderedPageBreak/>
        <w:t>F(</w:t>
      </w:r>
      <w:proofErr w:type="gramEnd"/>
      <w:r w:rsidRPr="00531285">
        <w:rPr>
          <w:rFonts w:ascii="Times New Roman" w:hAnsi="Times New Roman" w:cs="Times New Roman"/>
          <w:sz w:val="24"/>
          <w:szCs w:val="24"/>
        </w:rPr>
        <w:t>000)</w:t>
      </w:r>
      <w:r w:rsidRPr="00531285">
        <w:rPr>
          <w:rFonts w:ascii="Times New Roman" w:hAnsi="Times New Roman" w:cs="Times New Roman"/>
          <w:sz w:val="24"/>
          <w:szCs w:val="24"/>
        </w:rPr>
        <w:tab/>
        <w:t>1240</w:t>
      </w:r>
    </w:p>
    <w:p w14:paraId="20B9D6C0" w14:textId="77777777" w:rsidR="00A2269B" w:rsidRPr="00531285" w:rsidRDefault="00A2269B" w:rsidP="00045C8C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1285">
        <w:rPr>
          <w:rFonts w:ascii="Times New Roman" w:hAnsi="Times New Roman" w:cs="Times New Roman"/>
          <w:sz w:val="24"/>
          <w:szCs w:val="24"/>
        </w:rPr>
        <w:t>Crystal size</w:t>
      </w:r>
      <w:r w:rsidRPr="00531285">
        <w:rPr>
          <w:rFonts w:ascii="Times New Roman" w:hAnsi="Times New Roman" w:cs="Times New Roman"/>
          <w:sz w:val="24"/>
          <w:szCs w:val="24"/>
        </w:rPr>
        <w:tab/>
        <w:t>0.488 x 0.096 x 0.087 mm</w:t>
      </w:r>
      <w:r w:rsidRPr="00531285">
        <w:rPr>
          <w:rFonts w:ascii="Times New Roman" w:hAnsi="Times New Roman" w:cs="Times New Roman"/>
          <w:position w:val="6"/>
          <w:sz w:val="24"/>
          <w:szCs w:val="24"/>
        </w:rPr>
        <w:t>3</w:t>
      </w:r>
    </w:p>
    <w:p w14:paraId="1470556D" w14:textId="77777777" w:rsidR="00A2269B" w:rsidRPr="00531285" w:rsidRDefault="00A2269B" w:rsidP="00045C8C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1285">
        <w:rPr>
          <w:rFonts w:ascii="Times New Roman" w:hAnsi="Times New Roman" w:cs="Times New Roman"/>
          <w:sz w:val="24"/>
          <w:szCs w:val="24"/>
        </w:rPr>
        <w:t>Theta range for data collection</w:t>
      </w:r>
      <w:r w:rsidRPr="00531285">
        <w:rPr>
          <w:rFonts w:ascii="Times New Roman" w:hAnsi="Times New Roman" w:cs="Times New Roman"/>
          <w:sz w:val="24"/>
          <w:szCs w:val="24"/>
        </w:rPr>
        <w:tab/>
        <w:t>2.963 to 28.279°.</w:t>
      </w:r>
    </w:p>
    <w:p w14:paraId="3489E9A0" w14:textId="77777777" w:rsidR="00A2269B" w:rsidRPr="00531285" w:rsidRDefault="00A2269B" w:rsidP="00045C8C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1285">
        <w:rPr>
          <w:rFonts w:ascii="Times New Roman" w:hAnsi="Times New Roman" w:cs="Times New Roman"/>
          <w:sz w:val="24"/>
          <w:szCs w:val="24"/>
        </w:rPr>
        <w:t>Index ranges</w:t>
      </w:r>
      <w:r w:rsidRPr="00531285">
        <w:rPr>
          <w:rFonts w:ascii="Times New Roman" w:hAnsi="Times New Roman" w:cs="Times New Roman"/>
          <w:sz w:val="24"/>
          <w:szCs w:val="24"/>
        </w:rPr>
        <w:tab/>
        <w:t>-22&lt;=h&lt;=24, -9&lt;=k&lt;=9, -30&lt;=l&lt;=30</w:t>
      </w:r>
    </w:p>
    <w:p w14:paraId="29D46D5A" w14:textId="77777777" w:rsidR="00A2269B" w:rsidRPr="00531285" w:rsidRDefault="00A2269B" w:rsidP="00045C8C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1285">
        <w:rPr>
          <w:rFonts w:ascii="Times New Roman" w:hAnsi="Times New Roman" w:cs="Times New Roman"/>
          <w:sz w:val="24"/>
          <w:szCs w:val="24"/>
        </w:rPr>
        <w:t>Reflections collected</w:t>
      </w:r>
      <w:r w:rsidRPr="00531285">
        <w:rPr>
          <w:rFonts w:ascii="Times New Roman" w:hAnsi="Times New Roman" w:cs="Times New Roman"/>
          <w:sz w:val="24"/>
          <w:szCs w:val="24"/>
        </w:rPr>
        <w:tab/>
        <w:t>86535</w:t>
      </w:r>
    </w:p>
    <w:p w14:paraId="5573E172" w14:textId="77777777" w:rsidR="00A2269B" w:rsidRPr="00531285" w:rsidRDefault="00A2269B" w:rsidP="00045C8C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1285">
        <w:rPr>
          <w:rFonts w:ascii="Times New Roman" w:hAnsi="Times New Roman" w:cs="Times New Roman"/>
          <w:sz w:val="24"/>
          <w:szCs w:val="24"/>
        </w:rPr>
        <w:t>Independent reflections</w:t>
      </w:r>
      <w:r w:rsidRPr="00531285">
        <w:rPr>
          <w:rFonts w:ascii="Times New Roman" w:hAnsi="Times New Roman" w:cs="Times New Roman"/>
          <w:sz w:val="24"/>
          <w:szCs w:val="24"/>
        </w:rPr>
        <w:tab/>
        <w:t>6571 [R(int) = 0.0900]</w:t>
      </w:r>
    </w:p>
    <w:p w14:paraId="599CC4C1" w14:textId="77777777" w:rsidR="00A2269B" w:rsidRPr="00531285" w:rsidRDefault="00A2269B" w:rsidP="00045C8C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1285">
        <w:rPr>
          <w:rFonts w:ascii="Times New Roman" w:hAnsi="Times New Roman" w:cs="Times New Roman"/>
          <w:sz w:val="24"/>
          <w:szCs w:val="24"/>
        </w:rPr>
        <w:t>Completeness to theta = 25.242°</w:t>
      </w:r>
      <w:r w:rsidRPr="00531285">
        <w:rPr>
          <w:rFonts w:ascii="Times New Roman" w:hAnsi="Times New Roman" w:cs="Times New Roman"/>
          <w:sz w:val="24"/>
          <w:szCs w:val="24"/>
        </w:rPr>
        <w:tab/>
        <w:t xml:space="preserve">99.8 % </w:t>
      </w:r>
    </w:p>
    <w:p w14:paraId="6E3500FE" w14:textId="77777777" w:rsidR="00A2269B" w:rsidRPr="00531285" w:rsidRDefault="00A2269B" w:rsidP="00045C8C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1285">
        <w:rPr>
          <w:rFonts w:ascii="Times New Roman" w:hAnsi="Times New Roman" w:cs="Times New Roman"/>
          <w:sz w:val="24"/>
          <w:szCs w:val="24"/>
        </w:rPr>
        <w:t>Absorption correction</w:t>
      </w:r>
      <w:r w:rsidRPr="00531285">
        <w:rPr>
          <w:rFonts w:ascii="Times New Roman" w:hAnsi="Times New Roman" w:cs="Times New Roman"/>
          <w:sz w:val="24"/>
          <w:szCs w:val="24"/>
        </w:rPr>
        <w:tab/>
        <w:t>Semi-empirical from equivalents</w:t>
      </w:r>
    </w:p>
    <w:p w14:paraId="02740B29" w14:textId="77777777" w:rsidR="00A2269B" w:rsidRPr="00531285" w:rsidRDefault="00A2269B" w:rsidP="00045C8C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1285">
        <w:rPr>
          <w:rFonts w:ascii="Times New Roman" w:hAnsi="Times New Roman" w:cs="Times New Roman"/>
          <w:sz w:val="24"/>
          <w:szCs w:val="24"/>
        </w:rPr>
        <w:t>Max. and min. transmission</w:t>
      </w:r>
      <w:r w:rsidRPr="00531285">
        <w:rPr>
          <w:rFonts w:ascii="Times New Roman" w:hAnsi="Times New Roman" w:cs="Times New Roman"/>
          <w:sz w:val="24"/>
          <w:szCs w:val="24"/>
        </w:rPr>
        <w:tab/>
        <w:t>0.7459 and 0.6053</w:t>
      </w:r>
    </w:p>
    <w:p w14:paraId="38DCD32D" w14:textId="77777777" w:rsidR="00A2269B" w:rsidRPr="00531285" w:rsidRDefault="00A2269B" w:rsidP="00045C8C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1285">
        <w:rPr>
          <w:rFonts w:ascii="Times New Roman" w:hAnsi="Times New Roman" w:cs="Times New Roman"/>
          <w:sz w:val="24"/>
          <w:szCs w:val="24"/>
        </w:rPr>
        <w:t>Refinement method</w:t>
      </w:r>
      <w:r w:rsidRPr="00531285">
        <w:rPr>
          <w:rFonts w:ascii="Times New Roman" w:hAnsi="Times New Roman" w:cs="Times New Roman"/>
          <w:sz w:val="24"/>
          <w:szCs w:val="24"/>
        </w:rPr>
        <w:tab/>
        <w:t>Full-matrix least-squares on F</w:t>
      </w:r>
      <w:r w:rsidRPr="00531285">
        <w:rPr>
          <w:rFonts w:ascii="Times New Roman" w:hAnsi="Times New Roman" w:cs="Times New Roman"/>
          <w:position w:val="6"/>
          <w:sz w:val="24"/>
          <w:szCs w:val="24"/>
        </w:rPr>
        <w:t>2</w:t>
      </w:r>
    </w:p>
    <w:p w14:paraId="0A9E306F" w14:textId="77777777" w:rsidR="00A2269B" w:rsidRPr="00531285" w:rsidRDefault="00A2269B" w:rsidP="00045C8C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1285">
        <w:rPr>
          <w:rFonts w:ascii="Times New Roman" w:hAnsi="Times New Roman" w:cs="Times New Roman"/>
          <w:sz w:val="24"/>
          <w:szCs w:val="24"/>
        </w:rPr>
        <w:t>Data / restraints / parameters</w:t>
      </w:r>
      <w:r w:rsidRPr="00531285">
        <w:rPr>
          <w:rFonts w:ascii="Times New Roman" w:hAnsi="Times New Roman" w:cs="Times New Roman"/>
          <w:sz w:val="24"/>
          <w:szCs w:val="24"/>
        </w:rPr>
        <w:tab/>
        <w:t>6571 / 0 / 343</w:t>
      </w:r>
    </w:p>
    <w:p w14:paraId="71B4B696" w14:textId="77777777" w:rsidR="00A2269B" w:rsidRPr="00531285" w:rsidRDefault="00A2269B" w:rsidP="00045C8C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1285">
        <w:rPr>
          <w:rFonts w:ascii="Times New Roman" w:hAnsi="Times New Roman" w:cs="Times New Roman"/>
          <w:sz w:val="24"/>
          <w:szCs w:val="24"/>
        </w:rPr>
        <w:t>Goodness-of-fit on F</w:t>
      </w:r>
      <w:r w:rsidRPr="00531285">
        <w:rPr>
          <w:rFonts w:ascii="Times New Roman" w:hAnsi="Times New Roman" w:cs="Times New Roman"/>
          <w:position w:val="6"/>
          <w:sz w:val="24"/>
          <w:szCs w:val="24"/>
        </w:rPr>
        <w:t>2</w:t>
      </w:r>
      <w:r w:rsidRPr="00531285">
        <w:rPr>
          <w:rFonts w:ascii="Times New Roman" w:hAnsi="Times New Roman" w:cs="Times New Roman"/>
          <w:sz w:val="24"/>
          <w:szCs w:val="24"/>
        </w:rPr>
        <w:tab/>
        <w:t>1.029</w:t>
      </w:r>
    </w:p>
    <w:p w14:paraId="3CCD9566" w14:textId="77777777" w:rsidR="00A2269B" w:rsidRPr="00531285" w:rsidRDefault="00A2269B" w:rsidP="00045C8C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1285">
        <w:rPr>
          <w:rFonts w:ascii="Times New Roman" w:hAnsi="Times New Roman" w:cs="Times New Roman"/>
          <w:sz w:val="24"/>
          <w:szCs w:val="24"/>
        </w:rPr>
        <w:t>Final R indices [I&gt;2sigma(I)]</w:t>
      </w:r>
      <w:r w:rsidRPr="00531285">
        <w:rPr>
          <w:rFonts w:ascii="Times New Roman" w:hAnsi="Times New Roman" w:cs="Times New Roman"/>
          <w:sz w:val="24"/>
          <w:szCs w:val="24"/>
        </w:rPr>
        <w:tab/>
        <w:t>R1 = 0.0384, wR2 = 0.0820</w:t>
      </w:r>
    </w:p>
    <w:p w14:paraId="35E93C1A" w14:textId="77777777" w:rsidR="00A2269B" w:rsidRPr="00531285" w:rsidRDefault="00A2269B" w:rsidP="00045C8C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1285">
        <w:rPr>
          <w:rFonts w:ascii="Times New Roman" w:hAnsi="Times New Roman" w:cs="Times New Roman"/>
          <w:sz w:val="24"/>
          <w:szCs w:val="24"/>
        </w:rPr>
        <w:t>R indices (all data)</w:t>
      </w:r>
      <w:r w:rsidRPr="00531285">
        <w:rPr>
          <w:rFonts w:ascii="Times New Roman" w:hAnsi="Times New Roman" w:cs="Times New Roman"/>
          <w:sz w:val="24"/>
          <w:szCs w:val="24"/>
        </w:rPr>
        <w:tab/>
        <w:t>R1 = 0.0623, wR2 = 0.0929</w:t>
      </w:r>
    </w:p>
    <w:p w14:paraId="64937DB8" w14:textId="094AD6CF" w:rsidR="00A2269B" w:rsidRPr="00531285" w:rsidRDefault="00A2269B" w:rsidP="00045C8C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1285">
        <w:rPr>
          <w:rFonts w:ascii="Times New Roman" w:hAnsi="Times New Roman" w:cs="Times New Roman"/>
          <w:sz w:val="24"/>
          <w:szCs w:val="24"/>
        </w:rPr>
        <w:t>Extinction coefficient</w:t>
      </w:r>
      <w:r w:rsidRPr="00531285">
        <w:rPr>
          <w:rFonts w:ascii="Times New Roman" w:hAnsi="Times New Roman" w:cs="Times New Roman"/>
          <w:sz w:val="24"/>
          <w:szCs w:val="24"/>
        </w:rPr>
        <w:tab/>
        <w:t>n/a</w:t>
      </w:r>
    </w:p>
    <w:p w14:paraId="355AE80C" w14:textId="77777777" w:rsidR="00A2269B" w:rsidRPr="00531285" w:rsidRDefault="00A2269B" w:rsidP="00045C8C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1285">
        <w:rPr>
          <w:rFonts w:ascii="Times New Roman" w:hAnsi="Times New Roman" w:cs="Times New Roman"/>
          <w:sz w:val="24"/>
          <w:szCs w:val="24"/>
        </w:rPr>
        <w:t>Largest diff. peak and hole</w:t>
      </w:r>
      <w:r w:rsidRPr="00531285">
        <w:rPr>
          <w:rFonts w:ascii="Times New Roman" w:hAnsi="Times New Roman" w:cs="Times New Roman"/>
          <w:sz w:val="24"/>
          <w:szCs w:val="24"/>
        </w:rPr>
        <w:tab/>
        <w:t xml:space="preserve">0.432 and -0.759 </w:t>
      </w:r>
      <w:proofErr w:type="spellStart"/>
      <w:r w:rsidRPr="00531285">
        <w:rPr>
          <w:rFonts w:ascii="Times New Roman" w:hAnsi="Times New Roman" w:cs="Times New Roman"/>
          <w:sz w:val="24"/>
          <w:szCs w:val="24"/>
        </w:rPr>
        <w:t>e.Å</w:t>
      </w:r>
      <w:proofErr w:type="spellEnd"/>
      <w:r w:rsidRPr="00531285">
        <w:rPr>
          <w:rFonts w:ascii="Times New Roman" w:hAnsi="Times New Roman" w:cs="Times New Roman"/>
          <w:position w:val="6"/>
          <w:sz w:val="24"/>
          <w:szCs w:val="24"/>
        </w:rPr>
        <w:t>-3</w:t>
      </w:r>
    </w:p>
    <w:p w14:paraId="4DEFD363" w14:textId="5F36103C" w:rsidR="00CF08F7" w:rsidRPr="00531285" w:rsidRDefault="00A2269B" w:rsidP="00045C8C">
      <w:pPr>
        <w:spacing w:line="360" w:lineRule="auto"/>
        <w:jc w:val="both"/>
        <w:rPr>
          <w:rFonts w:ascii="Times New Roman" w:eastAsia="Yu Mincho" w:hAnsi="Times New Roman" w:cs="Times New Roman"/>
          <w:sz w:val="24"/>
          <w:szCs w:val="24"/>
        </w:rPr>
      </w:pPr>
      <w:r w:rsidRPr="00531285">
        <w:rPr>
          <w:rFonts w:ascii="Times New Roman" w:eastAsia="Yu Mincho" w:hAnsi="Times New Roman" w:cs="Times New Roman"/>
          <w:noProof/>
          <w:sz w:val="24"/>
          <w:szCs w:val="24"/>
          <w:lang w:val="en-SG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19AF21" wp14:editId="0E52E69D">
                <wp:simplePos x="0" y="0"/>
                <wp:positionH relativeFrom="column">
                  <wp:posOffset>-9526</wp:posOffset>
                </wp:positionH>
                <wp:positionV relativeFrom="paragraph">
                  <wp:posOffset>66675</wp:posOffset>
                </wp:positionV>
                <wp:extent cx="5186363" cy="4763"/>
                <wp:effectExtent l="0" t="0" r="33655" b="3365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6363" cy="4763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CB87B3" id="Straight Connector 6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5pt,5.25pt" to="407.6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" strokecolor="black [3200]" strokeweight="1pt">
                <v:stroke joinstyle="miter"/>
              </v:line>
            </w:pict>
          </mc:Fallback>
        </mc:AlternateContent>
      </w:r>
    </w:p>
    <w:p w14:paraId="39E6A099" w14:textId="579243D2" w:rsidR="00E73C73" w:rsidRPr="00531285" w:rsidRDefault="00E73C73" w:rsidP="00045C8C">
      <w:pPr>
        <w:spacing w:line="360" w:lineRule="auto"/>
        <w:rPr>
          <w:rFonts w:ascii="Times New Roman" w:eastAsia="Yu Mincho" w:hAnsi="Times New Roman" w:cs="Times New Roman"/>
          <w:sz w:val="24"/>
          <w:szCs w:val="24"/>
        </w:rPr>
      </w:pPr>
    </w:p>
    <w:p w14:paraId="2140B14C" w14:textId="49DE7A90" w:rsidR="0090107E" w:rsidRPr="00531285" w:rsidRDefault="0090107E" w:rsidP="00045C8C">
      <w:pPr>
        <w:spacing w:line="360" w:lineRule="auto"/>
        <w:rPr>
          <w:rFonts w:ascii="Times New Roman" w:eastAsia="Yu Mincho" w:hAnsi="Times New Roman" w:cs="Times New Roman"/>
          <w:sz w:val="24"/>
          <w:szCs w:val="24"/>
        </w:rPr>
      </w:pPr>
    </w:p>
    <w:p w14:paraId="1D47A4AA" w14:textId="6084DCCE" w:rsidR="00475C1E" w:rsidRPr="00531285" w:rsidRDefault="00475C1E" w:rsidP="00045C8C">
      <w:pPr>
        <w:spacing w:line="360" w:lineRule="auto"/>
        <w:jc w:val="both"/>
        <w:rPr>
          <w:rFonts w:ascii="Times New Roman" w:eastAsia="Yu Mincho" w:hAnsi="Times New Roman" w:cs="Times New Roman"/>
          <w:sz w:val="24"/>
          <w:szCs w:val="24"/>
        </w:rPr>
      </w:pPr>
    </w:p>
    <w:p w14:paraId="74CF9731" w14:textId="69039DBA" w:rsidR="0090107E" w:rsidRPr="00531285" w:rsidRDefault="0090107E" w:rsidP="00045C8C">
      <w:pPr>
        <w:spacing w:line="360" w:lineRule="auto"/>
        <w:rPr>
          <w:rFonts w:ascii="Times New Roman" w:eastAsia="Yu Mincho" w:hAnsi="Times New Roman" w:cs="Times New Roman"/>
          <w:sz w:val="24"/>
          <w:szCs w:val="24"/>
        </w:rPr>
      </w:pPr>
    </w:p>
    <w:p w14:paraId="29B27E73" w14:textId="63831E10" w:rsidR="007A6EC2" w:rsidRDefault="00CF08F7" w:rsidP="00045C8C">
      <w:pPr>
        <w:spacing w:line="360" w:lineRule="auto"/>
        <w:rPr>
          <w:rFonts w:ascii="Times New Roman" w:eastAsia="Yu Mincho" w:hAnsi="Times New Roman" w:cs="Times New Roman"/>
          <w:sz w:val="24"/>
          <w:szCs w:val="24"/>
        </w:rPr>
      </w:pPr>
      <w:r w:rsidRPr="00531285">
        <w:rPr>
          <w:rFonts w:ascii="Times New Roman" w:hAnsi="Times New Roman" w:cs="Times New Roman"/>
          <w:noProof/>
          <w:sz w:val="24"/>
          <w:szCs w:val="24"/>
          <w:lang w:val="en-SG" w:eastAsia="zh-CN"/>
        </w:rPr>
        <w:lastRenderedPageBreak/>
        <w:drawing>
          <wp:inline distT="0" distB="0" distL="0" distR="0" wp14:anchorId="59A4BA96" wp14:editId="7DF4C07E">
            <wp:extent cx="5274310" cy="38538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5352A" w14:textId="77777777" w:rsidR="00166A72" w:rsidRPr="00531285" w:rsidRDefault="00166A72" w:rsidP="00045C8C">
      <w:pPr>
        <w:spacing w:line="360" w:lineRule="auto"/>
        <w:rPr>
          <w:rFonts w:ascii="Times New Roman" w:eastAsia="Yu Mincho" w:hAnsi="Times New Roman" w:cs="Times New Roman"/>
          <w:sz w:val="24"/>
          <w:szCs w:val="24"/>
        </w:rPr>
      </w:pPr>
    </w:p>
    <w:p w14:paraId="08AA5F0D" w14:textId="505F6146" w:rsidR="00CF08F7" w:rsidRPr="00531285" w:rsidRDefault="00CF08F7" w:rsidP="00045C8C">
      <w:pPr>
        <w:spacing w:line="360" w:lineRule="auto"/>
        <w:rPr>
          <w:rFonts w:ascii="Times New Roman" w:eastAsia="Yu Mincho" w:hAnsi="Times New Roman" w:cs="Times New Roman"/>
          <w:sz w:val="24"/>
          <w:szCs w:val="24"/>
        </w:rPr>
      </w:pPr>
      <w:r w:rsidRPr="00531285">
        <w:rPr>
          <w:rFonts w:ascii="Times New Roman" w:hAnsi="Times New Roman" w:cs="Times New Roman"/>
          <w:noProof/>
          <w:sz w:val="24"/>
          <w:szCs w:val="24"/>
          <w:lang w:val="en-SG" w:eastAsia="zh-CN"/>
        </w:rPr>
        <w:drawing>
          <wp:inline distT="0" distB="0" distL="0" distR="0" wp14:anchorId="6E212805" wp14:editId="16AB9AD3">
            <wp:extent cx="5274310" cy="38633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3A559" w14:textId="16261BFE" w:rsidR="00CF08F7" w:rsidRPr="00531285" w:rsidRDefault="00CF08F7" w:rsidP="00045C8C">
      <w:pPr>
        <w:spacing w:line="360" w:lineRule="auto"/>
        <w:rPr>
          <w:rFonts w:ascii="Times New Roman" w:eastAsia="Yu Mincho" w:hAnsi="Times New Roman" w:cs="Times New Roman"/>
          <w:sz w:val="24"/>
          <w:szCs w:val="24"/>
        </w:rPr>
      </w:pPr>
    </w:p>
    <w:p w14:paraId="4664DDD6" w14:textId="269F42D2" w:rsidR="00861B80" w:rsidRPr="00531285" w:rsidRDefault="00861B80" w:rsidP="00045C8C">
      <w:pPr>
        <w:spacing w:line="360" w:lineRule="auto"/>
        <w:rPr>
          <w:rFonts w:ascii="Times New Roman" w:eastAsia="Yu Mincho" w:hAnsi="Times New Roman" w:cs="Times New Roman"/>
          <w:sz w:val="24"/>
          <w:szCs w:val="24"/>
        </w:rPr>
      </w:pPr>
    </w:p>
    <w:p w14:paraId="4F942E36" w14:textId="77777777" w:rsidR="004141CA" w:rsidRPr="00166A72" w:rsidRDefault="004141CA" w:rsidP="00045C8C">
      <w:pPr>
        <w:pStyle w:val="1"/>
        <w:spacing w:line="360" w:lineRule="auto"/>
        <w:jc w:val="both"/>
      </w:pPr>
      <w:bookmarkStart w:id="4" w:name="_Toc447442552"/>
      <w:r w:rsidRPr="00166A72">
        <w:lastRenderedPageBreak/>
        <w:t>References</w:t>
      </w:r>
      <w:bookmarkEnd w:id="4"/>
    </w:p>
    <w:p w14:paraId="7F5ED399" w14:textId="77777777" w:rsidR="003A3BFC" w:rsidRPr="009E217A" w:rsidRDefault="003A3BFC" w:rsidP="00045C8C">
      <w:pPr>
        <w:spacing w:line="360" w:lineRule="auto"/>
        <w:rPr>
          <w:rFonts w:ascii="Times New Roman" w:eastAsia="Yu Mincho" w:hAnsi="Times New Roman" w:cs="Times New Roman"/>
          <w:sz w:val="24"/>
          <w:szCs w:val="24"/>
        </w:rPr>
      </w:pPr>
    </w:p>
    <w:p w14:paraId="35591827" w14:textId="53B9C401" w:rsidR="0037581F" w:rsidRPr="009E217A" w:rsidRDefault="003A3BFC" w:rsidP="00045C8C">
      <w:pPr>
        <w:spacing w:line="360" w:lineRule="auto"/>
        <w:rPr>
          <w:rFonts w:ascii="Times New Roman" w:eastAsia="Yu Mincho" w:hAnsi="Times New Roman" w:cs="Times New Roman"/>
          <w:sz w:val="24"/>
          <w:szCs w:val="24"/>
        </w:rPr>
      </w:pPr>
      <w:r w:rsidRPr="009E217A">
        <w:rPr>
          <w:rFonts w:ascii="Times New Roman" w:hAnsi="Times New Roman" w:cs="Times New Roman"/>
          <w:sz w:val="24"/>
          <w:szCs w:val="24"/>
        </w:rPr>
        <w:t xml:space="preserve">1. </w:t>
      </w:r>
      <w:r w:rsidR="0037581F" w:rsidRPr="009E217A">
        <w:rPr>
          <w:rFonts w:ascii="Times New Roman" w:hAnsi="Times New Roman" w:cs="Times New Roman"/>
          <w:sz w:val="24"/>
          <w:szCs w:val="24"/>
        </w:rPr>
        <w:t>M. A. Niyas, R. Ramakrishnan, V. Vijay, E. Sebastian, and M. Hariharan, J. Am. Chem. Soc. 2019, 141, 4536–4540.</w:t>
      </w:r>
    </w:p>
    <w:p w14:paraId="6D167AE0" w14:textId="535E4409" w:rsidR="00544B80" w:rsidRPr="009E217A" w:rsidRDefault="00F70D9D" w:rsidP="00544B80">
      <w:pPr>
        <w:pStyle w:val="EndNoteBibliography"/>
        <w:spacing w:line="360" w:lineRule="auto"/>
        <w:ind w:left="720" w:hanging="720"/>
        <w:jc w:val="left"/>
        <w:rPr>
          <w:rFonts w:ascii="Times New Roman" w:hAnsi="Times New Roman" w:cs="Times New Roman"/>
          <w:noProof w:val="0"/>
          <w:sz w:val="24"/>
          <w:szCs w:val="24"/>
        </w:rPr>
      </w:pPr>
      <w:r w:rsidRPr="009E217A">
        <w:rPr>
          <w:rFonts w:ascii="Times New Roman" w:eastAsia="Yu Mincho" w:hAnsi="Times New Roman" w:cs="Times New Roman"/>
          <w:sz w:val="24"/>
          <w:szCs w:val="24"/>
        </w:rPr>
        <w:t>2</w:t>
      </w:r>
      <w:r w:rsidR="00544B80" w:rsidRPr="009E217A">
        <w:rPr>
          <w:rFonts w:ascii="Times New Roman" w:eastAsia="Yu Mincho" w:hAnsi="Times New Roman" w:cs="Times New Roman"/>
          <w:sz w:val="24"/>
          <w:szCs w:val="24"/>
        </w:rPr>
        <w:t xml:space="preserve">. </w:t>
      </w:r>
      <w:r w:rsidR="00544B80" w:rsidRPr="009E217A">
        <w:rPr>
          <w:rFonts w:ascii="Times New Roman" w:hAnsi="Times New Roman" w:cs="Times New Roman"/>
          <w:noProof w:val="0"/>
          <w:sz w:val="24"/>
          <w:szCs w:val="24"/>
        </w:rPr>
        <w:t xml:space="preserve">Chan, K. L. Scott E. Watkins, Chris S. K. </w:t>
      </w:r>
      <w:proofErr w:type="spellStart"/>
      <w:r w:rsidR="00544B80" w:rsidRPr="009E217A">
        <w:rPr>
          <w:rFonts w:ascii="Times New Roman" w:hAnsi="Times New Roman" w:cs="Times New Roman"/>
          <w:noProof w:val="0"/>
          <w:sz w:val="24"/>
          <w:szCs w:val="24"/>
        </w:rPr>
        <w:t>Mak</w:t>
      </w:r>
      <w:proofErr w:type="spellEnd"/>
      <w:r w:rsidR="00544B80" w:rsidRPr="009E217A">
        <w:rPr>
          <w:rFonts w:ascii="Times New Roman" w:hAnsi="Times New Roman" w:cs="Times New Roman"/>
          <w:noProof w:val="0"/>
          <w:sz w:val="24"/>
          <w:szCs w:val="24"/>
        </w:rPr>
        <w:t>, Mary J. McKiernan, Carl R. Towns</w:t>
      </w:r>
    </w:p>
    <w:p w14:paraId="14969940" w14:textId="52A01D08" w:rsidR="00544B80" w:rsidRPr="00166A72" w:rsidRDefault="00544B80" w:rsidP="00544B80">
      <w:pPr>
        <w:pStyle w:val="EndNoteBibliography"/>
        <w:spacing w:line="360" w:lineRule="auto"/>
        <w:ind w:left="720" w:hanging="720"/>
        <w:jc w:val="left"/>
        <w:rPr>
          <w:rFonts w:ascii="Times New Roman" w:hAnsi="Times New Roman" w:cs="Times New Roman"/>
          <w:sz w:val="24"/>
          <w:szCs w:val="24"/>
        </w:rPr>
      </w:pPr>
      <w:r w:rsidRPr="009E217A">
        <w:rPr>
          <w:rFonts w:ascii="Times New Roman" w:hAnsi="Times New Roman" w:cs="Times New Roman"/>
          <w:noProof w:val="0"/>
          <w:sz w:val="24"/>
          <w:szCs w:val="24"/>
        </w:rPr>
        <w:t xml:space="preserve">Sofia I. Pascua and Andrew B. Holmes, Chem. </w:t>
      </w:r>
      <w:proofErr w:type="spellStart"/>
      <w:r w:rsidRPr="009E217A">
        <w:rPr>
          <w:rFonts w:ascii="Times New Roman" w:hAnsi="Times New Roman" w:cs="Times New Roman"/>
          <w:noProof w:val="0"/>
          <w:sz w:val="24"/>
          <w:szCs w:val="24"/>
        </w:rPr>
        <w:t>Commun</w:t>
      </w:r>
      <w:proofErr w:type="spellEnd"/>
      <w:r w:rsidRPr="009E217A">
        <w:rPr>
          <w:rFonts w:ascii="Times New Roman" w:hAnsi="Times New Roman" w:cs="Times New Roman"/>
          <w:noProof w:val="0"/>
          <w:sz w:val="24"/>
          <w:szCs w:val="24"/>
        </w:rPr>
        <w:t>. 5766-5768 (2005).</w:t>
      </w:r>
    </w:p>
    <w:p w14:paraId="2466B8C4" w14:textId="7081EEDC" w:rsidR="00544B80" w:rsidRPr="009E217A" w:rsidRDefault="00544B80" w:rsidP="00045C8C">
      <w:pPr>
        <w:spacing w:line="360" w:lineRule="auto"/>
        <w:rPr>
          <w:rFonts w:ascii="Times New Roman" w:eastAsia="Yu Mincho" w:hAnsi="Times New Roman" w:cs="Times New Roman"/>
          <w:sz w:val="24"/>
          <w:szCs w:val="24"/>
        </w:rPr>
      </w:pPr>
    </w:p>
    <w:p w14:paraId="46D3313B" w14:textId="77777777" w:rsidR="00861B80" w:rsidRPr="00531285" w:rsidRDefault="00861B80" w:rsidP="00045C8C">
      <w:pPr>
        <w:spacing w:line="360" w:lineRule="auto"/>
        <w:rPr>
          <w:rFonts w:ascii="Times New Roman" w:eastAsia="Yu Mincho" w:hAnsi="Times New Roman" w:cs="Times New Roman"/>
          <w:sz w:val="24"/>
          <w:szCs w:val="24"/>
        </w:rPr>
      </w:pPr>
    </w:p>
    <w:sectPr w:rsidR="00861B80" w:rsidRPr="005312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18398" w14:textId="77777777" w:rsidR="004F5FB5" w:rsidRDefault="004F5FB5" w:rsidP="00CB3FAF">
      <w:r>
        <w:separator/>
      </w:r>
    </w:p>
  </w:endnote>
  <w:endnote w:type="continuationSeparator" w:id="0">
    <w:p w14:paraId="0282A216" w14:textId="77777777" w:rsidR="004F5FB5" w:rsidRDefault="004F5FB5" w:rsidP="00CB3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Yu Gothic UI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E8790" w14:textId="77777777" w:rsidR="004F5FB5" w:rsidRDefault="004F5FB5" w:rsidP="00CB3FAF">
      <w:r>
        <w:separator/>
      </w:r>
    </w:p>
  </w:footnote>
  <w:footnote w:type="continuationSeparator" w:id="0">
    <w:p w14:paraId="1C7B3D6B" w14:textId="77777777" w:rsidR="004F5FB5" w:rsidRDefault="004F5FB5" w:rsidP="00CB3F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2C2C8F"/>
    <w:multiLevelType w:val="hybridMultilevel"/>
    <w:tmpl w:val="5A805FB4"/>
    <w:lvl w:ilvl="0" w:tplc="B4F4A4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FF8"/>
    <w:rsid w:val="00007A2D"/>
    <w:rsid w:val="00007B4A"/>
    <w:rsid w:val="0002103F"/>
    <w:rsid w:val="00030B0D"/>
    <w:rsid w:val="0004147E"/>
    <w:rsid w:val="00045C8C"/>
    <w:rsid w:val="00064F30"/>
    <w:rsid w:val="000869E5"/>
    <w:rsid w:val="000943A0"/>
    <w:rsid w:val="000A61A9"/>
    <w:rsid w:val="000B1A5C"/>
    <w:rsid w:val="000D4840"/>
    <w:rsid w:val="000D5C96"/>
    <w:rsid w:val="000F67F8"/>
    <w:rsid w:val="001255B0"/>
    <w:rsid w:val="0012568D"/>
    <w:rsid w:val="00126EC6"/>
    <w:rsid w:val="00136210"/>
    <w:rsid w:val="001449C6"/>
    <w:rsid w:val="00145A9C"/>
    <w:rsid w:val="00146A1A"/>
    <w:rsid w:val="0015753B"/>
    <w:rsid w:val="00166A72"/>
    <w:rsid w:val="0016778A"/>
    <w:rsid w:val="0017515A"/>
    <w:rsid w:val="00180927"/>
    <w:rsid w:val="00192409"/>
    <w:rsid w:val="001B03A5"/>
    <w:rsid w:val="001B58D3"/>
    <w:rsid w:val="001C3F8B"/>
    <w:rsid w:val="001D50D7"/>
    <w:rsid w:val="001D7FC3"/>
    <w:rsid w:val="00207556"/>
    <w:rsid w:val="00221F51"/>
    <w:rsid w:val="00222075"/>
    <w:rsid w:val="00243CE3"/>
    <w:rsid w:val="0026062C"/>
    <w:rsid w:val="00260956"/>
    <w:rsid w:val="00264BAA"/>
    <w:rsid w:val="002829C2"/>
    <w:rsid w:val="002A4A6E"/>
    <w:rsid w:val="002B081B"/>
    <w:rsid w:val="002B189E"/>
    <w:rsid w:val="002B3B64"/>
    <w:rsid w:val="002C07BB"/>
    <w:rsid w:val="002C4DA6"/>
    <w:rsid w:val="002C5876"/>
    <w:rsid w:val="00311671"/>
    <w:rsid w:val="0032040A"/>
    <w:rsid w:val="00324FD8"/>
    <w:rsid w:val="0036263F"/>
    <w:rsid w:val="0037581F"/>
    <w:rsid w:val="003764EA"/>
    <w:rsid w:val="003830B7"/>
    <w:rsid w:val="0039208B"/>
    <w:rsid w:val="00393E5E"/>
    <w:rsid w:val="00395099"/>
    <w:rsid w:val="003A1F15"/>
    <w:rsid w:val="003A3BFC"/>
    <w:rsid w:val="003D0328"/>
    <w:rsid w:val="003E1302"/>
    <w:rsid w:val="003E1FA3"/>
    <w:rsid w:val="003F5D89"/>
    <w:rsid w:val="0040380F"/>
    <w:rsid w:val="004141CA"/>
    <w:rsid w:val="00420EE8"/>
    <w:rsid w:val="004234BE"/>
    <w:rsid w:val="004308B3"/>
    <w:rsid w:val="0044142E"/>
    <w:rsid w:val="00441AFB"/>
    <w:rsid w:val="00443505"/>
    <w:rsid w:val="004575D1"/>
    <w:rsid w:val="0046746B"/>
    <w:rsid w:val="00471683"/>
    <w:rsid w:val="00472988"/>
    <w:rsid w:val="00475C1E"/>
    <w:rsid w:val="00483981"/>
    <w:rsid w:val="00484B19"/>
    <w:rsid w:val="00492821"/>
    <w:rsid w:val="00496427"/>
    <w:rsid w:val="004B2BF5"/>
    <w:rsid w:val="004C434D"/>
    <w:rsid w:val="004E32B5"/>
    <w:rsid w:val="004F5FB5"/>
    <w:rsid w:val="00501F31"/>
    <w:rsid w:val="00517ECC"/>
    <w:rsid w:val="005310BE"/>
    <w:rsid w:val="00531285"/>
    <w:rsid w:val="005348AD"/>
    <w:rsid w:val="005448F1"/>
    <w:rsid w:val="00544B80"/>
    <w:rsid w:val="00546BD7"/>
    <w:rsid w:val="00563563"/>
    <w:rsid w:val="00565B4F"/>
    <w:rsid w:val="00580B7B"/>
    <w:rsid w:val="00587759"/>
    <w:rsid w:val="0059181A"/>
    <w:rsid w:val="005A4B96"/>
    <w:rsid w:val="005B1251"/>
    <w:rsid w:val="005B4746"/>
    <w:rsid w:val="005E0591"/>
    <w:rsid w:val="00601D9B"/>
    <w:rsid w:val="00602812"/>
    <w:rsid w:val="006306C5"/>
    <w:rsid w:val="006308E3"/>
    <w:rsid w:val="00635F44"/>
    <w:rsid w:val="0063744D"/>
    <w:rsid w:val="00641D8C"/>
    <w:rsid w:val="00650EBF"/>
    <w:rsid w:val="00654F9E"/>
    <w:rsid w:val="00656298"/>
    <w:rsid w:val="0067035A"/>
    <w:rsid w:val="00680492"/>
    <w:rsid w:val="00681729"/>
    <w:rsid w:val="006850F4"/>
    <w:rsid w:val="006A3CC0"/>
    <w:rsid w:val="006D1DE2"/>
    <w:rsid w:val="006E0992"/>
    <w:rsid w:val="006F6130"/>
    <w:rsid w:val="00720A88"/>
    <w:rsid w:val="0072585C"/>
    <w:rsid w:val="0073238D"/>
    <w:rsid w:val="00734BCC"/>
    <w:rsid w:val="0073590F"/>
    <w:rsid w:val="007440CE"/>
    <w:rsid w:val="00747CFB"/>
    <w:rsid w:val="0075780F"/>
    <w:rsid w:val="00757E33"/>
    <w:rsid w:val="00762578"/>
    <w:rsid w:val="007645A0"/>
    <w:rsid w:val="007778D4"/>
    <w:rsid w:val="007867B7"/>
    <w:rsid w:val="007A2E9A"/>
    <w:rsid w:val="007A6EC2"/>
    <w:rsid w:val="007C1976"/>
    <w:rsid w:val="007C4252"/>
    <w:rsid w:val="007D019C"/>
    <w:rsid w:val="007D28AD"/>
    <w:rsid w:val="007E64A6"/>
    <w:rsid w:val="007F0124"/>
    <w:rsid w:val="007F69ED"/>
    <w:rsid w:val="00801D2E"/>
    <w:rsid w:val="00817FC7"/>
    <w:rsid w:val="00827CC2"/>
    <w:rsid w:val="008339E6"/>
    <w:rsid w:val="008342C4"/>
    <w:rsid w:val="0084445B"/>
    <w:rsid w:val="008479E3"/>
    <w:rsid w:val="00861B80"/>
    <w:rsid w:val="008757DF"/>
    <w:rsid w:val="00876040"/>
    <w:rsid w:val="00876FE9"/>
    <w:rsid w:val="00895DF9"/>
    <w:rsid w:val="008974DC"/>
    <w:rsid w:val="008D77E5"/>
    <w:rsid w:val="008E0881"/>
    <w:rsid w:val="008E5CDC"/>
    <w:rsid w:val="008E6B8C"/>
    <w:rsid w:val="0090107E"/>
    <w:rsid w:val="0090450A"/>
    <w:rsid w:val="00925CDC"/>
    <w:rsid w:val="00940C49"/>
    <w:rsid w:val="00941847"/>
    <w:rsid w:val="009426E6"/>
    <w:rsid w:val="009469A0"/>
    <w:rsid w:val="00946C21"/>
    <w:rsid w:val="00963DC2"/>
    <w:rsid w:val="009661B5"/>
    <w:rsid w:val="00974C71"/>
    <w:rsid w:val="009776EB"/>
    <w:rsid w:val="009911A6"/>
    <w:rsid w:val="009A366A"/>
    <w:rsid w:val="009C2AB8"/>
    <w:rsid w:val="009E217A"/>
    <w:rsid w:val="009F23FC"/>
    <w:rsid w:val="00A00A73"/>
    <w:rsid w:val="00A033B3"/>
    <w:rsid w:val="00A07D75"/>
    <w:rsid w:val="00A15E16"/>
    <w:rsid w:val="00A2269B"/>
    <w:rsid w:val="00A35315"/>
    <w:rsid w:val="00A37254"/>
    <w:rsid w:val="00A571EC"/>
    <w:rsid w:val="00A64919"/>
    <w:rsid w:val="00A85817"/>
    <w:rsid w:val="00A85E33"/>
    <w:rsid w:val="00A91441"/>
    <w:rsid w:val="00A92CF5"/>
    <w:rsid w:val="00A96D2F"/>
    <w:rsid w:val="00AB5FF8"/>
    <w:rsid w:val="00AB68A7"/>
    <w:rsid w:val="00AF2B7C"/>
    <w:rsid w:val="00AF43BD"/>
    <w:rsid w:val="00B000D2"/>
    <w:rsid w:val="00B16F95"/>
    <w:rsid w:val="00B23403"/>
    <w:rsid w:val="00B26963"/>
    <w:rsid w:val="00B44FB9"/>
    <w:rsid w:val="00B51704"/>
    <w:rsid w:val="00B63960"/>
    <w:rsid w:val="00B81BD7"/>
    <w:rsid w:val="00B93629"/>
    <w:rsid w:val="00BA05D5"/>
    <w:rsid w:val="00BB6C78"/>
    <w:rsid w:val="00BB6D0B"/>
    <w:rsid w:val="00BD3036"/>
    <w:rsid w:val="00BE2C21"/>
    <w:rsid w:val="00BE3493"/>
    <w:rsid w:val="00BE5270"/>
    <w:rsid w:val="00BF528E"/>
    <w:rsid w:val="00BF6586"/>
    <w:rsid w:val="00C01D51"/>
    <w:rsid w:val="00C508F8"/>
    <w:rsid w:val="00C63676"/>
    <w:rsid w:val="00C74E18"/>
    <w:rsid w:val="00C84063"/>
    <w:rsid w:val="00C911BC"/>
    <w:rsid w:val="00CA3B4D"/>
    <w:rsid w:val="00CB3FAF"/>
    <w:rsid w:val="00CB47EB"/>
    <w:rsid w:val="00CE1A4F"/>
    <w:rsid w:val="00CE4BE5"/>
    <w:rsid w:val="00CE63F7"/>
    <w:rsid w:val="00CF08F7"/>
    <w:rsid w:val="00CF2F49"/>
    <w:rsid w:val="00D04081"/>
    <w:rsid w:val="00D070CF"/>
    <w:rsid w:val="00D20536"/>
    <w:rsid w:val="00D25291"/>
    <w:rsid w:val="00D41216"/>
    <w:rsid w:val="00D471DC"/>
    <w:rsid w:val="00D60A33"/>
    <w:rsid w:val="00D70AD3"/>
    <w:rsid w:val="00D8307F"/>
    <w:rsid w:val="00D94B56"/>
    <w:rsid w:val="00DA238C"/>
    <w:rsid w:val="00DB5479"/>
    <w:rsid w:val="00DC0F20"/>
    <w:rsid w:val="00DD0EEC"/>
    <w:rsid w:val="00DD31A3"/>
    <w:rsid w:val="00DE7B89"/>
    <w:rsid w:val="00DF4F68"/>
    <w:rsid w:val="00E13351"/>
    <w:rsid w:val="00E14D65"/>
    <w:rsid w:val="00E152FF"/>
    <w:rsid w:val="00E23229"/>
    <w:rsid w:val="00E24AA2"/>
    <w:rsid w:val="00E267A4"/>
    <w:rsid w:val="00E454D3"/>
    <w:rsid w:val="00E55272"/>
    <w:rsid w:val="00E648CE"/>
    <w:rsid w:val="00E721F1"/>
    <w:rsid w:val="00E72C92"/>
    <w:rsid w:val="00E73C73"/>
    <w:rsid w:val="00EA0C9A"/>
    <w:rsid w:val="00EC07E7"/>
    <w:rsid w:val="00EC42BC"/>
    <w:rsid w:val="00EC5A79"/>
    <w:rsid w:val="00ED1EA3"/>
    <w:rsid w:val="00ED389F"/>
    <w:rsid w:val="00EE1550"/>
    <w:rsid w:val="00EF3DFA"/>
    <w:rsid w:val="00EF6935"/>
    <w:rsid w:val="00F0718A"/>
    <w:rsid w:val="00F14F16"/>
    <w:rsid w:val="00F227A1"/>
    <w:rsid w:val="00F240B5"/>
    <w:rsid w:val="00F3058C"/>
    <w:rsid w:val="00F349A6"/>
    <w:rsid w:val="00F426F2"/>
    <w:rsid w:val="00F43931"/>
    <w:rsid w:val="00F45547"/>
    <w:rsid w:val="00F56BB8"/>
    <w:rsid w:val="00F70D9D"/>
    <w:rsid w:val="00F80E4F"/>
    <w:rsid w:val="00F833B9"/>
    <w:rsid w:val="00F85AFF"/>
    <w:rsid w:val="00F94435"/>
    <w:rsid w:val="00FC203B"/>
    <w:rsid w:val="00FC78E7"/>
    <w:rsid w:val="00FD25D1"/>
    <w:rsid w:val="00FD587A"/>
    <w:rsid w:val="00FF0428"/>
    <w:rsid w:val="00FF6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7AE9B81"/>
  <w15:chartTrackingRefBased/>
  <w15:docId w15:val="{682599AD-A9AD-4F5F-96A9-F9111A261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4E18"/>
    <w:rPr>
      <w:szCs w:val="21"/>
      <w:lang w:eastAsia="ja-JP"/>
    </w:rPr>
  </w:style>
  <w:style w:type="paragraph" w:styleId="1">
    <w:name w:val="heading 1"/>
    <w:basedOn w:val="a"/>
    <w:next w:val="a"/>
    <w:link w:val="10"/>
    <w:qFormat/>
    <w:rsid w:val="00861B80"/>
    <w:pPr>
      <w:keepNext/>
      <w:spacing w:before="240" w:after="60"/>
      <w:outlineLvl w:val="0"/>
    </w:pPr>
    <w:rPr>
      <w:rFonts w:ascii="Times New Roman" w:hAnsi="Times New Roman" w:cs="Times New Roman"/>
      <w:b/>
      <w:bCs/>
      <w:kern w:val="32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861B8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07E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90107E"/>
    <w:rPr>
      <w:sz w:val="18"/>
      <w:szCs w:val="18"/>
      <w:lang w:eastAsia="ja-JP"/>
    </w:rPr>
  </w:style>
  <w:style w:type="character" w:customStyle="1" w:styleId="10">
    <w:name w:val="标题 1 字符"/>
    <w:basedOn w:val="a0"/>
    <w:link w:val="1"/>
    <w:rsid w:val="00861B80"/>
    <w:rPr>
      <w:rFonts w:ascii="Times New Roman" w:hAnsi="Times New Roman" w:cs="Times New Roman"/>
      <w:b/>
      <w:bCs/>
      <w:kern w:val="32"/>
      <w:sz w:val="24"/>
      <w:szCs w:val="24"/>
      <w:lang w:eastAsia="ja-JP"/>
    </w:rPr>
  </w:style>
  <w:style w:type="paragraph" w:customStyle="1" w:styleId="EndNoteBibliography">
    <w:name w:val="EndNote Bibliography"/>
    <w:basedOn w:val="a"/>
    <w:link w:val="EndNoteBibliographyChar"/>
    <w:rsid w:val="00861B80"/>
    <w:pPr>
      <w:widowControl w:val="0"/>
      <w:jc w:val="both"/>
    </w:pPr>
    <w:rPr>
      <w:rFonts w:ascii="Century" w:hAnsi="Century"/>
      <w:noProof/>
      <w:sz w:val="20"/>
      <w:szCs w:val="22"/>
    </w:rPr>
  </w:style>
  <w:style w:type="character" w:customStyle="1" w:styleId="EndNoteBibliographyChar">
    <w:name w:val="EndNote Bibliography Char"/>
    <w:basedOn w:val="a0"/>
    <w:link w:val="EndNoteBibliography"/>
    <w:rsid w:val="00861B80"/>
    <w:rPr>
      <w:rFonts w:ascii="Century" w:hAnsi="Century"/>
      <w:noProof/>
      <w:sz w:val="20"/>
      <w:lang w:eastAsia="ja-JP"/>
    </w:rPr>
  </w:style>
  <w:style w:type="character" w:customStyle="1" w:styleId="20">
    <w:name w:val="标题 2 字符"/>
    <w:basedOn w:val="a0"/>
    <w:link w:val="2"/>
    <w:uiPriority w:val="9"/>
    <w:rsid w:val="00861B80"/>
    <w:rPr>
      <w:rFonts w:asciiTheme="majorHAnsi" w:eastAsiaTheme="majorEastAsia" w:hAnsiTheme="majorHAnsi" w:cstheme="majorBidi"/>
      <w:b/>
      <w:bCs/>
      <w:sz w:val="32"/>
      <w:szCs w:val="32"/>
      <w:lang w:eastAsia="ja-JP"/>
    </w:rPr>
  </w:style>
  <w:style w:type="character" w:styleId="a5">
    <w:name w:val="Placeholder Text"/>
    <w:basedOn w:val="a0"/>
    <w:uiPriority w:val="99"/>
    <w:semiHidden/>
    <w:rsid w:val="00260956"/>
    <w:rPr>
      <w:color w:val="808080"/>
    </w:rPr>
  </w:style>
  <w:style w:type="paragraph" w:styleId="a6">
    <w:name w:val="header"/>
    <w:basedOn w:val="a"/>
    <w:link w:val="a7"/>
    <w:uiPriority w:val="99"/>
    <w:unhideWhenUsed/>
    <w:rsid w:val="00CB3F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CB3FAF"/>
    <w:rPr>
      <w:sz w:val="18"/>
      <w:szCs w:val="18"/>
      <w:lang w:eastAsia="ja-JP"/>
    </w:rPr>
  </w:style>
  <w:style w:type="paragraph" w:styleId="a8">
    <w:name w:val="footer"/>
    <w:basedOn w:val="a"/>
    <w:link w:val="a9"/>
    <w:uiPriority w:val="99"/>
    <w:unhideWhenUsed/>
    <w:rsid w:val="00CB3FA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CB3FAF"/>
    <w:rPr>
      <w:sz w:val="18"/>
      <w:szCs w:val="18"/>
      <w:lang w:eastAsia="ja-JP"/>
    </w:rPr>
  </w:style>
  <w:style w:type="character" w:styleId="aa">
    <w:name w:val="annotation reference"/>
    <w:basedOn w:val="a0"/>
    <w:uiPriority w:val="99"/>
    <w:semiHidden/>
    <w:unhideWhenUsed/>
    <w:rsid w:val="005448F1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5448F1"/>
    <w:rPr>
      <w:sz w:val="20"/>
      <w:szCs w:val="20"/>
    </w:rPr>
  </w:style>
  <w:style w:type="character" w:customStyle="1" w:styleId="ac">
    <w:name w:val="批注文字 字符"/>
    <w:basedOn w:val="a0"/>
    <w:link w:val="ab"/>
    <w:uiPriority w:val="99"/>
    <w:semiHidden/>
    <w:rsid w:val="005448F1"/>
    <w:rPr>
      <w:sz w:val="20"/>
      <w:szCs w:val="20"/>
      <w:lang w:eastAsia="ja-JP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5448F1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5448F1"/>
    <w:rPr>
      <w:b/>
      <w:bCs/>
      <w:sz w:val="20"/>
      <w:szCs w:val="20"/>
      <w:lang w:eastAsia="ja-JP"/>
    </w:rPr>
  </w:style>
  <w:style w:type="paragraph" w:styleId="af">
    <w:name w:val="List Paragraph"/>
    <w:basedOn w:val="a"/>
    <w:uiPriority w:val="34"/>
    <w:qFormat/>
    <w:rsid w:val="00CE1A4F"/>
    <w:pPr>
      <w:ind w:firstLineChars="200" w:firstLine="420"/>
    </w:pPr>
  </w:style>
  <w:style w:type="paragraph" w:styleId="af0">
    <w:name w:val="Revision"/>
    <w:hidden/>
    <w:uiPriority w:val="99"/>
    <w:semiHidden/>
    <w:rsid w:val="00243CE3"/>
    <w:rPr>
      <w:szCs w:val="21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6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81D9F5-8119-4DB2-9E7D-8697C1B9F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1636</Words>
  <Characters>9326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Shaotang Song</dc:creator>
  <cp:keywords/>
  <dc:description/>
  <cp:lastModifiedBy>AdminCOOP</cp:lastModifiedBy>
  <cp:revision>3</cp:revision>
  <dcterms:created xsi:type="dcterms:W3CDTF">2021-06-17T08:06:00Z</dcterms:created>
  <dcterms:modified xsi:type="dcterms:W3CDTF">2021-06-17T11:30:00Z</dcterms:modified>
</cp:coreProperties>
</file>