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48" w:rsidRDefault="00AA754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1" w:type="dxa"/>
        <w:tblLayout w:type="fixed"/>
        <w:tblLook w:val="01E0"/>
      </w:tblPr>
      <w:tblGrid>
        <w:gridCol w:w="4357"/>
        <w:gridCol w:w="4068"/>
      </w:tblGrid>
      <w:tr w:rsidR="00AA7548">
        <w:trPr>
          <w:trHeight w:hRule="exact" w:val="342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Aedes_lineatopennis-INDIA_(PQ788195)</w:t>
            </w:r>
          </w:p>
        </w:tc>
      </w:tr>
      <w:tr w:rsidR="00AA7548">
        <w:trPr>
          <w:trHeight w:hRule="exact" w:val="288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Aedes_lineatopennis-INDIA_(PQ788195)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3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Aedes_lineatopennis-AUSTRALIA_(PP145264)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4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0.1140215716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Aedes_lineatopennis-AUSTRALIA_(PP145263)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0.1140215716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Aedes_lineatopennis-AUSTRALIA_(PP145262)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0.1140215716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Aedes_lineatopennis-AUSTRALIA_(PP145261)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0.1448382126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Aedes_lineatopennis-AUSTRALIA_(PP145260)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0.1448382126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Aedes_lineatopennis-THAILAND_(OK413077)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Aedes_lineatopennis-THAILAND_(OK413076)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Aedes_lineatopennis-THAILAND_(OK413075)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Aedes_lineatopennis-THAILAND_(OK413074)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Aedes_lineatopennis-THAILAND_(OL742812)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Aedes_lineatopennis-THAILAND_(OL742811)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Aedes_lineatopennis-THAILAND_(OL742810)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Aedes_lineatopennis-THAILAND_(OL742809)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Aedes_lineatopennis-CHINA_(OP279053)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Aedes_lineatopennis-CHINA_(MF179166)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Aedes_lineatopennis-CHINA_(MF179165)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Aedes_lineatopennis-CHINA_(MF179164)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Aedes_lineatopennis-CHINA_(MF179163)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Aedes_lineatopennis-CHINA_(MF179162)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Aedes_lineatopennis-KOREA_(KT358468)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Aedes_lineatopennis-KOREA_(KT358467)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0.0061633282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Aedes_lineatopennis-KOREA_(KT358466)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0.0061633282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Aedes_lineatopennis-JAPAN_(AB738145)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Aedes_lineatopennis-JAPAN_(AB738144)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0.0030816641</w:t>
            </w:r>
          </w:p>
        </w:tc>
      </w:tr>
      <w:tr w:rsidR="00AA7548">
        <w:trPr>
          <w:trHeight w:hRule="exact" w:val="291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Aedes_lineatopennis-UK_(HQ398956)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1.3087557604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Aedes_lineatopennis-UK_(HQ398955)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1.2427035330</w:t>
            </w:r>
          </w:p>
        </w:tc>
      </w:tr>
      <w:tr w:rsidR="00AA7548">
        <w:trPr>
          <w:trHeight w:hRule="exact" w:val="290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Aedes_lineatopennis-UK_(HQ398910)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  <w:tr w:rsidR="00AA7548">
        <w:trPr>
          <w:trHeight w:hRule="exact" w:val="347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7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Aedes_lineatopennis-UK_(HQ398909)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22"/>
              <w:ind w:right="5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0.0000000000</w:t>
            </w:r>
          </w:p>
        </w:tc>
      </w:tr>
    </w:tbl>
    <w:p w:rsidR="00AA7548" w:rsidRDefault="00AA7548">
      <w:pPr>
        <w:jc w:val="right"/>
        <w:rPr>
          <w:rFonts w:ascii="Arial" w:eastAsia="Arial" w:hAnsi="Arial" w:cs="Arial"/>
          <w:sz w:val="20"/>
          <w:szCs w:val="20"/>
        </w:rPr>
        <w:sectPr w:rsidR="00AA7548">
          <w:type w:val="continuous"/>
          <w:pgSz w:w="11910" w:h="16840"/>
          <w:pgMar w:top="1020" w:right="1680" w:bottom="280" w:left="900" w:header="720" w:footer="72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1"/>
        <w:tblW w:w="0" w:type="auto"/>
        <w:tblInd w:w="3131" w:type="dxa"/>
        <w:tblLayout w:type="fixed"/>
        <w:tblLook w:val="01E0"/>
      </w:tblPr>
      <w:tblGrid>
        <w:gridCol w:w="2898"/>
        <w:gridCol w:w="2898"/>
      </w:tblGrid>
      <w:tr w:rsidR="00AA7548">
        <w:trPr>
          <w:trHeight w:hRule="exact" w:val="34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0.1269113150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0.1269113150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0.1055045872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0.1055045872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0.0389610390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0.0389610390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0.0411255411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0.0411255411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0.0281385281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0.0281385281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0.0476190476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0.0476190476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0.0771144279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0.0771144279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0.1367127496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0.1367127496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0.1213517665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0.1213517665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0.1598173516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0.1598173516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0.1050228311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0.1050228311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0.1811263318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0.1811263318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1.2899224806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1.2899224806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1.2883720930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1.2883720930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0.0455635492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0.0455635492</w:t>
            </w:r>
          </w:p>
        </w:tc>
      </w:tr>
      <w:tr w:rsidR="00AA7548">
        <w:trPr>
          <w:trHeight w:hRule="exact" w:val="34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0.0608828006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0.0608828006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7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3131" w:type="dxa"/>
        <w:tblLayout w:type="fixed"/>
        <w:tblLook w:val="01E0"/>
      </w:tblPr>
      <w:tblGrid>
        <w:gridCol w:w="2898"/>
        <w:gridCol w:w="2898"/>
      </w:tblGrid>
      <w:tr w:rsidR="00AA7548">
        <w:trPr>
          <w:trHeight w:hRule="exact" w:val="34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0.1269113150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0.1590214067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0.1055045872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0.1345565749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0.1299694190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0.1009174312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0.1299694190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0.0389610390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0.0649350649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0.0411255411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0.0692640693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0.0281385281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0.0541125541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0.0476190476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0.0757575758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0.0771144279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0.1119402985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0.1505376344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0.1505376344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0.1367127496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0.1689708141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0.1213517665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0.1551459293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0.1167434716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0.1505376344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0.1598173516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0.1933028919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0.1035007610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0.0791476408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0.1035007610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0.1050228311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0.1339421613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0.1811263318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0.2161339422</w:t>
            </w:r>
          </w:p>
        </w:tc>
      </w:tr>
      <w:tr w:rsidR="00AA7548">
        <w:trPr>
          <w:trHeight w:hRule="exact" w:val="291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1.2899224806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1.3348837209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1.2883720930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1.3395348837</w:t>
            </w:r>
          </w:p>
        </w:tc>
      </w:tr>
      <w:tr w:rsidR="00AA7548">
        <w:trPr>
          <w:trHeight w:hRule="exact" w:val="29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0.0455635492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0.0767386091</w:t>
            </w:r>
          </w:p>
        </w:tc>
      </w:tr>
      <w:tr w:rsidR="00AA7548">
        <w:trPr>
          <w:trHeight w:hRule="exact" w:val="34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0.0608828006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0.0852359209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8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3131" w:type="dxa"/>
        <w:tblLayout w:type="fixed"/>
        <w:tblLook w:val="01E0"/>
      </w:tblPr>
      <w:tblGrid>
        <w:gridCol w:w="2843"/>
        <w:gridCol w:w="2843"/>
      </w:tblGrid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0.1590214067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0.1345565749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0.1299694190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0.1299694190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0.0649350649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0.0692640693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0.0541125541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0.0757575758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0.1119402985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0.1520737327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0.1520737327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0.1689708141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0.1566820276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0.1520737327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0.1933028919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0.1035007610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0.0107033639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0.1035007610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0.0107033639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0.1339421613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0.2161339422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0.0061162080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1.3317829457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1.4294385432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1.3364341085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1.3459787557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0.0767386091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0.0852359209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9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3021" w:type="dxa"/>
        <w:tblLayout w:type="fixed"/>
        <w:tblLook w:val="01E0"/>
      </w:tblPr>
      <w:tblGrid>
        <w:gridCol w:w="2843"/>
        <w:gridCol w:w="2843"/>
      </w:tblGrid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0.0015290520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0.0061162080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0.0015290520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0.0091743119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0.0015290520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0.0091743119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0.0061162080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0.0122324159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1.5447647951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1.4370257967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1.4673748103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1.3596358118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0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3021" w:type="dxa"/>
        <w:tblLayout w:type="fixed"/>
        <w:tblLook w:val="01E0"/>
      </w:tblPr>
      <w:tblGrid>
        <w:gridCol w:w="2843"/>
        <w:gridCol w:w="2843"/>
      </w:tblGrid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0.0061162080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0.0091743119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0.0021645022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0.0091743119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0.0021645022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0.0122324159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0.0021645022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1.4370257967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0.8927125506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1.3596358118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0.8076923077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1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4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3021" w:type="dxa"/>
        <w:tblLayout w:type="fixed"/>
        <w:tblLook w:val="01E0"/>
      </w:tblPr>
      <w:tblGrid>
        <w:gridCol w:w="2843"/>
        <w:gridCol w:w="2843"/>
      </w:tblGrid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0.0014164306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0.0064935065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0.0086580087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0.0194805195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0.0086580087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0.0194805195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0.0129870130</w:t>
            </w:r>
          </w:p>
        </w:tc>
      </w:tr>
      <w:tr w:rsidR="00AA7548">
        <w:trPr>
          <w:trHeight w:hRule="exact" w:val="291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0.8846153846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0.8036437247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0.7975708502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0.7226720648</w:t>
            </w:r>
          </w:p>
        </w:tc>
      </w:tr>
      <w:tr w:rsidR="00AA7548">
        <w:trPr>
          <w:trHeight w:hRule="exact" w:val="290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2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1"/>
        <w:tblW w:w="0" w:type="auto"/>
        <w:tblInd w:w="3021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0.0024875622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0.0024875622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0.9736842105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1.3971631206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0.8866396761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1.2931442080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3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2689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0.0030721966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0.0030721966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1.0485133020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1.0485133020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0.9749608764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0.9749608764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4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0" w:type="auto"/>
        <w:tblInd w:w="2689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1.2957746479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1.2519561815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1.2206572770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1.1721439750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5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2689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0.0045662100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0.0045662100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0.0015220700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1.1486697966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1.3612403101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1.0719874804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1.2821705426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0.0060882801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6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2689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0.0015220700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0.0015220700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0.0015220700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0.0015220700</w:t>
            </w:r>
          </w:p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1.4728682171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1.4728682171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1.4093023256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1.4093023256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0.0023980815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0.0023980815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7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2689" w:type="dxa"/>
        <w:tblLayout w:type="fixed"/>
        <w:tblLook w:val="01E0"/>
      </w:tblPr>
      <w:tblGrid>
        <w:gridCol w:w="2677"/>
        <w:gridCol w:w="2677"/>
      </w:tblGrid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0.0060882801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1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1.2062015504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1.3984496124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1.1410852713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1.3147286822</w:t>
            </w:r>
          </w:p>
        </w:tc>
      </w:tr>
      <w:tr w:rsidR="00AA7548">
        <w:trPr>
          <w:trHeight w:hRule="exact" w:val="290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</w:tr>
      <w:tr w:rsidR="00AA7548">
        <w:trPr>
          <w:trHeight w:hRule="exact" w:val="345"/>
        </w:trPr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0.0182648402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8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2358" w:type="dxa"/>
        <w:tblLayout w:type="fixed"/>
        <w:tblLook w:val="01E0"/>
      </w:tblPr>
      <w:tblGrid>
        <w:gridCol w:w="2512"/>
        <w:gridCol w:w="2512"/>
      </w:tblGrid>
      <w:tr w:rsidR="00AA7548">
        <w:trPr>
          <w:trHeight w:hRule="exact" w:val="34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0.0000000000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AA7548"/>
        </w:tc>
      </w:tr>
      <w:tr w:rsidR="00AA7548">
        <w:trPr>
          <w:trHeight w:hRule="exact" w:val="290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0.5661764706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0.4852941176</w:t>
            </w:r>
          </w:p>
        </w:tc>
      </w:tr>
      <w:tr w:rsidR="00AA7548">
        <w:trPr>
          <w:trHeight w:hRule="exact" w:val="34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1.1906976744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AA7548" w:rsidRDefault="003E0386">
            <w:pPr>
              <w:pStyle w:val="TableParagraph"/>
              <w:spacing w:before="19"/>
              <w:ind w:left="1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1.1364341085</w:t>
            </w:r>
          </w:p>
        </w:tc>
      </w:tr>
    </w:tbl>
    <w:p w:rsidR="00AA7548" w:rsidRDefault="00AA7548">
      <w:pPr>
        <w:rPr>
          <w:rFonts w:ascii="Arial" w:eastAsia="Arial" w:hAnsi="Arial" w:cs="Arial"/>
          <w:sz w:val="20"/>
          <w:szCs w:val="20"/>
        </w:rPr>
        <w:sectPr w:rsidR="00AA7548">
          <w:headerReference w:type="default" r:id="rId19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7548" w:rsidRDefault="00AA754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AA7548" w:rsidRDefault="003E0386">
      <w:pPr>
        <w:pStyle w:val="BodyText"/>
        <w:spacing w:before="74"/>
        <w:ind w:left="2413"/>
      </w:pPr>
      <w:r>
        <w:rPr>
          <w:spacing w:val="-1"/>
        </w:rPr>
        <w:t>0.0000000000</w:t>
      </w:r>
    </w:p>
    <w:p w:rsidR="00AA7548" w:rsidRDefault="00AA7548">
      <w:pPr>
        <w:sectPr w:rsidR="00AA7548">
          <w:headerReference w:type="default" r:id="rId20"/>
          <w:pgSz w:w="11910" w:h="16840"/>
          <w:pgMar w:top="1400" w:right="1680" w:bottom="280" w:left="940" w:header="1213" w:footer="0" w:gutter="0"/>
          <w:cols w:space="720"/>
        </w:sectPr>
      </w:pPr>
    </w:p>
    <w:p w:rsidR="00AA7548" w:rsidRDefault="00AA7548">
      <w:pPr>
        <w:spacing w:before="10"/>
        <w:rPr>
          <w:rFonts w:ascii="Arial" w:eastAsia="Arial" w:hAnsi="Arial" w:cs="Arial"/>
          <w:sz w:val="28"/>
          <w:szCs w:val="28"/>
        </w:rPr>
      </w:pPr>
    </w:p>
    <w:p w:rsidR="00AA7548" w:rsidRDefault="003E0386">
      <w:pPr>
        <w:pStyle w:val="BodyText"/>
        <w:spacing w:before="74" w:line="258" w:lineRule="auto"/>
        <w:ind w:left="116" w:right="253"/>
      </w:pPr>
      <w:r>
        <w:rPr>
          <w:spacing w:val="-1"/>
        </w:rPr>
        <w:t>inbasecompositionbiasesthanexpectedbasedon</w:t>
      </w:r>
      <w:r>
        <w:rPr>
          <w:spacing w:val="-2"/>
        </w:rPr>
        <w:t>evolutionary</w:t>
      </w:r>
      <w:r>
        <w:rPr>
          <w:spacing w:val="-1"/>
        </w:rPr>
        <w:t>divergence</w:t>
      </w:r>
      <w:r>
        <w:rPr>
          <w:spacing w:val="-2"/>
        </w:rPr>
        <w:t>between</w:t>
      </w:r>
      <w:r>
        <w:rPr>
          <w:spacing w:val="-1"/>
        </w:rPr>
        <w:t>sequencesandbychancealone.</w:t>
      </w:r>
      <w:r>
        <w:t>This</w:t>
      </w:r>
      <w:r>
        <w:rPr>
          <w:spacing w:val="-2"/>
        </w:rPr>
        <w:t>analysisinvolved</w:t>
      </w:r>
      <w:r>
        <w:rPr>
          <w:spacing w:val="-1"/>
        </w:rPr>
        <w:t>29nucleotidesequences.</w:t>
      </w:r>
      <w:r>
        <w:t>There</w:t>
      </w:r>
      <w:r>
        <w:rPr>
          <w:spacing w:val="-2"/>
        </w:rPr>
        <w:t>were</w:t>
      </w:r>
      <w:r>
        <w:t>a</w:t>
      </w:r>
      <w:r>
        <w:rPr>
          <w:spacing w:val="-1"/>
        </w:rPr>
        <w:t>totalof917positionsinthefinaldataset.</w:t>
      </w:r>
      <w:r>
        <w:rPr>
          <w:spacing w:val="-2"/>
        </w:rPr>
        <w:t>Evolutionaryanalyseswere</w:t>
      </w:r>
      <w:r>
        <w:rPr>
          <w:spacing w:val="-1"/>
        </w:rPr>
        <w:t>conductedinMEGA11[2]</w:t>
      </w:r>
    </w:p>
    <w:p w:rsidR="00AA7548" w:rsidRDefault="00AA7548">
      <w:pPr>
        <w:rPr>
          <w:rFonts w:ascii="Arial" w:eastAsia="Arial" w:hAnsi="Arial" w:cs="Arial"/>
          <w:sz w:val="20"/>
          <w:szCs w:val="20"/>
        </w:rPr>
      </w:pPr>
    </w:p>
    <w:p w:rsidR="00AA7548" w:rsidRDefault="00AA7548">
      <w:pPr>
        <w:rPr>
          <w:rFonts w:ascii="Arial" w:eastAsia="Arial" w:hAnsi="Arial" w:cs="Arial"/>
          <w:sz w:val="20"/>
          <w:szCs w:val="20"/>
        </w:rPr>
      </w:pPr>
    </w:p>
    <w:p w:rsidR="00AA7548" w:rsidRDefault="00AA7548">
      <w:pPr>
        <w:spacing w:before="1"/>
        <w:rPr>
          <w:rFonts w:ascii="Arial" w:eastAsia="Arial" w:hAnsi="Arial" w:cs="Arial"/>
          <w:sz w:val="23"/>
          <w:szCs w:val="23"/>
        </w:rPr>
      </w:pPr>
    </w:p>
    <w:p w:rsidR="00AA7548" w:rsidRDefault="003E0386">
      <w:pPr>
        <w:pStyle w:val="BodyText"/>
        <w:numPr>
          <w:ilvl w:val="0"/>
          <w:numId w:val="1"/>
        </w:numPr>
        <w:tabs>
          <w:tab w:val="left" w:pos="337"/>
        </w:tabs>
        <w:spacing w:line="258" w:lineRule="auto"/>
        <w:ind w:right="102" w:firstLine="0"/>
      </w:pPr>
      <w:r>
        <w:t>KumarS.</w:t>
      </w:r>
      <w:r>
        <w:rPr>
          <w:spacing w:val="-1"/>
        </w:rPr>
        <w:t>and</w:t>
      </w:r>
      <w:r>
        <w:t>Gadagkar</w:t>
      </w:r>
      <w:r>
        <w:rPr>
          <w:spacing w:val="-1"/>
        </w:rPr>
        <w:t>S.R.(2001).DisparityIndex:</w:t>
      </w:r>
      <w:r>
        <w:t>A</w:t>
      </w:r>
      <w:r>
        <w:rPr>
          <w:spacing w:val="-1"/>
        </w:rPr>
        <w:t>simplestatistic</w:t>
      </w:r>
      <w:r>
        <w:t>tomeasure</w:t>
      </w:r>
      <w:r>
        <w:rPr>
          <w:spacing w:val="-1"/>
        </w:rPr>
        <w:t>andtestthehomogeneityofsubstitutionpatternsbetweenmolecularsequences.Genetics158:1321-1327.</w:t>
      </w:r>
    </w:p>
    <w:p w:rsidR="00AA7548" w:rsidRDefault="003E0386">
      <w:pPr>
        <w:pStyle w:val="BodyText"/>
        <w:numPr>
          <w:ilvl w:val="0"/>
          <w:numId w:val="1"/>
        </w:numPr>
        <w:tabs>
          <w:tab w:val="left" w:pos="337"/>
        </w:tabs>
        <w:spacing w:before="144"/>
        <w:ind w:left="336" w:hanging="220"/>
      </w:pPr>
      <w:r>
        <w:t>Tamura</w:t>
      </w:r>
      <w:r>
        <w:rPr>
          <w:spacing w:val="-1"/>
        </w:rPr>
        <w:t>K.,Stecher</w:t>
      </w:r>
      <w:r>
        <w:t>G.,</w:t>
      </w:r>
      <w:r>
        <w:rPr>
          <w:spacing w:val="-1"/>
        </w:rPr>
        <w:t>and</w:t>
      </w:r>
      <w:r>
        <w:t>KumarS.</w:t>
      </w:r>
      <w:r>
        <w:rPr>
          <w:spacing w:val="-1"/>
        </w:rPr>
        <w:t>(2021).MEGA11:Molecular</w:t>
      </w:r>
      <w:r>
        <w:rPr>
          <w:spacing w:val="-2"/>
        </w:rPr>
        <w:t>Evolutionary</w:t>
      </w:r>
      <w:r>
        <w:rPr>
          <w:spacing w:val="-1"/>
        </w:rPr>
        <w:t>Genetics</w:t>
      </w:r>
      <w:r>
        <w:rPr>
          <w:spacing w:val="-2"/>
        </w:rPr>
        <w:t>Analysis</w:t>
      </w:r>
      <w:r>
        <w:rPr>
          <w:spacing w:val="-1"/>
        </w:rPr>
        <w:t>Version</w:t>
      </w:r>
    </w:p>
    <w:p w:rsidR="00AA7548" w:rsidRDefault="003E0386">
      <w:pPr>
        <w:pStyle w:val="BodyText"/>
        <w:spacing w:before="17"/>
        <w:ind w:left="116"/>
      </w:pPr>
      <w:r>
        <w:rPr>
          <w:spacing w:val="-1"/>
        </w:rPr>
        <w:t>11.MolecularBiologyand</w:t>
      </w:r>
      <w:r>
        <w:rPr>
          <w:spacing w:val="-2"/>
        </w:rPr>
        <w:t>Evolution</w:t>
      </w:r>
      <w:r>
        <w:rPr>
          <w:spacing w:val="-1"/>
        </w:rPr>
        <w:t>https://doi.org/10.1093/molbev/msab120.</w:t>
      </w:r>
    </w:p>
    <w:p w:rsidR="00AA7548" w:rsidRDefault="003E0386">
      <w:pPr>
        <w:spacing w:before="2" w:line="266" w:lineRule="auto"/>
        <w:ind w:left="111" w:right="253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636363"/>
          <w:spacing w:val="-1"/>
          <w:sz w:val="16"/>
        </w:rPr>
        <w:t>Disclaimer:Although</w:t>
      </w:r>
      <w:r>
        <w:rPr>
          <w:rFonts w:ascii="Arial"/>
          <w:color w:val="636363"/>
          <w:sz w:val="16"/>
        </w:rPr>
        <w:t xml:space="preserve"> utmost</w:t>
      </w:r>
      <w:r>
        <w:rPr>
          <w:rFonts w:ascii="Arial"/>
          <w:color w:val="636363"/>
          <w:spacing w:val="-1"/>
          <w:sz w:val="16"/>
        </w:rPr>
        <w:t xml:space="preserve">carehasbeentaken </w:t>
      </w:r>
      <w:r>
        <w:rPr>
          <w:rFonts w:ascii="Arial"/>
          <w:color w:val="636363"/>
          <w:sz w:val="16"/>
        </w:rPr>
        <w:t xml:space="preserve">to </w:t>
      </w:r>
      <w:r>
        <w:rPr>
          <w:rFonts w:ascii="Arial"/>
          <w:color w:val="636363"/>
          <w:spacing w:val="-1"/>
          <w:sz w:val="16"/>
        </w:rPr>
        <w:t>ensure thecorrectnessofthe caption,the caption</w:t>
      </w:r>
      <w:r>
        <w:rPr>
          <w:rFonts w:ascii="Arial"/>
          <w:color w:val="636363"/>
          <w:spacing w:val="-2"/>
          <w:sz w:val="16"/>
        </w:rPr>
        <w:t>text</w:t>
      </w:r>
      <w:r>
        <w:rPr>
          <w:rFonts w:ascii="Arial"/>
          <w:color w:val="636363"/>
          <w:spacing w:val="-1"/>
          <w:sz w:val="16"/>
        </w:rPr>
        <w:t>isprovided "as</w:t>
      </w:r>
      <w:r>
        <w:rPr>
          <w:rFonts w:ascii="Arial"/>
          <w:color w:val="636363"/>
          <w:sz w:val="16"/>
        </w:rPr>
        <w:t xml:space="preserve">is" </w:t>
      </w:r>
      <w:r>
        <w:rPr>
          <w:rFonts w:ascii="Arial"/>
          <w:color w:val="636363"/>
          <w:spacing w:val="-1"/>
          <w:sz w:val="16"/>
        </w:rPr>
        <w:t>withoutany</w:t>
      </w:r>
      <w:r>
        <w:rPr>
          <w:rFonts w:ascii="Arial"/>
          <w:color w:val="636363"/>
          <w:spacing w:val="-2"/>
          <w:sz w:val="16"/>
        </w:rPr>
        <w:t>warranty</w:t>
      </w:r>
      <w:r>
        <w:rPr>
          <w:rFonts w:ascii="Arial"/>
          <w:color w:val="636363"/>
          <w:spacing w:val="-1"/>
          <w:sz w:val="16"/>
        </w:rPr>
        <w:t xml:space="preserve"> ofany kind.Authorsadvisethe user</w:t>
      </w:r>
      <w:r>
        <w:rPr>
          <w:rFonts w:ascii="Arial"/>
          <w:color w:val="636363"/>
          <w:sz w:val="16"/>
        </w:rPr>
        <w:t xml:space="preserve"> to</w:t>
      </w:r>
      <w:r>
        <w:rPr>
          <w:rFonts w:ascii="Arial"/>
          <w:color w:val="636363"/>
          <w:spacing w:val="-1"/>
          <w:sz w:val="16"/>
        </w:rPr>
        <w:t xml:space="preserve"> carefullycheckthecaption prior</w:t>
      </w:r>
      <w:r>
        <w:rPr>
          <w:rFonts w:ascii="Arial"/>
          <w:color w:val="636363"/>
          <w:sz w:val="16"/>
        </w:rPr>
        <w:t xml:space="preserve"> toits</w:t>
      </w:r>
      <w:r>
        <w:rPr>
          <w:rFonts w:ascii="Arial"/>
          <w:color w:val="636363"/>
          <w:spacing w:val="-1"/>
          <w:sz w:val="16"/>
        </w:rPr>
        <w:t>use forany purposeand reportany errorsorproblems</w:t>
      </w:r>
      <w:r>
        <w:rPr>
          <w:rFonts w:ascii="Arial"/>
          <w:color w:val="636363"/>
          <w:sz w:val="16"/>
        </w:rPr>
        <w:t xml:space="preserve">to </w:t>
      </w:r>
      <w:r>
        <w:rPr>
          <w:rFonts w:ascii="Arial"/>
          <w:color w:val="636363"/>
          <w:spacing w:val="-1"/>
          <w:sz w:val="16"/>
        </w:rPr>
        <w:t xml:space="preserve">the authorsimmediately </w:t>
      </w:r>
      <w:r>
        <w:rPr>
          <w:rFonts w:ascii="Arial"/>
          <w:color w:val="636363"/>
          <w:spacing w:val="-2"/>
          <w:sz w:val="16"/>
        </w:rPr>
        <w:t>(www.megasoftware.net).</w:t>
      </w:r>
      <w:r>
        <w:rPr>
          <w:rFonts w:ascii="Arial"/>
          <w:color w:val="636363"/>
          <w:sz w:val="16"/>
        </w:rPr>
        <w:t>In</w:t>
      </w:r>
      <w:r>
        <w:rPr>
          <w:rFonts w:ascii="Arial"/>
          <w:color w:val="636363"/>
          <w:spacing w:val="-1"/>
          <w:sz w:val="16"/>
        </w:rPr>
        <w:t xml:space="preserve"> noeventshallthe authorsand theiremployersbeliableforanydamages,includingbutnot</w:t>
      </w:r>
      <w:r>
        <w:rPr>
          <w:rFonts w:ascii="Arial"/>
          <w:color w:val="636363"/>
          <w:sz w:val="16"/>
        </w:rPr>
        <w:t xml:space="preserve">limitedto </w:t>
      </w:r>
      <w:r>
        <w:rPr>
          <w:rFonts w:ascii="Arial"/>
          <w:color w:val="636363"/>
          <w:spacing w:val="-1"/>
          <w:sz w:val="16"/>
        </w:rPr>
        <w:t>special,consequential,or otherdamages.Authorsspecifically disclaimallother</w:t>
      </w:r>
      <w:r>
        <w:rPr>
          <w:rFonts w:ascii="Arial"/>
          <w:color w:val="636363"/>
          <w:spacing w:val="-2"/>
          <w:sz w:val="16"/>
        </w:rPr>
        <w:t>warranties</w:t>
      </w:r>
      <w:r>
        <w:rPr>
          <w:rFonts w:ascii="Arial"/>
          <w:color w:val="636363"/>
          <w:spacing w:val="-1"/>
          <w:sz w:val="16"/>
        </w:rPr>
        <w:t>expressed orimplied,includingbutnot</w:t>
      </w:r>
      <w:r>
        <w:rPr>
          <w:rFonts w:ascii="Arial"/>
          <w:color w:val="636363"/>
          <w:sz w:val="16"/>
        </w:rPr>
        <w:t xml:space="preserve">limitedto </w:t>
      </w:r>
      <w:r>
        <w:rPr>
          <w:rFonts w:ascii="Arial"/>
          <w:color w:val="636363"/>
          <w:spacing w:val="-1"/>
          <w:sz w:val="16"/>
        </w:rPr>
        <w:t xml:space="preserve">the determinationofsuitabilityofthiscaption </w:t>
      </w:r>
      <w:r>
        <w:rPr>
          <w:rFonts w:ascii="Arial"/>
          <w:color w:val="636363"/>
          <w:spacing w:val="-2"/>
          <w:sz w:val="16"/>
        </w:rPr>
        <w:t>text</w:t>
      </w:r>
      <w:r>
        <w:rPr>
          <w:rFonts w:ascii="Arial"/>
          <w:color w:val="636363"/>
          <w:spacing w:val="-1"/>
          <w:sz w:val="16"/>
        </w:rPr>
        <w:t xml:space="preserve">for </w:t>
      </w:r>
      <w:r>
        <w:rPr>
          <w:rFonts w:ascii="Arial"/>
          <w:color w:val="636363"/>
          <w:sz w:val="16"/>
        </w:rPr>
        <w:t xml:space="preserve">a </w:t>
      </w:r>
      <w:r>
        <w:rPr>
          <w:rFonts w:ascii="Arial"/>
          <w:color w:val="636363"/>
          <w:spacing w:val="-1"/>
          <w:sz w:val="16"/>
        </w:rPr>
        <w:t>specificpurpose,use,orapplication.</w:t>
      </w:r>
    </w:p>
    <w:sectPr w:rsidR="00AA7548" w:rsidSect="006E7638">
      <w:headerReference w:type="default" r:id="rId21"/>
      <w:pgSz w:w="11910" w:h="16840"/>
      <w:pgMar w:top="1540" w:right="940" w:bottom="280" w:left="940" w:header="12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C7E" w:rsidRDefault="00B31C7E">
      <w:r>
        <w:separator/>
      </w:r>
    </w:p>
  </w:endnote>
  <w:endnote w:type="continuationSeparator" w:id="1">
    <w:p w:rsidR="00B31C7E" w:rsidRDefault="00B31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C7E" w:rsidRDefault="00B31C7E">
      <w:r>
        <w:separator/>
      </w:r>
    </w:p>
  </w:footnote>
  <w:footnote w:type="continuationSeparator" w:id="1">
    <w:p w:rsidR="00B31C7E" w:rsidRDefault="00B31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1.8pt;margin-top:59.7pt;width:432.2pt;height:12pt;z-index:-44488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43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Aedes_lineatopennis-AUSTRALIA_(PP145264)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Aedes_lineatopennis-AUSTRALIA_(PP145263)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.8pt;margin-top:59.7pt;width:188.15pt;height:12pt;z-index:-44224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Aedes_lineatopennis-CHINA_(MF179162)</w:t>
                </w:r>
              </w:p>
            </w:txbxContent>
          </v:textbox>
          <w10:wrap anchorx="page" anchory="page"/>
        </v:shape>
      </w:pict>
    </w:r>
    <w:r w:rsidRPr="00711092">
      <w:pict>
        <v:shape id="_x0000_s1033" type="#_x0000_t202" style="position:absolute;margin-left:250.55pt;margin-top:59.7pt;width:190.45pt;height:12pt;z-index:-44200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Aedes_lineatopennis-KOREA_(KT358468)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.8pt;margin-top:59.7pt;width:389.2pt;height:12pt;z-index:-44176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3995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Aedes_lineatopennis-KOREA_(KT358467)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Aedes_lineatopennis-KOREA_(KT358466)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.8pt;margin-top:59.7pt;width:188.05pt;height:12pt;z-index:-44152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Aedes_lineatopennis-JAPAN_(AB738145)</w:t>
                </w:r>
              </w:p>
            </w:txbxContent>
          </v:textbox>
          <w10:wrap anchorx="page" anchory="page"/>
        </v:shape>
      </w:pict>
    </w:r>
    <w:r w:rsidRPr="00711092">
      <w:pict>
        <v:shape id="_x0000_s1030" type="#_x0000_t202" style="position:absolute;margin-left:250.55pt;margin-top:59.7pt;width:188.05pt;height:12pt;z-index:-44128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Aedes_lineatopennis-JAPAN_(AB738144)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.8pt;margin-top:59.7pt;width:171.6pt;height:12pt;z-index:-44104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Aedes_lineatopennis-UK_(HQ398956)</w:t>
                </w:r>
              </w:p>
            </w:txbxContent>
          </v:textbox>
          <w10:wrap anchorx="page" anchory="page"/>
        </v:shape>
      </w:pict>
    </w:r>
    <w:r w:rsidRPr="00711092">
      <w:pict>
        <v:shape id="_x0000_s1028" type="#_x0000_t202" style="position:absolute;margin-left:234pt;margin-top:59.7pt;width:171.6pt;height:12pt;z-index:-44080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Aedes_lineatopennis-UK_(HQ398955)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.8pt;margin-top:59.7pt;width:171.6pt;height:12pt;z-index:-44056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Aedes_lineatopennis-UK_(HQ398910)</w:t>
                </w:r>
              </w:p>
            </w:txbxContent>
          </v:textbox>
          <w10:wrap anchorx="page" anchory="page"/>
        </v:shape>
      </w:pict>
    </w:r>
    <w:r w:rsidRPr="00711092">
      <w:pict>
        <v:shape id="_x0000_s1026" type="#_x0000_t202" style="position:absolute;margin-left:234pt;margin-top:59.7pt;width:171.6pt;height:12pt;z-index:-44032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Aedes_lineatopennis-UK_(HQ398909)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.8pt;margin-top:67pt;width:345.25pt;height:12pt;z-index:-44008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Table.EstimatesofNetBaseCompositionBiasDisparitybetweenSequences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1.8pt;margin-top:59.7pt;width:432.2pt;height:12pt;z-index:-44464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43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Aedes_lineatopennis-AUSTRALIA_(PP145262)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Aedes_lineatopennis-AUSTRALIA_(PP145261)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.8pt;margin-top:59.7pt;width:427.35pt;height:12pt;z-index:-44440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43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Aedes_lineatopennis-AUSTRALIA_(PP145260)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Aedes_lineatopennis-THAILAND_(OK413077)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1.8pt;margin-top:59.7pt;width:421.85pt;height:12pt;z-index:-44416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32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Aedes_lineatopennis-THAILAND_(OK413076)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Aedes_lineatopennis-THAILAND_(OK413075)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1.8pt;margin-top:59.7pt;width:420.75pt;height:12pt;z-index:-44392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32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Aedes_lineatopennis-THAILAND_(OK413074)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Aedes_lineatopennis-THAILAND_(OL742812)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.8pt;margin-top:59.7pt;width:420.75pt;height:12pt;z-index:-44368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32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Aedes_lineatopennis-THAILAND_(OL742811)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Aedes_lineatopennis-THAILAND_(OL742810)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1.8pt;margin-top:59.7pt;width:403.5pt;height:12pt;z-index:-44344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tabs>
                    <w:tab w:val="left" w:pos="4326"/>
                  </w:tabs>
                  <w:spacing w:line="224" w:lineRule="exact"/>
                </w:pPr>
                <w:r>
                  <w:rPr>
                    <w:spacing w:val="-1"/>
                    <w:w w:val="95"/>
                  </w:rPr>
                  <w:t>Aedes_lineatopennis-THAILAND_(OL742809)</w:t>
                </w:r>
                <w:r>
                  <w:rPr>
                    <w:rFonts w:ascii="Times New Roman"/>
                    <w:spacing w:val="-1"/>
                    <w:w w:val="95"/>
                  </w:rPr>
                  <w:tab/>
                </w:r>
                <w:r>
                  <w:rPr>
                    <w:spacing w:val="-1"/>
                  </w:rPr>
                  <w:t>Aedes_lineatopennis-CHINA_(OP279053)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.8pt;margin-top:59.7pt;width:188.15pt;height:12pt;z-index:-44320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Aedes_lineatopennis-CHINA_(MF179166)</w:t>
                </w:r>
              </w:p>
            </w:txbxContent>
          </v:textbox>
          <w10:wrap anchorx="page" anchory="page"/>
        </v:shape>
      </w:pict>
    </w:r>
    <w:r w:rsidRPr="00711092">
      <w:pict>
        <v:shape id="_x0000_s1037" type="#_x0000_t202" style="position:absolute;margin-left:250.55pt;margin-top:59.7pt;width:188.15pt;height:12pt;z-index:-44296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Aedes_lineatopennis-CHINA_(MF179165)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48" w:rsidRDefault="00711092">
    <w:pPr>
      <w:spacing w:line="14" w:lineRule="auto"/>
      <w:rPr>
        <w:sz w:val="20"/>
        <w:szCs w:val="20"/>
      </w:rPr>
    </w:pPr>
    <w:r w:rsidRPr="007110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.8pt;margin-top:59.7pt;width:188.15pt;height:12pt;z-index:-44272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Aedes_lineatopennis-CHINA_(MF179164)</w:t>
                </w:r>
              </w:p>
            </w:txbxContent>
          </v:textbox>
          <w10:wrap anchorx="page" anchory="page"/>
        </v:shape>
      </w:pict>
    </w:r>
    <w:r w:rsidRPr="00711092">
      <w:pict>
        <v:shape id="_x0000_s1035" type="#_x0000_t202" style="position:absolute;margin-left:250.55pt;margin-top:59.7pt;width:188.15pt;height:12pt;z-index:-44248;mso-position-horizontal-relative:page;mso-position-vertical-relative:page" filled="f" stroked="f">
          <v:textbox inset="0,0,0,0">
            <w:txbxContent>
              <w:p w:rsidR="00AA7548" w:rsidRDefault="003E0386">
                <w:pPr>
                  <w:pStyle w:val="BodyText"/>
                  <w:spacing w:line="224" w:lineRule="exact"/>
                </w:pPr>
                <w:r>
                  <w:rPr>
                    <w:spacing w:val="-1"/>
                  </w:rPr>
                  <w:t>Aedes_lineatopennis-CHINA_(MF179163)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C2A26"/>
    <w:multiLevelType w:val="hybridMultilevel"/>
    <w:tmpl w:val="803605B6"/>
    <w:lvl w:ilvl="0" w:tplc="73E8F3F0">
      <w:start w:val="1"/>
      <w:numFmt w:val="decimal"/>
      <w:lvlText w:val="%1."/>
      <w:lvlJc w:val="left"/>
      <w:pPr>
        <w:ind w:left="116" w:hanging="2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EC6EA4A">
      <w:start w:val="1"/>
      <w:numFmt w:val="bullet"/>
      <w:lvlText w:val="•"/>
      <w:lvlJc w:val="left"/>
      <w:pPr>
        <w:ind w:left="1107" w:hanging="221"/>
      </w:pPr>
      <w:rPr>
        <w:rFonts w:hint="default"/>
      </w:rPr>
    </w:lvl>
    <w:lvl w:ilvl="2" w:tplc="D8945B2E">
      <w:start w:val="1"/>
      <w:numFmt w:val="bullet"/>
      <w:lvlText w:val="•"/>
      <w:lvlJc w:val="left"/>
      <w:pPr>
        <w:ind w:left="2098" w:hanging="221"/>
      </w:pPr>
      <w:rPr>
        <w:rFonts w:hint="default"/>
      </w:rPr>
    </w:lvl>
    <w:lvl w:ilvl="3" w:tplc="51AED4BC">
      <w:start w:val="1"/>
      <w:numFmt w:val="bullet"/>
      <w:lvlText w:val="•"/>
      <w:lvlJc w:val="left"/>
      <w:pPr>
        <w:ind w:left="3089" w:hanging="221"/>
      </w:pPr>
      <w:rPr>
        <w:rFonts w:hint="default"/>
      </w:rPr>
    </w:lvl>
    <w:lvl w:ilvl="4" w:tplc="C07CE616">
      <w:start w:val="1"/>
      <w:numFmt w:val="bullet"/>
      <w:lvlText w:val="•"/>
      <w:lvlJc w:val="left"/>
      <w:pPr>
        <w:ind w:left="4080" w:hanging="221"/>
      </w:pPr>
      <w:rPr>
        <w:rFonts w:hint="default"/>
      </w:rPr>
    </w:lvl>
    <w:lvl w:ilvl="5" w:tplc="9F2CEBE4">
      <w:start w:val="1"/>
      <w:numFmt w:val="bullet"/>
      <w:lvlText w:val="•"/>
      <w:lvlJc w:val="left"/>
      <w:pPr>
        <w:ind w:left="5071" w:hanging="221"/>
      </w:pPr>
      <w:rPr>
        <w:rFonts w:hint="default"/>
      </w:rPr>
    </w:lvl>
    <w:lvl w:ilvl="6" w:tplc="1B64195A">
      <w:start w:val="1"/>
      <w:numFmt w:val="bullet"/>
      <w:lvlText w:val="•"/>
      <w:lvlJc w:val="left"/>
      <w:pPr>
        <w:ind w:left="6062" w:hanging="221"/>
      </w:pPr>
      <w:rPr>
        <w:rFonts w:hint="default"/>
      </w:rPr>
    </w:lvl>
    <w:lvl w:ilvl="7" w:tplc="EC16A1BA">
      <w:start w:val="1"/>
      <w:numFmt w:val="bullet"/>
      <w:lvlText w:val="•"/>
      <w:lvlJc w:val="left"/>
      <w:pPr>
        <w:ind w:left="7053" w:hanging="221"/>
      </w:pPr>
      <w:rPr>
        <w:rFonts w:hint="default"/>
      </w:rPr>
    </w:lvl>
    <w:lvl w:ilvl="8" w:tplc="F26EEFBC">
      <w:start w:val="1"/>
      <w:numFmt w:val="bullet"/>
      <w:lvlText w:val="•"/>
      <w:lvlJc w:val="left"/>
      <w:pPr>
        <w:ind w:left="8044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A7548"/>
    <w:rsid w:val="000D4632"/>
    <w:rsid w:val="003C3682"/>
    <w:rsid w:val="003E0386"/>
    <w:rsid w:val="006E7638"/>
    <w:rsid w:val="00711092"/>
    <w:rsid w:val="007B6BB9"/>
    <w:rsid w:val="00AA7548"/>
    <w:rsid w:val="00B31C7E"/>
    <w:rsid w:val="00D0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E76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E7638"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E7638"/>
  </w:style>
  <w:style w:type="paragraph" w:customStyle="1" w:styleId="TableParagraph">
    <w:name w:val="Table Paragraph"/>
    <w:basedOn w:val="Normal"/>
    <w:uiPriority w:val="1"/>
    <w:qFormat/>
    <w:rsid w:val="006E76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2</cp:revision>
  <dcterms:created xsi:type="dcterms:W3CDTF">2025-01-27T18:11:00Z</dcterms:created>
  <dcterms:modified xsi:type="dcterms:W3CDTF">2025-01-27T18:11:00Z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LastSaved">
    <vt:filetime>2024-12-31T00:00:00Z</vt:filetime>
  </property>
</Properties>
</file>