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1BF1E" w14:textId="345DE045" w:rsidR="00A41592" w:rsidRPr="004E0CDB" w:rsidRDefault="005F635C" w:rsidP="00A41592">
      <w:pPr>
        <w:pStyle w:val="ArticleTitle"/>
      </w:pPr>
      <w:r w:rsidRPr="00D906C6">
        <w:fldChar w:fldCharType="begin"/>
      </w:r>
      <w:r w:rsidRPr="00D906C6">
        <w:instrText xml:space="preserve"> MACROBUTTON MTEditEquationSection2 </w:instrText>
      </w:r>
      <w:r w:rsidRPr="00D906C6">
        <w:rPr>
          <w:rStyle w:val="MTEquationSection"/>
          <w:rFonts w:hint="eastAsia"/>
          <w:color w:val="auto"/>
        </w:rPr>
        <w:instrText>公式章</w:instrText>
      </w:r>
      <w:r w:rsidRPr="00D906C6">
        <w:rPr>
          <w:rStyle w:val="MTEquationSection"/>
          <w:rFonts w:hint="eastAsia"/>
          <w:color w:val="auto"/>
        </w:rPr>
        <w:instrText xml:space="preserve"> 1 </w:instrText>
      </w:r>
      <w:r w:rsidRPr="00D906C6">
        <w:rPr>
          <w:rStyle w:val="MTEquationSection"/>
          <w:rFonts w:hint="eastAsia"/>
          <w:color w:val="auto"/>
        </w:rPr>
        <w:instrText>节</w:instrText>
      </w:r>
      <w:r w:rsidRPr="00D906C6">
        <w:rPr>
          <w:rStyle w:val="MTEquationSection"/>
          <w:rFonts w:hint="eastAsia"/>
          <w:color w:val="auto"/>
        </w:rPr>
        <w:instrText xml:space="preserve"> 1</w:instrText>
      </w:r>
      <w:r w:rsidRPr="00D906C6">
        <w:fldChar w:fldCharType="begin"/>
      </w:r>
      <w:r w:rsidRPr="00D906C6">
        <w:instrText xml:space="preserve"> </w:instrText>
      </w:r>
      <w:r w:rsidRPr="00D906C6">
        <w:rPr>
          <w:rFonts w:hint="eastAsia"/>
        </w:rPr>
        <w:instrText>SEQ MTEqn \r \h \* MERGEFORMAT</w:instrText>
      </w:r>
      <w:r w:rsidRPr="00D906C6">
        <w:instrText xml:space="preserve"> </w:instrText>
      </w:r>
      <w:r w:rsidRPr="00D906C6">
        <w:fldChar w:fldCharType="end"/>
      </w:r>
      <w:r w:rsidRPr="00D906C6">
        <w:fldChar w:fldCharType="begin"/>
      </w:r>
      <w:r w:rsidRPr="00D906C6">
        <w:instrText xml:space="preserve"> SEQ MTSec \r 1 \h \* MERGEFORMAT </w:instrText>
      </w:r>
      <w:r w:rsidRPr="00D906C6">
        <w:fldChar w:fldCharType="end"/>
      </w:r>
      <w:r w:rsidRPr="00D906C6">
        <w:fldChar w:fldCharType="begin"/>
      </w:r>
      <w:r w:rsidRPr="00D906C6">
        <w:instrText xml:space="preserve"> SEQ MTChap \r 1 \h \* MERGEFORMAT </w:instrText>
      </w:r>
      <w:r w:rsidRPr="00D906C6">
        <w:fldChar w:fldCharType="end"/>
      </w:r>
      <w:r w:rsidRPr="00D906C6">
        <w:fldChar w:fldCharType="end"/>
      </w:r>
      <w:r w:rsidR="008252F8" w:rsidRPr="004E0CDB">
        <w:t>Supplementary Material for: “</w:t>
      </w:r>
      <w:bookmarkStart w:id="0" w:name="OLE_LINK91"/>
      <w:r w:rsidR="00E66E67">
        <w:rPr>
          <w:rFonts w:hint="eastAsia"/>
          <w:lang w:eastAsia="zh-CN"/>
        </w:rPr>
        <w:t>Speckle-Driven Single-Shot Orbital Angular Momentum Recognition with Ultra-Low Sampling Density</w:t>
      </w:r>
      <w:r w:rsidR="00A41592" w:rsidRPr="004E0CDB">
        <w:t>”</w:t>
      </w:r>
    </w:p>
    <w:p w14:paraId="135DA0B1" w14:textId="77777777" w:rsidR="00A41592" w:rsidRPr="00E4318D" w:rsidRDefault="00A41592" w:rsidP="00A41592">
      <w:pPr>
        <w:rPr>
          <w:rFonts w:ascii="Arial" w:hAnsi="Arial" w:cs="Arial"/>
        </w:rPr>
      </w:pPr>
    </w:p>
    <w:p w14:paraId="21816AE7" w14:textId="77777777" w:rsidR="007F00DF" w:rsidRPr="00E4318D" w:rsidRDefault="007F00DF" w:rsidP="007F00DF">
      <w:pPr>
        <w:pStyle w:val="AuthorNames"/>
        <w:rPr>
          <w:vertAlign w:val="superscript"/>
        </w:rPr>
      </w:pPr>
      <w:bookmarkStart w:id="1" w:name="OLE_LINK92"/>
      <w:bookmarkEnd w:id="0"/>
      <w:r w:rsidRPr="00043326">
        <w:t>Zhiyuan Wang</w:t>
      </w:r>
      <w:r w:rsidRPr="00043326">
        <w:rPr>
          <w:vertAlign w:val="superscript"/>
        </w:rPr>
        <w:t>1,2,3,</w:t>
      </w:r>
      <w:r w:rsidRPr="00043326">
        <w:rPr>
          <w:rFonts w:hint="eastAsia"/>
          <w:vertAlign w:val="superscript"/>
        </w:rPr>
        <w:t>†</w:t>
      </w:r>
      <w:r w:rsidRPr="00043326">
        <w:t>, Haoran Li</w:t>
      </w:r>
      <w:r w:rsidRPr="00043326">
        <w:rPr>
          <w:vertAlign w:val="superscript"/>
        </w:rPr>
        <w:t>1,2,3,</w:t>
      </w:r>
      <w:r w:rsidRPr="00043326">
        <w:rPr>
          <w:rFonts w:hint="eastAsia"/>
          <w:vertAlign w:val="superscript"/>
        </w:rPr>
        <w:t>†</w:t>
      </w:r>
      <w:r w:rsidRPr="00043326">
        <w:rPr>
          <w:rFonts w:hint="eastAsia"/>
          <w:lang w:eastAsia="zh-CN"/>
        </w:rPr>
        <w:t>,</w:t>
      </w:r>
      <w:r w:rsidRPr="00043326">
        <w:rPr>
          <w:lang w:eastAsia="zh-CN"/>
        </w:rPr>
        <w:t xml:space="preserve"> </w:t>
      </w:r>
      <w:r>
        <w:rPr>
          <w:lang w:eastAsia="zh-CN"/>
        </w:rPr>
        <w:t>Tianting Zhong</w:t>
      </w:r>
      <w:r w:rsidRPr="00B80FC0">
        <w:rPr>
          <w:vertAlign w:val="superscript"/>
          <w:lang w:eastAsia="zh-CN"/>
        </w:rPr>
        <w:t>4,5</w:t>
      </w:r>
      <w:r>
        <w:rPr>
          <w:lang w:eastAsia="zh-CN"/>
        </w:rPr>
        <w:t xml:space="preserve">, </w:t>
      </w:r>
      <w:r w:rsidRPr="00043326">
        <w:rPr>
          <w:lang w:eastAsia="zh-CN"/>
        </w:rPr>
        <w:t>Qi Zhao</w:t>
      </w:r>
      <w:r w:rsidRPr="00043326">
        <w:rPr>
          <w:vertAlign w:val="superscript"/>
          <w:lang w:eastAsia="zh-CN"/>
        </w:rPr>
        <w:t>3,4</w:t>
      </w:r>
      <w:r w:rsidRPr="00043326">
        <w:rPr>
          <w:lang w:eastAsia="zh-CN"/>
        </w:rPr>
        <w:t xml:space="preserve">, </w:t>
      </w:r>
      <w:r w:rsidRPr="00043326">
        <w:t>Vinu R V</w:t>
      </w:r>
      <w:r w:rsidRPr="00043326">
        <w:rPr>
          <w:vertAlign w:val="superscript"/>
        </w:rPr>
        <w:t>1,2</w:t>
      </w:r>
      <w:r w:rsidRPr="00043326">
        <w:t xml:space="preserve">, </w:t>
      </w:r>
      <w:r w:rsidRPr="00043326">
        <w:rPr>
          <w:lang w:eastAsia="zh-CN"/>
        </w:rPr>
        <w:t>Huanhao</w:t>
      </w:r>
      <w:r w:rsidRPr="00043326">
        <w:t xml:space="preserve"> Li</w:t>
      </w:r>
      <w:r w:rsidRPr="00043326">
        <w:rPr>
          <w:vertAlign w:val="superscript"/>
          <w:lang w:eastAsia="zh-CN"/>
        </w:rPr>
        <w:t>3,4</w:t>
      </w:r>
      <w:r w:rsidRPr="00043326">
        <w:rPr>
          <w:lang w:eastAsia="zh-CN"/>
        </w:rPr>
        <w:t>,</w:t>
      </w:r>
      <w:r w:rsidRPr="00043326">
        <w:t xml:space="preserve"> Zhipeng Yu</w:t>
      </w:r>
      <w:r w:rsidRPr="00043326">
        <w:rPr>
          <w:vertAlign w:val="superscript"/>
          <w:lang w:eastAsia="zh-CN"/>
        </w:rPr>
        <w:t>3,4</w:t>
      </w:r>
      <w:r w:rsidRPr="00043326">
        <w:rPr>
          <w:lang w:eastAsia="zh-CN"/>
        </w:rPr>
        <w:t xml:space="preserve">, </w:t>
      </w:r>
      <w:r w:rsidRPr="00E4318D">
        <w:t>Jixiong Pu</w:t>
      </w:r>
      <w:r>
        <w:rPr>
          <w:vertAlign w:val="superscript"/>
        </w:rPr>
        <w:t>1</w:t>
      </w:r>
      <w:r w:rsidRPr="00E4318D">
        <w:rPr>
          <w:vertAlign w:val="superscript"/>
        </w:rPr>
        <w:t>,</w:t>
      </w:r>
      <w:r>
        <w:rPr>
          <w:vertAlign w:val="superscript"/>
        </w:rPr>
        <w:t>2</w:t>
      </w:r>
      <w:r>
        <w:rPr>
          <w:rFonts w:hint="eastAsia"/>
          <w:lang w:eastAsia="zh-CN"/>
        </w:rPr>
        <w:t xml:space="preserve">, </w:t>
      </w:r>
      <w:r w:rsidRPr="00043326">
        <w:t>Ziyang Chen</w:t>
      </w:r>
      <w:r w:rsidRPr="00043326">
        <w:rPr>
          <w:vertAlign w:val="superscript"/>
        </w:rPr>
        <w:t>1,2,*</w:t>
      </w:r>
      <w:r w:rsidRPr="00043326">
        <w:t>, Xiaocong Yuan</w:t>
      </w:r>
      <w:r>
        <w:rPr>
          <w:vertAlign w:val="superscript"/>
        </w:rPr>
        <w:t>6</w:t>
      </w:r>
      <w:r w:rsidRPr="00043326">
        <w:rPr>
          <w:vertAlign w:val="superscript"/>
        </w:rPr>
        <w:t>,*</w:t>
      </w:r>
      <w:r w:rsidRPr="00043326">
        <w:t>,</w:t>
      </w:r>
      <w:r w:rsidRPr="0038224E">
        <w:t xml:space="preserve"> </w:t>
      </w:r>
      <w:r>
        <w:rPr>
          <w:rFonts w:hint="eastAsia"/>
          <w:lang w:eastAsia="zh-CN"/>
        </w:rPr>
        <w:t xml:space="preserve">and </w:t>
      </w:r>
      <w:r w:rsidRPr="00E4318D">
        <w:rPr>
          <w:rFonts w:hint="eastAsia"/>
          <w:lang w:eastAsia="zh-CN"/>
        </w:rPr>
        <w:t>Puxiang</w:t>
      </w:r>
      <w:r w:rsidRPr="00E4318D">
        <w:rPr>
          <w:lang w:eastAsia="zh-CN"/>
        </w:rPr>
        <w:t xml:space="preserve"> Lai</w:t>
      </w:r>
      <w:r>
        <w:rPr>
          <w:vertAlign w:val="superscript"/>
          <w:lang w:eastAsia="zh-CN"/>
        </w:rPr>
        <w:t>3</w:t>
      </w:r>
      <w:r w:rsidRPr="00E4318D">
        <w:rPr>
          <w:vertAlign w:val="superscript"/>
          <w:lang w:eastAsia="zh-CN"/>
        </w:rPr>
        <w:t>,</w:t>
      </w:r>
      <w:r>
        <w:rPr>
          <w:vertAlign w:val="superscript"/>
          <w:lang w:eastAsia="zh-CN"/>
        </w:rPr>
        <w:t>4</w:t>
      </w:r>
      <w:r w:rsidRPr="00E4318D">
        <w:rPr>
          <w:vertAlign w:val="superscript"/>
          <w:lang w:eastAsia="zh-CN"/>
        </w:rPr>
        <w:t>,</w:t>
      </w:r>
      <w:r>
        <w:rPr>
          <w:vertAlign w:val="superscript"/>
          <w:lang w:eastAsia="zh-CN"/>
        </w:rPr>
        <w:t>7,</w:t>
      </w:r>
      <w:r w:rsidRPr="00E4318D">
        <w:rPr>
          <w:vertAlign w:val="superscript"/>
          <w:lang w:eastAsia="zh-CN"/>
        </w:rPr>
        <w:t>*</w:t>
      </w:r>
    </w:p>
    <w:p w14:paraId="7CEEE573" w14:textId="77777777" w:rsidR="007F00DF" w:rsidRPr="00E4318D" w:rsidRDefault="007F00DF" w:rsidP="007F00DF">
      <w:pPr>
        <w:pStyle w:val="AuthorAffiliations"/>
        <w:rPr>
          <w:vertAlign w:val="baseline"/>
        </w:rPr>
      </w:pPr>
      <w:r>
        <w:t>1</w:t>
      </w:r>
      <w:r w:rsidRPr="00E4318D">
        <w:rPr>
          <w:vertAlign w:val="baseline"/>
        </w:rPr>
        <w:t>Huaqiao University, College of Information Science and Engineering, Xiamen, China, 361021</w:t>
      </w:r>
    </w:p>
    <w:p w14:paraId="73E55C31" w14:textId="77777777" w:rsidR="007F00DF" w:rsidRPr="00E4318D" w:rsidRDefault="007F00DF" w:rsidP="007F00DF">
      <w:pPr>
        <w:pStyle w:val="AuthorAffiliations"/>
        <w:rPr>
          <w:vertAlign w:val="baseline"/>
        </w:rPr>
      </w:pPr>
      <w:r>
        <w:t>2</w:t>
      </w:r>
      <w:r w:rsidRPr="00E4318D">
        <w:rPr>
          <w:vertAlign w:val="baseline"/>
        </w:rPr>
        <w:t>Huaqiao University, Fujian Provincial Key Laboratory of Light Propagation and Transformation, Xiamen, China, 361021</w:t>
      </w:r>
    </w:p>
    <w:p w14:paraId="410EC7E6" w14:textId="77777777" w:rsidR="007F00DF" w:rsidRPr="00E4318D" w:rsidRDefault="007F00DF" w:rsidP="007F00DF">
      <w:pPr>
        <w:pStyle w:val="AuthorAffiliations"/>
        <w:rPr>
          <w:vertAlign w:val="baseline"/>
        </w:rPr>
      </w:pPr>
      <w:r>
        <w:t>3</w:t>
      </w:r>
      <w:r w:rsidRPr="00E4318D">
        <w:rPr>
          <w:vertAlign w:val="baseline"/>
        </w:rPr>
        <w:t>Hong Kong Polytechnic University, Department of Biomedical Engineering, Hong Kong, China</w:t>
      </w:r>
    </w:p>
    <w:p w14:paraId="6F17A562" w14:textId="77777777" w:rsidR="007F00DF" w:rsidRDefault="007F00DF" w:rsidP="007F00DF">
      <w:pPr>
        <w:pStyle w:val="AuthorAffiliations"/>
        <w:rPr>
          <w:vertAlign w:val="baseline"/>
        </w:rPr>
      </w:pPr>
      <w:bookmarkStart w:id="2" w:name="OLE_LINK58"/>
      <w:r>
        <w:t>4</w:t>
      </w:r>
      <w:r w:rsidRPr="00E4318D">
        <w:rPr>
          <w:vertAlign w:val="baseline"/>
        </w:rPr>
        <w:t>Hong Kong</w:t>
      </w:r>
      <w:bookmarkEnd w:id="2"/>
      <w:r w:rsidRPr="00E4318D">
        <w:rPr>
          <w:vertAlign w:val="baseline"/>
        </w:rPr>
        <w:t xml:space="preserve"> Polytechnic University, Shenzhen Research Institute, Shenzhen, China</w:t>
      </w:r>
    </w:p>
    <w:p w14:paraId="793090D7" w14:textId="77777777" w:rsidR="007F00DF" w:rsidRPr="00E4318D" w:rsidRDefault="007F00DF" w:rsidP="007F00DF">
      <w:pPr>
        <w:pStyle w:val="AuthorAffiliations"/>
        <w:rPr>
          <w:vertAlign w:val="baseline"/>
        </w:rPr>
      </w:pPr>
      <w:r>
        <w:t>5</w:t>
      </w:r>
      <w:r w:rsidRPr="004B69D0">
        <w:rPr>
          <w:vertAlign w:val="baseline"/>
        </w:rPr>
        <w:t>The University of Hong Kong, Department of Electrical and Electronic Engineering, Hong Kong, China</w:t>
      </w:r>
    </w:p>
    <w:p w14:paraId="57318C34" w14:textId="77777777" w:rsidR="007F00DF" w:rsidRDefault="007F00DF" w:rsidP="007F00DF">
      <w:pPr>
        <w:pStyle w:val="AuthorAffiliations"/>
        <w:rPr>
          <w:vertAlign w:val="baseline"/>
        </w:rPr>
      </w:pPr>
      <w:r>
        <w:t>6</w:t>
      </w:r>
      <w:r w:rsidRPr="00E4318D">
        <w:rPr>
          <w:vertAlign w:val="baseline"/>
        </w:rPr>
        <w:t>Shenzhen University, Nanophotonics Research Center, Shenzhen Key Laboratory of Micro-scale Optical Information Technology, Institute of Microscale Optoelectronics, Shenzhen, 518060, China</w:t>
      </w:r>
    </w:p>
    <w:p w14:paraId="22DC89B9" w14:textId="77777777" w:rsidR="007F00DF" w:rsidRPr="00E4318D" w:rsidRDefault="007F00DF" w:rsidP="007F00DF">
      <w:pPr>
        <w:pStyle w:val="AuthorAffiliations"/>
        <w:rPr>
          <w:vertAlign w:val="baseline"/>
        </w:rPr>
      </w:pPr>
      <w:r>
        <w:t>7</w:t>
      </w:r>
      <w:r w:rsidRPr="00E4318D">
        <w:rPr>
          <w:vertAlign w:val="baseline"/>
        </w:rPr>
        <w:t>Hong Kong Polytechnic University, Photonics Research Institute, Hong Kong, China</w:t>
      </w:r>
    </w:p>
    <w:bookmarkEnd w:id="1"/>
    <w:p w14:paraId="4F028EE7" w14:textId="4F725CC0" w:rsidR="00B472F5" w:rsidRPr="00D906C6" w:rsidRDefault="00B472F5" w:rsidP="00A41592">
      <w:pPr>
        <w:pStyle w:val="ArticleTitle"/>
        <w:rPr>
          <w:rFonts w:ascii="Arial" w:hAnsi="Arial" w:cs="Arial"/>
        </w:rPr>
      </w:pPr>
    </w:p>
    <w:p w14:paraId="635958AE" w14:textId="77777777" w:rsidR="00A41592" w:rsidRPr="00E4318D" w:rsidRDefault="00A41592" w:rsidP="00A41592">
      <w:pPr>
        <w:pStyle w:val="CorrespondingAuthorFootnote"/>
        <w:rPr>
          <w:rStyle w:val="aa"/>
          <w:color w:val="auto"/>
        </w:rPr>
      </w:pPr>
      <w:r w:rsidRPr="00E4318D">
        <w:rPr>
          <w:b/>
          <w:vertAlign w:val="superscript"/>
        </w:rPr>
        <w:t>*</w:t>
      </w:r>
      <w:r w:rsidRPr="00E4318D">
        <w:t xml:space="preserve">Address all correspondence to Ziyang Chen at </w:t>
      </w:r>
      <w:hyperlink r:id="rId11" w:history="1">
        <w:r w:rsidRPr="004C0A64">
          <w:rPr>
            <w:rStyle w:val="aa"/>
            <w:lang w:eastAsia="zh-CN"/>
          </w:rPr>
          <w:t>ziyang@hqu.edu.cn</w:t>
        </w:r>
      </w:hyperlink>
      <w:r w:rsidRPr="00E4318D">
        <w:rPr>
          <w:rStyle w:val="aa"/>
          <w:rFonts w:hint="eastAsia"/>
          <w:color w:val="auto"/>
          <w:u w:val="none"/>
          <w:lang w:eastAsia="zh-CN"/>
        </w:rPr>
        <w:t xml:space="preserve">, </w:t>
      </w:r>
      <w:r w:rsidRPr="00E4318D">
        <w:rPr>
          <w:rFonts w:hint="eastAsia"/>
          <w:lang w:eastAsia="zh-CN"/>
        </w:rPr>
        <w:t xml:space="preserve">Xiaocong Yuan at </w:t>
      </w:r>
      <w:hyperlink r:id="rId12" w:history="1">
        <w:r w:rsidRPr="00675338">
          <w:rPr>
            <w:rStyle w:val="aa"/>
            <w:lang w:eastAsia="zh-CN"/>
          </w:rPr>
          <w:t>xcyuan@szu.edu.cn</w:t>
        </w:r>
      </w:hyperlink>
      <w:r w:rsidRPr="00E4318D">
        <w:rPr>
          <w:rFonts w:hint="eastAsia"/>
          <w:lang w:eastAsia="zh-CN"/>
        </w:rPr>
        <w:t xml:space="preserve">, </w:t>
      </w:r>
      <w:r w:rsidRPr="00E4318D">
        <w:rPr>
          <w:rStyle w:val="aa"/>
          <w:color w:val="auto"/>
          <w:u w:val="none"/>
          <w:lang w:eastAsia="zh-CN"/>
        </w:rPr>
        <w:t xml:space="preserve">and </w:t>
      </w:r>
      <w:r w:rsidRPr="00E4318D">
        <w:t xml:space="preserve">Puxiang Lai at </w:t>
      </w:r>
      <w:hyperlink r:id="rId13" w:history="1">
        <w:r w:rsidRPr="004C0A64">
          <w:rPr>
            <w:rStyle w:val="aa"/>
            <w:lang w:eastAsia="zh-CN"/>
          </w:rPr>
          <w:t>puxiang.lai@polyu.edu.hk</w:t>
        </w:r>
      </w:hyperlink>
    </w:p>
    <w:p w14:paraId="362515A7" w14:textId="77777777" w:rsidR="002A55B5" w:rsidRPr="00D906C6" w:rsidRDefault="002A55B5" w:rsidP="002A55B5">
      <w:pPr>
        <w:pStyle w:val="CorrespondingAuthorFootnote"/>
      </w:pPr>
    </w:p>
    <w:p w14:paraId="32321E50" w14:textId="439009C2" w:rsidR="00BE76C9" w:rsidRPr="00D906C6" w:rsidRDefault="002A55B5" w:rsidP="007F00DF">
      <w:pPr>
        <w:pStyle w:val="CorrespondingAuthorFootnote"/>
      </w:pPr>
      <w:r w:rsidRPr="00D906C6">
        <w:rPr>
          <w:rFonts w:hint="eastAsia"/>
          <w:vertAlign w:val="superscript"/>
        </w:rPr>
        <w:t>†</w:t>
      </w:r>
      <w:r w:rsidRPr="00D906C6">
        <w:t>These authors contributed equally to this work.</w:t>
      </w:r>
    </w:p>
    <w:p w14:paraId="1A826C82" w14:textId="52ED06C6" w:rsidR="00AB07C5" w:rsidRPr="00D906C6" w:rsidRDefault="00AB07C5" w:rsidP="00AB07C5">
      <w:pPr>
        <w:pStyle w:val="2"/>
      </w:pPr>
      <w:bookmarkStart w:id="3" w:name="_Hlk168259057"/>
      <w:bookmarkStart w:id="4" w:name="_Hlk143196045"/>
      <w:r w:rsidRPr="00D906C6">
        <w:t xml:space="preserve">Supplementary Note </w:t>
      </w:r>
      <w:r w:rsidRPr="00D906C6">
        <w:rPr>
          <w:rFonts w:hint="eastAsia"/>
          <w:lang w:eastAsia="zh-CN"/>
        </w:rPr>
        <w:t>1</w:t>
      </w:r>
      <w:r w:rsidR="00091D7C" w:rsidRPr="00D906C6">
        <w:rPr>
          <w:rFonts w:hint="eastAsia"/>
          <w:lang w:eastAsia="zh-CN"/>
        </w:rPr>
        <w:t>:</w:t>
      </w:r>
      <w:r w:rsidR="00091D7C" w:rsidRPr="00D906C6">
        <w:rPr>
          <w:lang w:eastAsia="zh-CN"/>
        </w:rPr>
        <w:t xml:space="preserve"> </w:t>
      </w:r>
      <w:r w:rsidR="00147779" w:rsidRPr="00D906C6">
        <w:rPr>
          <w:lang w:eastAsia="zh-CN"/>
        </w:rPr>
        <w:t>P</w:t>
      </w:r>
      <w:r w:rsidR="00147779" w:rsidRPr="00D906C6">
        <w:t>rinciple of spatial</w:t>
      </w:r>
      <w:r w:rsidR="00B463F3" w:rsidRPr="00D906C6">
        <w:t>ly</w:t>
      </w:r>
      <w:r w:rsidR="00147779" w:rsidRPr="00D906C6">
        <w:t xml:space="preserve"> multiplexed point</w:t>
      </w:r>
      <w:r w:rsidR="00DE44ED" w:rsidRPr="00D906C6">
        <w:t>s</w:t>
      </w:r>
      <w:r w:rsidR="00147779" w:rsidRPr="00D906C6">
        <w:t xml:space="preserve"> detection</w:t>
      </w:r>
      <w:r w:rsidR="00BC0290">
        <w:t xml:space="preserve"> </w:t>
      </w:r>
      <w:r w:rsidR="00BC0290" w:rsidRPr="00770A11">
        <w:rPr>
          <w:rFonts w:hint="eastAsia"/>
          <w:iCs/>
        </w:rPr>
        <w:t>(SMPD)</w:t>
      </w:r>
    </w:p>
    <w:bookmarkEnd w:id="3"/>
    <w:p w14:paraId="18F2428D" w14:textId="54235E77" w:rsidR="00B463F3" w:rsidRPr="00D906C6" w:rsidRDefault="00B463F3" w:rsidP="00B463F3">
      <w:pPr>
        <w:pStyle w:val="BodyTextIndented"/>
        <w:ind w:firstLine="0"/>
        <w:rPr>
          <w:b/>
          <w:bCs/>
        </w:rPr>
      </w:pPr>
      <w:r w:rsidRPr="00D906C6">
        <w:rPr>
          <w:b/>
          <w:bCs/>
        </w:rPr>
        <w:t>1</w:t>
      </w:r>
      <w:r w:rsidRPr="00D906C6">
        <w:rPr>
          <w:rFonts w:hint="eastAsia"/>
          <w:b/>
          <w:bCs/>
          <w:lang w:eastAsia="zh-CN"/>
        </w:rPr>
        <w:t>.</w:t>
      </w:r>
      <w:r w:rsidRPr="00D906C6">
        <w:rPr>
          <w:b/>
          <w:bCs/>
          <w:lang w:eastAsia="zh-CN"/>
        </w:rPr>
        <w:t xml:space="preserve">1 </w:t>
      </w:r>
      <w:r w:rsidR="00BC0290" w:rsidRPr="00BC0290">
        <w:rPr>
          <w:b/>
          <w:bCs/>
          <w:lang w:eastAsia="zh-CN"/>
        </w:rPr>
        <w:t xml:space="preserve">Mechanism of transmission matrix </w:t>
      </w:r>
    </w:p>
    <w:p w14:paraId="20EFEC99" w14:textId="4201353C" w:rsidR="00B463F3" w:rsidRPr="00D906C6" w:rsidRDefault="0001106A" w:rsidP="00B463F3">
      <w:pPr>
        <w:pStyle w:val="BodyTextIndented"/>
        <w:ind w:firstLine="0"/>
      </w:pPr>
      <w:r w:rsidRPr="00D906C6">
        <w:t xml:space="preserve">When an input light field passes through a random medium and generates its corresponding output light field, the input and the output can be related with a transmission </w:t>
      </w:r>
      <w:r w:rsidR="008B24AA" w:rsidRPr="00D906C6">
        <w:t>matrix (</w:t>
      </w:r>
      <w:r w:rsidRPr="00D906C6">
        <w:t xml:space="preserve">TM). Each </w:t>
      </w:r>
      <w:r w:rsidR="008B24AA" w:rsidRPr="00D906C6">
        <w:t>element</w:t>
      </w:r>
      <w:r w:rsidRPr="00D906C6">
        <w:t xml:space="preserve"> of the TM connects a pair of elements that correspond to the input and output fields. As illustrated in Fig. </w:t>
      </w:r>
      <w:r w:rsidR="005275E2">
        <w:t>S1</w:t>
      </w:r>
      <w:r w:rsidRPr="00D906C6">
        <w:t xml:space="preserve">, the entire input field can be divided into a variety of individual input fields, with their corresponding outputs generated according to the TM. </w:t>
      </w:r>
    </w:p>
    <w:p w14:paraId="2F546719" w14:textId="77777777" w:rsidR="00B463F3" w:rsidRPr="00D906C6" w:rsidRDefault="00B463F3" w:rsidP="00B463F3">
      <w:pPr>
        <w:spacing w:line="276" w:lineRule="auto"/>
        <w:jc w:val="center"/>
        <w:rPr>
          <w:szCs w:val="20"/>
        </w:rPr>
      </w:pPr>
      <w:r w:rsidRPr="00D906C6">
        <w:rPr>
          <w:noProof/>
          <w:sz w:val="16"/>
          <w:szCs w:val="16"/>
        </w:rPr>
        <w:lastRenderedPageBreak/>
        <w:drawing>
          <wp:inline distT="0" distB="0" distL="0" distR="0" wp14:anchorId="49369717" wp14:editId="14F47397">
            <wp:extent cx="5265420" cy="2961005"/>
            <wp:effectExtent l="0" t="0" r="0" b="0"/>
            <wp:docPr id="1777603074" name="图片 177760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5420" cy="2961005"/>
                    </a:xfrm>
                    <a:prstGeom prst="rect">
                      <a:avLst/>
                    </a:prstGeom>
                    <a:noFill/>
                    <a:ln>
                      <a:noFill/>
                    </a:ln>
                  </pic:spPr>
                </pic:pic>
              </a:graphicData>
            </a:graphic>
          </wp:inline>
        </w:drawing>
      </w:r>
    </w:p>
    <w:p w14:paraId="540408CA" w14:textId="704EDC15" w:rsidR="00B463F3" w:rsidRPr="00D906C6" w:rsidRDefault="0001106A" w:rsidP="0073291A">
      <w:pPr>
        <w:pStyle w:val="Figurecaption"/>
        <w:jc w:val="both"/>
        <w:rPr>
          <w:rStyle w:val="FigurenumberChar"/>
          <w:lang w:eastAsia="zh-CN"/>
        </w:rPr>
      </w:pPr>
      <w:r w:rsidRPr="00D906C6">
        <w:rPr>
          <w:rStyle w:val="FigurenumberChar"/>
        </w:rPr>
        <w:t xml:space="preserve">Fig. </w:t>
      </w:r>
      <w:r w:rsidR="0073291A" w:rsidRPr="00D906C6">
        <w:rPr>
          <w:rStyle w:val="FigurenumberChar"/>
        </w:rPr>
        <w:t>S1</w:t>
      </w:r>
      <w:r w:rsidRPr="00D906C6">
        <w:rPr>
          <w:rStyle w:val="FigurenumberChar"/>
        </w:rPr>
        <w:t xml:space="preserve"> </w:t>
      </w:r>
      <w:r w:rsidRPr="00D906C6">
        <w:rPr>
          <w:rStyle w:val="FigurenumberChar"/>
          <w:b w:val="0"/>
          <w:bCs/>
        </w:rPr>
        <w:t>The output field is the superposition of the entire input field when the input propagates through a random medium</w:t>
      </w:r>
      <w:r w:rsidR="007F00DF">
        <w:rPr>
          <w:rStyle w:val="FigurenumberChar"/>
          <w:rFonts w:hint="eastAsia"/>
          <w:b w:val="0"/>
          <w:bCs/>
          <w:lang w:eastAsia="zh-CN"/>
        </w:rPr>
        <w:t xml:space="preserve"> </w:t>
      </w:r>
    </w:p>
    <w:p w14:paraId="0DE67704" w14:textId="70DF2040" w:rsidR="0001106A" w:rsidRPr="00D906C6" w:rsidRDefault="0001106A" w:rsidP="008B24AA">
      <w:pPr>
        <w:spacing w:line="480" w:lineRule="auto"/>
        <w:ind w:firstLineChars="100" w:firstLine="240"/>
        <w:jc w:val="both"/>
        <w:rPr>
          <w:szCs w:val="20"/>
        </w:rPr>
      </w:pPr>
      <w:r w:rsidRPr="00D906C6">
        <w:rPr>
          <w:szCs w:val="20"/>
        </w:rPr>
        <w:t>Notably</w:t>
      </w:r>
      <w:r w:rsidRPr="00D906C6">
        <w:rPr>
          <w:rFonts w:hint="eastAsia"/>
          <w:szCs w:val="20"/>
        </w:rPr>
        <w:t xml:space="preserve">, for each input </w:t>
      </w:r>
      <w:r w:rsidRPr="00D906C6">
        <w:rPr>
          <w:szCs w:val="20"/>
        </w:rPr>
        <w:t>field</w:t>
      </w:r>
      <w:r w:rsidRPr="00D906C6">
        <w:rPr>
          <w:rFonts w:hint="eastAsia"/>
          <w:szCs w:val="20"/>
        </w:rPr>
        <w:t xml:space="preserve"> containing only one element, its output </w:t>
      </w:r>
      <w:r w:rsidRPr="00D906C6">
        <w:rPr>
          <w:szCs w:val="20"/>
        </w:rPr>
        <w:t>includes all the elements</w:t>
      </w:r>
      <w:r w:rsidRPr="00D906C6">
        <w:rPr>
          <w:rFonts w:hint="eastAsia"/>
          <w:szCs w:val="20"/>
        </w:rPr>
        <w:t xml:space="preserve"> due to the delocalization property of the </w:t>
      </w:r>
      <w:r w:rsidRPr="00D906C6">
        <w:rPr>
          <w:szCs w:val="20"/>
        </w:rPr>
        <w:t>scattering</w:t>
      </w:r>
      <w:r w:rsidRPr="00D906C6">
        <w:rPr>
          <w:rFonts w:hint="eastAsia"/>
          <w:szCs w:val="20"/>
        </w:rPr>
        <w:t xml:space="preserve"> medium</w:t>
      </w:r>
      <w:r w:rsidRPr="00D906C6">
        <w:rPr>
          <w:szCs w:val="20"/>
        </w:rPr>
        <w:t>.</w:t>
      </w:r>
      <w:r w:rsidRPr="00D906C6">
        <w:rPr>
          <w:rFonts w:hint="eastAsia"/>
          <w:szCs w:val="20"/>
        </w:rPr>
        <w:t xml:space="preserve"> </w:t>
      </w:r>
      <w:r w:rsidRPr="00D906C6">
        <w:rPr>
          <w:szCs w:val="20"/>
        </w:rPr>
        <w:t>This</w:t>
      </w:r>
      <w:r w:rsidRPr="00D906C6">
        <w:rPr>
          <w:rFonts w:hint="eastAsia"/>
          <w:szCs w:val="20"/>
        </w:rPr>
        <w:t xml:space="preserve"> means </w:t>
      </w:r>
      <w:r w:rsidRPr="00D906C6">
        <w:rPr>
          <w:szCs w:val="20"/>
        </w:rPr>
        <w:t xml:space="preserve">that </w:t>
      </w:r>
      <w:r w:rsidRPr="00D906C6">
        <w:rPr>
          <w:rFonts w:hint="eastAsia"/>
          <w:szCs w:val="20"/>
        </w:rPr>
        <w:t xml:space="preserve">the information of </w:t>
      </w:r>
      <w:r w:rsidRPr="00D906C6">
        <w:rPr>
          <w:szCs w:val="20"/>
        </w:rPr>
        <w:t>each input element is extended across all elements of the output plane</w:t>
      </w:r>
      <w:r w:rsidRPr="00D906C6">
        <w:rPr>
          <w:rFonts w:hint="eastAsia"/>
          <w:szCs w:val="20"/>
        </w:rPr>
        <w:t xml:space="preserve">. </w:t>
      </w:r>
      <w:r w:rsidRPr="00D906C6">
        <w:rPr>
          <w:szCs w:val="20"/>
        </w:rPr>
        <w:t>F</w:t>
      </w:r>
      <w:r w:rsidRPr="00D906C6">
        <w:rPr>
          <w:rFonts w:hint="eastAsia"/>
          <w:szCs w:val="20"/>
        </w:rPr>
        <w:t xml:space="preserve">or a specific element </w:t>
      </w:r>
      <w:r w:rsidRPr="00D906C6">
        <w:rPr>
          <w:rFonts w:hint="eastAsia"/>
          <w:i/>
          <w:iCs/>
          <w:szCs w:val="20"/>
        </w:rPr>
        <w:t>k</w:t>
      </w:r>
      <w:r w:rsidRPr="00D906C6">
        <w:rPr>
          <w:i/>
          <w:iCs/>
          <w:szCs w:val="20"/>
          <w:vertAlign w:val="subscript"/>
        </w:rPr>
        <w:t>i</w:t>
      </w:r>
      <w:r w:rsidRPr="00D906C6">
        <w:rPr>
          <w:rFonts w:hint="eastAsia"/>
          <w:i/>
          <w:iCs/>
          <w:szCs w:val="20"/>
          <w:vertAlign w:val="subscript"/>
        </w:rPr>
        <w:t xml:space="preserve"> </w:t>
      </w:r>
      <w:r w:rsidRPr="00D906C6">
        <w:rPr>
          <w:rFonts w:hint="eastAsia"/>
          <w:szCs w:val="20"/>
        </w:rPr>
        <w:t xml:space="preserve">in </w:t>
      </w:r>
      <w:r w:rsidRPr="00D906C6">
        <w:rPr>
          <w:szCs w:val="20"/>
        </w:rPr>
        <w:t xml:space="preserve">the </w:t>
      </w:r>
      <w:r w:rsidRPr="00D906C6">
        <w:rPr>
          <w:rFonts w:hint="eastAsia"/>
          <w:szCs w:val="20"/>
        </w:rPr>
        <w:t>output plane, each input has its own weight</w:t>
      </w:r>
      <w:r w:rsidRPr="00D906C6">
        <w:rPr>
          <w:szCs w:val="20"/>
        </w:rPr>
        <w:t xml:space="preserve"> </w:t>
      </w:r>
      <w:r w:rsidRPr="00D906C6">
        <w:rPr>
          <w:i/>
          <w:iCs/>
          <w:szCs w:val="20"/>
        </w:rPr>
        <w:t>u</w:t>
      </w:r>
      <w:r w:rsidRPr="00D906C6">
        <w:rPr>
          <w:i/>
          <w:iCs/>
          <w:szCs w:val="20"/>
          <w:vertAlign w:val="subscript"/>
        </w:rPr>
        <w:t>ij</w:t>
      </w:r>
      <w:r w:rsidRPr="00D906C6">
        <w:rPr>
          <w:szCs w:val="20"/>
        </w:rPr>
        <w:t>,</w:t>
      </w:r>
      <w:r w:rsidRPr="00D906C6">
        <w:rPr>
          <w:rFonts w:hint="eastAsia"/>
          <w:szCs w:val="20"/>
        </w:rPr>
        <w:t xml:space="preserve"> </w:t>
      </w:r>
      <w:r w:rsidRPr="00D906C6">
        <w:rPr>
          <w:rFonts w:hint="eastAsia"/>
          <w:iCs/>
          <w:szCs w:val="20"/>
        </w:rPr>
        <w:t xml:space="preserve">and </w:t>
      </w:r>
      <w:r w:rsidRPr="00D906C6">
        <w:rPr>
          <w:iCs/>
          <w:szCs w:val="20"/>
        </w:rPr>
        <w:t xml:space="preserve">the final output of the </w:t>
      </w:r>
      <w:r w:rsidRPr="00D906C6">
        <w:rPr>
          <w:i/>
          <w:szCs w:val="20"/>
        </w:rPr>
        <w:t>k</w:t>
      </w:r>
      <w:r w:rsidRPr="00D906C6">
        <w:rPr>
          <w:i/>
          <w:szCs w:val="20"/>
          <w:vertAlign w:val="subscript"/>
        </w:rPr>
        <w:t>i</w:t>
      </w:r>
      <w:r w:rsidRPr="00D906C6">
        <w:rPr>
          <w:iCs/>
          <w:szCs w:val="20"/>
        </w:rPr>
        <w:t xml:space="preserve"> element is the sum of all the inputs multiplied by their corresponding weights</w:t>
      </w:r>
      <w:r w:rsidRPr="00D906C6">
        <w:rPr>
          <w:rFonts w:hint="eastAsia"/>
          <w:iCs/>
          <w:szCs w:val="20"/>
        </w:rPr>
        <w:t xml:space="preserve">. </w:t>
      </w:r>
      <w:r w:rsidRPr="00D906C6">
        <w:rPr>
          <w:iCs/>
          <w:szCs w:val="20"/>
        </w:rPr>
        <w:t xml:space="preserve">This provides the </w:t>
      </w:r>
      <w:r w:rsidR="007871E9" w:rsidRPr="007871E9">
        <w:rPr>
          <w:iCs/>
          <w:szCs w:val="20"/>
        </w:rPr>
        <w:t>prerequisite</w:t>
      </w:r>
      <w:r w:rsidR="007871E9" w:rsidRPr="007871E9">
        <w:rPr>
          <w:iCs/>
          <w:szCs w:val="20"/>
        </w:rPr>
        <w:t xml:space="preserve"> </w:t>
      </w:r>
      <w:r w:rsidRPr="00D906C6">
        <w:rPr>
          <w:iCs/>
          <w:szCs w:val="20"/>
        </w:rPr>
        <w:t>for identifying input objects from any point in the output plane.</w:t>
      </w:r>
    </w:p>
    <w:p w14:paraId="4CD5C010" w14:textId="5A702327" w:rsidR="00B463F3" w:rsidRPr="00D906C6" w:rsidRDefault="0001106A" w:rsidP="008B24AA">
      <w:pPr>
        <w:spacing w:line="480" w:lineRule="auto"/>
        <w:ind w:firstLineChars="100" w:firstLine="240"/>
        <w:jc w:val="both"/>
        <w:rPr>
          <w:szCs w:val="20"/>
        </w:rPr>
      </w:pPr>
      <w:r w:rsidRPr="00D906C6">
        <w:rPr>
          <w:szCs w:val="20"/>
        </w:rPr>
        <w:t>Mathematically, when the light from an object passes through a linear random medium, the resultant output field can be expressed as:</w:t>
      </w:r>
    </w:p>
    <w:p w14:paraId="3F360C64" w14:textId="77777777" w:rsidR="00B463F3" w:rsidRPr="00D906C6" w:rsidRDefault="00B463F3" w:rsidP="00B463F3">
      <w:pPr>
        <w:pStyle w:val="MTDisplayEquation"/>
        <w:rPr>
          <w:sz w:val="20"/>
          <w:szCs w:val="20"/>
        </w:rPr>
      </w:pPr>
      <w:r w:rsidRPr="00D906C6">
        <w:rPr>
          <w:sz w:val="20"/>
          <w:szCs w:val="20"/>
        </w:rPr>
        <w:tab/>
      </w:r>
      <w:r w:rsidR="00721C68" w:rsidRPr="00D906C6">
        <w:rPr>
          <w:noProof/>
          <w:position w:val="-12"/>
          <w:sz w:val="20"/>
          <w:szCs w:val="20"/>
        </w:rPr>
        <w:object w:dxaOrig="1280" w:dyaOrig="360" w14:anchorId="25370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pt;height:17pt;mso-width-percent:0;mso-height-percent:0;mso-width-percent:0;mso-height-percent:0" o:ole="">
            <v:imagedata r:id="rId15" o:title=""/>
          </v:shape>
          <o:OLEObject Type="Embed" ProgID="Equation.DSMT4" ShapeID="_x0000_i1025" DrawAspect="Content" ObjectID="_1805124949" r:id="rId16"/>
        </w:object>
      </w:r>
      <w:r w:rsidRPr="00D906C6">
        <w:rPr>
          <w:sz w:val="20"/>
          <w:szCs w:val="20"/>
        </w:rPr>
        <w:tab/>
      </w:r>
      <w:r w:rsidRPr="00D906C6">
        <w:rPr>
          <w:sz w:val="20"/>
          <w:szCs w:val="20"/>
        </w:rPr>
        <w:fldChar w:fldCharType="begin"/>
      </w:r>
      <w:r w:rsidRPr="00D906C6">
        <w:rPr>
          <w:sz w:val="20"/>
          <w:szCs w:val="20"/>
        </w:rPr>
        <w:instrText xml:space="preserve"> MACROBUTTON MTPlaceRef \* MERGEFORMAT </w:instrText>
      </w:r>
      <w:r w:rsidRPr="00D906C6">
        <w:rPr>
          <w:sz w:val="20"/>
          <w:szCs w:val="20"/>
        </w:rPr>
        <w:fldChar w:fldCharType="begin"/>
      </w:r>
      <w:r w:rsidRPr="00D906C6">
        <w:rPr>
          <w:sz w:val="20"/>
          <w:szCs w:val="20"/>
        </w:rPr>
        <w:instrText xml:space="preserve"> SEQ MTEqn \h \* MERGEFORMAT </w:instrText>
      </w:r>
      <w:r w:rsidRPr="00D906C6">
        <w:rPr>
          <w:sz w:val="20"/>
          <w:szCs w:val="20"/>
        </w:rPr>
        <w:fldChar w:fldCharType="end"/>
      </w:r>
      <w:r w:rsidRPr="00D906C6">
        <w:rPr>
          <w:sz w:val="20"/>
          <w:szCs w:val="20"/>
        </w:rPr>
        <w:instrText>(</w:instrText>
      </w:r>
      <w:r w:rsidRPr="00D906C6">
        <w:rPr>
          <w:sz w:val="20"/>
          <w:szCs w:val="20"/>
        </w:rPr>
        <w:fldChar w:fldCharType="begin"/>
      </w:r>
      <w:r w:rsidRPr="00D906C6">
        <w:rPr>
          <w:sz w:val="20"/>
          <w:szCs w:val="20"/>
        </w:rPr>
        <w:instrText xml:space="preserve"> SEQ MTEqn \c \* Arabic \* MERGEFORMAT </w:instrText>
      </w:r>
      <w:r w:rsidRPr="00D906C6">
        <w:rPr>
          <w:sz w:val="20"/>
          <w:szCs w:val="20"/>
        </w:rPr>
        <w:fldChar w:fldCharType="separate"/>
      </w:r>
      <w:r w:rsidRPr="00D906C6">
        <w:rPr>
          <w:noProof/>
          <w:sz w:val="20"/>
          <w:szCs w:val="20"/>
        </w:rPr>
        <w:instrText>1</w:instrText>
      </w:r>
      <w:r w:rsidRPr="00D906C6">
        <w:rPr>
          <w:noProof/>
          <w:sz w:val="20"/>
          <w:szCs w:val="20"/>
        </w:rPr>
        <w:fldChar w:fldCharType="end"/>
      </w:r>
      <w:r w:rsidRPr="00D906C6">
        <w:rPr>
          <w:sz w:val="20"/>
          <w:szCs w:val="20"/>
        </w:rPr>
        <w:instrText>)</w:instrText>
      </w:r>
      <w:r w:rsidRPr="00D906C6">
        <w:rPr>
          <w:sz w:val="20"/>
          <w:szCs w:val="20"/>
        </w:rPr>
        <w:fldChar w:fldCharType="end"/>
      </w:r>
    </w:p>
    <w:p w14:paraId="624FBD9D" w14:textId="77777777" w:rsidR="0001106A" w:rsidRPr="00D906C6" w:rsidRDefault="0001106A" w:rsidP="008B24AA">
      <w:pPr>
        <w:spacing w:line="480" w:lineRule="auto"/>
        <w:jc w:val="both"/>
        <w:rPr>
          <w:szCs w:val="20"/>
        </w:rPr>
      </w:pPr>
      <w:r w:rsidRPr="00D906C6">
        <w:rPr>
          <w:rFonts w:hint="eastAsia"/>
          <w:szCs w:val="20"/>
        </w:rPr>
        <w:t>where</w:t>
      </w:r>
      <w:r w:rsidRPr="00D906C6">
        <w:rPr>
          <w:szCs w:val="20"/>
        </w:rPr>
        <w:t xml:space="preserve"> </w:t>
      </w:r>
      <w:r w:rsidRPr="00D906C6">
        <w:rPr>
          <w:i/>
          <w:iCs/>
          <w:szCs w:val="20"/>
        </w:rPr>
        <w:t>E</w:t>
      </w:r>
      <w:r w:rsidRPr="00D906C6">
        <w:rPr>
          <w:i/>
          <w:iCs/>
          <w:szCs w:val="20"/>
          <w:vertAlign w:val="subscript"/>
        </w:rPr>
        <w:t>in</w:t>
      </w:r>
      <w:r w:rsidRPr="00D906C6">
        <w:rPr>
          <w:szCs w:val="20"/>
        </w:rPr>
        <w:t xml:space="preserve"> and </w:t>
      </w:r>
      <w:r w:rsidRPr="00D906C6">
        <w:rPr>
          <w:i/>
          <w:iCs/>
          <w:szCs w:val="20"/>
        </w:rPr>
        <w:t>E</w:t>
      </w:r>
      <w:r w:rsidRPr="00D906C6">
        <w:rPr>
          <w:i/>
          <w:iCs/>
          <w:szCs w:val="20"/>
          <w:vertAlign w:val="subscript"/>
        </w:rPr>
        <w:t>out</w:t>
      </w:r>
      <w:r w:rsidRPr="00D906C6">
        <w:rPr>
          <w:szCs w:val="20"/>
        </w:rPr>
        <w:t xml:space="preserve"> represent the input object and the output field</w:t>
      </w:r>
      <w:r w:rsidRPr="00D906C6">
        <w:rPr>
          <w:rFonts w:hint="eastAsia"/>
          <w:szCs w:val="20"/>
        </w:rPr>
        <w:t>s</w:t>
      </w:r>
      <w:r w:rsidRPr="00D906C6">
        <w:rPr>
          <w:szCs w:val="20"/>
        </w:rPr>
        <w:t xml:space="preserve">, respectively, and </w:t>
      </w:r>
      <w:r w:rsidRPr="00D906C6">
        <w:rPr>
          <w:i/>
          <w:iCs/>
          <w:szCs w:val="20"/>
        </w:rPr>
        <w:t>T</w:t>
      </w:r>
      <w:r w:rsidRPr="00D906C6">
        <w:rPr>
          <w:szCs w:val="20"/>
        </w:rPr>
        <w:t xml:space="preserve"> denotes the transmission matrix. Assum</w:t>
      </w:r>
      <w:r w:rsidRPr="00D906C6">
        <w:rPr>
          <w:rFonts w:hint="eastAsia"/>
          <w:szCs w:val="20"/>
        </w:rPr>
        <w:t>ing</w:t>
      </w:r>
      <w:r w:rsidRPr="00D906C6">
        <w:rPr>
          <w:szCs w:val="20"/>
        </w:rPr>
        <w:t xml:space="preserve"> </w:t>
      </w:r>
      <w:r w:rsidRPr="00D906C6">
        <w:rPr>
          <w:i/>
          <w:iCs/>
          <w:szCs w:val="20"/>
        </w:rPr>
        <w:t>E</w:t>
      </w:r>
      <w:r w:rsidRPr="00D906C6">
        <w:rPr>
          <w:i/>
          <w:iCs/>
          <w:szCs w:val="20"/>
          <w:vertAlign w:val="subscript"/>
        </w:rPr>
        <w:t>out</w:t>
      </w:r>
      <w:r w:rsidRPr="00D906C6">
        <w:rPr>
          <w:szCs w:val="20"/>
        </w:rPr>
        <w:t xml:space="preserve"> contains </w:t>
      </w:r>
      <w:r w:rsidRPr="00D906C6">
        <w:rPr>
          <w:rFonts w:hint="eastAsia"/>
          <w:i/>
          <w:iCs/>
          <w:szCs w:val="20"/>
        </w:rPr>
        <w:t>N</w:t>
      </w:r>
      <w:r w:rsidRPr="00D906C6">
        <w:rPr>
          <w:szCs w:val="20"/>
        </w:rPr>
        <w:t xml:space="preserve">×1 pixels and </w:t>
      </w:r>
      <w:r w:rsidRPr="00D906C6">
        <w:rPr>
          <w:i/>
          <w:iCs/>
          <w:szCs w:val="20"/>
        </w:rPr>
        <w:t>E</w:t>
      </w:r>
      <w:r w:rsidRPr="00D906C6">
        <w:rPr>
          <w:i/>
          <w:iCs/>
          <w:szCs w:val="20"/>
          <w:vertAlign w:val="subscript"/>
        </w:rPr>
        <w:t>in</w:t>
      </w:r>
      <w:r w:rsidRPr="00D906C6">
        <w:rPr>
          <w:szCs w:val="20"/>
        </w:rPr>
        <w:t xml:space="preserve"> consists of </w:t>
      </w:r>
      <w:r w:rsidRPr="00D906C6">
        <w:rPr>
          <w:rFonts w:hint="eastAsia"/>
          <w:i/>
          <w:iCs/>
          <w:szCs w:val="20"/>
        </w:rPr>
        <w:t>M</w:t>
      </w:r>
      <w:r w:rsidRPr="00D906C6">
        <w:rPr>
          <w:szCs w:val="20"/>
        </w:rPr>
        <w:t xml:space="preserve">×1 pixels, </w:t>
      </w:r>
      <w:r w:rsidRPr="00D906C6">
        <w:rPr>
          <w:rFonts w:hint="eastAsia"/>
          <w:szCs w:val="20"/>
        </w:rPr>
        <w:t>then</w:t>
      </w:r>
      <w:r w:rsidRPr="00D906C6">
        <w:rPr>
          <w:szCs w:val="20"/>
        </w:rPr>
        <w:t xml:space="preserve"> </w:t>
      </w:r>
      <w:r w:rsidRPr="00D906C6">
        <w:rPr>
          <w:i/>
          <w:iCs/>
          <w:szCs w:val="20"/>
        </w:rPr>
        <w:t>T</w:t>
      </w:r>
      <w:r w:rsidRPr="00D906C6">
        <w:rPr>
          <w:szCs w:val="20"/>
        </w:rPr>
        <w:t xml:space="preserve"> is a matrix of </w:t>
      </w:r>
      <w:r w:rsidRPr="00D906C6">
        <w:rPr>
          <w:rFonts w:hint="eastAsia"/>
          <w:i/>
          <w:iCs/>
          <w:szCs w:val="20"/>
        </w:rPr>
        <w:t>N</w:t>
      </w:r>
      <w:r w:rsidRPr="00D906C6">
        <w:rPr>
          <w:szCs w:val="20"/>
        </w:rPr>
        <w:t>×</w:t>
      </w:r>
      <w:r w:rsidRPr="00D906C6">
        <w:rPr>
          <w:rFonts w:hint="eastAsia"/>
          <w:i/>
          <w:iCs/>
          <w:szCs w:val="20"/>
        </w:rPr>
        <w:t>M</w:t>
      </w:r>
      <w:r w:rsidRPr="00D906C6">
        <w:rPr>
          <w:szCs w:val="20"/>
        </w:rPr>
        <w:t xml:space="preserve"> elements</w:t>
      </w:r>
      <w:r w:rsidRPr="00D906C6">
        <w:rPr>
          <w:rFonts w:hint="eastAsia"/>
          <w:szCs w:val="20"/>
        </w:rPr>
        <w:t xml:space="preserve">. Each </w:t>
      </w:r>
      <w:r w:rsidRPr="00D906C6">
        <w:rPr>
          <w:rFonts w:hint="eastAsia"/>
          <w:iCs/>
          <w:szCs w:val="20"/>
        </w:rPr>
        <w:t xml:space="preserve">element in matrix </w:t>
      </w:r>
      <w:r w:rsidRPr="00D906C6">
        <w:rPr>
          <w:i/>
          <w:iCs/>
          <w:szCs w:val="20"/>
        </w:rPr>
        <w:t>T</w:t>
      </w:r>
      <w:r w:rsidRPr="00D906C6">
        <w:rPr>
          <w:rFonts w:hint="eastAsia"/>
          <w:szCs w:val="20"/>
        </w:rPr>
        <w:t xml:space="preserve"> connects the input and output field, thus E</w:t>
      </w:r>
      <w:r w:rsidRPr="00D906C6">
        <w:rPr>
          <w:szCs w:val="20"/>
        </w:rPr>
        <w:t xml:space="preserve">quation (1) can be </w:t>
      </w:r>
      <w:r w:rsidRPr="00D906C6">
        <w:rPr>
          <w:rFonts w:hint="eastAsia"/>
          <w:szCs w:val="20"/>
        </w:rPr>
        <w:t>re</w:t>
      </w:r>
      <w:r w:rsidRPr="00D906C6">
        <w:rPr>
          <w:szCs w:val="20"/>
        </w:rPr>
        <w:t>written as:</w:t>
      </w:r>
    </w:p>
    <w:p w14:paraId="1053E369" w14:textId="77777777" w:rsidR="00B463F3" w:rsidRPr="00D906C6" w:rsidRDefault="00B463F3" w:rsidP="00B463F3">
      <w:pPr>
        <w:pStyle w:val="MTDisplayEquation"/>
      </w:pPr>
      <w:r w:rsidRPr="00D906C6">
        <w:lastRenderedPageBreak/>
        <w:tab/>
      </w:r>
      <w:r w:rsidR="00721C68" w:rsidRPr="00D906C6">
        <w:rPr>
          <w:noProof/>
          <w:position w:val="-50"/>
        </w:rPr>
        <w:object w:dxaOrig="3000" w:dyaOrig="1120" w14:anchorId="4A161E25">
          <v:shape id="_x0000_i1026" type="#_x0000_t75" alt="" style="width:149.65pt;height:56.35pt;mso-width-percent:0;mso-height-percent:0;mso-width-percent:0;mso-height-percent:0" o:ole="">
            <v:imagedata r:id="rId17" o:title=""/>
          </v:shape>
          <o:OLEObject Type="Embed" ProgID="Equation.DSMT4" ShapeID="_x0000_i1026" DrawAspect="Content" ObjectID="_1805124950" r:id="rId18"/>
        </w:object>
      </w:r>
      <w:r w:rsidRPr="00D906C6">
        <w:tab/>
      </w:r>
      <w:r w:rsidRPr="00D906C6">
        <w:fldChar w:fldCharType="begin"/>
      </w:r>
      <w:r w:rsidRPr="00D906C6">
        <w:instrText xml:space="preserve"> MACROBUTTON MTPlaceRef \* MERGEFORMAT </w:instrText>
      </w:r>
      <w:r w:rsidRPr="00D906C6">
        <w:fldChar w:fldCharType="begin"/>
      </w:r>
      <w:r w:rsidRPr="00D906C6">
        <w:instrText xml:space="preserve"> SEQ MTEqn \h \* MERGEFORMAT </w:instrText>
      </w:r>
      <w:r w:rsidRPr="00D906C6">
        <w:fldChar w:fldCharType="end"/>
      </w:r>
      <w:r w:rsidRPr="00D906C6">
        <w:instrText>(</w:instrText>
      </w:r>
      <w:r w:rsidR="009A2B8E">
        <w:rPr>
          <w:noProof/>
        </w:rPr>
        <w:fldChar w:fldCharType="begin"/>
      </w:r>
      <w:r w:rsidR="009A2B8E">
        <w:rPr>
          <w:noProof/>
        </w:rPr>
        <w:instrText xml:space="preserve"> SEQ MTEqn \c \* Arabic \* MERGEFORMAT </w:instrText>
      </w:r>
      <w:r w:rsidR="009A2B8E">
        <w:rPr>
          <w:noProof/>
        </w:rPr>
        <w:fldChar w:fldCharType="separate"/>
      </w:r>
      <w:r w:rsidRPr="00D906C6">
        <w:rPr>
          <w:noProof/>
        </w:rPr>
        <w:instrText>2</w:instrText>
      </w:r>
      <w:r w:rsidR="009A2B8E">
        <w:rPr>
          <w:noProof/>
        </w:rPr>
        <w:fldChar w:fldCharType="end"/>
      </w:r>
      <w:r w:rsidRPr="00D906C6">
        <w:instrText>)</w:instrText>
      </w:r>
      <w:r w:rsidRPr="00D906C6">
        <w:fldChar w:fldCharType="end"/>
      </w:r>
    </w:p>
    <w:p w14:paraId="72563789" w14:textId="77777777" w:rsidR="0001106A" w:rsidRPr="00D906C6" w:rsidRDefault="0001106A" w:rsidP="008B24AA">
      <w:pPr>
        <w:spacing w:line="480" w:lineRule="auto"/>
        <w:jc w:val="both"/>
        <w:rPr>
          <w:szCs w:val="20"/>
        </w:rPr>
      </w:pPr>
      <w:r w:rsidRPr="00D906C6">
        <w:rPr>
          <w:szCs w:val="20"/>
        </w:rPr>
        <w:t xml:space="preserve">where </w:t>
      </w:r>
      <w:r w:rsidRPr="00D906C6">
        <w:rPr>
          <w:i/>
          <w:iCs/>
          <w:szCs w:val="20"/>
        </w:rPr>
        <w:t>k</w:t>
      </w:r>
      <w:r w:rsidRPr="00D906C6">
        <w:rPr>
          <w:i/>
          <w:iCs/>
          <w:szCs w:val="20"/>
          <w:vertAlign w:val="subscript"/>
        </w:rPr>
        <w:t>i</w:t>
      </w:r>
      <w:r w:rsidRPr="00D906C6">
        <w:rPr>
          <w:szCs w:val="20"/>
        </w:rPr>
        <w:t xml:space="preserve"> and </w:t>
      </w:r>
      <w:r w:rsidRPr="00D906C6">
        <w:rPr>
          <w:i/>
          <w:iCs/>
          <w:szCs w:val="20"/>
        </w:rPr>
        <w:t>v</w:t>
      </w:r>
      <w:r w:rsidRPr="00D906C6">
        <w:rPr>
          <w:i/>
          <w:iCs/>
          <w:szCs w:val="20"/>
          <w:vertAlign w:val="subscript"/>
        </w:rPr>
        <w:t>j</w:t>
      </w:r>
      <w:r w:rsidRPr="00D906C6">
        <w:rPr>
          <w:szCs w:val="20"/>
        </w:rPr>
        <w:t xml:space="preserve"> denote the </w:t>
      </w:r>
      <w:r w:rsidRPr="00D906C6">
        <w:rPr>
          <w:i/>
          <w:iCs/>
          <w:szCs w:val="20"/>
        </w:rPr>
        <w:t>i</w:t>
      </w:r>
      <w:r w:rsidRPr="00D906C6">
        <w:rPr>
          <w:i/>
          <w:iCs/>
          <w:szCs w:val="20"/>
          <w:vertAlign w:val="superscript"/>
        </w:rPr>
        <w:t>th</w:t>
      </w:r>
      <w:r w:rsidRPr="00D906C6">
        <w:rPr>
          <w:szCs w:val="20"/>
        </w:rPr>
        <w:t xml:space="preserve"> and </w:t>
      </w:r>
      <w:r w:rsidRPr="00D906C6">
        <w:rPr>
          <w:i/>
          <w:iCs/>
          <w:szCs w:val="20"/>
        </w:rPr>
        <w:t>j</w:t>
      </w:r>
      <w:r w:rsidRPr="00D906C6">
        <w:rPr>
          <w:i/>
          <w:iCs/>
          <w:szCs w:val="20"/>
          <w:vertAlign w:val="superscript"/>
        </w:rPr>
        <w:t>th</w:t>
      </w:r>
      <w:r w:rsidRPr="00D906C6">
        <w:rPr>
          <w:szCs w:val="20"/>
        </w:rPr>
        <w:t xml:space="preserve"> pixels on the output field and input field, respectively</w:t>
      </w:r>
      <w:r w:rsidRPr="00D906C6">
        <w:rPr>
          <w:rFonts w:hint="eastAsia"/>
          <w:szCs w:val="20"/>
        </w:rPr>
        <w:t>,</w:t>
      </w:r>
      <w:r w:rsidRPr="00D906C6">
        <w:rPr>
          <w:szCs w:val="20"/>
        </w:rPr>
        <w:t xml:space="preserve"> </w:t>
      </w:r>
      <w:r w:rsidRPr="00D906C6">
        <w:rPr>
          <w:rFonts w:hint="eastAsia"/>
          <w:szCs w:val="20"/>
        </w:rPr>
        <w:t>a</w:t>
      </w:r>
      <w:r w:rsidRPr="00D906C6">
        <w:rPr>
          <w:szCs w:val="20"/>
        </w:rPr>
        <w:t xml:space="preserve">nd </w:t>
      </w:r>
      <w:r w:rsidRPr="00D906C6">
        <w:rPr>
          <w:i/>
          <w:iCs/>
          <w:szCs w:val="20"/>
        </w:rPr>
        <w:t>u</w:t>
      </w:r>
      <w:r w:rsidRPr="00D906C6">
        <w:rPr>
          <w:i/>
          <w:iCs/>
          <w:szCs w:val="20"/>
          <w:vertAlign w:val="subscript"/>
        </w:rPr>
        <w:t>ij</w:t>
      </w:r>
      <w:r w:rsidRPr="00D906C6">
        <w:rPr>
          <w:szCs w:val="20"/>
        </w:rPr>
        <w:t xml:space="preserve"> represents the element that connects</w:t>
      </w:r>
      <w:r w:rsidRPr="00D906C6">
        <w:rPr>
          <w:rFonts w:hint="eastAsia"/>
          <w:szCs w:val="20"/>
        </w:rPr>
        <w:t xml:space="preserve"> the </w:t>
      </w:r>
      <w:r w:rsidRPr="00D906C6">
        <w:rPr>
          <w:i/>
          <w:iCs/>
          <w:szCs w:val="20"/>
        </w:rPr>
        <w:t>i</w:t>
      </w:r>
      <w:r w:rsidRPr="00D906C6">
        <w:rPr>
          <w:i/>
          <w:iCs/>
          <w:szCs w:val="20"/>
          <w:vertAlign w:val="superscript"/>
        </w:rPr>
        <w:t>th</w:t>
      </w:r>
      <w:r w:rsidRPr="00D906C6">
        <w:rPr>
          <w:rFonts w:hint="eastAsia"/>
          <w:szCs w:val="20"/>
        </w:rPr>
        <w:t xml:space="preserve"> pixel of </w:t>
      </w:r>
      <w:r w:rsidRPr="00D906C6">
        <w:rPr>
          <w:szCs w:val="20"/>
        </w:rPr>
        <w:t xml:space="preserve">the </w:t>
      </w:r>
      <w:r w:rsidRPr="00D906C6">
        <w:rPr>
          <w:rFonts w:hint="eastAsia"/>
          <w:szCs w:val="20"/>
        </w:rPr>
        <w:t>output field and</w:t>
      </w:r>
      <w:r w:rsidRPr="00D906C6">
        <w:rPr>
          <w:szCs w:val="20"/>
        </w:rPr>
        <w:t xml:space="preserve"> the </w:t>
      </w:r>
      <w:r w:rsidRPr="00D906C6">
        <w:rPr>
          <w:i/>
          <w:iCs/>
          <w:szCs w:val="20"/>
        </w:rPr>
        <w:t>j</w:t>
      </w:r>
      <w:r w:rsidRPr="00D906C6">
        <w:rPr>
          <w:i/>
          <w:iCs/>
          <w:szCs w:val="20"/>
          <w:vertAlign w:val="superscript"/>
        </w:rPr>
        <w:t>th</w:t>
      </w:r>
      <w:r w:rsidRPr="00D906C6">
        <w:rPr>
          <w:szCs w:val="20"/>
        </w:rPr>
        <w:t xml:space="preserve"> pixels</w:t>
      </w:r>
      <w:r w:rsidRPr="00D906C6">
        <w:rPr>
          <w:rFonts w:hint="eastAsia"/>
          <w:szCs w:val="20"/>
        </w:rPr>
        <w:t xml:space="preserve"> of </w:t>
      </w:r>
      <w:r w:rsidRPr="00D906C6">
        <w:rPr>
          <w:szCs w:val="20"/>
        </w:rPr>
        <w:t xml:space="preserve">the </w:t>
      </w:r>
      <w:r w:rsidRPr="00D906C6">
        <w:rPr>
          <w:rFonts w:hint="eastAsia"/>
          <w:szCs w:val="20"/>
        </w:rPr>
        <w:t>input field</w:t>
      </w:r>
      <w:r w:rsidRPr="00D906C6">
        <w:rPr>
          <w:szCs w:val="20"/>
        </w:rPr>
        <w:t xml:space="preserve">. </w:t>
      </w:r>
      <w:r w:rsidRPr="00D906C6">
        <w:rPr>
          <w:rFonts w:hint="eastAsia"/>
          <w:szCs w:val="20"/>
        </w:rPr>
        <w:t>Therefore, f</w:t>
      </w:r>
      <w:r w:rsidRPr="00D906C6">
        <w:rPr>
          <w:szCs w:val="20"/>
        </w:rPr>
        <w:t xml:space="preserve">or an arbitrary element </w:t>
      </w:r>
      <w:r w:rsidRPr="00D906C6">
        <w:rPr>
          <w:i/>
          <w:iCs/>
          <w:szCs w:val="20"/>
        </w:rPr>
        <w:t>k</w:t>
      </w:r>
      <w:r w:rsidRPr="00D906C6">
        <w:rPr>
          <w:i/>
          <w:iCs/>
          <w:szCs w:val="20"/>
          <w:vertAlign w:val="subscript"/>
        </w:rPr>
        <w:t>i</w:t>
      </w:r>
      <w:r w:rsidRPr="00D906C6">
        <w:rPr>
          <w:szCs w:val="20"/>
        </w:rPr>
        <w:t xml:space="preserve"> in </w:t>
      </w:r>
      <w:r w:rsidRPr="00D906C6">
        <w:rPr>
          <w:i/>
          <w:iCs/>
          <w:szCs w:val="20"/>
        </w:rPr>
        <w:t>E</w:t>
      </w:r>
      <w:r w:rsidRPr="00D906C6">
        <w:rPr>
          <w:i/>
          <w:iCs/>
          <w:szCs w:val="20"/>
          <w:vertAlign w:val="subscript"/>
        </w:rPr>
        <w:t>out</w:t>
      </w:r>
      <w:r w:rsidRPr="00D906C6">
        <w:rPr>
          <w:szCs w:val="20"/>
        </w:rPr>
        <w:t>, it can be expressed as:</w:t>
      </w:r>
    </w:p>
    <w:p w14:paraId="4C753BC4" w14:textId="76E05C0C" w:rsidR="00B463F3" w:rsidRPr="00D906C6" w:rsidRDefault="00B463F3" w:rsidP="00B463F3">
      <w:pPr>
        <w:pStyle w:val="MTDisplayEquation"/>
      </w:pPr>
      <w:r w:rsidRPr="00D906C6">
        <w:tab/>
      </w:r>
      <w:r w:rsidR="00721C68" w:rsidRPr="00D906C6">
        <w:rPr>
          <w:noProof/>
          <w:position w:val="-50"/>
        </w:rPr>
        <w:object w:dxaOrig="2480" w:dyaOrig="1120" w14:anchorId="4D8F3EEB">
          <v:shape id="_x0000_i1027" type="#_x0000_t75" alt="" style="width:124.35pt;height:56.35pt;mso-width-percent:0;mso-height-percent:0;mso-width-percent:0;mso-height-percent:0" o:ole="">
            <v:imagedata r:id="rId19" o:title=""/>
          </v:shape>
          <o:OLEObject Type="Embed" ProgID="Equation.DSMT4" ShapeID="_x0000_i1027" DrawAspect="Content" ObjectID="_1805124951" r:id="rId20"/>
        </w:object>
      </w:r>
      <w:r w:rsidRPr="00D906C6">
        <w:tab/>
      </w:r>
      <w:r w:rsidRPr="00D906C6">
        <w:fldChar w:fldCharType="begin"/>
      </w:r>
      <w:r w:rsidRPr="00D906C6">
        <w:instrText xml:space="preserve"> MACROBUTTON MTPlaceRef \* MERGEFORMAT </w:instrText>
      </w:r>
      <w:r w:rsidRPr="00D906C6">
        <w:fldChar w:fldCharType="begin"/>
      </w:r>
      <w:r w:rsidRPr="00D906C6">
        <w:instrText xml:space="preserve"> SEQ MTEqn \h \* MERGEFORMAT </w:instrText>
      </w:r>
      <w:r w:rsidRPr="00D906C6">
        <w:fldChar w:fldCharType="end"/>
      </w:r>
      <w:r w:rsidRPr="00D906C6">
        <w:instrText>(</w:instrText>
      </w:r>
      <w:r w:rsidR="009A2B8E">
        <w:rPr>
          <w:noProof/>
        </w:rPr>
        <w:fldChar w:fldCharType="begin"/>
      </w:r>
      <w:r w:rsidR="009A2B8E">
        <w:rPr>
          <w:noProof/>
        </w:rPr>
        <w:instrText xml:space="preserve"> SEQ MTEqn \c \* Arabic \* MERGEFORMAT </w:instrText>
      </w:r>
      <w:r w:rsidR="009A2B8E">
        <w:rPr>
          <w:noProof/>
        </w:rPr>
        <w:fldChar w:fldCharType="separate"/>
      </w:r>
      <w:r w:rsidRPr="00D906C6">
        <w:rPr>
          <w:noProof/>
        </w:rPr>
        <w:instrText>3</w:instrText>
      </w:r>
      <w:r w:rsidR="009A2B8E">
        <w:rPr>
          <w:noProof/>
        </w:rPr>
        <w:fldChar w:fldCharType="end"/>
      </w:r>
      <w:r w:rsidRPr="00D906C6">
        <w:instrText>)</w:instrText>
      </w:r>
      <w:r w:rsidRPr="00D906C6">
        <w:fldChar w:fldCharType="end"/>
      </w:r>
    </w:p>
    <w:p w14:paraId="4882B4C8" w14:textId="689136F5" w:rsidR="00B463F3" w:rsidRPr="00D906C6" w:rsidRDefault="0001106A" w:rsidP="008B24AA">
      <w:pPr>
        <w:spacing w:line="480" w:lineRule="auto"/>
        <w:ind w:firstLineChars="100" w:firstLine="240"/>
        <w:jc w:val="both"/>
        <w:rPr>
          <w:szCs w:val="20"/>
        </w:rPr>
      </w:pPr>
      <w:r w:rsidRPr="00D906C6">
        <w:rPr>
          <w:rFonts w:hint="eastAsia"/>
          <w:szCs w:val="20"/>
        </w:rPr>
        <w:t>I</w:t>
      </w:r>
      <w:r w:rsidRPr="00D906C6">
        <w:rPr>
          <w:szCs w:val="20"/>
        </w:rPr>
        <w:t xml:space="preserve">f </w:t>
      </w:r>
      <w:r w:rsidRPr="00D906C6">
        <w:rPr>
          <w:b/>
          <w:bCs/>
          <w:i/>
          <w:iCs/>
          <w:szCs w:val="20"/>
        </w:rPr>
        <w:t>t</w:t>
      </w:r>
      <w:r w:rsidRPr="00D906C6">
        <w:rPr>
          <w:i/>
          <w:iCs/>
          <w:szCs w:val="20"/>
          <w:vertAlign w:val="subscript"/>
        </w:rPr>
        <w:t>i</w:t>
      </w:r>
      <w:r w:rsidRPr="00D906C6">
        <w:rPr>
          <w:szCs w:val="20"/>
        </w:rPr>
        <w:t xml:space="preserve"> is used to represent the elements of the </w:t>
      </w:r>
      <w:r w:rsidRPr="00D906C6">
        <w:rPr>
          <w:i/>
          <w:iCs/>
          <w:szCs w:val="20"/>
        </w:rPr>
        <w:t>i</w:t>
      </w:r>
      <w:r w:rsidRPr="00D906C6">
        <w:rPr>
          <w:i/>
          <w:iCs/>
          <w:szCs w:val="20"/>
          <w:vertAlign w:val="superscript"/>
        </w:rPr>
        <w:t>th</w:t>
      </w:r>
      <w:r w:rsidRPr="00D906C6">
        <w:rPr>
          <w:szCs w:val="20"/>
        </w:rPr>
        <w:t xml:space="preserve"> </w:t>
      </w:r>
      <w:r w:rsidRPr="00D906C6">
        <w:rPr>
          <w:rFonts w:hint="eastAsia"/>
          <w:szCs w:val="20"/>
        </w:rPr>
        <w:t>row</w:t>
      </w:r>
      <w:r w:rsidRPr="00D906C6">
        <w:rPr>
          <w:szCs w:val="20"/>
        </w:rPr>
        <w:t xml:space="preserve"> of </w:t>
      </w:r>
      <w:r w:rsidRPr="00D906C6">
        <w:rPr>
          <w:rFonts w:hint="eastAsia"/>
          <w:szCs w:val="20"/>
        </w:rPr>
        <w:t>the</w:t>
      </w:r>
      <w:r w:rsidRPr="00D906C6">
        <w:rPr>
          <w:szCs w:val="20"/>
        </w:rPr>
        <w:t xml:space="preserve"> TM</w:t>
      </w:r>
      <w:r w:rsidRPr="00D906C6">
        <w:rPr>
          <w:rFonts w:hint="eastAsia"/>
          <w:szCs w:val="20"/>
        </w:rPr>
        <w:t>, the equation</w:t>
      </w:r>
      <w:r w:rsidRPr="00D906C6">
        <w:rPr>
          <w:szCs w:val="20"/>
        </w:rPr>
        <w:t xml:space="preserve"> can be written as:</w:t>
      </w:r>
    </w:p>
    <w:p w14:paraId="595E29AE" w14:textId="77777777" w:rsidR="00B463F3" w:rsidRPr="00D906C6" w:rsidRDefault="00B463F3" w:rsidP="00B463F3">
      <w:pPr>
        <w:pStyle w:val="MTDisplayEquation"/>
        <w:rPr>
          <w:sz w:val="20"/>
          <w:szCs w:val="20"/>
        </w:rPr>
      </w:pPr>
      <w:r w:rsidRPr="00D906C6">
        <w:rPr>
          <w:sz w:val="20"/>
          <w:szCs w:val="20"/>
        </w:rPr>
        <w:tab/>
      </w:r>
      <w:r w:rsidR="00721C68" w:rsidRPr="00D906C6">
        <w:rPr>
          <w:noProof/>
          <w:position w:val="-12"/>
          <w:sz w:val="20"/>
          <w:szCs w:val="20"/>
        </w:rPr>
        <w:object w:dxaOrig="1080" w:dyaOrig="360" w14:anchorId="0B6D902C">
          <v:shape id="_x0000_i1028" type="#_x0000_t75" alt="" style="width:54.35pt;height:17pt;mso-width-percent:0;mso-height-percent:0;mso-width-percent:0;mso-height-percent:0" o:ole="">
            <v:imagedata r:id="rId21" o:title=""/>
          </v:shape>
          <o:OLEObject Type="Embed" ProgID="Equation.DSMT4" ShapeID="_x0000_i1028" DrawAspect="Content" ObjectID="_1805124952" r:id="rId22"/>
        </w:object>
      </w:r>
      <w:r w:rsidRPr="00D906C6">
        <w:rPr>
          <w:sz w:val="20"/>
          <w:szCs w:val="20"/>
        </w:rPr>
        <w:tab/>
      </w:r>
      <w:r w:rsidRPr="00D906C6">
        <w:rPr>
          <w:sz w:val="20"/>
          <w:szCs w:val="20"/>
        </w:rPr>
        <w:fldChar w:fldCharType="begin"/>
      </w:r>
      <w:r w:rsidRPr="00D906C6">
        <w:rPr>
          <w:sz w:val="20"/>
          <w:szCs w:val="20"/>
        </w:rPr>
        <w:instrText xml:space="preserve"> MACROBUTTON MTPlaceRef \* MERGEFORMAT </w:instrText>
      </w:r>
      <w:r w:rsidRPr="00D906C6">
        <w:rPr>
          <w:sz w:val="20"/>
          <w:szCs w:val="20"/>
        </w:rPr>
        <w:fldChar w:fldCharType="begin"/>
      </w:r>
      <w:r w:rsidRPr="00D906C6">
        <w:rPr>
          <w:sz w:val="20"/>
          <w:szCs w:val="20"/>
        </w:rPr>
        <w:instrText xml:space="preserve"> SEQ MTEqn \h \* MERGEFORMAT </w:instrText>
      </w:r>
      <w:r w:rsidRPr="00D906C6">
        <w:rPr>
          <w:sz w:val="20"/>
          <w:szCs w:val="20"/>
        </w:rPr>
        <w:fldChar w:fldCharType="end"/>
      </w:r>
      <w:r w:rsidRPr="00D906C6">
        <w:rPr>
          <w:sz w:val="20"/>
          <w:szCs w:val="20"/>
        </w:rPr>
        <w:instrText>(</w:instrText>
      </w:r>
      <w:r w:rsidRPr="00D906C6">
        <w:rPr>
          <w:sz w:val="20"/>
          <w:szCs w:val="20"/>
        </w:rPr>
        <w:fldChar w:fldCharType="begin"/>
      </w:r>
      <w:r w:rsidRPr="00D906C6">
        <w:rPr>
          <w:sz w:val="20"/>
          <w:szCs w:val="20"/>
        </w:rPr>
        <w:instrText xml:space="preserve"> SEQ MTEqn \c \* Arabic \* MERGEFORMAT </w:instrText>
      </w:r>
      <w:r w:rsidRPr="00D906C6">
        <w:rPr>
          <w:sz w:val="20"/>
          <w:szCs w:val="20"/>
        </w:rPr>
        <w:fldChar w:fldCharType="separate"/>
      </w:r>
      <w:r w:rsidRPr="00D906C6">
        <w:rPr>
          <w:noProof/>
          <w:sz w:val="20"/>
          <w:szCs w:val="20"/>
        </w:rPr>
        <w:instrText>4</w:instrText>
      </w:r>
      <w:r w:rsidRPr="00D906C6">
        <w:rPr>
          <w:noProof/>
          <w:sz w:val="20"/>
          <w:szCs w:val="20"/>
        </w:rPr>
        <w:fldChar w:fldCharType="end"/>
      </w:r>
      <w:r w:rsidRPr="00D906C6">
        <w:rPr>
          <w:sz w:val="20"/>
          <w:szCs w:val="20"/>
        </w:rPr>
        <w:instrText>)</w:instrText>
      </w:r>
      <w:r w:rsidRPr="00D906C6">
        <w:rPr>
          <w:sz w:val="20"/>
          <w:szCs w:val="20"/>
        </w:rPr>
        <w:fldChar w:fldCharType="end"/>
      </w:r>
    </w:p>
    <w:p w14:paraId="7C6641D8" w14:textId="77777777" w:rsidR="00F253B7" w:rsidRPr="00D906C6" w:rsidRDefault="00F253B7" w:rsidP="008B24AA">
      <w:pPr>
        <w:spacing w:line="480" w:lineRule="auto"/>
        <w:ind w:firstLineChars="100" w:firstLine="240"/>
        <w:jc w:val="both"/>
        <w:rPr>
          <w:szCs w:val="20"/>
        </w:rPr>
      </w:pPr>
      <w:r w:rsidRPr="00D906C6">
        <w:rPr>
          <w:szCs w:val="20"/>
        </w:rPr>
        <w:t xml:space="preserve">Equation (4) illustrates that each pixel in the output field is a superposition of the entire input field, as dictated by the corresponding row </w:t>
      </w:r>
      <w:r w:rsidRPr="00D906C6">
        <w:rPr>
          <w:b/>
          <w:bCs/>
          <w:i/>
          <w:iCs/>
          <w:szCs w:val="20"/>
        </w:rPr>
        <w:t>t</w:t>
      </w:r>
      <w:r w:rsidRPr="00D906C6">
        <w:rPr>
          <w:i/>
          <w:iCs/>
          <w:szCs w:val="20"/>
          <w:vertAlign w:val="subscript"/>
        </w:rPr>
        <w:t>i</w:t>
      </w:r>
      <w:r w:rsidRPr="00D906C6">
        <w:rPr>
          <w:szCs w:val="20"/>
        </w:rPr>
        <w:t xml:space="preserve"> = (</w:t>
      </w:r>
      <w:r w:rsidRPr="00D906C6">
        <w:rPr>
          <w:i/>
          <w:iCs/>
          <w:szCs w:val="20"/>
        </w:rPr>
        <w:t>u</w:t>
      </w:r>
      <w:r w:rsidRPr="00D906C6">
        <w:rPr>
          <w:i/>
          <w:iCs/>
          <w:szCs w:val="20"/>
          <w:vertAlign w:val="subscript"/>
        </w:rPr>
        <w:t>i1</w:t>
      </w:r>
      <w:r w:rsidRPr="00D906C6">
        <w:rPr>
          <w:i/>
          <w:iCs/>
          <w:szCs w:val="20"/>
        </w:rPr>
        <w:t xml:space="preserve"> … u</w:t>
      </w:r>
      <w:r w:rsidRPr="00D906C6">
        <w:rPr>
          <w:i/>
          <w:iCs/>
          <w:szCs w:val="20"/>
          <w:vertAlign w:val="subscript"/>
        </w:rPr>
        <w:t>iM</w:t>
      </w:r>
      <w:r w:rsidRPr="00D906C6">
        <w:rPr>
          <w:szCs w:val="20"/>
        </w:rPr>
        <w:t xml:space="preserve">) in </w:t>
      </w:r>
      <w:r w:rsidRPr="00D906C6">
        <w:rPr>
          <w:rFonts w:hint="eastAsia"/>
          <w:szCs w:val="20"/>
        </w:rPr>
        <w:t xml:space="preserve">the </w:t>
      </w:r>
      <w:r w:rsidRPr="00D906C6">
        <w:rPr>
          <w:szCs w:val="20"/>
        </w:rPr>
        <w:t xml:space="preserve">TM. </w:t>
      </w:r>
      <w:r w:rsidRPr="00D906C6">
        <w:rPr>
          <w:rFonts w:hint="eastAsia"/>
          <w:szCs w:val="20"/>
        </w:rPr>
        <w:t>Built upon</w:t>
      </w:r>
      <w:r w:rsidRPr="00D906C6">
        <w:rPr>
          <w:szCs w:val="20"/>
        </w:rPr>
        <w:t xml:space="preserve"> this principle, one may extract the input’s </w:t>
      </w:r>
      <w:r w:rsidRPr="00D906C6">
        <w:rPr>
          <w:rFonts w:hint="eastAsia"/>
          <w:szCs w:val="20"/>
        </w:rPr>
        <w:t>information</w:t>
      </w:r>
      <w:r w:rsidRPr="00D906C6">
        <w:rPr>
          <w:szCs w:val="20"/>
        </w:rPr>
        <w:t xml:space="preserve"> </w:t>
      </w:r>
      <w:r w:rsidRPr="00D906C6">
        <w:rPr>
          <w:rFonts w:hint="eastAsia"/>
          <w:szCs w:val="20"/>
        </w:rPr>
        <w:t xml:space="preserve">with </w:t>
      </w:r>
      <w:r w:rsidRPr="00D906C6">
        <w:rPr>
          <w:szCs w:val="20"/>
        </w:rPr>
        <w:t xml:space="preserve">a </w:t>
      </w:r>
      <w:r w:rsidRPr="00D906C6">
        <w:rPr>
          <w:rFonts w:hint="eastAsia"/>
          <w:szCs w:val="20"/>
        </w:rPr>
        <w:t xml:space="preserve">very </w:t>
      </w:r>
      <w:r w:rsidRPr="00D906C6">
        <w:rPr>
          <w:szCs w:val="20"/>
        </w:rPr>
        <w:t>small portion of the output field.</w:t>
      </w:r>
    </w:p>
    <w:p w14:paraId="09C15E4A" w14:textId="5DE934AB" w:rsidR="00B463F3" w:rsidRPr="00D906C6" w:rsidRDefault="00B463F3" w:rsidP="00B463F3">
      <w:pPr>
        <w:pStyle w:val="BodyTextIndented"/>
        <w:ind w:firstLine="0"/>
        <w:rPr>
          <w:b/>
          <w:bCs/>
        </w:rPr>
      </w:pPr>
      <w:r w:rsidRPr="00D906C6">
        <w:rPr>
          <w:b/>
          <w:bCs/>
        </w:rPr>
        <w:t>1.2 The underlying theory of the feasibility of SMPD</w:t>
      </w:r>
    </w:p>
    <w:p w14:paraId="14E472F5" w14:textId="5191D005" w:rsidR="00F253B7" w:rsidRPr="00D906C6" w:rsidRDefault="00F253B7" w:rsidP="00F253B7">
      <w:pPr>
        <w:pStyle w:val="a3"/>
      </w:pPr>
      <w:r w:rsidRPr="00D906C6">
        <w:t xml:space="preserve">Since each pixel from the speckles in the output is a summation of the input due to the "delocalization" </w:t>
      </w:r>
      <w:r w:rsidRPr="00D906C6">
        <w:rPr>
          <w:rFonts w:hint="eastAsia"/>
        </w:rPr>
        <w:t>feature</w:t>
      </w:r>
      <w:r w:rsidRPr="00D906C6">
        <w:t xml:space="preserve"> incurred by </w:t>
      </w:r>
      <w:r w:rsidR="002E13F7" w:rsidRPr="00D906C6">
        <w:t>speckles</w:t>
      </w:r>
      <w:r w:rsidRPr="00D906C6">
        <w:t xml:space="preserve">, it is feasible to reconstruct the information of the input field using a small portion area of the output field. </w:t>
      </w:r>
      <w:r w:rsidR="00A75E70" w:rsidRPr="00A75E70">
        <w:t>However, even under these conditions, existing physics-based approaches to measure the TM and recover the incident field from the speckles still requires information from quite many pixels (i.e., speckle grains), although they only account for a small portion of the output field of view based on the usage of 2D cameras.</w:t>
      </w:r>
      <w:r w:rsidRPr="00D906C6">
        <w:t xml:space="preserve"> </w:t>
      </w:r>
      <w:r w:rsidRPr="00D906C6">
        <w:rPr>
          <w:rFonts w:hint="eastAsia"/>
        </w:rPr>
        <w:t>To overcome that</w:t>
      </w:r>
      <w:r w:rsidRPr="00D906C6">
        <w:t xml:space="preserve">, </w:t>
      </w:r>
      <w:r w:rsidRPr="00D906C6">
        <w:rPr>
          <w:rFonts w:hint="eastAsia"/>
        </w:rPr>
        <w:t xml:space="preserve">this study </w:t>
      </w:r>
      <w:r w:rsidRPr="00D906C6">
        <w:t>propose</w:t>
      </w:r>
      <w:r w:rsidRPr="00D906C6">
        <w:rPr>
          <w:rFonts w:hint="eastAsia"/>
        </w:rPr>
        <w:t>s</w:t>
      </w:r>
      <w:r w:rsidRPr="00D906C6">
        <w:t xml:space="preserve"> the network-based SMPD method to obtain the input information from </w:t>
      </w:r>
      <w:r w:rsidRPr="00D906C6">
        <w:rPr>
          <w:rFonts w:hint="eastAsia"/>
        </w:rPr>
        <w:t xml:space="preserve">single-shot </w:t>
      </w:r>
      <w:r w:rsidR="003A7D6F" w:rsidRPr="00D906C6">
        <w:t>recognition</w:t>
      </w:r>
      <w:r w:rsidRPr="00D906C6">
        <w:rPr>
          <w:rFonts w:hint="eastAsia"/>
        </w:rPr>
        <w:t xml:space="preserve"> based on </w:t>
      </w:r>
      <w:r w:rsidRPr="00D906C6">
        <w:t xml:space="preserve">a </w:t>
      </w:r>
      <w:r w:rsidRPr="00D906C6">
        <w:rPr>
          <w:rFonts w:hint="eastAsia"/>
        </w:rPr>
        <w:t xml:space="preserve">very </w:t>
      </w:r>
      <w:r w:rsidRPr="00D906C6">
        <w:t>limited number of pixels in the output. The explanation of the underlying theory of SMPD is as follows:</w:t>
      </w:r>
    </w:p>
    <w:p w14:paraId="57E4D7E7" w14:textId="66EC5442" w:rsidR="00F253B7" w:rsidRPr="00D906C6" w:rsidRDefault="00F253B7" w:rsidP="008B24AA">
      <w:pPr>
        <w:spacing w:line="480" w:lineRule="auto"/>
        <w:ind w:firstLineChars="100" w:firstLine="240"/>
        <w:jc w:val="both"/>
        <w:rPr>
          <w:szCs w:val="20"/>
        </w:rPr>
      </w:pPr>
      <w:r w:rsidRPr="00D906C6">
        <w:rPr>
          <w:szCs w:val="20"/>
        </w:rPr>
        <w:lastRenderedPageBreak/>
        <w:t>The decoding of a pixel can be viewed as a classification task. For an 8-bit depth encoded image</w:t>
      </w:r>
      <w:r w:rsidRPr="00D906C6">
        <w:rPr>
          <w:rFonts w:hint="eastAsia"/>
          <w:szCs w:val="20"/>
        </w:rPr>
        <w:t xml:space="preserve"> that</w:t>
      </w:r>
      <w:r w:rsidRPr="00D906C6">
        <w:rPr>
          <w:szCs w:val="20"/>
        </w:rPr>
        <w:t xml:space="preserve"> contains pixels belonging to 256 categories, each category ideally produces a unique intensity value at a stationary point in the output field after passing through a linear system. This would allow direct classification of the category by measuring the output intensity value using a single-pixel detector.</w:t>
      </w:r>
    </w:p>
    <w:p w14:paraId="3F6C303C" w14:textId="550DDC5F" w:rsidR="00B463F3" w:rsidRPr="00D906C6" w:rsidRDefault="00B463F3" w:rsidP="0073291A">
      <w:pPr>
        <w:spacing w:line="480" w:lineRule="auto"/>
        <w:jc w:val="center"/>
        <w:rPr>
          <w:szCs w:val="20"/>
        </w:rPr>
      </w:pPr>
      <w:r w:rsidRPr="00D906C6">
        <w:rPr>
          <w:noProof/>
        </w:rPr>
        <w:drawing>
          <wp:inline distT="0" distB="0" distL="0" distR="0" wp14:anchorId="4CD643E3" wp14:editId="52F748C9">
            <wp:extent cx="5269230" cy="134048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9230" cy="1340485"/>
                    </a:xfrm>
                    <a:prstGeom prst="rect">
                      <a:avLst/>
                    </a:prstGeom>
                    <a:noFill/>
                    <a:ln>
                      <a:noFill/>
                    </a:ln>
                  </pic:spPr>
                </pic:pic>
              </a:graphicData>
            </a:graphic>
          </wp:inline>
        </w:drawing>
      </w:r>
    </w:p>
    <w:p w14:paraId="4CC8EA27" w14:textId="6E9870F7" w:rsidR="00F253B7" w:rsidRPr="00D906C6" w:rsidRDefault="00F253B7" w:rsidP="0073291A">
      <w:pPr>
        <w:pStyle w:val="Figurecaption"/>
        <w:jc w:val="both"/>
        <w:rPr>
          <w:rStyle w:val="FigurenumberChar"/>
        </w:rPr>
      </w:pPr>
      <w:r w:rsidRPr="00D906C6">
        <w:rPr>
          <w:rStyle w:val="FigurenumberChar"/>
          <w:rFonts w:hint="eastAsia"/>
        </w:rPr>
        <w:t>Fig</w:t>
      </w:r>
      <w:r w:rsidRPr="00D906C6">
        <w:rPr>
          <w:rStyle w:val="FigurenumberChar"/>
        </w:rPr>
        <w:t xml:space="preserve">. </w:t>
      </w:r>
      <w:r w:rsidR="0073291A" w:rsidRPr="00D906C6">
        <w:rPr>
          <w:rStyle w:val="FigurenumberChar"/>
        </w:rPr>
        <w:t>S2</w:t>
      </w:r>
      <w:r w:rsidRPr="00D906C6">
        <w:rPr>
          <w:rStyle w:val="FigurenumberChar"/>
        </w:rPr>
        <w:t xml:space="preserve"> </w:t>
      </w:r>
      <w:r w:rsidRPr="00D906C6">
        <w:rPr>
          <w:rStyle w:val="FigurenumberChar"/>
          <w:b w:val="0"/>
          <w:bCs/>
        </w:rPr>
        <w:t>Different categories presents similar intensity distribution in the output field</w:t>
      </w:r>
      <w:r w:rsidRPr="00D906C6">
        <w:rPr>
          <w:rStyle w:val="FigurenumberChar"/>
          <w:rFonts w:hint="eastAsia"/>
          <w:b w:val="0"/>
          <w:bCs/>
        </w:rPr>
        <w:t>:</w:t>
      </w:r>
      <w:r w:rsidRPr="00D906C6">
        <w:rPr>
          <w:rStyle w:val="FigurenumberChar"/>
          <w:b w:val="0"/>
          <w:bCs/>
        </w:rPr>
        <w:t xml:space="preserve"> (a) the speckle pattern of two encoded pixels (gray value of 102 and 189, respectively); (b) the difference between the two speckle patterns.</w:t>
      </w:r>
    </w:p>
    <w:p w14:paraId="2D5FB2DE" w14:textId="4FEBB98A" w:rsidR="00B463F3" w:rsidRPr="00D906C6" w:rsidRDefault="00860DFF" w:rsidP="008B24AA">
      <w:pPr>
        <w:spacing w:line="480" w:lineRule="auto"/>
        <w:ind w:firstLineChars="100" w:firstLine="240"/>
        <w:jc w:val="both"/>
        <w:rPr>
          <w:szCs w:val="20"/>
        </w:rPr>
      </w:pPr>
      <w:r w:rsidRPr="00D906C6">
        <w:rPr>
          <w:szCs w:val="20"/>
        </w:rPr>
        <w:t xml:space="preserve">However, in practice, different categories may produce similar or equal values at the same point (as observed in the intensity fluctuation in Fig. </w:t>
      </w:r>
      <w:r w:rsidR="005275E2">
        <w:rPr>
          <w:szCs w:val="20"/>
        </w:rPr>
        <w:t>5</w:t>
      </w:r>
      <w:r w:rsidRPr="00D906C6">
        <w:rPr>
          <w:szCs w:val="20"/>
        </w:rPr>
        <w:t xml:space="preserve"> of the manuscript). Therefore, it necessitates more detected intensities in different locations to differentiate and accurately describe the categories.</w:t>
      </w:r>
      <w:r w:rsidRPr="00D906C6">
        <w:rPr>
          <w:rFonts w:hint="eastAsia"/>
          <w:szCs w:val="20"/>
        </w:rPr>
        <w:t xml:space="preserve"> </w:t>
      </w:r>
      <w:r w:rsidRPr="00D906C6">
        <w:rPr>
          <w:szCs w:val="20"/>
        </w:rPr>
        <w:t xml:space="preserve">Fig. </w:t>
      </w:r>
      <w:r w:rsidR="005275E2">
        <w:rPr>
          <w:szCs w:val="20"/>
        </w:rPr>
        <w:t>S2</w:t>
      </w:r>
      <w:r w:rsidRPr="00D906C6">
        <w:rPr>
          <w:szCs w:val="20"/>
        </w:rPr>
        <w:t xml:space="preserve"> illustrates a significant overlap in gray values between the two distinct categories, indicating that detectors, whether placed randomly or artificially, may encounter instances where the intensity values are equal at different positions due to the chaotic distribution of the measured field. Consequently, a higher number of detectors or increased resolution is needed when dealing with similar objects. </w:t>
      </w:r>
    </w:p>
    <w:p w14:paraId="03C81701" w14:textId="77777777" w:rsidR="00860DFF" w:rsidRPr="00D906C6" w:rsidRDefault="00860DFF" w:rsidP="00860DFF">
      <w:pPr>
        <w:pStyle w:val="MTDisplayEquation"/>
        <w:ind w:firstLineChars="100" w:firstLine="240"/>
      </w:pPr>
      <w:r w:rsidRPr="00D906C6">
        <w:t xml:space="preserve">Contrary to the prevailing </w:t>
      </w:r>
      <w:r w:rsidRPr="00D906C6">
        <w:rPr>
          <w:rFonts w:hint="eastAsia"/>
        </w:rPr>
        <w:t>understanding</w:t>
      </w:r>
      <w:r w:rsidRPr="00D906C6">
        <w:t xml:space="preserve"> that a larger number of detectors or higher resolution is always required (which results in increased bandwidth usage and the transmission of complex, high-resolution images), it is essential to recognize that </w:t>
      </w:r>
      <w:r w:rsidRPr="00D906C6">
        <w:rPr>
          <w:rFonts w:hint="eastAsia"/>
        </w:rPr>
        <w:t xml:space="preserve">a moderate </w:t>
      </w:r>
      <w:r w:rsidRPr="00D906C6">
        <w:t xml:space="preserve">number of detected intensities can effectively represent a diverse range of categories. According to Shannon's information </w:t>
      </w:r>
      <w:r w:rsidRPr="00D906C6">
        <w:lastRenderedPageBreak/>
        <w:t xml:space="preserve">entropy theory (Bell System Technical Journal, </w:t>
      </w:r>
      <w:r w:rsidRPr="00D906C6">
        <w:rPr>
          <w:b/>
          <w:bCs/>
        </w:rPr>
        <w:t>27</w:t>
      </w:r>
      <w:r w:rsidRPr="00D906C6">
        <w:t>(3): 379–423, 1948), information complexity can be quantified by the information entropy or Shannon entropy, given by:</w:t>
      </w:r>
    </w:p>
    <w:p w14:paraId="671DBDE0" w14:textId="6326A882" w:rsidR="00B463F3" w:rsidRPr="00D906C6" w:rsidRDefault="00B463F3" w:rsidP="00B463F3">
      <w:pPr>
        <w:pStyle w:val="MTDisplayEquation"/>
        <w:ind w:firstLineChars="100" w:firstLine="200"/>
        <w:rPr>
          <w:sz w:val="20"/>
          <w:szCs w:val="20"/>
        </w:rPr>
      </w:pPr>
      <w:r w:rsidRPr="00D906C6">
        <w:rPr>
          <w:sz w:val="20"/>
          <w:szCs w:val="20"/>
        </w:rPr>
        <w:tab/>
      </w:r>
      <w:r w:rsidR="00721C68" w:rsidRPr="00D906C6">
        <w:rPr>
          <w:noProof/>
          <w:position w:val="-28"/>
          <w:sz w:val="20"/>
          <w:szCs w:val="20"/>
        </w:rPr>
        <w:object w:dxaOrig="2640" w:dyaOrig="540" w14:anchorId="05409073">
          <v:shape id="_x0000_i1029" type="#_x0000_t75" alt="" style="width:132.65pt;height:28pt;mso-width-percent:0;mso-height-percent:0;mso-width-percent:0;mso-height-percent:0" o:ole="">
            <v:imagedata r:id="rId24" o:title=""/>
          </v:shape>
          <o:OLEObject Type="Embed" ProgID="Equation.DSMT4" ShapeID="_x0000_i1029" DrawAspect="Content" ObjectID="_1805124953" r:id="rId25"/>
        </w:object>
      </w:r>
      <w:r w:rsidRPr="00D906C6">
        <w:rPr>
          <w:sz w:val="20"/>
          <w:szCs w:val="20"/>
        </w:rPr>
        <w:tab/>
      </w:r>
      <w:r w:rsidRPr="00D906C6">
        <w:rPr>
          <w:sz w:val="20"/>
          <w:szCs w:val="20"/>
        </w:rPr>
        <w:fldChar w:fldCharType="begin"/>
      </w:r>
      <w:r w:rsidRPr="00D906C6">
        <w:rPr>
          <w:sz w:val="20"/>
          <w:szCs w:val="20"/>
        </w:rPr>
        <w:instrText xml:space="preserve"> MACROBUTTON MTPlaceRef \* MERGEFORMAT </w:instrText>
      </w:r>
      <w:r w:rsidRPr="00D906C6">
        <w:rPr>
          <w:sz w:val="20"/>
          <w:szCs w:val="20"/>
        </w:rPr>
        <w:fldChar w:fldCharType="begin"/>
      </w:r>
      <w:r w:rsidRPr="00D906C6">
        <w:rPr>
          <w:sz w:val="20"/>
          <w:szCs w:val="20"/>
        </w:rPr>
        <w:instrText xml:space="preserve"> SEQ MTEqn \h \* MERGEFORMAT </w:instrText>
      </w:r>
      <w:r w:rsidRPr="00D906C6">
        <w:rPr>
          <w:sz w:val="20"/>
          <w:szCs w:val="20"/>
        </w:rPr>
        <w:fldChar w:fldCharType="end"/>
      </w:r>
      <w:r w:rsidRPr="00D906C6">
        <w:rPr>
          <w:sz w:val="20"/>
          <w:szCs w:val="20"/>
        </w:rPr>
        <w:instrText>(</w:instrText>
      </w:r>
      <w:r w:rsidRPr="00D906C6">
        <w:rPr>
          <w:sz w:val="20"/>
          <w:szCs w:val="20"/>
        </w:rPr>
        <w:fldChar w:fldCharType="begin"/>
      </w:r>
      <w:r w:rsidRPr="00D906C6">
        <w:rPr>
          <w:sz w:val="20"/>
          <w:szCs w:val="20"/>
        </w:rPr>
        <w:instrText xml:space="preserve"> SEQ MTEqn \c \* Arabic \* MERGEFORMAT </w:instrText>
      </w:r>
      <w:r w:rsidRPr="00D906C6">
        <w:rPr>
          <w:sz w:val="20"/>
          <w:szCs w:val="20"/>
        </w:rPr>
        <w:fldChar w:fldCharType="separate"/>
      </w:r>
      <w:r w:rsidRPr="00D906C6">
        <w:rPr>
          <w:noProof/>
          <w:sz w:val="20"/>
          <w:szCs w:val="20"/>
        </w:rPr>
        <w:instrText>5</w:instrText>
      </w:r>
      <w:r w:rsidRPr="00D906C6">
        <w:rPr>
          <w:sz w:val="20"/>
          <w:szCs w:val="20"/>
        </w:rPr>
        <w:fldChar w:fldCharType="end"/>
      </w:r>
      <w:r w:rsidRPr="00D906C6">
        <w:rPr>
          <w:sz w:val="20"/>
          <w:szCs w:val="20"/>
        </w:rPr>
        <w:instrText>)</w:instrText>
      </w:r>
      <w:r w:rsidRPr="00D906C6">
        <w:rPr>
          <w:sz w:val="20"/>
          <w:szCs w:val="20"/>
        </w:rPr>
        <w:fldChar w:fldCharType="end"/>
      </w:r>
    </w:p>
    <w:p w14:paraId="7E218318" w14:textId="77777777" w:rsidR="00860DFF" w:rsidRPr="00D906C6" w:rsidRDefault="00860DFF" w:rsidP="008B24AA">
      <w:pPr>
        <w:spacing w:line="480" w:lineRule="auto"/>
        <w:jc w:val="both"/>
        <w:rPr>
          <w:szCs w:val="20"/>
        </w:rPr>
      </w:pPr>
      <w:r w:rsidRPr="00D906C6">
        <w:rPr>
          <w:rFonts w:hint="eastAsia"/>
          <w:szCs w:val="20"/>
        </w:rPr>
        <w:t>F</w:t>
      </w:r>
      <w:r w:rsidRPr="00D906C6">
        <w:rPr>
          <w:szCs w:val="20"/>
        </w:rPr>
        <w:t>or a system with 256 categories, each with an equal probability of 1/256, the calculated information entropy is 8 bits. This theory suggests that a minimum of 8 different intensity values need to be measured at different locations to distinguish each category when using a binary intensity detector.</w:t>
      </w:r>
    </w:p>
    <w:p w14:paraId="7F478812" w14:textId="44DD4F8E" w:rsidR="00860DFF" w:rsidRPr="00D906C6" w:rsidRDefault="00860DFF" w:rsidP="008B24AA">
      <w:pPr>
        <w:spacing w:line="480" w:lineRule="auto"/>
        <w:ind w:firstLineChars="100" w:firstLine="240"/>
        <w:jc w:val="both"/>
        <w:rPr>
          <w:szCs w:val="20"/>
        </w:rPr>
      </w:pPr>
      <w:r w:rsidRPr="00D906C6">
        <w:rPr>
          <w:szCs w:val="20"/>
        </w:rPr>
        <w:t xml:space="preserve">When some measured intensities are close and the number of sampling detectors is less than 8, there is a potential risk of incorrect classification, as per the theory of Shannon entropy. In the case of utilizing 4 SPDs, certain intensity sequences exhibit similar trends. For instance, with the given sampling mask in Fig. </w:t>
      </w:r>
      <w:r w:rsidR="005275E2">
        <w:rPr>
          <w:szCs w:val="20"/>
        </w:rPr>
        <w:t>3</w:t>
      </w:r>
      <w:r w:rsidRPr="00D906C6">
        <w:rPr>
          <w:szCs w:val="20"/>
        </w:rPr>
        <w:t xml:space="preserve"> of the manuscript, the encoded gray values of 102 and 189 result in similar normalized intensity sequences ([0.79379 0.41861 0.60047 0.23150] and [0.80572 0.41861 0.60859 0.23627]), making it challenging to distinguish between them. Furthermore, to overcome environmental and device noise, more sampling points are required to accurately determine the correct category. Masks with fewer sampling points and smaller sizes may encounter challenges of limited category information and increased susceptibility to noise, leading to lower performance.</w:t>
      </w:r>
    </w:p>
    <w:p w14:paraId="5B44B0C7" w14:textId="59CEFFC7" w:rsidR="00BF4552" w:rsidRPr="00D906C6" w:rsidRDefault="00860DFF" w:rsidP="008B24AA">
      <w:pPr>
        <w:spacing w:line="480" w:lineRule="auto"/>
        <w:ind w:firstLineChars="100" w:firstLine="240"/>
        <w:jc w:val="both"/>
        <w:rPr>
          <w:szCs w:val="20"/>
        </w:rPr>
      </w:pPr>
      <w:r w:rsidRPr="00D906C6">
        <w:rPr>
          <w:szCs w:val="20"/>
        </w:rPr>
        <w:t xml:space="preserve">Traditional recognition methods usually require collecting full-field patterns to obtain more comprehensive features to figure out precise bear fruits due to the similar distribution of the output field for different categories and noise disturbances. However, SMPD has paved a new path towards achieving low-bit and high-accuracy recognition, </w:t>
      </w:r>
      <w:r w:rsidRPr="00D906C6">
        <w:rPr>
          <w:rFonts w:hint="eastAsia"/>
          <w:szCs w:val="20"/>
        </w:rPr>
        <w:t>suggesting</w:t>
      </w:r>
      <w:r w:rsidRPr="00D906C6">
        <w:rPr>
          <w:szCs w:val="20"/>
        </w:rPr>
        <w:t xml:space="preserve"> that a large number of pixels are redundant. On the other hand, in practical implementations,</w:t>
      </w:r>
      <w:r w:rsidRPr="00D906C6">
        <w:rPr>
          <w:rFonts w:hint="eastAsia"/>
          <w:szCs w:val="20"/>
        </w:rPr>
        <w:t xml:space="preserve"> moderate</w:t>
      </w:r>
      <w:r w:rsidRPr="00D906C6">
        <w:rPr>
          <w:szCs w:val="20"/>
        </w:rPr>
        <w:t xml:space="preserve"> sampling points are required to address the issue of equal measured intensities for different categories and to overcome noise effects, compared to the number calculated by information entropy.</w:t>
      </w:r>
    </w:p>
    <w:p w14:paraId="0C7CA903" w14:textId="09B029C0" w:rsidR="00730969" w:rsidRPr="00D906C6" w:rsidRDefault="00BE76C9" w:rsidP="00853283">
      <w:pPr>
        <w:pStyle w:val="2"/>
      </w:pPr>
      <w:r w:rsidRPr="00D906C6">
        <w:lastRenderedPageBreak/>
        <w:t xml:space="preserve">Supplementary </w:t>
      </w:r>
      <w:r w:rsidR="00DC585F" w:rsidRPr="00D906C6">
        <w:t>Note</w:t>
      </w:r>
      <w:r w:rsidRPr="00D906C6">
        <w:t xml:space="preserve"> </w:t>
      </w:r>
      <w:bookmarkEnd w:id="4"/>
      <w:r w:rsidR="00B463F3" w:rsidRPr="00D906C6">
        <w:rPr>
          <w:lang w:eastAsia="zh-CN"/>
        </w:rPr>
        <w:t>2</w:t>
      </w:r>
      <w:r w:rsidR="00091D7C" w:rsidRPr="00D906C6">
        <w:rPr>
          <w:rFonts w:hint="eastAsia"/>
          <w:lang w:eastAsia="zh-CN"/>
        </w:rPr>
        <w:t>:</w:t>
      </w:r>
      <w:r w:rsidR="00091D7C" w:rsidRPr="00D906C6">
        <w:rPr>
          <w:lang w:eastAsia="zh-CN"/>
        </w:rPr>
        <w:t xml:space="preserve"> </w:t>
      </w:r>
      <w:r w:rsidRPr="00D906C6">
        <w:t>Network structure</w:t>
      </w:r>
      <w:r w:rsidR="009C3647" w:rsidRPr="00D906C6">
        <w:t xml:space="preserve"> and </w:t>
      </w:r>
      <w:r w:rsidR="00D30AA8" w:rsidRPr="00D906C6">
        <w:t xml:space="preserve">the </w:t>
      </w:r>
      <w:r w:rsidR="001F10F4" w:rsidRPr="00D906C6">
        <w:rPr>
          <w:rFonts w:hint="eastAsia"/>
          <w:lang w:eastAsia="zh-CN"/>
        </w:rPr>
        <w:t>train</w:t>
      </w:r>
      <w:r w:rsidR="001F10F4" w:rsidRPr="00D906C6">
        <w:t xml:space="preserve">ing </w:t>
      </w:r>
      <w:r w:rsidR="00D30AA8" w:rsidRPr="00D906C6">
        <w:t>process</w:t>
      </w:r>
    </w:p>
    <w:p w14:paraId="2A57852D" w14:textId="4F1B6C6A" w:rsidR="00C96055" w:rsidRPr="00D906C6" w:rsidRDefault="00C96055" w:rsidP="00C96055">
      <w:pPr>
        <w:pStyle w:val="a3"/>
      </w:pPr>
      <w:r w:rsidRPr="00D906C6">
        <w:t>A dual-path neural network is designed to extract</w:t>
      </w:r>
      <w:r w:rsidR="00E41D87" w:rsidRPr="00D906C6">
        <w:t xml:space="preserve"> the</w:t>
      </w:r>
      <w:r w:rsidRPr="00D906C6">
        <w:t xml:space="preserve"> spatial association features in the </w:t>
      </w:r>
      <w:r w:rsidR="00E41D87" w:rsidRPr="00D906C6">
        <w:t xml:space="preserve">light intensity </w:t>
      </w:r>
      <w:r w:rsidRPr="00D906C6">
        <w:t xml:space="preserve">sequence and the correlation among its elements, respectively, as illustrated in Fig. </w:t>
      </w:r>
      <w:r w:rsidR="008E4018" w:rsidRPr="00D906C6">
        <w:t>S1</w:t>
      </w:r>
      <w:r w:rsidRPr="00D906C6">
        <w:t>. The input sequence is fed into two paths</w:t>
      </w:r>
      <w:r w:rsidR="006C4E93" w:rsidRPr="00D906C6">
        <w:t>:</w:t>
      </w:r>
      <w:r w:rsidRPr="00D906C6">
        <w:t xml:space="preserve"> one is a convolution path, and the other is a fully connected path. In the convolution path, the sequence is processed by multiple one-dimensional convolution layers that stack spatially correlated high-dimensional features at </w:t>
      </w:r>
      <w:r w:rsidR="00AF45F1" w:rsidRPr="00D906C6">
        <w:t xml:space="preserve">the </w:t>
      </w:r>
      <w:r w:rsidRPr="00D906C6">
        <w:t>feature channels. The other path, namely the fully connected path, shoulders the responsibility for extracting the distributed characteristics of the original sequence. The high-dimensional features from the convolution path f</w:t>
      </w:r>
      <w:r w:rsidRPr="00D906C6">
        <w:rPr>
          <w:lang w:eastAsia="zh-CN"/>
        </w:rPr>
        <w:t>low</w:t>
      </w:r>
      <w:r w:rsidRPr="00D906C6">
        <w:t xml:space="preserve"> into a GlobalAveragePooling1D layer and then concatenate with the tensor from the fully connected path to form a feature tensor. Finally, the blended feature tensor is passed through </w:t>
      </w:r>
      <w:r w:rsidR="008A7630" w:rsidRPr="00D906C6">
        <w:t>the output modules</w:t>
      </w:r>
      <w:r w:rsidRPr="00D906C6">
        <w:t xml:space="preserve"> and the output is generated by applying the </w:t>
      </w:r>
      <w:r w:rsidRPr="00D906C6">
        <w:rPr>
          <w:i/>
        </w:rPr>
        <w:t>softmax</w:t>
      </w:r>
      <w:r w:rsidRPr="00D906C6">
        <w:t xml:space="preserve"> function to </w:t>
      </w:r>
      <w:r w:rsidR="008A7630" w:rsidRPr="00D906C6">
        <w:t xml:space="preserve">the </w:t>
      </w:r>
      <w:r w:rsidRPr="00D906C6">
        <w:t>separate tensors.</w:t>
      </w:r>
    </w:p>
    <w:p w14:paraId="7A9CEAE8" w14:textId="64365D25" w:rsidR="00C96055" w:rsidRPr="00D906C6" w:rsidRDefault="0032491A" w:rsidP="00C96055">
      <w:pPr>
        <w:pStyle w:val="a3"/>
        <w:jc w:val="center"/>
        <w:rPr>
          <w:rFonts w:ascii="Calibri" w:hAnsi="Calibri" w:cs="Calibri"/>
        </w:rPr>
      </w:pPr>
      <w:r w:rsidRPr="00D906C6">
        <w:rPr>
          <w:rFonts w:ascii="Calibri" w:hAnsi="Calibri" w:cs="Calibri"/>
          <w:noProof/>
        </w:rPr>
        <w:drawing>
          <wp:inline distT="0" distB="0" distL="0" distR="0" wp14:anchorId="7D20D973" wp14:editId="0D462FEC">
            <wp:extent cx="4024265" cy="36019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1421" cy="3608359"/>
                    </a:xfrm>
                    <a:prstGeom prst="rect">
                      <a:avLst/>
                    </a:prstGeom>
                    <a:noFill/>
                    <a:ln>
                      <a:noFill/>
                    </a:ln>
                  </pic:spPr>
                </pic:pic>
              </a:graphicData>
            </a:graphic>
          </wp:inline>
        </w:drawing>
      </w:r>
    </w:p>
    <w:p w14:paraId="6A5F13B6" w14:textId="2D85709C" w:rsidR="00920B01" w:rsidRPr="00D906C6" w:rsidRDefault="00C96055" w:rsidP="00C96055">
      <w:pPr>
        <w:pStyle w:val="Figurecaption"/>
        <w:jc w:val="both"/>
        <w:rPr>
          <w:rStyle w:val="FigurenumberChar"/>
          <w:b w:val="0"/>
        </w:rPr>
      </w:pPr>
      <w:r w:rsidRPr="00D906C6">
        <w:rPr>
          <w:rStyle w:val="FigurenumberChar"/>
        </w:rPr>
        <w:lastRenderedPageBreak/>
        <w:t xml:space="preserve">Fig. </w:t>
      </w:r>
      <w:r w:rsidR="00136FE1" w:rsidRPr="00D906C6">
        <w:rPr>
          <w:rStyle w:val="FigurenumberChar"/>
          <w:rFonts w:hint="eastAsia"/>
          <w:lang w:eastAsia="zh-CN"/>
        </w:rPr>
        <w:t>S</w:t>
      </w:r>
      <w:r w:rsidR="003748A4" w:rsidRPr="00D906C6">
        <w:rPr>
          <w:rStyle w:val="FigurenumberChar"/>
        </w:rPr>
        <w:t>3</w:t>
      </w:r>
      <w:r w:rsidRPr="00D906C6">
        <w:rPr>
          <w:rStyle w:val="FigurenumberChar"/>
        </w:rPr>
        <w:t xml:space="preserve"> </w:t>
      </w:r>
      <w:r w:rsidRPr="00D906C6">
        <w:rPr>
          <w:rStyle w:val="FigurenumberChar"/>
          <w:b w:val="0"/>
        </w:rPr>
        <w:t>Structure of the dual-path neural network. Conv1D, one-dimensional convolution layer; GlobalAveragePooling1D, global average pooling operation for temporal data.</w:t>
      </w:r>
      <w:r w:rsidR="00C4013F" w:rsidRPr="00D906C6">
        <w:rPr>
          <w:rStyle w:val="FigurenumberChar"/>
          <w:b w:val="0"/>
        </w:rPr>
        <w:t xml:space="preserve"> </w:t>
      </w:r>
      <w:bookmarkStart w:id="5" w:name="OLE_LINK11"/>
      <w:r w:rsidR="00C4013F" w:rsidRPr="00D906C6">
        <w:rPr>
          <w:rStyle w:val="FigurenumberChar"/>
          <w:b w:val="0"/>
        </w:rPr>
        <w:t>The number of</w:t>
      </w:r>
      <w:r w:rsidR="00983101" w:rsidRPr="00D906C6">
        <w:rPr>
          <w:rStyle w:val="FigurenumberChar"/>
          <w:b w:val="0"/>
        </w:rPr>
        <w:t xml:space="preserve"> channels (</w:t>
      </w:r>
      <w:r w:rsidR="00983101" w:rsidRPr="00D906C6">
        <w:rPr>
          <w:rStyle w:val="FigurenumberChar"/>
          <w:b w:val="0"/>
          <w:i/>
          <w:iCs/>
        </w:rPr>
        <w:t>C</w:t>
      </w:r>
      <w:r w:rsidR="00983101" w:rsidRPr="00D906C6">
        <w:rPr>
          <w:rStyle w:val="FigurenumberChar"/>
          <w:b w:val="0"/>
        </w:rPr>
        <w:t xml:space="preserve">) and </w:t>
      </w:r>
      <w:r w:rsidR="00C4013F" w:rsidRPr="00D906C6">
        <w:rPr>
          <w:rStyle w:val="FigurenumberChar"/>
          <w:b w:val="0"/>
        </w:rPr>
        <w:t>output module</w:t>
      </w:r>
      <w:r w:rsidR="00983101" w:rsidRPr="00D906C6">
        <w:rPr>
          <w:rStyle w:val="FigurenumberChar"/>
          <w:b w:val="0"/>
        </w:rPr>
        <w:t>s</w:t>
      </w:r>
      <w:r w:rsidR="00C4013F" w:rsidRPr="00D906C6">
        <w:rPr>
          <w:rStyle w:val="FigurenumberChar"/>
          <w:b w:val="0"/>
        </w:rPr>
        <w:t xml:space="preserve"> c</w:t>
      </w:r>
      <w:r w:rsidR="00983101" w:rsidRPr="00D906C6">
        <w:rPr>
          <w:rStyle w:val="FigurenumberChar"/>
          <w:b w:val="0"/>
        </w:rPr>
        <w:t>an</w:t>
      </w:r>
      <w:r w:rsidR="00C4013F" w:rsidRPr="00D906C6">
        <w:rPr>
          <w:rStyle w:val="FigurenumberChar"/>
          <w:b w:val="0"/>
        </w:rPr>
        <w:t xml:space="preserve"> be adjusted according to the object</w:t>
      </w:r>
      <w:r w:rsidR="00983101" w:rsidRPr="00D906C6">
        <w:rPr>
          <w:rStyle w:val="FigurenumberChar"/>
          <w:b w:val="0"/>
        </w:rPr>
        <w:t xml:space="preserve"> </w:t>
      </w:r>
      <w:r w:rsidR="006B2367" w:rsidRPr="00D906C6">
        <w:rPr>
          <w:rStyle w:val="FigurenumberChar"/>
          <w:b w:val="0"/>
        </w:rPr>
        <w:t xml:space="preserve">to be </w:t>
      </w:r>
      <w:r w:rsidR="00983101" w:rsidRPr="00D906C6">
        <w:rPr>
          <w:rStyle w:val="FigurenumberChar"/>
          <w:b w:val="0"/>
        </w:rPr>
        <w:t>recognized</w:t>
      </w:r>
      <w:r w:rsidR="00C4013F" w:rsidRPr="00D906C6">
        <w:rPr>
          <w:rStyle w:val="FigurenumberChar"/>
          <w:b w:val="0"/>
        </w:rPr>
        <w:t>.</w:t>
      </w:r>
      <w:bookmarkEnd w:id="5"/>
    </w:p>
    <w:p w14:paraId="4653971F" w14:textId="2074FF71" w:rsidR="00C96055" w:rsidRPr="00D906C6" w:rsidRDefault="00C96055" w:rsidP="00A14D34">
      <w:pPr>
        <w:pStyle w:val="BodyTextIndented"/>
        <w:ind w:firstLineChars="100" w:firstLine="240"/>
      </w:pPr>
      <w:r w:rsidRPr="00D906C6">
        <w:t xml:space="preserve">One-hot encoding, which uses N-bit binary values to represent N categories that are mutually exclusive, is employed to encode </w:t>
      </w:r>
      <w:r w:rsidR="0048197F" w:rsidRPr="00D906C6">
        <w:t xml:space="preserve">the </w:t>
      </w:r>
      <w:r w:rsidRPr="00D906C6">
        <w:t xml:space="preserve">OAMs. To prevent the intensity-value sequence from being reduced during the convolution path, the padding value of the convolution layers is set to </w:t>
      </w:r>
      <w:r w:rsidR="0048197F" w:rsidRPr="00D906C6">
        <w:t xml:space="preserve">the </w:t>
      </w:r>
      <w:r w:rsidRPr="00D906C6">
        <w:t xml:space="preserve">“same”. This allows the network to </w:t>
      </w:r>
      <w:r w:rsidR="00FD397D" w:rsidRPr="00D906C6">
        <w:t>process</w:t>
      </w:r>
      <w:r w:rsidRPr="00D906C6">
        <w:t xml:space="preserve"> </w:t>
      </w:r>
      <w:r w:rsidR="00412A1B" w:rsidRPr="00D906C6">
        <w:t xml:space="preserve">the </w:t>
      </w:r>
      <w:r w:rsidRPr="00D906C6">
        <w:t>intensity-value sequences of varying lengths that are generated by different numbers of SPDs</w:t>
      </w:r>
      <w:r w:rsidR="00FD397D" w:rsidRPr="00D906C6">
        <w:t xml:space="preserve"> without specific modifications</w:t>
      </w:r>
      <w:r w:rsidR="000F4C89" w:rsidRPr="00D906C6">
        <w:t xml:space="preserve"> to the neural network</w:t>
      </w:r>
      <w:r w:rsidRPr="00D906C6">
        <w:t xml:space="preserve">. </w:t>
      </w:r>
      <w:bookmarkStart w:id="6" w:name="OLE_LINK12"/>
      <w:r w:rsidRPr="00D906C6">
        <w:t xml:space="preserve">The network is implemented based on Tensorflow </w:t>
      </w:r>
      <w:r w:rsidR="005D3E2A" w:rsidRPr="00D906C6">
        <w:t>2</w:t>
      </w:r>
      <w:r w:rsidRPr="00D906C6">
        <w:t>.</w:t>
      </w:r>
      <w:r w:rsidR="005D3E2A" w:rsidRPr="00D906C6">
        <w:t>6</w:t>
      </w:r>
      <w:r w:rsidRPr="00D906C6">
        <w:t>, and the training and testing processes are carried out on a server equipped with a GPU (NVIDIA P620) for all groups. The dataset is randomly split into training and test</w:t>
      </w:r>
      <w:r w:rsidR="006C1F1B" w:rsidRPr="00D906C6">
        <w:t>ing</w:t>
      </w:r>
      <w:r w:rsidRPr="00D906C6">
        <w:t xml:space="preserve"> sets at an 8:2 ratio. </w:t>
      </w:r>
      <w:bookmarkStart w:id="7" w:name="OLE_LINK14"/>
      <w:r w:rsidR="001D6B48" w:rsidRPr="00D906C6">
        <w:t>The network is trained for different epochs based on the recognition object, using</w:t>
      </w:r>
      <w:r w:rsidRPr="00D906C6">
        <w:t xml:space="preserve"> Adam</w:t>
      </w:r>
      <w:r w:rsidR="000B6B46" w:rsidRPr="00D906C6">
        <w:rPr>
          <w:vertAlign w:val="superscript"/>
        </w:rPr>
        <w:fldChar w:fldCharType="begin"/>
      </w:r>
      <w:r w:rsidR="000B6B46" w:rsidRPr="00D906C6">
        <w:rPr>
          <w:vertAlign w:val="superscript"/>
        </w:rPr>
        <w:instrText xml:space="preserve"> REF _Ref142381338 \r \h  \* MERGEFORMAT </w:instrText>
      </w:r>
      <w:r w:rsidR="000B6B46" w:rsidRPr="00D906C6">
        <w:rPr>
          <w:vertAlign w:val="superscript"/>
        </w:rPr>
      </w:r>
      <w:r w:rsidR="000B6B46" w:rsidRPr="00D906C6">
        <w:rPr>
          <w:vertAlign w:val="superscript"/>
        </w:rPr>
        <w:fldChar w:fldCharType="separate"/>
      </w:r>
      <w:r w:rsidR="002F6188" w:rsidRPr="00D906C6">
        <w:rPr>
          <w:vertAlign w:val="superscript"/>
        </w:rPr>
        <w:t>1</w:t>
      </w:r>
      <w:r w:rsidR="000B6B46" w:rsidRPr="00D906C6">
        <w:rPr>
          <w:vertAlign w:val="superscript"/>
        </w:rPr>
        <w:fldChar w:fldCharType="end"/>
      </w:r>
      <w:r w:rsidRPr="00D906C6">
        <w:t xml:space="preserve"> as the optimizer</w:t>
      </w:r>
      <w:r w:rsidR="001D6B48" w:rsidRPr="00D906C6">
        <w:t>.</w:t>
      </w:r>
      <w:r w:rsidR="005D3E2A" w:rsidRPr="00D906C6">
        <w:t xml:space="preserve"> </w:t>
      </w:r>
      <w:r w:rsidR="001D6B48" w:rsidRPr="00D906C6">
        <w:t>T</w:t>
      </w:r>
      <w:r w:rsidR="005D3E2A" w:rsidRPr="00D906C6">
        <w:t>he detailed training parame</w:t>
      </w:r>
      <w:r w:rsidR="001A3979" w:rsidRPr="00D906C6">
        <w:t>ter</w:t>
      </w:r>
      <w:r w:rsidR="005D3E2A" w:rsidRPr="00D906C6">
        <w:t xml:space="preserve">s are listed in </w:t>
      </w:r>
      <w:r w:rsidR="009F5522" w:rsidRPr="00D906C6">
        <w:t>T</w:t>
      </w:r>
      <w:r w:rsidR="005D3E2A" w:rsidRPr="00D906C6">
        <w:t>able S1</w:t>
      </w:r>
      <w:r w:rsidRPr="00D906C6">
        <w:t>. The initial learning rate of Adam</w:t>
      </w:r>
      <w:r w:rsidR="001539DC" w:rsidRPr="00D906C6">
        <w:t xml:space="preserve">, for different tasks, has a specific </w:t>
      </w:r>
      <w:r w:rsidR="009E1292" w:rsidRPr="00D906C6">
        <w:t>decay</w:t>
      </w:r>
      <w:r w:rsidR="001539DC" w:rsidRPr="00D906C6">
        <w:t xml:space="preserve"> strategy as listed in Table S1</w:t>
      </w:r>
      <w:r w:rsidRPr="00D906C6">
        <w:t>.</w:t>
      </w:r>
      <w:bookmarkEnd w:id="7"/>
      <w:r w:rsidRPr="00D906C6">
        <w:t xml:space="preserve"> The binary cross-entropy loss function is chosen, and the network's performance is evaluated based on the accuracy of recognition</w:t>
      </w:r>
      <w:r w:rsidR="001A6A99" w:rsidRPr="00D906C6">
        <w:t xml:space="preserve"> defined by</w:t>
      </w:r>
    </w:p>
    <w:bookmarkEnd w:id="6"/>
    <w:p w14:paraId="0FD95E26" w14:textId="1203AC5A" w:rsidR="00C96055" w:rsidRPr="00D906C6" w:rsidRDefault="00C96055" w:rsidP="00C96055">
      <w:pPr>
        <w:pStyle w:val="MTDisplayEquation"/>
      </w:pPr>
      <w:r w:rsidRPr="00D906C6">
        <w:tab/>
      </w:r>
      <w:r w:rsidR="00721C68" w:rsidRPr="00D906C6">
        <w:rPr>
          <w:noProof/>
          <w:position w:val="-24"/>
        </w:rPr>
        <w:object w:dxaOrig="5100" w:dyaOrig="960" w14:anchorId="72813CB2">
          <v:shape id="_x0000_i1030" type="#_x0000_t75" alt="" style="width:256.35pt;height:47.35pt;mso-width-percent:0;mso-height-percent:0;mso-width-percent:0;mso-height-percent:0" o:ole="">
            <v:imagedata r:id="rId27" o:title=""/>
          </v:shape>
          <o:OLEObject Type="Embed" ProgID="Equation.DSMT4" ShapeID="_x0000_i1030" DrawAspect="Content" ObjectID="_1805124954" r:id="rId28"/>
        </w:object>
      </w:r>
      <w:r w:rsidRPr="00D906C6">
        <w:tab/>
      </w:r>
      <w:r w:rsidR="005F635C" w:rsidRPr="00D906C6">
        <w:fldChar w:fldCharType="begin"/>
      </w:r>
      <w:r w:rsidR="005F635C" w:rsidRPr="00D906C6">
        <w:instrText xml:space="preserve"> MACROBUTTON MTPlaceRef \* MERGEFORMAT </w:instrText>
      </w:r>
      <w:r w:rsidR="005F635C" w:rsidRPr="00D906C6">
        <w:fldChar w:fldCharType="begin"/>
      </w:r>
      <w:r w:rsidR="005F635C" w:rsidRPr="00D906C6">
        <w:instrText xml:space="preserve"> SEQ MTEqn \h \* MERGEFORMAT </w:instrText>
      </w:r>
      <w:r w:rsidR="005F635C" w:rsidRPr="00D906C6">
        <w:fldChar w:fldCharType="end"/>
      </w:r>
      <w:r w:rsidR="005F635C" w:rsidRPr="00D906C6">
        <w:instrText>(</w:instrText>
      </w:r>
      <w:r w:rsidR="009A2B8E">
        <w:rPr>
          <w:noProof/>
        </w:rPr>
        <w:fldChar w:fldCharType="begin"/>
      </w:r>
      <w:r w:rsidR="009A2B8E">
        <w:rPr>
          <w:noProof/>
        </w:rPr>
        <w:instrText xml:space="preserve"> SEQ MTEqn \c \* Arabic \* MERGEFORMAT </w:instrText>
      </w:r>
      <w:r w:rsidR="009A2B8E">
        <w:rPr>
          <w:noProof/>
        </w:rPr>
        <w:fldChar w:fldCharType="separate"/>
      </w:r>
      <w:r w:rsidR="002F6188" w:rsidRPr="00D906C6">
        <w:rPr>
          <w:noProof/>
        </w:rPr>
        <w:instrText>5</w:instrText>
      </w:r>
      <w:r w:rsidR="009A2B8E">
        <w:rPr>
          <w:noProof/>
        </w:rPr>
        <w:fldChar w:fldCharType="end"/>
      </w:r>
      <w:r w:rsidR="005F635C" w:rsidRPr="00D906C6">
        <w:instrText>)</w:instrText>
      </w:r>
      <w:r w:rsidR="005F635C" w:rsidRPr="00D906C6">
        <w:fldChar w:fldCharType="end"/>
      </w:r>
    </w:p>
    <w:p w14:paraId="498AEA1D" w14:textId="64B752C3" w:rsidR="00C96055" w:rsidRPr="00D906C6" w:rsidRDefault="00C96055" w:rsidP="00BE76C9">
      <w:pPr>
        <w:pStyle w:val="BodyTextIndented"/>
        <w:ind w:firstLine="0"/>
      </w:pPr>
      <w:r w:rsidRPr="00D906C6">
        <w:t xml:space="preserve">where </w:t>
      </w:r>
      <w:r w:rsidR="00721C68" w:rsidRPr="00D906C6">
        <w:rPr>
          <w:noProof/>
          <w:position w:val="-12"/>
        </w:rPr>
        <w:object w:dxaOrig="420" w:dyaOrig="340" w14:anchorId="63027664">
          <v:shape id="_x0000_i1031" type="#_x0000_t75" alt="" style="width:22.35pt;height:15.65pt;mso-width-percent:0;mso-height-percent:0;mso-width-percent:0;mso-height-percent:0" o:ole="">
            <v:imagedata r:id="rId29" o:title=""/>
          </v:shape>
          <o:OLEObject Type="Embed" ProgID="Equation.DSMT4" ShapeID="_x0000_i1031" DrawAspect="Content" ObjectID="_1805124955" r:id="rId30"/>
        </w:object>
      </w:r>
      <w:r w:rsidRPr="00D906C6">
        <w:t xml:space="preserve"> and </w:t>
      </w:r>
      <w:r w:rsidR="00721C68" w:rsidRPr="00D906C6">
        <w:rPr>
          <w:noProof/>
          <w:position w:val="-10"/>
        </w:rPr>
        <w:object w:dxaOrig="380" w:dyaOrig="320" w14:anchorId="7084D2BC">
          <v:shape id="_x0000_i1032" type="#_x0000_t75" alt="" style="width:19.65pt;height:15.65pt;mso-width-percent:0;mso-height-percent:0;mso-width-percent:0;mso-height-percent:0" o:ole="">
            <v:imagedata r:id="rId31" o:title=""/>
          </v:shape>
          <o:OLEObject Type="Embed" ProgID="Equation.DSMT4" ShapeID="_x0000_i1032" DrawAspect="Content" ObjectID="_1805124956" r:id="rId32"/>
        </w:object>
      </w:r>
      <w:r w:rsidRPr="00D906C6">
        <w:t xml:space="preserve"> denote </w:t>
      </w:r>
      <w:r w:rsidR="00536F05" w:rsidRPr="00D906C6">
        <w:t xml:space="preserve">the </w:t>
      </w:r>
      <w:r w:rsidRPr="00D906C6">
        <w:t xml:space="preserve">predictions from the network and encoded-OAMs, respectively; function </w:t>
      </w:r>
      <w:r w:rsidRPr="00D906C6">
        <w:rPr>
          <w:i/>
        </w:rPr>
        <w:t>Argmax</w:t>
      </w:r>
      <w:r w:rsidRPr="00D906C6">
        <w:t xml:space="preserve">(·) returns the position where the maximum value is located; function </w:t>
      </w:r>
      <w:r w:rsidRPr="00D906C6">
        <w:rPr>
          <w:i/>
        </w:rPr>
        <w:t>equal</w:t>
      </w:r>
      <w:r w:rsidRPr="00D906C6">
        <w:t xml:space="preserve">(·) determines whether two values are equal, and a Boolean value of 0 or 1 is returned, representing unequal or equal, respectively. Lastly, parameter </w:t>
      </w:r>
      <w:r w:rsidRPr="00D906C6">
        <w:rPr>
          <w:i/>
        </w:rPr>
        <w:t>n</w:t>
      </w:r>
      <w:r w:rsidRPr="00D906C6">
        <w:t xml:space="preserve"> represents the total number of network predictions.</w:t>
      </w:r>
    </w:p>
    <w:p w14:paraId="63BD3E8D" w14:textId="58BFD2D8" w:rsidR="009F5522" w:rsidRPr="00D906C6" w:rsidRDefault="009F5522" w:rsidP="009F5522">
      <w:pPr>
        <w:pStyle w:val="Tablecaption"/>
      </w:pPr>
      <w:r w:rsidRPr="00D906C6">
        <w:rPr>
          <w:b/>
        </w:rPr>
        <w:t>Table S1</w:t>
      </w:r>
      <w:r w:rsidRPr="00D906C6">
        <w:t xml:space="preserve"> </w:t>
      </w:r>
      <w:r w:rsidR="00F7127D" w:rsidRPr="00D906C6">
        <w:t>T</w:t>
      </w:r>
      <w:r w:rsidRPr="00D906C6">
        <w:t>raining paraments for recognition tasks</w:t>
      </w:r>
      <w:r w:rsidR="001D5573" w:rsidRPr="00D906C6">
        <w:t xml:space="preserve"> </w:t>
      </w:r>
      <w:r w:rsidR="00A338F4" w:rsidRPr="00D906C6">
        <w:t>in the manuscript</w:t>
      </w:r>
    </w:p>
    <w:tbl>
      <w:tblPr>
        <w:tblStyle w:val="30"/>
        <w:tblW w:w="9355" w:type="dxa"/>
        <w:tblLayout w:type="fixed"/>
        <w:tblLook w:val="0000" w:firstRow="0" w:lastRow="0" w:firstColumn="0" w:lastColumn="0" w:noHBand="0" w:noVBand="0"/>
      </w:tblPr>
      <w:tblGrid>
        <w:gridCol w:w="1836"/>
        <w:gridCol w:w="1703"/>
        <w:gridCol w:w="2056"/>
        <w:gridCol w:w="1880"/>
        <w:gridCol w:w="1880"/>
      </w:tblGrid>
      <w:tr w:rsidR="007F00DF" w:rsidRPr="00D906C6" w14:paraId="27AEF8B8" w14:textId="74654D99"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836" w:type="dxa"/>
            <w:tcBorders>
              <w:left w:val="nil"/>
            </w:tcBorders>
          </w:tcPr>
          <w:p w14:paraId="039B1222" w14:textId="5B7D933B"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lastRenderedPageBreak/>
              <w:t>R</w:t>
            </w:r>
            <w:r w:rsidRPr="00D906C6">
              <w:rPr>
                <w:color w:val="auto"/>
                <w:sz w:val="20"/>
                <w:szCs w:val="20"/>
                <w:lang w:eastAsia="zh-CN"/>
              </w:rPr>
              <w:t>ecognition object</w:t>
            </w:r>
          </w:p>
        </w:tc>
        <w:tc>
          <w:tcPr>
            <w:tcW w:w="1703" w:type="dxa"/>
          </w:tcPr>
          <w:p w14:paraId="6F1352FA" w14:textId="7B862C5A"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D906C6">
              <w:rPr>
                <w:color w:val="auto"/>
                <w:sz w:val="20"/>
                <w:szCs w:val="20"/>
                <w:lang w:eastAsia="zh-CN"/>
              </w:rPr>
              <w:t>OAMs</w:t>
            </w:r>
          </w:p>
        </w:tc>
        <w:tc>
          <w:tcPr>
            <w:cnfStyle w:val="000010000000" w:firstRow="0" w:lastRow="0" w:firstColumn="0" w:lastColumn="0" w:oddVBand="1" w:evenVBand="0" w:oddHBand="0" w:evenHBand="0" w:firstRowFirstColumn="0" w:firstRowLastColumn="0" w:lastRowFirstColumn="0" w:lastRowLastColumn="0"/>
            <w:tcW w:w="2056" w:type="dxa"/>
          </w:tcPr>
          <w:p w14:paraId="53633C9A" w14:textId="65606471" w:rsidR="007F00DF" w:rsidRPr="00D906C6" w:rsidRDefault="007F00DF" w:rsidP="007F00DF">
            <w:pPr>
              <w:pStyle w:val="15TableBody"/>
              <w:rPr>
                <w:color w:val="auto"/>
                <w:sz w:val="20"/>
                <w:szCs w:val="20"/>
                <w:lang w:eastAsia="zh-CN"/>
              </w:rPr>
            </w:pPr>
            <w:r w:rsidRPr="00D906C6">
              <w:rPr>
                <w:color w:val="auto"/>
                <w:sz w:val="20"/>
                <w:szCs w:val="20"/>
                <w:lang w:eastAsia="zh-CN"/>
              </w:rPr>
              <w:t>Multiplexed-</w:t>
            </w:r>
            <w:r w:rsidRPr="00D906C6">
              <w:rPr>
                <w:rFonts w:hint="eastAsia"/>
                <w:color w:val="auto"/>
                <w:sz w:val="20"/>
                <w:szCs w:val="20"/>
                <w:lang w:eastAsia="zh-CN"/>
              </w:rPr>
              <w:t>O</w:t>
            </w:r>
            <w:r w:rsidRPr="00D906C6">
              <w:rPr>
                <w:color w:val="auto"/>
                <w:sz w:val="20"/>
                <w:szCs w:val="20"/>
                <w:lang w:eastAsia="zh-CN"/>
              </w:rPr>
              <w:t xml:space="preserve">AMs </w:t>
            </w:r>
          </w:p>
        </w:tc>
        <w:tc>
          <w:tcPr>
            <w:tcW w:w="1880" w:type="dxa"/>
          </w:tcPr>
          <w:p w14:paraId="4D03A109" w14:textId="75409484"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H</w:t>
            </w:r>
            <w:r w:rsidRPr="00D906C6">
              <w:rPr>
                <w:color w:val="auto"/>
                <w:sz w:val="20"/>
                <w:szCs w:val="20"/>
                <w:lang w:eastAsia="zh-CN"/>
              </w:rPr>
              <w:t>and-written digits</w:t>
            </w:r>
          </w:p>
        </w:tc>
        <w:tc>
          <w:tcPr>
            <w:cnfStyle w:val="000010000000" w:firstRow="0" w:lastRow="0" w:firstColumn="0" w:lastColumn="0" w:oddVBand="1" w:evenVBand="0" w:oddHBand="0" w:evenHBand="0" w:firstRowFirstColumn="0" w:firstRowLastColumn="0" w:lastRowFirstColumn="0" w:lastRowLastColumn="0"/>
            <w:tcW w:w="1880" w:type="dxa"/>
            <w:tcBorders>
              <w:right w:val="nil"/>
            </w:tcBorders>
          </w:tcPr>
          <w:p w14:paraId="250C4CA8" w14:textId="3C802C62" w:rsidR="007F00DF" w:rsidRPr="00D906C6" w:rsidRDefault="007F00DF" w:rsidP="007F00DF">
            <w:pPr>
              <w:pStyle w:val="15TableBody"/>
              <w:rPr>
                <w:color w:val="auto"/>
                <w:sz w:val="20"/>
                <w:szCs w:val="20"/>
                <w:lang w:eastAsia="zh-CN"/>
              </w:rPr>
            </w:pPr>
            <w:r w:rsidRPr="00D906C6">
              <w:rPr>
                <w:color w:val="auto"/>
                <w:sz w:val="20"/>
                <w:szCs w:val="20"/>
                <w:lang w:eastAsia="zh-CN"/>
              </w:rPr>
              <w:t xml:space="preserve">Angle of axicons </w:t>
            </w:r>
          </w:p>
        </w:tc>
      </w:tr>
      <w:tr w:rsidR="007F00DF" w:rsidRPr="00D906C6" w14:paraId="7AC0585F" w14:textId="6DA2F4EF" w:rsidTr="00E66E67">
        <w:trPr>
          <w:trHeight w:val="264"/>
        </w:trPr>
        <w:tc>
          <w:tcPr>
            <w:cnfStyle w:val="000010000000" w:firstRow="0" w:lastRow="0" w:firstColumn="0" w:lastColumn="0" w:oddVBand="1" w:evenVBand="0" w:oddHBand="0" w:evenHBand="0" w:firstRowFirstColumn="0" w:firstRowLastColumn="0" w:lastRowFirstColumn="0" w:lastRowLastColumn="0"/>
            <w:tcW w:w="1836" w:type="dxa"/>
            <w:tcBorders>
              <w:top w:val="single" w:sz="4" w:space="0" w:color="000000" w:themeColor="text1"/>
              <w:left w:val="nil"/>
              <w:bottom w:val="single" w:sz="4" w:space="0" w:color="000000" w:themeColor="text1"/>
            </w:tcBorders>
          </w:tcPr>
          <w:p w14:paraId="7642251C" w14:textId="26E09A2E" w:rsidR="007F00DF" w:rsidRPr="00D906C6" w:rsidRDefault="007F00DF" w:rsidP="007F00DF">
            <w:pPr>
              <w:pStyle w:val="15TableBody"/>
              <w:rPr>
                <w:i/>
                <w:iCs/>
                <w:color w:val="auto"/>
                <w:sz w:val="20"/>
                <w:szCs w:val="20"/>
                <w:lang w:eastAsia="zh-CN"/>
              </w:rPr>
            </w:pPr>
            <w:r w:rsidRPr="00D906C6">
              <w:rPr>
                <w:i/>
                <w:iCs/>
                <w:color w:val="auto"/>
                <w:sz w:val="20"/>
                <w:szCs w:val="20"/>
                <w:lang w:eastAsia="zh-CN"/>
              </w:rPr>
              <w:t>C</w:t>
            </w:r>
          </w:p>
        </w:tc>
        <w:tc>
          <w:tcPr>
            <w:tcW w:w="1703" w:type="dxa"/>
          </w:tcPr>
          <w:p w14:paraId="6296A53F" w14:textId="1187907C" w:rsidR="007F00DF" w:rsidRPr="00D906C6" w:rsidRDefault="007F00DF" w:rsidP="007F00DF">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D906C6">
              <w:rPr>
                <w:color w:val="auto"/>
                <w:sz w:val="20"/>
                <w:szCs w:val="20"/>
                <w:lang w:eastAsia="zh-CN"/>
              </w:rPr>
              <w:t>16</w:t>
            </w:r>
          </w:p>
        </w:tc>
        <w:tc>
          <w:tcPr>
            <w:cnfStyle w:val="000010000000" w:firstRow="0" w:lastRow="0" w:firstColumn="0" w:lastColumn="0" w:oddVBand="1" w:evenVBand="0" w:oddHBand="0" w:evenHBand="0" w:firstRowFirstColumn="0" w:firstRowLastColumn="0" w:lastRowFirstColumn="0" w:lastRowLastColumn="0"/>
            <w:tcW w:w="2056" w:type="dxa"/>
          </w:tcPr>
          <w:p w14:paraId="484E4850" w14:textId="18BE9A40" w:rsidR="007F00DF" w:rsidRPr="00D906C6" w:rsidRDefault="007F00DF" w:rsidP="007F00DF">
            <w:pPr>
              <w:pStyle w:val="15TableBody"/>
              <w:rPr>
                <w:color w:val="auto"/>
                <w:sz w:val="20"/>
                <w:szCs w:val="20"/>
                <w:lang w:eastAsia="zh-CN"/>
              </w:rPr>
            </w:pPr>
            <w:r w:rsidRPr="00D906C6">
              <w:rPr>
                <w:color w:val="auto"/>
                <w:sz w:val="20"/>
                <w:szCs w:val="20"/>
                <w:lang w:eastAsia="zh-CN"/>
              </w:rPr>
              <w:t>32</w:t>
            </w:r>
          </w:p>
        </w:tc>
        <w:tc>
          <w:tcPr>
            <w:tcW w:w="1880" w:type="dxa"/>
          </w:tcPr>
          <w:p w14:paraId="6D55418B" w14:textId="1B68BE50" w:rsidR="007F00DF" w:rsidRPr="00D906C6" w:rsidRDefault="007F00DF" w:rsidP="007F00DF">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Pr>
                <w:rFonts w:hint="eastAsia"/>
                <w:color w:val="auto"/>
                <w:sz w:val="20"/>
                <w:szCs w:val="20"/>
                <w:lang w:eastAsia="zh-CN"/>
              </w:rPr>
              <w:t>64</w:t>
            </w:r>
          </w:p>
        </w:tc>
        <w:tc>
          <w:tcPr>
            <w:cnfStyle w:val="000010000000" w:firstRow="0" w:lastRow="0" w:firstColumn="0" w:lastColumn="0" w:oddVBand="1" w:evenVBand="0" w:oddHBand="0" w:evenHBand="0" w:firstRowFirstColumn="0" w:firstRowLastColumn="0" w:lastRowFirstColumn="0" w:lastRowLastColumn="0"/>
            <w:tcW w:w="1880" w:type="dxa"/>
            <w:tcBorders>
              <w:top w:val="single" w:sz="4" w:space="0" w:color="000000" w:themeColor="text1"/>
              <w:bottom w:val="single" w:sz="4" w:space="0" w:color="000000" w:themeColor="text1"/>
              <w:right w:val="nil"/>
            </w:tcBorders>
          </w:tcPr>
          <w:p w14:paraId="768191E9" w14:textId="1C337D93" w:rsidR="007F00DF" w:rsidRDefault="007F00DF" w:rsidP="007F00DF">
            <w:pPr>
              <w:pStyle w:val="15TableBody"/>
              <w:rPr>
                <w:color w:val="auto"/>
                <w:sz w:val="20"/>
                <w:szCs w:val="20"/>
                <w:lang w:eastAsia="zh-CN"/>
              </w:rPr>
            </w:pPr>
            <w:r w:rsidRPr="00D906C6">
              <w:rPr>
                <w:rFonts w:hint="eastAsia"/>
                <w:color w:val="auto"/>
                <w:sz w:val="20"/>
                <w:szCs w:val="20"/>
                <w:lang w:eastAsia="zh-CN"/>
              </w:rPr>
              <w:t>1</w:t>
            </w:r>
            <w:r w:rsidRPr="00D906C6">
              <w:rPr>
                <w:color w:val="auto"/>
                <w:sz w:val="20"/>
                <w:szCs w:val="20"/>
                <w:lang w:eastAsia="zh-CN"/>
              </w:rPr>
              <w:t>6</w:t>
            </w:r>
          </w:p>
        </w:tc>
      </w:tr>
      <w:tr w:rsidR="007F00DF" w:rsidRPr="00D906C6" w14:paraId="062AEE14" w14:textId="29F0DEC6"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836" w:type="dxa"/>
            <w:tcBorders>
              <w:left w:val="nil"/>
            </w:tcBorders>
          </w:tcPr>
          <w:p w14:paraId="7D8A258A" w14:textId="63303B60" w:rsidR="007F00DF" w:rsidRPr="00D906C6" w:rsidRDefault="007F00DF" w:rsidP="007F00DF">
            <w:pPr>
              <w:pStyle w:val="15TableBody"/>
              <w:rPr>
                <w:i/>
                <w:iCs/>
                <w:color w:val="auto"/>
                <w:sz w:val="20"/>
                <w:szCs w:val="20"/>
                <w:lang w:eastAsia="zh-CN"/>
              </w:rPr>
            </w:pPr>
            <w:r w:rsidRPr="00D906C6">
              <w:rPr>
                <w:color w:val="auto"/>
                <w:sz w:val="20"/>
                <w:szCs w:val="20"/>
                <w:lang w:eastAsia="zh-CN"/>
              </w:rPr>
              <w:t>Training epochs</w:t>
            </w:r>
          </w:p>
        </w:tc>
        <w:tc>
          <w:tcPr>
            <w:tcW w:w="1703" w:type="dxa"/>
          </w:tcPr>
          <w:p w14:paraId="37CF1260" w14:textId="4C62BF92"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1</w:t>
            </w:r>
            <w:r w:rsidRPr="00D906C6">
              <w:rPr>
                <w:color w:val="auto"/>
                <w:sz w:val="20"/>
                <w:szCs w:val="20"/>
                <w:lang w:eastAsia="zh-CN"/>
              </w:rPr>
              <w:t>20</w:t>
            </w:r>
          </w:p>
        </w:tc>
        <w:tc>
          <w:tcPr>
            <w:cnfStyle w:val="000010000000" w:firstRow="0" w:lastRow="0" w:firstColumn="0" w:lastColumn="0" w:oddVBand="1" w:evenVBand="0" w:oddHBand="0" w:evenHBand="0" w:firstRowFirstColumn="0" w:firstRowLastColumn="0" w:lastRowFirstColumn="0" w:lastRowLastColumn="0"/>
            <w:tcW w:w="2056" w:type="dxa"/>
          </w:tcPr>
          <w:p w14:paraId="1E00AE71" w14:textId="035C1AE3"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5</w:t>
            </w:r>
            <w:r w:rsidRPr="00D906C6">
              <w:rPr>
                <w:color w:val="auto"/>
                <w:sz w:val="20"/>
                <w:szCs w:val="20"/>
                <w:lang w:eastAsia="zh-CN"/>
              </w:rPr>
              <w:t>0</w:t>
            </w:r>
          </w:p>
        </w:tc>
        <w:tc>
          <w:tcPr>
            <w:tcW w:w="1880" w:type="dxa"/>
          </w:tcPr>
          <w:p w14:paraId="3B90A8FC" w14:textId="3843E33D"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Pr>
                <w:rFonts w:hint="eastAsia"/>
                <w:color w:val="auto"/>
                <w:sz w:val="20"/>
                <w:szCs w:val="20"/>
                <w:lang w:eastAsia="zh-CN"/>
              </w:rPr>
              <w:t>4</w:t>
            </w:r>
            <w:r w:rsidRPr="00D906C6">
              <w:rPr>
                <w:color w:val="auto"/>
                <w:sz w:val="20"/>
                <w:szCs w:val="20"/>
                <w:lang w:eastAsia="zh-CN"/>
              </w:rPr>
              <w:t>0</w:t>
            </w:r>
          </w:p>
        </w:tc>
        <w:tc>
          <w:tcPr>
            <w:cnfStyle w:val="000010000000" w:firstRow="0" w:lastRow="0" w:firstColumn="0" w:lastColumn="0" w:oddVBand="1" w:evenVBand="0" w:oddHBand="0" w:evenHBand="0" w:firstRowFirstColumn="0" w:firstRowLastColumn="0" w:lastRowFirstColumn="0" w:lastRowLastColumn="0"/>
            <w:tcW w:w="1880" w:type="dxa"/>
            <w:tcBorders>
              <w:right w:val="nil"/>
            </w:tcBorders>
          </w:tcPr>
          <w:p w14:paraId="7C2D2529" w14:textId="7E653F4C" w:rsidR="007F00DF" w:rsidRDefault="007F00DF" w:rsidP="007F00DF">
            <w:pPr>
              <w:pStyle w:val="15TableBody"/>
              <w:rPr>
                <w:color w:val="auto"/>
                <w:sz w:val="20"/>
                <w:szCs w:val="20"/>
                <w:lang w:eastAsia="zh-CN"/>
              </w:rPr>
            </w:pPr>
            <w:r w:rsidRPr="00D906C6">
              <w:rPr>
                <w:rFonts w:hint="eastAsia"/>
                <w:color w:val="auto"/>
                <w:sz w:val="20"/>
                <w:szCs w:val="20"/>
                <w:lang w:eastAsia="zh-CN"/>
              </w:rPr>
              <w:t>1</w:t>
            </w:r>
            <w:r w:rsidRPr="00D906C6">
              <w:rPr>
                <w:color w:val="auto"/>
                <w:sz w:val="20"/>
                <w:szCs w:val="20"/>
                <w:lang w:eastAsia="zh-CN"/>
              </w:rPr>
              <w:t>20</w:t>
            </w:r>
          </w:p>
        </w:tc>
      </w:tr>
      <w:tr w:rsidR="007F00DF" w:rsidRPr="00D906C6" w14:paraId="60553B33" w14:textId="2BE0A771" w:rsidTr="00E66E67">
        <w:trPr>
          <w:trHeight w:val="264"/>
        </w:trPr>
        <w:tc>
          <w:tcPr>
            <w:cnfStyle w:val="000010000000" w:firstRow="0" w:lastRow="0" w:firstColumn="0" w:lastColumn="0" w:oddVBand="1" w:evenVBand="0" w:oddHBand="0" w:evenHBand="0" w:firstRowFirstColumn="0" w:firstRowLastColumn="0" w:lastRowFirstColumn="0" w:lastRowLastColumn="0"/>
            <w:tcW w:w="1836" w:type="dxa"/>
            <w:tcBorders>
              <w:top w:val="single" w:sz="4" w:space="0" w:color="000000" w:themeColor="text1"/>
              <w:left w:val="nil"/>
              <w:bottom w:val="single" w:sz="4" w:space="0" w:color="000000" w:themeColor="text1"/>
            </w:tcBorders>
          </w:tcPr>
          <w:p w14:paraId="2C111D56" w14:textId="7F801794" w:rsidR="007F00DF" w:rsidRPr="00D906C6" w:rsidRDefault="007F00DF" w:rsidP="007F00DF">
            <w:pPr>
              <w:pStyle w:val="15TableBody"/>
              <w:rPr>
                <w:color w:val="auto"/>
                <w:sz w:val="20"/>
                <w:szCs w:val="20"/>
              </w:rPr>
            </w:pPr>
            <w:r w:rsidRPr="00D906C6">
              <w:rPr>
                <w:color w:val="auto"/>
                <w:sz w:val="20"/>
                <w:szCs w:val="20"/>
                <w:lang w:eastAsia="zh-CN"/>
              </w:rPr>
              <w:t>Batch size</w:t>
            </w:r>
          </w:p>
        </w:tc>
        <w:tc>
          <w:tcPr>
            <w:tcW w:w="1703" w:type="dxa"/>
          </w:tcPr>
          <w:p w14:paraId="279F366C" w14:textId="701593E8" w:rsidR="007F00DF" w:rsidRPr="00D906C6" w:rsidRDefault="007F00DF" w:rsidP="007F00DF">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rFonts w:hint="eastAsia"/>
                <w:color w:val="auto"/>
                <w:sz w:val="20"/>
                <w:szCs w:val="20"/>
                <w:lang w:eastAsia="zh-CN"/>
              </w:rPr>
              <w:t>1</w:t>
            </w:r>
            <w:r w:rsidRPr="00D906C6">
              <w:rPr>
                <w:color w:val="auto"/>
                <w:sz w:val="20"/>
                <w:szCs w:val="20"/>
                <w:lang w:eastAsia="zh-CN"/>
              </w:rPr>
              <w:t>6</w:t>
            </w:r>
          </w:p>
        </w:tc>
        <w:tc>
          <w:tcPr>
            <w:cnfStyle w:val="000010000000" w:firstRow="0" w:lastRow="0" w:firstColumn="0" w:lastColumn="0" w:oddVBand="1" w:evenVBand="0" w:oddHBand="0" w:evenHBand="0" w:firstRowFirstColumn="0" w:firstRowLastColumn="0" w:lastRowFirstColumn="0" w:lastRowLastColumn="0"/>
            <w:tcW w:w="2056" w:type="dxa"/>
          </w:tcPr>
          <w:p w14:paraId="21F7A055" w14:textId="04C58637"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2</w:t>
            </w:r>
            <w:r w:rsidRPr="00D906C6">
              <w:rPr>
                <w:color w:val="auto"/>
                <w:sz w:val="20"/>
                <w:szCs w:val="20"/>
                <w:lang w:eastAsia="zh-CN"/>
              </w:rPr>
              <w:t>56</w:t>
            </w:r>
          </w:p>
        </w:tc>
        <w:tc>
          <w:tcPr>
            <w:tcW w:w="1880" w:type="dxa"/>
          </w:tcPr>
          <w:p w14:paraId="190B87A3" w14:textId="02541B16" w:rsidR="007F00DF" w:rsidRPr="00D906C6" w:rsidRDefault="007F00DF" w:rsidP="007F00DF">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D906C6">
              <w:rPr>
                <w:color w:val="auto"/>
                <w:sz w:val="20"/>
                <w:szCs w:val="20"/>
                <w:lang w:eastAsia="zh-CN"/>
              </w:rPr>
              <w:t>32</w:t>
            </w:r>
          </w:p>
        </w:tc>
        <w:tc>
          <w:tcPr>
            <w:cnfStyle w:val="000010000000" w:firstRow="0" w:lastRow="0" w:firstColumn="0" w:lastColumn="0" w:oddVBand="1" w:evenVBand="0" w:oddHBand="0" w:evenHBand="0" w:firstRowFirstColumn="0" w:firstRowLastColumn="0" w:lastRowFirstColumn="0" w:lastRowLastColumn="0"/>
            <w:tcW w:w="1880" w:type="dxa"/>
            <w:tcBorders>
              <w:top w:val="single" w:sz="4" w:space="0" w:color="000000" w:themeColor="text1"/>
              <w:bottom w:val="single" w:sz="4" w:space="0" w:color="000000" w:themeColor="text1"/>
              <w:right w:val="nil"/>
            </w:tcBorders>
          </w:tcPr>
          <w:p w14:paraId="36743858" w14:textId="0D3A5115"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3</w:t>
            </w:r>
            <w:r w:rsidRPr="00D906C6">
              <w:rPr>
                <w:color w:val="auto"/>
                <w:sz w:val="20"/>
                <w:szCs w:val="20"/>
                <w:lang w:eastAsia="zh-CN"/>
              </w:rPr>
              <w:t>2</w:t>
            </w:r>
          </w:p>
        </w:tc>
      </w:tr>
      <w:tr w:rsidR="007F00DF" w:rsidRPr="00D906C6" w14:paraId="4D144C52" w14:textId="4434537B"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836" w:type="dxa"/>
            <w:tcBorders>
              <w:left w:val="nil"/>
            </w:tcBorders>
          </w:tcPr>
          <w:p w14:paraId="40CCF3E3" w14:textId="759D9695" w:rsidR="007F00DF" w:rsidRPr="00D906C6" w:rsidRDefault="007F00DF" w:rsidP="007F00DF">
            <w:pPr>
              <w:pStyle w:val="15TableBody"/>
              <w:rPr>
                <w:color w:val="auto"/>
                <w:sz w:val="20"/>
                <w:szCs w:val="20"/>
                <w:lang w:eastAsia="zh-CN"/>
              </w:rPr>
            </w:pPr>
            <w:r w:rsidRPr="00D906C6">
              <w:rPr>
                <w:color w:val="auto"/>
                <w:sz w:val="20"/>
                <w:szCs w:val="20"/>
                <w:lang w:eastAsia="zh-CN"/>
              </w:rPr>
              <w:t>Initial learning rate</w:t>
            </w:r>
          </w:p>
        </w:tc>
        <w:tc>
          <w:tcPr>
            <w:tcW w:w="1703" w:type="dxa"/>
          </w:tcPr>
          <w:p w14:paraId="11B51592" w14:textId="6B6EE326"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D906C6">
              <w:rPr>
                <w:color w:val="auto"/>
                <w:sz w:val="20"/>
                <w:szCs w:val="20"/>
                <w:lang w:eastAsia="zh-CN"/>
              </w:rPr>
              <w:t>1e-3</w:t>
            </w:r>
          </w:p>
        </w:tc>
        <w:tc>
          <w:tcPr>
            <w:cnfStyle w:val="000010000000" w:firstRow="0" w:lastRow="0" w:firstColumn="0" w:lastColumn="0" w:oddVBand="1" w:evenVBand="0" w:oddHBand="0" w:evenHBand="0" w:firstRowFirstColumn="0" w:firstRowLastColumn="0" w:lastRowFirstColumn="0" w:lastRowLastColumn="0"/>
            <w:tcW w:w="2056" w:type="dxa"/>
          </w:tcPr>
          <w:p w14:paraId="6B094E2A" w14:textId="2F99D54E"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2</w:t>
            </w:r>
            <w:r w:rsidRPr="00D906C6">
              <w:rPr>
                <w:color w:val="auto"/>
                <w:sz w:val="20"/>
                <w:szCs w:val="20"/>
                <w:lang w:eastAsia="zh-CN"/>
              </w:rPr>
              <w:t>e-4</w:t>
            </w:r>
          </w:p>
        </w:tc>
        <w:tc>
          <w:tcPr>
            <w:tcW w:w="1880" w:type="dxa"/>
          </w:tcPr>
          <w:p w14:paraId="668C1B9E" w14:textId="06FEF78F"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1</w:t>
            </w:r>
            <w:r w:rsidRPr="00D906C6">
              <w:rPr>
                <w:color w:val="auto"/>
                <w:sz w:val="20"/>
                <w:szCs w:val="20"/>
                <w:lang w:eastAsia="zh-CN"/>
              </w:rPr>
              <w:t>e-3</w:t>
            </w:r>
          </w:p>
        </w:tc>
        <w:tc>
          <w:tcPr>
            <w:cnfStyle w:val="000010000000" w:firstRow="0" w:lastRow="0" w:firstColumn="0" w:lastColumn="0" w:oddVBand="1" w:evenVBand="0" w:oddHBand="0" w:evenHBand="0" w:firstRowFirstColumn="0" w:firstRowLastColumn="0" w:lastRowFirstColumn="0" w:lastRowLastColumn="0"/>
            <w:tcW w:w="1880" w:type="dxa"/>
            <w:tcBorders>
              <w:right w:val="nil"/>
            </w:tcBorders>
          </w:tcPr>
          <w:p w14:paraId="28AE86F1" w14:textId="11453985"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1</w:t>
            </w:r>
            <w:r w:rsidRPr="00D906C6">
              <w:rPr>
                <w:color w:val="auto"/>
                <w:sz w:val="20"/>
                <w:szCs w:val="20"/>
                <w:lang w:eastAsia="zh-CN"/>
              </w:rPr>
              <w:t>e-3</w:t>
            </w:r>
          </w:p>
        </w:tc>
      </w:tr>
      <w:tr w:rsidR="007F00DF" w:rsidRPr="00D906C6" w14:paraId="081271BB" w14:textId="34A163D4" w:rsidTr="00E66E67">
        <w:trPr>
          <w:trHeight w:val="264"/>
        </w:trPr>
        <w:tc>
          <w:tcPr>
            <w:cnfStyle w:val="000010000000" w:firstRow="0" w:lastRow="0" w:firstColumn="0" w:lastColumn="0" w:oddVBand="1" w:evenVBand="0" w:oddHBand="0" w:evenHBand="0" w:firstRowFirstColumn="0" w:firstRowLastColumn="0" w:lastRowFirstColumn="0" w:lastRowLastColumn="0"/>
            <w:tcW w:w="1836" w:type="dxa"/>
            <w:tcBorders>
              <w:top w:val="single" w:sz="4" w:space="0" w:color="000000" w:themeColor="text1"/>
              <w:left w:val="nil"/>
              <w:bottom w:val="single" w:sz="4" w:space="0" w:color="000000" w:themeColor="text1"/>
            </w:tcBorders>
          </w:tcPr>
          <w:p w14:paraId="1EC0CBD8" w14:textId="0F361978"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D</w:t>
            </w:r>
            <w:r w:rsidRPr="00D906C6">
              <w:rPr>
                <w:color w:val="auto"/>
                <w:sz w:val="20"/>
                <w:szCs w:val="20"/>
                <w:lang w:eastAsia="zh-CN"/>
              </w:rPr>
              <w:t>ecay rate</w:t>
            </w:r>
          </w:p>
        </w:tc>
        <w:tc>
          <w:tcPr>
            <w:tcW w:w="1703" w:type="dxa"/>
          </w:tcPr>
          <w:p w14:paraId="6558E014" w14:textId="3A42E40D" w:rsidR="007F00DF" w:rsidRPr="00D906C6" w:rsidRDefault="007F00DF" w:rsidP="007F00DF">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0</w:t>
            </w:r>
            <w:r w:rsidRPr="00D906C6">
              <w:rPr>
                <w:color w:val="auto"/>
                <w:sz w:val="20"/>
                <w:szCs w:val="20"/>
                <w:lang w:eastAsia="zh-CN"/>
              </w:rPr>
              <w:t>.1</w:t>
            </w:r>
          </w:p>
        </w:tc>
        <w:tc>
          <w:tcPr>
            <w:cnfStyle w:val="000010000000" w:firstRow="0" w:lastRow="0" w:firstColumn="0" w:lastColumn="0" w:oddVBand="1" w:evenVBand="0" w:oddHBand="0" w:evenHBand="0" w:firstRowFirstColumn="0" w:firstRowLastColumn="0" w:lastRowFirstColumn="0" w:lastRowLastColumn="0"/>
            <w:tcW w:w="2056" w:type="dxa"/>
          </w:tcPr>
          <w:p w14:paraId="1D994B77" w14:textId="4B6B4337"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0</w:t>
            </w:r>
            <w:r w:rsidRPr="00D906C6">
              <w:rPr>
                <w:color w:val="auto"/>
                <w:sz w:val="20"/>
                <w:szCs w:val="20"/>
                <w:lang w:eastAsia="zh-CN"/>
              </w:rPr>
              <w:t>.6</w:t>
            </w:r>
          </w:p>
        </w:tc>
        <w:tc>
          <w:tcPr>
            <w:tcW w:w="1880" w:type="dxa"/>
          </w:tcPr>
          <w:p w14:paraId="5DD3A949" w14:textId="011A5411" w:rsidR="007F00DF" w:rsidRPr="00D906C6" w:rsidRDefault="007F00DF" w:rsidP="007F00DF">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0</w:t>
            </w:r>
            <w:r w:rsidRPr="00D906C6">
              <w:rPr>
                <w:color w:val="auto"/>
                <w:sz w:val="20"/>
                <w:szCs w:val="20"/>
                <w:lang w:eastAsia="zh-CN"/>
              </w:rPr>
              <w:t>.1</w:t>
            </w:r>
          </w:p>
        </w:tc>
        <w:tc>
          <w:tcPr>
            <w:cnfStyle w:val="000010000000" w:firstRow="0" w:lastRow="0" w:firstColumn="0" w:lastColumn="0" w:oddVBand="1" w:evenVBand="0" w:oddHBand="0" w:evenHBand="0" w:firstRowFirstColumn="0" w:firstRowLastColumn="0" w:lastRowFirstColumn="0" w:lastRowLastColumn="0"/>
            <w:tcW w:w="1880" w:type="dxa"/>
            <w:tcBorders>
              <w:top w:val="single" w:sz="4" w:space="0" w:color="000000" w:themeColor="text1"/>
              <w:bottom w:val="single" w:sz="4" w:space="0" w:color="000000" w:themeColor="text1"/>
              <w:right w:val="nil"/>
            </w:tcBorders>
          </w:tcPr>
          <w:p w14:paraId="002F30ED" w14:textId="27BC6136"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0</w:t>
            </w:r>
            <w:r w:rsidRPr="00D906C6">
              <w:rPr>
                <w:color w:val="auto"/>
                <w:sz w:val="20"/>
                <w:szCs w:val="20"/>
                <w:lang w:eastAsia="zh-CN"/>
              </w:rPr>
              <w:t>.1</w:t>
            </w:r>
          </w:p>
        </w:tc>
      </w:tr>
      <w:tr w:rsidR="007F00DF" w:rsidRPr="00D906C6" w14:paraId="5CA06495" w14:textId="6DDBB8CA"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836" w:type="dxa"/>
            <w:tcBorders>
              <w:left w:val="nil"/>
            </w:tcBorders>
          </w:tcPr>
          <w:p w14:paraId="46A1BB3F" w14:textId="29B1D62E"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D</w:t>
            </w:r>
            <w:r w:rsidRPr="00D906C6">
              <w:rPr>
                <w:color w:val="auto"/>
                <w:sz w:val="20"/>
                <w:szCs w:val="20"/>
                <w:lang w:eastAsia="zh-CN"/>
              </w:rPr>
              <w:t>ecay epoch</w:t>
            </w:r>
          </w:p>
        </w:tc>
        <w:tc>
          <w:tcPr>
            <w:tcW w:w="1703" w:type="dxa"/>
          </w:tcPr>
          <w:p w14:paraId="45992F16" w14:textId="5C72FADE"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6</w:t>
            </w:r>
            <w:r w:rsidRPr="00D906C6">
              <w:rPr>
                <w:color w:val="auto"/>
                <w:sz w:val="20"/>
                <w:szCs w:val="20"/>
                <w:lang w:eastAsia="zh-CN"/>
              </w:rPr>
              <w:t>0</w:t>
            </w:r>
            <w:r w:rsidRPr="00D906C6">
              <w:rPr>
                <w:color w:val="auto"/>
                <w:sz w:val="20"/>
                <w:szCs w:val="20"/>
                <w:vertAlign w:val="superscript"/>
                <w:lang w:eastAsia="zh-CN"/>
              </w:rPr>
              <w:t>th</w:t>
            </w:r>
            <w:r w:rsidRPr="00D906C6">
              <w:rPr>
                <w:color w:val="auto"/>
                <w:sz w:val="20"/>
                <w:szCs w:val="20"/>
                <w:lang w:eastAsia="zh-CN"/>
              </w:rPr>
              <w:t xml:space="preserve"> &amp; 100</w:t>
            </w:r>
            <w:r w:rsidRPr="00D906C6">
              <w:rPr>
                <w:color w:val="auto"/>
                <w:sz w:val="20"/>
                <w:szCs w:val="20"/>
                <w:vertAlign w:val="superscript"/>
                <w:lang w:eastAsia="zh-CN"/>
              </w:rPr>
              <w:t>th</w:t>
            </w:r>
            <w:r w:rsidRPr="00D906C6">
              <w:rPr>
                <w:color w:val="auto"/>
                <w:sz w:val="20"/>
                <w:szCs w:val="20"/>
                <w:lang w:eastAsia="zh-CN"/>
              </w:rPr>
              <w:t xml:space="preserve"> </w:t>
            </w:r>
          </w:p>
        </w:tc>
        <w:tc>
          <w:tcPr>
            <w:cnfStyle w:val="000010000000" w:firstRow="0" w:lastRow="0" w:firstColumn="0" w:lastColumn="0" w:oddVBand="1" w:evenVBand="0" w:oddHBand="0" w:evenHBand="0" w:firstRowFirstColumn="0" w:firstRowLastColumn="0" w:lastRowFirstColumn="0" w:lastRowLastColumn="0"/>
            <w:tcW w:w="2056" w:type="dxa"/>
          </w:tcPr>
          <w:p w14:paraId="20B0389C" w14:textId="15F5445C"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E</w:t>
            </w:r>
            <w:r w:rsidRPr="00D906C6">
              <w:rPr>
                <w:color w:val="auto"/>
                <w:sz w:val="20"/>
                <w:szCs w:val="20"/>
                <w:lang w:eastAsia="zh-CN"/>
              </w:rPr>
              <w:t>very 5 epochs</w:t>
            </w:r>
          </w:p>
        </w:tc>
        <w:tc>
          <w:tcPr>
            <w:tcW w:w="1880" w:type="dxa"/>
          </w:tcPr>
          <w:p w14:paraId="5F3E2F70" w14:textId="7130753B"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Pr>
                <w:rFonts w:hint="eastAsia"/>
                <w:color w:val="auto"/>
                <w:sz w:val="20"/>
                <w:szCs w:val="20"/>
                <w:lang w:eastAsia="zh-CN"/>
              </w:rPr>
              <w:t>3</w:t>
            </w:r>
            <w:r w:rsidRPr="00D906C6">
              <w:rPr>
                <w:color w:val="auto"/>
                <w:sz w:val="20"/>
                <w:szCs w:val="20"/>
                <w:lang w:eastAsia="zh-CN"/>
              </w:rPr>
              <w:t>0</w:t>
            </w:r>
            <w:r w:rsidRPr="00D906C6">
              <w:rPr>
                <w:color w:val="auto"/>
                <w:sz w:val="20"/>
                <w:szCs w:val="20"/>
                <w:vertAlign w:val="superscript"/>
                <w:lang w:eastAsia="zh-CN"/>
              </w:rPr>
              <w:t>th</w:t>
            </w:r>
            <w:r w:rsidRPr="00D906C6">
              <w:rPr>
                <w:color w:val="auto"/>
                <w:sz w:val="20"/>
                <w:szCs w:val="20"/>
                <w:lang w:eastAsia="zh-CN"/>
              </w:rPr>
              <w:t xml:space="preserve"> &amp; </w:t>
            </w:r>
            <w:r>
              <w:rPr>
                <w:rFonts w:hint="eastAsia"/>
                <w:color w:val="auto"/>
                <w:sz w:val="20"/>
                <w:szCs w:val="20"/>
                <w:lang w:eastAsia="zh-CN"/>
              </w:rPr>
              <w:t>35</w:t>
            </w:r>
            <w:r w:rsidRPr="00D906C6">
              <w:rPr>
                <w:color w:val="auto"/>
                <w:sz w:val="20"/>
                <w:szCs w:val="20"/>
                <w:vertAlign w:val="superscript"/>
                <w:lang w:eastAsia="zh-CN"/>
              </w:rPr>
              <w:t>th</w:t>
            </w:r>
          </w:p>
        </w:tc>
        <w:tc>
          <w:tcPr>
            <w:cnfStyle w:val="000010000000" w:firstRow="0" w:lastRow="0" w:firstColumn="0" w:lastColumn="0" w:oddVBand="1" w:evenVBand="0" w:oddHBand="0" w:evenHBand="0" w:firstRowFirstColumn="0" w:firstRowLastColumn="0" w:lastRowFirstColumn="0" w:lastRowLastColumn="0"/>
            <w:tcW w:w="1880" w:type="dxa"/>
            <w:tcBorders>
              <w:right w:val="nil"/>
            </w:tcBorders>
          </w:tcPr>
          <w:p w14:paraId="6C28A849" w14:textId="00EA0972" w:rsidR="007F00DF" w:rsidRDefault="007F00DF" w:rsidP="007F00DF">
            <w:pPr>
              <w:pStyle w:val="15TableBody"/>
              <w:rPr>
                <w:color w:val="auto"/>
                <w:sz w:val="20"/>
                <w:szCs w:val="20"/>
                <w:lang w:eastAsia="zh-CN"/>
              </w:rPr>
            </w:pPr>
            <w:r w:rsidRPr="00D906C6">
              <w:rPr>
                <w:rFonts w:hint="eastAsia"/>
                <w:color w:val="auto"/>
                <w:sz w:val="20"/>
                <w:szCs w:val="20"/>
                <w:lang w:eastAsia="zh-CN"/>
              </w:rPr>
              <w:t>6</w:t>
            </w:r>
            <w:r w:rsidRPr="00D906C6">
              <w:rPr>
                <w:color w:val="auto"/>
                <w:sz w:val="20"/>
                <w:szCs w:val="20"/>
                <w:lang w:eastAsia="zh-CN"/>
              </w:rPr>
              <w:t>0</w:t>
            </w:r>
            <w:r w:rsidRPr="00D906C6">
              <w:rPr>
                <w:color w:val="auto"/>
                <w:sz w:val="20"/>
                <w:szCs w:val="20"/>
                <w:vertAlign w:val="superscript"/>
                <w:lang w:eastAsia="zh-CN"/>
              </w:rPr>
              <w:t>th</w:t>
            </w:r>
            <w:r w:rsidRPr="00D906C6">
              <w:rPr>
                <w:color w:val="auto"/>
                <w:sz w:val="20"/>
                <w:szCs w:val="20"/>
                <w:lang w:eastAsia="zh-CN"/>
              </w:rPr>
              <w:t xml:space="preserve"> &amp; 100</w:t>
            </w:r>
            <w:r w:rsidRPr="00D906C6">
              <w:rPr>
                <w:color w:val="auto"/>
                <w:sz w:val="20"/>
                <w:szCs w:val="20"/>
                <w:vertAlign w:val="superscript"/>
                <w:lang w:eastAsia="zh-CN"/>
              </w:rPr>
              <w:t>th</w:t>
            </w:r>
          </w:p>
        </w:tc>
      </w:tr>
      <w:tr w:rsidR="007F00DF" w:rsidRPr="00D906C6" w14:paraId="51CA2451" w14:textId="26D970CA" w:rsidTr="00E66E67">
        <w:trPr>
          <w:trHeight w:val="264"/>
        </w:trPr>
        <w:tc>
          <w:tcPr>
            <w:cnfStyle w:val="000010000000" w:firstRow="0" w:lastRow="0" w:firstColumn="0" w:lastColumn="0" w:oddVBand="1" w:evenVBand="0" w:oddHBand="0" w:evenHBand="0" w:firstRowFirstColumn="0" w:firstRowLastColumn="0" w:lastRowFirstColumn="0" w:lastRowLastColumn="0"/>
            <w:tcW w:w="1836" w:type="dxa"/>
            <w:tcBorders>
              <w:top w:val="single" w:sz="4" w:space="0" w:color="000000" w:themeColor="text1"/>
              <w:left w:val="nil"/>
              <w:bottom w:val="single" w:sz="4" w:space="0" w:color="000000" w:themeColor="text1"/>
            </w:tcBorders>
          </w:tcPr>
          <w:p w14:paraId="2B9122E8" w14:textId="6B0B7FA1"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O</w:t>
            </w:r>
            <w:r w:rsidRPr="00D906C6">
              <w:rPr>
                <w:color w:val="auto"/>
                <w:sz w:val="20"/>
                <w:szCs w:val="20"/>
                <w:lang w:eastAsia="zh-CN"/>
              </w:rPr>
              <w:t>utput modules</w:t>
            </w:r>
          </w:p>
        </w:tc>
        <w:tc>
          <w:tcPr>
            <w:tcW w:w="1703" w:type="dxa"/>
          </w:tcPr>
          <w:p w14:paraId="79F4F186" w14:textId="303039D7" w:rsidR="007F00DF" w:rsidRPr="00D906C6" w:rsidRDefault="007F00DF" w:rsidP="007F00DF">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2</w:t>
            </w:r>
          </w:p>
        </w:tc>
        <w:tc>
          <w:tcPr>
            <w:cnfStyle w:val="000010000000" w:firstRow="0" w:lastRow="0" w:firstColumn="0" w:lastColumn="0" w:oddVBand="1" w:evenVBand="0" w:oddHBand="0" w:evenHBand="0" w:firstRowFirstColumn="0" w:firstRowLastColumn="0" w:lastRowFirstColumn="0" w:lastRowLastColumn="0"/>
            <w:tcW w:w="2056" w:type="dxa"/>
          </w:tcPr>
          <w:p w14:paraId="44E29A50" w14:textId="4527AF31"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1</w:t>
            </w:r>
          </w:p>
        </w:tc>
        <w:tc>
          <w:tcPr>
            <w:tcW w:w="1880" w:type="dxa"/>
          </w:tcPr>
          <w:p w14:paraId="6D257A1A" w14:textId="1B4D4B8B" w:rsidR="007F00DF" w:rsidRPr="00D906C6" w:rsidRDefault="007F00DF" w:rsidP="007F00DF">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1</w:t>
            </w:r>
          </w:p>
        </w:tc>
        <w:tc>
          <w:tcPr>
            <w:cnfStyle w:val="000010000000" w:firstRow="0" w:lastRow="0" w:firstColumn="0" w:lastColumn="0" w:oddVBand="1" w:evenVBand="0" w:oddHBand="0" w:evenHBand="0" w:firstRowFirstColumn="0" w:firstRowLastColumn="0" w:lastRowFirstColumn="0" w:lastRowLastColumn="0"/>
            <w:tcW w:w="1880" w:type="dxa"/>
            <w:tcBorders>
              <w:top w:val="single" w:sz="4" w:space="0" w:color="000000" w:themeColor="text1"/>
              <w:bottom w:val="single" w:sz="4" w:space="0" w:color="000000" w:themeColor="text1"/>
              <w:right w:val="nil"/>
            </w:tcBorders>
          </w:tcPr>
          <w:p w14:paraId="453887F1" w14:textId="2D791010"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1</w:t>
            </w:r>
          </w:p>
        </w:tc>
      </w:tr>
      <w:tr w:rsidR="007F00DF" w:rsidRPr="00D906C6" w14:paraId="705A77BC" w14:textId="7669CA68"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836" w:type="dxa"/>
            <w:tcBorders>
              <w:left w:val="nil"/>
            </w:tcBorders>
          </w:tcPr>
          <w:p w14:paraId="7135AE87" w14:textId="5A77D9E3" w:rsidR="007F00DF" w:rsidRPr="00D906C6" w:rsidRDefault="007F00DF" w:rsidP="007F00DF">
            <w:pPr>
              <w:pStyle w:val="15TableBody"/>
              <w:rPr>
                <w:color w:val="auto"/>
                <w:sz w:val="20"/>
                <w:szCs w:val="20"/>
                <w:lang w:eastAsia="zh-CN"/>
              </w:rPr>
            </w:pPr>
            <w:r w:rsidRPr="00D906C6">
              <w:rPr>
                <w:color w:val="auto"/>
                <w:sz w:val="20"/>
                <w:szCs w:val="20"/>
                <w:lang w:eastAsia="zh-CN"/>
              </w:rPr>
              <w:t>Output units</w:t>
            </w:r>
          </w:p>
        </w:tc>
        <w:tc>
          <w:tcPr>
            <w:tcW w:w="1703" w:type="dxa"/>
          </w:tcPr>
          <w:p w14:paraId="33757691" w14:textId="64A0CA7F"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1</w:t>
            </w:r>
            <w:r w:rsidRPr="00D906C6">
              <w:rPr>
                <w:color w:val="auto"/>
                <w:sz w:val="20"/>
                <w:szCs w:val="20"/>
                <w:lang w:eastAsia="zh-CN"/>
              </w:rPr>
              <w:t>00</w:t>
            </w:r>
          </w:p>
        </w:tc>
        <w:tc>
          <w:tcPr>
            <w:cnfStyle w:val="000010000000" w:firstRow="0" w:lastRow="0" w:firstColumn="0" w:lastColumn="0" w:oddVBand="1" w:evenVBand="0" w:oddHBand="0" w:evenHBand="0" w:firstRowFirstColumn="0" w:firstRowLastColumn="0" w:lastRowFirstColumn="0" w:lastRowLastColumn="0"/>
            <w:tcW w:w="2056" w:type="dxa"/>
          </w:tcPr>
          <w:p w14:paraId="3C526687" w14:textId="49C0F5FF"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2</w:t>
            </w:r>
            <w:r w:rsidRPr="00D906C6">
              <w:rPr>
                <w:color w:val="auto"/>
                <w:sz w:val="20"/>
                <w:szCs w:val="20"/>
                <w:lang w:eastAsia="zh-CN"/>
              </w:rPr>
              <w:t>56</w:t>
            </w:r>
          </w:p>
        </w:tc>
        <w:tc>
          <w:tcPr>
            <w:tcW w:w="1880" w:type="dxa"/>
          </w:tcPr>
          <w:p w14:paraId="2995BC03" w14:textId="638AB8C3" w:rsidR="007F00DF" w:rsidRPr="00D906C6" w:rsidRDefault="007F00DF" w:rsidP="007F00DF">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D906C6">
              <w:rPr>
                <w:rFonts w:hint="eastAsia"/>
                <w:color w:val="auto"/>
                <w:sz w:val="20"/>
                <w:szCs w:val="20"/>
                <w:lang w:eastAsia="zh-CN"/>
              </w:rPr>
              <w:t>1</w:t>
            </w:r>
            <w:r w:rsidRPr="00D906C6">
              <w:rPr>
                <w:color w:val="auto"/>
                <w:sz w:val="20"/>
                <w:szCs w:val="20"/>
                <w:lang w:eastAsia="zh-CN"/>
              </w:rPr>
              <w:t>0</w:t>
            </w:r>
          </w:p>
        </w:tc>
        <w:tc>
          <w:tcPr>
            <w:cnfStyle w:val="000010000000" w:firstRow="0" w:lastRow="0" w:firstColumn="0" w:lastColumn="0" w:oddVBand="1" w:evenVBand="0" w:oddHBand="0" w:evenHBand="0" w:firstRowFirstColumn="0" w:firstRowLastColumn="0" w:lastRowFirstColumn="0" w:lastRowLastColumn="0"/>
            <w:tcW w:w="1880" w:type="dxa"/>
            <w:tcBorders>
              <w:right w:val="nil"/>
            </w:tcBorders>
          </w:tcPr>
          <w:p w14:paraId="0E014EFD" w14:textId="186A11C1" w:rsidR="007F00DF" w:rsidRPr="00D906C6" w:rsidRDefault="007F00DF" w:rsidP="007F00DF">
            <w:pPr>
              <w:pStyle w:val="15TableBody"/>
              <w:rPr>
                <w:color w:val="auto"/>
                <w:sz w:val="20"/>
                <w:szCs w:val="20"/>
                <w:lang w:eastAsia="zh-CN"/>
              </w:rPr>
            </w:pPr>
            <w:r w:rsidRPr="00D906C6">
              <w:rPr>
                <w:rFonts w:hint="eastAsia"/>
                <w:color w:val="auto"/>
                <w:sz w:val="20"/>
                <w:szCs w:val="20"/>
                <w:lang w:eastAsia="zh-CN"/>
              </w:rPr>
              <w:t>1</w:t>
            </w:r>
            <w:r w:rsidRPr="00D906C6">
              <w:rPr>
                <w:color w:val="auto"/>
                <w:sz w:val="20"/>
                <w:szCs w:val="20"/>
                <w:lang w:eastAsia="zh-CN"/>
              </w:rPr>
              <w:t>00</w:t>
            </w:r>
          </w:p>
        </w:tc>
      </w:tr>
    </w:tbl>
    <w:p w14:paraId="5DB215A6" w14:textId="65317FFD" w:rsidR="009C3647" w:rsidRPr="00D906C6" w:rsidRDefault="009C3647" w:rsidP="009C3647">
      <w:pPr>
        <w:pStyle w:val="Tablecaption"/>
      </w:pPr>
      <w:r w:rsidRPr="00D906C6">
        <w:rPr>
          <w:b/>
        </w:rPr>
        <w:t>Table S</w:t>
      </w:r>
      <w:r w:rsidR="004377A2" w:rsidRPr="00D906C6">
        <w:rPr>
          <w:b/>
        </w:rPr>
        <w:t>2</w:t>
      </w:r>
      <w:r w:rsidRPr="00D906C6">
        <w:t xml:space="preserve"> Detailed recognition accuracies of the OAMs with different numbers and areas of SPDs</w:t>
      </w:r>
    </w:p>
    <w:tbl>
      <w:tblPr>
        <w:tblStyle w:val="30"/>
        <w:tblW w:w="9075" w:type="dxa"/>
        <w:tblLayout w:type="fixed"/>
        <w:tblLook w:val="0000" w:firstRow="0" w:lastRow="0" w:firstColumn="0" w:lastColumn="0" w:noHBand="0" w:noVBand="0"/>
      </w:tblPr>
      <w:tblGrid>
        <w:gridCol w:w="1335"/>
        <w:gridCol w:w="1260"/>
        <w:gridCol w:w="1080"/>
        <w:gridCol w:w="1080"/>
        <w:gridCol w:w="1080"/>
        <w:gridCol w:w="1080"/>
        <w:gridCol w:w="1080"/>
        <w:gridCol w:w="1080"/>
      </w:tblGrid>
      <w:tr w:rsidR="00D906C6" w:rsidRPr="00D906C6" w14:paraId="371B2E79" w14:textId="77777777"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335" w:type="dxa"/>
            <w:vMerge w:val="restart"/>
            <w:tcBorders>
              <w:left w:val="nil"/>
            </w:tcBorders>
          </w:tcPr>
          <w:p w14:paraId="13F55BF9" w14:textId="254E1F9F" w:rsidR="009C3647" w:rsidRPr="00D906C6" w:rsidRDefault="009C3647" w:rsidP="007476CA">
            <w:pPr>
              <w:pStyle w:val="15TableBody"/>
              <w:rPr>
                <w:color w:val="auto"/>
                <w:sz w:val="20"/>
                <w:szCs w:val="20"/>
              </w:rPr>
            </w:pPr>
            <w:r w:rsidRPr="00D906C6">
              <w:rPr>
                <w:color w:val="auto"/>
                <w:sz w:val="20"/>
                <w:szCs w:val="20"/>
              </w:rPr>
              <w:t xml:space="preserve">Number of </w:t>
            </w:r>
            <w:r w:rsidR="006E649C" w:rsidRPr="00D906C6">
              <w:rPr>
                <w:color w:val="auto"/>
                <w:sz w:val="20"/>
                <w:szCs w:val="20"/>
              </w:rPr>
              <w:t>SPDs</w:t>
            </w:r>
          </w:p>
        </w:tc>
        <w:tc>
          <w:tcPr>
            <w:tcW w:w="1260" w:type="dxa"/>
          </w:tcPr>
          <w:p w14:paraId="46D60AB1"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rFonts w:hint="eastAsia"/>
                <w:color w:val="auto"/>
                <w:sz w:val="20"/>
                <w:szCs w:val="20"/>
              </w:rPr>
              <w:t>A</w:t>
            </w:r>
            <w:r w:rsidRPr="00D906C6">
              <w:rPr>
                <w:color w:val="auto"/>
                <w:sz w:val="20"/>
                <w:szCs w:val="20"/>
              </w:rPr>
              <w:t>reas (px)</w:t>
            </w:r>
          </w:p>
        </w:tc>
        <w:tc>
          <w:tcPr>
            <w:cnfStyle w:val="000010000000" w:firstRow="0" w:lastRow="0" w:firstColumn="0" w:lastColumn="0" w:oddVBand="1" w:evenVBand="0" w:oddHBand="0" w:evenHBand="0" w:firstRowFirstColumn="0" w:firstRowLastColumn="0" w:lastRowFirstColumn="0" w:lastRowLastColumn="0"/>
            <w:tcW w:w="1080" w:type="dxa"/>
          </w:tcPr>
          <w:p w14:paraId="1C64FAB9" w14:textId="6EE15AA1" w:rsidR="009C3647" w:rsidRPr="00D906C6" w:rsidRDefault="009C3647" w:rsidP="007476CA">
            <w:pPr>
              <w:pStyle w:val="15TableBody"/>
              <w:rPr>
                <w:color w:val="auto"/>
                <w:sz w:val="20"/>
                <w:szCs w:val="20"/>
              </w:rPr>
            </w:pPr>
            <w:r w:rsidRPr="00D906C6">
              <w:rPr>
                <w:color w:val="auto"/>
                <w:sz w:val="20"/>
                <w:szCs w:val="20"/>
              </w:rPr>
              <w:t>1</w:t>
            </w:r>
            <w:r w:rsidR="0032491A" w:rsidRPr="00D906C6">
              <w:rPr>
                <w:rFonts w:cs="Times New Roman"/>
                <w:color w:val="auto"/>
                <w:sz w:val="20"/>
                <w:szCs w:val="20"/>
                <w:vertAlign w:val="superscript"/>
              </w:rPr>
              <w:t>2</w:t>
            </w:r>
          </w:p>
        </w:tc>
        <w:tc>
          <w:tcPr>
            <w:tcW w:w="1080" w:type="dxa"/>
          </w:tcPr>
          <w:p w14:paraId="68F35D8D" w14:textId="0A2B1713"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2</w:t>
            </w:r>
            <w:r w:rsidR="0032491A" w:rsidRPr="00D906C6">
              <w:rPr>
                <w:rFonts w:cs="Times New Roman"/>
                <w:color w:val="auto"/>
                <w:sz w:val="20"/>
                <w:szCs w:val="20"/>
                <w:vertAlign w:val="superscript"/>
              </w:rPr>
              <w:t>2</w:t>
            </w:r>
          </w:p>
        </w:tc>
        <w:tc>
          <w:tcPr>
            <w:cnfStyle w:val="000010000000" w:firstRow="0" w:lastRow="0" w:firstColumn="0" w:lastColumn="0" w:oddVBand="1" w:evenVBand="0" w:oddHBand="0" w:evenHBand="0" w:firstRowFirstColumn="0" w:firstRowLastColumn="0" w:lastRowFirstColumn="0" w:lastRowLastColumn="0"/>
            <w:tcW w:w="1080" w:type="dxa"/>
          </w:tcPr>
          <w:p w14:paraId="5B58DBF6" w14:textId="349297D1" w:rsidR="009C3647" w:rsidRPr="00D906C6" w:rsidRDefault="009C3647" w:rsidP="007476CA">
            <w:pPr>
              <w:pStyle w:val="15TableBody"/>
              <w:rPr>
                <w:color w:val="auto"/>
                <w:sz w:val="20"/>
                <w:szCs w:val="20"/>
              </w:rPr>
            </w:pPr>
            <w:r w:rsidRPr="00D906C6">
              <w:rPr>
                <w:color w:val="auto"/>
                <w:sz w:val="20"/>
                <w:szCs w:val="20"/>
              </w:rPr>
              <w:t>5</w:t>
            </w:r>
            <w:r w:rsidR="0032491A" w:rsidRPr="00D906C6">
              <w:rPr>
                <w:rFonts w:cs="Times New Roman"/>
                <w:color w:val="auto"/>
                <w:sz w:val="20"/>
                <w:szCs w:val="20"/>
                <w:vertAlign w:val="superscript"/>
              </w:rPr>
              <w:t>2</w:t>
            </w:r>
          </w:p>
        </w:tc>
        <w:tc>
          <w:tcPr>
            <w:tcW w:w="1080" w:type="dxa"/>
          </w:tcPr>
          <w:p w14:paraId="7AFB623A" w14:textId="2E06AE99"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10</w:t>
            </w:r>
            <w:r w:rsidR="0032491A" w:rsidRPr="00D906C6">
              <w:rPr>
                <w:rFonts w:cs="Times New Roman"/>
                <w:color w:val="auto"/>
                <w:sz w:val="20"/>
                <w:szCs w:val="20"/>
                <w:vertAlign w:val="superscript"/>
              </w:rPr>
              <w:t>2</w:t>
            </w:r>
          </w:p>
        </w:tc>
        <w:tc>
          <w:tcPr>
            <w:cnfStyle w:val="000010000000" w:firstRow="0" w:lastRow="0" w:firstColumn="0" w:lastColumn="0" w:oddVBand="1" w:evenVBand="0" w:oddHBand="0" w:evenHBand="0" w:firstRowFirstColumn="0" w:firstRowLastColumn="0" w:lastRowFirstColumn="0" w:lastRowLastColumn="0"/>
            <w:tcW w:w="1080" w:type="dxa"/>
          </w:tcPr>
          <w:p w14:paraId="18F44090" w14:textId="2838C27B" w:rsidR="009C3647" w:rsidRPr="00D906C6" w:rsidRDefault="009C3647" w:rsidP="007476CA">
            <w:pPr>
              <w:pStyle w:val="15TableBody"/>
              <w:rPr>
                <w:color w:val="auto"/>
                <w:sz w:val="20"/>
                <w:szCs w:val="20"/>
              </w:rPr>
            </w:pPr>
            <w:r w:rsidRPr="00D906C6">
              <w:rPr>
                <w:rFonts w:hint="eastAsia"/>
                <w:color w:val="auto"/>
                <w:sz w:val="20"/>
                <w:szCs w:val="20"/>
              </w:rPr>
              <w:t>2</w:t>
            </w:r>
            <w:r w:rsidRPr="00D906C6">
              <w:rPr>
                <w:color w:val="auto"/>
                <w:sz w:val="20"/>
                <w:szCs w:val="20"/>
              </w:rPr>
              <w:t>0</w:t>
            </w:r>
            <w:r w:rsidR="0032491A" w:rsidRPr="00D906C6">
              <w:rPr>
                <w:rFonts w:cs="Times New Roman"/>
                <w:color w:val="auto"/>
                <w:sz w:val="20"/>
                <w:szCs w:val="20"/>
                <w:vertAlign w:val="superscript"/>
              </w:rPr>
              <w:t>2</w:t>
            </w:r>
          </w:p>
        </w:tc>
        <w:tc>
          <w:tcPr>
            <w:tcW w:w="1080" w:type="dxa"/>
            <w:tcBorders>
              <w:right w:val="nil"/>
            </w:tcBorders>
          </w:tcPr>
          <w:p w14:paraId="6D5D8098" w14:textId="5083082F"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rFonts w:hint="eastAsia"/>
                <w:color w:val="auto"/>
                <w:sz w:val="20"/>
                <w:szCs w:val="20"/>
              </w:rPr>
              <w:t>3</w:t>
            </w:r>
            <w:r w:rsidRPr="00D906C6">
              <w:rPr>
                <w:color w:val="auto"/>
                <w:sz w:val="20"/>
                <w:szCs w:val="20"/>
              </w:rPr>
              <w:t>0</w:t>
            </w:r>
            <w:r w:rsidR="0032491A" w:rsidRPr="00D906C6">
              <w:rPr>
                <w:rFonts w:cs="Times New Roman"/>
                <w:color w:val="auto"/>
                <w:sz w:val="20"/>
                <w:szCs w:val="20"/>
                <w:vertAlign w:val="superscript"/>
              </w:rPr>
              <w:t>2</w:t>
            </w:r>
          </w:p>
        </w:tc>
      </w:tr>
      <w:tr w:rsidR="00D906C6" w:rsidRPr="00D906C6" w14:paraId="42368C66" w14:textId="77777777" w:rsidTr="00E66E67">
        <w:trPr>
          <w:trHeight w:val="264"/>
        </w:trPr>
        <w:tc>
          <w:tcPr>
            <w:cnfStyle w:val="000010000000" w:firstRow="0" w:lastRow="0" w:firstColumn="0" w:lastColumn="0" w:oddVBand="1" w:evenVBand="0" w:oddHBand="0" w:evenHBand="0" w:firstRowFirstColumn="0" w:firstRowLastColumn="0" w:lastRowFirstColumn="0" w:lastRowLastColumn="0"/>
            <w:tcW w:w="1335" w:type="dxa"/>
            <w:vMerge/>
            <w:tcBorders>
              <w:top w:val="single" w:sz="4" w:space="0" w:color="000000" w:themeColor="text1"/>
              <w:left w:val="nil"/>
              <w:bottom w:val="single" w:sz="4" w:space="0" w:color="000000" w:themeColor="text1"/>
            </w:tcBorders>
          </w:tcPr>
          <w:p w14:paraId="28D29720" w14:textId="77777777" w:rsidR="009C3647" w:rsidRPr="00D906C6" w:rsidRDefault="009C3647" w:rsidP="007476CA">
            <w:pPr>
              <w:pStyle w:val="15TableBody"/>
              <w:rPr>
                <w:color w:val="auto"/>
                <w:sz w:val="20"/>
                <w:szCs w:val="20"/>
              </w:rPr>
            </w:pPr>
          </w:p>
        </w:tc>
        <w:tc>
          <w:tcPr>
            <w:tcW w:w="1260" w:type="dxa"/>
          </w:tcPr>
          <w:p w14:paraId="31FC5ED3"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rFonts w:hint="eastAsia"/>
                <w:color w:val="auto"/>
                <w:sz w:val="20"/>
                <w:szCs w:val="20"/>
              </w:rPr>
              <w:t>O</w:t>
            </w:r>
            <w:r w:rsidRPr="00D906C6">
              <w:rPr>
                <w:color w:val="auto"/>
                <w:sz w:val="20"/>
                <w:szCs w:val="20"/>
              </w:rPr>
              <w:t>AMs</w:t>
            </w:r>
          </w:p>
        </w:tc>
        <w:tc>
          <w:tcPr>
            <w:cnfStyle w:val="000010000000" w:firstRow="0" w:lastRow="0" w:firstColumn="0" w:lastColumn="0" w:oddVBand="1" w:evenVBand="0" w:oddHBand="0" w:evenHBand="0" w:firstRowFirstColumn="0" w:firstRowLastColumn="0" w:lastRowFirstColumn="0" w:lastRowLastColumn="0"/>
            <w:tcW w:w="6480" w:type="dxa"/>
            <w:gridSpan w:val="6"/>
            <w:tcBorders>
              <w:right w:val="nil"/>
            </w:tcBorders>
          </w:tcPr>
          <w:p w14:paraId="39CE80F8" w14:textId="77777777" w:rsidR="009C3647" w:rsidRPr="00D906C6" w:rsidRDefault="009C3647" w:rsidP="007476CA">
            <w:pPr>
              <w:pStyle w:val="15TableBody"/>
              <w:jc w:val="center"/>
              <w:rPr>
                <w:color w:val="auto"/>
                <w:sz w:val="20"/>
                <w:szCs w:val="20"/>
              </w:rPr>
            </w:pPr>
            <w:r w:rsidRPr="00D906C6">
              <w:rPr>
                <w:rFonts w:hint="eastAsia"/>
                <w:color w:val="auto"/>
                <w:sz w:val="20"/>
                <w:szCs w:val="20"/>
              </w:rPr>
              <w:t>A</w:t>
            </w:r>
            <w:r w:rsidRPr="00D906C6">
              <w:rPr>
                <w:color w:val="auto"/>
                <w:sz w:val="20"/>
                <w:szCs w:val="20"/>
              </w:rPr>
              <w:t>ccuracy (%)</w:t>
            </w:r>
          </w:p>
        </w:tc>
      </w:tr>
      <w:tr w:rsidR="00D906C6" w:rsidRPr="00D906C6" w14:paraId="0E0F6279" w14:textId="77777777"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335" w:type="dxa"/>
            <w:vMerge w:val="restart"/>
            <w:tcBorders>
              <w:left w:val="nil"/>
            </w:tcBorders>
          </w:tcPr>
          <w:p w14:paraId="41B50AE2" w14:textId="77777777" w:rsidR="009C3647" w:rsidRPr="00D906C6" w:rsidRDefault="009C3647" w:rsidP="007476CA">
            <w:pPr>
              <w:pStyle w:val="15TableBody"/>
              <w:rPr>
                <w:color w:val="auto"/>
                <w:sz w:val="20"/>
                <w:szCs w:val="20"/>
                <w:lang w:eastAsia="zh-CN"/>
              </w:rPr>
            </w:pPr>
            <w:r w:rsidRPr="00D906C6">
              <w:rPr>
                <w:color w:val="auto"/>
                <w:sz w:val="20"/>
                <w:szCs w:val="20"/>
              </w:rPr>
              <w:t>16</w:t>
            </w:r>
          </w:p>
        </w:tc>
        <w:tc>
          <w:tcPr>
            <w:tcW w:w="1260" w:type="dxa"/>
          </w:tcPr>
          <w:p w14:paraId="596F542B"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OAM1</w:t>
            </w:r>
          </w:p>
        </w:tc>
        <w:tc>
          <w:tcPr>
            <w:cnfStyle w:val="000010000000" w:firstRow="0" w:lastRow="0" w:firstColumn="0" w:lastColumn="0" w:oddVBand="1" w:evenVBand="0" w:oddHBand="0" w:evenHBand="0" w:firstRowFirstColumn="0" w:firstRowLastColumn="0" w:lastRowFirstColumn="0" w:lastRowLastColumn="0"/>
            <w:tcW w:w="1080" w:type="dxa"/>
          </w:tcPr>
          <w:p w14:paraId="1EFCEE2F" w14:textId="77777777" w:rsidR="009C3647" w:rsidRPr="00D906C6" w:rsidRDefault="009C3647" w:rsidP="007476CA">
            <w:pPr>
              <w:pStyle w:val="15TableBody"/>
              <w:rPr>
                <w:color w:val="auto"/>
                <w:sz w:val="20"/>
                <w:szCs w:val="20"/>
              </w:rPr>
            </w:pPr>
            <w:r w:rsidRPr="00D906C6">
              <w:rPr>
                <w:color w:val="auto"/>
                <w:sz w:val="20"/>
                <w:szCs w:val="20"/>
              </w:rPr>
              <w:t>85.17</w:t>
            </w:r>
          </w:p>
        </w:tc>
        <w:tc>
          <w:tcPr>
            <w:tcW w:w="1080" w:type="dxa"/>
          </w:tcPr>
          <w:p w14:paraId="684A3E83"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96.13</w:t>
            </w:r>
          </w:p>
        </w:tc>
        <w:tc>
          <w:tcPr>
            <w:cnfStyle w:val="000010000000" w:firstRow="0" w:lastRow="0" w:firstColumn="0" w:lastColumn="0" w:oddVBand="1" w:evenVBand="0" w:oddHBand="0" w:evenHBand="0" w:firstRowFirstColumn="0" w:firstRowLastColumn="0" w:lastRowFirstColumn="0" w:lastRowLastColumn="0"/>
            <w:tcW w:w="1080" w:type="dxa"/>
          </w:tcPr>
          <w:p w14:paraId="034D25B3" w14:textId="77777777" w:rsidR="009C3647" w:rsidRPr="00D906C6" w:rsidRDefault="009C3647" w:rsidP="007476CA">
            <w:pPr>
              <w:pStyle w:val="15TableBody"/>
              <w:rPr>
                <w:color w:val="auto"/>
                <w:sz w:val="20"/>
                <w:szCs w:val="20"/>
              </w:rPr>
            </w:pPr>
            <w:r w:rsidRPr="00D906C6">
              <w:rPr>
                <w:color w:val="auto"/>
                <w:sz w:val="20"/>
                <w:szCs w:val="20"/>
              </w:rPr>
              <w:t>97.67</w:t>
            </w:r>
          </w:p>
        </w:tc>
        <w:tc>
          <w:tcPr>
            <w:tcW w:w="1080" w:type="dxa"/>
          </w:tcPr>
          <w:p w14:paraId="41ABEC0A"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99.26</w:t>
            </w:r>
          </w:p>
        </w:tc>
        <w:tc>
          <w:tcPr>
            <w:cnfStyle w:val="000010000000" w:firstRow="0" w:lastRow="0" w:firstColumn="0" w:lastColumn="0" w:oddVBand="1" w:evenVBand="0" w:oddHBand="0" w:evenHBand="0" w:firstRowFirstColumn="0" w:firstRowLastColumn="0" w:lastRowFirstColumn="0" w:lastRowLastColumn="0"/>
            <w:tcW w:w="1080" w:type="dxa"/>
          </w:tcPr>
          <w:p w14:paraId="7B8B1552" w14:textId="77777777" w:rsidR="009C3647" w:rsidRPr="00D906C6" w:rsidRDefault="009C3647" w:rsidP="007476CA">
            <w:pPr>
              <w:pStyle w:val="15TableBody"/>
              <w:rPr>
                <w:color w:val="auto"/>
                <w:sz w:val="20"/>
                <w:szCs w:val="20"/>
              </w:rPr>
            </w:pPr>
            <w:r w:rsidRPr="00D906C6">
              <w:rPr>
                <w:color w:val="auto"/>
                <w:sz w:val="20"/>
                <w:szCs w:val="20"/>
              </w:rPr>
              <w:t>99.45</w:t>
            </w:r>
          </w:p>
        </w:tc>
        <w:tc>
          <w:tcPr>
            <w:tcW w:w="1080" w:type="dxa"/>
            <w:tcBorders>
              <w:right w:val="nil"/>
            </w:tcBorders>
          </w:tcPr>
          <w:p w14:paraId="21BDEBE5"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99.70</w:t>
            </w:r>
          </w:p>
        </w:tc>
      </w:tr>
      <w:tr w:rsidR="00D906C6" w:rsidRPr="00D906C6" w14:paraId="07C07FB9" w14:textId="77777777" w:rsidTr="00E66E67">
        <w:trPr>
          <w:trHeight w:val="264"/>
        </w:trPr>
        <w:tc>
          <w:tcPr>
            <w:cnfStyle w:val="000010000000" w:firstRow="0" w:lastRow="0" w:firstColumn="0" w:lastColumn="0" w:oddVBand="1" w:evenVBand="0" w:oddHBand="0" w:evenHBand="0" w:firstRowFirstColumn="0" w:firstRowLastColumn="0" w:lastRowFirstColumn="0" w:lastRowLastColumn="0"/>
            <w:tcW w:w="1335" w:type="dxa"/>
            <w:vMerge/>
            <w:tcBorders>
              <w:top w:val="single" w:sz="4" w:space="0" w:color="000000" w:themeColor="text1"/>
              <w:left w:val="nil"/>
              <w:bottom w:val="single" w:sz="4" w:space="0" w:color="000000" w:themeColor="text1"/>
            </w:tcBorders>
          </w:tcPr>
          <w:p w14:paraId="7F416ADC" w14:textId="77777777" w:rsidR="009C3647" w:rsidRPr="00D906C6" w:rsidRDefault="009C3647" w:rsidP="007476CA">
            <w:pPr>
              <w:pStyle w:val="15TableBody"/>
              <w:rPr>
                <w:color w:val="auto"/>
                <w:sz w:val="20"/>
                <w:szCs w:val="20"/>
              </w:rPr>
            </w:pPr>
          </w:p>
        </w:tc>
        <w:tc>
          <w:tcPr>
            <w:tcW w:w="1260" w:type="dxa"/>
          </w:tcPr>
          <w:p w14:paraId="0BAD6EE3"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OAM2</w:t>
            </w:r>
          </w:p>
        </w:tc>
        <w:tc>
          <w:tcPr>
            <w:cnfStyle w:val="000010000000" w:firstRow="0" w:lastRow="0" w:firstColumn="0" w:lastColumn="0" w:oddVBand="1" w:evenVBand="0" w:oddHBand="0" w:evenHBand="0" w:firstRowFirstColumn="0" w:firstRowLastColumn="0" w:lastRowFirstColumn="0" w:lastRowLastColumn="0"/>
            <w:tcW w:w="1080" w:type="dxa"/>
          </w:tcPr>
          <w:p w14:paraId="1783C2C6" w14:textId="77777777" w:rsidR="009C3647" w:rsidRPr="00D906C6" w:rsidRDefault="009C3647" w:rsidP="007476CA">
            <w:pPr>
              <w:pStyle w:val="15TableBody"/>
              <w:rPr>
                <w:color w:val="auto"/>
                <w:sz w:val="20"/>
                <w:szCs w:val="20"/>
              </w:rPr>
            </w:pPr>
            <w:r w:rsidRPr="00D906C6">
              <w:rPr>
                <w:color w:val="auto"/>
                <w:sz w:val="20"/>
                <w:szCs w:val="20"/>
              </w:rPr>
              <w:t>79.91</w:t>
            </w:r>
          </w:p>
        </w:tc>
        <w:tc>
          <w:tcPr>
            <w:tcW w:w="1080" w:type="dxa"/>
          </w:tcPr>
          <w:p w14:paraId="34D3E445"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93.70</w:t>
            </w:r>
          </w:p>
        </w:tc>
        <w:tc>
          <w:tcPr>
            <w:cnfStyle w:val="000010000000" w:firstRow="0" w:lastRow="0" w:firstColumn="0" w:lastColumn="0" w:oddVBand="1" w:evenVBand="0" w:oddHBand="0" w:evenHBand="0" w:firstRowFirstColumn="0" w:firstRowLastColumn="0" w:lastRowFirstColumn="0" w:lastRowLastColumn="0"/>
            <w:tcW w:w="1080" w:type="dxa"/>
          </w:tcPr>
          <w:p w14:paraId="3FE909B3" w14:textId="77777777" w:rsidR="009C3647" w:rsidRPr="00D906C6" w:rsidRDefault="009C3647" w:rsidP="007476CA">
            <w:pPr>
              <w:pStyle w:val="15TableBody"/>
              <w:rPr>
                <w:color w:val="auto"/>
                <w:sz w:val="20"/>
                <w:szCs w:val="20"/>
              </w:rPr>
            </w:pPr>
            <w:r w:rsidRPr="00D906C6">
              <w:rPr>
                <w:color w:val="auto"/>
                <w:sz w:val="20"/>
                <w:szCs w:val="20"/>
              </w:rPr>
              <w:t>94.94</w:t>
            </w:r>
          </w:p>
        </w:tc>
        <w:tc>
          <w:tcPr>
            <w:tcW w:w="1080" w:type="dxa"/>
          </w:tcPr>
          <w:p w14:paraId="6A2601AD"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96.88</w:t>
            </w:r>
          </w:p>
        </w:tc>
        <w:tc>
          <w:tcPr>
            <w:cnfStyle w:val="000010000000" w:firstRow="0" w:lastRow="0" w:firstColumn="0" w:lastColumn="0" w:oddVBand="1" w:evenVBand="0" w:oddHBand="0" w:evenHBand="0" w:firstRowFirstColumn="0" w:firstRowLastColumn="0" w:lastRowFirstColumn="0" w:lastRowLastColumn="0"/>
            <w:tcW w:w="1080" w:type="dxa"/>
          </w:tcPr>
          <w:p w14:paraId="4F1B2808" w14:textId="77777777" w:rsidR="009C3647" w:rsidRPr="00D906C6" w:rsidRDefault="009C3647" w:rsidP="007476CA">
            <w:pPr>
              <w:pStyle w:val="15TableBody"/>
              <w:rPr>
                <w:color w:val="auto"/>
                <w:sz w:val="20"/>
                <w:szCs w:val="20"/>
              </w:rPr>
            </w:pPr>
            <w:r w:rsidRPr="00D906C6">
              <w:rPr>
                <w:color w:val="auto"/>
                <w:sz w:val="20"/>
                <w:szCs w:val="20"/>
              </w:rPr>
              <w:t>98.56</w:t>
            </w:r>
          </w:p>
        </w:tc>
        <w:tc>
          <w:tcPr>
            <w:tcW w:w="1080" w:type="dxa"/>
            <w:tcBorders>
              <w:right w:val="nil"/>
            </w:tcBorders>
          </w:tcPr>
          <w:p w14:paraId="5FDBA11B"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99.06</w:t>
            </w:r>
          </w:p>
        </w:tc>
      </w:tr>
      <w:tr w:rsidR="00D906C6" w:rsidRPr="00D906C6" w14:paraId="7DDFFB3F" w14:textId="77777777"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335" w:type="dxa"/>
            <w:vMerge w:val="restart"/>
            <w:tcBorders>
              <w:left w:val="nil"/>
            </w:tcBorders>
          </w:tcPr>
          <w:p w14:paraId="7EF099CB" w14:textId="77777777" w:rsidR="009C3647" w:rsidRPr="00D906C6" w:rsidRDefault="009C3647" w:rsidP="007476CA">
            <w:pPr>
              <w:pStyle w:val="15TableBody"/>
              <w:rPr>
                <w:color w:val="auto"/>
                <w:sz w:val="20"/>
                <w:szCs w:val="20"/>
              </w:rPr>
            </w:pPr>
            <w:r w:rsidRPr="00D906C6">
              <w:rPr>
                <w:rFonts w:hint="eastAsia"/>
                <w:color w:val="auto"/>
                <w:sz w:val="20"/>
                <w:szCs w:val="20"/>
              </w:rPr>
              <w:t>9</w:t>
            </w:r>
          </w:p>
        </w:tc>
        <w:tc>
          <w:tcPr>
            <w:tcW w:w="1260" w:type="dxa"/>
          </w:tcPr>
          <w:p w14:paraId="6F490CC9"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rFonts w:hint="eastAsia"/>
                <w:color w:val="auto"/>
                <w:sz w:val="20"/>
                <w:szCs w:val="20"/>
              </w:rPr>
              <w:t>O</w:t>
            </w:r>
            <w:r w:rsidRPr="00D906C6">
              <w:rPr>
                <w:color w:val="auto"/>
                <w:sz w:val="20"/>
                <w:szCs w:val="20"/>
              </w:rPr>
              <w:t>AM1</w:t>
            </w:r>
          </w:p>
        </w:tc>
        <w:tc>
          <w:tcPr>
            <w:cnfStyle w:val="000010000000" w:firstRow="0" w:lastRow="0" w:firstColumn="0" w:lastColumn="0" w:oddVBand="1" w:evenVBand="0" w:oddHBand="0" w:evenHBand="0" w:firstRowFirstColumn="0" w:firstRowLastColumn="0" w:lastRowFirstColumn="0" w:lastRowLastColumn="0"/>
            <w:tcW w:w="1080" w:type="dxa"/>
          </w:tcPr>
          <w:p w14:paraId="607C6797" w14:textId="77777777" w:rsidR="009C3647" w:rsidRPr="00D906C6" w:rsidRDefault="009C3647" w:rsidP="007476CA">
            <w:pPr>
              <w:pStyle w:val="15TableBody"/>
              <w:rPr>
                <w:color w:val="auto"/>
                <w:sz w:val="20"/>
                <w:szCs w:val="20"/>
              </w:rPr>
            </w:pPr>
            <w:r w:rsidRPr="00D906C6">
              <w:rPr>
                <w:color w:val="auto"/>
                <w:sz w:val="20"/>
                <w:szCs w:val="20"/>
              </w:rPr>
              <w:t>66.02</w:t>
            </w:r>
          </w:p>
        </w:tc>
        <w:tc>
          <w:tcPr>
            <w:tcW w:w="1080" w:type="dxa"/>
          </w:tcPr>
          <w:p w14:paraId="1F9EED57"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84.42</w:t>
            </w:r>
          </w:p>
        </w:tc>
        <w:tc>
          <w:tcPr>
            <w:cnfStyle w:val="000010000000" w:firstRow="0" w:lastRow="0" w:firstColumn="0" w:lastColumn="0" w:oddVBand="1" w:evenVBand="0" w:oddHBand="0" w:evenHBand="0" w:firstRowFirstColumn="0" w:firstRowLastColumn="0" w:lastRowFirstColumn="0" w:lastRowLastColumn="0"/>
            <w:tcW w:w="1080" w:type="dxa"/>
          </w:tcPr>
          <w:p w14:paraId="2F03E225" w14:textId="77777777" w:rsidR="009C3647" w:rsidRPr="00D906C6" w:rsidRDefault="009C3647" w:rsidP="007476CA">
            <w:pPr>
              <w:pStyle w:val="15TableBody"/>
              <w:rPr>
                <w:color w:val="auto"/>
                <w:sz w:val="20"/>
                <w:szCs w:val="20"/>
              </w:rPr>
            </w:pPr>
            <w:r w:rsidRPr="00D906C6">
              <w:rPr>
                <w:color w:val="auto"/>
                <w:sz w:val="20"/>
                <w:szCs w:val="20"/>
              </w:rPr>
              <w:t>90.87</w:t>
            </w:r>
          </w:p>
        </w:tc>
        <w:tc>
          <w:tcPr>
            <w:tcW w:w="1080" w:type="dxa"/>
          </w:tcPr>
          <w:p w14:paraId="4307807B"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95.14</w:t>
            </w:r>
          </w:p>
        </w:tc>
        <w:tc>
          <w:tcPr>
            <w:cnfStyle w:val="000010000000" w:firstRow="0" w:lastRow="0" w:firstColumn="0" w:lastColumn="0" w:oddVBand="1" w:evenVBand="0" w:oddHBand="0" w:evenHBand="0" w:firstRowFirstColumn="0" w:firstRowLastColumn="0" w:lastRowFirstColumn="0" w:lastRowLastColumn="0"/>
            <w:tcW w:w="1080" w:type="dxa"/>
          </w:tcPr>
          <w:p w14:paraId="11D8BCC3" w14:textId="77777777" w:rsidR="009C3647" w:rsidRPr="00D906C6" w:rsidRDefault="009C3647" w:rsidP="007476CA">
            <w:pPr>
              <w:pStyle w:val="15TableBody"/>
              <w:rPr>
                <w:color w:val="auto"/>
                <w:sz w:val="20"/>
                <w:szCs w:val="20"/>
              </w:rPr>
            </w:pPr>
            <w:r w:rsidRPr="00D906C6">
              <w:rPr>
                <w:color w:val="auto"/>
                <w:sz w:val="20"/>
                <w:szCs w:val="20"/>
              </w:rPr>
              <w:t>96.83</w:t>
            </w:r>
          </w:p>
        </w:tc>
        <w:tc>
          <w:tcPr>
            <w:tcW w:w="1080" w:type="dxa"/>
            <w:tcBorders>
              <w:right w:val="nil"/>
            </w:tcBorders>
          </w:tcPr>
          <w:p w14:paraId="42CE42A8"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96.63</w:t>
            </w:r>
          </w:p>
        </w:tc>
      </w:tr>
      <w:tr w:rsidR="00D906C6" w:rsidRPr="00D906C6" w14:paraId="426B2E0E" w14:textId="77777777" w:rsidTr="00E66E67">
        <w:trPr>
          <w:trHeight w:val="264"/>
        </w:trPr>
        <w:tc>
          <w:tcPr>
            <w:cnfStyle w:val="000010000000" w:firstRow="0" w:lastRow="0" w:firstColumn="0" w:lastColumn="0" w:oddVBand="1" w:evenVBand="0" w:oddHBand="0" w:evenHBand="0" w:firstRowFirstColumn="0" w:firstRowLastColumn="0" w:lastRowFirstColumn="0" w:lastRowLastColumn="0"/>
            <w:tcW w:w="1335" w:type="dxa"/>
            <w:vMerge/>
            <w:tcBorders>
              <w:top w:val="single" w:sz="4" w:space="0" w:color="000000" w:themeColor="text1"/>
              <w:left w:val="nil"/>
              <w:bottom w:val="single" w:sz="4" w:space="0" w:color="000000" w:themeColor="text1"/>
            </w:tcBorders>
          </w:tcPr>
          <w:p w14:paraId="14B6A663" w14:textId="77777777" w:rsidR="009C3647" w:rsidRPr="00D906C6" w:rsidRDefault="009C3647" w:rsidP="007476CA">
            <w:pPr>
              <w:pStyle w:val="15TableBody"/>
              <w:rPr>
                <w:color w:val="auto"/>
                <w:sz w:val="20"/>
                <w:szCs w:val="20"/>
              </w:rPr>
            </w:pPr>
          </w:p>
        </w:tc>
        <w:tc>
          <w:tcPr>
            <w:tcW w:w="1260" w:type="dxa"/>
          </w:tcPr>
          <w:p w14:paraId="3E19D93D"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rFonts w:hint="eastAsia"/>
                <w:color w:val="auto"/>
                <w:sz w:val="20"/>
                <w:szCs w:val="20"/>
              </w:rPr>
              <w:t>O</w:t>
            </w:r>
            <w:r w:rsidRPr="00D906C6">
              <w:rPr>
                <w:color w:val="auto"/>
                <w:sz w:val="20"/>
                <w:szCs w:val="20"/>
              </w:rPr>
              <w:t>AM2</w:t>
            </w:r>
          </w:p>
        </w:tc>
        <w:tc>
          <w:tcPr>
            <w:cnfStyle w:val="000010000000" w:firstRow="0" w:lastRow="0" w:firstColumn="0" w:lastColumn="0" w:oddVBand="1" w:evenVBand="0" w:oddHBand="0" w:evenHBand="0" w:firstRowFirstColumn="0" w:firstRowLastColumn="0" w:lastRowFirstColumn="0" w:lastRowLastColumn="0"/>
            <w:tcW w:w="1080" w:type="dxa"/>
          </w:tcPr>
          <w:p w14:paraId="00AFD89F" w14:textId="77777777" w:rsidR="009C3647" w:rsidRPr="00D906C6" w:rsidRDefault="009C3647" w:rsidP="007476CA">
            <w:pPr>
              <w:pStyle w:val="15TableBody"/>
              <w:rPr>
                <w:color w:val="auto"/>
                <w:sz w:val="20"/>
                <w:szCs w:val="20"/>
              </w:rPr>
            </w:pPr>
            <w:r w:rsidRPr="00D906C6">
              <w:rPr>
                <w:color w:val="auto"/>
                <w:sz w:val="20"/>
                <w:szCs w:val="20"/>
              </w:rPr>
              <w:t>61.51</w:t>
            </w:r>
          </w:p>
        </w:tc>
        <w:tc>
          <w:tcPr>
            <w:tcW w:w="1080" w:type="dxa"/>
          </w:tcPr>
          <w:p w14:paraId="75160EF8"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74.31</w:t>
            </w:r>
          </w:p>
        </w:tc>
        <w:tc>
          <w:tcPr>
            <w:cnfStyle w:val="000010000000" w:firstRow="0" w:lastRow="0" w:firstColumn="0" w:lastColumn="0" w:oddVBand="1" w:evenVBand="0" w:oddHBand="0" w:evenHBand="0" w:firstRowFirstColumn="0" w:firstRowLastColumn="0" w:lastRowFirstColumn="0" w:lastRowLastColumn="0"/>
            <w:tcW w:w="1080" w:type="dxa"/>
          </w:tcPr>
          <w:p w14:paraId="6A493DAC" w14:textId="77777777" w:rsidR="009C3647" w:rsidRPr="00D906C6" w:rsidRDefault="009C3647" w:rsidP="007476CA">
            <w:pPr>
              <w:pStyle w:val="15TableBody"/>
              <w:rPr>
                <w:color w:val="auto"/>
                <w:sz w:val="20"/>
                <w:szCs w:val="20"/>
              </w:rPr>
            </w:pPr>
            <w:r w:rsidRPr="00D906C6">
              <w:rPr>
                <w:color w:val="auto"/>
                <w:sz w:val="20"/>
                <w:szCs w:val="20"/>
              </w:rPr>
              <w:t>77.78</w:t>
            </w:r>
          </w:p>
        </w:tc>
        <w:tc>
          <w:tcPr>
            <w:tcW w:w="1080" w:type="dxa"/>
          </w:tcPr>
          <w:p w14:paraId="16CFE559"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80.56</w:t>
            </w:r>
          </w:p>
        </w:tc>
        <w:tc>
          <w:tcPr>
            <w:cnfStyle w:val="000010000000" w:firstRow="0" w:lastRow="0" w:firstColumn="0" w:lastColumn="0" w:oddVBand="1" w:evenVBand="0" w:oddHBand="0" w:evenHBand="0" w:firstRowFirstColumn="0" w:firstRowLastColumn="0" w:lastRowFirstColumn="0" w:lastRowLastColumn="0"/>
            <w:tcW w:w="1080" w:type="dxa"/>
          </w:tcPr>
          <w:p w14:paraId="409E5675" w14:textId="77777777" w:rsidR="009C3647" w:rsidRPr="00D906C6" w:rsidRDefault="009C3647" w:rsidP="007476CA">
            <w:pPr>
              <w:pStyle w:val="15TableBody"/>
              <w:rPr>
                <w:color w:val="auto"/>
                <w:sz w:val="20"/>
                <w:szCs w:val="20"/>
              </w:rPr>
            </w:pPr>
            <w:r w:rsidRPr="00D906C6">
              <w:rPr>
                <w:color w:val="auto"/>
                <w:sz w:val="20"/>
                <w:szCs w:val="20"/>
              </w:rPr>
              <w:t>85.27</w:t>
            </w:r>
          </w:p>
        </w:tc>
        <w:tc>
          <w:tcPr>
            <w:tcW w:w="1080" w:type="dxa"/>
            <w:tcBorders>
              <w:right w:val="nil"/>
            </w:tcBorders>
          </w:tcPr>
          <w:p w14:paraId="15679927"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87.05</w:t>
            </w:r>
          </w:p>
        </w:tc>
      </w:tr>
      <w:tr w:rsidR="00D906C6" w:rsidRPr="00D906C6" w14:paraId="6DA2868A" w14:textId="77777777"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335" w:type="dxa"/>
            <w:vMerge w:val="restart"/>
            <w:tcBorders>
              <w:left w:val="nil"/>
            </w:tcBorders>
          </w:tcPr>
          <w:p w14:paraId="24D2B477" w14:textId="77777777" w:rsidR="009C3647" w:rsidRPr="00D906C6" w:rsidRDefault="009C3647" w:rsidP="007476CA">
            <w:pPr>
              <w:pStyle w:val="15TableBody"/>
              <w:rPr>
                <w:color w:val="auto"/>
                <w:sz w:val="20"/>
                <w:szCs w:val="20"/>
              </w:rPr>
            </w:pPr>
            <w:r w:rsidRPr="00D906C6">
              <w:rPr>
                <w:rFonts w:hint="eastAsia"/>
                <w:color w:val="auto"/>
                <w:sz w:val="20"/>
                <w:szCs w:val="20"/>
              </w:rPr>
              <w:t>8</w:t>
            </w:r>
          </w:p>
        </w:tc>
        <w:tc>
          <w:tcPr>
            <w:tcW w:w="1260" w:type="dxa"/>
          </w:tcPr>
          <w:p w14:paraId="426209DA"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rFonts w:hint="eastAsia"/>
                <w:color w:val="auto"/>
                <w:sz w:val="20"/>
                <w:szCs w:val="20"/>
              </w:rPr>
              <w:t>O</w:t>
            </w:r>
            <w:r w:rsidRPr="00D906C6">
              <w:rPr>
                <w:color w:val="auto"/>
                <w:sz w:val="20"/>
                <w:szCs w:val="20"/>
              </w:rPr>
              <w:t>AM1</w:t>
            </w:r>
          </w:p>
        </w:tc>
        <w:tc>
          <w:tcPr>
            <w:cnfStyle w:val="000010000000" w:firstRow="0" w:lastRow="0" w:firstColumn="0" w:lastColumn="0" w:oddVBand="1" w:evenVBand="0" w:oddHBand="0" w:evenHBand="0" w:firstRowFirstColumn="0" w:firstRowLastColumn="0" w:lastRowFirstColumn="0" w:lastRowLastColumn="0"/>
            <w:tcW w:w="1080" w:type="dxa"/>
          </w:tcPr>
          <w:p w14:paraId="4620DB1E" w14:textId="77777777" w:rsidR="009C3647" w:rsidRPr="00D906C6" w:rsidRDefault="009C3647" w:rsidP="007476CA">
            <w:pPr>
              <w:pStyle w:val="15TableBody"/>
              <w:rPr>
                <w:color w:val="auto"/>
                <w:sz w:val="20"/>
                <w:szCs w:val="20"/>
              </w:rPr>
            </w:pPr>
            <w:r w:rsidRPr="00D906C6">
              <w:rPr>
                <w:color w:val="auto"/>
                <w:sz w:val="20"/>
                <w:szCs w:val="20"/>
              </w:rPr>
              <w:t>61.76</w:t>
            </w:r>
          </w:p>
        </w:tc>
        <w:tc>
          <w:tcPr>
            <w:tcW w:w="1080" w:type="dxa"/>
          </w:tcPr>
          <w:p w14:paraId="7582EF74"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81.60</w:t>
            </w:r>
          </w:p>
        </w:tc>
        <w:tc>
          <w:tcPr>
            <w:cnfStyle w:val="000010000000" w:firstRow="0" w:lastRow="0" w:firstColumn="0" w:lastColumn="0" w:oddVBand="1" w:evenVBand="0" w:oddHBand="0" w:evenHBand="0" w:firstRowFirstColumn="0" w:firstRowLastColumn="0" w:lastRowFirstColumn="0" w:lastRowLastColumn="0"/>
            <w:tcW w:w="1080" w:type="dxa"/>
          </w:tcPr>
          <w:p w14:paraId="3B292203" w14:textId="77777777" w:rsidR="009C3647" w:rsidRPr="00D906C6" w:rsidRDefault="009C3647" w:rsidP="007476CA">
            <w:pPr>
              <w:pStyle w:val="15TableBody"/>
              <w:rPr>
                <w:color w:val="auto"/>
                <w:sz w:val="20"/>
                <w:szCs w:val="20"/>
              </w:rPr>
            </w:pPr>
            <w:r w:rsidRPr="00D906C6">
              <w:rPr>
                <w:color w:val="auto"/>
                <w:sz w:val="20"/>
                <w:szCs w:val="20"/>
              </w:rPr>
              <w:t>85.57</w:t>
            </w:r>
          </w:p>
        </w:tc>
        <w:tc>
          <w:tcPr>
            <w:tcW w:w="1080" w:type="dxa"/>
          </w:tcPr>
          <w:p w14:paraId="340AA415"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87.25</w:t>
            </w:r>
          </w:p>
        </w:tc>
        <w:tc>
          <w:tcPr>
            <w:cnfStyle w:val="000010000000" w:firstRow="0" w:lastRow="0" w:firstColumn="0" w:lastColumn="0" w:oddVBand="1" w:evenVBand="0" w:oddHBand="0" w:evenHBand="0" w:firstRowFirstColumn="0" w:firstRowLastColumn="0" w:lastRowFirstColumn="0" w:lastRowLastColumn="0"/>
            <w:tcW w:w="1080" w:type="dxa"/>
          </w:tcPr>
          <w:p w14:paraId="17458F0D" w14:textId="77777777" w:rsidR="009C3647" w:rsidRPr="00D906C6" w:rsidRDefault="009C3647" w:rsidP="007476CA">
            <w:pPr>
              <w:pStyle w:val="15TableBody"/>
              <w:rPr>
                <w:color w:val="auto"/>
                <w:sz w:val="20"/>
                <w:szCs w:val="20"/>
              </w:rPr>
            </w:pPr>
            <w:r w:rsidRPr="00D906C6">
              <w:rPr>
                <w:color w:val="auto"/>
                <w:sz w:val="20"/>
                <w:szCs w:val="20"/>
              </w:rPr>
              <w:t>90.53</w:t>
            </w:r>
          </w:p>
        </w:tc>
        <w:tc>
          <w:tcPr>
            <w:tcW w:w="1080" w:type="dxa"/>
            <w:tcBorders>
              <w:right w:val="nil"/>
            </w:tcBorders>
          </w:tcPr>
          <w:p w14:paraId="628D9BE5"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90.97</w:t>
            </w:r>
          </w:p>
        </w:tc>
      </w:tr>
      <w:tr w:rsidR="00D906C6" w:rsidRPr="00D906C6" w14:paraId="0B87280F" w14:textId="77777777" w:rsidTr="00E66E67">
        <w:trPr>
          <w:trHeight w:val="264"/>
        </w:trPr>
        <w:tc>
          <w:tcPr>
            <w:cnfStyle w:val="000010000000" w:firstRow="0" w:lastRow="0" w:firstColumn="0" w:lastColumn="0" w:oddVBand="1" w:evenVBand="0" w:oddHBand="0" w:evenHBand="0" w:firstRowFirstColumn="0" w:firstRowLastColumn="0" w:lastRowFirstColumn="0" w:lastRowLastColumn="0"/>
            <w:tcW w:w="1335" w:type="dxa"/>
            <w:vMerge/>
            <w:tcBorders>
              <w:top w:val="single" w:sz="4" w:space="0" w:color="000000" w:themeColor="text1"/>
              <w:left w:val="nil"/>
              <w:bottom w:val="single" w:sz="4" w:space="0" w:color="000000" w:themeColor="text1"/>
            </w:tcBorders>
          </w:tcPr>
          <w:p w14:paraId="0F1060FC" w14:textId="77777777" w:rsidR="009C3647" w:rsidRPr="00D906C6" w:rsidRDefault="009C3647" w:rsidP="007476CA">
            <w:pPr>
              <w:pStyle w:val="15TableBody"/>
              <w:rPr>
                <w:color w:val="auto"/>
                <w:sz w:val="20"/>
                <w:szCs w:val="20"/>
              </w:rPr>
            </w:pPr>
          </w:p>
        </w:tc>
        <w:tc>
          <w:tcPr>
            <w:tcW w:w="1260" w:type="dxa"/>
          </w:tcPr>
          <w:p w14:paraId="026558FA"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rFonts w:hint="eastAsia"/>
                <w:color w:val="auto"/>
                <w:sz w:val="20"/>
                <w:szCs w:val="20"/>
              </w:rPr>
              <w:t>O</w:t>
            </w:r>
            <w:r w:rsidRPr="00D906C6">
              <w:rPr>
                <w:color w:val="auto"/>
                <w:sz w:val="20"/>
                <w:szCs w:val="20"/>
              </w:rPr>
              <w:t>AM2</w:t>
            </w:r>
          </w:p>
        </w:tc>
        <w:tc>
          <w:tcPr>
            <w:cnfStyle w:val="000010000000" w:firstRow="0" w:lastRow="0" w:firstColumn="0" w:lastColumn="0" w:oddVBand="1" w:evenVBand="0" w:oddHBand="0" w:evenHBand="0" w:firstRowFirstColumn="0" w:firstRowLastColumn="0" w:lastRowFirstColumn="0" w:lastRowLastColumn="0"/>
            <w:tcW w:w="1080" w:type="dxa"/>
          </w:tcPr>
          <w:p w14:paraId="05130F7E" w14:textId="77777777" w:rsidR="009C3647" w:rsidRPr="00D906C6" w:rsidRDefault="009C3647" w:rsidP="007476CA">
            <w:pPr>
              <w:pStyle w:val="15TableBody"/>
              <w:rPr>
                <w:color w:val="auto"/>
                <w:sz w:val="20"/>
                <w:szCs w:val="20"/>
              </w:rPr>
            </w:pPr>
            <w:r w:rsidRPr="00D906C6">
              <w:rPr>
                <w:color w:val="auto"/>
                <w:sz w:val="20"/>
                <w:szCs w:val="20"/>
              </w:rPr>
              <w:t>52.03</w:t>
            </w:r>
          </w:p>
        </w:tc>
        <w:tc>
          <w:tcPr>
            <w:tcW w:w="1080" w:type="dxa"/>
          </w:tcPr>
          <w:p w14:paraId="47460FBF"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69.74</w:t>
            </w:r>
          </w:p>
        </w:tc>
        <w:tc>
          <w:tcPr>
            <w:cnfStyle w:val="000010000000" w:firstRow="0" w:lastRow="0" w:firstColumn="0" w:lastColumn="0" w:oddVBand="1" w:evenVBand="0" w:oddHBand="0" w:evenHBand="0" w:firstRowFirstColumn="0" w:firstRowLastColumn="0" w:lastRowFirstColumn="0" w:lastRowLastColumn="0"/>
            <w:tcW w:w="1080" w:type="dxa"/>
          </w:tcPr>
          <w:p w14:paraId="65D6DAFB" w14:textId="77777777" w:rsidR="009C3647" w:rsidRPr="00D906C6" w:rsidRDefault="009C3647" w:rsidP="007476CA">
            <w:pPr>
              <w:pStyle w:val="15TableBody"/>
              <w:rPr>
                <w:color w:val="auto"/>
                <w:sz w:val="20"/>
                <w:szCs w:val="20"/>
              </w:rPr>
            </w:pPr>
            <w:r w:rsidRPr="00D906C6">
              <w:rPr>
                <w:color w:val="auto"/>
                <w:sz w:val="20"/>
                <w:szCs w:val="20"/>
              </w:rPr>
              <w:t>70.78</w:t>
            </w:r>
          </w:p>
        </w:tc>
        <w:tc>
          <w:tcPr>
            <w:tcW w:w="1080" w:type="dxa"/>
          </w:tcPr>
          <w:p w14:paraId="7E9BC079"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68.20</w:t>
            </w:r>
          </w:p>
        </w:tc>
        <w:tc>
          <w:tcPr>
            <w:cnfStyle w:val="000010000000" w:firstRow="0" w:lastRow="0" w:firstColumn="0" w:lastColumn="0" w:oddVBand="1" w:evenVBand="0" w:oddHBand="0" w:evenHBand="0" w:firstRowFirstColumn="0" w:firstRowLastColumn="0" w:lastRowFirstColumn="0" w:lastRowLastColumn="0"/>
            <w:tcW w:w="1080" w:type="dxa"/>
          </w:tcPr>
          <w:p w14:paraId="3833D460" w14:textId="77777777" w:rsidR="009C3647" w:rsidRPr="00D906C6" w:rsidRDefault="009C3647" w:rsidP="007476CA">
            <w:pPr>
              <w:pStyle w:val="15TableBody"/>
              <w:rPr>
                <w:color w:val="auto"/>
                <w:sz w:val="20"/>
                <w:szCs w:val="20"/>
              </w:rPr>
            </w:pPr>
            <w:r w:rsidRPr="00D906C6">
              <w:rPr>
                <w:color w:val="auto"/>
                <w:sz w:val="20"/>
                <w:szCs w:val="20"/>
              </w:rPr>
              <w:t>72.32</w:t>
            </w:r>
          </w:p>
        </w:tc>
        <w:tc>
          <w:tcPr>
            <w:tcW w:w="1080" w:type="dxa"/>
            <w:tcBorders>
              <w:right w:val="nil"/>
            </w:tcBorders>
          </w:tcPr>
          <w:p w14:paraId="37672870"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75.94</w:t>
            </w:r>
          </w:p>
        </w:tc>
      </w:tr>
      <w:tr w:rsidR="00D906C6" w:rsidRPr="00D906C6" w14:paraId="3918C4C7" w14:textId="77777777"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335" w:type="dxa"/>
            <w:vMerge w:val="restart"/>
            <w:tcBorders>
              <w:left w:val="nil"/>
            </w:tcBorders>
          </w:tcPr>
          <w:p w14:paraId="5B1872FB" w14:textId="77777777" w:rsidR="009C3647" w:rsidRPr="00D906C6" w:rsidRDefault="009C3647" w:rsidP="007476CA">
            <w:pPr>
              <w:pStyle w:val="15TableBody"/>
              <w:rPr>
                <w:color w:val="auto"/>
                <w:sz w:val="20"/>
                <w:szCs w:val="20"/>
              </w:rPr>
            </w:pPr>
            <w:r w:rsidRPr="00D906C6">
              <w:rPr>
                <w:rFonts w:hint="eastAsia"/>
                <w:color w:val="auto"/>
                <w:sz w:val="20"/>
                <w:szCs w:val="20"/>
              </w:rPr>
              <w:t>7</w:t>
            </w:r>
          </w:p>
        </w:tc>
        <w:tc>
          <w:tcPr>
            <w:tcW w:w="1260" w:type="dxa"/>
          </w:tcPr>
          <w:p w14:paraId="53FFF57A"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rFonts w:hint="eastAsia"/>
                <w:color w:val="auto"/>
                <w:sz w:val="20"/>
                <w:szCs w:val="20"/>
              </w:rPr>
              <w:t>O</w:t>
            </w:r>
            <w:r w:rsidRPr="00D906C6">
              <w:rPr>
                <w:color w:val="auto"/>
                <w:sz w:val="20"/>
                <w:szCs w:val="20"/>
              </w:rPr>
              <w:t>AM1</w:t>
            </w:r>
          </w:p>
        </w:tc>
        <w:tc>
          <w:tcPr>
            <w:cnfStyle w:val="000010000000" w:firstRow="0" w:lastRow="0" w:firstColumn="0" w:lastColumn="0" w:oddVBand="1" w:evenVBand="0" w:oddHBand="0" w:evenHBand="0" w:firstRowFirstColumn="0" w:firstRowLastColumn="0" w:lastRowFirstColumn="0" w:lastRowLastColumn="0"/>
            <w:tcW w:w="1080" w:type="dxa"/>
          </w:tcPr>
          <w:p w14:paraId="1D79318C" w14:textId="77777777" w:rsidR="009C3647" w:rsidRPr="00D906C6" w:rsidRDefault="009C3647" w:rsidP="007476CA">
            <w:pPr>
              <w:pStyle w:val="15TableBody"/>
              <w:rPr>
                <w:color w:val="auto"/>
                <w:sz w:val="20"/>
                <w:szCs w:val="20"/>
              </w:rPr>
            </w:pPr>
            <w:r w:rsidRPr="00D906C6">
              <w:rPr>
                <w:color w:val="auto"/>
                <w:sz w:val="20"/>
                <w:szCs w:val="20"/>
              </w:rPr>
              <w:t>56.50</w:t>
            </w:r>
          </w:p>
        </w:tc>
        <w:tc>
          <w:tcPr>
            <w:tcW w:w="1080" w:type="dxa"/>
          </w:tcPr>
          <w:p w14:paraId="4D6E94BC"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76.59</w:t>
            </w:r>
          </w:p>
        </w:tc>
        <w:tc>
          <w:tcPr>
            <w:cnfStyle w:val="000010000000" w:firstRow="0" w:lastRow="0" w:firstColumn="0" w:lastColumn="0" w:oddVBand="1" w:evenVBand="0" w:oddHBand="0" w:evenHBand="0" w:firstRowFirstColumn="0" w:firstRowLastColumn="0" w:lastRowFirstColumn="0" w:lastRowLastColumn="0"/>
            <w:tcW w:w="1080" w:type="dxa"/>
          </w:tcPr>
          <w:p w14:paraId="264CD813" w14:textId="77777777" w:rsidR="009C3647" w:rsidRPr="00D906C6" w:rsidRDefault="009C3647" w:rsidP="007476CA">
            <w:pPr>
              <w:pStyle w:val="15TableBody"/>
              <w:rPr>
                <w:color w:val="auto"/>
                <w:sz w:val="20"/>
                <w:szCs w:val="20"/>
              </w:rPr>
            </w:pPr>
            <w:r w:rsidRPr="00D906C6">
              <w:rPr>
                <w:color w:val="auto"/>
                <w:sz w:val="20"/>
                <w:szCs w:val="20"/>
              </w:rPr>
              <w:t>82.59</w:t>
            </w:r>
          </w:p>
        </w:tc>
        <w:tc>
          <w:tcPr>
            <w:tcW w:w="1080" w:type="dxa"/>
          </w:tcPr>
          <w:p w14:paraId="6D0A1A54"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83.78</w:t>
            </w:r>
          </w:p>
        </w:tc>
        <w:tc>
          <w:tcPr>
            <w:cnfStyle w:val="000010000000" w:firstRow="0" w:lastRow="0" w:firstColumn="0" w:lastColumn="0" w:oddVBand="1" w:evenVBand="0" w:oddHBand="0" w:evenHBand="0" w:firstRowFirstColumn="0" w:firstRowLastColumn="0" w:lastRowFirstColumn="0" w:lastRowLastColumn="0"/>
            <w:tcW w:w="1080" w:type="dxa"/>
          </w:tcPr>
          <w:p w14:paraId="37A10905" w14:textId="77777777" w:rsidR="009C3647" w:rsidRPr="00D906C6" w:rsidRDefault="009C3647" w:rsidP="007476CA">
            <w:pPr>
              <w:pStyle w:val="15TableBody"/>
              <w:rPr>
                <w:color w:val="auto"/>
                <w:sz w:val="20"/>
                <w:szCs w:val="20"/>
              </w:rPr>
            </w:pPr>
            <w:r w:rsidRPr="00D906C6">
              <w:rPr>
                <w:color w:val="auto"/>
                <w:sz w:val="20"/>
                <w:szCs w:val="20"/>
              </w:rPr>
              <w:t>85.66</w:t>
            </w:r>
          </w:p>
        </w:tc>
        <w:tc>
          <w:tcPr>
            <w:tcW w:w="1080" w:type="dxa"/>
            <w:tcBorders>
              <w:right w:val="nil"/>
            </w:tcBorders>
          </w:tcPr>
          <w:p w14:paraId="37E3CC13"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87.35</w:t>
            </w:r>
          </w:p>
        </w:tc>
      </w:tr>
      <w:tr w:rsidR="00D906C6" w:rsidRPr="00D906C6" w14:paraId="74B68AF4" w14:textId="77777777" w:rsidTr="00E66E67">
        <w:trPr>
          <w:trHeight w:val="264"/>
        </w:trPr>
        <w:tc>
          <w:tcPr>
            <w:cnfStyle w:val="000010000000" w:firstRow="0" w:lastRow="0" w:firstColumn="0" w:lastColumn="0" w:oddVBand="1" w:evenVBand="0" w:oddHBand="0" w:evenHBand="0" w:firstRowFirstColumn="0" w:firstRowLastColumn="0" w:lastRowFirstColumn="0" w:lastRowLastColumn="0"/>
            <w:tcW w:w="1335" w:type="dxa"/>
            <w:vMerge/>
            <w:tcBorders>
              <w:top w:val="single" w:sz="4" w:space="0" w:color="000000" w:themeColor="text1"/>
              <w:left w:val="nil"/>
              <w:bottom w:val="single" w:sz="4" w:space="0" w:color="000000" w:themeColor="text1"/>
            </w:tcBorders>
          </w:tcPr>
          <w:p w14:paraId="0641D1E6" w14:textId="77777777" w:rsidR="009C3647" w:rsidRPr="00D906C6" w:rsidRDefault="009C3647" w:rsidP="007476CA">
            <w:pPr>
              <w:pStyle w:val="15TableBody"/>
              <w:rPr>
                <w:color w:val="auto"/>
                <w:sz w:val="20"/>
                <w:szCs w:val="20"/>
              </w:rPr>
            </w:pPr>
          </w:p>
        </w:tc>
        <w:tc>
          <w:tcPr>
            <w:tcW w:w="1260" w:type="dxa"/>
          </w:tcPr>
          <w:p w14:paraId="261E2299"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rFonts w:hint="eastAsia"/>
                <w:color w:val="auto"/>
                <w:sz w:val="20"/>
                <w:szCs w:val="20"/>
              </w:rPr>
              <w:t>O</w:t>
            </w:r>
            <w:r w:rsidRPr="00D906C6">
              <w:rPr>
                <w:color w:val="auto"/>
                <w:sz w:val="20"/>
                <w:szCs w:val="20"/>
              </w:rPr>
              <w:t>AM2</w:t>
            </w:r>
          </w:p>
        </w:tc>
        <w:tc>
          <w:tcPr>
            <w:cnfStyle w:val="000010000000" w:firstRow="0" w:lastRow="0" w:firstColumn="0" w:lastColumn="0" w:oddVBand="1" w:evenVBand="0" w:oddHBand="0" w:evenHBand="0" w:firstRowFirstColumn="0" w:firstRowLastColumn="0" w:lastRowFirstColumn="0" w:lastRowLastColumn="0"/>
            <w:tcW w:w="1080" w:type="dxa"/>
          </w:tcPr>
          <w:p w14:paraId="6D220A57" w14:textId="77777777" w:rsidR="009C3647" w:rsidRPr="00D906C6" w:rsidRDefault="009C3647" w:rsidP="007476CA">
            <w:pPr>
              <w:pStyle w:val="15TableBody"/>
              <w:rPr>
                <w:color w:val="auto"/>
                <w:sz w:val="20"/>
                <w:szCs w:val="20"/>
              </w:rPr>
            </w:pPr>
            <w:r w:rsidRPr="00D906C6">
              <w:rPr>
                <w:color w:val="auto"/>
                <w:sz w:val="20"/>
                <w:szCs w:val="20"/>
              </w:rPr>
              <w:t>55.65</w:t>
            </w:r>
          </w:p>
        </w:tc>
        <w:tc>
          <w:tcPr>
            <w:tcW w:w="1080" w:type="dxa"/>
          </w:tcPr>
          <w:p w14:paraId="4DF3A5BD"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70.44</w:t>
            </w:r>
          </w:p>
        </w:tc>
        <w:tc>
          <w:tcPr>
            <w:cnfStyle w:val="000010000000" w:firstRow="0" w:lastRow="0" w:firstColumn="0" w:lastColumn="0" w:oddVBand="1" w:evenVBand="0" w:oddHBand="0" w:evenHBand="0" w:firstRowFirstColumn="0" w:firstRowLastColumn="0" w:lastRowFirstColumn="0" w:lastRowLastColumn="0"/>
            <w:tcW w:w="1080" w:type="dxa"/>
          </w:tcPr>
          <w:p w14:paraId="172A2080" w14:textId="77777777" w:rsidR="009C3647" w:rsidRPr="00D906C6" w:rsidRDefault="009C3647" w:rsidP="007476CA">
            <w:pPr>
              <w:pStyle w:val="15TableBody"/>
              <w:rPr>
                <w:color w:val="auto"/>
                <w:sz w:val="20"/>
                <w:szCs w:val="20"/>
              </w:rPr>
            </w:pPr>
            <w:r w:rsidRPr="00D906C6">
              <w:rPr>
                <w:color w:val="auto"/>
                <w:sz w:val="20"/>
                <w:szCs w:val="20"/>
              </w:rPr>
              <w:t>74.80</w:t>
            </w:r>
          </w:p>
        </w:tc>
        <w:tc>
          <w:tcPr>
            <w:tcW w:w="1080" w:type="dxa"/>
          </w:tcPr>
          <w:p w14:paraId="462D8400"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69.79</w:t>
            </w:r>
          </w:p>
        </w:tc>
        <w:tc>
          <w:tcPr>
            <w:cnfStyle w:val="000010000000" w:firstRow="0" w:lastRow="0" w:firstColumn="0" w:lastColumn="0" w:oddVBand="1" w:evenVBand="0" w:oddHBand="0" w:evenHBand="0" w:firstRowFirstColumn="0" w:firstRowLastColumn="0" w:lastRowFirstColumn="0" w:lastRowLastColumn="0"/>
            <w:tcW w:w="1080" w:type="dxa"/>
          </w:tcPr>
          <w:p w14:paraId="5B2DC200" w14:textId="77777777" w:rsidR="009C3647" w:rsidRPr="00D906C6" w:rsidRDefault="009C3647" w:rsidP="007476CA">
            <w:pPr>
              <w:pStyle w:val="15TableBody"/>
              <w:rPr>
                <w:color w:val="auto"/>
                <w:sz w:val="20"/>
                <w:szCs w:val="20"/>
              </w:rPr>
            </w:pPr>
            <w:r w:rsidRPr="00D906C6">
              <w:rPr>
                <w:color w:val="auto"/>
                <w:sz w:val="20"/>
                <w:szCs w:val="20"/>
              </w:rPr>
              <w:t>70.98</w:t>
            </w:r>
          </w:p>
        </w:tc>
        <w:tc>
          <w:tcPr>
            <w:tcW w:w="1080" w:type="dxa"/>
            <w:tcBorders>
              <w:right w:val="nil"/>
            </w:tcBorders>
          </w:tcPr>
          <w:p w14:paraId="05785737"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73.36</w:t>
            </w:r>
          </w:p>
        </w:tc>
      </w:tr>
      <w:tr w:rsidR="00D906C6" w:rsidRPr="00D906C6" w14:paraId="4560C238" w14:textId="77777777" w:rsidTr="00E66E6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335" w:type="dxa"/>
            <w:vMerge w:val="restart"/>
            <w:tcBorders>
              <w:left w:val="nil"/>
            </w:tcBorders>
          </w:tcPr>
          <w:p w14:paraId="19FDB8C4" w14:textId="77777777" w:rsidR="009C3647" w:rsidRPr="00D906C6" w:rsidRDefault="009C3647" w:rsidP="007476CA">
            <w:pPr>
              <w:pStyle w:val="15TableBody"/>
              <w:rPr>
                <w:color w:val="auto"/>
                <w:sz w:val="20"/>
                <w:szCs w:val="20"/>
              </w:rPr>
            </w:pPr>
            <w:r w:rsidRPr="00D906C6">
              <w:rPr>
                <w:rFonts w:hint="eastAsia"/>
                <w:color w:val="auto"/>
                <w:sz w:val="20"/>
                <w:szCs w:val="20"/>
              </w:rPr>
              <w:t>6</w:t>
            </w:r>
          </w:p>
        </w:tc>
        <w:tc>
          <w:tcPr>
            <w:tcW w:w="1260" w:type="dxa"/>
          </w:tcPr>
          <w:p w14:paraId="35A5F013"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rFonts w:hint="eastAsia"/>
                <w:color w:val="auto"/>
                <w:sz w:val="20"/>
                <w:szCs w:val="20"/>
              </w:rPr>
              <w:t>OAM1</w:t>
            </w:r>
          </w:p>
        </w:tc>
        <w:tc>
          <w:tcPr>
            <w:cnfStyle w:val="000010000000" w:firstRow="0" w:lastRow="0" w:firstColumn="0" w:lastColumn="0" w:oddVBand="1" w:evenVBand="0" w:oddHBand="0" w:evenHBand="0" w:firstRowFirstColumn="0" w:firstRowLastColumn="0" w:lastRowFirstColumn="0" w:lastRowLastColumn="0"/>
            <w:tcW w:w="1080" w:type="dxa"/>
          </w:tcPr>
          <w:p w14:paraId="39F7DD92" w14:textId="77777777" w:rsidR="009C3647" w:rsidRPr="00D906C6" w:rsidRDefault="009C3647" w:rsidP="007476CA">
            <w:pPr>
              <w:pStyle w:val="15TableBody"/>
              <w:rPr>
                <w:color w:val="auto"/>
                <w:sz w:val="20"/>
                <w:szCs w:val="20"/>
              </w:rPr>
            </w:pPr>
            <w:r w:rsidRPr="00D906C6">
              <w:rPr>
                <w:color w:val="auto"/>
                <w:sz w:val="20"/>
                <w:szCs w:val="20"/>
              </w:rPr>
              <w:t>45.98</w:t>
            </w:r>
          </w:p>
        </w:tc>
        <w:tc>
          <w:tcPr>
            <w:tcW w:w="1080" w:type="dxa"/>
          </w:tcPr>
          <w:p w14:paraId="74FC0D9E"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66.32</w:t>
            </w:r>
          </w:p>
        </w:tc>
        <w:tc>
          <w:tcPr>
            <w:cnfStyle w:val="000010000000" w:firstRow="0" w:lastRow="0" w:firstColumn="0" w:lastColumn="0" w:oddVBand="1" w:evenVBand="0" w:oddHBand="0" w:evenHBand="0" w:firstRowFirstColumn="0" w:firstRowLastColumn="0" w:lastRowFirstColumn="0" w:lastRowLastColumn="0"/>
            <w:tcW w:w="1080" w:type="dxa"/>
          </w:tcPr>
          <w:p w14:paraId="04A34F9A" w14:textId="77777777" w:rsidR="009C3647" w:rsidRPr="00D906C6" w:rsidRDefault="009C3647" w:rsidP="007476CA">
            <w:pPr>
              <w:pStyle w:val="15TableBody"/>
              <w:rPr>
                <w:color w:val="auto"/>
                <w:sz w:val="20"/>
                <w:szCs w:val="20"/>
              </w:rPr>
            </w:pPr>
            <w:r w:rsidRPr="00D906C6">
              <w:rPr>
                <w:color w:val="auto"/>
                <w:sz w:val="20"/>
                <w:szCs w:val="20"/>
              </w:rPr>
              <w:t>70.63</w:t>
            </w:r>
          </w:p>
        </w:tc>
        <w:tc>
          <w:tcPr>
            <w:tcW w:w="1080" w:type="dxa"/>
          </w:tcPr>
          <w:p w14:paraId="08317B53"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70.34</w:t>
            </w:r>
          </w:p>
        </w:tc>
        <w:tc>
          <w:tcPr>
            <w:cnfStyle w:val="000010000000" w:firstRow="0" w:lastRow="0" w:firstColumn="0" w:lastColumn="0" w:oddVBand="1" w:evenVBand="0" w:oddHBand="0" w:evenHBand="0" w:firstRowFirstColumn="0" w:firstRowLastColumn="0" w:lastRowFirstColumn="0" w:lastRowLastColumn="0"/>
            <w:tcW w:w="1080" w:type="dxa"/>
          </w:tcPr>
          <w:p w14:paraId="6D54D15A" w14:textId="77777777" w:rsidR="009C3647" w:rsidRPr="00D906C6" w:rsidRDefault="009C3647" w:rsidP="007476CA">
            <w:pPr>
              <w:pStyle w:val="15TableBody"/>
              <w:rPr>
                <w:color w:val="auto"/>
                <w:sz w:val="20"/>
                <w:szCs w:val="20"/>
              </w:rPr>
            </w:pPr>
            <w:r w:rsidRPr="00D906C6">
              <w:rPr>
                <w:color w:val="auto"/>
                <w:sz w:val="20"/>
                <w:szCs w:val="20"/>
              </w:rPr>
              <w:t>74.36</w:t>
            </w:r>
          </w:p>
        </w:tc>
        <w:tc>
          <w:tcPr>
            <w:tcW w:w="1080" w:type="dxa"/>
            <w:tcBorders>
              <w:right w:val="nil"/>
            </w:tcBorders>
          </w:tcPr>
          <w:p w14:paraId="69F05E5B" w14:textId="77777777" w:rsidR="009C3647" w:rsidRPr="00D906C6" w:rsidRDefault="009C3647" w:rsidP="007476CA">
            <w:pPr>
              <w:pStyle w:val="15TableBody"/>
              <w:cnfStyle w:val="000000100000" w:firstRow="0" w:lastRow="0" w:firstColumn="0" w:lastColumn="0" w:oddVBand="0" w:evenVBand="0" w:oddHBand="1" w:evenHBand="0" w:firstRowFirstColumn="0" w:firstRowLastColumn="0" w:lastRowFirstColumn="0" w:lastRowLastColumn="0"/>
              <w:rPr>
                <w:color w:val="auto"/>
                <w:sz w:val="20"/>
                <w:szCs w:val="20"/>
              </w:rPr>
            </w:pPr>
            <w:r w:rsidRPr="00D906C6">
              <w:rPr>
                <w:color w:val="auto"/>
                <w:sz w:val="20"/>
                <w:szCs w:val="20"/>
              </w:rPr>
              <w:t>81.00</w:t>
            </w:r>
          </w:p>
        </w:tc>
      </w:tr>
      <w:tr w:rsidR="00D906C6" w:rsidRPr="00D906C6" w14:paraId="5E4C4DB3" w14:textId="77777777" w:rsidTr="00E66E67">
        <w:trPr>
          <w:trHeight w:val="264"/>
        </w:trPr>
        <w:tc>
          <w:tcPr>
            <w:cnfStyle w:val="000010000000" w:firstRow="0" w:lastRow="0" w:firstColumn="0" w:lastColumn="0" w:oddVBand="1" w:evenVBand="0" w:oddHBand="0" w:evenHBand="0" w:firstRowFirstColumn="0" w:firstRowLastColumn="0" w:lastRowFirstColumn="0" w:lastRowLastColumn="0"/>
            <w:tcW w:w="1335" w:type="dxa"/>
            <w:vMerge/>
            <w:tcBorders>
              <w:top w:val="single" w:sz="4" w:space="0" w:color="000000" w:themeColor="text1"/>
              <w:left w:val="nil"/>
              <w:bottom w:val="single" w:sz="4" w:space="0" w:color="000000" w:themeColor="text1"/>
            </w:tcBorders>
          </w:tcPr>
          <w:p w14:paraId="2C07AD2B" w14:textId="77777777" w:rsidR="009C3647" w:rsidRPr="00D906C6" w:rsidRDefault="009C3647" w:rsidP="007476CA">
            <w:pPr>
              <w:pStyle w:val="15TableBody"/>
              <w:rPr>
                <w:color w:val="auto"/>
                <w:sz w:val="20"/>
                <w:szCs w:val="20"/>
              </w:rPr>
            </w:pPr>
          </w:p>
        </w:tc>
        <w:tc>
          <w:tcPr>
            <w:tcW w:w="1260" w:type="dxa"/>
          </w:tcPr>
          <w:p w14:paraId="3D8B27C2"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rFonts w:hint="eastAsia"/>
                <w:color w:val="auto"/>
                <w:sz w:val="20"/>
                <w:szCs w:val="20"/>
              </w:rPr>
              <w:t>O</w:t>
            </w:r>
            <w:r w:rsidRPr="00D906C6">
              <w:rPr>
                <w:color w:val="auto"/>
                <w:sz w:val="20"/>
                <w:szCs w:val="20"/>
              </w:rPr>
              <w:t>AM2</w:t>
            </w:r>
          </w:p>
        </w:tc>
        <w:tc>
          <w:tcPr>
            <w:cnfStyle w:val="000010000000" w:firstRow="0" w:lastRow="0" w:firstColumn="0" w:lastColumn="0" w:oddVBand="1" w:evenVBand="0" w:oddHBand="0" w:evenHBand="0" w:firstRowFirstColumn="0" w:firstRowLastColumn="0" w:lastRowFirstColumn="0" w:lastRowLastColumn="0"/>
            <w:tcW w:w="1080" w:type="dxa"/>
          </w:tcPr>
          <w:p w14:paraId="1E810EDA" w14:textId="77777777" w:rsidR="009C3647" w:rsidRPr="00D906C6" w:rsidRDefault="009C3647" w:rsidP="007476CA">
            <w:pPr>
              <w:pStyle w:val="15TableBody"/>
              <w:rPr>
                <w:color w:val="auto"/>
                <w:sz w:val="20"/>
                <w:szCs w:val="20"/>
              </w:rPr>
            </w:pPr>
            <w:r w:rsidRPr="00D906C6">
              <w:rPr>
                <w:color w:val="auto"/>
                <w:sz w:val="20"/>
                <w:szCs w:val="20"/>
              </w:rPr>
              <w:t>42.46</w:t>
            </w:r>
          </w:p>
        </w:tc>
        <w:tc>
          <w:tcPr>
            <w:tcW w:w="1080" w:type="dxa"/>
          </w:tcPr>
          <w:p w14:paraId="58237EB6"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56.05</w:t>
            </w:r>
          </w:p>
        </w:tc>
        <w:tc>
          <w:tcPr>
            <w:cnfStyle w:val="000010000000" w:firstRow="0" w:lastRow="0" w:firstColumn="0" w:lastColumn="0" w:oddVBand="1" w:evenVBand="0" w:oddHBand="0" w:evenHBand="0" w:firstRowFirstColumn="0" w:firstRowLastColumn="0" w:lastRowFirstColumn="0" w:lastRowLastColumn="0"/>
            <w:tcW w:w="1080" w:type="dxa"/>
          </w:tcPr>
          <w:p w14:paraId="64C0EAD3" w14:textId="77777777" w:rsidR="009C3647" w:rsidRPr="00D906C6" w:rsidRDefault="009C3647" w:rsidP="007476CA">
            <w:pPr>
              <w:pStyle w:val="15TableBody"/>
              <w:rPr>
                <w:color w:val="auto"/>
                <w:sz w:val="20"/>
                <w:szCs w:val="20"/>
              </w:rPr>
            </w:pPr>
            <w:r w:rsidRPr="00D906C6">
              <w:rPr>
                <w:color w:val="auto"/>
                <w:sz w:val="20"/>
                <w:szCs w:val="20"/>
              </w:rPr>
              <w:t>60.12</w:t>
            </w:r>
          </w:p>
        </w:tc>
        <w:tc>
          <w:tcPr>
            <w:tcW w:w="1080" w:type="dxa"/>
          </w:tcPr>
          <w:p w14:paraId="57FD9145"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64.14</w:t>
            </w:r>
          </w:p>
        </w:tc>
        <w:tc>
          <w:tcPr>
            <w:cnfStyle w:val="000010000000" w:firstRow="0" w:lastRow="0" w:firstColumn="0" w:lastColumn="0" w:oddVBand="1" w:evenVBand="0" w:oddHBand="0" w:evenHBand="0" w:firstRowFirstColumn="0" w:firstRowLastColumn="0" w:lastRowFirstColumn="0" w:lastRowLastColumn="0"/>
            <w:tcW w:w="1080" w:type="dxa"/>
          </w:tcPr>
          <w:p w14:paraId="35BADE22" w14:textId="77777777" w:rsidR="009C3647" w:rsidRPr="00D906C6" w:rsidRDefault="009C3647" w:rsidP="007476CA">
            <w:pPr>
              <w:pStyle w:val="15TableBody"/>
              <w:rPr>
                <w:color w:val="auto"/>
                <w:sz w:val="20"/>
                <w:szCs w:val="20"/>
              </w:rPr>
            </w:pPr>
            <w:r w:rsidRPr="00D906C6">
              <w:rPr>
                <w:color w:val="auto"/>
                <w:sz w:val="20"/>
                <w:szCs w:val="20"/>
              </w:rPr>
              <w:t>65.58</w:t>
            </w:r>
          </w:p>
        </w:tc>
        <w:tc>
          <w:tcPr>
            <w:tcW w:w="1080" w:type="dxa"/>
            <w:tcBorders>
              <w:bottom w:val="single" w:sz="4" w:space="0" w:color="000000" w:themeColor="text1"/>
              <w:right w:val="nil"/>
            </w:tcBorders>
          </w:tcPr>
          <w:p w14:paraId="5CE87E90" w14:textId="77777777" w:rsidR="009C3647" w:rsidRPr="00D906C6" w:rsidRDefault="009C3647" w:rsidP="007476CA">
            <w:pPr>
              <w:pStyle w:val="15TableBody"/>
              <w:cnfStyle w:val="000000000000" w:firstRow="0" w:lastRow="0" w:firstColumn="0" w:lastColumn="0" w:oddVBand="0" w:evenVBand="0" w:oddHBand="0" w:evenHBand="0" w:firstRowFirstColumn="0" w:firstRowLastColumn="0" w:lastRowFirstColumn="0" w:lastRowLastColumn="0"/>
              <w:rPr>
                <w:color w:val="auto"/>
                <w:sz w:val="20"/>
                <w:szCs w:val="20"/>
              </w:rPr>
            </w:pPr>
            <w:r w:rsidRPr="00D906C6">
              <w:rPr>
                <w:color w:val="auto"/>
                <w:sz w:val="20"/>
                <w:szCs w:val="20"/>
              </w:rPr>
              <w:t>65.08</w:t>
            </w:r>
          </w:p>
        </w:tc>
      </w:tr>
    </w:tbl>
    <w:p w14:paraId="76F51841" w14:textId="77777777" w:rsidR="00407887" w:rsidRPr="00D906C6" w:rsidRDefault="00407887" w:rsidP="007D460D">
      <w:pPr>
        <w:pStyle w:val="BodyTextIndented"/>
        <w:ind w:firstLine="0"/>
        <w:rPr>
          <w:sz w:val="20"/>
          <w:szCs w:val="20"/>
        </w:rPr>
      </w:pPr>
    </w:p>
    <w:p w14:paraId="56E16F71" w14:textId="6B06C7B8" w:rsidR="004E143B" w:rsidRPr="00D906C6" w:rsidRDefault="004E143B" w:rsidP="00A14D34">
      <w:pPr>
        <w:pStyle w:val="BodyTextIndented"/>
        <w:ind w:firstLineChars="100" w:firstLine="240"/>
      </w:pPr>
      <w:bookmarkStart w:id="8" w:name="OLE_LINK63"/>
      <w:r w:rsidRPr="00D906C6">
        <w:t xml:space="preserve">As shown in Table S2, we present the detailed recognition results of Fig. </w:t>
      </w:r>
      <w:r w:rsidR="005275E2">
        <w:t>2</w:t>
      </w:r>
      <w:r w:rsidRPr="00D906C6">
        <w:t xml:space="preserve"> in the manuscript. Due to</w:t>
      </w:r>
      <w:r w:rsidR="00505970" w:rsidRPr="00D906C6">
        <w:t xml:space="preserve"> </w:t>
      </w:r>
      <w:r w:rsidR="001A3979" w:rsidRPr="00D906C6">
        <w:t xml:space="preserve">the </w:t>
      </w:r>
      <w:r w:rsidR="00505970" w:rsidRPr="00D906C6">
        <w:t xml:space="preserve">limited </w:t>
      </w:r>
      <w:r w:rsidRPr="00D906C6">
        <w:t xml:space="preserve">figure size and </w:t>
      </w:r>
      <w:r w:rsidR="00505970" w:rsidRPr="00D906C6">
        <w:t xml:space="preserve">to maintain </w:t>
      </w:r>
      <w:r w:rsidRPr="00D906C6">
        <w:t xml:space="preserve">clarity, </w:t>
      </w:r>
      <w:r w:rsidR="007C1EEA" w:rsidRPr="00D906C6">
        <w:t>the data for 7 and 8 SPDs were not included in the figure</w:t>
      </w:r>
      <w:r w:rsidRPr="00D906C6">
        <w:t>.</w:t>
      </w:r>
    </w:p>
    <w:bookmarkEnd w:id="8"/>
    <w:p w14:paraId="1F8D6F2B" w14:textId="402D2175" w:rsidR="00407887" w:rsidRPr="00D906C6" w:rsidRDefault="00407887" w:rsidP="00A14D34">
      <w:pPr>
        <w:pStyle w:val="BodyTextIndented"/>
        <w:ind w:firstLineChars="100" w:firstLine="240"/>
      </w:pPr>
      <w:r w:rsidRPr="00D906C6">
        <w:t xml:space="preserve">The evolution of losses and accuracies </w:t>
      </w:r>
      <w:r w:rsidR="000C6751" w:rsidRPr="00D906C6">
        <w:t xml:space="preserve">of ROAM-ANN for decoding multiplexed OAMs during the training process </w:t>
      </w:r>
      <w:r w:rsidR="001A3979" w:rsidRPr="00D906C6">
        <w:t>is</w:t>
      </w:r>
      <w:r w:rsidRPr="00D906C6">
        <w:t xml:space="preserve"> shown in Fig. S</w:t>
      </w:r>
      <w:r w:rsidR="005275E2">
        <w:t>4</w:t>
      </w:r>
      <w:r w:rsidRPr="00D906C6">
        <w:t xml:space="preserve">. </w:t>
      </w:r>
    </w:p>
    <w:p w14:paraId="68D87423" w14:textId="7585387D" w:rsidR="007D460D" w:rsidRPr="00D906C6" w:rsidRDefault="00BA5553" w:rsidP="007D460D">
      <w:pPr>
        <w:pStyle w:val="BodyTextIndented"/>
        <w:ind w:firstLine="0"/>
        <w:rPr>
          <w:sz w:val="20"/>
          <w:szCs w:val="20"/>
        </w:rPr>
      </w:pPr>
      <w:r w:rsidRPr="00D906C6">
        <w:rPr>
          <w:noProof/>
          <w:sz w:val="20"/>
          <w:szCs w:val="20"/>
        </w:rPr>
        <w:lastRenderedPageBreak/>
        <w:drawing>
          <wp:inline distT="0" distB="0" distL="0" distR="0" wp14:anchorId="3704A65A" wp14:editId="486EAB0E">
            <wp:extent cx="5937250" cy="227584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2275840"/>
                    </a:xfrm>
                    <a:prstGeom prst="rect">
                      <a:avLst/>
                    </a:prstGeom>
                    <a:noFill/>
                    <a:ln>
                      <a:noFill/>
                    </a:ln>
                  </pic:spPr>
                </pic:pic>
              </a:graphicData>
            </a:graphic>
          </wp:inline>
        </w:drawing>
      </w:r>
    </w:p>
    <w:p w14:paraId="165BE021" w14:textId="2632B99B" w:rsidR="009C3647" w:rsidRPr="00D906C6" w:rsidRDefault="007D460D" w:rsidP="00396668">
      <w:pPr>
        <w:pStyle w:val="BodyTextIndented"/>
        <w:ind w:firstLine="0"/>
        <w:rPr>
          <w:sz w:val="20"/>
          <w:szCs w:val="20"/>
        </w:rPr>
      </w:pPr>
      <w:r w:rsidRPr="00D906C6">
        <w:rPr>
          <w:rFonts w:hint="eastAsia"/>
          <w:b/>
          <w:bCs/>
          <w:sz w:val="20"/>
          <w:szCs w:val="20"/>
          <w:lang w:eastAsia="zh-CN"/>
        </w:rPr>
        <w:t>Fig</w:t>
      </w:r>
      <w:r w:rsidRPr="00D906C6">
        <w:rPr>
          <w:b/>
          <w:bCs/>
          <w:sz w:val="20"/>
          <w:szCs w:val="20"/>
        </w:rPr>
        <w:t>. S</w:t>
      </w:r>
      <w:r w:rsidR="003748A4" w:rsidRPr="00D906C6">
        <w:rPr>
          <w:b/>
          <w:bCs/>
          <w:sz w:val="20"/>
          <w:szCs w:val="20"/>
        </w:rPr>
        <w:t>4</w:t>
      </w:r>
      <w:r w:rsidRPr="00D906C6">
        <w:rPr>
          <w:b/>
          <w:bCs/>
          <w:sz w:val="20"/>
          <w:szCs w:val="20"/>
        </w:rPr>
        <w:t xml:space="preserve"> </w:t>
      </w:r>
      <w:r w:rsidRPr="00D906C6">
        <w:rPr>
          <w:sz w:val="20"/>
          <w:szCs w:val="20"/>
        </w:rPr>
        <w:t>The evolution of loss and accuracy of ROAM-ANN</w:t>
      </w:r>
      <w:r w:rsidR="00407887" w:rsidRPr="00D906C6">
        <w:rPr>
          <w:sz w:val="20"/>
          <w:szCs w:val="20"/>
        </w:rPr>
        <w:t xml:space="preserve"> </w:t>
      </w:r>
      <w:r w:rsidR="00407887" w:rsidRPr="00D906C6">
        <w:rPr>
          <w:rFonts w:hint="eastAsia"/>
          <w:sz w:val="20"/>
          <w:szCs w:val="20"/>
          <w:lang w:eastAsia="zh-CN"/>
        </w:rPr>
        <w:t>f</w:t>
      </w:r>
      <w:r w:rsidR="00407887" w:rsidRPr="00D906C6">
        <w:rPr>
          <w:sz w:val="20"/>
          <w:szCs w:val="20"/>
          <w:lang w:eastAsia="zh-CN"/>
        </w:rPr>
        <w:t>or decoding multiplexed OAMs</w:t>
      </w:r>
      <w:r w:rsidRPr="00D906C6">
        <w:rPr>
          <w:sz w:val="20"/>
          <w:szCs w:val="20"/>
        </w:rPr>
        <w:t xml:space="preserve"> during the training process</w:t>
      </w:r>
      <w:r w:rsidR="00FC79AA" w:rsidRPr="00D906C6">
        <w:rPr>
          <w:sz w:val="20"/>
          <w:szCs w:val="20"/>
        </w:rPr>
        <w:t xml:space="preserve"> with </w:t>
      </w:r>
      <w:r w:rsidR="00396668" w:rsidRPr="00D906C6">
        <w:rPr>
          <w:sz w:val="20"/>
          <w:szCs w:val="20"/>
        </w:rPr>
        <w:t xml:space="preserve">induvial SPD area of </w:t>
      </w:r>
      <w:r w:rsidRPr="00D906C6">
        <w:rPr>
          <w:sz w:val="20"/>
          <w:szCs w:val="20"/>
        </w:rPr>
        <w:t>10 × 10 px</w:t>
      </w:r>
      <w:r w:rsidR="00396668" w:rsidRPr="00D906C6">
        <w:rPr>
          <w:sz w:val="20"/>
          <w:szCs w:val="20"/>
        </w:rPr>
        <w:t xml:space="preserve"> (a) and</w:t>
      </w:r>
      <w:r w:rsidRPr="00D906C6">
        <w:rPr>
          <w:sz w:val="20"/>
          <w:szCs w:val="20"/>
        </w:rPr>
        <w:t xml:space="preserve"> 1 × 1 px</w:t>
      </w:r>
      <w:r w:rsidR="00396668" w:rsidRPr="00D906C6">
        <w:rPr>
          <w:sz w:val="20"/>
          <w:szCs w:val="20"/>
        </w:rPr>
        <w:t xml:space="preserve"> (b), respectively.</w:t>
      </w:r>
    </w:p>
    <w:p w14:paraId="09FC1823" w14:textId="7B9F1D67" w:rsidR="00853283" w:rsidRPr="00D906C6" w:rsidRDefault="006F5905" w:rsidP="00853283">
      <w:pPr>
        <w:pStyle w:val="2"/>
        <w:rPr>
          <w:lang w:eastAsia="zh-CN"/>
        </w:rPr>
      </w:pPr>
      <w:r w:rsidRPr="00D906C6">
        <w:t>Supplementary Note</w:t>
      </w:r>
      <w:r w:rsidR="00853283" w:rsidRPr="00D906C6">
        <w:t xml:space="preserve"> </w:t>
      </w:r>
      <w:r w:rsidR="00B463F3" w:rsidRPr="00D906C6">
        <w:rPr>
          <w:lang w:eastAsia="zh-CN"/>
        </w:rPr>
        <w:t>3</w:t>
      </w:r>
      <w:r w:rsidR="00091D7C" w:rsidRPr="00D906C6">
        <w:rPr>
          <w:rFonts w:hint="eastAsia"/>
          <w:lang w:eastAsia="zh-CN"/>
        </w:rPr>
        <w:t>:</w:t>
      </w:r>
      <w:r w:rsidR="00853283" w:rsidRPr="00D906C6">
        <w:rPr>
          <w:lang w:eastAsia="zh-CN"/>
        </w:rPr>
        <w:t xml:space="preserve"> OAM</w:t>
      </w:r>
      <w:r w:rsidR="00166F3C" w:rsidRPr="00D906C6">
        <w:rPr>
          <w:lang w:eastAsia="zh-CN"/>
        </w:rPr>
        <w:t xml:space="preserve"> m</w:t>
      </w:r>
      <w:r w:rsidR="00853283" w:rsidRPr="00D906C6">
        <w:rPr>
          <w:lang w:eastAsia="zh-CN"/>
        </w:rPr>
        <w:t>ultiplexing</w:t>
      </w:r>
      <w:r w:rsidR="00F72A14" w:rsidRPr="00D906C6">
        <w:rPr>
          <w:lang w:eastAsia="zh-CN"/>
        </w:rPr>
        <w:t xml:space="preserve"> </w:t>
      </w:r>
      <w:r w:rsidR="00166F3C" w:rsidRPr="00D906C6">
        <w:rPr>
          <w:lang w:eastAsia="zh-CN"/>
        </w:rPr>
        <w:t>and</w:t>
      </w:r>
      <w:r w:rsidR="00F72A14" w:rsidRPr="00D906C6">
        <w:rPr>
          <w:lang w:eastAsia="zh-CN"/>
        </w:rPr>
        <w:t xml:space="preserve"> </w:t>
      </w:r>
      <w:r w:rsidR="0039123C" w:rsidRPr="00D906C6">
        <w:rPr>
          <w:lang w:eastAsia="zh-CN"/>
        </w:rPr>
        <w:t xml:space="preserve">complex </w:t>
      </w:r>
      <w:r w:rsidR="00F72A14" w:rsidRPr="00D906C6">
        <w:rPr>
          <w:lang w:eastAsia="zh-CN"/>
        </w:rPr>
        <w:t>modulation by DMD</w:t>
      </w:r>
    </w:p>
    <w:p w14:paraId="01FA67DA" w14:textId="475734A1" w:rsidR="00A14D34" w:rsidRPr="00D906C6" w:rsidRDefault="005447AE" w:rsidP="005F635C">
      <w:pPr>
        <w:pStyle w:val="BodyTextIndented"/>
        <w:ind w:firstLine="0"/>
      </w:pPr>
      <w:r w:rsidRPr="00D906C6">
        <w:t xml:space="preserve">During the </w:t>
      </w:r>
      <w:r w:rsidR="0065649A" w:rsidRPr="00D906C6">
        <w:t xml:space="preserve">encoding process of </w:t>
      </w:r>
      <w:r w:rsidRPr="00D906C6">
        <w:t xml:space="preserve">OAM multiplexing, </w:t>
      </w:r>
      <w:r w:rsidR="0065649A" w:rsidRPr="00D906C6">
        <w:t xml:space="preserve">an </w:t>
      </w:r>
      <w:r w:rsidRPr="00D906C6">
        <w:t xml:space="preserve">8-bit binary grayscale value </w:t>
      </w:r>
      <w:r w:rsidR="0065649A" w:rsidRPr="00D906C6">
        <w:t>is</w:t>
      </w:r>
      <w:r w:rsidRPr="00D906C6">
        <w:t xml:space="preserve"> encoded by the superposition of 8 OAM beams with topological charges 2.1-2.8</w:t>
      </w:r>
      <w:r w:rsidR="00CD649D" w:rsidRPr="00D906C6">
        <w:t>.</w:t>
      </w:r>
      <w:r w:rsidRPr="00D906C6">
        <w:t xml:space="preserve"> </w:t>
      </w:r>
      <w:r w:rsidR="00A14D34" w:rsidRPr="00D906C6">
        <w:t xml:space="preserve">By expanding the binary representation, we can get whether the number at each position is </w:t>
      </w:r>
      <w:r w:rsidR="00A14D34" w:rsidRPr="00D906C6">
        <w:rPr>
          <w:lang w:eastAsia="zh-CN"/>
        </w:rPr>
        <w:t>“</w:t>
      </w:r>
      <w:r w:rsidR="00A14D34" w:rsidRPr="00D906C6">
        <w:t>0</w:t>
      </w:r>
      <w:r w:rsidR="00A14D34" w:rsidRPr="00D906C6">
        <w:rPr>
          <w:lang w:eastAsia="zh-CN"/>
        </w:rPr>
        <w:t>”</w:t>
      </w:r>
      <w:r w:rsidR="00A14D34" w:rsidRPr="00D906C6">
        <w:t xml:space="preserve"> or </w:t>
      </w:r>
      <w:r w:rsidR="00A14D34" w:rsidRPr="00D906C6">
        <w:rPr>
          <w:lang w:eastAsia="zh-CN"/>
        </w:rPr>
        <w:t>“</w:t>
      </w:r>
      <w:r w:rsidR="00A14D34" w:rsidRPr="00D906C6">
        <w:t>1</w:t>
      </w:r>
      <w:r w:rsidR="00A14D34" w:rsidRPr="00D906C6">
        <w:rPr>
          <w:lang w:eastAsia="zh-CN"/>
        </w:rPr>
        <w:t>”</w:t>
      </w:r>
      <w:r w:rsidR="00A14D34" w:rsidRPr="00D906C6">
        <w:t>.</w:t>
      </w:r>
      <w:r w:rsidR="00A14D34" w:rsidRPr="00D906C6">
        <w:rPr>
          <w:rFonts w:hint="eastAsia"/>
          <w:lang w:eastAsia="zh-CN"/>
        </w:rPr>
        <w:t xml:space="preserve"> During</w:t>
      </w:r>
      <w:r w:rsidR="00A14D34" w:rsidRPr="00D906C6">
        <w:rPr>
          <w:lang w:eastAsia="zh-CN"/>
        </w:rPr>
        <w:t xml:space="preserve"> the process of encoding </w:t>
      </w:r>
      <w:r w:rsidR="00766C54">
        <w:rPr>
          <w:rFonts w:hint="eastAsia"/>
          <w:lang w:eastAsia="zh-CN"/>
        </w:rPr>
        <w:t>gray values</w:t>
      </w:r>
      <w:r w:rsidR="00A14D34" w:rsidRPr="00D906C6">
        <w:rPr>
          <w:rFonts w:hint="eastAsia"/>
          <w:lang w:eastAsia="zh-CN"/>
        </w:rPr>
        <w:t xml:space="preserve"> </w:t>
      </w:r>
      <w:r w:rsidR="00A14D34" w:rsidRPr="00D906C6">
        <w:rPr>
          <w:lang w:eastAsia="zh-CN"/>
        </w:rPr>
        <w:t>using OAM</w:t>
      </w:r>
      <w:r w:rsidR="00A14D34" w:rsidRPr="00D906C6">
        <w:rPr>
          <w:rFonts w:hint="eastAsia"/>
          <w:lang w:eastAsia="zh-CN"/>
        </w:rPr>
        <w:t>, t</w:t>
      </w:r>
      <w:r w:rsidR="00A14D34" w:rsidRPr="00D906C6">
        <w:rPr>
          <w:lang w:eastAsia="zh-CN"/>
        </w:rPr>
        <w:t>he coded value “</w:t>
      </w:r>
      <w:r w:rsidR="00A14D34" w:rsidRPr="00D906C6">
        <w:t>0</w:t>
      </w:r>
      <w:r w:rsidR="00A14D34" w:rsidRPr="00D906C6">
        <w:rPr>
          <w:lang w:eastAsia="zh-CN"/>
        </w:rPr>
        <w:t>”</w:t>
      </w:r>
      <w:r w:rsidR="00A14D34" w:rsidRPr="00D906C6">
        <w:t xml:space="preserve"> or </w:t>
      </w:r>
      <w:r w:rsidR="00A14D34" w:rsidRPr="00D906C6">
        <w:rPr>
          <w:lang w:eastAsia="zh-CN"/>
        </w:rPr>
        <w:t>“</w:t>
      </w:r>
      <w:r w:rsidR="00A14D34" w:rsidRPr="00D906C6">
        <w:t>1</w:t>
      </w:r>
      <w:r w:rsidR="00A14D34" w:rsidRPr="00D906C6">
        <w:rPr>
          <w:lang w:eastAsia="zh-CN"/>
        </w:rPr>
        <w:t>” at each position will be multiplied by the electromagnetic field of the corresponding OAM</w:t>
      </w:r>
      <w:r w:rsidR="00A14D34" w:rsidRPr="00D906C6">
        <w:rPr>
          <w:rFonts w:hint="eastAsia"/>
          <w:lang w:eastAsia="zh-CN"/>
        </w:rPr>
        <w:t xml:space="preserve"> such as encode value in the first will </w:t>
      </w:r>
      <w:r w:rsidR="00A14D34" w:rsidRPr="00D906C6">
        <w:rPr>
          <w:lang w:eastAsia="zh-CN"/>
        </w:rPr>
        <w:t>be multiplied by</w:t>
      </w:r>
      <w:r w:rsidR="00A14D34" w:rsidRPr="00D906C6">
        <w:rPr>
          <w:rFonts w:hint="eastAsia"/>
          <w:lang w:eastAsia="zh-CN"/>
        </w:rPr>
        <w:t xml:space="preserve"> OAM with </w:t>
      </w:r>
      <w:r w:rsidR="00A14D34" w:rsidRPr="00D906C6">
        <w:t>topological charge</w:t>
      </w:r>
      <w:r w:rsidR="00A14D34" w:rsidRPr="00D906C6">
        <w:rPr>
          <w:rFonts w:hint="eastAsia"/>
          <w:lang w:eastAsia="zh-CN"/>
        </w:rPr>
        <w:t xml:space="preserve"> 2.1 and encode value in the last will </w:t>
      </w:r>
      <w:r w:rsidR="00A14D34" w:rsidRPr="00D906C6">
        <w:rPr>
          <w:lang w:eastAsia="zh-CN"/>
        </w:rPr>
        <w:t>be multiplied by</w:t>
      </w:r>
      <w:r w:rsidR="00A14D34" w:rsidRPr="00D906C6">
        <w:rPr>
          <w:rFonts w:hint="eastAsia"/>
          <w:lang w:eastAsia="zh-CN"/>
        </w:rPr>
        <w:t xml:space="preserve"> OAM with </w:t>
      </w:r>
      <w:r w:rsidR="00A14D34" w:rsidRPr="00D906C6">
        <w:t>topological charge</w:t>
      </w:r>
      <w:r w:rsidR="00A14D34" w:rsidRPr="00D906C6">
        <w:rPr>
          <w:rFonts w:hint="eastAsia"/>
          <w:lang w:eastAsia="zh-CN"/>
        </w:rPr>
        <w:t xml:space="preserve"> 2.8, </w:t>
      </w:r>
      <w:r w:rsidR="00A14D34" w:rsidRPr="00D906C6">
        <w:rPr>
          <w:lang w:eastAsia="zh-CN"/>
        </w:rPr>
        <w:t>and finally all the products will be added together</w:t>
      </w:r>
      <w:r w:rsidR="00A14D34" w:rsidRPr="00D906C6">
        <w:rPr>
          <w:rFonts w:hint="eastAsia"/>
          <w:lang w:eastAsia="zh-CN"/>
        </w:rPr>
        <w:t xml:space="preserve">. Therefore, the number </w:t>
      </w:r>
      <w:r w:rsidR="00A14D34" w:rsidRPr="00D906C6">
        <w:rPr>
          <w:rFonts w:hint="eastAsia"/>
          <w:lang w:eastAsia="zh-CN"/>
        </w:rPr>
        <w:t>“</w:t>
      </w:r>
      <w:r w:rsidR="00A14D34" w:rsidRPr="00D906C6">
        <w:rPr>
          <w:lang w:eastAsia="zh-CN"/>
        </w:rPr>
        <w:t>1” and “0”</w:t>
      </w:r>
      <w:r w:rsidR="00A14D34" w:rsidRPr="00D906C6">
        <w:rPr>
          <w:rFonts w:hint="eastAsia"/>
          <w:lang w:eastAsia="zh-CN"/>
        </w:rPr>
        <w:t xml:space="preserve"> in the different </w:t>
      </w:r>
      <w:r w:rsidR="00A14D34" w:rsidRPr="00D906C6">
        <w:rPr>
          <w:lang w:eastAsia="zh-CN"/>
        </w:rPr>
        <w:t>positions</w:t>
      </w:r>
      <w:r w:rsidR="00A14D34" w:rsidRPr="00D906C6">
        <w:rPr>
          <w:rFonts w:hint="eastAsia"/>
          <w:lang w:eastAsia="zh-CN"/>
        </w:rPr>
        <w:t xml:space="preserve"> determines </w:t>
      </w:r>
      <w:r w:rsidR="00A14D34" w:rsidRPr="00D906C6">
        <w:rPr>
          <w:lang w:eastAsia="zh-CN"/>
        </w:rPr>
        <w:t xml:space="preserve">whether the OAM beam at the corresponding position participates in the </w:t>
      </w:r>
      <w:r w:rsidR="00A14D34" w:rsidRPr="00D906C6">
        <w:rPr>
          <w:rFonts w:hint="eastAsia"/>
          <w:lang w:eastAsia="zh-CN"/>
        </w:rPr>
        <w:t xml:space="preserve">final encoded result. For example, the OAM encoded result of pixel value of 255 is the </w:t>
      </w:r>
      <w:r w:rsidR="00A14D34" w:rsidRPr="00D906C6">
        <w:rPr>
          <w:lang w:eastAsia="zh-CN"/>
        </w:rPr>
        <w:t>superposition</w:t>
      </w:r>
      <w:r w:rsidR="00A14D34" w:rsidRPr="00D906C6">
        <w:rPr>
          <w:rFonts w:hint="eastAsia"/>
          <w:lang w:eastAsia="zh-CN"/>
        </w:rPr>
        <w:t xml:space="preserve"> of all OAM beams with </w:t>
      </w:r>
      <w:r w:rsidR="00A14D34" w:rsidRPr="00D906C6">
        <w:rPr>
          <w:lang w:eastAsia="zh-CN"/>
        </w:rPr>
        <w:t xml:space="preserve">topological </w:t>
      </w:r>
      <w:r w:rsidR="00A14D34" w:rsidRPr="00D906C6">
        <w:rPr>
          <w:rFonts w:hint="eastAsia"/>
          <w:lang w:eastAsia="zh-CN"/>
        </w:rPr>
        <w:t>charges</w:t>
      </w:r>
      <w:r w:rsidR="00A14D34" w:rsidRPr="00D906C6">
        <w:rPr>
          <w:lang w:eastAsia="zh-CN"/>
        </w:rPr>
        <w:t xml:space="preserve"> of 2.1-2.8</w:t>
      </w:r>
      <w:r w:rsidR="00A14D34" w:rsidRPr="00D906C6">
        <w:rPr>
          <w:rFonts w:hint="eastAsia"/>
          <w:lang w:eastAsia="zh-CN"/>
        </w:rPr>
        <w:t xml:space="preserve">, while the OAM encoded result of pixel value of 0 </w:t>
      </w:r>
      <w:r w:rsidR="00A14D34" w:rsidRPr="00D906C6">
        <w:rPr>
          <w:lang w:eastAsia="zh-CN"/>
        </w:rPr>
        <w:t>does not involve any OAM</w:t>
      </w:r>
      <w:r w:rsidR="00A14D34" w:rsidRPr="00D906C6">
        <w:rPr>
          <w:rFonts w:hint="eastAsia"/>
          <w:lang w:eastAsia="zh-CN"/>
        </w:rPr>
        <w:t xml:space="preserve"> beams.</w:t>
      </w:r>
      <w:r w:rsidR="00A14D34" w:rsidRPr="00D906C6">
        <w:t xml:space="preserve"> </w:t>
      </w:r>
      <w:r w:rsidR="00A14D34" w:rsidRPr="00D906C6">
        <w:rPr>
          <w:lang w:eastAsia="zh-CN"/>
        </w:rPr>
        <w:t xml:space="preserve">The </w:t>
      </w:r>
      <w:r w:rsidR="00A14D34" w:rsidRPr="00D906C6">
        <w:rPr>
          <w:rFonts w:hint="eastAsia"/>
          <w:lang w:eastAsia="zh-CN"/>
        </w:rPr>
        <w:t xml:space="preserve">detailed </w:t>
      </w:r>
      <w:r w:rsidR="00A14D34" w:rsidRPr="00D906C6">
        <w:rPr>
          <w:lang w:eastAsia="zh-CN"/>
        </w:rPr>
        <w:t>process of encoding gray values</w:t>
      </w:r>
      <w:r w:rsidR="00A14D34" w:rsidRPr="00D906C6">
        <w:rPr>
          <w:rFonts w:hint="eastAsia"/>
          <w:lang w:eastAsia="zh-CN"/>
        </w:rPr>
        <w:t xml:space="preserve"> </w:t>
      </w:r>
      <w:r w:rsidR="00A14D34" w:rsidRPr="00D906C6">
        <w:rPr>
          <w:lang w:eastAsia="zh-CN"/>
        </w:rPr>
        <w:t>through OAM multiplexing is shown in Fig. S</w:t>
      </w:r>
      <w:r w:rsidR="005275E2">
        <w:rPr>
          <w:lang w:eastAsia="zh-CN"/>
        </w:rPr>
        <w:t>5</w:t>
      </w:r>
      <w:r w:rsidR="00A14D34" w:rsidRPr="00D906C6">
        <w:rPr>
          <w:lang w:eastAsia="zh-CN"/>
        </w:rPr>
        <w:t>.</w:t>
      </w:r>
    </w:p>
    <w:p w14:paraId="7DC53FED" w14:textId="4014C658" w:rsidR="00A14D34" w:rsidRPr="00D906C6" w:rsidRDefault="00A14D34" w:rsidP="0065688B">
      <w:pPr>
        <w:pStyle w:val="BodyTextIndented"/>
        <w:ind w:left="1" w:firstLineChars="99" w:firstLine="238"/>
        <w:rPr>
          <w:lang w:eastAsia="zh-CN"/>
        </w:rPr>
      </w:pPr>
      <w:r w:rsidRPr="00D906C6">
        <w:lastRenderedPageBreak/>
        <w:t>It is worth noting that unlike the traditional encoding using integer-order OAM</w:t>
      </w:r>
      <w:r w:rsidRPr="00D906C6">
        <w:rPr>
          <w:rFonts w:hint="eastAsia"/>
          <w:lang w:eastAsia="zh-CN"/>
        </w:rPr>
        <w:t xml:space="preserve"> beams</w:t>
      </w:r>
      <w:r w:rsidRPr="00D906C6">
        <w:t>, we use fractional-order OAM</w:t>
      </w:r>
      <w:r w:rsidRPr="00D906C6">
        <w:rPr>
          <w:rFonts w:hint="eastAsia"/>
          <w:lang w:eastAsia="zh-CN"/>
        </w:rPr>
        <w:t xml:space="preserve"> beams</w:t>
      </w:r>
      <w:r w:rsidRPr="00D906C6">
        <w:t xml:space="preserve">, which is more difficult to distinguish. </w:t>
      </w:r>
      <w:r w:rsidRPr="00D906C6">
        <w:rPr>
          <w:rFonts w:hint="eastAsia"/>
          <w:lang w:eastAsia="zh-CN"/>
        </w:rPr>
        <w:t xml:space="preserve">However, </w:t>
      </w:r>
      <w:r w:rsidRPr="00D906C6">
        <w:rPr>
          <w:lang w:eastAsia="zh-CN"/>
        </w:rPr>
        <w:t>different</w:t>
      </w:r>
      <w:r w:rsidRPr="00D906C6">
        <w:rPr>
          <w:rFonts w:hint="eastAsia"/>
          <w:lang w:eastAsia="zh-CN"/>
        </w:rPr>
        <w:t xml:space="preserve"> from </w:t>
      </w:r>
      <w:r w:rsidRPr="00D906C6">
        <w:t>integer-order OAM</w:t>
      </w:r>
      <w:r w:rsidRPr="00D906C6">
        <w:rPr>
          <w:rFonts w:hint="eastAsia"/>
          <w:lang w:eastAsia="zh-CN"/>
        </w:rPr>
        <w:t xml:space="preserve"> encode, which simply superpose the phase of the corresponding OAM beams, the phase superposition of </w:t>
      </w:r>
      <w:r w:rsidRPr="00D906C6">
        <w:t>fractional-order OAM</w:t>
      </w:r>
      <w:r w:rsidRPr="00D906C6">
        <w:rPr>
          <w:rFonts w:hint="eastAsia"/>
          <w:lang w:eastAsia="zh-CN"/>
        </w:rPr>
        <w:t xml:space="preserve"> beams will result in </w:t>
      </w:r>
      <w:r w:rsidRPr="00D906C6">
        <w:rPr>
          <w:lang w:eastAsia="zh-CN"/>
        </w:rPr>
        <w:t xml:space="preserve">some </w:t>
      </w:r>
      <w:r w:rsidR="00711299">
        <w:rPr>
          <w:rFonts w:hint="eastAsia"/>
          <w:lang w:eastAsia="zh-CN"/>
        </w:rPr>
        <w:t xml:space="preserve">gray values </w:t>
      </w:r>
      <w:r w:rsidRPr="00D906C6">
        <w:rPr>
          <w:lang w:eastAsia="zh-CN"/>
        </w:rPr>
        <w:t xml:space="preserve">corresponding to the same </w:t>
      </w:r>
      <w:r w:rsidRPr="00D906C6">
        <w:rPr>
          <w:rFonts w:hint="eastAsia"/>
          <w:lang w:eastAsia="zh-CN"/>
        </w:rPr>
        <w:t>en</w:t>
      </w:r>
      <w:r w:rsidRPr="00D906C6">
        <w:rPr>
          <w:lang w:eastAsia="zh-CN"/>
        </w:rPr>
        <w:t>coded phase and cannot be distinguished.</w:t>
      </w:r>
    </w:p>
    <w:p w14:paraId="68498CA4" w14:textId="65EE5A7C" w:rsidR="00853283" w:rsidRPr="00D906C6" w:rsidRDefault="00A14D34" w:rsidP="00A14D34">
      <w:pPr>
        <w:pStyle w:val="BodyTextIndented"/>
        <w:ind w:firstLineChars="100" w:firstLine="240"/>
      </w:pPr>
      <w:r w:rsidRPr="00D906C6">
        <w:t>Therefore, t</w:t>
      </w:r>
      <w:r w:rsidR="00CD649D" w:rsidRPr="00D906C6">
        <w:t xml:space="preserve">o </w:t>
      </w:r>
      <w:r w:rsidR="005447AE" w:rsidRPr="00D906C6">
        <w:t>avoid different encoding grayscale values corresponding to the same light field of OAM multiplexing, complex amplitude superposition of OAM beams instead of phase superposition</w:t>
      </w:r>
      <w:r w:rsidR="00690C8E" w:rsidRPr="00D906C6">
        <w:t xml:space="preserve"> is adopted in this work</w:t>
      </w:r>
      <w:r w:rsidR="005447AE" w:rsidRPr="00D906C6">
        <w:t xml:space="preserve">. Besides, </w:t>
      </w:r>
      <w:r w:rsidR="001A3979" w:rsidRPr="00D906C6">
        <w:t>to simplify</w:t>
      </w:r>
      <w:r w:rsidR="005447AE" w:rsidRPr="00D906C6">
        <w:t xml:space="preserve"> the complexity of the superposition, we change the complex amplitude expressions of fractional-order OAM beams to the expressions of integer-order OAM beams, which is</w:t>
      </w:r>
    </w:p>
    <w:p w14:paraId="29DD16B1" w14:textId="5A57C0C2" w:rsidR="005447AE" w:rsidRPr="00D906C6" w:rsidRDefault="005F635C" w:rsidP="005F635C">
      <w:pPr>
        <w:pStyle w:val="MTDisplayEquation"/>
      </w:pPr>
      <w:r w:rsidRPr="00D906C6">
        <w:tab/>
      </w:r>
      <w:r w:rsidR="00721C68" w:rsidRPr="00D906C6">
        <w:rPr>
          <w:noProof/>
          <w:position w:val="-30"/>
        </w:rPr>
        <w:object w:dxaOrig="4660" w:dyaOrig="720" w14:anchorId="499DD7BC">
          <v:shape id="_x0000_i1033" type="#_x0000_t75" alt="" style="width:232pt;height:37.35pt;mso-width-percent:0;mso-height-percent:0;mso-width-percent:0;mso-height-percent:0" o:ole="">
            <v:imagedata r:id="rId34" o:title=""/>
          </v:shape>
          <o:OLEObject Type="Embed" ProgID="Equation.DSMT4" ShapeID="_x0000_i1033" DrawAspect="Content" ObjectID="_1805124957" r:id="rId35"/>
        </w:object>
      </w:r>
      <w:r w:rsidRPr="00D906C6">
        <w:tab/>
      </w:r>
      <w:r w:rsidRPr="00D906C6">
        <w:fldChar w:fldCharType="begin"/>
      </w:r>
      <w:r w:rsidRPr="00D906C6">
        <w:instrText xml:space="preserve"> MACROBUTTON MTPlaceRef \* MERGEFORMAT </w:instrText>
      </w:r>
      <w:r w:rsidRPr="00D906C6">
        <w:fldChar w:fldCharType="begin"/>
      </w:r>
      <w:r w:rsidRPr="00D906C6">
        <w:instrText xml:space="preserve"> SEQ MTEqn \h \* MERGEFORMAT </w:instrText>
      </w:r>
      <w:r w:rsidRPr="00D906C6">
        <w:fldChar w:fldCharType="end"/>
      </w:r>
      <w:r w:rsidRPr="00D906C6">
        <w:instrText>(</w:instrText>
      </w:r>
      <w:r w:rsidR="009A2B8E">
        <w:rPr>
          <w:noProof/>
        </w:rPr>
        <w:fldChar w:fldCharType="begin"/>
      </w:r>
      <w:r w:rsidR="009A2B8E">
        <w:rPr>
          <w:noProof/>
        </w:rPr>
        <w:instrText xml:space="preserve"> SEQ MTEqn \c \* Arabic \* MERGEFORMAT </w:instrText>
      </w:r>
      <w:r w:rsidR="009A2B8E">
        <w:rPr>
          <w:noProof/>
        </w:rPr>
        <w:fldChar w:fldCharType="separate"/>
      </w:r>
      <w:r w:rsidR="002F6188" w:rsidRPr="00D906C6">
        <w:rPr>
          <w:noProof/>
        </w:rPr>
        <w:instrText>6</w:instrText>
      </w:r>
      <w:r w:rsidR="009A2B8E">
        <w:rPr>
          <w:noProof/>
        </w:rPr>
        <w:fldChar w:fldCharType="end"/>
      </w:r>
      <w:r w:rsidRPr="00D906C6">
        <w:instrText>)</w:instrText>
      </w:r>
      <w:r w:rsidRPr="00D906C6">
        <w:fldChar w:fldCharType="end"/>
      </w:r>
    </w:p>
    <w:p w14:paraId="0D419438" w14:textId="67FA605A" w:rsidR="005F635C" w:rsidRPr="00D906C6" w:rsidRDefault="0025459E" w:rsidP="005F635C">
      <w:pPr>
        <w:pStyle w:val="a3"/>
        <w:rPr>
          <w:bCs/>
          <w:lang w:eastAsia="zh-CN"/>
        </w:rPr>
      </w:pPr>
      <w:r w:rsidRPr="00D906C6">
        <w:rPr>
          <w:bCs/>
          <w:lang w:eastAsia="zh-CN"/>
        </w:rPr>
        <w:t xml:space="preserve">where </w:t>
      </w:r>
      <m:oMath>
        <m:r>
          <w:rPr>
            <w:rFonts w:ascii="Cambria Math" w:hAnsi="Cambria Math" w:hint="eastAsia"/>
            <w:lang w:eastAsia="zh-CN"/>
          </w:rPr>
          <m:t>m</m:t>
        </m:r>
      </m:oMath>
      <w:r w:rsidR="005F635C" w:rsidRPr="00D906C6">
        <w:rPr>
          <w:rFonts w:hint="eastAsia"/>
          <w:bCs/>
          <w:lang w:eastAsia="zh-CN"/>
        </w:rPr>
        <w:t xml:space="preserve"> </w:t>
      </w:r>
      <w:r w:rsidR="005F635C" w:rsidRPr="00D906C6">
        <w:rPr>
          <w:bCs/>
          <w:lang w:eastAsia="zh-CN"/>
        </w:rPr>
        <w:t xml:space="preserve">is the topological charge, </w:t>
      </w:r>
      <m:oMath>
        <m:r>
          <w:rPr>
            <w:rFonts w:ascii="Cambria Math" w:hAnsi="Cambria Math"/>
            <w:lang w:eastAsia="zh-CN"/>
          </w:rPr>
          <m:t>θ</m:t>
        </m:r>
      </m:oMath>
      <w:r w:rsidR="005F635C" w:rsidRPr="00D906C6">
        <w:rPr>
          <w:bCs/>
          <w:lang w:eastAsia="zh-CN"/>
        </w:rPr>
        <w:t xml:space="preserve"> denotes the azimuthal angle</w:t>
      </w:r>
      <w:r w:rsidRPr="00D906C6">
        <w:rPr>
          <w:bCs/>
          <w:lang w:eastAsia="zh-CN"/>
        </w:rPr>
        <w:t>,</w:t>
      </w:r>
      <w:r w:rsidR="005F635C" w:rsidRPr="00D906C6">
        <w:rPr>
          <w:bCs/>
          <w:lang w:eastAsia="zh-CN"/>
        </w:rPr>
        <w:t xml:space="preserve"> </w:t>
      </w:r>
      <w:r w:rsidR="005F635C" w:rsidRPr="00D906C6">
        <w:rPr>
          <w:rFonts w:hint="eastAsia"/>
          <w:bCs/>
          <w:lang w:eastAsia="zh-CN"/>
        </w:rPr>
        <w:t>a</w:t>
      </w:r>
      <w:r w:rsidR="005F635C" w:rsidRPr="00D906C6">
        <w:rPr>
          <w:bCs/>
          <w:lang w:eastAsia="zh-CN"/>
        </w:rPr>
        <w:t xml:space="preserve">nd </w:t>
      </w:r>
      <m:oMath>
        <m:sSub>
          <m:sSubPr>
            <m:ctrlPr>
              <w:rPr>
                <w:rFonts w:ascii="Cambria Math" w:hAnsi="Cambria Math"/>
                <w:bCs/>
                <w:i/>
                <w:lang w:eastAsia="zh-CN"/>
              </w:rPr>
            </m:ctrlPr>
          </m:sSubPr>
          <m:e>
            <m:r>
              <w:rPr>
                <w:rFonts w:ascii="Cambria Math" w:hAnsi="Cambria Math"/>
                <w:lang w:eastAsia="zh-CN"/>
              </w:rPr>
              <m:t>ω</m:t>
            </m:r>
          </m:e>
          <m:sub>
            <m:r>
              <w:rPr>
                <w:rFonts w:ascii="Cambria Math" w:hAnsi="Cambria Math"/>
                <w:lang w:eastAsia="zh-CN"/>
              </w:rPr>
              <m:t>0</m:t>
            </m:r>
          </m:sub>
        </m:sSub>
      </m:oMath>
      <w:r w:rsidR="005F635C" w:rsidRPr="00D906C6">
        <w:rPr>
          <w:rFonts w:hint="eastAsia"/>
          <w:bCs/>
          <w:lang w:eastAsia="zh-CN"/>
        </w:rPr>
        <w:t xml:space="preserve"> </w:t>
      </w:r>
      <w:r w:rsidR="005F635C" w:rsidRPr="00D906C6">
        <w:rPr>
          <w:bCs/>
          <w:lang w:eastAsia="zh-CN"/>
        </w:rPr>
        <w:t xml:space="preserve">is the </w:t>
      </w:r>
      <w:r w:rsidR="005F635C" w:rsidRPr="00D906C6">
        <w:rPr>
          <w:rFonts w:hint="eastAsia"/>
          <w:bCs/>
          <w:lang w:eastAsia="zh-CN"/>
        </w:rPr>
        <w:t>b</w:t>
      </w:r>
      <w:r w:rsidR="005F635C" w:rsidRPr="00D906C6">
        <w:rPr>
          <w:bCs/>
          <w:lang w:eastAsia="zh-CN"/>
        </w:rPr>
        <w:t xml:space="preserve">eam waist radius. According to this expression, the amplitude distribution of </w:t>
      </w:r>
      <w:r w:rsidR="007D460D" w:rsidRPr="00D906C6">
        <w:rPr>
          <w:bCs/>
          <w:lang w:eastAsia="zh-CN"/>
        </w:rPr>
        <w:t>fractional-order</w:t>
      </w:r>
      <w:r w:rsidR="005F635C" w:rsidRPr="00D906C6">
        <w:rPr>
          <w:bCs/>
          <w:lang w:eastAsia="zh-CN"/>
        </w:rPr>
        <w:t xml:space="preserve"> OAM beams </w:t>
      </w:r>
      <w:r w:rsidRPr="00D906C6">
        <w:rPr>
          <w:bCs/>
          <w:lang w:eastAsia="zh-CN"/>
        </w:rPr>
        <w:t>is the</w:t>
      </w:r>
      <w:r w:rsidR="005F635C" w:rsidRPr="00D906C6">
        <w:rPr>
          <w:bCs/>
          <w:lang w:eastAsia="zh-CN"/>
        </w:rPr>
        <w:t xml:space="preserve"> same as </w:t>
      </w:r>
      <w:r w:rsidR="00FF0934" w:rsidRPr="00D906C6">
        <w:rPr>
          <w:bCs/>
          <w:lang w:eastAsia="zh-CN"/>
        </w:rPr>
        <w:t xml:space="preserve">the </w:t>
      </w:r>
      <w:r w:rsidR="007D460D" w:rsidRPr="00D906C6">
        <w:rPr>
          <w:bCs/>
          <w:lang w:eastAsia="zh-CN"/>
        </w:rPr>
        <w:t>integer-order</w:t>
      </w:r>
      <w:r w:rsidR="005F635C" w:rsidRPr="00D906C6">
        <w:rPr>
          <w:bCs/>
          <w:lang w:eastAsia="zh-CN"/>
        </w:rPr>
        <w:t xml:space="preserve"> OAM beams with a complete circular distribution.</w:t>
      </w:r>
      <w:r w:rsidR="005F635C" w:rsidRPr="00D906C6">
        <w:t xml:space="preserve"> </w:t>
      </w:r>
      <w:r w:rsidR="005F635C" w:rsidRPr="00D906C6">
        <w:rPr>
          <w:bCs/>
          <w:lang w:eastAsia="zh-CN"/>
        </w:rPr>
        <w:t xml:space="preserve">The process of encoding gray </w:t>
      </w:r>
      <w:r w:rsidR="007D460D" w:rsidRPr="00D906C6">
        <w:rPr>
          <w:bCs/>
          <w:lang w:eastAsia="zh-CN"/>
        </w:rPr>
        <w:t>values</w:t>
      </w:r>
      <w:r w:rsidR="005F635C" w:rsidRPr="00D906C6">
        <w:rPr>
          <w:bCs/>
          <w:lang w:eastAsia="zh-CN"/>
        </w:rPr>
        <w:t xml:space="preserve"> through OAM multiplexing is shown in Fig. </w:t>
      </w:r>
      <w:r w:rsidR="001603C5" w:rsidRPr="00D906C6">
        <w:rPr>
          <w:bCs/>
          <w:lang w:eastAsia="zh-CN"/>
        </w:rPr>
        <w:t>S</w:t>
      </w:r>
      <w:r w:rsidR="005275E2">
        <w:rPr>
          <w:bCs/>
          <w:lang w:eastAsia="zh-CN"/>
        </w:rPr>
        <w:t>5</w:t>
      </w:r>
      <w:r w:rsidR="005F635C" w:rsidRPr="00D906C6">
        <w:rPr>
          <w:bCs/>
          <w:lang w:eastAsia="zh-CN"/>
        </w:rPr>
        <w:t>.</w:t>
      </w:r>
    </w:p>
    <w:p w14:paraId="58948861" w14:textId="3D31897C" w:rsidR="005F635C" w:rsidRPr="00D906C6" w:rsidRDefault="00A14D34" w:rsidP="00433263">
      <w:pPr>
        <w:pStyle w:val="BodyTextIndented"/>
        <w:ind w:firstLine="0"/>
        <w:jc w:val="center"/>
      </w:pPr>
      <w:r w:rsidRPr="00D906C6">
        <w:rPr>
          <w:noProof/>
          <w14:ligatures w14:val="standardContextual"/>
        </w:rPr>
        <w:lastRenderedPageBreak/>
        <w:drawing>
          <wp:inline distT="0" distB="0" distL="0" distR="0" wp14:anchorId="3997CEF1" wp14:editId="641B3305">
            <wp:extent cx="5843001" cy="4410741"/>
            <wp:effectExtent l="0" t="0" r="5715" b="8890"/>
            <wp:docPr id="76781354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13541" name="图片 1" descr="图示&#10;&#10;描述已自动生成"/>
                    <pic:cNvPicPr/>
                  </pic:nvPicPr>
                  <pic:blipFill>
                    <a:blip r:embed="rId36"/>
                    <a:stretch>
                      <a:fillRect/>
                    </a:stretch>
                  </pic:blipFill>
                  <pic:spPr>
                    <a:xfrm>
                      <a:off x="0" y="0"/>
                      <a:ext cx="5863000" cy="4425838"/>
                    </a:xfrm>
                    <a:prstGeom prst="rect">
                      <a:avLst/>
                    </a:prstGeom>
                  </pic:spPr>
                </pic:pic>
              </a:graphicData>
            </a:graphic>
          </wp:inline>
        </w:drawing>
      </w:r>
    </w:p>
    <w:p w14:paraId="3114D771" w14:textId="44D0FF0D" w:rsidR="005F635C" w:rsidRPr="00D906C6" w:rsidRDefault="005F635C" w:rsidP="005F635C">
      <w:pPr>
        <w:pStyle w:val="BodyTextIndented"/>
        <w:jc w:val="center"/>
        <w:rPr>
          <w:rStyle w:val="FigurenumberChar"/>
          <w:b w:val="0"/>
          <w:bCs w:val="0"/>
          <w:sz w:val="20"/>
          <w:szCs w:val="20"/>
        </w:rPr>
      </w:pPr>
      <w:r w:rsidRPr="00D906C6">
        <w:rPr>
          <w:rStyle w:val="FigurenumberChar"/>
          <w:sz w:val="20"/>
          <w:szCs w:val="20"/>
        </w:rPr>
        <w:t>Fig. S</w:t>
      </w:r>
      <w:r w:rsidR="003748A4" w:rsidRPr="00D906C6">
        <w:rPr>
          <w:rStyle w:val="FigurenumberChar"/>
          <w:sz w:val="20"/>
          <w:szCs w:val="20"/>
        </w:rPr>
        <w:t>5</w:t>
      </w:r>
      <w:r w:rsidRPr="00D906C6">
        <w:rPr>
          <w:rStyle w:val="FigurenumberChar"/>
          <w:sz w:val="20"/>
          <w:szCs w:val="20"/>
        </w:rPr>
        <w:t xml:space="preserve"> </w:t>
      </w:r>
      <w:r w:rsidRPr="00D906C6">
        <w:rPr>
          <w:rStyle w:val="FigurenumberChar"/>
          <w:b w:val="0"/>
          <w:bCs w:val="0"/>
          <w:sz w:val="20"/>
          <w:szCs w:val="20"/>
        </w:rPr>
        <w:t xml:space="preserve">The scheme </w:t>
      </w:r>
      <w:r w:rsidR="009B0E42" w:rsidRPr="00D906C6">
        <w:rPr>
          <w:rStyle w:val="FigurenumberChar"/>
          <w:b w:val="0"/>
          <w:bCs w:val="0"/>
          <w:sz w:val="20"/>
          <w:szCs w:val="20"/>
        </w:rPr>
        <w:t>of</w:t>
      </w:r>
      <w:r w:rsidRPr="00D906C6">
        <w:rPr>
          <w:rStyle w:val="FigurenumberChar"/>
          <w:b w:val="0"/>
          <w:bCs w:val="0"/>
          <w:sz w:val="20"/>
          <w:szCs w:val="20"/>
        </w:rPr>
        <w:t xml:space="preserve"> encoding 8-bit binary grayscale value </w:t>
      </w:r>
      <w:r w:rsidR="009B0E42" w:rsidRPr="00D906C6">
        <w:rPr>
          <w:rStyle w:val="FigurenumberChar"/>
          <w:b w:val="0"/>
          <w:bCs w:val="0"/>
          <w:sz w:val="20"/>
          <w:szCs w:val="20"/>
        </w:rPr>
        <w:t>with</w:t>
      </w:r>
      <w:r w:rsidRPr="00D906C6">
        <w:rPr>
          <w:rStyle w:val="FigurenumberChar"/>
          <w:b w:val="0"/>
          <w:bCs w:val="0"/>
          <w:sz w:val="20"/>
          <w:szCs w:val="20"/>
        </w:rPr>
        <w:t xml:space="preserve"> OAM beams of 2.1-2.8</w:t>
      </w:r>
    </w:p>
    <w:p w14:paraId="4DFF3018" w14:textId="30F9B82B" w:rsidR="005447AE" w:rsidRPr="00D906C6" w:rsidRDefault="005F635C" w:rsidP="00A14D34">
      <w:pPr>
        <w:pStyle w:val="BodyTextIndented"/>
        <w:ind w:firstLineChars="100" w:firstLine="240"/>
      </w:pPr>
      <w:r w:rsidRPr="00D906C6">
        <w:rPr>
          <w:bCs/>
          <w:lang w:eastAsia="zh-CN"/>
        </w:rPr>
        <w:t>Since the complex amplitude light field superimposed by the different OAM beams needs to be realized at the proximal end of the</w:t>
      </w:r>
      <w:r w:rsidR="00D51148" w:rsidRPr="00D906C6">
        <w:t xml:space="preserve"> </w:t>
      </w:r>
      <w:r w:rsidR="00D51148" w:rsidRPr="00D906C6">
        <w:rPr>
          <w:bCs/>
          <w:lang w:eastAsia="zh-CN"/>
        </w:rPr>
        <w:t>multimode fiber</w:t>
      </w:r>
      <w:r w:rsidRPr="00D906C6">
        <w:rPr>
          <w:bCs/>
          <w:lang w:eastAsia="zh-CN"/>
        </w:rPr>
        <w:t xml:space="preserve"> </w:t>
      </w:r>
      <w:r w:rsidR="00D51148" w:rsidRPr="00D906C6">
        <w:rPr>
          <w:bCs/>
          <w:lang w:eastAsia="zh-CN"/>
        </w:rPr>
        <w:t>(</w:t>
      </w:r>
      <w:r w:rsidRPr="00D906C6">
        <w:rPr>
          <w:bCs/>
          <w:lang w:eastAsia="zh-CN"/>
        </w:rPr>
        <w:t>MMF</w:t>
      </w:r>
      <w:r w:rsidR="00D51148" w:rsidRPr="00D906C6">
        <w:rPr>
          <w:bCs/>
          <w:lang w:eastAsia="zh-CN"/>
        </w:rPr>
        <w:t>)</w:t>
      </w:r>
      <w:r w:rsidRPr="00D906C6">
        <w:rPr>
          <w:bCs/>
          <w:lang w:eastAsia="zh-CN"/>
        </w:rPr>
        <w:t xml:space="preserve"> as the input to obtain the corresponding speckle light field, it’s crucial to use </w:t>
      </w:r>
      <w:r w:rsidR="00471B0C" w:rsidRPr="00D906C6">
        <w:rPr>
          <w:bCs/>
          <w:lang w:eastAsia="zh-CN"/>
        </w:rPr>
        <w:t xml:space="preserve">a </w:t>
      </w:r>
      <w:r w:rsidR="00273801" w:rsidRPr="00D906C6">
        <w:rPr>
          <w:bCs/>
          <w:lang w:eastAsia="zh-CN"/>
        </w:rPr>
        <w:t>digital</w:t>
      </w:r>
      <w:r w:rsidR="0093546C" w:rsidRPr="00D906C6">
        <w:rPr>
          <w:bCs/>
          <w:lang w:eastAsia="zh-CN"/>
        </w:rPr>
        <w:t xml:space="preserve"> mirror device (</w:t>
      </w:r>
      <w:r w:rsidRPr="00D906C6">
        <w:rPr>
          <w:bCs/>
          <w:lang w:eastAsia="zh-CN"/>
        </w:rPr>
        <w:t>DMD</w:t>
      </w:r>
      <w:r w:rsidR="0093546C" w:rsidRPr="00D906C6">
        <w:rPr>
          <w:bCs/>
          <w:lang w:eastAsia="zh-CN"/>
        </w:rPr>
        <w:t>)</w:t>
      </w:r>
      <w:r w:rsidRPr="00D906C6">
        <w:rPr>
          <w:bCs/>
          <w:lang w:eastAsia="zh-CN"/>
        </w:rPr>
        <w:t xml:space="preserve"> which can only achieve binary modulation as a complex amplitude modulation device. For this purpose, we use an optimized Lee </w:t>
      </w:r>
      <w:r w:rsidRPr="00D906C6">
        <w:rPr>
          <w:rFonts w:hint="eastAsia"/>
          <w:bCs/>
          <w:lang w:eastAsia="zh-CN"/>
        </w:rPr>
        <w:t>hologram</w:t>
      </w:r>
      <w:r w:rsidRPr="00D906C6">
        <w:rPr>
          <w:bCs/>
          <w:lang w:eastAsia="zh-CN"/>
        </w:rPr>
        <w:t xml:space="preserve"> method combined with a 4f spatial filtering system to achieve high-quality complex amplitude modulation</w:t>
      </w:r>
      <w:r w:rsidR="00136FE1" w:rsidRPr="00D906C6">
        <w:rPr>
          <w:bCs/>
          <w:vertAlign w:val="superscript"/>
          <w:lang w:eastAsia="zh-CN"/>
        </w:rPr>
        <w:fldChar w:fldCharType="begin"/>
      </w:r>
      <w:r w:rsidR="00136FE1" w:rsidRPr="00D906C6">
        <w:rPr>
          <w:bCs/>
          <w:vertAlign w:val="superscript"/>
          <w:lang w:eastAsia="zh-CN"/>
        </w:rPr>
        <w:instrText xml:space="preserve"> REF _Ref143194799 \r \h  \* MERGEFORMAT </w:instrText>
      </w:r>
      <w:r w:rsidR="00136FE1" w:rsidRPr="00D906C6">
        <w:rPr>
          <w:bCs/>
          <w:vertAlign w:val="superscript"/>
          <w:lang w:eastAsia="zh-CN"/>
        </w:rPr>
      </w:r>
      <w:r w:rsidR="00136FE1" w:rsidRPr="00D906C6">
        <w:rPr>
          <w:bCs/>
          <w:vertAlign w:val="superscript"/>
          <w:lang w:eastAsia="zh-CN"/>
        </w:rPr>
        <w:fldChar w:fldCharType="separate"/>
      </w:r>
      <w:r w:rsidR="002F6188" w:rsidRPr="00D906C6">
        <w:rPr>
          <w:bCs/>
          <w:vertAlign w:val="superscript"/>
          <w:lang w:eastAsia="zh-CN"/>
        </w:rPr>
        <w:t>2</w:t>
      </w:r>
      <w:r w:rsidR="00136FE1" w:rsidRPr="00D906C6">
        <w:rPr>
          <w:bCs/>
          <w:vertAlign w:val="superscript"/>
          <w:lang w:eastAsia="zh-CN"/>
        </w:rPr>
        <w:fldChar w:fldCharType="end"/>
      </w:r>
      <w:r w:rsidR="00136FE1" w:rsidRPr="00D906C6">
        <w:rPr>
          <w:bCs/>
          <w:vertAlign w:val="superscript"/>
          <w:lang w:eastAsia="zh-CN"/>
        </w:rPr>
        <w:t>,</w:t>
      </w:r>
      <w:r w:rsidR="00136FE1" w:rsidRPr="00D906C6">
        <w:rPr>
          <w:bCs/>
          <w:vertAlign w:val="superscript"/>
          <w:lang w:eastAsia="zh-CN"/>
        </w:rPr>
        <w:fldChar w:fldCharType="begin"/>
      </w:r>
      <w:r w:rsidR="00136FE1" w:rsidRPr="00D906C6">
        <w:rPr>
          <w:bCs/>
          <w:vertAlign w:val="superscript"/>
          <w:lang w:eastAsia="zh-CN"/>
        </w:rPr>
        <w:instrText xml:space="preserve"> REF _Ref143194827 \r \h </w:instrText>
      </w:r>
      <w:r w:rsidR="00487E38" w:rsidRPr="00D906C6">
        <w:rPr>
          <w:bCs/>
          <w:vertAlign w:val="superscript"/>
          <w:lang w:eastAsia="zh-CN"/>
        </w:rPr>
        <w:instrText xml:space="preserve"> \* MERGEFORMAT </w:instrText>
      </w:r>
      <w:r w:rsidR="00136FE1" w:rsidRPr="00D906C6">
        <w:rPr>
          <w:bCs/>
          <w:vertAlign w:val="superscript"/>
          <w:lang w:eastAsia="zh-CN"/>
        </w:rPr>
      </w:r>
      <w:r w:rsidR="00136FE1" w:rsidRPr="00D906C6">
        <w:rPr>
          <w:bCs/>
          <w:vertAlign w:val="superscript"/>
          <w:lang w:eastAsia="zh-CN"/>
        </w:rPr>
        <w:fldChar w:fldCharType="separate"/>
      </w:r>
      <w:r w:rsidR="002F6188" w:rsidRPr="00D906C6">
        <w:rPr>
          <w:bCs/>
          <w:vertAlign w:val="superscript"/>
          <w:lang w:eastAsia="zh-CN"/>
        </w:rPr>
        <w:t>3</w:t>
      </w:r>
      <w:r w:rsidR="00136FE1" w:rsidRPr="00D906C6">
        <w:rPr>
          <w:bCs/>
          <w:vertAlign w:val="superscript"/>
          <w:lang w:eastAsia="zh-CN"/>
        </w:rPr>
        <w:fldChar w:fldCharType="end"/>
      </w:r>
      <w:r w:rsidRPr="00D906C6">
        <w:rPr>
          <w:bCs/>
          <w:lang w:eastAsia="zh-CN"/>
        </w:rPr>
        <w:t xml:space="preserve">. First, the complex amplitude is encoded into the corresponding binary computer-generated hologram (CGH) </w:t>
      </w:r>
      <w:r w:rsidR="008C26F9" w:rsidRPr="00D906C6">
        <w:rPr>
          <w:bCs/>
          <w:lang w:eastAsia="zh-CN"/>
        </w:rPr>
        <w:t>based on</w:t>
      </w:r>
      <w:r w:rsidRPr="00D906C6">
        <w:rPr>
          <w:bCs/>
          <w:lang w:eastAsia="zh-CN"/>
        </w:rPr>
        <w:t xml:space="preserve"> the following formula</w:t>
      </w:r>
      <w:r w:rsidR="00DC00BA" w:rsidRPr="00D906C6">
        <w:rPr>
          <w:bCs/>
          <w:vertAlign w:val="superscript"/>
          <w:lang w:eastAsia="zh-CN"/>
        </w:rPr>
        <w:fldChar w:fldCharType="begin"/>
      </w:r>
      <w:r w:rsidR="00DC00BA" w:rsidRPr="00D906C6">
        <w:rPr>
          <w:bCs/>
          <w:vertAlign w:val="superscript"/>
          <w:lang w:eastAsia="zh-CN"/>
        </w:rPr>
        <w:instrText xml:space="preserve"> REF _Ref143194799 \r \h  \* MERGEFORMAT </w:instrText>
      </w:r>
      <w:r w:rsidR="00DC00BA" w:rsidRPr="00D906C6">
        <w:rPr>
          <w:bCs/>
          <w:vertAlign w:val="superscript"/>
          <w:lang w:eastAsia="zh-CN"/>
        </w:rPr>
      </w:r>
      <w:r w:rsidR="00DC00BA" w:rsidRPr="00D906C6">
        <w:rPr>
          <w:bCs/>
          <w:vertAlign w:val="superscript"/>
          <w:lang w:eastAsia="zh-CN"/>
        </w:rPr>
        <w:fldChar w:fldCharType="separate"/>
      </w:r>
      <w:r w:rsidR="002F6188" w:rsidRPr="00D906C6">
        <w:rPr>
          <w:bCs/>
          <w:vertAlign w:val="superscript"/>
          <w:lang w:eastAsia="zh-CN"/>
        </w:rPr>
        <w:t>2</w:t>
      </w:r>
      <w:r w:rsidR="00DC00BA" w:rsidRPr="00D906C6">
        <w:rPr>
          <w:bCs/>
          <w:vertAlign w:val="superscript"/>
          <w:lang w:eastAsia="zh-CN"/>
        </w:rPr>
        <w:fldChar w:fldCharType="end"/>
      </w:r>
      <w:r w:rsidR="00DC00BA" w:rsidRPr="00D906C6">
        <w:rPr>
          <w:bCs/>
          <w:lang w:eastAsia="zh-CN"/>
        </w:rPr>
        <w:t>:</w:t>
      </w:r>
    </w:p>
    <w:p w14:paraId="59212A2F" w14:textId="7E55D785" w:rsidR="005F635C" w:rsidRPr="00D906C6" w:rsidRDefault="005F635C" w:rsidP="005F635C">
      <w:pPr>
        <w:pStyle w:val="MTDisplayEquation"/>
      </w:pPr>
      <w:r w:rsidRPr="00D906C6">
        <w:tab/>
      </w:r>
      <w:r w:rsidR="00721C68" w:rsidRPr="00D906C6">
        <w:rPr>
          <w:noProof/>
          <w:position w:val="-48"/>
        </w:rPr>
        <w:object w:dxaOrig="3600" w:dyaOrig="1080" w14:anchorId="36A877F0">
          <v:shape id="_x0000_i1034" type="#_x0000_t75" alt="" style="width:181.65pt;height:54.35pt;mso-width-percent:0;mso-height-percent:0;mso-width-percent:0;mso-height-percent:0" o:ole="">
            <v:imagedata r:id="rId37" o:title=""/>
          </v:shape>
          <o:OLEObject Type="Embed" ProgID="Equation.DSMT4" ShapeID="_x0000_i1034" DrawAspect="Content" ObjectID="_1805124958" r:id="rId38"/>
        </w:object>
      </w:r>
      <w:r w:rsidRPr="00D906C6">
        <w:tab/>
      </w:r>
      <w:r w:rsidRPr="00D906C6">
        <w:fldChar w:fldCharType="begin"/>
      </w:r>
      <w:r w:rsidRPr="00D906C6">
        <w:instrText xml:space="preserve"> MACROBUTTON MTPlaceRef \* MERGEFORMAT </w:instrText>
      </w:r>
      <w:r w:rsidRPr="00D906C6">
        <w:fldChar w:fldCharType="begin"/>
      </w:r>
      <w:r w:rsidRPr="00D906C6">
        <w:instrText xml:space="preserve"> SEQ MTEqn \h \* MERGEFORMAT </w:instrText>
      </w:r>
      <w:r w:rsidRPr="00D906C6">
        <w:fldChar w:fldCharType="end"/>
      </w:r>
      <w:r w:rsidRPr="00D906C6">
        <w:instrText>(</w:instrText>
      </w:r>
      <w:r w:rsidR="009A2B8E">
        <w:rPr>
          <w:noProof/>
        </w:rPr>
        <w:fldChar w:fldCharType="begin"/>
      </w:r>
      <w:r w:rsidR="009A2B8E">
        <w:rPr>
          <w:noProof/>
        </w:rPr>
        <w:instrText xml:space="preserve"> SEQ MTEqn \c \* Arabic \* MERGEFORMAT </w:instrText>
      </w:r>
      <w:r w:rsidR="009A2B8E">
        <w:rPr>
          <w:noProof/>
        </w:rPr>
        <w:fldChar w:fldCharType="separate"/>
      </w:r>
      <w:r w:rsidR="002F6188" w:rsidRPr="00D906C6">
        <w:rPr>
          <w:noProof/>
        </w:rPr>
        <w:instrText>7</w:instrText>
      </w:r>
      <w:r w:rsidR="009A2B8E">
        <w:rPr>
          <w:noProof/>
        </w:rPr>
        <w:fldChar w:fldCharType="end"/>
      </w:r>
      <w:r w:rsidRPr="00D906C6">
        <w:instrText>)</w:instrText>
      </w:r>
      <w:r w:rsidRPr="00D906C6">
        <w:fldChar w:fldCharType="end"/>
      </w:r>
    </w:p>
    <w:p w14:paraId="3492568F" w14:textId="341AB8ED" w:rsidR="005F635C" w:rsidRPr="00D906C6" w:rsidRDefault="000B7E70" w:rsidP="00433263">
      <w:pPr>
        <w:pStyle w:val="BodyTextIndented"/>
        <w:ind w:firstLine="0"/>
        <w:rPr>
          <w:bCs/>
          <w:lang w:eastAsia="zh-CN"/>
        </w:rPr>
      </w:pPr>
      <w:r w:rsidRPr="00D906C6">
        <w:rPr>
          <w:bCs/>
          <w:lang w:eastAsia="zh-CN"/>
        </w:rPr>
        <w:lastRenderedPageBreak/>
        <w:t xml:space="preserve">where </w:t>
      </w:r>
      <w:r w:rsidR="00433263" w:rsidRPr="00D906C6">
        <w:rPr>
          <w:bCs/>
          <w:i/>
          <w:iCs/>
          <w:lang w:eastAsia="zh-CN"/>
        </w:rPr>
        <w:t>A</w:t>
      </w:r>
      <w:r w:rsidR="00433263" w:rsidRPr="00D906C6">
        <w:rPr>
          <w:bCs/>
          <w:lang w:eastAsia="zh-CN"/>
        </w:rPr>
        <w:t xml:space="preserve"> represents the normalized amplitude, </w:t>
      </w:r>
      <m:oMath>
        <m:r>
          <w:rPr>
            <w:rFonts w:ascii="Cambria Math" w:hAnsi="Cambria Math"/>
            <w:lang w:eastAsia="zh-CN"/>
          </w:rPr>
          <m:t>φ</m:t>
        </m:r>
        <m:d>
          <m:dPr>
            <m:ctrlPr>
              <w:rPr>
                <w:rFonts w:ascii="Cambria Math" w:hAnsi="Cambria Math"/>
                <w:bCs/>
                <w:i/>
                <w:lang w:eastAsia="zh-CN"/>
              </w:rPr>
            </m:ctrlPr>
          </m:dPr>
          <m:e>
            <m:r>
              <w:rPr>
                <w:rFonts w:ascii="Cambria Math" w:hAnsi="Cambria Math"/>
                <w:lang w:eastAsia="zh-CN"/>
              </w:rPr>
              <m:t>x,y</m:t>
            </m:r>
          </m:e>
        </m:d>
      </m:oMath>
      <w:r w:rsidR="00433263" w:rsidRPr="00D906C6">
        <w:rPr>
          <w:bCs/>
          <w:lang w:eastAsia="zh-CN"/>
        </w:rPr>
        <w:t xml:space="preserve"> denotes the phase, </w:t>
      </w:r>
      <m:oMath>
        <m:r>
          <w:rPr>
            <w:rFonts w:ascii="Cambria Math" w:hAnsi="Cambria Math"/>
            <w:lang w:eastAsia="zh-CN"/>
          </w:rPr>
          <m:t>β</m:t>
        </m:r>
      </m:oMath>
      <w:r w:rsidR="00433263" w:rsidRPr="00D906C6">
        <w:rPr>
          <w:rFonts w:hint="eastAsia"/>
          <w:bCs/>
          <w:lang w:eastAsia="zh-CN"/>
        </w:rPr>
        <w:t xml:space="preserve"> </w:t>
      </w:r>
      <w:r w:rsidR="00433263" w:rsidRPr="00D906C6">
        <w:rPr>
          <w:bCs/>
          <w:lang w:eastAsia="zh-CN"/>
        </w:rPr>
        <w:t>is the designed carrier frequency</w:t>
      </w:r>
      <w:r w:rsidR="003928AC" w:rsidRPr="00D906C6">
        <w:rPr>
          <w:bCs/>
          <w:lang w:eastAsia="zh-CN"/>
        </w:rPr>
        <w:t>,</w:t>
      </w:r>
      <w:r w:rsidR="00433263" w:rsidRPr="00D906C6">
        <w:rPr>
          <w:bCs/>
          <w:lang w:eastAsia="zh-CN"/>
        </w:rPr>
        <w:t xml:space="preserve"> and </w:t>
      </w:r>
      <m:oMath>
        <m:r>
          <w:rPr>
            <w:rFonts w:ascii="Cambria Math" w:hAnsi="Cambria Math"/>
            <w:lang w:eastAsia="zh-CN"/>
          </w:rPr>
          <m:t>h</m:t>
        </m:r>
        <m:d>
          <m:dPr>
            <m:ctrlPr>
              <w:rPr>
                <w:rFonts w:ascii="Cambria Math" w:hAnsi="Cambria Math"/>
                <w:bCs/>
                <w:i/>
                <w:lang w:eastAsia="zh-CN"/>
              </w:rPr>
            </m:ctrlPr>
          </m:dPr>
          <m:e>
            <m:r>
              <w:rPr>
                <w:rFonts w:ascii="Cambria Math" w:hAnsi="Cambria Math"/>
                <w:lang w:eastAsia="zh-CN"/>
              </w:rPr>
              <m:t>x,y</m:t>
            </m:r>
          </m:e>
        </m:d>
      </m:oMath>
      <w:r w:rsidR="00433263" w:rsidRPr="00D906C6">
        <w:rPr>
          <w:rFonts w:hint="eastAsia"/>
          <w:bCs/>
          <w:lang w:eastAsia="zh-CN"/>
        </w:rPr>
        <w:t xml:space="preserve"> </w:t>
      </w:r>
      <w:r w:rsidR="00433263" w:rsidRPr="00D906C6">
        <w:rPr>
          <w:bCs/>
          <w:lang w:eastAsia="zh-CN"/>
        </w:rPr>
        <w:t xml:space="preserve">is the calculated CGH by </w:t>
      </w:r>
      <w:r w:rsidR="003928AC" w:rsidRPr="00D906C6">
        <w:rPr>
          <w:bCs/>
          <w:lang w:eastAsia="zh-CN"/>
        </w:rPr>
        <w:t xml:space="preserve">the </w:t>
      </w:r>
      <w:r w:rsidR="00433263" w:rsidRPr="00D906C6">
        <w:rPr>
          <w:bCs/>
          <w:lang w:eastAsia="zh-CN"/>
        </w:rPr>
        <w:t>Lee method. Then, an error diffusion method is used to further optimize the CGH obtained in the previous step, so that it can achieve the goal of more precise complex amplitude modulation</w:t>
      </w:r>
      <w:r w:rsidR="00DC00BA" w:rsidRPr="00D906C6">
        <w:rPr>
          <w:bCs/>
          <w:vertAlign w:val="superscript"/>
          <w:lang w:eastAsia="zh-CN"/>
        </w:rPr>
        <w:fldChar w:fldCharType="begin"/>
      </w:r>
      <w:r w:rsidR="00DC00BA" w:rsidRPr="00D906C6">
        <w:rPr>
          <w:bCs/>
          <w:vertAlign w:val="superscript"/>
          <w:lang w:eastAsia="zh-CN"/>
        </w:rPr>
        <w:instrText xml:space="preserve"> REF _Ref143194827 \r \h  \* MERGEFORMAT </w:instrText>
      </w:r>
      <w:r w:rsidR="00DC00BA" w:rsidRPr="00D906C6">
        <w:rPr>
          <w:bCs/>
          <w:vertAlign w:val="superscript"/>
          <w:lang w:eastAsia="zh-CN"/>
        </w:rPr>
      </w:r>
      <w:r w:rsidR="00DC00BA" w:rsidRPr="00D906C6">
        <w:rPr>
          <w:bCs/>
          <w:vertAlign w:val="superscript"/>
          <w:lang w:eastAsia="zh-CN"/>
        </w:rPr>
        <w:fldChar w:fldCharType="separate"/>
      </w:r>
      <w:r w:rsidR="002F6188" w:rsidRPr="00D906C6">
        <w:rPr>
          <w:bCs/>
          <w:vertAlign w:val="superscript"/>
          <w:lang w:eastAsia="zh-CN"/>
        </w:rPr>
        <w:t>3</w:t>
      </w:r>
      <w:r w:rsidR="00DC00BA" w:rsidRPr="00D906C6">
        <w:rPr>
          <w:bCs/>
          <w:vertAlign w:val="superscript"/>
          <w:lang w:eastAsia="zh-CN"/>
        </w:rPr>
        <w:fldChar w:fldCharType="end"/>
      </w:r>
      <w:r w:rsidR="00433263" w:rsidRPr="00D906C6">
        <w:rPr>
          <w:bCs/>
          <w:lang w:eastAsia="zh-CN"/>
        </w:rPr>
        <w:t>. Since the final obtained CGH is the hologram formed by the interference of the complex amplitude light field of the target and the reference light with a specific carrier frequency, after passing through the first lens of the 4</w:t>
      </w:r>
      <w:r w:rsidR="00433263" w:rsidRPr="00D906C6">
        <w:rPr>
          <w:bCs/>
          <w:i/>
          <w:iCs/>
          <w:lang w:eastAsia="zh-CN"/>
        </w:rPr>
        <w:t>f</w:t>
      </w:r>
      <w:r w:rsidR="00433263" w:rsidRPr="00D906C6">
        <w:rPr>
          <w:bCs/>
          <w:lang w:eastAsia="zh-CN"/>
        </w:rPr>
        <w:t xml:space="preserve"> system, three distinctly different diffraction orders (-1, 0, +1) will be generated on the Fourier plane. By using a spatial filter to </w:t>
      </w:r>
      <w:r w:rsidR="000E39DE" w:rsidRPr="00D906C6">
        <w:rPr>
          <w:bCs/>
          <w:lang w:eastAsia="zh-CN"/>
        </w:rPr>
        <w:t xml:space="preserve">select </w:t>
      </w:r>
      <w:r w:rsidR="00433263" w:rsidRPr="00D906C6">
        <w:rPr>
          <w:bCs/>
          <w:lang w:eastAsia="zh-CN"/>
        </w:rPr>
        <w:t xml:space="preserve">the -1 order, the corresponding </w:t>
      </w:r>
      <w:r w:rsidR="007B4472" w:rsidRPr="00D906C6">
        <w:rPr>
          <w:bCs/>
          <w:lang w:eastAsia="zh-CN"/>
        </w:rPr>
        <w:t xml:space="preserve">complex amplitude </w:t>
      </w:r>
      <w:r w:rsidR="00433263" w:rsidRPr="00D906C6">
        <w:rPr>
          <w:bCs/>
          <w:lang w:eastAsia="zh-CN"/>
        </w:rPr>
        <w:t xml:space="preserve">modulation of the target </w:t>
      </w:r>
      <w:r w:rsidR="008823BE" w:rsidRPr="00D906C6">
        <w:rPr>
          <w:bCs/>
          <w:lang w:eastAsia="zh-CN"/>
        </w:rPr>
        <w:t>is</w:t>
      </w:r>
      <w:r w:rsidR="00433263" w:rsidRPr="00D906C6">
        <w:rPr>
          <w:bCs/>
          <w:lang w:eastAsia="zh-CN"/>
        </w:rPr>
        <w:t xml:space="preserve"> achieved </w:t>
      </w:r>
      <w:r w:rsidR="007B4472" w:rsidRPr="00D906C6">
        <w:rPr>
          <w:bCs/>
          <w:lang w:eastAsia="zh-CN"/>
        </w:rPr>
        <w:t>after passing the second lens of</w:t>
      </w:r>
      <w:r w:rsidR="00433263" w:rsidRPr="00D906C6">
        <w:rPr>
          <w:bCs/>
          <w:lang w:eastAsia="zh-CN"/>
        </w:rPr>
        <w:t xml:space="preserve"> the 4f system. Fig. </w:t>
      </w:r>
      <w:r w:rsidR="00A02A7D" w:rsidRPr="00D906C6">
        <w:rPr>
          <w:bCs/>
          <w:lang w:eastAsia="zh-CN"/>
        </w:rPr>
        <w:t>S</w:t>
      </w:r>
      <w:r w:rsidR="005275E2">
        <w:rPr>
          <w:bCs/>
          <w:lang w:eastAsia="zh-CN"/>
        </w:rPr>
        <w:t>6</w:t>
      </w:r>
      <w:r w:rsidR="00A02A7D" w:rsidRPr="00D906C6">
        <w:rPr>
          <w:bCs/>
          <w:lang w:eastAsia="zh-CN"/>
        </w:rPr>
        <w:t xml:space="preserve"> </w:t>
      </w:r>
      <w:r w:rsidR="00433263" w:rsidRPr="00D906C6">
        <w:rPr>
          <w:bCs/>
          <w:lang w:eastAsia="zh-CN"/>
        </w:rPr>
        <w:t xml:space="preserve">and Fig. </w:t>
      </w:r>
      <w:r w:rsidR="00A02A7D" w:rsidRPr="00D906C6">
        <w:rPr>
          <w:bCs/>
          <w:lang w:eastAsia="zh-CN"/>
        </w:rPr>
        <w:t>S</w:t>
      </w:r>
      <w:r w:rsidR="005275E2">
        <w:rPr>
          <w:bCs/>
          <w:lang w:eastAsia="zh-CN"/>
        </w:rPr>
        <w:t>7</w:t>
      </w:r>
      <w:r w:rsidR="00A02A7D" w:rsidRPr="00D906C6">
        <w:rPr>
          <w:bCs/>
          <w:lang w:eastAsia="zh-CN"/>
        </w:rPr>
        <w:t xml:space="preserve"> </w:t>
      </w:r>
      <w:r w:rsidR="00433263" w:rsidRPr="00D906C6">
        <w:rPr>
          <w:bCs/>
          <w:lang w:eastAsia="zh-CN"/>
        </w:rPr>
        <w:t>respectively show the method of using a DMD to achieve complex amplitude modulation and the experimental setup for realizing OAM multiplexing.</w:t>
      </w:r>
    </w:p>
    <w:p w14:paraId="69F5202A" w14:textId="1FF6710C" w:rsidR="00433263" w:rsidRPr="00D906C6" w:rsidRDefault="00433263" w:rsidP="00433263">
      <w:pPr>
        <w:pStyle w:val="BodyTextIndented"/>
        <w:ind w:firstLine="0"/>
        <w:jc w:val="center"/>
      </w:pPr>
      <w:r w:rsidRPr="00D906C6">
        <w:rPr>
          <w:bCs/>
          <w:noProof/>
          <w:lang w:eastAsia="zh-CN"/>
        </w:rPr>
        <w:drawing>
          <wp:inline distT="0" distB="0" distL="0" distR="0" wp14:anchorId="53FD91B7" wp14:editId="41CC0D18">
            <wp:extent cx="4251958" cy="2337324"/>
            <wp:effectExtent l="0" t="0" r="0" b="0"/>
            <wp:docPr id="548219394"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19394" name="图片 3" descr="图示&#10;&#10;描述已自动生成"/>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69983" cy="2347232"/>
                    </a:xfrm>
                    <a:prstGeom prst="rect">
                      <a:avLst/>
                    </a:prstGeom>
                    <a:noFill/>
                  </pic:spPr>
                </pic:pic>
              </a:graphicData>
            </a:graphic>
          </wp:inline>
        </w:drawing>
      </w:r>
    </w:p>
    <w:p w14:paraId="4C5BA975" w14:textId="38FD3AC7" w:rsidR="00433263" w:rsidRPr="00D906C6" w:rsidRDefault="00433263" w:rsidP="00433263">
      <w:pPr>
        <w:pStyle w:val="BodyTextIndented"/>
        <w:ind w:firstLine="0"/>
        <w:jc w:val="center"/>
        <w:rPr>
          <w:sz w:val="20"/>
          <w:szCs w:val="20"/>
        </w:rPr>
      </w:pPr>
      <w:r w:rsidRPr="00D906C6">
        <w:rPr>
          <w:b/>
          <w:bCs/>
          <w:sz w:val="20"/>
          <w:szCs w:val="20"/>
        </w:rPr>
        <w:t>Fig. S</w:t>
      </w:r>
      <w:r w:rsidR="003748A4" w:rsidRPr="00D906C6">
        <w:rPr>
          <w:b/>
          <w:bCs/>
          <w:sz w:val="20"/>
          <w:szCs w:val="20"/>
        </w:rPr>
        <w:t>6</w:t>
      </w:r>
      <w:r w:rsidRPr="00D906C6">
        <w:rPr>
          <w:sz w:val="20"/>
          <w:szCs w:val="20"/>
        </w:rPr>
        <w:t xml:space="preserve"> The scheme for achieving complex amplitude modulation by a DMD</w:t>
      </w:r>
    </w:p>
    <w:p w14:paraId="59E226AB" w14:textId="5D4C743E" w:rsidR="00433263" w:rsidRPr="00D906C6" w:rsidRDefault="00447764" w:rsidP="00433263">
      <w:pPr>
        <w:pStyle w:val="BodyTextIndented"/>
        <w:jc w:val="center"/>
      </w:pPr>
      <w:r w:rsidRPr="00D906C6">
        <w:rPr>
          <w:noProof/>
        </w:rPr>
        <w:lastRenderedPageBreak/>
        <w:drawing>
          <wp:inline distT="0" distB="0" distL="0" distR="0" wp14:anchorId="591457DF" wp14:editId="0B86FB9E">
            <wp:extent cx="3937756" cy="24656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49607" cy="2473059"/>
                    </a:xfrm>
                    <a:prstGeom prst="rect">
                      <a:avLst/>
                    </a:prstGeom>
                  </pic:spPr>
                </pic:pic>
              </a:graphicData>
            </a:graphic>
          </wp:inline>
        </w:drawing>
      </w:r>
    </w:p>
    <w:p w14:paraId="0883537B" w14:textId="4885471A" w:rsidR="004614C7" w:rsidRPr="00D906C6" w:rsidRDefault="00433263" w:rsidP="00775408">
      <w:pPr>
        <w:pStyle w:val="BodyTextIndented"/>
        <w:jc w:val="center"/>
        <w:rPr>
          <w:sz w:val="20"/>
          <w:szCs w:val="20"/>
        </w:rPr>
      </w:pPr>
      <w:r w:rsidRPr="00D906C6">
        <w:rPr>
          <w:b/>
          <w:bCs/>
          <w:sz w:val="20"/>
          <w:szCs w:val="20"/>
        </w:rPr>
        <w:t>Fig. S</w:t>
      </w:r>
      <w:r w:rsidR="003748A4" w:rsidRPr="00D906C6">
        <w:rPr>
          <w:b/>
          <w:bCs/>
          <w:sz w:val="20"/>
          <w:szCs w:val="20"/>
        </w:rPr>
        <w:t>7</w:t>
      </w:r>
      <w:r w:rsidRPr="00D906C6">
        <w:rPr>
          <w:sz w:val="20"/>
          <w:szCs w:val="20"/>
        </w:rPr>
        <w:t xml:space="preserve"> Experimental setup for realizing OAM multiplexing</w:t>
      </w:r>
    </w:p>
    <w:p w14:paraId="68FDC812" w14:textId="66178541" w:rsidR="00273801" w:rsidRDefault="00470429" w:rsidP="00D51148">
      <w:pPr>
        <w:pStyle w:val="BodyTextIndented"/>
        <w:ind w:firstLineChars="200" w:firstLine="480"/>
        <w:rPr>
          <w:lang w:eastAsia="zh-CN"/>
        </w:rPr>
      </w:pPr>
      <w:bookmarkStart w:id="9" w:name="OLE_LINK13"/>
      <w:r w:rsidRPr="00D906C6">
        <w:rPr>
          <w:lang w:eastAsia="zh-CN"/>
        </w:rPr>
        <w:t xml:space="preserve">The light beam emitted from a 532 nm continuous-wave laser (EXLSR-532-300-CDRH, Spectra Physics, USA) undergoes expansion using a </w:t>
      </w:r>
      <w:r w:rsidR="002C76BB" w:rsidRPr="00D906C6">
        <w:rPr>
          <w:lang w:eastAsia="zh-CN"/>
        </w:rPr>
        <w:t>beam expander</w:t>
      </w:r>
      <w:r w:rsidRPr="00D906C6">
        <w:rPr>
          <w:lang w:eastAsia="zh-CN"/>
        </w:rPr>
        <w:t>.</w:t>
      </w:r>
      <w:r w:rsidR="0088504E" w:rsidRPr="00D906C6">
        <w:rPr>
          <w:lang w:eastAsia="zh-CN"/>
        </w:rPr>
        <w:t xml:space="preserve"> </w:t>
      </w:r>
      <w:r w:rsidRPr="00D906C6">
        <w:rPr>
          <w:lang w:eastAsia="zh-CN"/>
        </w:rPr>
        <w:t xml:space="preserve">The expanded beam is directed towards </w:t>
      </w:r>
      <w:r w:rsidR="002D0CB5" w:rsidRPr="00D906C6">
        <w:rPr>
          <w:lang w:eastAsia="zh-CN"/>
        </w:rPr>
        <w:t xml:space="preserve">a </w:t>
      </w:r>
      <w:r w:rsidRPr="00D906C6">
        <w:rPr>
          <w:lang w:eastAsia="zh-CN"/>
        </w:rPr>
        <w:t>DMD</w:t>
      </w:r>
      <w:r w:rsidR="00487E38" w:rsidRPr="00D906C6">
        <w:rPr>
          <w:lang w:eastAsia="zh-CN"/>
        </w:rPr>
        <w:t xml:space="preserve"> (</w:t>
      </w:r>
      <w:r w:rsidRPr="00D906C6">
        <w:rPr>
          <w:lang w:eastAsia="zh-CN"/>
        </w:rPr>
        <w:t>DLP7000, Texas Instruments Inc</w:t>
      </w:r>
      <w:r w:rsidR="005E3BBC" w:rsidRPr="00D906C6">
        <w:rPr>
          <w:rFonts w:hint="eastAsia"/>
          <w:lang w:eastAsia="zh-CN"/>
        </w:rPr>
        <w:t>,</w:t>
      </w:r>
      <w:r w:rsidR="005E3BBC" w:rsidRPr="00D906C6">
        <w:rPr>
          <w:lang w:eastAsia="zh-CN"/>
        </w:rPr>
        <w:t xml:space="preserve"> USA</w:t>
      </w:r>
      <w:r w:rsidRPr="00D906C6">
        <w:rPr>
          <w:lang w:eastAsia="zh-CN"/>
        </w:rPr>
        <w:t xml:space="preserve">) where </w:t>
      </w:r>
      <w:r w:rsidR="002D0CB5" w:rsidRPr="00D906C6">
        <w:rPr>
          <w:lang w:eastAsia="zh-CN"/>
        </w:rPr>
        <w:t>the beam</w:t>
      </w:r>
      <w:r w:rsidRPr="00D906C6">
        <w:rPr>
          <w:lang w:eastAsia="zh-CN"/>
        </w:rPr>
        <w:t xml:space="preserve"> </w:t>
      </w:r>
      <w:r w:rsidR="001A3979" w:rsidRPr="00D906C6">
        <w:rPr>
          <w:lang w:eastAsia="zh-CN"/>
        </w:rPr>
        <w:t xml:space="preserve">is </w:t>
      </w:r>
      <w:r w:rsidRPr="00D906C6">
        <w:rPr>
          <w:lang w:eastAsia="zh-CN"/>
        </w:rPr>
        <w:t xml:space="preserve">reflected </w:t>
      </w:r>
      <w:r w:rsidR="00136B8E" w:rsidRPr="00D906C6">
        <w:rPr>
          <w:lang w:eastAsia="zh-CN"/>
        </w:rPr>
        <w:t xml:space="preserve">and modulated </w:t>
      </w:r>
      <w:r w:rsidRPr="00D906C6">
        <w:rPr>
          <w:lang w:eastAsia="zh-CN"/>
        </w:rPr>
        <w:t>before being relayed into a 4f system</w:t>
      </w:r>
      <w:r w:rsidR="0088504E" w:rsidRPr="00D906C6">
        <w:rPr>
          <w:lang w:eastAsia="zh-CN"/>
        </w:rPr>
        <w:t xml:space="preserve">. The modulated beam is then coupled into </w:t>
      </w:r>
      <w:r w:rsidR="00D51148" w:rsidRPr="00D906C6">
        <w:rPr>
          <w:lang w:eastAsia="zh-CN"/>
        </w:rPr>
        <w:t>an</w:t>
      </w:r>
      <w:r w:rsidR="00D51148" w:rsidRPr="00D906C6">
        <w:t xml:space="preserve"> </w:t>
      </w:r>
      <w:r w:rsidR="0088504E" w:rsidRPr="00D906C6">
        <w:rPr>
          <w:lang w:eastAsia="zh-CN"/>
        </w:rPr>
        <w:t>MMF</w:t>
      </w:r>
      <w:r w:rsidR="00D51148" w:rsidRPr="00D906C6">
        <w:rPr>
          <w:lang w:eastAsia="zh-CN"/>
        </w:rPr>
        <w:t xml:space="preserve"> (</w:t>
      </w:r>
      <w:r w:rsidR="0088504E" w:rsidRPr="00D906C6">
        <w:rPr>
          <w:lang w:eastAsia="zh-CN"/>
        </w:rPr>
        <w:t xml:space="preserve">0.22 NA, </w:t>
      </w:r>
      <w:r w:rsidR="005B1147" w:rsidRPr="00D906C6">
        <w:rPr>
          <w:lang w:eastAsia="zh-CN"/>
        </w:rPr>
        <w:t>200</w:t>
      </w:r>
      <w:r w:rsidR="0088504E" w:rsidRPr="00D906C6">
        <w:rPr>
          <w:lang w:eastAsia="zh-CN"/>
        </w:rPr>
        <w:t xml:space="preserve"> </w:t>
      </w:r>
      <w:r w:rsidR="00136B8E" w:rsidRPr="00D906C6">
        <w:rPr>
          <w:lang w:eastAsia="zh-CN"/>
        </w:rPr>
        <w:t>µ</w:t>
      </w:r>
      <w:r w:rsidR="0088504E" w:rsidRPr="00D906C6">
        <w:rPr>
          <w:lang w:eastAsia="zh-CN"/>
        </w:rPr>
        <w:t>m core</w:t>
      </w:r>
      <w:r w:rsidR="00136B8E" w:rsidRPr="00D906C6">
        <w:rPr>
          <w:lang w:eastAsia="zh-CN"/>
        </w:rPr>
        <w:t xml:space="preserve"> diameter</w:t>
      </w:r>
      <w:r w:rsidR="0088504E" w:rsidRPr="00D906C6">
        <w:rPr>
          <w:lang w:eastAsia="zh-CN"/>
        </w:rPr>
        <w:t>, SUH</w:t>
      </w:r>
      <w:r w:rsidR="005B1147" w:rsidRPr="00D906C6">
        <w:rPr>
          <w:lang w:eastAsia="zh-CN"/>
        </w:rPr>
        <w:t>200</w:t>
      </w:r>
      <w:r w:rsidR="0088504E" w:rsidRPr="00D906C6">
        <w:rPr>
          <w:lang w:eastAsia="zh-CN"/>
        </w:rPr>
        <w:t xml:space="preserve">, </w:t>
      </w:r>
      <w:bookmarkStart w:id="10" w:name="OLE_LINK17"/>
      <w:r w:rsidR="0088504E" w:rsidRPr="00D906C6">
        <w:rPr>
          <w:lang w:eastAsia="zh-CN"/>
        </w:rPr>
        <w:t>Xinrui</w:t>
      </w:r>
      <w:bookmarkEnd w:id="10"/>
      <w:r w:rsidR="0088504E" w:rsidRPr="00D906C6">
        <w:rPr>
          <w:lang w:eastAsia="zh-CN"/>
        </w:rPr>
        <w:t>, China)</w:t>
      </w:r>
      <w:r w:rsidR="00447764" w:rsidRPr="00D906C6">
        <w:rPr>
          <w:lang w:eastAsia="zh-CN"/>
        </w:rPr>
        <w:t xml:space="preserve"> </w:t>
      </w:r>
      <w:r w:rsidR="00D51148" w:rsidRPr="00D906C6">
        <w:t>via a collimator</w:t>
      </w:r>
      <w:r w:rsidR="00487E38" w:rsidRPr="00D906C6">
        <w:t xml:space="preserve"> (C1)</w:t>
      </w:r>
      <w:r w:rsidR="0088504E" w:rsidRPr="00D906C6">
        <w:rPr>
          <w:lang w:eastAsia="zh-CN"/>
        </w:rPr>
        <w:t xml:space="preserve">. The output field from the MMF is </w:t>
      </w:r>
      <w:r w:rsidR="00136B8E" w:rsidRPr="00D906C6">
        <w:rPr>
          <w:lang w:eastAsia="zh-CN"/>
        </w:rPr>
        <w:t>condensed</w:t>
      </w:r>
      <w:r w:rsidR="0088504E" w:rsidRPr="00D906C6">
        <w:rPr>
          <w:lang w:eastAsia="zh-CN"/>
        </w:rPr>
        <w:t xml:space="preserve"> </w:t>
      </w:r>
      <w:r w:rsidR="00136B8E" w:rsidRPr="00D906C6">
        <w:rPr>
          <w:lang w:eastAsia="zh-CN"/>
        </w:rPr>
        <w:t xml:space="preserve">via </w:t>
      </w:r>
      <w:r w:rsidR="0088504E" w:rsidRPr="00D906C6">
        <w:rPr>
          <w:lang w:eastAsia="zh-CN"/>
        </w:rPr>
        <w:t>a</w:t>
      </w:r>
      <w:r w:rsidR="00D51148" w:rsidRPr="00D906C6">
        <w:rPr>
          <w:lang w:eastAsia="zh-CN"/>
        </w:rPr>
        <w:t>n</w:t>
      </w:r>
      <w:r w:rsidR="0088504E" w:rsidRPr="00D906C6">
        <w:rPr>
          <w:lang w:eastAsia="zh-CN"/>
        </w:rPr>
        <w:t xml:space="preserve"> objective (O2, </w:t>
      </w:r>
      <w:r w:rsidR="007362DC" w:rsidRPr="00D906C6">
        <w:rPr>
          <w:lang w:eastAsia="zh-CN"/>
        </w:rPr>
        <w:t>2</w:t>
      </w:r>
      <w:r w:rsidR="0088504E" w:rsidRPr="00D906C6">
        <w:rPr>
          <w:lang w:eastAsia="zh-CN"/>
        </w:rPr>
        <w:t>0X</w:t>
      </w:r>
      <w:r w:rsidR="007362DC" w:rsidRPr="00D906C6">
        <w:rPr>
          <w:lang w:eastAsia="zh-CN"/>
        </w:rPr>
        <w:t xml:space="preserve">, </w:t>
      </w:r>
      <w:r w:rsidR="0088504E" w:rsidRPr="00D906C6">
        <w:rPr>
          <w:lang w:eastAsia="zh-CN"/>
        </w:rPr>
        <w:t>NA</w:t>
      </w:r>
      <w:r w:rsidR="007362DC" w:rsidRPr="00D906C6">
        <w:rPr>
          <w:lang w:eastAsia="zh-CN"/>
        </w:rPr>
        <w:t>=0.4,</w:t>
      </w:r>
      <w:r w:rsidR="0088504E" w:rsidRPr="00D906C6">
        <w:rPr>
          <w:lang w:eastAsia="zh-CN"/>
        </w:rPr>
        <w:t xml:space="preserve"> Olympus)</w:t>
      </w:r>
      <w:r w:rsidR="00447764" w:rsidRPr="00D906C6">
        <w:rPr>
          <w:lang w:eastAsia="zh-CN"/>
        </w:rPr>
        <w:t xml:space="preserve"> and finally collected by a CCD camera</w:t>
      </w:r>
      <w:r w:rsidR="0088504E" w:rsidRPr="00D906C6">
        <w:rPr>
          <w:lang w:eastAsia="zh-CN"/>
        </w:rPr>
        <w:t>.</w:t>
      </w:r>
      <w:r w:rsidR="005B1147" w:rsidRPr="00D906C6">
        <w:rPr>
          <w:lang w:eastAsia="zh-CN"/>
        </w:rPr>
        <w:t xml:space="preserve"> </w:t>
      </w:r>
      <w:r w:rsidR="00D51148" w:rsidRPr="00D906C6">
        <w:rPr>
          <w:lang w:eastAsia="zh-CN"/>
        </w:rPr>
        <w:t xml:space="preserve">Based on </w:t>
      </w:r>
      <w:r w:rsidR="006410C9" w:rsidRPr="00D906C6">
        <w:rPr>
          <w:lang w:eastAsia="zh-CN"/>
        </w:rPr>
        <w:t xml:space="preserve">the </w:t>
      </w:r>
      <w:r w:rsidR="00D51148" w:rsidRPr="00D906C6">
        <w:rPr>
          <w:lang w:eastAsia="zh-CN"/>
        </w:rPr>
        <w:t>above system, t</w:t>
      </w:r>
      <w:r w:rsidR="00273801" w:rsidRPr="00D906C6">
        <w:rPr>
          <w:lang w:eastAsia="zh-CN"/>
        </w:rPr>
        <w:t xml:space="preserve">he DMD loads the CGHs corresponding to gray pixel values ranging from 0 to 255, </w:t>
      </w:r>
      <w:r w:rsidR="006410C9" w:rsidRPr="00D906C6">
        <w:rPr>
          <w:lang w:eastAsia="zh-CN"/>
        </w:rPr>
        <w:t xml:space="preserve">which is </w:t>
      </w:r>
      <w:r w:rsidR="00273801" w:rsidRPr="00D906C6">
        <w:rPr>
          <w:lang w:eastAsia="zh-CN"/>
        </w:rPr>
        <w:t>repeat</w:t>
      </w:r>
      <w:r w:rsidR="006410C9" w:rsidRPr="00D906C6">
        <w:rPr>
          <w:lang w:eastAsia="zh-CN"/>
        </w:rPr>
        <w:t>ed</w:t>
      </w:r>
      <w:r w:rsidR="00273801" w:rsidRPr="00D906C6">
        <w:rPr>
          <w:lang w:eastAsia="zh-CN"/>
        </w:rPr>
        <w:t xml:space="preserve"> 10 times. Subsequently, </w:t>
      </w:r>
      <w:r w:rsidR="001A3979" w:rsidRPr="00D906C6">
        <w:rPr>
          <w:lang w:eastAsia="zh-CN"/>
        </w:rPr>
        <w:t>two</w:t>
      </w:r>
      <w:r w:rsidR="00273801" w:rsidRPr="00D906C6">
        <w:rPr>
          <w:lang w:eastAsia="zh-CN"/>
        </w:rPr>
        <w:t xml:space="preserve"> spiral phase images</w:t>
      </w:r>
      <w:r w:rsidR="00487E38" w:rsidRPr="00D906C6">
        <w:rPr>
          <w:lang w:eastAsia="zh-CN"/>
        </w:rPr>
        <w:t xml:space="preserve"> of 100 × 100 pixels</w:t>
      </w:r>
      <w:r w:rsidR="001A3979" w:rsidRPr="00D906C6">
        <w:rPr>
          <w:lang w:eastAsia="zh-CN"/>
        </w:rPr>
        <w:t>, each with topological charges of 1 and 5, respectively, we</w:t>
      </w:r>
      <w:r w:rsidR="00D51148" w:rsidRPr="00D906C6">
        <w:rPr>
          <w:lang w:eastAsia="zh-CN"/>
        </w:rPr>
        <w:t xml:space="preserve">re then </w:t>
      </w:r>
      <w:r w:rsidR="001A3979" w:rsidRPr="00D906C6">
        <w:rPr>
          <w:lang w:eastAsia="zh-CN"/>
        </w:rPr>
        <w:t xml:space="preserve">encoded into 20,000 </w:t>
      </w:r>
      <w:r w:rsidR="001A3979" w:rsidRPr="00D906C6">
        <w:t>CGHs</w:t>
      </w:r>
      <w:r w:rsidR="00273801" w:rsidRPr="00D906C6">
        <w:rPr>
          <w:lang w:eastAsia="zh-CN"/>
        </w:rPr>
        <w:t>.</w:t>
      </w:r>
      <w:bookmarkStart w:id="11" w:name="OLE_LINK16"/>
      <w:r w:rsidR="00273801" w:rsidRPr="00D906C6">
        <w:rPr>
          <w:lang w:eastAsia="zh-CN"/>
        </w:rPr>
        <w:t xml:space="preserve"> To mitigate the impact of environmental noise, the CGHs associated with gray pixel values from 0 to 255 </w:t>
      </w:r>
      <w:r w:rsidR="006410C9" w:rsidRPr="00D906C6">
        <w:rPr>
          <w:lang w:eastAsia="zh-CN"/>
        </w:rPr>
        <w:t xml:space="preserve">are </w:t>
      </w:r>
      <w:r w:rsidR="00273801" w:rsidRPr="00D906C6">
        <w:rPr>
          <w:lang w:eastAsia="zh-CN"/>
        </w:rPr>
        <w:t xml:space="preserve">once again captured in 10 repetitions </w:t>
      </w:r>
      <w:bookmarkEnd w:id="11"/>
      <w:r w:rsidR="00273801" w:rsidRPr="00D906C6">
        <w:rPr>
          <w:lang w:eastAsia="zh-CN"/>
        </w:rPr>
        <w:t xml:space="preserve">after the transmission of the images. In summary, </w:t>
      </w:r>
      <w:r w:rsidR="00D51148" w:rsidRPr="00D906C6">
        <w:rPr>
          <w:lang w:eastAsia="zh-CN"/>
        </w:rPr>
        <w:t>the training dataset consists of 5,120 intensity-label pairs, and the test</w:t>
      </w:r>
      <w:r w:rsidR="006410C9" w:rsidRPr="00D906C6">
        <w:rPr>
          <w:lang w:eastAsia="zh-CN"/>
        </w:rPr>
        <w:t>ing</w:t>
      </w:r>
      <w:r w:rsidR="00D51148" w:rsidRPr="00D906C6">
        <w:rPr>
          <w:lang w:eastAsia="zh-CN"/>
        </w:rPr>
        <w:t xml:space="preserve"> set comprises </w:t>
      </w:r>
      <w:r w:rsidR="001A3979" w:rsidRPr="00D906C6">
        <w:rPr>
          <w:lang w:eastAsia="zh-CN"/>
        </w:rPr>
        <w:t>2</w:t>
      </w:r>
      <w:r w:rsidR="00D51148" w:rsidRPr="00D906C6">
        <w:rPr>
          <w:lang w:eastAsia="zh-CN"/>
        </w:rPr>
        <w:t>0,000 CGHs corresponding to the transmitted images</w:t>
      </w:r>
      <w:r w:rsidR="00273801" w:rsidRPr="00D906C6">
        <w:rPr>
          <w:lang w:eastAsia="zh-CN"/>
        </w:rPr>
        <w:t>.</w:t>
      </w:r>
      <w:r w:rsidR="001A3979" w:rsidRPr="00D906C6">
        <w:rPr>
          <w:lang w:eastAsia="zh-CN"/>
        </w:rPr>
        <w:t xml:space="preserve"> </w:t>
      </w:r>
    </w:p>
    <w:p w14:paraId="06086EC1" w14:textId="77777777" w:rsidR="00F640D9" w:rsidRPr="00D906C6" w:rsidRDefault="00F640D9" w:rsidP="00F640D9">
      <w:pPr>
        <w:pStyle w:val="2"/>
      </w:pPr>
      <w:r w:rsidRPr="00D906C6">
        <w:lastRenderedPageBreak/>
        <w:t xml:space="preserve">Supplementary Note </w:t>
      </w:r>
      <w:r w:rsidRPr="00D906C6">
        <w:rPr>
          <w:lang w:eastAsia="zh-CN"/>
        </w:rPr>
        <w:t>4</w:t>
      </w:r>
      <w:r w:rsidRPr="00D906C6">
        <w:rPr>
          <w:rFonts w:hint="eastAsia"/>
          <w:lang w:eastAsia="zh-CN"/>
        </w:rPr>
        <w:t>:</w:t>
      </w:r>
      <w:r w:rsidRPr="00D906C6">
        <w:rPr>
          <w:lang w:eastAsia="zh-CN"/>
        </w:rPr>
        <w:t xml:space="preserve"> Recognizing the</w:t>
      </w:r>
      <w:r w:rsidRPr="00D906C6">
        <w:t xml:space="preserve"> angle of axicons</w:t>
      </w:r>
    </w:p>
    <w:p w14:paraId="0C8D8808" w14:textId="77777777" w:rsidR="00F640D9" w:rsidRPr="00D906C6" w:rsidRDefault="00F640D9" w:rsidP="00F640D9">
      <w:pPr>
        <w:pStyle w:val="BodyTextIndented"/>
        <w:ind w:firstLine="0"/>
      </w:pPr>
      <w:r w:rsidRPr="00D906C6">
        <w:t>Long-distance focused Bessel beams can be generated using an axicon. Axicons with different angles yield unique phase structures, enabling flexible controls of the beam's focal position according to the angle of the axicon. Thus, determining the axicon angle is essential for generating a specific long-distance focused beam. However, when light that carries the phase information of an axicon transmits through a multimode fiber, the information becomes disrupted. It remains unsettled for existing methods to extract the angle information of the axicon from speckles.</w:t>
      </w:r>
    </w:p>
    <w:p w14:paraId="2CA84AF0" w14:textId="77777777" w:rsidR="00F640D9" w:rsidRPr="00D906C6" w:rsidRDefault="00F640D9" w:rsidP="00F640D9">
      <w:pPr>
        <w:pStyle w:val="BodyTextIndented"/>
      </w:pPr>
      <w:r w:rsidRPr="00D906C6">
        <w:t xml:space="preserve">To further demonstrate the effectiveness of SMPDT, we designed a simulation to measure the angle of axicons of Bessel beams. Similar to the one described in the main text, we sampled several regions from the speckle field for intensity recording via the masked CCD camera. These intensity values were then used for network training and testing, and the neural network eventually outputs the extracted axicon angle information from the speckle field. </w:t>
      </w:r>
      <w:bookmarkStart w:id="12" w:name="OLE_LINK1"/>
      <w:bookmarkStart w:id="13" w:name="OLE_LINK2"/>
      <w:r w:rsidRPr="00D906C6">
        <w:t>Fig. S</w:t>
      </w:r>
      <w:r>
        <w:t>8</w:t>
      </w:r>
      <w:r w:rsidRPr="00D906C6">
        <w:t xml:space="preserve"> </w:t>
      </w:r>
      <w:r w:rsidRPr="00D906C6">
        <w:rPr>
          <w:rFonts w:hint="eastAsia"/>
          <w:lang w:eastAsia="zh-CN"/>
        </w:rPr>
        <w:t>illustrate</w:t>
      </w:r>
      <w:r w:rsidRPr="00D906C6">
        <w:rPr>
          <w:lang w:eastAsia="zh-CN"/>
        </w:rPr>
        <w:t>s</w:t>
      </w:r>
      <w:r w:rsidRPr="00D906C6">
        <w:t xml:space="preserve"> the generation of corresponding speckle patterns when light carrying various </w:t>
      </w:r>
      <w:r w:rsidRPr="00D906C6">
        <w:rPr>
          <w:rFonts w:hint="eastAsia"/>
          <w:lang w:eastAsia="zh-CN"/>
        </w:rPr>
        <w:t>angle</w:t>
      </w:r>
      <w:r w:rsidRPr="00D906C6">
        <w:t xml:space="preserve"> information of axicons passes through a scattering medium. In the simulation, the angle of the axicon varies from 0.1 to 10 degrees with an interval of 0.1. Note that a small portion of the axicon phase was deliberately removed in experiment. By rotating each axicon phase 50 times, we can obtain a more diverse dataset and improve the network's robustness. In the speckle field, 16 sample points of size 30 × 30 px </w:t>
      </w:r>
      <w:r w:rsidRPr="00D906C6">
        <w:rPr>
          <w:lang w:eastAsia="zh-CN"/>
        </w:rPr>
        <w:t>were</w:t>
      </w:r>
      <w:r w:rsidRPr="00D906C6">
        <w:t xml:space="preserve"> selected to measure and record the intensity value. Like in the main text, the experiment obtained 5,000 sets of intensity </w:t>
      </w:r>
      <w:bookmarkStart w:id="14" w:name="OLE_LINK3"/>
      <w:bookmarkStart w:id="15" w:name="OLE_LINK4"/>
      <w:r w:rsidRPr="00D906C6">
        <w:rPr>
          <w:rFonts w:hint="eastAsia"/>
          <w:lang w:eastAsia="zh-CN"/>
        </w:rPr>
        <w:t>sequence</w:t>
      </w:r>
      <w:r w:rsidRPr="00D906C6">
        <w:rPr>
          <w:lang w:eastAsia="zh-CN"/>
        </w:rPr>
        <w:t>, which was</w:t>
      </w:r>
      <w:bookmarkEnd w:id="14"/>
      <w:bookmarkEnd w:id="15"/>
      <w:r w:rsidRPr="00D906C6">
        <w:t xml:space="preserve"> input into the network </w:t>
      </w:r>
      <w:r w:rsidRPr="00D906C6">
        <w:rPr>
          <w:rFonts w:hint="eastAsia"/>
          <w:lang w:eastAsia="zh-CN"/>
        </w:rPr>
        <w:t>for</w:t>
      </w:r>
      <w:r w:rsidRPr="00D906C6">
        <w:t xml:space="preserve"> </w:t>
      </w:r>
      <w:r w:rsidRPr="00D906C6">
        <w:rPr>
          <w:rFonts w:hint="eastAsia"/>
          <w:lang w:eastAsia="zh-CN"/>
        </w:rPr>
        <w:t>tr</w:t>
      </w:r>
      <w:r w:rsidRPr="00D906C6">
        <w:t xml:space="preserve">aining. </w:t>
      </w:r>
      <w:r w:rsidRPr="00D906C6">
        <w:rPr>
          <w:rFonts w:hint="eastAsia"/>
          <w:lang w:eastAsia="zh-CN"/>
        </w:rPr>
        <w:t>The</w:t>
      </w:r>
      <w:r w:rsidRPr="00D906C6">
        <w:rPr>
          <w:lang w:eastAsia="zh-CN"/>
        </w:rPr>
        <w:t xml:space="preserve"> parameters of the neural</w:t>
      </w:r>
      <w:r w:rsidRPr="00D906C6">
        <w:t xml:space="preserve"> network and the training process are listed in Table S1. </w:t>
      </w:r>
    </w:p>
    <w:bookmarkEnd w:id="12"/>
    <w:bookmarkEnd w:id="13"/>
    <w:p w14:paraId="4F4F9D39" w14:textId="77777777" w:rsidR="00F640D9" w:rsidRPr="00D906C6" w:rsidRDefault="00F640D9" w:rsidP="00F640D9">
      <w:pPr>
        <w:pStyle w:val="a3"/>
        <w:rPr>
          <w:b/>
        </w:rPr>
      </w:pPr>
      <w:r w:rsidRPr="00D906C6">
        <w:rPr>
          <w:b/>
          <w:noProof/>
        </w:rPr>
        <w:lastRenderedPageBreak/>
        <w:drawing>
          <wp:inline distT="0" distB="0" distL="0" distR="0" wp14:anchorId="7B21C8B5" wp14:editId="1FF5B59D">
            <wp:extent cx="5939155" cy="2942590"/>
            <wp:effectExtent l="0" t="0" r="4445" b="0"/>
            <wp:docPr id="15" name="图片 15"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AI 生成的内容可能不正确。"/>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155" cy="2942590"/>
                    </a:xfrm>
                    <a:prstGeom prst="rect">
                      <a:avLst/>
                    </a:prstGeom>
                    <a:noFill/>
                    <a:ln>
                      <a:noFill/>
                    </a:ln>
                  </pic:spPr>
                </pic:pic>
              </a:graphicData>
            </a:graphic>
          </wp:inline>
        </w:drawing>
      </w:r>
    </w:p>
    <w:p w14:paraId="3C4F6AD9" w14:textId="77777777" w:rsidR="00F640D9" w:rsidRPr="00D906C6" w:rsidRDefault="00F640D9" w:rsidP="00F640D9">
      <w:pPr>
        <w:pStyle w:val="a3"/>
        <w:rPr>
          <w:sz w:val="20"/>
          <w:szCs w:val="20"/>
        </w:rPr>
      </w:pPr>
      <w:r w:rsidRPr="00D906C6">
        <w:rPr>
          <w:b/>
          <w:sz w:val="20"/>
          <w:szCs w:val="20"/>
        </w:rPr>
        <w:t>Fig. S8</w:t>
      </w:r>
      <w:r w:rsidRPr="00D906C6">
        <w:rPr>
          <w:sz w:val="20"/>
          <w:szCs w:val="20"/>
        </w:rPr>
        <w:t xml:space="preserve"> (a) Bessel beams with different angles of axicon phases transmit through a scattering medium, forming speckle patterns. (b) Illustration of sampled detection of the speckle field with 4 × 4 SPDs.</w:t>
      </w:r>
    </w:p>
    <w:p w14:paraId="4DC2EA30" w14:textId="77777777" w:rsidR="00F640D9" w:rsidRPr="00D906C6" w:rsidRDefault="00F640D9" w:rsidP="00F640D9">
      <w:pPr>
        <w:pStyle w:val="a3"/>
        <w:ind w:firstLineChars="200" w:firstLine="480"/>
      </w:pPr>
      <w:bookmarkStart w:id="16" w:name="OLE_LINK9"/>
      <w:bookmarkStart w:id="17" w:name="OLE_LINK10"/>
      <w:r w:rsidRPr="00D906C6">
        <w:rPr>
          <w:lang w:eastAsia="zh-CN"/>
        </w:rPr>
        <w:t>Fig. S</w:t>
      </w:r>
      <w:r>
        <w:rPr>
          <w:lang w:eastAsia="zh-CN"/>
        </w:rPr>
        <w:t>9</w:t>
      </w:r>
      <w:r w:rsidRPr="00D906C6">
        <w:rPr>
          <w:lang w:eastAsia="zh-CN"/>
        </w:rPr>
        <w:t xml:space="preserve"> shows the evolution </w:t>
      </w:r>
      <w:r w:rsidRPr="00D906C6">
        <w:rPr>
          <w:rFonts w:hint="eastAsia"/>
          <w:lang w:eastAsia="zh-CN"/>
        </w:rPr>
        <w:t>o</w:t>
      </w:r>
      <w:r w:rsidRPr="00D906C6">
        <w:rPr>
          <w:lang w:eastAsia="zh-CN"/>
        </w:rPr>
        <w:t xml:space="preserve">f the loss and accuracy during the network training process. By optimizing the learning rate, both loss function and recognition accuracy could be substantially improved. </w:t>
      </w:r>
      <w:r w:rsidRPr="00D906C6">
        <w:t>After 120 epochs, the network could achieve an accuracy of 88% on the validation set (Note: the validation set is used to determine the hyperparameters in the network model during the training process. Unless otherwise specified, the subsequent validation sets are assumed to have the same meaning). Finally, it achieved an accuracy of 88.25% on the testing set, which is used to test the performance of the neural network and not involved in the training process.</w:t>
      </w:r>
    </w:p>
    <w:p w14:paraId="499F07BB" w14:textId="77777777" w:rsidR="00F640D9" w:rsidRPr="00D906C6" w:rsidRDefault="00F640D9" w:rsidP="00F640D9">
      <w:pPr>
        <w:pStyle w:val="a3"/>
        <w:jc w:val="center"/>
        <w:rPr>
          <w:lang w:eastAsia="zh-CN"/>
        </w:rPr>
      </w:pPr>
      <w:r w:rsidRPr="00D906C6">
        <w:rPr>
          <w:noProof/>
          <w:lang w:eastAsia="zh-CN"/>
        </w:rPr>
        <w:lastRenderedPageBreak/>
        <w:drawing>
          <wp:inline distT="0" distB="0" distL="0" distR="0" wp14:anchorId="436A554D" wp14:editId="6157566B">
            <wp:extent cx="3521798" cy="26117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extLst>
                        <a:ext uri="{28A0092B-C50C-407E-A947-70E740481C1C}">
                          <a14:useLocalDpi xmlns:a14="http://schemas.microsoft.com/office/drawing/2010/main" val="0"/>
                        </a:ext>
                      </a:extLst>
                    </a:blip>
                    <a:srcRect l="6199" t="9403" r="4997" b="4616"/>
                    <a:stretch/>
                  </pic:blipFill>
                  <pic:spPr bwMode="auto">
                    <a:xfrm>
                      <a:off x="0" y="0"/>
                      <a:ext cx="3539745" cy="2625066"/>
                    </a:xfrm>
                    <a:prstGeom prst="rect">
                      <a:avLst/>
                    </a:prstGeom>
                    <a:noFill/>
                    <a:ln>
                      <a:noFill/>
                    </a:ln>
                    <a:extLst>
                      <a:ext uri="{53640926-AAD7-44D8-BBD7-CCE9431645EC}">
                        <a14:shadowObscured xmlns:a14="http://schemas.microsoft.com/office/drawing/2010/main"/>
                      </a:ext>
                    </a:extLst>
                  </pic:spPr>
                </pic:pic>
              </a:graphicData>
            </a:graphic>
          </wp:inline>
        </w:drawing>
      </w:r>
    </w:p>
    <w:p w14:paraId="3778A018" w14:textId="70D99022" w:rsidR="0024223C" w:rsidRPr="000D2607" w:rsidRDefault="00F640D9" w:rsidP="000D2607">
      <w:pPr>
        <w:pStyle w:val="a3"/>
        <w:rPr>
          <w:sz w:val="20"/>
          <w:szCs w:val="20"/>
        </w:rPr>
      </w:pPr>
      <w:bookmarkStart w:id="18" w:name="OLE_LINK15"/>
      <w:r w:rsidRPr="00D906C6">
        <w:rPr>
          <w:b/>
          <w:sz w:val="20"/>
          <w:szCs w:val="20"/>
        </w:rPr>
        <w:t>Fig. S</w:t>
      </w:r>
      <w:r w:rsidRPr="00D906C6">
        <w:rPr>
          <w:b/>
          <w:sz w:val="20"/>
          <w:szCs w:val="20"/>
          <w:lang w:eastAsia="zh-CN"/>
        </w:rPr>
        <w:t>9</w:t>
      </w:r>
      <w:r w:rsidRPr="00D906C6">
        <w:rPr>
          <w:b/>
          <w:sz w:val="20"/>
          <w:szCs w:val="20"/>
        </w:rPr>
        <w:t xml:space="preserve"> </w:t>
      </w:r>
      <w:r w:rsidRPr="00D906C6">
        <w:rPr>
          <w:rFonts w:hint="eastAsia"/>
          <w:sz w:val="20"/>
          <w:szCs w:val="20"/>
          <w:lang w:eastAsia="zh-CN"/>
        </w:rPr>
        <w:t>The</w:t>
      </w:r>
      <w:r w:rsidRPr="00D906C6">
        <w:rPr>
          <w:sz w:val="20"/>
          <w:szCs w:val="20"/>
        </w:rPr>
        <w:t xml:space="preserve"> evolution curves of the loss and accuracy during the training process for recognizing the angle of axicons</w:t>
      </w:r>
      <w:bookmarkEnd w:id="9"/>
      <w:bookmarkEnd w:id="16"/>
      <w:bookmarkEnd w:id="17"/>
      <w:bookmarkEnd w:id="18"/>
    </w:p>
    <w:p w14:paraId="3EB001BC" w14:textId="77777777" w:rsidR="000B6B46" w:rsidRPr="00D906C6" w:rsidRDefault="000B6B46" w:rsidP="000B6B46">
      <w:pPr>
        <w:pStyle w:val="2"/>
      </w:pPr>
      <w:r w:rsidRPr="00D906C6">
        <w:t>References</w:t>
      </w:r>
    </w:p>
    <w:p w14:paraId="234A698F" w14:textId="47DC7138" w:rsidR="000B6B46" w:rsidRPr="00D906C6" w:rsidRDefault="000B6B46" w:rsidP="000B6B46">
      <w:pPr>
        <w:pStyle w:val="References"/>
      </w:pPr>
      <w:bookmarkStart w:id="19" w:name="_neb2C8A8467_462F_4163_8139_B0B380E8D46D"/>
      <w:bookmarkStart w:id="20" w:name="_Ref142381338"/>
      <w:r w:rsidRPr="00D906C6">
        <w:t>Kingma</w:t>
      </w:r>
      <w:r w:rsidR="004E0CDB">
        <w:t>,</w:t>
      </w:r>
      <w:r w:rsidRPr="00D906C6">
        <w:t xml:space="preserve"> </w:t>
      </w:r>
      <w:r w:rsidR="004E0CDB" w:rsidRPr="00D906C6">
        <w:t>D. P</w:t>
      </w:r>
      <w:r w:rsidRPr="00D906C6">
        <w:t>. Adam: A method for stochastic optimization</w:t>
      </w:r>
      <w:r w:rsidR="004E0CDB">
        <w:t>.</w:t>
      </w:r>
      <w:r w:rsidRPr="00D906C6">
        <w:t xml:space="preserve"> </w:t>
      </w:r>
      <w:r w:rsidRPr="00D906C6">
        <w:rPr>
          <w:i/>
          <w:iCs/>
        </w:rPr>
        <w:t>arXiv preprint arXiv:1412.6980</w:t>
      </w:r>
      <w:r w:rsidRPr="00D906C6">
        <w:t xml:space="preserve"> (2014)</w:t>
      </w:r>
      <w:bookmarkEnd w:id="19"/>
      <w:r w:rsidRPr="00D906C6">
        <w:t>.</w:t>
      </w:r>
      <w:bookmarkEnd w:id="20"/>
    </w:p>
    <w:p w14:paraId="41E1BF4D" w14:textId="6EF049D5" w:rsidR="00136FE1" w:rsidRPr="00D906C6" w:rsidRDefault="001A3979" w:rsidP="000B6B46">
      <w:pPr>
        <w:pStyle w:val="References"/>
      </w:pPr>
      <w:bookmarkStart w:id="21" w:name="_Ref143194799"/>
      <w:r w:rsidRPr="00D906C6">
        <w:t>Lee</w:t>
      </w:r>
      <w:r w:rsidR="004E0CDB">
        <w:rPr>
          <w:rFonts w:hint="eastAsia"/>
          <w:lang w:eastAsia="zh-CN"/>
        </w:rPr>
        <w:t>,</w:t>
      </w:r>
      <w:r w:rsidR="00136FE1" w:rsidRPr="00D906C6">
        <w:t xml:space="preserve"> </w:t>
      </w:r>
      <w:r w:rsidR="004E0CDB" w:rsidRPr="004E0CDB">
        <w:t>W. H.</w:t>
      </w:r>
      <w:r w:rsidR="004E0CDB">
        <w:t xml:space="preserve"> </w:t>
      </w:r>
      <w:r w:rsidR="00136FE1" w:rsidRPr="00D906C6">
        <w:t>Binary computer-generated holograms</w:t>
      </w:r>
      <w:r w:rsidR="004E0CDB">
        <w:t>.</w:t>
      </w:r>
      <w:r w:rsidR="00136FE1" w:rsidRPr="00D906C6">
        <w:t xml:space="preserve"> </w:t>
      </w:r>
      <w:r w:rsidR="00136FE1" w:rsidRPr="00D906C6">
        <w:rPr>
          <w:i/>
          <w:iCs/>
        </w:rPr>
        <w:t>Appl</w:t>
      </w:r>
      <w:r w:rsidRPr="00D906C6">
        <w:rPr>
          <w:i/>
          <w:iCs/>
        </w:rPr>
        <w:t>.</w:t>
      </w:r>
      <w:r w:rsidR="00136FE1" w:rsidRPr="00D906C6">
        <w:rPr>
          <w:i/>
          <w:iCs/>
        </w:rPr>
        <w:t xml:space="preserve"> Opt</w:t>
      </w:r>
      <w:r w:rsidRPr="00D906C6">
        <w:rPr>
          <w:i/>
          <w:iCs/>
        </w:rPr>
        <w:t>.</w:t>
      </w:r>
      <w:r w:rsidR="00136FE1" w:rsidRPr="00D906C6">
        <w:t xml:space="preserve"> </w:t>
      </w:r>
      <w:r w:rsidR="00136FE1" w:rsidRPr="00D906C6">
        <w:rPr>
          <w:b/>
          <w:bCs/>
        </w:rPr>
        <w:t>18</w:t>
      </w:r>
      <w:r w:rsidRPr="00D906C6">
        <w:t>(</w:t>
      </w:r>
      <w:r w:rsidR="00136FE1" w:rsidRPr="00D906C6">
        <w:t>21</w:t>
      </w:r>
      <w:r w:rsidRPr="00D906C6">
        <w:t>),</w:t>
      </w:r>
      <w:r w:rsidR="00136FE1" w:rsidRPr="00D906C6">
        <w:t xml:space="preserve"> 3661-3669</w:t>
      </w:r>
      <w:r w:rsidRPr="00D906C6">
        <w:t xml:space="preserve"> (1979)</w:t>
      </w:r>
      <w:r w:rsidR="00136FE1" w:rsidRPr="00D906C6">
        <w:t>.</w:t>
      </w:r>
      <w:bookmarkEnd w:id="21"/>
    </w:p>
    <w:p w14:paraId="08D0ED84" w14:textId="723FB0B8" w:rsidR="00136FE1" w:rsidRPr="00D906C6" w:rsidRDefault="001A3979" w:rsidP="000B6B46">
      <w:pPr>
        <w:pStyle w:val="References"/>
      </w:pPr>
      <w:bookmarkStart w:id="22" w:name="_Ref143194827"/>
      <w:r w:rsidRPr="00D906C6">
        <w:t>Hu</w:t>
      </w:r>
      <w:r w:rsidR="004E0CDB">
        <w:t xml:space="preserve">, </w:t>
      </w:r>
      <w:r w:rsidR="004E0CDB" w:rsidRPr="00D906C6">
        <w:t>X.</w:t>
      </w:r>
      <w:r w:rsidR="00136FE1" w:rsidRPr="00D906C6">
        <w:t xml:space="preserve"> et al</w:t>
      </w:r>
      <w:r w:rsidR="004E0CDB">
        <w:t>.</w:t>
      </w:r>
      <w:r w:rsidR="00136FE1" w:rsidRPr="00D906C6">
        <w:t xml:space="preserve"> Dynamic shaping of orbital-angular-momentum beams for information encoding</w:t>
      </w:r>
      <w:r w:rsidR="004E0CDB">
        <w:t>.</w:t>
      </w:r>
      <w:r w:rsidR="00136FE1" w:rsidRPr="00D906C6">
        <w:t xml:space="preserve"> </w:t>
      </w:r>
      <w:r w:rsidR="00136FE1" w:rsidRPr="00D906C6">
        <w:rPr>
          <w:i/>
          <w:iCs/>
        </w:rPr>
        <w:t>Opt</w:t>
      </w:r>
      <w:r w:rsidRPr="00D906C6">
        <w:rPr>
          <w:i/>
          <w:iCs/>
        </w:rPr>
        <w:t>.</w:t>
      </w:r>
      <w:r w:rsidR="00136FE1" w:rsidRPr="00D906C6">
        <w:rPr>
          <w:i/>
          <w:iCs/>
        </w:rPr>
        <w:t xml:space="preserve"> </w:t>
      </w:r>
      <w:r w:rsidRPr="00D906C6">
        <w:rPr>
          <w:i/>
          <w:iCs/>
        </w:rPr>
        <w:t>E</w:t>
      </w:r>
      <w:r w:rsidR="00136FE1" w:rsidRPr="00D906C6">
        <w:rPr>
          <w:i/>
          <w:iCs/>
        </w:rPr>
        <w:t>xpress</w:t>
      </w:r>
      <w:r w:rsidR="00136FE1" w:rsidRPr="00D906C6">
        <w:t xml:space="preserve"> </w:t>
      </w:r>
      <w:r w:rsidR="00136FE1" w:rsidRPr="00D906C6">
        <w:rPr>
          <w:b/>
          <w:bCs/>
        </w:rPr>
        <w:t>26</w:t>
      </w:r>
      <w:r w:rsidRPr="00D906C6">
        <w:t>(</w:t>
      </w:r>
      <w:r w:rsidR="00136FE1" w:rsidRPr="00D906C6">
        <w:t>2</w:t>
      </w:r>
      <w:r w:rsidRPr="00D906C6">
        <w:t>),</w:t>
      </w:r>
      <w:r w:rsidR="00136FE1" w:rsidRPr="00D906C6">
        <w:t xml:space="preserve"> 1796-1808</w:t>
      </w:r>
      <w:r w:rsidRPr="00D906C6">
        <w:t xml:space="preserve"> (2018)</w:t>
      </w:r>
      <w:r w:rsidR="00136FE1" w:rsidRPr="00D906C6">
        <w:t>.</w:t>
      </w:r>
      <w:bookmarkEnd w:id="22"/>
    </w:p>
    <w:p w14:paraId="5F61874E" w14:textId="35D81BD1" w:rsidR="000B6B46" w:rsidRPr="00D906C6" w:rsidRDefault="000B6B46" w:rsidP="000B6B46">
      <w:pPr>
        <w:pStyle w:val="a3"/>
        <w:rPr>
          <w:b/>
          <w:lang w:eastAsia="zh-CN"/>
        </w:rPr>
      </w:pPr>
    </w:p>
    <w:sectPr w:rsidR="000B6B46" w:rsidRPr="00D906C6" w:rsidSect="008A31DD">
      <w:footerReference w:type="default" r:id="rId43"/>
      <w:footerReference w:type="first" r:id="rId44"/>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D3C7D" w14:textId="77777777" w:rsidR="00721C68" w:rsidRDefault="00721C68">
      <w:r>
        <w:separator/>
      </w:r>
    </w:p>
  </w:endnote>
  <w:endnote w:type="continuationSeparator" w:id="0">
    <w:p w14:paraId="61BE11BF" w14:textId="77777777" w:rsidR="00721C68" w:rsidRDefault="00721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8ED3" w14:textId="16DA77ED" w:rsidR="00DE7F32" w:rsidRDefault="00DE7F32" w:rsidP="00DE7F32">
    <w:pPr>
      <w:pStyle w:val="a5"/>
      <w:jc w:val="center"/>
    </w:pPr>
    <w:r>
      <w:rPr>
        <w:rStyle w:val="ad"/>
      </w:rPr>
      <w:fldChar w:fldCharType="begin"/>
    </w:r>
    <w:r>
      <w:rPr>
        <w:rStyle w:val="ad"/>
      </w:rPr>
      <w:instrText xml:space="preserve"> PAGE </w:instrText>
    </w:r>
    <w:r>
      <w:rPr>
        <w:rStyle w:val="ad"/>
      </w:rPr>
      <w:fldChar w:fldCharType="separate"/>
    </w:r>
    <w:r w:rsidR="00794E49">
      <w:rPr>
        <w:rStyle w:val="ad"/>
        <w:noProof/>
      </w:rPr>
      <w:t>1</w:t>
    </w:r>
    <w:r>
      <w:rPr>
        <w:rStyle w:val="a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80CB" w14:textId="77777777" w:rsidR="00DE7F32" w:rsidRDefault="00DE7F32" w:rsidP="00DE7F32">
    <w:pPr>
      <w:pStyle w:val="a5"/>
      <w:jc w:val="cente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995C8" w14:textId="77777777" w:rsidR="00721C68" w:rsidRDefault="00721C68">
      <w:r>
        <w:separator/>
      </w:r>
    </w:p>
  </w:footnote>
  <w:footnote w:type="continuationSeparator" w:id="0">
    <w:p w14:paraId="3D3297D8" w14:textId="77777777" w:rsidR="00721C68" w:rsidRDefault="00721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16cid:durableId="1608388804">
    <w:abstractNumId w:val="10"/>
  </w:num>
  <w:num w:numId="2" w16cid:durableId="317151440">
    <w:abstractNumId w:val="10"/>
  </w:num>
  <w:num w:numId="3" w16cid:durableId="477111431">
    <w:abstractNumId w:val="10"/>
  </w:num>
  <w:num w:numId="4" w16cid:durableId="700595520">
    <w:abstractNumId w:val="12"/>
  </w:num>
  <w:num w:numId="5" w16cid:durableId="362247197">
    <w:abstractNumId w:val="28"/>
  </w:num>
  <w:num w:numId="6" w16cid:durableId="1392267773">
    <w:abstractNumId w:val="14"/>
  </w:num>
  <w:num w:numId="7" w16cid:durableId="41369729">
    <w:abstractNumId w:val="11"/>
  </w:num>
  <w:num w:numId="8" w16cid:durableId="621423925">
    <w:abstractNumId w:val="19"/>
  </w:num>
  <w:num w:numId="9" w16cid:durableId="456293565">
    <w:abstractNumId w:val="24"/>
  </w:num>
  <w:num w:numId="10" w16cid:durableId="1931355425">
    <w:abstractNumId w:val="21"/>
  </w:num>
  <w:num w:numId="11" w16cid:durableId="1306816274">
    <w:abstractNumId w:val="16"/>
  </w:num>
  <w:num w:numId="12" w16cid:durableId="1678078074">
    <w:abstractNumId w:val="20"/>
  </w:num>
  <w:num w:numId="13" w16cid:durableId="467553405">
    <w:abstractNumId w:val="17"/>
  </w:num>
  <w:num w:numId="14" w16cid:durableId="1145859447">
    <w:abstractNumId w:val="9"/>
  </w:num>
  <w:num w:numId="15" w16cid:durableId="461849387">
    <w:abstractNumId w:val="7"/>
  </w:num>
  <w:num w:numId="16" w16cid:durableId="1518734401">
    <w:abstractNumId w:val="6"/>
  </w:num>
  <w:num w:numId="17" w16cid:durableId="771823660">
    <w:abstractNumId w:val="5"/>
  </w:num>
  <w:num w:numId="18" w16cid:durableId="2004581454">
    <w:abstractNumId w:val="4"/>
  </w:num>
  <w:num w:numId="19" w16cid:durableId="882910240">
    <w:abstractNumId w:val="8"/>
  </w:num>
  <w:num w:numId="20" w16cid:durableId="492257699">
    <w:abstractNumId w:val="3"/>
  </w:num>
  <w:num w:numId="21" w16cid:durableId="94719336">
    <w:abstractNumId w:val="2"/>
  </w:num>
  <w:num w:numId="22" w16cid:durableId="973680624">
    <w:abstractNumId w:val="1"/>
  </w:num>
  <w:num w:numId="23" w16cid:durableId="1544902539">
    <w:abstractNumId w:val="0"/>
  </w:num>
  <w:num w:numId="24" w16cid:durableId="239487796">
    <w:abstractNumId w:val="27"/>
  </w:num>
  <w:num w:numId="25" w16cid:durableId="1625114628">
    <w:abstractNumId w:val="18"/>
  </w:num>
  <w:num w:numId="26" w16cid:durableId="950744618">
    <w:abstractNumId w:val="13"/>
  </w:num>
  <w:num w:numId="27" w16cid:durableId="957684509">
    <w:abstractNumId w:val="23"/>
  </w:num>
  <w:num w:numId="28" w16cid:durableId="1062826461">
    <w:abstractNumId w:val="30"/>
  </w:num>
  <w:num w:numId="29" w16cid:durableId="1117680026">
    <w:abstractNumId w:val="29"/>
  </w:num>
  <w:num w:numId="30" w16cid:durableId="1969966487">
    <w:abstractNumId w:val="15"/>
  </w:num>
  <w:num w:numId="31" w16cid:durableId="1842160799">
    <w:abstractNumId w:val="22"/>
  </w:num>
  <w:num w:numId="32" w16cid:durableId="906183361">
    <w:abstractNumId w:val="31"/>
  </w:num>
  <w:num w:numId="33" w16cid:durableId="305428527">
    <w:abstractNumId w:val="26"/>
  </w:num>
  <w:num w:numId="34" w16cid:durableId="1878740622">
    <w:abstractNumId w:val="25"/>
  </w:num>
  <w:num w:numId="35" w16cid:durableId="197821667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wtbS0MDEwNzAxNrVU0lEKTi0uzszPAykwMagFAHhJ1RktAAAA"/>
  </w:docVars>
  <w:rsids>
    <w:rsidRoot w:val="009C68F6"/>
    <w:rsid w:val="000005E1"/>
    <w:rsid w:val="0000247B"/>
    <w:rsid w:val="000024ED"/>
    <w:rsid w:val="000071B4"/>
    <w:rsid w:val="0001082D"/>
    <w:rsid w:val="0001106A"/>
    <w:rsid w:val="000111D4"/>
    <w:rsid w:val="00012A71"/>
    <w:rsid w:val="00020565"/>
    <w:rsid w:val="00020B45"/>
    <w:rsid w:val="00023908"/>
    <w:rsid w:val="00023A72"/>
    <w:rsid w:val="0002614B"/>
    <w:rsid w:val="00031888"/>
    <w:rsid w:val="00032025"/>
    <w:rsid w:val="0004213E"/>
    <w:rsid w:val="00047535"/>
    <w:rsid w:val="0005401C"/>
    <w:rsid w:val="00061EDC"/>
    <w:rsid w:val="000642B2"/>
    <w:rsid w:val="000671F6"/>
    <w:rsid w:val="0007020E"/>
    <w:rsid w:val="00072F37"/>
    <w:rsid w:val="0007342F"/>
    <w:rsid w:val="0008152C"/>
    <w:rsid w:val="0008499C"/>
    <w:rsid w:val="00091560"/>
    <w:rsid w:val="00091A1F"/>
    <w:rsid w:val="00091D7C"/>
    <w:rsid w:val="00097DCC"/>
    <w:rsid w:val="000A2E54"/>
    <w:rsid w:val="000A45F7"/>
    <w:rsid w:val="000A64B4"/>
    <w:rsid w:val="000B5CB7"/>
    <w:rsid w:val="000B6B46"/>
    <w:rsid w:val="000B7E70"/>
    <w:rsid w:val="000C2149"/>
    <w:rsid w:val="000C3647"/>
    <w:rsid w:val="000C6751"/>
    <w:rsid w:val="000D2607"/>
    <w:rsid w:val="000D480D"/>
    <w:rsid w:val="000D6CC5"/>
    <w:rsid w:val="000E39DE"/>
    <w:rsid w:val="000E4F91"/>
    <w:rsid w:val="000E6961"/>
    <w:rsid w:val="000E7CF4"/>
    <w:rsid w:val="000F3D32"/>
    <w:rsid w:val="000F4C89"/>
    <w:rsid w:val="000F53A4"/>
    <w:rsid w:val="000F7DA2"/>
    <w:rsid w:val="0010428F"/>
    <w:rsid w:val="00113CEE"/>
    <w:rsid w:val="00117F2A"/>
    <w:rsid w:val="001210FF"/>
    <w:rsid w:val="00131907"/>
    <w:rsid w:val="00132E4B"/>
    <w:rsid w:val="00135901"/>
    <w:rsid w:val="00135FD4"/>
    <w:rsid w:val="00136B8E"/>
    <w:rsid w:val="00136FE1"/>
    <w:rsid w:val="00143448"/>
    <w:rsid w:val="00147779"/>
    <w:rsid w:val="0015075D"/>
    <w:rsid w:val="00153793"/>
    <w:rsid w:val="001539DC"/>
    <w:rsid w:val="001603C5"/>
    <w:rsid w:val="00166BF9"/>
    <w:rsid w:val="00166C92"/>
    <w:rsid w:val="00166F3C"/>
    <w:rsid w:val="001703EA"/>
    <w:rsid w:val="001847B1"/>
    <w:rsid w:val="00187EFA"/>
    <w:rsid w:val="00193443"/>
    <w:rsid w:val="001A3979"/>
    <w:rsid w:val="001A5B69"/>
    <w:rsid w:val="001A6A99"/>
    <w:rsid w:val="001A70F7"/>
    <w:rsid w:val="001A7D34"/>
    <w:rsid w:val="001B2CF5"/>
    <w:rsid w:val="001C4F5B"/>
    <w:rsid w:val="001D52D1"/>
    <w:rsid w:val="001D5573"/>
    <w:rsid w:val="001D6B48"/>
    <w:rsid w:val="001E1A1E"/>
    <w:rsid w:val="001E60D2"/>
    <w:rsid w:val="001F10F4"/>
    <w:rsid w:val="001F2B90"/>
    <w:rsid w:val="001F5153"/>
    <w:rsid w:val="001F5EBE"/>
    <w:rsid w:val="001F65E0"/>
    <w:rsid w:val="001F6827"/>
    <w:rsid w:val="002133AF"/>
    <w:rsid w:val="00214FF8"/>
    <w:rsid w:val="00221461"/>
    <w:rsid w:val="00221C7B"/>
    <w:rsid w:val="0023027A"/>
    <w:rsid w:val="00232910"/>
    <w:rsid w:val="0023338C"/>
    <w:rsid w:val="00233FDD"/>
    <w:rsid w:val="0023505C"/>
    <w:rsid w:val="002419ED"/>
    <w:rsid w:val="0024223C"/>
    <w:rsid w:val="00244D43"/>
    <w:rsid w:val="002476FA"/>
    <w:rsid w:val="00247F78"/>
    <w:rsid w:val="0025169F"/>
    <w:rsid w:val="0025459E"/>
    <w:rsid w:val="00256733"/>
    <w:rsid w:val="00256DDD"/>
    <w:rsid w:val="00257455"/>
    <w:rsid w:val="00262106"/>
    <w:rsid w:val="002663C6"/>
    <w:rsid w:val="00272C23"/>
    <w:rsid w:val="00273801"/>
    <w:rsid w:val="00275A5D"/>
    <w:rsid w:val="002842AF"/>
    <w:rsid w:val="00284512"/>
    <w:rsid w:val="00284E66"/>
    <w:rsid w:val="00290D1A"/>
    <w:rsid w:val="00291BF3"/>
    <w:rsid w:val="00292D88"/>
    <w:rsid w:val="00293898"/>
    <w:rsid w:val="002947A0"/>
    <w:rsid w:val="00294A41"/>
    <w:rsid w:val="00296335"/>
    <w:rsid w:val="00297D14"/>
    <w:rsid w:val="002A41B1"/>
    <w:rsid w:val="002A55B5"/>
    <w:rsid w:val="002A7C23"/>
    <w:rsid w:val="002B18AA"/>
    <w:rsid w:val="002B7A82"/>
    <w:rsid w:val="002C367B"/>
    <w:rsid w:val="002C3FDC"/>
    <w:rsid w:val="002C66B9"/>
    <w:rsid w:val="002C76BB"/>
    <w:rsid w:val="002D06F7"/>
    <w:rsid w:val="002D0CB5"/>
    <w:rsid w:val="002D1FBB"/>
    <w:rsid w:val="002D2287"/>
    <w:rsid w:val="002D30F9"/>
    <w:rsid w:val="002D3DA8"/>
    <w:rsid w:val="002D6DCE"/>
    <w:rsid w:val="002E01DE"/>
    <w:rsid w:val="002E13F7"/>
    <w:rsid w:val="002E53A1"/>
    <w:rsid w:val="002E7DDA"/>
    <w:rsid w:val="002F06E5"/>
    <w:rsid w:val="002F15B8"/>
    <w:rsid w:val="002F6188"/>
    <w:rsid w:val="002F6694"/>
    <w:rsid w:val="00300968"/>
    <w:rsid w:val="00323093"/>
    <w:rsid w:val="003233B6"/>
    <w:rsid w:val="0032491A"/>
    <w:rsid w:val="00327C93"/>
    <w:rsid w:val="00332926"/>
    <w:rsid w:val="003339D2"/>
    <w:rsid w:val="00334880"/>
    <w:rsid w:val="00336799"/>
    <w:rsid w:val="00337E28"/>
    <w:rsid w:val="0035341E"/>
    <w:rsid w:val="00360ACA"/>
    <w:rsid w:val="003617A1"/>
    <w:rsid w:val="0036233F"/>
    <w:rsid w:val="00364124"/>
    <w:rsid w:val="00367474"/>
    <w:rsid w:val="00367854"/>
    <w:rsid w:val="003748A4"/>
    <w:rsid w:val="0037737C"/>
    <w:rsid w:val="00385B31"/>
    <w:rsid w:val="0039123C"/>
    <w:rsid w:val="003928AC"/>
    <w:rsid w:val="00394813"/>
    <w:rsid w:val="00396668"/>
    <w:rsid w:val="0039730E"/>
    <w:rsid w:val="003A2291"/>
    <w:rsid w:val="003A7D6F"/>
    <w:rsid w:val="003B217B"/>
    <w:rsid w:val="003B25FB"/>
    <w:rsid w:val="003B7760"/>
    <w:rsid w:val="003C0B5E"/>
    <w:rsid w:val="003C2E7F"/>
    <w:rsid w:val="003C40EC"/>
    <w:rsid w:val="003C4AC2"/>
    <w:rsid w:val="003C4DD5"/>
    <w:rsid w:val="003D1BC0"/>
    <w:rsid w:val="003D27E8"/>
    <w:rsid w:val="003D2920"/>
    <w:rsid w:val="003D37C4"/>
    <w:rsid w:val="003D394C"/>
    <w:rsid w:val="003D3B58"/>
    <w:rsid w:val="003D591A"/>
    <w:rsid w:val="003E17F2"/>
    <w:rsid w:val="003E305D"/>
    <w:rsid w:val="003E3A1C"/>
    <w:rsid w:val="003E3B71"/>
    <w:rsid w:val="003E484F"/>
    <w:rsid w:val="003F43BA"/>
    <w:rsid w:val="003F5267"/>
    <w:rsid w:val="003F60E2"/>
    <w:rsid w:val="003F7BFF"/>
    <w:rsid w:val="00403E62"/>
    <w:rsid w:val="00404040"/>
    <w:rsid w:val="00407887"/>
    <w:rsid w:val="00410A8D"/>
    <w:rsid w:val="0041108B"/>
    <w:rsid w:val="00412A1B"/>
    <w:rsid w:val="00413A92"/>
    <w:rsid w:val="00416DB1"/>
    <w:rsid w:val="00417A80"/>
    <w:rsid w:val="00417F07"/>
    <w:rsid w:val="00421B62"/>
    <w:rsid w:val="004229A7"/>
    <w:rsid w:val="00422A57"/>
    <w:rsid w:val="00426765"/>
    <w:rsid w:val="004277C5"/>
    <w:rsid w:val="00430318"/>
    <w:rsid w:val="00433263"/>
    <w:rsid w:val="00435A6C"/>
    <w:rsid w:val="00435F41"/>
    <w:rsid w:val="004377A2"/>
    <w:rsid w:val="00447764"/>
    <w:rsid w:val="00453D58"/>
    <w:rsid w:val="004547AD"/>
    <w:rsid w:val="004549D7"/>
    <w:rsid w:val="004551DE"/>
    <w:rsid w:val="00460637"/>
    <w:rsid w:val="004614C7"/>
    <w:rsid w:val="004633FC"/>
    <w:rsid w:val="00464695"/>
    <w:rsid w:val="00466602"/>
    <w:rsid w:val="00470429"/>
    <w:rsid w:val="00471B0C"/>
    <w:rsid w:val="004762C1"/>
    <w:rsid w:val="00477350"/>
    <w:rsid w:val="0048197F"/>
    <w:rsid w:val="00481A86"/>
    <w:rsid w:val="00482D32"/>
    <w:rsid w:val="00483C62"/>
    <w:rsid w:val="00485F8D"/>
    <w:rsid w:val="00487E38"/>
    <w:rsid w:val="00490210"/>
    <w:rsid w:val="00494397"/>
    <w:rsid w:val="00495B42"/>
    <w:rsid w:val="004A29CC"/>
    <w:rsid w:val="004C5C2A"/>
    <w:rsid w:val="004C6046"/>
    <w:rsid w:val="004D3467"/>
    <w:rsid w:val="004D504D"/>
    <w:rsid w:val="004D65CE"/>
    <w:rsid w:val="004E02F9"/>
    <w:rsid w:val="004E08EE"/>
    <w:rsid w:val="004E0CDB"/>
    <w:rsid w:val="004E143B"/>
    <w:rsid w:val="004E4419"/>
    <w:rsid w:val="004F1AE0"/>
    <w:rsid w:val="004F21E4"/>
    <w:rsid w:val="004F3ECE"/>
    <w:rsid w:val="004F53DB"/>
    <w:rsid w:val="004F624A"/>
    <w:rsid w:val="00500BF5"/>
    <w:rsid w:val="00500D3E"/>
    <w:rsid w:val="005045B9"/>
    <w:rsid w:val="00505970"/>
    <w:rsid w:val="0050737F"/>
    <w:rsid w:val="0052716D"/>
    <w:rsid w:val="005275E2"/>
    <w:rsid w:val="005311D5"/>
    <w:rsid w:val="005350E4"/>
    <w:rsid w:val="00536F05"/>
    <w:rsid w:val="005375AF"/>
    <w:rsid w:val="00541AE0"/>
    <w:rsid w:val="0054282F"/>
    <w:rsid w:val="005447AE"/>
    <w:rsid w:val="00550399"/>
    <w:rsid w:val="005531DC"/>
    <w:rsid w:val="005548E8"/>
    <w:rsid w:val="00554D82"/>
    <w:rsid w:val="0055624C"/>
    <w:rsid w:val="00560735"/>
    <w:rsid w:val="00563D41"/>
    <w:rsid w:val="005663C9"/>
    <w:rsid w:val="00574E5A"/>
    <w:rsid w:val="00575CF1"/>
    <w:rsid w:val="005810F4"/>
    <w:rsid w:val="005815FA"/>
    <w:rsid w:val="00581611"/>
    <w:rsid w:val="00584764"/>
    <w:rsid w:val="00585589"/>
    <w:rsid w:val="0058586B"/>
    <w:rsid w:val="00593019"/>
    <w:rsid w:val="005949A2"/>
    <w:rsid w:val="00594FFC"/>
    <w:rsid w:val="005A10E3"/>
    <w:rsid w:val="005A1E7A"/>
    <w:rsid w:val="005A2345"/>
    <w:rsid w:val="005A58FF"/>
    <w:rsid w:val="005A5995"/>
    <w:rsid w:val="005B1147"/>
    <w:rsid w:val="005B312B"/>
    <w:rsid w:val="005C13C3"/>
    <w:rsid w:val="005C1C38"/>
    <w:rsid w:val="005C535A"/>
    <w:rsid w:val="005C7911"/>
    <w:rsid w:val="005D019D"/>
    <w:rsid w:val="005D2713"/>
    <w:rsid w:val="005D3E2A"/>
    <w:rsid w:val="005E09BE"/>
    <w:rsid w:val="005E0C8E"/>
    <w:rsid w:val="005E3BBC"/>
    <w:rsid w:val="005F120F"/>
    <w:rsid w:val="005F227D"/>
    <w:rsid w:val="005F291B"/>
    <w:rsid w:val="005F4731"/>
    <w:rsid w:val="005F4A68"/>
    <w:rsid w:val="005F635C"/>
    <w:rsid w:val="006003A5"/>
    <w:rsid w:val="0060514A"/>
    <w:rsid w:val="00605745"/>
    <w:rsid w:val="0060678F"/>
    <w:rsid w:val="006072D0"/>
    <w:rsid w:val="0061047D"/>
    <w:rsid w:val="00611190"/>
    <w:rsid w:val="00613754"/>
    <w:rsid w:val="00614A22"/>
    <w:rsid w:val="00615676"/>
    <w:rsid w:val="0062407B"/>
    <w:rsid w:val="0062601B"/>
    <w:rsid w:val="006262D8"/>
    <w:rsid w:val="00634807"/>
    <w:rsid w:val="00635FBE"/>
    <w:rsid w:val="00636634"/>
    <w:rsid w:val="006410C9"/>
    <w:rsid w:val="006430EA"/>
    <w:rsid w:val="00643AF9"/>
    <w:rsid w:val="00651A3A"/>
    <w:rsid w:val="00652799"/>
    <w:rsid w:val="006541D1"/>
    <w:rsid w:val="0065649A"/>
    <w:rsid w:val="0065688B"/>
    <w:rsid w:val="00660772"/>
    <w:rsid w:val="0066141F"/>
    <w:rsid w:val="006622E6"/>
    <w:rsid w:val="0066289F"/>
    <w:rsid w:val="00674573"/>
    <w:rsid w:val="00677B21"/>
    <w:rsid w:val="00681850"/>
    <w:rsid w:val="006875A6"/>
    <w:rsid w:val="00690C8E"/>
    <w:rsid w:val="006952AB"/>
    <w:rsid w:val="0069649A"/>
    <w:rsid w:val="006A002C"/>
    <w:rsid w:val="006A6B4E"/>
    <w:rsid w:val="006B2367"/>
    <w:rsid w:val="006B3D4E"/>
    <w:rsid w:val="006B7251"/>
    <w:rsid w:val="006B7428"/>
    <w:rsid w:val="006C1F1B"/>
    <w:rsid w:val="006C2C1F"/>
    <w:rsid w:val="006C3A50"/>
    <w:rsid w:val="006C4E93"/>
    <w:rsid w:val="006D22F6"/>
    <w:rsid w:val="006D36E8"/>
    <w:rsid w:val="006D7509"/>
    <w:rsid w:val="006D77EF"/>
    <w:rsid w:val="006E5515"/>
    <w:rsid w:val="006E649C"/>
    <w:rsid w:val="006E6E4B"/>
    <w:rsid w:val="006E6EA7"/>
    <w:rsid w:val="006E7A9B"/>
    <w:rsid w:val="006F4FDF"/>
    <w:rsid w:val="006F5905"/>
    <w:rsid w:val="006F6FA1"/>
    <w:rsid w:val="006F7F6B"/>
    <w:rsid w:val="00702557"/>
    <w:rsid w:val="007061E0"/>
    <w:rsid w:val="00711299"/>
    <w:rsid w:val="00711531"/>
    <w:rsid w:val="00712FDE"/>
    <w:rsid w:val="007155EE"/>
    <w:rsid w:val="00716802"/>
    <w:rsid w:val="00720808"/>
    <w:rsid w:val="00721C68"/>
    <w:rsid w:val="00730969"/>
    <w:rsid w:val="0073291A"/>
    <w:rsid w:val="00733504"/>
    <w:rsid w:val="007336B0"/>
    <w:rsid w:val="00734BDE"/>
    <w:rsid w:val="007362DC"/>
    <w:rsid w:val="007364DE"/>
    <w:rsid w:val="00737360"/>
    <w:rsid w:val="007379A7"/>
    <w:rsid w:val="00740622"/>
    <w:rsid w:val="00745958"/>
    <w:rsid w:val="00756D5E"/>
    <w:rsid w:val="007619B3"/>
    <w:rsid w:val="00761B7E"/>
    <w:rsid w:val="00766C54"/>
    <w:rsid w:val="0077118E"/>
    <w:rsid w:val="00772F86"/>
    <w:rsid w:val="00774D5D"/>
    <w:rsid w:val="00775408"/>
    <w:rsid w:val="00775CA3"/>
    <w:rsid w:val="00780E76"/>
    <w:rsid w:val="00785F9A"/>
    <w:rsid w:val="007871E9"/>
    <w:rsid w:val="0078761F"/>
    <w:rsid w:val="00794E49"/>
    <w:rsid w:val="007A7F04"/>
    <w:rsid w:val="007B21DB"/>
    <w:rsid w:val="007B2E54"/>
    <w:rsid w:val="007B4472"/>
    <w:rsid w:val="007B6005"/>
    <w:rsid w:val="007C167D"/>
    <w:rsid w:val="007C1EEA"/>
    <w:rsid w:val="007C557B"/>
    <w:rsid w:val="007D460D"/>
    <w:rsid w:val="007D54F4"/>
    <w:rsid w:val="007D62E8"/>
    <w:rsid w:val="007E5BB8"/>
    <w:rsid w:val="007F00DF"/>
    <w:rsid w:val="007F51D0"/>
    <w:rsid w:val="008007C1"/>
    <w:rsid w:val="0080083A"/>
    <w:rsid w:val="008061E0"/>
    <w:rsid w:val="008066E1"/>
    <w:rsid w:val="00807514"/>
    <w:rsid w:val="00807B15"/>
    <w:rsid w:val="0081096C"/>
    <w:rsid w:val="008143B2"/>
    <w:rsid w:val="008145C3"/>
    <w:rsid w:val="0081613C"/>
    <w:rsid w:val="00816C5C"/>
    <w:rsid w:val="008233E8"/>
    <w:rsid w:val="008238DB"/>
    <w:rsid w:val="008252F8"/>
    <w:rsid w:val="00827889"/>
    <w:rsid w:val="008325A4"/>
    <w:rsid w:val="00833C3E"/>
    <w:rsid w:val="008441AA"/>
    <w:rsid w:val="00853283"/>
    <w:rsid w:val="008542E9"/>
    <w:rsid w:val="00856635"/>
    <w:rsid w:val="00857DF0"/>
    <w:rsid w:val="00860DFF"/>
    <w:rsid w:val="0086390D"/>
    <w:rsid w:val="008641A7"/>
    <w:rsid w:val="008644F0"/>
    <w:rsid w:val="008645BC"/>
    <w:rsid w:val="00867552"/>
    <w:rsid w:val="00871B12"/>
    <w:rsid w:val="00877D38"/>
    <w:rsid w:val="0088026F"/>
    <w:rsid w:val="008823BE"/>
    <w:rsid w:val="0088504E"/>
    <w:rsid w:val="008903D1"/>
    <w:rsid w:val="00891B6C"/>
    <w:rsid w:val="00892800"/>
    <w:rsid w:val="0089615F"/>
    <w:rsid w:val="008A151D"/>
    <w:rsid w:val="008A31DD"/>
    <w:rsid w:val="008A5E36"/>
    <w:rsid w:val="008A7630"/>
    <w:rsid w:val="008B24AA"/>
    <w:rsid w:val="008B3A3F"/>
    <w:rsid w:val="008B7B62"/>
    <w:rsid w:val="008C26F9"/>
    <w:rsid w:val="008C3404"/>
    <w:rsid w:val="008C594A"/>
    <w:rsid w:val="008D3E1E"/>
    <w:rsid w:val="008D4B6A"/>
    <w:rsid w:val="008D7DD5"/>
    <w:rsid w:val="008E06C2"/>
    <w:rsid w:val="008E1088"/>
    <w:rsid w:val="008E2243"/>
    <w:rsid w:val="008E4018"/>
    <w:rsid w:val="008E7B24"/>
    <w:rsid w:val="008F17BD"/>
    <w:rsid w:val="008F3C8E"/>
    <w:rsid w:val="008F5120"/>
    <w:rsid w:val="008F7116"/>
    <w:rsid w:val="00900F0F"/>
    <w:rsid w:val="009016A8"/>
    <w:rsid w:val="00903B57"/>
    <w:rsid w:val="00906B0E"/>
    <w:rsid w:val="0091583E"/>
    <w:rsid w:val="00920B01"/>
    <w:rsid w:val="00922DB8"/>
    <w:rsid w:val="009240A9"/>
    <w:rsid w:val="00924FCE"/>
    <w:rsid w:val="00930757"/>
    <w:rsid w:val="0093143D"/>
    <w:rsid w:val="00931445"/>
    <w:rsid w:val="00934266"/>
    <w:rsid w:val="0093546C"/>
    <w:rsid w:val="00941F5D"/>
    <w:rsid w:val="00942C3B"/>
    <w:rsid w:val="00952E5F"/>
    <w:rsid w:val="00953ADD"/>
    <w:rsid w:val="00954F94"/>
    <w:rsid w:val="009621DC"/>
    <w:rsid w:val="0096290D"/>
    <w:rsid w:val="00963469"/>
    <w:rsid w:val="009773D7"/>
    <w:rsid w:val="0098096D"/>
    <w:rsid w:val="00981A4A"/>
    <w:rsid w:val="00983101"/>
    <w:rsid w:val="00983404"/>
    <w:rsid w:val="00983CD6"/>
    <w:rsid w:val="00984FF1"/>
    <w:rsid w:val="0098513A"/>
    <w:rsid w:val="009939CD"/>
    <w:rsid w:val="009952E0"/>
    <w:rsid w:val="009A1618"/>
    <w:rsid w:val="009A2B8E"/>
    <w:rsid w:val="009A33EF"/>
    <w:rsid w:val="009A723E"/>
    <w:rsid w:val="009B0CA0"/>
    <w:rsid w:val="009B0E42"/>
    <w:rsid w:val="009B2B48"/>
    <w:rsid w:val="009C2609"/>
    <w:rsid w:val="009C3647"/>
    <w:rsid w:val="009C533C"/>
    <w:rsid w:val="009C6826"/>
    <w:rsid w:val="009C68F6"/>
    <w:rsid w:val="009C696C"/>
    <w:rsid w:val="009D674A"/>
    <w:rsid w:val="009E01E8"/>
    <w:rsid w:val="009E1292"/>
    <w:rsid w:val="009F01BA"/>
    <w:rsid w:val="009F149B"/>
    <w:rsid w:val="009F5522"/>
    <w:rsid w:val="00A00065"/>
    <w:rsid w:val="00A029FC"/>
    <w:rsid w:val="00A02A7D"/>
    <w:rsid w:val="00A03A19"/>
    <w:rsid w:val="00A03C2C"/>
    <w:rsid w:val="00A06481"/>
    <w:rsid w:val="00A12858"/>
    <w:rsid w:val="00A12B77"/>
    <w:rsid w:val="00A136DD"/>
    <w:rsid w:val="00A14D34"/>
    <w:rsid w:val="00A1559C"/>
    <w:rsid w:val="00A17898"/>
    <w:rsid w:val="00A24003"/>
    <w:rsid w:val="00A262EE"/>
    <w:rsid w:val="00A338F4"/>
    <w:rsid w:val="00A33F44"/>
    <w:rsid w:val="00A37F94"/>
    <w:rsid w:val="00A41592"/>
    <w:rsid w:val="00A506A1"/>
    <w:rsid w:val="00A5076C"/>
    <w:rsid w:val="00A51EDA"/>
    <w:rsid w:val="00A5295D"/>
    <w:rsid w:val="00A53C06"/>
    <w:rsid w:val="00A56091"/>
    <w:rsid w:val="00A57A4E"/>
    <w:rsid w:val="00A620A1"/>
    <w:rsid w:val="00A626F8"/>
    <w:rsid w:val="00A65D11"/>
    <w:rsid w:val="00A7052A"/>
    <w:rsid w:val="00A7203B"/>
    <w:rsid w:val="00A75E70"/>
    <w:rsid w:val="00A81BAC"/>
    <w:rsid w:val="00A8391E"/>
    <w:rsid w:val="00A8448B"/>
    <w:rsid w:val="00A9332B"/>
    <w:rsid w:val="00A94AF6"/>
    <w:rsid w:val="00AA0424"/>
    <w:rsid w:val="00AB059B"/>
    <w:rsid w:val="00AB07C5"/>
    <w:rsid w:val="00AB2CAA"/>
    <w:rsid w:val="00AB4091"/>
    <w:rsid w:val="00AC3903"/>
    <w:rsid w:val="00AD1DD2"/>
    <w:rsid w:val="00AD2694"/>
    <w:rsid w:val="00AE212F"/>
    <w:rsid w:val="00AE69EA"/>
    <w:rsid w:val="00AE7228"/>
    <w:rsid w:val="00AF2A92"/>
    <w:rsid w:val="00AF45F1"/>
    <w:rsid w:val="00AF704A"/>
    <w:rsid w:val="00B03DEA"/>
    <w:rsid w:val="00B0422B"/>
    <w:rsid w:val="00B109F4"/>
    <w:rsid w:val="00B10A60"/>
    <w:rsid w:val="00B10D03"/>
    <w:rsid w:val="00B1473C"/>
    <w:rsid w:val="00B20918"/>
    <w:rsid w:val="00B2540A"/>
    <w:rsid w:val="00B26981"/>
    <w:rsid w:val="00B27171"/>
    <w:rsid w:val="00B30FCF"/>
    <w:rsid w:val="00B3168B"/>
    <w:rsid w:val="00B32859"/>
    <w:rsid w:val="00B33706"/>
    <w:rsid w:val="00B33E63"/>
    <w:rsid w:val="00B3600A"/>
    <w:rsid w:val="00B463F3"/>
    <w:rsid w:val="00B472F5"/>
    <w:rsid w:val="00B5022B"/>
    <w:rsid w:val="00B503C1"/>
    <w:rsid w:val="00B50A3A"/>
    <w:rsid w:val="00B51B58"/>
    <w:rsid w:val="00B52628"/>
    <w:rsid w:val="00B56404"/>
    <w:rsid w:val="00B57710"/>
    <w:rsid w:val="00B60B78"/>
    <w:rsid w:val="00B632C2"/>
    <w:rsid w:val="00B64E4E"/>
    <w:rsid w:val="00B67367"/>
    <w:rsid w:val="00B72F67"/>
    <w:rsid w:val="00B77ADD"/>
    <w:rsid w:val="00B82E37"/>
    <w:rsid w:val="00B85244"/>
    <w:rsid w:val="00B85765"/>
    <w:rsid w:val="00B9058E"/>
    <w:rsid w:val="00BA036F"/>
    <w:rsid w:val="00BA1DBE"/>
    <w:rsid w:val="00BA2AC8"/>
    <w:rsid w:val="00BA5553"/>
    <w:rsid w:val="00BB1204"/>
    <w:rsid w:val="00BB540E"/>
    <w:rsid w:val="00BB7701"/>
    <w:rsid w:val="00BC0290"/>
    <w:rsid w:val="00BC0DC2"/>
    <w:rsid w:val="00BC2161"/>
    <w:rsid w:val="00BC23E8"/>
    <w:rsid w:val="00BC3F54"/>
    <w:rsid w:val="00BC3FB1"/>
    <w:rsid w:val="00BC6182"/>
    <w:rsid w:val="00BC63E6"/>
    <w:rsid w:val="00BC763A"/>
    <w:rsid w:val="00BD43A9"/>
    <w:rsid w:val="00BD5D34"/>
    <w:rsid w:val="00BE4BA9"/>
    <w:rsid w:val="00BE695F"/>
    <w:rsid w:val="00BE76C9"/>
    <w:rsid w:val="00BF277E"/>
    <w:rsid w:val="00BF4552"/>
    <w:rsid w:val="00BF492E"/>
    <w:rsid w:val="00C0082D"/>
    <w:rsid w:val="00C00965"/>
    <w:rsid w:val="00C01F87"/>
    <w:rsid w:val="00C031EE"/>
    <w:rsid w:val="00C03CF4"/>
    <w:rsid w:val="00C04148"/>
    <w:rsid w:val="00C07008"/>
    <w:rsid w:val="00C07BD2"/>
    <w:rsid w:val="00C10FB3"/>
    <w:rsid w:val="00C131F2"/>
    <w:rsid w:val="00C164E2"/>
    <w:rsid w:val="00C23399"/>
    <w:rsid w:val="00C23E82"/>
    <w:rsid w:val="00C32ED3"/>
    <w:rsid w:val="00C4013F"/>
    <w:rsid w:val="00C418B1"/>
    <w:rsid w:val="00C47F8A"/>
    <w:rsid w:val="00C50E5E"/>
    <w:rsid w:val="00C56773"/>
    <w:rsid w:val="00C609EA"/>
    <w:rsid w:val="00C61C7D"/>
    <w:rsid w:val="00C71DE4"/>
    <w:rsid w:val="00C7378C"/>
    <w:rsid w:val="00C7551B"/>
    <w:rsid w:val="00C763F1"/>
    <w:rsid w:val="00C76EE1"/>
    <w:rsid w:val="00C913FE"/>
    <w:rsid w:val="00C926E5"/>
    <w:rsid w:val="00C931E5"/>
    <w:rsid w:val="00C96055"/>
    <w:rsid w:val="00C967C9"/>
    <w:rsid w:val="00C974E7"/>
    <w:rsid w:val="00CA028E"/>
    <w:rsid w:val="00CA35AB"/>
    <w:rsid w:val="00CA3F02"/>
    <w:rsid w:val="00CA5CE1"/>
    <w:rsid w:val="00CA7272"/>
    <w:rsid w:val="00CB1929"/>
    <w:rsid w:val="00CB1B7E"/>
    <w:rsid w:val="00CB297C"/>
    <w:rsid w:val="00CB71F1"/>
    <w:rsid w:val="00CB75FA"/>
    <w:rsid w:val="00CC0B04"/>
    <w:rsid w:val="00CC31DC"/>
    <w:rsid w:val="00CD3558"/>
    <w:rsid w:val="00CD649D"/>
    <w:rsid w:val="00CF2315"/>
    <w:rsid w:val="00CF327B"/>
    <w:rsid w:val="00CF5364"/>
    <w:rsid w:val="00CF54FA"/>
    <w:rsid w:val="00D018A6"/>
    <w:rsid w:val="00D01BA3"/>
    <w:rsid w:val="00D05C91"/>
    <w:rsid w:val="00D11411"/>
    <w:rsid w:val="00D12E0A"/>
    <w:rsid w:val="00D13C9F"/>
    <w:rsid w:val="00D25052"/>
    <w:rsid w:val="00D30AA8"/>
    <w:rsid w:val="00D3117A"/>
    <w:rsid w:val="00D36976"/>
    <w:rsid w:val="00D40049"/>
    <w:rsid w:val="00D40E36"/>
    <w:rsid w:val="00D43BD9"/>
    <w:rsid w:val="00D4539B"/>
    <w:rsid w:val="00D51148"/>
    <w:rsid w:val="00D54C99"/>
    <w:rsid w:val="00D6002E"/>
    <w:rsid w:val="00D62A80"/>
    <w:rsid w:val="00D6365A"/>
    <w:rsid w:val="00D65F46"/>
    <w:rsid w:val="00D6623D"/>
    <w:rsid w:val="00D742E3"/>
    <w:rsid w:val="00D772D7"/>
    <w:rsid w:val="00D8624D"/>
    <w:rsid w:val="00D8628E"/>
    <w:rsid w:val="00D906C6"/>
    <w:rsid w:val="00D90B2F"/>
    <w:rsid w:val="00D91597"/>
    <w:rsid w:val="00D93BEB"/>
    <w:rsid w:val="00D94A36"/>
    <w:rsid w:val="00D96DA3"/>
    <w:rsid w:val="00DA481F"/>
    <w:rsid w:val="00DB5711"/>
    <w:rsid w:val="00DB5BEA"/>
    <w:rsid w:val="00DB633B"/>
    <w:rsid w:val="00DB77A9"/>
    <w:rsid w:val="00DC00BA"/>
    <w:rsid w:val="00DC0908"/>
    <w:rsid w:val="00DC349A"/>
    <w:rsid w:val="00DC585F"/>
    <w:rsid w:val="00DD5056"/>
    <w:rsid w:val="00DE0002"/>
    <w:rsid w:val="00DE01F0"/>
    <w:rsid w:val="00DE44ED"/>
    <w:rsid w:val="00DE4A24"/>
    <w:rsid w:val="00DE7F32"/>
    <w:rsid w:val="00DF2D59"/>
    <w:rsid w:val="00DF4268"/>
    <w:rsid w:val="00DF7E63"/>
    <w:rsid w:val="00E00478"/>
    <w:rsid w:val="00E023B5"/>
    <w:rsid w:val="00E034F5"/>
    <w:rsid w:val="00E044DE"/>
    <w:rsid w:val="00E107B7"/>
    <w:rsid w:val="00E12C3D"/>
    <w:rsid w:val="00E13550"/>
    <w:rsid w:val="00E3187C"/>
    <w:rsid w:val="00E328EC"/>
    <w:rsid w:val="00E37893"/>
    <w:rsid w:val="00E41D87"/>
    <w:rsid w:val="00E50C50"/>
    <w:rsid w:val="00E52F95"/>
    <w:rsid w:val="00E57EC0"/>
    <w:rsid w:val="00E60936"/>
    <w:rsid w:val="00E62A60"/>
    <w:rsid w:val="00E654CE"/>
    <w:rsid w:val="00E66E67"/>
    <w:rsid w:val="00E715F0"/>
    <w:rsid w:val="00E73F77"/>
    <w:rsid w:val="00E76BA4"/>
    <w:rsid w:val="00E774C4"/>
    <w:rsid w:val="00E84176"/>
    <w:rsid w:val="00EA6D57"/>
    <w:rsid w:val="00EB0D59"/>
    <w:rsid w:val="00EB364D"/>
    <w:rsid w:val="00EB4EBC"/>
    <w:rsid w:val="00EB71E2"/>
    <w:rsid w:val="00EB72D1"/>
    <w:rsid w:val="00EB78C1"/>
    <w:rsid w:val="00EC1DCE"/>
    <w:rsid w:val="00EC1FEA"/>
    <w:rsid w:val="00EC427A"/>
    <w:rsid w:val="00EE2C47"/>
    <w:rsid w:val="00EF010D"/>
    <w:rsid w:val="00EF286D"/>
    <w:rsid w:val="00EF748E"/>
    <w:rsid w:val="00F06750"/>
    <w:rsid w:val="00F12576"/>
    <w:rsid w:val="00F146AC"/>
    <w:rsid w:val="00F155F4"/>
    <w:rsid w:val="00F17771"/>
    <w:rsid w:val="00F17A80"/>
    <w:rsid w:val="00F20283"/>
    <w:rsid w:val="00F253B7"/>
    <w:rsid w:val="00F2702F"/>
    <w:rsid w:val="00F31A32"/>
    <w:rsid w:val="00F417F5"/>
    <w:rsid w:val="00F4305A"/>
    <w:rsid w:val="00F50861"/>
    <w:rsid w:val="00F5090A"/>
    <w:rsid w:val="00F51C9F"/>
    <w:rsid w:val="00F552AF"/>
    <w:rsid w:val="00F640D9"/>
    <w:rsid w:val="00F653F4"/>
    <w:rsid w:val="00F671E1"/>
    <w:rsid w:val="00F6764B"/>
    <w:rsid w:val="00F70BFB"/>
    <w:rsid w:val="00F7127D"/>
    <w:rsid w:val="00F72A14"/>
    <w:rsid w:val="00F732BD"/>
    <w:rsid w:val="00F74B5A"/>
    <w:rsid w:val="00F752B7"/>
    <w:rsid w:val="00F75EB2"/>
    <w:rsid w:val="00F773C9"/>
    <w:rsid w:val="00F80843"/>
    <w:rsid w:val="00F811EF"/>
    <w:rsid w:val="00F84C0C"/>
    <w:rsid w:val="00F91BBD"/>
    <w:rsid w:val="00FA59DE"/>
    <w:rsid w:val="00FB257A"/>
    <w:rsid w:val="00FB337F"/>
    <w:rsid w:val="00FB4F44"/>
    <w:rsid w:val="00FC355F"/>
    <w:rsid w:val="00FC4F32"/>
    <w:rsid w:val="00FC730E"/>
    <w:rsid w:val="00FC79AA"/>
    <w:rsid w:val="00FD3204"/>
    <w:rsid w:val="00FD397D"/>
    <w:rsid w:val="00FD68F2"/>
    <w:rsid w:val="00FE5977"/>
    <w:rsid w:val="00FE6B00"/>
    <w:rsid w:val="00FF07A9"/>
    <w:rsid w:val="00FF0934"/>
    <w:rsid w:val="00FF2143"/>
    <w:rsid w:val="00FF46B6"/>
    <w:rsid w:val="00FF6221"/>
    <w:rsid w:val="00FF6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1C1C3D"/>
  <w15:docId w15:val="{FFF5F222-91AC-4924-BEC6-2250FC274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rsid w:val="00CF2315"/>
    <w:pPr>
      <w:keepNext/>
      <w:tabs>
        <w:tab w:val="left" w:pos="432"/>
        <w:tab w:val="left" w:pos="576"/>
        <w:tab w:val="left" w:pos="720"/>
      </w:tabs>
      <w:spacing w:before="240" w:after="120" w:line="480" w:lineRule="auto"/>
      <w:outlineLvl w:val="0"/>
    </w:pPr>
    <w:rPr>
      <w:b/>
      <w:bCs/>
      <w:iCs/>
      <w:szCs w:val="28"/>
    </w:rPr>
  </w:style>
  <w:style w:type="paragraph" w:styleId="2">
    <w:name w:val="heading 2"/>
    <w:basedOn w:val="1"/>
    <w:next w:val="a"/>
    <w:link w:val="20"/>
    <w:qFormat/>
    <w:rsid w:val="00B20918"/>
    <w:pPr>
      <w:outlineLvl w:val="1"/>
    </w:pPr>
    <w:rPr>
      <w:b w:val="0"/>
      <w:bCs w:val="0"/>
      <w:i/>
      <w:iCs w:val="0"/>
      <w:szCs w:val="24"/>
    </w:rPr>
  </w:style>
  <w:style w:type="paragraph" w:styleId="3">
    <w:name w:val="heading 3"/>
    <w:basedOn w:val="2"/>
    <w:next w:val="a"/>
    <w:qFormat/>
    <w:rsid w:val="00B20918"/>
    <w:pPr>
      <w:outlineLvl w:val="2"/>
    </w:pPr>
    <w:rPr>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heoremsandAlgorithms">
    <w:name w:val="Theorems and Algorithms"/>
    <w:basedOn w:val="a3"/>
    <w:qFormat/>
    <w:rsid w:val="005A5995"/>
    <w:rPr>
      <w:sz w:val="20"/>
      <w:szCs w:val="20"/>
    </w:rPr>
  </w:style>
  <w:style w:type="paragraph" w:styleId="a3">
    <w:name w:val="Body Text"/>
    <w:basedOn w:val="a"/>
    <w:link w:val="a4"/>
    <w:rsid w:val="00B03DEA"/>
    <w:pPr>
      <w:spacing w:line="480" w:lineRule="auto"/>
      <w:jc w:val="both"/>
    </w:pPr>
  </w:style>
  <w:style w:type="character" w:customStyle="1" w:styleId="a4">
    <w:name w:val="正文文本 字符"/>
    <w:link w:val="a3"/>
    <w:rsid w:val="00B03DEA"/>
    <w:rPr>
      <w:sz w:val="24"/>
      <w:szCs w:val="24"/>
    </w:rPr>
  </w:style>
  <w:style w:type="paragraph" w:styleId="a5">
    <w:name w:val="footer"/>
    <w:basedOn w:val="a"/>
    <w:link w:val="a6"/>
    <w:rsid w:val="00360ACA"/>
    <w:pPr>
      <w:tabs>
        <w:tab w:val="center" w:pos="4320"/>
        <w:tab w:val="right" w:pos="8640"/>
      </w:tabs>
      <w:ind w:left="144" w:hanging="144"/>
      <w:jc w:val="both"/>
    </w:pPr>
    <w:rPr>
      <w:sz w:val="20"/>
    </w:rPr>
  </w:style>
  <w:style w:type="character" w:customStyle="1" w:styleId="a6">
    <w:name w:val="页脚 字符"/>
    <w:link w:val="a5"/>
    <w:rsid w:val="00360ACA"/>
    <w:rPr>
      <w:szCs w:val="24"/>
      <w:lang w:val="en-US" w:eastAsia="en-US" w:bidi="ar-SA"/>
    </w:rPr>
  </w:style>
  <w:style w:type="paragraph" w:customStyle="1" w:styleId="Papertitle">
    <w:name w:val="Paper title"/>
    <w:basedOn w:val="a"/>
    <w:qFormat/>
    <w:rsid w:val="00B03DEA"/>
    <w:rPr>
      <w:rFonts w:ascii="Arial" w:hAnsi="Arial" w:cs="Arial"/>
      <w:b/>
      <w:sz w:val="28"/>
      <w:szCs w:val="28"/>
    </w:rPr>
  </w:style>
  <w:style w:type="character" w:styleId="a7">
    <w:name w:val="FollowedHyperlink"/>
    <w:rsid w:val="002F06E5"/>
    <w:rPr>
      <w:color w:val="800080"/>
      <w:u w:val="single"/>
    </w:rPr>
  </w:style>
  <w:style w:type="paragraph" w:customStyle="1" w:styleId="CorrespondingAuthorFootnote">
    <w:name w:val="Corresponding Author Footnote"/>
    <w:basedOn w:val="a"/>
    <w:qFormat/>
    <w:rsid w:val="00931445"/>
    <w:rPr>
      <w:sz w:val="20"/>
      <w:szCs w:val="20"/>
    </w:rPr>
  </w:style>
  <w:style w:type="paragraph" w:customStyle="1" w:styleId="Abstract">
    <w:name w:val="Abstract"/>
    <w:basedOn w:val="a"/>
    <w:next w:val="a"/>
    <w:rsid w:val="00CF2315"/>
    <w:pPr>
      <w:spacing w:before="360"/>
      <w:jc w:val="both"/>
    </w:pPr>
    <w:rPr>
      <w:sz w:val="20"/>
      <w:szCs w:val="20"/>
    </w:rPr>
  </w:style>
  <w:style w:type="paragraph" w:customStyle="1" w:styleId="ArticleTitle">
    <w:name w:val="Article Title"/>
    <w:basedOn w:val="a"/>
    <w:next w:val="a"/>
    <w:rsid w:val="00CF2315"/>
    <w:rPr>
      <w:b/>
      <w:sz w:val="32"/>
    </w:rPr>
  </w:style>
  <w:style w:type="paragraph" w:customStyle="1" w:styleId="AuthorNames">
    <w:name w:val="Author Names"/>
    <w:basedOn w:val="a"/>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a8"/>
    <w:link w:val="FigurecaptionChar"/>
    <w:rsid w:val="00187EFA"/>
    <w:pPr>
      <w:spacing w:line="480" w:lineRule="auto"/>
      <w:jc w:val="center"/>
    </w:pPr>
    <w:rPr>
      <w:b w:val="0"/>
    </w:rPr>
  </w:style>
  <w:style w:type="paragraph" w:styleId="a8">
    <w:name w:val="caption"/>
    <w:basedOn w:val="a"/>
    <w:next w:val="a"/>
    <w:link w:val="a9"/>
    <w:qFormat/>
    <w:rsid w:val="00EF010D"/>
    <w:rPr>
      <w:b/>
      <w:bCs/>
      <w:sz w:val="20"/>
      <w:szCs w:val="20"/>
    </w:rPr>
  </w:style>
  <w:style w:type="character" w:customStyle="1" w:styleId="a9">
    <w:name w:val="题注 字符"/>
    <w:link w:val="a8"/>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a"/>
    <w:rsid w:val="00931445"/>
    <w:pPr>
      <w:spacing w:before="240" w:after="120"/>
      <w:jc w:val="center"/>
    </w:pPr>
    <w:rPr>
      <w:sz w:val="20"/>
      <w:szCs w:val="20"/>
    </w:rPr>
  </w:style>
  <w:style w:type="paragraph" w:customStyle="1" w:styleId="DisplayEquation">
    <w:name w:val="Display Equation"/>
    <w:basedOn w:val="a"/>
    <w:rsid w:val="00EF010D"/>
    <w:pPr>
      <w:tabs>
        <w:tab w:val="center" w:pos="3600"/>
        <w:tab w:val="right" w:pos="7200"/>
      </w:tabs>
    </w:pPr>
    <w:rPr>
      <w:sz w:val="22"/>
    </w:rPr>
  </w:style>
  <w:style w:type="paragraph" w:customStyle="1" w:styleId="AuthorAffiliations">
    <w:name w:val="Author Affiliations"/>
    <w:basedOn w:val="a"/>
    <w:qFormat/>
    <w:rsid w:val="00CF2315"/>
    <w:rPr>
      <w:sz w:val="20"/>
      <w:szCs w:val="20"/>
      <w:vertAlign w:val="superscript"/>
    </w:rPr>
  </w:style>
  <w:style w:type="paragraph" w:customStyle="1" w:styleId="BodyTextIndented">
    <w:name w:val="Body Text Indented"/>
    <w:basedOn w:val="a"/>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a"/>
    <w:rsid w:val="005A5995"/>
    <w:pPr>
      <w:numPr>
        <w:numId w:val="34"/>
      </w:numPr>
      <w:tabs>
        <w:tab w:val="left" w:pos="360"/>
      </w:tabs>
      <w:spacing w:line="480" w:lineRule="auto"/>
      <w:ind w:left="360"/>
    </w:pPr>
    <w:rPr>
      <w:sz w:val="22"/>
    </w:rPr>
  </w:style>
  <w:style w:type="paragraph" w:customStyle="1" w:styleId="Numberedlist">
    <w:name w:val="Numbered list"/>
    <w:basedOn w:val="a"/>
    <w:rsid w:val="00E13550"/>
    <w:pPr>
      <w:numPr>
        <w:numId w:val="20"/>
      </w:numPr>
      <w:tabs>
        <w:tab w:val="clear" w:pos="1080"/>
        <w:tab w:val="left" w:pos="720"/>
      </w:tabs>
      <w:ind w:left="720" w:hanging="360"/>
    </w:pPr>
    <w:rPr>
      <w:sz w:val="22"/>
    </w:rPr>
  </w:style>
  <w:style w:type="character" w:styleId="aa">
    <w:name w:val="Hyperlink"/>
    <w:uiPriority w:val="99"/>
    <w:rsid w:val="00C23399"/>
    <w:rPr>
      <w:color w:val="0000FF"/>
      <w:u w:val="single"/>
    </w:rPr>
  </w:style>
  <w:style w:type="paragraph" w:customStyle="1" w:styleId="Keywords">
    <w:name w:val="Keywords"/>
    <w:basedOn w:val="a"/>
    <w:qFormat/>
    <w:rsid w:val="00187EFA"/>
    <w:rPr>
      <w:sz w:val="20"/>
      <w:szCs w:val="20"/>
    </w:rPr>
  </w:style>
  <w:style w:type="paragraph" w:styleId="ab">
    <w:name w:val="header"/>
    <w:basedOn w:val="a"/>
    <w:link w:val="ac"/>
    <w:rsid w:val="00DE7F32"/>
    <w:pPr>
      <w:tabs>
        <w:tab w:val="center" w:pos="4680"/>
        <w:tab w:val="right" w:pos="9360"/>
      </w:tabs>
    </w:pPr>
  </w:style>
  <w:style w:type="character" w:customStyle="1" w:styleId="ac">
    <w:name w:val="页眉 字符"/>
    <w:link w:val="ab"/>
    <w:rsid w:val="00DE7F32"/>
    <w:rPr>
      <w:sz w:val="24"/>
      <w:szCs w:val="24"/>
    </w:rPr>
  </w:style>
  <w:style w:type="character" w:styleId="ad">
    <w:name w:val="page number"/>
    <w:rsid w:val="00DE7F32"/>
  </w:style>
  <w:style w:type="paragraph" w:styleId="ae">
    <w:name w:val="Normal (Web)"/>
    <w:basedOn w:val="a"/>
    <w:rsid w:val="00877D38"/>
  </w:style>
  <w:style w:type="character" w:styleId="af">
    <w:name w:val="annotation reference"/>
    <w:basedOn w:val="a0"/>
    <w:uiPriority w:val="99"/>
    <w:rsid w:val="006E6EA7"/>
    <w:rPr>
      <w:sz w:val="21"/>
      <w:szCs w:val="21"/>
    </w:rPr>
  </w:style>
  <w:style w:type="paragraph" w:styleId="af0">
    <w:name w:val="annotation text"/>
    <w:basedOn w:val="a"/>
    <w:link w:val="af1"/>
    <w:rsid w:val="006E6EA7"/>
  </w:style>
  <w:style w:type="character" w:customStyle="1" w:styleId="af1">
    <w:name w:val="批注文字 字符"/>
    <w:basedOn w:val="a0"/>
    <w:link w:val="af0"/>
    <w:rsid w:val="006E6EA7"/>
    <w:rPr>
      <w:sz w:val="24"/>
      <w:szCs w:val="24"/>
    </w:rPr>
  </w:style>
  <w:style w:type="paragraph" w:styleId="af2">
    <w:name w:val="Balloon Text"/>
    <w:basedOn w:val="a"/>
    <w:link w:val="af3"/>
    <w:semiHidden/>
    <w:unhideWhenUsed/>
    <w:rsid w:val="006E6EA7"/>
    <w:rPr>
      <w:sz w:val="18"/>
      <w:szCs w:val="18"/>
    </w:rPr>
  </w:style>
  <w:style w:type="character" w:customStyle="1" w:styleId="af3">
    <w:name w:val="批注框文本 字符"/>
    <w:basedOn w:val="a0"/>
    <w:link w:val="af2"/>
    <w:semiHidden/>
    <w:rsid w:val="006E6EA7"/>
    <w:rPr>
      <w:sz w:val="18"/>
      <w:szCs w:val="18"/>
    </w:rPr>
  </w:style>
  <w:style w:type="paragraph" w:customStyle="1" w:styleId="15TableBody">
    <w:name w:val="15. Table Body"/>
    <w:basedOn w:val="a"/>
    <w:next w:val="a"/>
    <w:qFormat/>
    <w:rsid w:val="008E06C2"/>
    <w:pPr>
      <w:spacing w:after="80"/>
      <w:jc w:val="both"/>
    </w:pPr>
    <w:rPr>
      <w:rFonts w:cstheme="minorBidi"/>
      <w:color w:val="000000" w:themeColor="text1"/>
      <w:sz w:val="16"/>
      <w:szCs w:val="22"/>
    </w:rPr>
  </w:style>
  <w:style w:type="table" w:styleId="3-4">
    <w:name w:val="List Table 3 Accent 4"/>
    <w:basedOn w:val="a1"/>
    <w:uiPriority w:val="48"/>
    <w:rsid w:val="008E06C2"/>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20">
    <w:name w:val="标题 2 字符"/>
    <w:basedOn w:val="a0"/>
    <w:link w:val="2"/>
    <w:rsid w:val="00C96055"/>
    <w:rPr>
      <w:i/>
      <w:sz w:val="24"/>
      <w:szCs w:val="24"/>
    </w:rPr>
  </w:style>
  <w:style w:type="paragraph" w:customStyle="1" w:styleId="MTDisplayEquation">
    <w:name w:val="MTDisplayEquation"/>
    <w:basedOn w:val="BodyTextIndented"/>
    <w:next w:val="a"/>
    <w:link w:val="MTDisplayEquation0"/>
    <w:rsid w:val="00C96055"/>
    <w:pPr>
      <w:tabs>
        <w:tab w:val="center" w:pos="4680"/>
        <w:tab w:val="right" w:pos="9360"/>
      </w:tabs>
      <w:ind w:firstLine="0"/>
    </w:pPr>
  </w:style>
  <w:style w:type="character" w:customStyle="1" w:styleId="MTDisplayEquation0">
    <w:name w:val="MTDisplayEquation 字符"/>
    <w:basedOn w:val="BodyTextIndentedChar"/>
    <w:link w:val="MTDisplayEquation"/>
    <w:rsid w:val="00C96055"/>
    <w:rPr>
      <w:sz w:val="24"/>
      <w:szCs w:val="24"/>
    </w:rPr>
  </w:style>
  <w:style w:type="character" w:customStyle="1" w:styleId="MTEquationSection">
    <w:name w:val="MTEquationSection"/>
    <w:basedOn w:val="a0"/>
    <w:rsid w:val="005F635C"/>
    <w:rPr>
      <w:vanish/>
      <w:color w:val="FF0000"/>
    </w:rPr>
  </w:style>
  <w:style w:type="paragraph" w:styleId="af4">
    <w:name w:val="Revision"/>
    <w:hidden/>
    <w:uiPriority w:val="99"/>
    <w:semiHidden/>
    <w:rsid w:val="007B4472"/>
    <w:rPr>
      <w:sz w:val="24"/>
      <w:szCs w:val="24"/>
    </w:rPr>
  </w:style>
  <w:style w:type="paragraph" w:styleId="af5">
    <w:name w:val="annotation subject"/>
    <w:basedOn w:val="af0"/>
    <w:next w:val="af0"/>
    <w:link w:val="af6"/>
    <w:rsid w:val="00E37893"/>
    <w:rPr>
      <w:b/>
      <w:bCs/>
    </w:rPr>
  </w:style>
  <w:style w:type="character" w:customStyle="1" w:styleId="af6">
    <w:name w:val="批注主题 字符"/>
    <w:basedOn w:val="af1"/>
    <w:link w:val="af5"/>
    <w:rsid w:val="00E37893"/>
    <w:rPr>
      <w:b/>
      <w:bCs/>
      <w:sz w:val="24"/>
      <w:szCs w:val="24"/>
    </w:rPr>
  </w:style>
  <w:style w:type="table" w:styleId="3-2">
    <w:name w:val="List Table 3 Accent 2"/>
    <w:basedOn w:val="a1"/>
    <w:uiPriority w:val="48"/>
    <w:rsid w:val="00BC23E8"/>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0">
    <w:name w:val="List Table 3"/>
    <w:basedOn w:val="a1"/>
    <w:uiPriority w:val="48"/>
    <w:rsid w:val="00E66E6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1035886040">
      <w:bodyDiv w:val="1"/>
      <w:marLeft w:val="0"/>
      <w:marRight w:val="0"/>
      <w:marTop w:val="0"/>
      <w:marBottom w:val="0"/>
      <w:divBdr>
        <w:top w:val="none" w:sz="0" w:space="0" w:color="auto"/>
        <w:left w:val="none" w:sz="0" w:space="0" w:color="auto"/>
        <w:bottom w:val="none" w:sz="0" w:space="0" w:color="auto"/>
        <w:right w:val="none" w:sz="0" w:space="0" w:color="auto"/>
      </w:divBdr>
    </w:div>
    <w:div w:id="1617374503">
      <w:bodyDiv w:val="1"/>
      <w:marLeft w:val="0"/>
      <w:marRight w:val="0"/>
      <w:marTop w:val="0"/>
      <w:marBottom w:val="0"/>
      <w:divBdr>
        <w:top w:val="none" w:sz="0" w:space="0" w:color="auto"/>
        <w:left w:val="none" w:sz="0" w:space="0" w:color="auto"/>
        <w:bottom w:val="none" w:sz="0" w:space="0" w:color="auto"/>
        <w:right w:val="none" w:sz="0" w:space="0" w:color="auto"/>
      </w:divBdr>
    </w:div>
    <w:div w:id="1670211382">
      <w:bodyDiv w:val="1"/>
      <w:marLeft w:val="0"/>
      <w:marRight w:val="0"/>
      <w:marTop w:val="0"/>
      <w:marBottom w:val="0"/>
      <w:divBdr>
        <w:top w:val="none" w:sz="0" w:space="0" w:color="auto"/>
        <w:left w:val="none" w:sz="0" w:space="0" w:color="auto"/>
        <w:bottom w:val="none" w:sz="0" w:space="0" w:color="auto"/>
        <w:right w:val="none" w:sz="0" w:space="0" w:color="auto"/>
      </w:divBdr>
    </w:div>
    <w:div w:id="1870681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uxiang.lai@polyu.edu.hk" TargetMode="External"/><Relationship Id="rId18" Type="http://schemas.openxmlformats.org/officeDocument/2006/relationships/oleObject" Target="embeddings/oleObject2.bin"/><Relationship Id="rId26" Type="http://schemas.openxmlformats.org/officeDocument/2006/relationships/image" Target="media/image8.jpeg"/><Relationship Id="rId39" Type="http://schemas.openxmlformats.org/officeDocument/2006/relationships/image" Target="media/image16.png"/><Relationship Id="rId21" Type="http://schemas.openxmlformats.org/officeDocument/2006/relationships/image" Target="media/image5.wmf"/><Relationship Id="rId34" Type="http://schemas.openxmlformats.org/officeDocument/2006/relationships/image" Target="media/image13.wmf"/><Relationship Id="rId42" Type="http://schemas.openxmlformats.org/officeDocument/2006/relationships/image" Target="media/image1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iyang@hqu.edu.cn" TargetMode="Externa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6.jpeg"/><Relationship Id="rId28" Type="http://schemas.openxmlformats.org/officeDocument/2006/relationships/oleObject" Target="embeddings/oleObject6.bin"/><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image" Target="media/image11.w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xcyuan@szu.edu.cn" TargetMode="Externa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image" Target="media/image12.jpeg"/><Relationship Id="rId38" Type="http://schemas.openxmlformats.org/officeDocument/2006/relationships/oleObject" Target="embeddings/oleObject10.bin"/><Relationship Id="rId46"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2.xml><?xml version="1.0" encoding="utf-8"?>
<ds:datastoreItem xmlns:ds="http://schemas.openxmlformats.org/officeDocument/2006/customXml" ds:itemID="{B6C79883-846E-6C42-8D4F-C29132C7B6D5}">
  <ds:schemaRefs>
    <ds:schemaRef ds:uri="http://schemas.openxmlformats.org/officeDocument/2006/bibliography"/>
  </ds:schemaRefs>
</ds:datastoreItem>
</file>

<file path=customXml/itemProps3.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spie_ejnl_template.dot</Template>
  <TotalTime>4</TotalTime>
  <Pages>16</Pages>
  <Words>3431</Words>
  <Characters>19562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22948</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dc:description/>
  <cp:lastModifiedBy>WANG, Zhiyuan [Student]</cp:lastModifiedBy>
  <cp:revision>7</cp:revision>
  <cp:lastPrinted>2007-04-02T23:39:00Z</cp:lastPrinted>
  <dcterms:created xsi:type="dcterms:W3CDTF">2025-04-02T10:44:00Z</dcterms:created>
  <dcterms:modified xsi:type="dcterms:W3CDTF">2025-04-02T10:48:00Z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y fmtid="{D5CDD505-2E9C-101B-9397-08002B2CF9AE}" pid="4" name="GrammarlyDocumentId">
    <vt:lpwstr>f1b624e307df0cc12e0b2f52a2b333046308fbda855801bf64961155f841560d</vt:lpwstr>
  </property>
  <property fmtid="{D5CDD505-2E9C-101B-9397-08002B2CF9AE}" pid="5" name="MTEquationNumber2">
    <vt:lpwstr>(#E1)</vt:lpwstr>
  </property>
  <property fmtid="{D5CDD505-2E9C-101B-9397-08002B2CF9AE}" pid="6" name="MTEquationSection">
    <vt:lpwstr>1</vt:lpwstr>
  </property>
</Properties>
</file>