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161"/>
        <w:tblW w:w="8642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1134"/>
        <w:gridCol w:w="2268"/>
        <w:gridCol w:w="1134"/>
      </w:tblGrid>
      <w:tr w:rsidR="00E44AB5" w14:paraId="4ADA23E6" w14:textId="77777777" w:rsidTr="00E44AB5">
        <w:trPr>
          <w:trHeight w:val="346"/>
        </w:trPr>
        <w:tc>
          <w:tcPr>
            <w:tcW w:w="1696" w:type="dxa"/>
            <w:vMerge w:val="restart"/>
            <w:tcBorders>
              <w:top w:val="single" w:sz="8" w:space="0" w:color="auto"/>
              <w:right w:val="nil"/>
            </w:tcBorders>
          </w:tcPr>
          <w:p w14:paraId="0945CDE8" w14:textId="77777777" w:rsidR="00EE4678" w:rsidRPr="00EE4678" w:rsidRDefault="00EE4678" w:rsidP="002E47D8">
            <w:pPr>
              <w:spacing w:line="720" w:lineRule="auto"/>
              <w:jc w:val="center"/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Variable</w:t>
            </w:r>
          </w:p>
        </w:tc>
        <w:tc>
          <w:tcPr>
            <w:tcW w:w="6946" w:type="dxa"/>
            <w:gridSpan w:val="4"/>
            <w:tcBorders>
              <w:top w:val="single" w:sz="8" w:space="0" w:color="auto"/>
              <w:left w:val="nil"/>
              <w:right w:val="nil"/>
            </w:tcBorders>
          </w:tcPr>
          <w:p w14:paraId="55F8F4F4" w14:textId="3FDC68C3" w:rsidR="00EE4678" w:rsidRPr="00EE4678" w:rsidRDefault="00EE4678" w:rsidP="00EE4678">
            <w:pPr>
              <w:jc w:val="center"/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TCGA training set</w:t>
            </w:r>
            <w:r w:rsidR="00247D34">
              <w:rPr>
                <w:sz w:val="21"/>
                <w:szCs w:val="21"/>
              </w:rPr>
              <w:t>(n=375)</w:t>
            </w:r>
          </w:p>
        </w:tc>
      </w:tr>
      <w:tr w:rsidR="00E44AB5" w14:paraId="22AD80CE" w14:textId="77777777" w:rsidTr="00E44AB5">
        <w:trPr>
          <w:trHeight w:val="357"/>
        </w:trPr>
        <w:tc>
          <w:tcPr>
            <w:tcW w:w="1696" w:type="dxa"/>
            <w:vMerge/>
            <w:tcBorders>
              <w:right w:val="nil"/>
            </w:tcBorders>
          </w:tcPr>
          <w:p w14:paraId="2DA0155C" w14:textId="77777777" w:rsidR="00EE4678" w:rsidRPr="00EE4678" w:rsidRDefault="00EE4678" w:rsidP="00EE4678">
            <w:pPr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716025FD" w14:textId="77777777" w:rsidR="00EE4678" w:rsidRPr="00EE4678" w:rsidRDefault="00EE4678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Univariate analysis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109E4443" w14:textId="77777777" w:rsidR="00EE4678" w:rsidRPr="00EE4678" w:rsidRDefault="00EE4678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Multivariate analysis</w:t>
            </w:r>
          </w:p>
        </w:tc>
      </w:tr>
      <w:tr w:rsidR="00E44AB5" w14:paraId="545464C0" w14:textId="77777777" w:rsidTr="00E44AB5">
        <w:trPr>
          <w:trHeight w:val="369"/>
        </w:trPr>
        <w:tc>
          <w:tcPr>
            <w:tcW w:w="1696" w:type="dxa"/>
            <w:vMerge/>
            <w:tcBorders>
              <w:bottom w:val="single" w:sz="8" w:space="0" w:color="auto"/>
              <w:right w:val="nil"/>
            </w:tcBorders>
          </w:tcPr>
          <w:p w14:paraId="753316BB" w14:textId="77777777" w:rsidR="00EE4678" w:rsidRPr="00EE4678" w:rsidRDefault="00EE4678" w:rsidP="00EE4678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FBF11B" w14:textId="77777777" w:rsidR="00EE4678" w:rsidRPr="00EE4678" w:rsidRDefault="00EE4678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HR (95%CI)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5D6550" w14:textId="77777777" w:rsidR="00EE4678" w:rsidRPr="00EE4678" w:rsidRDefault="00EE4678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P value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047300" w14:textId="77777777" w:rsidR="00EE4678" w:rsidRPr="00EE4678" w:rsidRDefault="00EE4678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HR (95%CI)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2BC7EAC" w14:textId="77777777" w:rsidR="00EE4678" w:rsidRPr="00EE4678" w:rsidRDefault="00EE4678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P value</w:t>
            </w:r>
          </w:p>
        </w:tc>
      </w:tr>
      <w:tr w:rsidR="00E44AB5" w14:paraId="1CA6FFD5" w14:textId="77777777" w:rsidTr="00E44AB5">
        <w:trPr>
          <w:trHeight w:val="346"/>
        </w:trPr>
        <w:tc>
          <w:tcPr>
            <w:tcW w:w="1696" w:type="dxa"/>
            <w:tcBorders>
              <w:top w:val="single" w:sz="8" w:space="0" w:color="auto"/>
              <w:bottom w:val="nil"/>
              <w:right w:val="nil"/>
            </w:tcBorders>
          </w:tcPr>
          <w:p w14:paraId="46CA7B56" w14:textId="17C21724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Age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0EA7EF6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1.02 (1.008-1.032)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1592B7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0.001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9AA26D0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1.017 (1.005-1.030)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</w:tcBorders>
          </w:tcPr>
          <w:p w14:paraId="2F9FB31C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0.0059</w:t>
            </w:r>
          </w:p>
        </w:tc>
      </w:tr>
      <w:tr w:rsidR="00247D34" w14:paraId="1D9C273B" w14:textId="77777777" w:rsidTr="00E44AB5">
        <w:trPr>
          <w:trHeight w:val="346"/>
        </w:trPr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25DECD39" w14:textId="3AAD00F5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Stage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73BEBF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2.115 (0.938-4.766)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69AAAF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0.04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C5DACE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1.71 (0.755-3.874)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7680BDE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0.198</w:t>
            </w:r>
          </w:p>
        </w:tc>
      </w:tr>
      <w:tr w:rsidR="00247D34" w14:paraId="564DFBBD" w14:textId="77777777" w:rsidTr="00E44AB5">
        <w:trPr>
          <w:trHeight w:val="346"/>
        </w:trPr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4831C2CE" w14:textId="0DBC8643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Grade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0B3167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1.183 (0.820-1.706)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730AB8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0.4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6F0790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6820D88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_</w:t>
            </w:r>
          </w:p>
        </w:tc>
      </w:tr>
      <w:tr w:rsidR="00247D34" w14:paraId="739A9DC6" w14:textId="77777777" w:rsidTr="00E44AB5">
        <w:trPr>
          <w:trHeight w:val="346"/>
        </w:trPr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2FDE3268" w14:textId="21D0F7EF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M</w:t>
            </w:r>
            <w:r>
              <w:rPr>
                <w:sz w:val="21"/>
                <w:szCs w:val="21"/>
              </w:rPr>
              <w:t>(M1/M0/Mx)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408D1B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1.262 (0.90-1.77)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723009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0.18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A97A0C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CBC01B7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_</w:t>
            </w:r>
          </w:p>
        </w:tc>
      </w:tr>
      <w:tr w:rsidR="00247D34" w14:paraId="267DE4D3" w14:textId="77777777" w:rsidTr="00E44AB5">
        <w:trPr>
          <w:trHeight w:val="357"/>
        </w:trPr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58A5B659" w14:textId="0A6259D4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>(N1/N0/</w:t>
            </w:r>
            <w:proofErr w:type="spellStart"/>
            <w:r>
              <w:rPr>
                <w:sz w:val="21"/>
                <w:szCs w:val="21"/>
              </w:rPr>
              <w:t>Nx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514D32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1.428 (0.836-2.439)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0B6157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0.19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A208D7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83A0FD3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_</w:t>
            </w:r>
          </w:p>
        </w:tc>
      </w:tr>
      <w:tr w:rsidR="00247D34" w14:paraId="327D4296" w14:textId="77777777" w:rsidTr="00E44AB5">
        <w:trPr>
          <w:trHeight w:val="346"/>
        </w:trPr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5815A889" w14:textId="55A03D22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Residual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EF6304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1.609 (1.210-2.139)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B662B9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0.002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F63DFB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1.464 (1.095-1.958)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3B499CE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0.01</w:t>
            </w:r>
          </w:p>
        </w:tc>
      </w:tr>
      <w:tr w:rsidR="00E44AB5" w14:paraId="3DE66105" w14:textId="77777777" w:rsidTr="00E44AB5">
        <w:trPr>
          <w:trHeight w:val="346"/>
        </w:trPr>
        <w:tc>
          <w:tcPr>
            <w:tcW w:w="1696" w:type="dxa"/>
            <w:tcBorders>
              <w:top w:val="nil"/>
              <w:bottom w:val="single" w:sz="8" w:space="0" w:color="auto"/>
              <w:right w:val="nil"/>
            </w:tcBorders>
          </w:tcPr>
          <w:p w14:paraId="10ED0AE4" w14:textId="2589058A" w:rsidR="00247D34" w:rsidRPr="00EE4678" w:rsidRDefault="00247D34" w:rsidP="00EE4678">
            <w:pPr>
              <w:rPr>
                <w:sz w:val="21"/>
                <w:szCs w:val="21"/>
              </w:rPr>
            </w:pPr>
            <w:proofErr w:type="spellStart"/>
            <w:r w:rsidRPr="00EE4678">
              <w:rPr>
                <w:sz w:val="21"/>
                <w:szCs w:val="21"/>
              </w:rPr>
              <w:t>Riskscore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C789F8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1.604 (1.38-1.865)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04D153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3e-07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DF3C15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1.596 (1.366-1.865)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</w:tcBorders>
          </w:tcPr>
          <w:p w14:paraId="7810F726" w14:textId="77777777" w:rsidR="00247D34" w:rsidRPr="00EE4678" w:rsidRDefault="00247D34" w:rsidP="00EE4678">
            <w:pPr>
              <w:rPr>
                <w:sz w:val="21"/>
                <w:szCs w:val="21"/>
              </w:rPr>
            </w:pPr>
            <w:r w:rsidRPr="00EE4678">
              <w:rPr>
                <w:sz w:val="21"/>
                <w:szCs w:val="21"/>
              </w:rPr>
              <w:t>4.07e-09</w:t>
            </w:r>
          </w:p>
        </w:tc>
      </w:tr>
    </w:tbl>
    <w:p w14:paraId="00B94ED0" w14:textId="490CBA0D" w:rsidR="00EE4678" w:rsidRDefault="00247D34" w:rsidP="00EE4678">
      <w:pPr>
        <w:rPr>
          <w:sz w:val="21"/>
          <w:szCs w:val="21"/>
        </w:rPr>
      </w:pPr>
      <w:r>
        <w:rPr>
          <w:sz w:val="21"/>
          <w:szCs w:val="21"/>
        </w:rPr>
        <w:t xml:space="preserve">Supplement table 3. </w:t>
      </w:r>
      <w:r w:rsidR="00EE4678" w:rsidRPr="00EE4678">
        <w:rPr>
          <w:sz w:val="21"/>
          <w:szCs w:val="21"/>
        </w:rPr>
        <w:t xml:space="preserve">Univariate and multivariate Cox proportional hazards analyses of </w:t>
      </w:r>
      <w:r>
        <w:rPr>
          <w:sz w:val="21"/>
          <w:szCs w:val="21"/>
        </w:rPr>
        <w:t xml:space="preserve">risk score and </w:t>
      </w:r>
      <w:r w:rsidR="00EE4678" w:rsidRPr="00EE4678">
        <w:rPr>
          <w:sz w:val="21"/>
          <w:szCs w:val="21"/>
        </w:rPr>
        <w:t xml:space="preserve">clinicopathological variables in the TCGA training </w:t>
      </w:r>
      <w:r>
        <w:rPr>
          <w:sz w:val="21"/>
          <w:szCs w:val="21"/>
        </w:rPr>
        <w:t>set.</w:t>
      </w:r>
    </w:p>
    <w:p w14:paraId="79639E7F" w14:textId="1333D229" w:rsidR="00B64F3F" w:rsidRPr="00EE4678" w:rsidRDefault="00EE4678">
      <w:pPr>
        <w:rPr>
          <w:sz w:val="21"/>
          <w:szCs w:val="21"/>
        </w:rPr>
      </w:pPr>
      <w:r w:rsidRPr="00EE4678">
        <w:rPr>
          <w:sz w:val="21"/>
          <w:szCs w:val="21"/>
        </w:rPr>
        <w:t>HR, hazard ratio; CI, confidence interval;</w:t>
      </w:r>
      <w:r w:rsidR="00247D34">
        <w:rPr>
          <w:sz w:val="21"/>
          <w:szCs w:val="21"/>
        </w:rPr>
        <w:t xml:space="preserve"> M, metastasis; N, </w:t>
      </w:r>
      <w:r w:rsidR="00CA03E2">
        <w:rPr>
          <w:sz w:val="21"/>
          <w:szCs w:val="21"/>
        </w:rPr>
        <w:t>lymph node.</w:t>
      </w:r>
    </w:p>
    <w:sectPr w:rsidR="00B64F3F" w:rsidRPr="00EE4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U0M7AwMLMwsbA0MTFX0lEKTi0uzszPAykwqgUAXIiqZSwAAAA="/>
  </w:docVars>
  <w:rsids>
    <w:rsidRoot w:val="006C67E1"/>
    <w:rsid w:val="000E679F"/>
    <w:rsid w:val="00247D34"/>
    <w:rsid w:val="002E47D8"/>
    <w:rsid w:val="006C67E1"/>
    <w:rsid w:val="008A2404"/>
    <w:rsid w:val="00B64F3F"/>
    <w:rsid w:val="00CA03E2"/>
    <w:rsid w:val="00D811F3"/>
    <w:rsid w:val="00D83CC1"/>
    <w:rsid w:val="00E44AB5"/>
    <w:rsid w:val="00EE4678"/>
    <w:rsid w:val="00F46C87"/>
    <w:rsid w:val="00FA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2607C"/>
  <w15:chartTrackingRefBased/>
  <w15:docId w15:val="{07781CDE-491C-41A3-B4B0-97F7FDAB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Qianxia</dc:creator>
  <cp:keywords/>
  <dc:description/>
  <cp:lastModifiedBy>Tan Qianxia</cp:lastModifiedBy>
  <cp:revision>4</cp:revision>
  <dcterms:created xsi:type="dcterms:W3CDTF">2021-05-20T05:06:00Z</dcterms:created>
  <dcterms:modified xsi:type="dcterms:W3CDTF">2021-06-06T02:35:00Z</dcterms:modified>
</cp:coreProperties>
</file>