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9005C">
      <w:pPr>
        <w:pStyle w:val="105"/>
      </w:pPr>
      <w:r>
        <w:rPr>
          <w:b/>
          <w:color w:val="000000"/>
        </w:rPr>
        <mc:AlternateContent>
          <mc:Choice Requires="wpg">
            <w:drawing>
              <wp:inline distT="0" distB="0" distL="0" distR="0">
                <wp:extent cx="4860290" cy="4727575"/>
                <wp:effectExtent l="6350" t="6350" r="10160" b="20955"/>
                <wp:docPr id="895955199" name="Group 2"/>
                <wp:cNvGraphicFramePr/>
                <a:graphic xmlns:a="http://schemas.openxmlformats.org/drawingml/2006/main">
                  <a:graphicData uri="http://schemas.microsoft.com/office/word/2010/wordprocessingGroup">
                    <wpg:wgp>
                      <wpg:cNvGrpSpPr/>
                      <wpg:grpSpPr>
                        <a:xfrm>
                          <a:off x="0" y="0"/>
                          <a:ext cx="4860513" cy="4727278"/>
                          <a:chOff x="-49235" y="-127871"/>
                          <a:chExt cx="8221151" cy="6886189"/>
                        </a:xfrm>
                      </wpg:grpSpPr>
                      <wps:wsp>
                        <wps:cNvPr id="1941495020" name="Rectangle 1941495020"/>
                        <wps:cNvSpPr>
                          <a:spLocks noChangeArrowheads="1"/>
                        </wps:cNvSpPr>
                        <wps:spPr bwMode="auto">
                          <a:xfrm>
                            <a:off x="543667" y="423431"/>
                            <a:ext cx="4314654" cy="1024903"/>
                          </a:xfrm>
                          <a:prstGeom prst="rect">
                            <a:avLst/>
                          </a:prstGeom>
                          <a:noFill/>
                          <a:ln w="12700">
                            <a:solidFill>
                              <a:srgbClr val="000000"/>
                            </a:solidFill>
                            <a:miter lim="800000"/>
                          </a:ln>
                        </wps:spPr>
                        <wps:txbx>
                          <w:txbxContent>
                            <w:p w14:paraId="63EB9FF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D</w:t>
                              </w:r>
                              <w:r>
                                <w:rPr>
                                  <w:rFonts w:eastAsia="Calibri" w:asciiTheme="majorHAnsi" w:hAnsiTheme="majorHAnsi" w:cstheme="majorHAnsi"/>
                                  <w:color w:val="000000"/>
                                  <w:kern w:val="24"/>
                                  <w:sz w:val="18"/>
                                  <w:szCs w:val="18"/>
                                  <w:lang w:val="en-AU"/>
                                </w:rPr>
                                <w:t xml:space="preserve">atabases (n = </w:t>
                              </w:r>
                              <w:r>
                                <w:rPr>
                                  <w:rFonts w:eastAsia="Calibri" w:asciiTheme="majorHAnsi" w:hAnsiTheme="majorHAnsi" w:cstheme="majorHAnsi"/>
                                  <w:color w:val="000000"/>
                                  <w:kern w:val="24"/>
                                  <w:sz w:val="18"/>
                                  <w:szCs w:val="18"/>
                                </w:rPr>
                                <w:t>1 – Web of Science</w:t>
                              </w:r>
                              <w:r>
                                <w:rPr>
                                  <w:rFonts w:eastAsia="Calibri" w:asciiTheme="majorHAnsi" w:hAnsiTheme="majorHAnsi" w:cstheme="majorHAnsi"/>
                                  <w:color w:val="000000"/>
                                  <w:kern w:val="24"/>
                                  <w:sz w:val="18"/>
                                  <w:szCs w:val="18"/>
                                  <w:lang w:val="en-AU"/>
                                </w:rPr>
                                <w:t>)</w:t>
                              </w:r>
                            </w:p>
                            <w:p w14:paraId="6164A59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Search Dates (August 2023 and January 2024)</w:t>
                              </w:r>
                            </w:p>
                            <w:p w14:paraId="6D316A0B">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Registers (n = </w:t>
                              </w:r>
                              <w:r>
                                <w:rPr>
                                  <w:rFonts w:asciiTheme="majorHAnsi" w:hAnsiTheme="majorHAnsi" w:cstheme="majorHAnsi"/>
                                  <w:color w:val="000000"/>
                                  <w:kern w:val="24"/>
                                  <w:sz w:val="18"/>
                                  <w:szCs w:val="18"/>
                                </w:rPr>
                                <w:t>3443</w:t>
                              </w:r>
                              <w:r>
                                <w:rPr>
                                  <w:rFonts w:asciiTheme="majorHAnsi" w:hAnsiTheme="majorHAnsi" w:cstheme="majorHAnsi"/>
                                  <w:color w:val="000000"/>
                                  <w:kern w:val="24"/>
                                  <w:sz w:val="18"/>
                                  <w:szCs w:val="18"/>
                                  <w:lang w:val="pt-PT"/>
                                </w:rPr>
                                <w:t xml:space="preserve"> + 62 = 3505</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1698961215" name="Rectangle 1698961215"/>
                        <wps:cNvSpPr>
                          <a:spLocks noChangeArrowheads="1"/>
                        </wps:cNvSpPr>
                        <wps:spPr bwMode="auto">
                          <a:xfrm>
                            <a:off x="543667" y="1795210"/>
                            <a:ext cx="3313594" cy="598477"/>
                          </a:xfrm>
                          <a:prstGeom prst="rect">
                            <a:avLst/>
                          </a:prstGeom>
                          <a:noFill/>
                          <a:ln w="12700">
                            <a:solidFill>
                              <a:srgbClr val="000000"/>
                            </a:solidFill>
                            <a:miter lim="800000"/>
                          </a:ln>
                        </wps:spPr>
                        <wps:txbx>
                          <w:txbxContent>
                            <w:p w14:paraId="1BBE202F">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Records screened</w:t>
                              </w:r>
                              <w:r>
                                <w:rPr>
                                  <w:rFonts w:eastAsia="Calibri" w:asciiTheme="majorHAnsi" w:hAnsiTheme="majorHAnsi" w:cstheme="majorHAnsi"/>
                                  <w:color w:val="000000"/>
                                  <w:kern w:val="24"/>
                                  <w:sz w:val="18"/>
                                  <w:szCs w:val="18"/>
                                </w:rPr>
                                <w:t xml:space="preserve"> (Title and Abstract) </w:t>
                              </w:r>
                              <w:r>
                                <w:rPr>
                                  <w:rFonts w:eastAsia="Calibri" w:asciiTheme="majorHAnsi" w:hAnsiTheme="majorHAnsi" w:cstheme="majorHAnsi"/>
                                  <w:color w:val="000000"/>
                                  <w:kern w:val="24"/>
                                  <w:sz w:val="18"/>
                                  <w:szCs w:val="18"/>
                                  <w:lang w:val="en-AU"/>
                                </w:rPr>
                                <w:t>(n =</w:t>
                              </w:r>
                              <w:r>
                                <w:rPr>
                                  <w:rFonts w:eastAsia="Calibri" w:asciiTheme="majorHAnsi" w:hAnsiTheme="majorHAnsi" w:cstheme="majorHAnsi"/>
                                  <w:color w:val="000000"/>
                                  <w:kern w:val="24"/>
                                  <w:sz w:val="18"/>
                                  <w:szCs w:val="18"/>
                                </w:rPr>
                                <w:t xml:space="preserve"> 3505</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1017267230" name="Rectangle 1017267230"/>
                        <wps:cNvSpPr>
                          <a:spLocks noChangeArrowheads="1"/>
                        </wps:cNvSpPr>
                        <wps:spPr bwMode="auto">
                          <a:xfrm>
                            <a:off x="4539314" y="1709988"/>
                            <a:ext cx="3539155" cy="736253"/>
                          </a:xfrm>
                          <a:prstGeom prst="rect">
                            <a:avLst/>
                          </a:prstGeom>
                          <a:noFill/>
                          <a:ln w="12700">
                            <a:solidFill>
                              <a:srgbClr val="000000"/>
                            </a:solidFill>
                            <a:miter lim="800000"/>
                          </a:ln>
                        </wps:spPr>
                        <wps:txbx>
                          <w:txbxContent>
                            <w:p w14:paraId="67E56C09">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Records excluded*</w:t>
                              </w:r>
                              <w:r>
                                <w:rPr>
                                  <w:rFonts w:eastAsia="Calibri" w:asciiTheme="majorHAnsi" w:hAnsiTheme="majorHAnsi" w:cstheme="majorHAnsi"/>
                                  <w:color w:val="000000"/>
                                  <w:kern w:val="24"/>
                                  <w:sz w:val="18"/>
                                  <w:szCs w:val="18"/>
                                  <w:lang w:val="pt-PT"/>
                                </w:rPr>
                                <w:t xml:space="preserve"> </w:t>
                              </w:r>
                            </w:p>
                            <w:p w14:paraId="676E819D">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lang w:val="pt-PT"/>
                                </w:rPr>
                                <w:t>2681</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426889827" name="Rectangle 426889827"/>
                        <wps:cNvSpPr>
                          <a:spLocks noChangeArrowheads="1"/>
                        </wps:cNvSpPr>
                        <wps:spPr bwMode="auto">
                          <a:xfrm>
                            <a:off x="544830" y="2716530"/>
                            <a:ext cx="3302000" cy="581660"/>
                          </a:xfrm>
                          <a:prstGeom prst="rect">
                            <a:avLst/>
                          </a:prstGeom>
                          <a:noFill/>
                          <a:ln w="12700">
                            <a:solidFill>
                              <a:srgbClr val="000000"/>
                            </a:solidFill>
                            <a:miter lim="800000"/>
                          </a:ln>
                        </wps:spPr>
                        <wps:txbx>
                          <w:txbxContent>
                            <w:p w14:paraId="156F56E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Reports sought for retrieval</w:t>
                              </w:r>
                            </w:p>
                            <w:p w14:paraId="6B65A0DA">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824</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2016899464" name="Rectangle 2016899464"/>
                        <wps:cNvSpPr>
                          <a:spLocks noChangeArrowheads="1"/>
                        </wps:cNvSpPr>
                        <wps:spPr bwMode="auto">
                          <a:xfrm>
                            <a:off x="4527499" y="2632155"/>
                            <a:ext cx="3558489" cy="692781"/>
                          </a:xfrm>
                          <a:prstGeom prst="rect">
                            <a:avLst/>
                          </a:prstGeom>
                          <a:noFill/>
                          <a:ln w="12700">
                            <a:solidFill>
                              <a:srgbClr val="000000"/>
                            </a:solidFill>
                            <a:miter lim="800000"/>
                          </a:ln>
                        </wps:spPr>
                        <wps:txbx>
                          <w:txbxContent>
                            <w:p w14:paraId="34D8A93B">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not retrieved</w:t>
                              </w:r>
                            </w:p>
                            <w:p w14:paraId="76E114C5">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0</w:t>
                              </w:r>
                              <w:r>
                                <w:rPr>
                                  <w:rFonts w:eastAsia="Calibri" w:asciiTheme="majorHAnsi" w:hAnsiTheme="majorHAnsi" w:cstheme="majorHAnsi"/>
                                  <w:color w:val="000000"/>
                                  <w:kern w:val="24"/>
                                  <w:sz w:val="18"/>
                                  <w:szCs w:val="18"/>
                                  <w:lang w:val="en-AU"/>
                                </w:rPr>
                                <w:t>) *All found</w:t>
                              </w:r>
                            </w:p>
                          </w:txbxContent>
                        </wps:txbx>
                        <wps:bodyPr vert="horz" wrap="square" lIns="91440" tIns="45720" rIns="91440" bIns="45720" numCol="1" anchor="ctr" anchorCtr="0" compatLnSpc="1"/>
                      </wps:wsp>
                      <wps:wsp>
                        <wps:cNvPr id="1202352973" name="Rectangle 1202352973"/>
                        <wps:cNvSpPr>
                          <a:spLocks noChangeArrowheads="1"/>
                        </wps:cNvSpPr>
                        <wps:spPr bwMode="auto">
                          <a:xfrm>
                            <a:off x="546735" y="3644900"/>
                            <a:ext cx="3314065" cy="581660"/>
                          </a:xfrm>
                          <a:prstGeom prst="rect">
                            <a:avLst/>
                          </a:prstGeom>
                          <a:noFill/>
                          <a:ln w="12700">
                            <a:solidFill>
                              <a:srgbClr val="000000"/>
                            </a:solidFill>
                            <a:miter lim="800000"/>
                          </a:ln>
                        </wps:spPr>
                        <wps:txbx>
                          <w:txbxContent>
                            <w:p w14:paraId="33E6CFB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assessed for eligibility (round1)</w:t>
                              </w:r>
                              <w:r>
                                <w:rPr>
                                  <w:rFonts w:eastAsia="Calibri" w:asciiTheme="majorHAnsi" w:hAnsiTheme="majorHAnsi" w:cstheme="majorHAnsi"/>
                                  <w:color w:val="000000"/>
                                  <w:kern w:val="24"/>
                                  <w:sz w:val="18"/>
                                  <w:szCs w:val="18"/>
                                </w:rPr>
                                <w:t xml:space="preserve"> </w:t>
                              </w: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824</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1629767780" name="Rectangle 1629767780"/>
                        <wps:cNvSpPr>
                          <a:spLocks noChangeArrowheads="1"/>
                        </wps:cNvSpPr>
                        <wps:spPr bwMode="auto">
                          <a:xfrm>
                            <a:off x="4523202" y="3455353"/>
                            <a:ext cx="3568155" cy="924942"/>
                          </a:xfrm>
                          <a:prstGeom prst="rect">
                            <a:avLst/>
                          </a:prstGeom>
                          <a:noFill/>
                          <a:ln w="12700">
                            <a:solidFill>
                              <a:srgbClr val="000000"/>
                            </a:solidFill>
                            <a:miter lim="800000"/>
                          </a:ln>
                        </wps:spPr>
                        <wps:txbx>
                          <w:txbxContent>
                            <w:p w14:paraId="38BA722C">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excluded:</w:t>
                              </w:r>
                            </w:p>
                            <w:p w14:paraId="63BAD6A7">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1 (n = </w:t>
                              </w:r>
                              <w:r>
                                <w:rPr>
                                  <w:rFonts w:eastAsia="Calibri" w:asciiTheme="majorHAnsi" w:hAnsiTheme="majorHAnsi" w:cstheme="majorHAnsi"/>
                                  <w:color w:val="000000"/>
                                  <w:kern w:val="24"/>
                                  <w:sz w:val="18"/>
                                  <w:szCs w:val="18"/>
                                </w:rPr>
                                <w:t>452 Exclusion criteria</w:t>
                              </w:r>
                              <w:r>
                                <w:rPr>
                                  <w:rFonts w:eastAsia="Calibri" w:asciiTheme="majorHAnsi" w:hAnsiTheme="majorHAnsi" w:cstheme="majorHAnsi"/>
                                  <w:color w:val="000000"/>
                                  <w:kern w:val="24"/>
                                  <w:sz w:val="18"/>
                                  <w:szCs w:val="18"/>
                                  <w:lang w:val="en-AU"/>
                                </w:rPr>
                                <w:t>)</w:t>
                              </w:r>
                            </w:p>
                            <w:p w14:paraId="11C9A84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2 (n = </w:t>
                              </w:r>
                              <w:r>
                                <w:rPr>
                                  <w:rFonts w:eastAsia="Calibri" w:asciiTheme="majorHAnsi" w:hAnsiTheme="majorHAnsi" w:cstheme="majorHAnsi"/>
                                  <w:color w:val="000000"/>
                                  <w:kern w:val="24"/>
                                  <w:sz w:val="18"/>
                                  <w:szCs w:val="18"/>
                                  <w:lang w:val="pt-PT"/>
                                </w:rPr>
                                <w:t>14 Repeated</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1676707618" name="Rectangle 1676707618"/>
                        <wps:cNvSpPr>
                          <a:spLocks noChangeArrowheads="1"/>
                        </wps:cNvSpPr>
                        <wps:spPr bwMode="auto">
                          <a:xfrm>
                            <a:off x="547370" y="5742305"/>
                            <a:ext cx="3295015" cy="675640"/>
                          </a:xfrm>
                          <a:prstGeom prst="rect">
                            <a:avLst/>
                          </a:prstGeom>
                          <a:solidFill>
                            <a:schemeClr val="accent6">
                              <a:lumMod val="20000"/>
                              <a:lumOff val="80000"/>
                            </a:schemeClr>
                          </a:solidFill>
                          <a:ln w="12700">
                            <a:solidFill>
                              <a:srgbClr val="000000"/>
                            </a:solidFill>
                            <a:miter lim="800000"/>
                          </a:ln>
                        </wps:spPr>
                        <wps:txbx>
                          <w:txbxContent>
                            <w:p w14:paraId="00486217">
                              <w:pPr>
                                <w:kinsoku w:val="0"/>
                                <w:overflowPunct w:val="0"/>
                                <w:jc w:val="center"/>
                                <w:textAlignment w:val="baseline"/>
                                <w:rPr>
                                  <w:rFonts w:eastAsia="Calibri" w:asciiTheme="majorHAnsi" w:hAnsiTheme="majorHAnsi" w:cstheme="majorHAnsi"/>
                                  <w:color w:val="000000"/>
                                  <w:kern w:val="24"/>
                                  <w:sz w:val="20"/>
                                  <w:lang w:val="en-AU"/>
                                </w:rPr>
                              </w:pPr>
                              <w:r>
                                <w:rPr>
                                  <w:rFonts w:eastAsia="Calibri" w:asciiTheme="majorHAnsi" w:hAnsiTheme="majorHAnsi" w:cstheme="majorHAnsi"/>
                                  <w:color w:val="000000"/>
                                  <w:kern w:val="24"/>
                                  <w:sz w:val="20"/>
                                  <w:lang w:val="en-AU"/>
                                </w:rPr>
                                <w:t xml:space="preserve">Studies included </w:t>
                              </w:r>
                            </w:p>
                            <w:p w14:paraId="73E7C0BA">
                              <w:pPr>
                                <w:kinsoku w:val="0"/>
                                <w:overflowPunct w:val="0"/>
                                <w:jc w:val="center"/>
                                <w:textAlignment w:val="baseline"/>
                                <w:rPr>
                                  <w:rFonts w:eastAsia="Calibri" w:asciiTheme="majorHAnsi" w:hAnsiTheme="majorHAnsi" w:cstheme="majorHAnsi"/>
                                  <w:color w:val="000000"/>
                                  <w:kern w:val="24"/>
                                  <w:sz w:val="20"/>
                                  <w:lang w:val="pt-PT"/>
                                </w:rPr>
                              </w:pPr>
                              <w:r>
                                <w:rPr>
                                  <w:rFonts w:eastAsia="Calibri" w:asciiTheme="majorHAnsi" w:hAnsiTheme="majorHAnsi" w:cstheme="majorHAnsi"/>
                                  <w:color w:val="000000"/>
                                  <w:kern w:val="24"/>
                                  <w:sz w:val="20"/>
                                  <w:lang w:val="en-AU"/>
                                </w:rPr>
                                <w:t xml:space="preserve">n = </w:t>
                              </w:r>
                              <w:r>
                                <w:rPr>
                                  <w:rFonts w:eastAsia="Calibri" w:asciiTheme="majorHAnsi" w:hAnsiTheme="majorHAnsi" w:cstheme="majorHAnsi"/>
                                  <w:color w:val="000000"/>
                                  <w:kern w:val="24"/>
                                  <w:sz w:val="20"/>
                                  <w:lang w:val="pt-PT"/>
                                </w:rPr>
                                <w:t>(67 - 4*) = 63</w:t>
                              </w:r>
                            </w:p>
                          </w:txbxContent>
                        </wps:txbx>
                        <wps:bodyPr vert="horz" wrap="square" lIns="91440" tIns="45720" rIns="91440" bIns="45720" numCol="1" anchor="ctr" anchorCtr="0" compatLnSpc="1"/>
                      </wps:wsp>
                      <wps:wsp>
                        <wps:cNvPr id="1253268900" name="Straight Arrow Connector 1253268900"/>
                        <wps:cNvCnPr/>
                        <wps:spPr>
                          <a:xfrm>
                            <a:off x="3858260" y="2113915"/>
                            <a:ext cx="651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295427" name="Straight Arrow Connector 1580295427"/>
                        <wps:cNvCnPr/>
                        <wps:spPr>
                          <a:xfrm>
                            <a:off x="3855085" y="3009900"/>
                            <a:ext cx="651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727832" name="Straight Arrow Connector 182727832"/>
                        <wps:cNvCnPr/>
                        <wps:spPr>
                          <a:xfrm>
                            <a:off x="3857625" y="3945255"/>
                            <a:ext cx="651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313287" name="Flowchart: Alternate Process 62313287"/>
                        <wps:cNvSpPr>
                          <a:spLocks noChangeArrowheads="1"/>
                        </wps:cNvSpPr>
                        <wps:spPr bwMode="auto">
                          <a:xfrm>
                            <a:off x="543667" y="-127871"/>
                            <a:ext cx="5935469" cy="418999"/>
                          </a:xfrm>
                          <a:prstGeom prst="flowChartAlternateProcess">
                            <a:avLst/>
                          </a:prstGeom>
                          <a:solidFill>
                            <a:srgbClr val="FFC000"/>
                          </a:solidFill>
                          <a:ln w="12700">
                            <a:solidFill>
                              <a:srgbClr val="7F5F00"/>
                            </a:solidFill>
                            <a:miter lim="800000"/>
                          </a:ln>
                        </wps:spPr>
                        <wps:txbx>
                          <w:txbxContent>
                            <w:p w14:paraId="1CD99E81">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Identification of studies via databases and registers</w:t>
                              </w:r>
                            </w:p>
                          </w:txbxContent>
                        </wps:txbx>
                        <wps:bodyPr vert="horz" wrap="square" lIns="91440" tIns="45720" rIns="91440" bIns="45720" numCol="1" anchor="ctr" anchorCtr="0" compatLnSpc="1"/>
                      </wps:wsp>
                      <wps:wsp>
                        <wps:cNvPr id="1196819422" name="Flowchart: Alternate Process 1196819422"/>
                        <wps:cNvSpPr>
                          <a:spLocks noChangeArrowheads="1"/>
                        </wps:cNvSpPr>
                        <wps:spPr bwMode="auto">
                          <a:xfrm rot="16200000">
                            <a:off x="-593890" y="672085"/>
                            <a:ext cx="1571580" cy="482270"/>
                          </a:xfrm>
                          <a:prstGeom prst="flowChartAlternateProcess">
                            <a:avLst/>
                          </a:prstGeom>
                          <a:solidFill>
                            <a:srgbClr val="9CC2E5"/>
                          </a:solidFill>
                          <a:ln w="12700">
                            <a:solidFill>
                              <a:srgbClr val="000000"/>
                            </a:solidFill>
                            <a:miter lim="800000"/>
                          </a:ln>
                        </wps:spPr>
                        <wps:txbx>
                          <w:txbxContent>
                            <w:p w14:paraId="63A2712F">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Identification</w:t>
                              </w:r>
                            </w:p>
                          </w:txbxContent>
                        </wps:txbx>
                        <wps:bodyPr vert="horz" wrap="square" lIns="91440" tIns="45720" rIns="91440" bIns="45720" numCol="1" anchor="ctr" anchorCtr="0" compatLnSpc="1"/>
                      </wps:wsp>
                      <wps:wsp>
                        <wps:cNvPr id="1264119801" name="Flowchart: Alternate Process 1264119801"/>
                        <wps:cNvSpPr>
                          <a:spLocks noChangeArrowheads="1"/>
                        </wps:cNvSpPr>
                        <wps:spPr bwMode="auto">
                          <a:xfrm rot="16200000">
                            <a:off x="-1551193" y="3337943"/>
                            <a:ext cx="3487261" cy="482270"/>
                          </a:xfrm>
                          <a:prstGeom prst="flowChartAlternateProcess">
                            <a:avLst/>
                          </a:prstGeom>
                          <a:solidFill>
                            <a:srgbClr val="9CC2E5"/>
                          </a:solidFill>
                          <a:ln w="12700">
                            <a:solidFill>
                              <a:srgbClr val="000000"/>
                            </a:solidFill>
                            <a:miter lim="800000"/>
                          </a:ln>
                        </wps:spPr>
                        <wps:txbx>
                          <w:txbxContent>
                            <w:p w14:paraId="69DD0C5C">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Screening</w:t>
                              </w:r>
                            </w:p>
                          </w:txbxContent>
                        </wps:txbx>
                        <wps:bodyPr vert="horz" wrap="square" lIns="91440" tIns="45720" rIns="91440" bIns="45720" numCol="1" anchor="ctr" anchorCtr="0" compatLnSpc="1"/>
                      </wps:wsp>
                      <wps:wsp>
                        <wps:cNvPr id="7444178" name="Flowchart: Alternate Process 7444178"/>
                        <wps:cNvSpPr>
                          <a:spLocks noChangeArrowheads="1"/>
                        </wps:cNvSpPr>
                        <wps:spPr bwMode="auto">
                          <a:xfrm rot="16200000">
                            <a:off x="-369114" y="5792900"/>
                            <a:ext cx="1122028" cy="482270"/>
                          </a:xfrm>
                          <a:prstGeom prst="flowChartAlternateProcess">
                            <a:avLst/>
                          </a:prstGeom>
                          <a:solidFill>
                            <a:srgbClr val="9CC2E5"/>
                          </a:solidFill>
                          <a:ln w="12700">
                            <a:solidFill>
                              <a:srgbClr val="000000"/>
                            </a:solidFill>
                            <a:miter lim="800000"/>
                          </a:ln>
                        </wps:spPr>
                        <wps:txbx>
                          <w:txbxContent>
                            <w:p w14:paraId="60302207">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Included</w:t>
                              </w:r>
                            </w:p>
                          </w:txbxContent>
                        </wps:txbx>
                        <wps:bodyPr vert="horz" wrap="square" lIns="91440" tIns="45720" rIns="91440" bIns="45720" numCol="1" anchor="ctr" anchorCtr="0" compatLnSpc="1"/>
                      </wps:wsp>
                      <wps:wsp>
                        <wps:cNvPr id="987200579" name="Straight Arrow Connector 987200579"/>
                        <wps:cNvCnPr/>
                        <wps:spPr>
                          <a:xfrm>
                            <a:off x="2167704" y="1456659"/>
                            <a:ext cx="0" cy="3108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7719536" name="Straight Arrow Connector 447719536"/>
                        <wps:cNvCnPr/>
                        <wps:spPr>
                          <a:xfrm>
                            <a:off x="2155825" y="2388870"/>
                            <a:ext cx="0" cy="310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3262961" name="Straight Arrow Connector 1983262961"/>
                        <wps:cNvCnPr/>
                        <wps:spPr>
                          <a:xfrm>
                            <a:off x="2155825" y="3298190"/>
                            <a:ext cx="0" cy="310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0850795" name="Straight Arrow Connector 990850795"/>
                        <wps:cNvCnPr/>
                        <wps:spPr>
                          <a:xfrm>
                            <a:off x="2143125" y="4240530"/>
                            <a:ext cx="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554142" name="Text Box 25"/>
                        <wps:cNvSpPr txBox="1"/>
                        <wps:spPr>
                          <a:xfrm>
                            <a:off x="5884086" y="2164134"/>
                            <a:ext cx="2287830" cy="326504"/>
                          </a:xfrm>
                          <a:prstGeom prst="rect">
                            <a:avLst/>
                          </a:prstGeom>
                          <a:noFill/>
                        </wps:spPr>
                        <wps:txbx>
                          <w:txbxContent>
                            <w:p w14:paraId="31964301">
                              <w:pPr>
                                <w:rPr>
                                  <w:rFonts w:eastAsia="Calibri" w:asciiTheme="majorHAnsi" w:hAnsiTheme="majorHAnsi" w:cstheme="majorHAnsi"/>
                                  <w:color w:val="000000"/>
                                  <w:kern w:val="24"/>
                                  <w:sz w:val="18"/>
                                  <w:szCs w:val="18"/>
                                  <w:lang w:val="pt-PT"/>
                                </w:rPr>
                              </w:pPr>
                              <w:r>
                                <w:rPr>
                                  <w:rFonts w:eastAsia="Calibri" w:asciiTheme="majorHAnsi" w:hAnsiTheme="majorHAnsi" w:cstheme="majorHAnsi"/>
                                  <w:color w:val="000000"/>
                                  <w:kern w:val="24"/>
                                  <w:sz w:val="18"/>
                                  <w:szCs w:val="18"/>
                                  <w:lang w:val="pt-PT"/>
                                </w:rPr>
                                <w:t>*Did not met Inclusion criteria</w:t>
                              </w:r>
                            </w:p>
                          </w:txbxContent>
                        </wps:txbx>
                        <wps:bodyPr wrap="square" rtlCol="0">
                          <a:noAutofit/>
                        </wps:bodyPr>
                      </wps:wsp>
                      <wps:wsp>
                        <wps:cNvPr id="524628240" name="Rectangle 524628240"/>
                        <wps:cNvSpPr>
                          <a:spLocks noChangeArrowheads="1"/>
                        </wps:cNvSpPr>
                        <wps:spPr bwMode="auto">
                          <a:xfrm>
                            <a:off x="538480" y="4634230"/>
                            <a:ext cx="3308985" cy="581660"/>
                          </a:xfrm>
                          <a:prstGeom prst="rect">
                            <a:avLst/>
                          </a:prstGeom>
                          <a:solidFill>
                            <a:srgbClr val="F1FC72"/>
                          </a:solidFill>
                          <a:ln w="12700">
                            <a:solidFill>
                              <a:srgbClr val="000000"/>
                            </a:solidFill>
                            <a:miter lim="800000"/>
                          </a:ln>
                        </wps:spPr>
                        <wps:txbx>
                          <w:txbxContent>
                            <w:p w14:paraId="6C955CBF">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Reports assessed for eligibility (round2) (n = </w:t>
                              </w:r>
                              <w:r>
                                <w:rPr>
                                  <w:rFonts w:eastAsia="Calibri" w:asciiTheme="majorHAnsi" w:hAnsiTheme="majorHAnsi" w:cstheme="majorHAnsi"/>
                                  <w:color w:val="000000"/>
                                  <w:kern w:val="24"/>
                                  <w:sz w:val="18"/>
                                  <w:szCs w:val="18"/>
                                </w:rPr>
                                <w:t>358</w:t>
                              </w:r>
                              <w:r>
                                <w:rPr>
                                  <w:rFonts w:eastAsia="Calibri" w:asciiTheme="majorHAnsi" w:hAnsiTheme="majorHAnsi" w:cstheme="majorHAnsi"/>
                                  <w:color w:val="000000"/>
                                  <w:kern w:val="24"/>
                                  <w:sz w:val="18"/>
                                  <w:szCs w:val="18"/>
                                  <w:lang w:val="en-AU"/>
                                </w:rPr>
                                <w:t>)</w:t>
                              </w:r>
                            </w:p>
                          </w:txbxContent>
                        </wps:txbx>
                        <wps:bodyPr vert="horz" wrap="square" lIns="91440" tIns="45720" rIns="91440" bIns="45720" numCol="1" anchor="ctr" anchorCtr="0" compatLnSpc="1"/>
                      </wps:wsp>
                      <wps:wsp>
                        <wps:cNvPr id="1766148592" name="Rectangle 1766148592"/>
                        <wps:cNvSpPr>
                          <a:spLocks noChangeArrowheads="1"/>
                        </wps:cNvSpPr>
                        <wps:spPr bwMode="auto">
                          <a:xfrm>
                            <a:off x="4526425" y="4519960"/>
                            <a:ext cx="3559563" cy="2238358"/>
                          </a:xfrm>
                          <a:prstGeom prst="rect">
                            <a:avLst/>
                          </a:prstGeom>
                          <a:noFill/>
                          <a:ln w="12700">
                            <a:solidFill>
                              <a:srgbClr val="000000"/>
                            </a:solidFill>
                            <a:miter lim="800000"/>
                          </a:ln>
                        </wps:spPr>
                        <wps:txbx>
                          <w:txbxContent>
                            <w:p w14:paraId="3913EDF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excluded:</w:t>
                              </w:r>
                            </w:p>
                            <w:p w14:paraId="4C9E049C">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1 (n = </w:t>
                              </w:r>
                              <w:r>
                                <w:rPr>
                                  <w:rFonts w:eastAsia="Calibri" w:asciiTheme="majorHAnsi" w:hAnsiTheme="majorHAnsi" w:cstheme="majorHAnsi"/>
                                  <w:color w:val="000000"/>
                                  <w:kern w:val="24"/>
                                  <w:sz w:val="18"/>
                                  <w:szCs w:val="18"/>
                                </w:rPr>
                                <w:t>222 No Reply</w:t>
                              </w:r>
                              <w:r>
                                <w:rPr>
                                  <w:rFonts w:eastAsia="Calibri" w:asciiTheme="majorHAnsi" w:hAnsiTheme="majorHAnsi" w:cstheme="majorHAnsi"/>
                                  <w:color w:val="000000"/>
                                  <w:kern w:val="24"/>
                                  <w:sz w:val="18"/>
                                  <w:szCs w:val="18"/>
                                  <w:lang w:val="en-AU"/>
                                </w:rPr>
                                <w:t>)</w:t>
                              </w:r>
                            </w:p>
                            <w:p w14:paraId="6523BE9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2 (n = </w:t>
                              </w:r>
                              <w:r>
                                <w:rPr>
                                  <w:rFonts w:eastAsia="Calibri" w:asciiTheme="majorHAnsi" w:hAnsiTheme="majorHAnsi" w:cstheme="majorHAnsi"/>
                                  <w:color w:val="000000"/>
                                  <w:kern w:val="24"/>
                                  <w:sz w:val="18"/>
                                  <w:szCs w:val="18"/>
                                </w:rPr>
                                <w:t>11 Data lost</w:t>
                              </w:r>
                              <w:r>
                                <w:rPr>
                                  <w:rFonts w:eastAsia="Calibri" w:asciiTheme="majorHAnsi" w:hAnsiTheme="majorHAnsi" w:cstheme="majorHAnsi"/>
                                  <w:color w:val="000000"/>
                                  <w:kern w:val="24"/>
                                  <w:sz w:val="18"/>
                                  <w:szCs w:val="18"/>
                                  <w:lang w:val="en-AU"/>
                                </w:rPr>
                                <w:t>)</w:t>
                              </w:r>
                            </w:p>
                            <w:p w14:paraId="2754AD75">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3</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5 Unwilling to share</w:t>
                              </w:r>
                              <w:r>
                                <w:rPr>
                                  <w:rFonts w:eastAsia="Calibri" w:asciiTheme="majorHAnsi" w:hAnsiTheme="majorHAnsi" w:cstheme="majorHAnsi"/>
                                  <w:color w:val="000000"/>
                                  <w:kern w:val="24"/>
                                  <w:sz w:val="18"/>
                                  <w:szCs w:val="18"/>
                                  <w:lang w:val="en-AU"/>
                                </w:rPr>
                                <w:t>)</w:t>
                              </w:r>
                            </w:p>
                            <w:p w14:paraId="768F3738">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4</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34 Exclusion criteria</w:t>
                              </w:r>
                              <w:r>
                                <w:rPr>
                                  <w:rFonts w:eastAsia="Calibri" w:asciiTheme="majorHAnsi" w:hAnsiTheme="majorHAnsi" w:cstheme="majorHAnsi"/>
                                  <w:color w:val="000000"/>
                                  <w:kern w:val="24"/>
                                  <w:sz w:val="18"/>
                                  <w:szCs w:val="18"/>
                                  <w:lang w:val="en-AU"/>
                                </w:rPr>
                                <w:t>)</w:t>
                              </w:r>
                            </w:p>
                            <w:p w14:paraId="6F4657C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5</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17 Repeated</w:t>
                              </w:r>
                              <w:r>
                                <w:rPr>
                                  <w:rFonts w:eastAsia="Calibri" w:asciiTheme="majorHAnsi" w:hAnsiTheme="majorHAnsi" w:cstheme="majorHAnsi"/>
                                  <w:color w:val="000000"/>
                                  <w:kern w:val="24"/>
                                  <w:sz w:val="18"/>
                                  <w:szCs w:val="18"/>
                                  <w:lang w:val="en-AU"/>
                                </w:rPr>
                                <w:t>)</w:t>
                              </w:r>
                            </w:p>
                            <w:p w14:paraId="78A15D0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6</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2 Data issues</w:t>
                              </w:r>
                              <w:r>
                                <w:rPr>
                                  <w:rFonts w:eastAsia="Calibri" w:asciiTheme="majorHAnsi" w:hAnsiTheme="majorHAnsi" w:cstheme="majorHAnsi"/>
                                  <w:color w:val="000000"/>
                                  <w:kern w:val="24"/>
                                  <w:sz w:val="18"/>
                                  <w:szCs w:val="18"/>
                                  <w:lang w:val="en-AU"/>
                                </w:rPr>
                                <w:t>)</w:t>
                              </w:r>
                            </w:p>
                            <w:p w14:paraId="617BC91C">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Reason 7 (n = 4 Later exclusions*)</w:t>
                              </w:r>
                            </w:p>
                            <w:p w14:paraId="64DF2E15">
                              <w:pPr>
                                <w:kinsoku w:val="0"/>
                                <w:overflowPunct w:val="0"/>
                                <w:textAlignment w:val="baseline"/>
                                <w:rPr>
                                  <w:rFonts w:eastAsia="Calibri" w:asciiTheme="majorHAnsi" w:hAnsiTheme="majorHAnsi" w:cstheme="majorHAnsi"/>
                                  <w:color w:val="000000"/>
                                  <w:kern w:val="24"/>
                                  <w:sz w:val="18"/>
                                  <w:szCs w:val="18"/>
                                  <w:lang w:val="pt-PT"/>
                                </w:rPr>
                              </w:pPr>
                              <w:r>
                                <w:rPr>
                                  <w:rFonts w:eastAsia="Calibri" w:asciiTheme="majorHAnsi" w:hAnsiTheme="majorHAnsi" w:cstheme="majorHAnsi"/>
                                  <w:color w:val="000000"/>
                                  <w:kern w:val="24"/>
                                  <w:sz w:val="18"/>
                                  <w:szCs w:val="18"/>
                                  <w:lang w:val="pt-PT"/>
                                </w:rPr>
                                <w:t>*</w:t>
                              </w:r>
                              <w:r>
                                <w:rPr>
                                  <w:rFonts w:eastAsia="Calibri" w:asciiTheme="majorHAnsi" w:hAnsiTheme="majorHAnsi" w:cstheme="majorHAnsi"/>
                                  <w:color w:val="000000"/>
                                  <w:kern w:val="24"/>
                                  <w:sz w:val="18"/>
                                  <w:szCs w:val="18"/>
                                </w:rPr>
                                <w:t xml:space="preserve">See </w:t>
                              </w:r>
                              <w:r>
                                <w:rPr>
                                  <w:rFonts w:eastAsia="Calibri" w:asciiTheme="majorHAnsi" w:hAnsiTheme="majorHAnsi" w:cstheme="majorHAnsi"/>
                                  <w:color w:val="000000"/>
                                  <w:kern w:val="24"/>
                                  <w:sz w:val="18"/>
                                  <w:szCs w:val="18"/>
                                  <w:lang w:val="pt-PT"/>
                                </w:rPr>
                                <w:t>Supplementary Table 2</w:t>
                              </w:r>
                            </w:p>
                          </w:txbxContent>
                        </wps:txbx>
                        <wps:bodyPr vert="horz" wrap="square" lIns="91440" tIns="45720" rIns="91440" bIns="45720" numCol="1" anchor="ctr" anchorCtr="0" compatLnSpc="1"/>
                      </wps:wsp>
                      <wps:wsp>
                        <wps:cNvPr id="754515816" name="Straight Arrow Connector 754515816"/>
                        <wps:cNvCnPr/>
                        <wps:spPr>
                          <a:xfrm>
                            <a:off x="3861435" y="4919345"/>
                            <a:ext cx="6515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530220" name="Straight Arrow Connector 414530220"/>
                        <wps:cNvCnPr/>
                        <wps:spPr>
                          <a:xfrm>
                            <a:off x="2132965" y="5229225"/>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026" o:spt="203" style="height:372.25pt;width:382.7pt;" coordorigin="-49235,-127871" coordsize="8221151,6886189" o:gfxdata="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lAKe9tYAAAAFAQAADwAAAAAAAAABACAAAAAiAAAAZHJzL2Rvd25yZXYueG1sUEsB&#10;AhQAFAAAAAgAh07iQHXF9xozCAAAMzwAAA4AAAAAAAAAAQAgAAAAJQEAAGRycy9lMm9Eb2MueG1s&#10;UEsFBgAAAAAGAAYAWQEAAMoLAAAAAA==&#10;">
                <o:lock v:ext="edit" aspectratio="f"/>
                <v:rect id="Rectangle 1941495020" o:spid="_x0000_s1026" o:spt="1" style="position:absolute;left:543667;top:423431;height:1024903;width:4314654;v-text-anchor:middle;" filled="f" stroked="t" coordsize="21600,21600" o:gfxdata="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IjpjMQAAADj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63EB9FF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D</w:t>
                        </w:r>
                        <w:r>
                          <w:rPr>
                            <w:rFonts w:eastAsia="Calibri" w:asciiTheme="majorHAnsi" w:hAnsiTheme="majorHAnsi" w:cstheme="majorHAnsi"/>
                            <w:color w:val="000000"/>
                            <w:kern w:val="24"/>
                            <w:sz w:val="18"/>
                            <w:szCs w:val="18"/>
                            <w:lang w:val="en-AU"/>
                          </w:rPr>
                          <w:t xml:space="preserve">atabases (n = </w:t>
                        </w:r>
                        <w:r>
                          <w:rPr>
                            <w:rFonts w:eastAsia="Calibri" w:asciiTheme="majorHAnsi" w:hAnsiTheme="majorHAnsi" w:cstheme="majorHAnsi"/>
                            <w:color w:val="000000"/>
                            <w:kern w:val="24"/>
                            <w:sz w:val="18"/>
                            <w:szCs w:val="18"/>
                          </w:rPr>
                          <w:t>1 – Web of Science</w:t>
                        </w:r>
                        <w:r>
                          <w:rPr>
                            <w:rFonts w:eastAsia="Calibri" w:asciiTheme="majorHAnsi" w:hAnsiTheme="majorHAnsi" w:cstheme="majorHAnsi"/>
                            <w:color w:val="000000"/>
                            <w:kern w:val="24"/>
                            <w:sz w:val="18"/>
                            <w:szCs w:val="18"/>
                            <w:lang w:val="en-AU"/>
                          </w:rPr>
                          <w:t>)</w:t>
                        </w:r>
                      </w:p>
                      <w:p w14:paraId="6164A59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Search Dates (August 2023 and January 2024)</w:t>
                        </w:r>
                      </w:p>
                      <w:p w14:paraId="6D316A0B">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Registers (n = </w:t>
                        </w:r>
                        <w:r>
                          <w:rPr>
                            <w:rFonts w:asciiTheme="majorHAnsi" w:hAnsiTheme="majorHAnsi" w:cstheme="majorHAnsi"/>
                            <w:color w:val="000000"/>
                            <w:kern w:val="24"/>
                            <w:sz w:val="18"/>
                            <w:szCs w:val="18"/>
                          </w:rPr>
                          <w:t>3443</w:t>
                        </w:r>
                        <w:r>
                          <w:rPr>
                            <w:rFonts w:asciiTheme="majorHAnsi" w:hAnsiTheme="majorHAnsi" w:cstheme="majorHAnsi"/>
                            <w:color w:val="000000"/>
                            <w:kern w:val="24"/>
                            <w:sz w:val="18"/>
                            <w:szCs w:val="18"/>
                            <w:lang w:val="pt-PT"/>
                          </w:rPr>
                          <w:t xml:space="preserve"> + 62 = 3505</w:t>
                        </w:r>
                        <w:r>
                          <w:rPr>
                            <w:rFonts w:eastAsia="Calibri" w:asciiTheme="majorHAnsi" w:hAnsiTheme="majorHAnsi" w:cstheme="majorHAnsi"/>
                            <w:color w:val="000000"/>
                            <w:kern w:val="24"/>
                            <w:sz w:val="18"/>
                            <w:szCs w:val="18"/>
                            <w:lang w:val="en-AU"/>
                          </w:rPr>
                          <w:t>)</w:t>
                        </w:r>
                      </w:p>
                    </w:txbxContent>
                  </v:textbox>
                </v:rect>
                <v:rect id="Rectangle 1698961215" o:spid="_x0000_s1026" o:spt="1" style="position:absolute;left:543667;top:1795210;height:598477;width:3313594;v-text-anchor:middle;" filled="f" stroked="t" coordsize="21600,21600" o:gfxdata="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w5x&#10;7cEAAADjAAAADwAAAAAAAAABACAAAAAiAAAAZHJzL2Rvd25yZXYueG1sUEsBAhQAFAAAAAgAh07i&#10;QDMvBZ47AAAAOQAAABAAAAAAAAAAAQAgAAAAEAEAAGRycy9zaGFwZXhtbC54bWxQSwUGAAAAAAYA&#10;BgBbAQAAugMAAAAA&#10;">
                  <v:fill on="f" focussize="0,0"/>
                  <v:stroke weight="1pt" color="#000000" miterlimit="8" joinstyle="miter"/>
                  <v:imagedata o:title=""/>
                  <o:lock v:ext="edit" aspectratio="f"/>
                  <v:textbox>
                    <w:txbxContent>
                      <w:p w14:paraId="1BBE202F">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Records screened</w:t>
                        </w:r>
                        <w:r>
                          <w:rPr>
                            <w:rFonts w:eastAsia="Calibri" w:asciiTheme="majorHAnsi" w:hAnsiTheme="majorHAnsi" w:cstheme="majorHAnsi"/>
                            <w:color w:val="000000"/>
                            <w:kern w:val="24"/>
                            <w:sz w:val="18"/>
                            <w:szCs w:val="18"/>
                          </w:rPr>
                          <w:t xml:space="preserve"> (Title and Abstract) </w:t>
                        </w:r>
                        <w:r>
                          <w:rPr>
                            <w:rFonts w:eastAsia="Calibri" w:asciiTheme="majorHAnsi" w:hAnsiTheme="majorHAnsi" w:cstheme="majorHAnsi"/>
                            <w:color w:val="000000"/>
                            <w:kern w:val="24"/>
                            <w:sz w:val="18"/>
                            <w:szCs w:val="18"/>
                            <w:lang w:val="en-AU"/>
                          </w:rPr>
                          <w:t>(n =</w:t>
                        </w:r>
                        <w:r>
                          <w:rPr>
                            <w:rFonts w:eastAsia="Calibri" w:asciiTheme="majorHAnsi" w:hAnsiTheme="majorHAnsi" w:cstheme="majorHAnsi"/>
                            <w:color w:val="000000"/>
                            <w:kern w:val="24"/>
                            <w:sz w:val="18"/>
                            <w:szCs w:val="18"/>
                          </w:rPr>
                          <w:t xml:space="preserve"> 3505</w:t>
                        </w:r>
                        <w:r>
                          <w:rPr>
                            <w:rFonts w:eastAsia="Calibri" w:asciiTheme="majorHAnsi" w:hAnsiTheme="majorHAnsi" w:cstheme="majorHAnsi"/>
                            <w:color w:val="000000"/>
                            <w:kern w:val="24"/>
                            <w:sz w:val="18"/>
                            <w:szCs w:val="18"/>
                            <w:lang w:val="en-AU"/>
                          </w:rPr>
                          <w:t>)</w:t>
                        </w:r>
                      </w:p>
                    </w:txbxContent>
                  </v:textbox>
                </v:rect>
                <v:rect id="Rectangle 1017267230" o:spid="_x0000_s1026" o:spt="1" style="position:absolute;left:4539314;top:1709988;height:736253;width:3539155;v-text-anchor:middle;" filled="f" stroked="t" coordsize="21600,21600" o:gfxdata="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CgD+cQAAADj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67E56C09">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Records excluded*</w:t>
                        </w:r>
                        <w:r>
                          <w:rPr>
                            <w:rFonts w:eastAsia="Calibri" w:asciiTheme="majorHAnsi" w:hAnsiTheme="majorHAnsi" w:cstheme="majorHAnsi"/>
                            <w:color w:val="000000"/>
                            <w:kern w:val="24"/>
                            <w:sz w:val="18"/>
                            <w:szCs w:val="18"/>
                            <w:lang w:val="pt-PT"/>
                          </w:rPr>
                          <w:t xml:space="preserve"> </w:t>
                        </w:r>
                      </w:p>
                      <w:p w14:paraId="676E819D">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lang w:val="pt-PT"/>
                          </w:rPr>
                          <w:t>2681</w:t>
                        </w:r>
                        <w:r>
                          <w:rPr>
                            <w:rFonts w:eastAsia="Calibri" w:asciiTheme="majorHAnsi" w:hAnsiTheme="majorHAnsi" w:cstheme="majorHAnsi"/>
                            <w:color w:val="000000"/>
                            <w:kern w:val="24"/>
                            <w:sz w:val="18"/>
                            <w:szCs w:val="18"/>
                            <w:lang w:val="en-AU"/>
                          </w:rPr>
                          <w:t>)</w:t>
                        </w:r>
                      </w:p>
                    </w:txbxContent>
                  </v:textbox>
                </v:rect>
                <v:rect id="Rectangle 426889827" o:spid="_x0000_s1026" o:spt="1" style="position:absolute;left:544830;top:2716530;height:581660;width:3302000;v-text-anchor:middle;" filled="f" stroked="t" coordsize="21600,21600" o:gfxdata="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WigBMQAAADi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156F56E7">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Reports sought for retrieval</w:t>
                        </w:r>
                      </w:p>
                      <w:p w14:paraId="6B65A0DA">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824</w:t>
                        </w:r>
                        <w:r>
                          <w:rPr>
                            <w:rFonts w:eastAsia="Calibri" w:asciiTheme="majorHAnsi" w:hAnsiTheme="majorHAnsi" w:cstheme="majorHAnsi"/>
                            <w:color w:val="000000"/>
                            <w:kern w:val="24"/>
                            <w:sz w:val="18"/>
                            <w:szCs w:val="18"/>
                            <w:lang w:val="en-AU"/>
                          </w:rPr>
                          <w:t>)</w:t>
                        </w:r>
                      </w:p>
                    </w:txbxContent>
                  </v:textbox>
                </v:rect>
                <v:rect id="Rectangle 2016899464" o:spid="_x0000_s1026" o:spt="1" style="position:absolute;left:4527499;top:2632155;height:692781;width:3558489;v-text-anchor:middle;" filled="f" stroked="t" coordsize="21600,21600" o:gfxdata="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n8R2sQAAADj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34D8A93B">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not retrieved</w:t>
                        </w:r>
                      </w:p>
                      <w:p w14:paraId="76E114C5">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0</w:t>
                        </w:r>
                        <w:r>
                          <w:rPr>
                            <w:rFonts w:eastAsia="Calibri" w:asciiTheme="majorHAnsi" w:hAnsiTheme="majorHAnsi" w:cstheme="majorHAnsi"/>
                            <w:color w:val="000000"/>
                            <w:kern w:val="24"/>
                            <w:sz w:val="18"/>
                            <w:szCs w:val="18"/>
                            <w:lang w:val="en-AU"/>
                          </w:rPr>
                          <w:t>) *All found</w:t>
                        </w:r>
                      </w:p>
                    </w:txbxContent>
                  </v:textbox>
                </v:rect>
                <v:rect id="Rectangle 1202352973" o:spid="_x0000_s1026" o:spt="1" style="position:absolute;left:546735;top:3644900;height:581660;width:3314065;v-text-anchor:middle;" filled="f" stroked="t" coordsize="21600,21600" o:gfxdata="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79&#10;I2XCAAAA4wAAAA8AAAAAAAAAAQAgAAAAIgAAAGRycy9kb3ducmV2LnhtbFBLAQIUABQAAAAIAIdO&#10;4kAzLwWeOwAAADkAAAAQAAAAAAAAAAEAIAAAABEBAABkcnMvc2hhcGV4bWwueG1sUEsFBgAAAAAG&#10;AAYAWwEAALsDAAAAAA==&#10;">
                  <v:fill on="f" focussize="0,0"/>
                  <v:stroke weight="1pt" color="#000000" miterlimit="8" joinstyle="miter"/>
                  <v:imagedata o:title=""/>
                  <o:lock v:ext="edit" aspectratio="f"/>
                  <v:textbox>
                    <w:txbxContent>
                      <w:p w14:paraId="33E6CFB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assessed for eligibility (round1)</w:t>
                        </w:r>
                        <w:r>
                          <w:rPr>
                            <w:rFonts w:eastAsia="Calibri" w:asciiTheme="majorHAnsi" w:hAnsiTheme="majorHAnsi" w:cstheme="majorHAnsi"/>
                            <w:color w:val="000000"/>
                            <w:kern w:val="24"/>
                            <w:sz w:val="18"/>
                            <w:szCs w:val="18"/>
                          </w:rPr>
                          <w:t xml:space="preserve"> </w:t>
                        </w:r>
                        <w:r>
                          <w:rPr>
                            <w:rFonts w:eastAsia="Calibri" w:asciiTheme="majorHAnsi" w:hAnsiTheme="majorHAnsi" w:cstheme="majorHAnsi"/>
                            <w:color w:val="000000"/>
                            <w:kern w:val="24"/>
                            <w:sz w:val="18"/>
                            <w:szCs w:val="18"/>
                            <w:lang w:val="en-AU"/>
                          </w:rPr>
                          <w:t xml:space="preserve">(n = </w:t>
                        </w:r>
                        <w:r>
                          <w:rPr>
                            <w:rFonts w:eastAsia="Calibri" w:asciiTheme="majorHAnsi" w:hAnsiTheme="majorHAnsi" w:cstheme="majorHAnsi"/>
                            <w:color w:val="000000"/>
                            <w:kern w:val="24"/>
                            <w:sz w:val="18"/>
                            <w:szCs w:val="18"/>
                          </w:rPr>
                          <w:t>824</w:t>
                        </w:r>
                        <w:r>
                          <w:rPr>
                            <w:rFonts w:eastAsia="Calibri" w:asciiTheme="majorHAnsi" w:hAnsiTheme="majorHAnsi" w:cstheme="majorHAnsi"/>
                            <w:color w:val="000000"/>
                            <w:kern w:val="24"/>
                            <w:sz w:val="18"/>
                            <w:szCs w:val="18"/>
                            <w:lang w:val="en-AU"/>
                          </w:rPr>
                          <w:t>)</w:t>
                        </w:r>
                      </w:p>
                    </w:txbxContent>
                  </v:textbox>
                </v:rect>
                <v:rect id="Rectangle 1629767780" o:spid="_x0000_s1026" o:spt="1" style="position:absolute;left:4523202;top:3455353;height:924942;width:3568155;v-text-anchor:middle;" filled="f" stroked="t" coordsize="21600,21600" o:gfxdata="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xyfUMQAAADj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38BA722C">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excluded:</w:t>
                        </w:r>
                      </w:p>
                      <w:p w14:paraId="63BAD6A7">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1 (n = </w:t>
                        </w:r>
                        <w:r>
                          <w:rPr>
                            <w:rFonts w:eastAsia="Calibri" w:asciiTheme="majorHAnsi" w:hAnsiTheme="majorHAnsi" w:cstheme="majorHAnsi"/>
                            <w:color w:val="000000"/>
                            <w:kern w:val="24"/>
                            <w:sz w:val="18"/>
                            <w:szCs w:val="18"/>
                          </w:rPr>
                          <w:t>452 Exclusion criteria</w:t>
                        </w:r>
                        <w:r>
                          <w:rPr>
                            <w:rFonts w:eastAsia="Calibri" w:asciiTheme="majorHAnsi" w:hAnsiTheme="majorHAnsi" w:cstheme="majorHAnsi"/>
                            <w:color w:val="000000"/>
                            <w:kern w:val="24"/>
                            <w:sz w:val="18"/>
                            <w:szCs w:val="18"/>
                            <w:lang w:val="en-AU"/>
                          </w:rPr>
                          <w:t>)</w:t>
                        </w:r>
                      </w:p>
                      <w:p w14:paraId="11C9A84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2 (n = </w:t>
                        </w:r>
                        <w:r>
                          <w:rPr>
                            <w:rFonts w:eastAsia="Calibri" w:asciiTheme="majorHAnsi" w:hAnsiTheme="majorHAnsi" w:cstheme="majorHAnsi"/>
                            <w:color w:val="000000"/>
                            <w:kern w:val="24"/>
                            <w:sz w:val="18"/>
                            <w:szCs w:val="18"/>
                            <w:lang w:val="pt-PT"/>
                          </w:rPr>
                          <w:t>14 Repeated</w:t>
                        </w:r>
                        <w:r>
                          <w:rPr>
                            <w:rFonts w:eastAsia="Calibri" w:asciiTheme="majorHAnsi" w:hAnsiTheme="majorHAnsi" w:cstheme="majorHAnsi"/>
                            <w:color w:val="000000"/>
                            <w:kern w:val="24"/>
                            <w:sz w:val="18"/>
                            <w:szCs w:val="18"/>
                            <w:lang w:val="en-AU"/>
                          </w:rPr>
                          <w:t>)</w:t>
                        </w:r>
                      </w:p>
                    </w:txbxContent>
                  </v:textbox>
                </v:rect>
                <v:rect id="Rectangle 1676707618" o:spid="_x0000_s1026" o:spt="1" style="position:absolute;left:547370;top:5742305;height:675640;width:3295015;v-text-anchor:middle;" fillcolor="#FDEADA [665]" filled="t" stroked="t" coordsize="21600,21600" o:gfxdata="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32AJMQAAADjAAAADwAAAAAAAAABACAAAAAiAAAAZHJzL2Rvd25yZXYueG1sUEsBAhQAFAAAAAgA&#10;h07iQDMvBZ47AAAAOQAAABAAAAAAAAAAAQAgAAAAEwEAAGRycy9zaGFwZXhtbC54bWxQSwUGAAAA&#10;AAYABgBbAQAAvQMAAAAA&#10;">
                  <v:fill on="t" focussize="0,0"/>
                  <v:stroke weight="1pt" color="#000000" miterlimit="8" joinstyle="miter"/>
                  <v:imagedata o:title=""/>
                  <o:lock v:ext="edit" aspectratio="f"/>
                  <v:textbox>
                    <w:txbxContent>
                      <w:p w14:paraId="00486217">
                        <w:pPr>
                          <w:kinsoku w:val="0"/>
                          <w:overflowPunct w:val="0"/>
                          <w:jc w:val="center"/>
                          <w:textAlignment w:val="baseline"/>
                          <w:rPr>
                            <w:rFonts w:eastAsia="Calibri" w:asciiTheme="majorHAnsi" w:hAnsiTheme="majorHAnsi" w:cstheme="majorHAnsi"/>
                            <w:color w:val="000000"/>
                            <w:kern w:val="24"/>
                            <w:sz w:val="20"/>
                            <w:lang w:val="en-AU"/>
                          </w:rPr>
                        </w:pPr>
                        <w:r>
                          <w:rPr>
                            <w:rFonts w:eastAsia="Calibri" w:asciiTheme="majorHAnsi" w:hAnsiTheme="majorHAnsi" w:cstheme="majorHAnsi"/>
                            <w:color w:val="000000"/>
                            <w:kern w:val="24"/>
                            <w:sz w:val="20"/>
                            <w:lang w:val="en-AU"/>
                          </w:rPr>
                          <w:t xml:space="preserve">Studies included </w:t>
                        </w:r>
                      </w:p>
                      <w:p w14:paraId="73E7C0BA">
                        <w:pPr>
                          <w:kinsoku w:val="0"/>
                          <w:overflowPunct w:val="0"/>
                          <w:jc w:val="center"/>
                          <w:textAlignment w:val="baseline"/>
                          <w:rPr>
                            <w:rFonts w:eastAsia="Calibri" w:asciiTheme="majorHAnsi" w:hAnsiTheme="majorHAnsi" w:cstheme="majorHAnsi"/>
                            <w:color w:val="000000"/>
                            <w:kern w:val="24"/>
                            <w:sz w:val="20"/>
                            <w:lang w:val="pt-PT"/>
                          </w:rPr>
                        </w:pPr>
                        <w:r>
                          <w:rPr>
                            <w:rFonts w:eastAsia="Calibri" w:asciiTheme="majorHAnsi" w:hAnsiTheme="majorHAnsi" w:cstheme="majorHAnsi"/>
                            <w:color w:val="000000"/>
                            <w:kern w:val="24"/>
                            <w:sz w:val="20"/>
                            <w:lang w:val="en-AU"/>
                          </w:rPr>
                          <w:t xml:space="preserve">n = </w:t>
                        </w:r>
                        <w:r>
                          <w:rPr>
                            <w:rFonts w:eastAsia="Calibri" w:asciiTheme="majorHAnsi" w:hAnsiTheme="majorHAnsi" w:cstheme="majorHAnsi"/>
                            <w:color w:val="000000"/>
                            <w:kern w:val="24"/>
                            <w:sz w:val="20"/>
                            <w:lang w:val="pt-PT"/>
                          </w:rPr>
                          <w:t>(67 - 4*) = 63</w:t>
                        </w:r>
                      </w:p>
                    </w:txbxContent>
                  </v:textbox>
                </v:rect>
                <v:shape id="_x0000_s1026" o:spid="_x0000_s1026" o:spt="32" type="#_x0000_t32" style="position:absolute;left:3858260;top:2113915;height:0;width:651510;" filled="f" stroked="t" coordsize="21600,21600" o:gfxdata="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eBFULxgAAAOMAAAAPAAAAAAAAAAEAIAAAACIAAABkcnMvZG93bnJldi54bWxQSwECFAAUAAAA&#10;CACHTuJAMy8FnjsAAAA5AAAAEAAAAAAAAAABACAAAAAVAQAAZHJzL3NoYXBleG1sLnhtbFBLBQYA&#10;AAAABgAGAFsBAAC/AwAAAAA=&#10;">
                  <v:fill on="f" focussize="0,0"/>
                  <v:stroke color="#000000 [3213]" joinstyle="round" endarrow="block"/>
                  <v:imagedata o:title=""/>
                  <o:lock v:ext="edit" aspectratio="f"/>
                </v:shape>
                <v:shape id="_x0000_s1026" o:spid="_x0000_s1026" o:spt="32" type="#_x0000_t32" style="position:absolute;left:3855085;top:3009900;height:0;width:651510;" filled="f" stroked="t" coordsize="21600,21600" o:gfxdata="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nW&#10;ZubCAAAA4wAAAA8AAAAAAAAAAQAgAAAAIgAAAGRycy9kb3ducmV2LnhtbFBLAQIUABQAAAAIAIdO&#10;4kAzLwWeOwAAADkAAAAQAAAAAAAAAAEAIAAAABEBAABkcnMvc2hhcGV4bWwueG1sUEsFBgAAAAAG&#10;AAYAWwEAALsDAAAAAA==&#10;">
                  <v:fill on="f" focussize="0,0"/>
                  <v:stroke color="#000000 [3213]" joinstyle="round" endarrow="block"/>
                  <v:imagedata o:title=""/>
                  <o:lock v:ext="edit" aspectratio="f"/>
                </v:shape>
                <v:shape id="_x0000_s1026" o:spid="_x0000_s1026" o:spt="32" type="#_x0000_t32" style="position:absolute;left:3857625;top:3945255;height:0;width:651510;" filled="f" stroked="t" coordsize="21600,21600" o:gfxdata="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9gb&#10;PcEAAADi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shape>
                <v:shape id="_x0000_s1026" o:spid="_x0000_s1026" o:spt="176" type="#_x0000_t176" style="position:absolute;left:543667;top:-127871;height:418999;width:5935469;v-text-anchor:middle;" fillcolor="#FFC000" filled="t" stroked="t" coordsize="21600,21600" o:gfxdata="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iY&#10;W0XCAAAA4QAAAA8AAAAAAAAAAQAgAAAAIgAAAGRycy9kb3ducmV2LnhtbFBLAQIUABQAAAAIAIdO&#10;4kAzLwWeOwAAADkAAAAQAAAAAAAAAAEAIAAAABEBAABkcnMvc2hhcGV4bWwueG1sUEsFBgAAAAAG&#10;AAYAWwEAALsDAAAAAA==&#10;">
                  <v:fill on="t" focussize="0,0"/>
                  <v:stroke weight="1pt" color="#7F5F00" miterlimit="8" joinstyle="miter"/>
                  <v:imagedata o:title=""/>
                  <o:lock v:ext="edit" aspectratio="f"/>
                  <v:textbox>
                    <w:txbxContent>
                      <w:p w14:paraId="1CD99E81">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Identification of studies via databases and registers</w:t>
                        </w:r>
                      </w:p>
                    </w:txbxContent>
                  </v:textbox>
                </v:shape>
                <v:shape id="_x0000_s1026" o:spid="_x0000_s1026" o:spt="176" type="#_x0000_t176" style="position:absolute;left:-593890;top:672085;height:482270;width:1571580;rotation:-5898240f;v-text-anchor:middle;" fillcolor="#9CC2E5" filled="t" stroked="t" coordsize="21600,21600" o:gfxdata="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E&#10;a6rCAAAA4w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textbox>
                    <w:txbxContent>
                      <w:p w14:paraId="63A2712F">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Identification</w:t>
                        </w:r>
                      </w:p>
                    </w:txbxContent>
                  </v:textbox>
                </v:shape>
                <v:shape id="_x0000_s1026" o:spid="_x0000_s1026" o:spt="176" type="#_x0000_t176" style="position:absolute;left:-1551193;top:3337943;height:482270;width:3487261;rotation:-5898240f;v-text-anchor:middle;" fillcolor="#9CC2E5" filled="t" stroked="t" coordsize="21600,21600" o:gfxdata="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YI&#10;H8EAAADj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textbox>
                    <w:txbxContent>
                      <w:p w14:paraId="69DD0C5C">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Screening</w:t>
                        </w:r>
                      </w:p>
                    </w:txbxContent>
                  </v:textbox>
                </v:shape>
                <v:shape id="_x0000_s1026" o:spid="_x0000_s1026" o:spt="176" type="#_x0000_t176" style="position:absolute;left:-369114;top:5792900;height:482270;width:1122028;rotation:-5898240f;v-text-anchor:middle;" fillcolor="#9CC2E5" filled="t" stroked="t" coordsize="21600,21600" o:gfxdata="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jqM+/&#10;AAAA4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14:paraId="60302207">
                        <w:pPr>
                          <w:kinsoku w:val="0"/>
                          <w:overflowPunct w:val="0"/>
                          <w:jc w:val="center"/>
                          <w:textAlignment w:val="baseline"/>
                          <w:rPr>
                            <w:rFonts w:eastAsia="Calibri" w:asciiTheme="majorHAnsi" w:hAnsiTheme="majorHAnsi" w:cstheme="majorHAnsi"/>
                            <w:b/>
                            <w:bCs/>
                            <w:color w:val="000000"/>
                            <w:kern w:val="24"/>
                            <w:sz w:val="20"/>
                            <w:lang w:val="en-AU"/>
                          </w:rPr>
                        </w:pPr>
                        <w:r>
                          <w:rPr>
                            <w:rFonts w:eastAsia="Calibri" w:asciiTheme="majorHAnsi" w:hAnsiTheme="majorHAnsi" w:cstheme="majorHAnsi"/>
                            <w:b/>
                            <w:bCs/>
                            <w:color w:val="000000"/>
                            <w:kern w:val="24"/>
                            <w:sz w:val="20"/>
                            <w:lang w:val="en-AU"/>
                          </w:rPr>
                          <w:t>Included</w:t>
                        </w:r>
                      </w:p>
                    </w:txbxContent>
                  </v:textbox>
                </v:shape>
                <v:shape id="_x0000_s1026" o:spid="_x0000_s1026" o:spt="32" type="#_x0000_t32" style="position:absolute;left:2167704;top:1456659;height:310801;width:0;" filled="f" stroked="t" coordsize="21600,21600" o:gfxdata="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F+SqwwAAAOIAAAAPAAAAAAAAAAEAIAAAACIAAABkcnMvZG93bnJldi54bWxQSwECFAAUAAAACACH&#10;TuJAMy8FnjsAAAA5AAAAEAAAAAAAAAABACAAAAASAQAAZHJzL3NoYXBleG1sLnhtbFBLBQYAAAAA&#10;BgAGAFsBAAC8AwAAAAA=&#10;">
                  <v:fill on="f" focussize="0,0"/>
                  <v:stroke color="#000000 [3213]" joinstyle="round" endarrow="block"/>
                  <v:imagedata o:title=""/>
                  <o:lock v:ext="edit" aspectratio="f"/>
                </v:shape>
                <v:shape id="_x0000_s1026" o:spid="_x0000_s1026" o:spt="32" type="#_x0000_t32" style="position:absolute;left:2155825;top:2388870;height:310515;width:0;" filled="f" stroked="t" coordsize="21600,21600" o:gfxdata="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ue5WLFAAAA4gAAAA8AAAAAAAAAAQAgAAAAIgAAAGRycy9kb3ducmV2LnhtbFBLAQIUABQAAAAI&#10;AIdO4kAzLwWeOwAAADkAAAAQAAAAAAAAAAEAIAAAABQBAABkcnMvc2hhcGV4bWwueG1sUEsFBgAA&#10;AAAGAAYAWwEAAL4DAAAAAA==&#10;">
                  <v:fill on="f" focussize="0,0"/>
                  <v:stroke color="#000000 [3213]" joinstyle="round" endarrow="block"/>
                  <v:imagedata o:title=""/>
                  <o:lock v:ext="edit" aspectratio="f"/>
                </v:shape>
                <v:shape id="_x0000_s1026" o:spid="_x0000_s1026" o:spt="32" type="#_x0000_t32" style="position:absolute;left:2155825;top:3298190;height:310515;width:0;" filled="f" stroked="t" coordsize="21600,21600" o:gfxdata="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FD&#10;UsEAAADj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shape>
                <v:shape id="_x0000_s1026" o:spid="_x0000_s1026" o:spt="32" type="#_x0000_t32" style="position:absolute;left:2143125;top:4240530;height:365760;width:0;" filled="f" stroked="t" coordsize="21600,21600" o:gfxdata="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xrfysQAAADiAAAADwAAAAAAAAABACAAAAAiAAAAZHJzL2Rvd25yZXYueG1sUEsBAhQAFAAAAAgA&#10;h07iQDMvBZ47AAAAOQAAABAAAAAAAAAAAQAgAAAAEwEAAGRycy9zaGFwZXhtbC54bWxQSwUGAAAA&#10;AAYABgBbAQAAvQMAAAAA&#10;">
                  <v:fill on="f" focussize="0,0"/>
                  <v:stroke color="#000000 [3213]" joinstyle="round" endarrow="block"/>
                  <v:imagedata o:title=""/>
                  <o:lock v:ext="edit" aspectratio="f"/>
                </v:shape>
                <v:shape id="Text Box 25" o:spid="_x0000_s1026" o:spt="202" type="#_x0000_t202" style="position:absolute;left:5884086;top:2164134;height:326504;width:2287830;" filled="f" stroked="f" coordsize="21600,21600" o:gfxdata="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3oA&#10;4MEAAADhAAAADwAAAAAAAAABACAAAAAiAAAAZHJzL2Rvd25yZXYueG1sUEsBAhQAFAAAAAgAh07i&#10;QDMvBZ47AAAAOQAAABAAAAAAAAAAAQAgAAAAEAEAAGRycy9zaGFwZXhtbC54bWxQSwUGAAAAAAYA&#10;BgBbAQAAugMAAAAA&#10;">
                  <v:fill on="f" focussize="0,0"/>
                  <v:stroke on="f"/>
                  <v:imagedata o:title=""/>
                  <o:lock v:ext="edit" aspectratio="f"/>
                  <v:textbox>
                    <w:txbxContent>
                      <w:p w14:paraId="31964301">
                        <w:pPr>
                          <w:rPr>
                            <w:rFonts w:eastAsia="Calibri" w:asciiTheme="majorHAnsi" w:hAnsiTheme="majorHAnsi" w:cstheme="majorHAnsi"/>
                            <w:color w:val="000000"/>
                            <w:kern w:val="24"/>
                            <w:sz w:val="18"/>
                            <w:szCs w:val="18"/>
                            <w:lang w:val="pt-PT"/>
                          </w:rPr>
                        </w:pPr>
                        <w:r>
                          <w:rPr>
                            <w:rFonts w:eastAsia="Calibri" w:asciiTheme="majorHAnsi" w:hAnsiTheme="majorHAnsi" w:cstheme="majorHAnsi"/>
                            <w:color w:val="000000"/>
                            <w:kern w:val="24"/>
                            <w:sz w:val="18"/>
                            <w:szCs w:val="18"/>
                            <w:lang w:val="pt-PT"/>
                          </w:rPr>
                          <w:t>*Did not met Inclusion criteria</w:t>
                        </w:r>
                      </w:p>
                    </w:txbxContent>
                  </v:textbox>
                </v:shape>
                <v:rect id="Rectangle 524628240" o:spid="_x0000_s1026" o:spt="1" style="position:absolute;left:538480;top:4634230;height:581660;width:3308985;v-text-anchor:middle;" fillcolor="#F1FC72" filled="t" stroked="t" coordsize="21600,21600" o:gfxdata="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1&#10;kqrCAAAA4g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textbox>
                    <w:txbxContent>
                      <w:p w14:paraId="6C955CBF">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Reports assessed for eligibility (round2) (n = </w:t>
                        </w:r>
                        <w:r>
                          <w:rPr>
                            <w:rFonts w:eastAsia="Calibri" w:asciiTheme="majorHAnsi" w:hAnsiTheme="majorHAnsi" w:cstheme="majorHAnsi"/>
                            <w:color w:val="000000"/>
                            <w:kern w:val="24"/>
                            <w:sz w:val="18"/>
                            <w:szCs w:val="18"/>
                          </w:rPr>
                          <w:t>358</w:t>
                        </w:r>
                        <w:r>
                          <w:rPr>
                            <w:rFonts w:eastAsia="Calibri" w:asciiTheme="majorHAnsi" w:hAnsiTheme="majorHAnsi" w:cstheme="majorHAnsi"/>
                            <w:color w:val="000000"/>
                            <w:kern w:val="24"/>
                            <w:sz w:val="18"/>
                            <w:szCs w:val="18"/>
                            <w:lang w:val="en-AU"/>
                          </w:rPr>
                          <w:t>)</w:t>
                        </w:r>
                      </w:p>
                    </w:txbxContent>
                  </v:textbox>
                </v:rect>
                <v:rect id="Rectangle 1766148592" o:spid="_x0000_s1026" o:spt="1" style="position:absolute;left:4526425;top:4519960;height:2238358;width:3559563;v-text-anchor:middle;" filled="f" stroked="t" coordsize="21600,21600" o:gfxdata="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ww&#10;jsEAAADjAAAADwAAAAAAAAABACAAAAAiAAAAZHJzL2Rvd25yZXYueG1sUEsBAhQAFAAAAAgAh07i&#10;QDMvBZ47AAAAOQAAABAAAAAAAAAAAQAgAAAAEAEAAGRycy9zaGFwZXhtbC54bWxQSwUGAAAAAAYA&#10;BgBbAQAAugMAAAAA&#10;">
                  <v:fill on="f" focussize="0,0"/>
                  <v:stroke weight="1pt" color="#000000" miterlimit="8" joinstyle="miter"/>
                  <v:imagedata o:title=""/>
                  <o:lock v:ext="edit" aspectratio="f"/>
                  <v:textbox>
                    <w:txbxContent>
                      <w:p w14:paraId="3913EDF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Reports excluded:</w:t>
                        </w:r>
                      </w:p>
                      <w:p w14:paraId="4C9E049C">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1 (n = </w:t>
                        </w:r>
                        <w:r>
                          <w:rPr>
                            <w:rFonts w:eastAsia="Calibri" w:asciiTheme="majorHAnsi" w:hAnsiTheme="majorHAnsi" w:cstheme="majorHAnsi"/>
                            <w:color w:val="000000"/>
                            <w:kern w:val="24"/>
                            <w:sz w:val="18"/>
                            <w:szCs w:val="18"/>
                          </w:rPr>
                          <w:t>222 No Reply</w:t>
                        </w:r>
                        <w:r>
                          <w:rPr>
                            <w:rFonts w:eastAsia="Calibri" w:asciiTheme="majorHAnsi" w:hAnsiTheme="majorHAnsi" w:cstheme="majorHAnsi"/>
                            <w:color w:val="000000"/>
                            <w:kern w:val="24"/>
                            <w:sz w:val="18"/>
                            <w:szCs w:val="18"/>
                            <w:lang w:val="en-AU"/>
                          </w:rPr>
                          <w:t>)</w:t>
                        </w:r>
                      </w:p>
                      <w:p w14:paraId="6523BE9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2 (n = </w:t>
                        </w:r>
                        <w:r>
                          <w:rPr>
                            <w:rFonts w:eastAsia="Calibri" w:asciiTheme="majorHAnsi" w:hAnsiTheme="majorHAnsi" w:cstheme="majorHAnsi"/>
                            <w:color w:val="000000"/>
                            <w:kern w:val="24"/>
                            <w:sz w:val="18"/>
                            <w:szCs w:val="18"/>
                          </w:rPr>
                          <w:t>11 Data lost</w:t>
                        </w:r>
                        <w:r>
                          <w:rPr>
                            <w:rFonts w:eastAsia="Calibri" w:asciiTheme="majorHAnsi" w:hAnsiTheme="majorHAnsi" w:cstheme="majorHAnsi"/>
                            <w:color w:val="000000"/>
                            <w:kern w:val="24"/>
                            <w:sz w:val="18"/>
                            <w:szCs w:val="18"/>
                            <w:lang w:val="en-AU"/>
                          </w:rPr>
                          <w:t>)</w:t>
                        </w:r>
                      </w:p>
                      <w:p w14:paraId="2754AD75">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3</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5 Unwilling to share</w:t>
                        </w:r>
                        <w:r>
                          <w:rPr>
                            <w:rFonts w:eastAsia="Calibri" w:asciiTheme="majorHAnsi" w:hAnsiTheme="majorHAnsi" w:cstheme="majorHAnsi"/>
                            <w:color w:val="000000"/>
                            <w:kern w:val="24"/>
                            <w:sz w:val="18"/>
                            <w:szCs w:val="18"/>
                            <w:lang w:val="en-AU"/>
                          </w:rPr>
                          <w:t>)</w:t>
                        </w:r>
                      </w:p>
                      <w:p w14:paraId="768F3738">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4</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34 Exclusion criteria</w:t>
                        </w:r>
                        <w:r>
                          <w:rPr>
                            <w:rFonts w:eastAsia="Calibri" w:asciiTheme="majorHAnsi" w:hAnsiTheme="majorHAnsi" w:cstheme="majorHAnsi"/>
                            <w:color w:val="000000"/>
                            <w:kern w:val="24"/>
                            <w:sz w:val="18"/>
                            <w:szCs w:val="18"/>
                            <w:lang w:val="en-AU"/>
                          </w:rPr>
                          <w:t>)</w:t>
                        </w:r>
                      </w:p>
                      <w:p w14:paraId="6F4657C0">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5</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17 Repeated</w:t>
                        </w:r>
                        <w:r>
                          <w:rPr>
                            <w:rFonts w:eastAsia="Calibri" w:asciiTheme="majorHAnsi" w:hAnsiTheme="majorHAnsi" w:cstheme="majorHAnsi"/>
                            <w:color w:val="000000"/>
                            <w:kern w:val="24"/>
                            <w:sz w:val="18"/>
                            <w:szCs w:val="18"/>
                            <w:lang w:val="en-AU"/>
                          </w:rPr>
                          <w:t>)</w:t>
                        </w:r>
                      </w:p>
                      <w:p w14:paraId="78A15D0E">
                        <w:pPr>
                          <w:kinsoku w:val="0"/>
                          <w:overflowPunct w:val="0"/>
                          <w:textAlignment w:val="baseline"/>
                          <w:rPr>
                            <w:rFonts w:eastAsia="Calibri" w:asciiTheme="majorHAnsi" w:hAnsiTheme="majorHAnsi" w:cstheme="majorHAnsi"/>
                            <w:color w:val="000000"/>
                            <w:kern w:val="24"/>
                            <w:sz w:val="18"/>
                            <w:szCs w:val="18"/>
                            <w:lang w:val="en-AU"/>
                          </w:rPr>
                        </w:pPr>
                        <w:r>
                          <w:rPr>
                            <w:rFonts w:eastAsia="Calibri" w:asciiTheme="majorHAnsi" w:hAnsiTheme="majorHAnsi" w:cstheme="majorHAnsi"/>
                            <w:color w:val="000000"/>
                            <w:kern w:val="24"/>
                            <w:sz w:val="18"/>
                            <w:szCs w:val="18"/>
                            <w:lang w:val="en-AU"/>
                          </w:rPr>
                          <w:t xml:space="preserve">Reason </w:t>
                        </w:r>
                        <w:r>
                          <w:rPr>
                            <w:rFonts w:eastAsia="Calibri" w:asciiTheme="majorHAnsi" w:hAnsiTheme="majorHAnsi" w:cstheme="majorHAnsi"/>
                            <w:color w:val="000000"/>
                            <w:kern w:val="24"/>
                            <w:sz w:val="18"/>
                            <w:szCs w:val="18"/>
                          </w:rPr>
                          <w:t>6</w:t>
                        </w:r>
                        <w:r>
                          <w:rPr>
                            <w:rFonts w:eastAsia="Calibri" w:asciiTheme="majorHAnsi" w:hAnsiTheme="majorHAnsi" w:cstheme="majorHAnsi"/>
                            <w:color w:val="000000"/>
                            <w:kern w:val="24"/>
                            <w:sz w:val="18"/>
                            <w:szCs w:val="18"/>
                            <w:lang w:val="en-AU"/>
                          </w:rPr>
                          <w:t xml:space="preserve"> (n = </w:t>
                        </w:r>
                        <w:r>
                          <w:rPr>
                            <w:rFonts w:eastAsia="Calibri" w:asciiTheme="majorHAnsi" w:hAnsiTheme="majorHAnsi" w:cstheme="majorHAnsi"/>
                            <w:color w:val="000000"/>
                            <w:kern w:val="24"/>
                            <w:sz w:val="18"/>
                            <w:szCs w:val="18"/>
                          </w:rPr>
                          <w:t>2 Data issues</w:t>
                        </w:r>
                        <w:r>
                          <w:rPr>
                            <w:rFonts w:eastAsia="Calibri" w:asciiTheme="majorHAnsi" w:hAnsiTheme="majorHAnsi" w:cstheme="majorHAnsi"/>
                            <w:color w:val="000000"/>
                            <w:kern w:val="24"/>
                            <w:sz w:val="18"/>
                            <w:szCs w:val="18"/>
                            <w:lang w:val="en-AU"/>
                          </w:rPr>
                          <w:t>)</w:t>
                        </w:r>
                      </w:p>
                      <w:p w14:paraId="617BC91C">
                        <w:pPr>
                          <w:kinsoku w:val="0"/>
                          <w:overflowPunct w:val="0"/>
                          <w:textAlignment w:val="baseline"/>
                          <w:rPr>
                            <w:rFonts w:eastAsia="Calibri" w:asciiTheme="majorHAnsi" w:hAnsiTheme="majorHAnsi" w:cstheme="majorHAnsi"/>
                            <w:color w:val="000000"/>
                            <w:kern w:val="24"/>
                            <w:sz w:val="18"/>
                            <w:szCs w:val="18"/>
                          </w:rPr>
                        </w:pPr>
                        <w:r>
                          <w:rPr>
                            <w:rFonts w:eastAsia="Calibri" w:asciiTheme="majorHAnsi" w:hAnsiTheme="majorHAnsi" w:cstheme="majorHAnsi"/>
                            <w:color w:val="000000"/>
                            <w:kern w:val="24"/>
                            <w:sz w:val="18"/>
                            <w:szCs w:val="18"/>
                          </w:rPr>
                          <w:t>Reason 7 (n = 4 Later exclusions*)</w:t>
                        </w:r>
                      </w:p>
                      <w:p w14:paraId="64DF2E15">
                        <w:pPr>
                          <w:kinsoku w:val="0"/>
                          <w:overflowPunct w:val="0"/>
                          <w:textAlignment w:val="baseline"/>
                          <w:rPr>
                            <w:rFonts w:eastAsia="Calibri" w:asciiTheme="majorHAnsi" w:hAnsiTheme="majorHAnsi" w:cstheme="majorHAnsi"/>
                            <w:color w:val="000000"/>
                            <w:kern w:val="24"/>
                            <w:sz w:val="18"/>
                            <w:szCs w:val="18"/>
                            <w:lang w:val="pt-PT"/>
                          </w:rPr>
                        </w:pPr>
                        <w:r>
                          <w:rPr>
                            <w:rFonts w:eastAsia="Calibri" w:asciiTheme="majorHAnsi" w:hAnsiTheme="majorHAnsi" w:cstheme="majorHAnsi"/>
                            <w:color w:val="000000"/>
                            <w:kern w:val="24"/>
                            <w:sz w:val="18"/>
                            <w:szCs w:val="18"/>
                            <w:lang w:val="pt-PT"/>
                          </w:rPr>
                          <w:t>*</w:t>
                        </w:r>
                        <w:r>
                          <w:rPr>
                            <w:rFonts w:eastAsia="Calibri" w:asciiTheme="majorHAnsi" w:hAnsiTheme="majorHAnsi" w:cstheme="majorHAnsi"/>
                            <w:color w:val="000000"/>
                            <w:kern w:val="24"/>
                            <w:sz w:val="18"/>
                            <w:szCs w:val="18"/>
                          </w:rPr>
                          <w:t xml:space="preserve">See </w:t>
                        </w:r>
                        <w:r>
                          <w:rPr>
                            <w:rFonts w:eastAsia="Calibri" w:asciiTheme="majorHAnsi" w:hAnsiTheme="majorHAnsi" w:cstheme="majorHAnsi"/>
                            <w:color w:val="000000"/>
                            <w:kern w:val="24"/>
                            <w:sz w:val="18"/>
                            <w:szCs w:val="18"/>
                            <w:lang w:val="pt-PT"/>
                          </w:rPr>
                          <w:t>Supplementary Table 2</w:t>
                        </w:r>
                      </w:p>
                    </w:txbxContent>
                  </v:textbox>
                </v:rect>
                <v:shape id="_x0000_s1026" o:spid="_x0000_s1026" o:spt="32" type="#_x0000_t32" style="position:absolute;left:3861435;top:4919345;height:0;width:651510;" filled="f" stroked="t" coordsize="21600,21600" o:gfxdata="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hyR7bFAAAA4gAAAA8AAAAAAAAAAQAgAAAAIgAAAGRycy9kb3ducmV2LnhtbFBLAQIUABQAAAAI&#10;AIdO4kAzLwWeOwAAADkAAAAQAAAAAAAAAAEAIAAAABQBAABkcnMvc2hhcGV4bWwueG1sUEsFBgAA&#10;AAAGAAYAWwEAAL4DAAAAAA==&#10;">
                  <v:fill on="f" focussize="0,0"/>
                  <v:stroke color="#000000 [3213]" joinstyle="round" endarrow="block"/>
                  <v:imagedata o:title=""/>
                  <o:lock v:ext="edit" aspectratio="f"/>
                </v:shape>
                <v:shape id="_x0000_s1026" o:spid="_x0000_s1026" o:spt="32" type="#_x0000_t32" style="position:absolute;left:2132965;top:5229225;height:457200;width:0;" filled="f" stroked="t" coordsize="21600,21600" o:gfxdata="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umHEwwAAAOIAAAAPAAAAAAAAAAEAIAAAACIAAABkcnMvZG93bnJldi54bWxQSwECFAAUAAAACACH&#10;TuJAMy8FnjsAAAA5AAAAEAAAAAAAAAABACAAAAASAQAAZHJzL3NoYXBleG1sLnhtbFBLBQYAAAAA&#10;BgAGAFsBAAC8AwAAAAA=&#10;">
                  <v:fill on="f" focussize="0,0"/>
                  <v:stroke color="#000000 [3213]" joinstyle="round" endarrow="block"/>
                  <v:imagedata o:title=""/>
                  <o:lock v:ext="edit" aspectratio="f"/>
                </v:shape>
                <w10:wrap type="none"/>
                <w10:anchorlock/>
              </v:group>
            </w:pict>
          </mc:Fallback>
        </mc:AlternateContent>
      </w:r>
    </w:p>
    <w:p w14:paraId="1129BB40">
      <w:pPr>
        <w:pStyle w:val="102"/>
        <w:rPr>
          <w:b w:val="0"/>
          <w:bCs w:val="0"/>
          <w:color w:val="000000"/>
        </w:rPr>
      </w:pPr>
      <w:r>
        <w:t xml:space="preserve">Fig. S1. </w:t>
      </w:r>
      <w:r>
        <w:rPr>
          <w:b w:val="0"/>
          <w:bCs w:val="0"/>
          <w:color w:val="000000"/>
        </w:rPr>
        <w:t>PRISMA 2020 (36) flow diagram showing the steps for searching, screening, and filtering studies used in this meta-analysis.</w:t>
      </w:r>
    </w:p>
    <w:p w14:paraId="5257E203">
      <w:pPr>
        <w:rPr>
          <w:color w:val="000000"/>
          <w:kern w:val="32"/>
          <w:szCs w:val="24"/>
        </w:rPr>
      </w:pPr>
      <w:r>
        <w:rPr>
          <w:b/>
          <w:bCs/>
          <w:color w:val="000000"/>
        </w:rPr>
        <w:br w:type="page"/>
      </w:r>
    </w:p>
    <w:p w14:paraId="5637CAB2">
      <w:pPr>
        <w:pStyle w:val="105"/>
      </w:pPr>
      <w:r>
        <w:rPr>
          <w:b/>
          <w:color w:val="000000"/>
        </w:rPr>
        <w:drawing>
          <wp:inline distT="0" distB="0" distL="0" distR="0">
            <wp:extent cx="5760720" cy="3291840"/>
            <wp:effectExtent l="0" t="0" r="0" b="3810"/>
            <wp:docPr id="970490115" name="Picture 26"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0115" name="Picture 26" descr="A graph of different colored bars&#10;&#10;Description automatically generated with medium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2507BD7C">
      <w:pPr>
        <w:pStyle w:val="102"/>
        <w:rPr>
          <w:b w:val="0"/>
          <w:bCs w:val="0"/>
        </w:rPr>
      </w:pPr>
      <w:r>
        <w:t xml:space="preserve">Fig. S2. </w:t>
      </w:r>
      <w:r>
        <w:rPr>
          <w:b w:val="0"/>
          <w:bCs w:val="0"/>
          <w:color w:val="000000"/>
        </w:rPr>
        <w:t>Effect sizes (LRR) for Raup-Crick beta diversity calculated as log-response ratio comparing beta diversity values between riparian reserve (FRB) vs. converted riparian zones (CRZ). Both the overall community (A) and a reference species subset (B) found in riparian buffers surrounded by continuous forest were tested. Lines within boxplots are means and width of notches show the 95% CIs. A better support for differences is found in factors with CIs not overlapping zero. Number of studies is presented within parentheses in the y-axis.</w:t>
      </w:r>
    </w:p>
    <w:p w14:paraId="3F140C78">
      <w:r>
        <w:br w:type="page"/>
      </w:r>
    </w:p>
    <w:p w14:paraId="7F2A0CB1">
      <w:pPr>
        <w:pStyle w:val="102"/>
      </w:pPr>
      <w:r>
        <w:rPr>
          <w:b w:val="0"/>
          <w:color w:val="000000"/>
        </w:rPr>
        <w:drawing>
          <wp:inline distT="0" distB="0" distL="0" distR="0">
            <wp:extent cx="5760720" cy="5040630"/>
            <wp:effectExtent l="0" t="0" r="0" b="7620"/>
            <wp:docPr id="430605956" name="Picture 25" descr="A group of graphs showing different siz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5956" name="Picture 25" descr="A group of graphs showing different sizes of data&#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040630"/>
                    </a:xfrm>
                    <a:prstGeom prst="rect">
                      <a:avLst/>
                    </a:prstGeom>
                  </pic:spPr>
                </pic:pic>
              </a:graphicData>
            </a:graphic>
          </wp:inline>
        </w:drawing>
      </w:r>
      <w:r>
        <w:t xml:space="preserve">Fig. S3. </w:t>
      </w:r>
      <w:r>
        <w:rPr>
          <w:b w:val="0"/>
          <w:bCs w:val="0"/>
          <w:color w:val="000000"/>
        </w:rPr>
        <w:t>Observed Pseudo-F values generated by comparing community dissimilarity between riparian reserves (buffer) and converted riparian (no buffer) (black vertical line), and the probability of observing these values in a permutated distribution of Pseudo-F values given a null model. The null model assumed that communities occurring in buffers could, by chance, occur in non-buffer riparian areas and vice-versa. Each plot corresponds to a separate test run for every explanatory variable used in the meta-analysis models (Fig. 4). Notice that Pseudo-F is the same statistics used to compare communities in permutational multivariate analysis of variance (permMANOVA), but in this case, we adapted it to calculate a within dataset Pseudo-F and averaged the values across all datasets.</w:t>
      </w:r>
    </w:p>
    <w:p w14:paraId="1404E905">
      <w:r>
        <w:br w:type="page"/>
      </w:r>
    </w:p>
    <w:p w14:paraId="3FF03D25">
      <w:pPr>
        <w:pStyle w:val="105"/>
      </w:pPr>
      <w:r>
        <w:rPr>
          <w:b/>
          <w:color w:val="000000"/>
          <w:lang w:val="pt-PT"/>
        </w:rPr>
        <w:drawing>
          <wp:inline distT="0" distB="0" distL="114300" distR="114300">
            <wp:extent cx="5759450" cy="4607560"/>
            <wp:effectExtent l="0" t="0" r="12700" b="2540"/>
            <wp:docPr id="1" name="Picture 1" descr="composite_all_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osite_all_plots"/>
                    <pic:cNvPicPr>
                      <a:picLocks noChangeAspect="1"/>
                    </pic:cNvPicPr>
                  </pic:nvPicPr>
                  <pic:blipFill>
                    <a:blip r:embed="rId8"/>
                    <a:stretch>
                      <a:fillRect/>
                    </a:stretch>
                  </pic:blipFill>
                  <pic:spPr>
                    <a:xfrm>
                      <a:off x="0" y="0"/>
                      <a:ext cx="5759450" cy="4607560"/>
                    </a:xfrm>
                    <a:prstGeom prst="rect">
                      <a:avLst/>
                    </a:prstGeom>
                  </pic:spPr>
                </pic:pic>
              </a:graphicData>
            </a:graphic>
          </wp:inline>
        </w:drawing>
      </w:r>
    </w:p>
    <w:p w14:paraId="10487797">
      <w:pPr>
        <w:pStyle w:val="105"/>
        <w:rPr>
          <w:bCs/>
          <w:color w:val="000000"/>
        </w:rPr>
      </w:pPr>
      <w:r>
        <w:rPr>
          <w:b/>
          <w:bCs/>
        </w:rPr>
        <w:t>Fig. S4.</w:t>
      </w:r>
      <w:r>
        <w:t xml:space="preserve"> </w:t>
      </w:r>
      <w:r>
        <w:rPr>
          <w:bCs/>
          <w:color w:val="000000"/>
        </w:rPr>
        <w:t xml:space="preserve">Reference species richness </w:t>
      </w:r>
      <w:r>
        <w:rPr>
          <w:color w:val="000000"/>
        </w:rPr>
        <w:t xml:space="preserve">predicted by riparian forest width for birds (A-C), mammal (D), amphibian (E), terrestrial invertebrates (F, G), and aquatic invertebrates (H, I). </w:t>
      </w:r>
      <w:r>
        <w:rPr>
          <w:bCs/>
          <w:color w:val="000000"/>
        </w:rPr>
        <w:t>Logistic models fitted describing the relationship between the number of reference species found in riparian areas with different forest reserve widths, by study. Light and dark green are 90% and 99% asymptote thresholds, respectively. Absence of 99% estimate in (I) is due to the large CI. Values for each analysis are found in Table S13 and study references are found in Table S16.</w:t>
      </w:r>
    </w:p>
    <w:p w14:paraId="4652CB1F">
      <w:pPr>
        <w:rPr>
          <w:bCs/>
          <w:color w:val="000000"/>
        </w:rPr>
      </w:pPr>
      <w:r>
        <w:rPr>
          <w:bCs/>
          <w:color w:val="000000"/>
        </w:rPr>
        <w:br w:type="page"/>
      </w:r>
    </w:p>
    <w:p w14:paraId="36E99927">
      <w:pPr>
        <w:pStyle w:val="105"/>
        <w:rPr>
          <w:b/>
          <w:color w:val="000000"/>
          <w:lang w:val="pt-PT"/>
        </w:rPr>
      </w:pPr>
      <w:r>
        <w:rPr>
          <w:b/>
          <w:color w:val="000000"/>
          <w:lang w:val="pt-PT"/>
        </w:rPr>
        <w:drawing>
          <wp:inline distT="0" distB="0" distL="114300" distR="114300">
            <wp:extent cx="5759450" cy="4607560"/>
            <wp:effectExtent l="0" t="0" r="12700" b="2540"/>
            <wp:docPr id="4" name="Picture 4" descr="composite_all_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osite_all_FOR"/>
                    <pic:cNvPicPr>
                      <a:picLocks noChangeAspect="1"/>
                    </pic:cNvPicPr>
                  </pic:nvPicPr>
                  <pic:blipFill>
                    <a:blip r:embed="rId9"/>
                    <a:stretch>
                      <a:fillRect/>
                    </a:stretch>
                  </pic:blipFill>
                  <pic:spPr>
                    <a:xfrm>
                      <a:off x="0" y="0"/>
                      <a:ext cx="5759450" cy="4607560"/>
                    </a:xfrm>
                    <a:prstGeom prst="rect">
                      <a:avLst/>
                    </a:prstGeom>
                  </pic:spPr>
                </pic:pic>
              </a:graphicData>
            </a:graphic>
          </wp:inline>
        </w:drawing>
      </w:r>
    </w:p>
    <w:p w14:paraId="3AA53AF2">
      <w:pPr>
        <w:shd w:val="clear" w:color="auto" w:fill="FFFFFF"/>
        <w:adjustRightInd w:val="0"/>
        <w:snapToGrid w:val="0"/>
        <w:rPr>
          <w:b/>
          <w:color w:val="000000"/>
        </w:rPr>
      </w:pPr>
    </w:p>
    <w:p w14:paraId="0E2C600D">
      <w:pPr>
        <w:shd w:val="clear" w:color="auto" w:fill="FFFFFF"/>
        <w:adjustRightInd w:val="0"/>
        <w:snapToGrid w:val="0"/>
        <w:rPr>
          <w:bCs/>
          <w:color w:val="000000"/>
        </w:rPr>
      </w:pPr>
      <w:r>
        <w:rPr>
          <w:b/>
          <w:color w:val="000000"/>
        </w:rPr>
        <w:t xml:space="preserve">Fig S5. </w:t>
      </w:r>
      <w:r>
        <w:rPr>
          <w:bCs/>
          <w:color w:val="000000"/>
        </w:rPr>
        <w:t xml:space="preserve">Forest species richness </w:t>
      </w:r>
      <w:r>
        <w:rPr>
          <w:color w:val="000000"/>
        </w:rPr>
        <w:t xml:space="preserve">predicted by riparian forest width for birds (A-E), mammal (F, G), amphibian (H, I). </w:t>
      </w:r>
      <w:r>
        <w:rPr>
          <w:bCs/>
          <w:color w:val="000000"/>
        </w:rPr>
        <w:t xml:space="preserve">Logistic or </w:t>
      </w:r>
      <w:r>
        <w:rPr>
          <w:color w:val="000000"/>
        </w:rPr>
        <w:t xml:space="preserve">Michaelis-Menten model were fitted for predicting the number of forest dependent species as a function of </w:t>
      </w:r>
      <w:r>
        <w:rPr>
          <w:bCs/>
          <w:color w:val="000000"/>
        </w:rPr>
        <w:t>riparian forest widths, by study. Light and dark green are 90% and 99% asymptote thresholds, respectively. Absence of 99% estimate in (C) is due to the large CI. Values for each analysis are found in Table S13 and study references are found in Table S16.</w:t>
      </w:r>
    </w:p>
    <w:p w14:paraId="20F5B65D">
      <w:pPr>
        <w:rPr>
          <w:bCs/>
          <w:color w:val="000000"/>
        </w:rPr>
      </w:pPr>
      <w:r>
        <w:rPr>
          <w:bCs/>
          <w:color w:val="000000"/>
        </w:rPr>
        <w:br w:type="page"/>
      </w:r>
    </w:p>
    <w:p w14:paraId="2688BDFF">
      <w:pPr>
        <w:shd w:val="clear" w:color="auto" w:fill="FFFFFF"/>
        <w:adjustRightInd w:val="0"/>
        <w:snapToGrid w:val="0"/>
        <w:rPr>
          <w:color w:val="000000"/>
        </w:rPr>
      </w:pPr>
      <w:r>
        <w:rPr>
          <w:color w:val="000000"/>
        </w:rPr>
        <w:drawing>
          <wp:inline distT="0" distB="0" distL="0" distR="0">
            <wp:extent cx="5760720" cy="2591435"/>
            <wp:effectExtent l="0" t="0" r="0" b="0"/>
            <wp:docPr id="1030094105" name="Picture 26"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94105" name="Picture 26" descr="A graph of a curve&#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1435"/>
                    </a:xfrm>
                    <a:prstGeom prst="rect">
                      <a:avLst/>
                    </a:prstGeom>
                  </pic:spPr>
                </pic:pic>
              </a:graphicData>
            </a:graphic>
          </wp:inline>
        </w:drawing>
      </w:r>
    </w:p>
    <w:p w14:paraId="52F2E703">
      <w:pPr>
        <w:shd w:val="clear" w:color="auto" w:fill="FFFFFF"/>
        <w:adjustRightInd w:val="0"/>
        <w:snapToGrid w:val="0"/>
        <w:rPr>
          <w:bCs/>
          <w:color w:val="000000"/>
        </w:rPr>
      </w:pPr>
      <w:r>
        <w:rPr>
          <w:b/>
          <w:color w:val="000000"/>
        </w:rPr>
        <w:t xml:space="preserve">Fig. S6. </w:t>
      </w:r>
      <w:r>
        <w:rPr>
          <w:color w:val="000000"/>
        </w:rPr>
        <w:t>Bird riparian specialists predicted by riparian forest width, fitted with l</w:t>
      </w:r>
      <w:r>
        <w:rPr>
          <w:bCs/>
          <w:color w:val="000000"/>
        </w:rPr>
        <w:t>ogistic models, by study. Light and dark green are 90% and 99% asymptote thresholds, respectively. Values for each analysis are found in Table S13 and study references are found in Table S16.</w:t>
      </w:r>
    </w:p>
    <w:p w14:paraId="3924A4DA">
      <w:pPr>
        <w:rPr>
          <w:bCs/>
          <w:color w:val="000000"/>
        </w:rPr>
      </w:pPr>
      <w:r>
        <w:rPr>
          <w:bCs/>
          <w:color w:val="000000"/>
        </w:rPr>
        <w:br w:type="page"/>
      </w:r>
    </w:p>
    <w:p w14:paraId="5F2B973B">
      <w:pPr>
        <w:shd w:val="clear" w:color="auto" w:fill="FFFFFF"/>
        <w:adjustRightInd w:val="0"/>
        <w:snapToGrid w:val="0"/>
        <w:rPr>
          <w:b/>
          <w:color w:val="000000"/>
        </w:rPr>
      </w:pPr>
      <w:r>
        <w:rPr>
          <w:b/>
          <w:color w:val="000000"/>
        </w:rPr>
        <w:drawing>
          <wp:inline distT="0" distB="0" distL="0" distR="0">
            <wp:extent cx="5760720" cy="5760720"/>
            <wp:effectExtent l="0" t="0" r="0" b="0"/>
            <wp:docPr id="1030492329" name="Picture 27" descr="A graph of different levels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2329" name="Picture 27" descr="A graph of different levels of different sizes&#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0BF7DE9">
      <w:pPr>
        <w:shd w:val="clear" w:color="auto" w:fill="FFFFFF"/>
        <w:adjustRightInd w:val="0"/>
        <w:snapToGrid w:val="0"/>
      </w:pPr>
      <w:r>
        <w:rPr>
          <w:b/>
          <w:color w:val="000000"/>
        </w:rPr>
        <w:t xml:space="preserve">Fig. S7. </w:t>
      </w:r>
      <w:r>
        <w:rPr>
          <w:bCs/>
          <w:color w:val="000000"/>
        </w:rPr>
        <w:t>Funnel plots respective to the meta-analysis models ran for alpha diversity using all species (A, B) and reference specie subset (C, D), depicting a measure of study precision (SE) versus effect sizes for each forest riparian buffer (FRB) vs. converted riparian buffer (CRB) pairwise comparisons. An outlier (A, C) was removed, and funnel plots were verified again (B, D). Effect sizes remained virtually equal even after removing this outlier.</w:t>
      </w:r>
      <w:bookmarkStart w:id="0" w:name="_GoBack"/>
      <w:bookmarkEnd w:id="0"/>
    </w:p>
    <w:sectPr>
      <w:headerReference r:id="rId3" w:type="default"/>
      <w:footerReference r:id="rId4"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auto"/>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8EA3E">
    <w:pPr>
      <w:pStyle w:val="35"/>
      <w:jc w:val="right"/>
    </w:pPr>
    <w:r>
      <w:fldChar w:fldCharType="begin"/>
    </w:r>
    <w:r>
      <w:instrText xml:space="preserve"> PAGE   \* MERGEFORMAT </w:instrText>
    </w:r>
    <w:r>
      <w:fldChar w:fldCharType="separate"/>
    </w:r>
    <w:r>
      <w:t>3</w:t>
    </w:r>
    <w:r>
      <w:fldChar w:fldCharType="end"/>
    </w:r>
  </w:p>
  <w:p w14:paraId="211F3547">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1F95">
    <w:pPr>
      <w:jc w:val="right"/>
      <w:rPr>
        <w:sz w:val="20"/>
      </w:rPr>
    </w:pPr>
  </w:p>
  <w:p w14:paraId="3CD866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70"/>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69"/>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68"/>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67"/>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60"/>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59"/>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58"/>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57"/>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66"/>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56"/>
      <w:lvlText w:val=""/>
      <w:lvlJc w:val="left"/>
      <w:pPr>
        <w:tabs>
          <w:tab w:val="left" w:pos="360"/>
        </w:tabs>
        <w:ind w:left="360" w:hanging="360"/>
      </w:pPr>
      <w:rPr>
        <w:rFonts w:hint="default" w:ascii="Symbol" w:hAnsi="Symbol"/>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nforcement="0"/>
  <w:defaultTabStop w:val="720"/>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65EBD"/>
    <w:rsid w:val="00066D0C"/>
    <w:rsid w:val="00083B44"/>
    <w:rsid w:val="000850DC"/>
    <w:rsid w:val="000C07BF"/>
    <w:rsid w:val="000C2771"/>
    <w:rsid w:val="000D46F4"/>
    <w:rsid w:val="000F0DCE"/>
    <w:rsid w:val="000F6BE3"/>
    <w:rsid w:val="00112C5B"/>
    <w:rsid w:val="00114193"/>
    <w:rsid w:val="00115A38"/>
    <w:rsid w:val="0011687B"/>
    <w:rsid w:val="00124F82"/>
    <w:rsid w:val="0016337A"/>
    <w:rsid w:val="00164269"/>
    <w:rsid w:val="001A1BDE"/>
    <w:rsid w:val="001B13CE"/>
    <w:rsid w:val="001F0876"/>
    <w:rsid w:val="001F167C"/>
    <w:rsid w:val="001F5E91"/>
    <w:rsid w:val="002077B9"/>
    <w:rsid w:val="00262D72"/>
    <w:rsid w:val="00294FBB"/>
    <w:rsid w:val="002C030F"/>
    <w:rsid w:val="002F0FB6"/>
    <w:rsid w:val="0031671A"/>
    <w:rsid w:val="00331D75"/>
    <w:rsid w:val="00355362"/>
    <w:rsid w:val="00362302"/>
    <w:rsid w:val="00363E44"/>
    <w:rsid w:val="003659A8"/>
    <w:rsid w:val="003669F9"/>
    <w:rsid w:val="00392402"/>
    <w:rsid w:val="00393BAB"/>
    <w:rsid w:val="00395E86"/>
    <w:rsid w:val="003A2FD8"/>
    <w:rsid w:val="003B40E6"/>
    <w:rsid w:val="003D4091"/>
    <w:rsid w:val="003E74FB"/>
    <w:rsid w:val="003F5904"/>
    <w:rsid w:val="003F6E14"/>
    <w:rsid w:val="00405336"/>
    <w:rsid w:val="00406601"/>
    <w:rsid w:val="00435ABE"/>
    <w:rsid w:val="0044721D"/>
    <w:rsid w:val="004571D5"/>
    <w:rsid w:val="00461D81"/>
    <w:rsid w:val="004630B3"/>
    <w:rsid w:val="0046356B"/>
    <w:rsid w:val="0047006D"/>
    <w:rsid w:val="00477182"/>
    <w:rsid w:val="004779CB"/>
    <w:rsid w:val="004A6F57"/>
    <w:rsid w:val="004D0135"/>
    <w:rsid w:val="004D3D38"/>
    <w:rsid w:val="004E42D8"/>
    <w:rsid w:val="004E7BA2"/>
    <w:rsid w:val="004F7EDF"/>
    <w:rsid w:val="005001AC"/>
    <w:rsid w:val="00527D71"/>
    <w:rsid w:val="00533910"/>
    <w:rsid w:val="005520A8"/>
    <w:rsid w:val="005607DD"/>
    <w:rsid w:val="005A558C"/>
    <w:rsid w:val="005D712F"/>
    <w:rsid w:val="005E28F8"/>
    <w:rsid w:val="005E6513"/>
    <w:rsid w:val="00607E8E"/>
    <w:rsid w:val="00632CA3"/>
    <w:rsid w:val="00651114"/>
    <w:rsid w:val="00664560"/>
    <w:rsid w:val="00670299"/>
    <w:rsid w:val="00687CEA"/>
    <w:rsid w:val="00691985"/>
    <w:rsid w:val="00697611"/>
    <w:rsid w:val="006A1B64"/>
    <w:rsid w:val="007108F5"/>
    <w:rsid w:val="00713E5B"/>
    <w:rsid w:val="00720B58"/>
    <w:rsid w:val="007402FC"/>
    <w:rsid w:val="007411A1"/>
    <w:rsid w:val="00793072"/>
    <w:rsid w:val="007C45B3"/>
    <w:rsid w:val="007C58EA"/>
    <w:rsid w:val="007E2786"/>
    <w:rsid w:val="00807D35"/>
    <w:rsid w:val="008218C4"/>
    <w:rsid w:val="00867A98"/>
    <w:rsid w:val="00870867"/>
    <w:rsid w:val="00885C9B"/>
    <w:rsid w:val="008B71AD"/>
    <w:rsid w:val="008D5C82"/>
    <w:rsid w:val="008D5D2A"/>
    <w:rsid w:val="00914B63"/>
    <w:rsid w:val="009354F3"/>
    <w:rsid w:val="009447DC"/>
    <w:rsid w:val="00945471"/>
    <w:rsid w:val="00950234"/>
    <w:rsid w:val="00961BA5"/>
    <w:rsid w:val="009743A9"/>
    <w:rsid w:val="009777F9"/>
    <w:rsid w:val="009A5287"/>
    <w:rsid w:val="009A7C5F"/>
    <w:rsid w:val="009B2AC5"/>
    <w:rsid w:val="009B7984"/>
    <w:rsid w:val="009F4BED"/>
    <w:rsid w:val="009F7D93"/>
    <w:rsid w:val="00A02E0C"/>
    <w:rsid w:val="00A3403B"/>
    <w:rsid w:val="00A51A12"/>
    <w:rsid w:val="00A53A78"/>
    <w:rsid w:val="00A627D4"/>
    <w:rsid w:val="00A74DA2"/>
    <w:rsid w:val="00A77632"/>
    <w:rsid w:val="00AB399E"/>
    <w:rsid w:val="00AC59D0"/>
    <w:rsid w:val="00AD16B1"/>
    <w:rsid w:val="00AD499C"/>
    <w:rsid w:val="00B36869"/>
    <w:rsid w:val="00B43B31"/>
    <w:rsid w:val="00B47CFA"/>
    <w:rsid w:val="00B574A3"/>
    <w:rsid w:val="00B57F00"/>
    <w:rsid w:val="00B63245"/>
    <w:rsid w:val="00B73C69"/>
    <w:rsid w:val="00B77B2A"/>
    <w:rsid w:val="00B82C22"/>
    <w:rsid w:val="00B93DBA"/>
    <w:rsid w:val="00B9440A"/>
    <w:rsid w:val="00BB2D2A"/>
    <w:rsid w:val="00BC290E"/>
    <w:rsid w:val="00BC3E04"/>
    <w:rsid w:val="00BD58CF"/>
    <w:rsid w:val="00BF0C92"/>
    <w:rsid w:val="00C04CC1"/>
    <w:rsid w:val="00C24991"/>
    <w:rsid w:val="00C269E2"/>
    <w:rsid w:val="00C34D42"/>
    <w:rsid w:val="00C4096C"/>
    <w:rsid w:val="00C50C6D"/>
    <w:rsid w:val="00C600D9"/>
    <w:rsid w:val="00C62C23"/>
    <w:rsid w:val="00C92B22"/>
    <w:rsid w:val="00CC1384"/>
    <w:rsid w:val="00CD3720"/>
    <w:rsid w:val="00CF1848"/>
    <w:rsid w:val="00CF5C2F"/>
    <w:rsid w:val="00D04BCF"/>
    <w:rsid w:val="00D11A56"/>
    <w:rsid w:val="00D143D9"/>
    <w:rsid w:val="00D30C95"/>
    <w:rsid w:val="00D31168"/>
    <w:rsid w:val="00D51C15"/>
    <w:rsid w:val="00D5511B"/>
    <w:rsid w:val="00D766F1"/>
    <w:rsid w:val="00DD2E17"/>
    <w:rsid w:val="00DF7D88"/>
    <w:rsid w:val="00E10C9C"/>
    <w:rsid w:val="00E257C8"/>
    <w:rsid w:val="00E40A10"/>
    <w:rsid w:val="00E41512"/>
    <w:rsid w:val="00E4519A"/>
    <w:rsid w:val="00E853D5"/>
    <w:rsid w:val="00E9773B"/>
    <w:rsid w:val="00EA6F42"/>
    <w:rsid w:val="00EC13A3"/>
    <w:rsid w:val="00EC7C85"/>
    <w:rsid w:val="00ED2CBE"/>
    <w:rsid w:val="00F11011"/>
    <w:rsid w:val="00F125EE"/>
    <w:rsid w:val="00F12E98"/>
    <w:rsid w:val="00F22029"/>
    <w:rsid w:val="00F515FB"/>
    <w:rsid w:val="00F630EA"/>
    <w:rsid w:val="00F7007E"/>
    <w:rsid w:val="00F73193"/>
    <w:rsid w:val="00F74F95"/>
    <w:rsid w:val="00F80705"/>
    <w:rsid w:val="00FA1481"/>
    <w:rsid w:val="00FC577E"/>
    <w:rsid w:val="00FF04E3"/>
    <w:rsid w:val="0CBE2AB2"/>
    <w:rsid w:val="43F3130A"/>
    <w:rsid w:val="49592D5B"/>
    <w:rsid w:val="62333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name="heading 2"/>
    <w:lsdException w:qFormat="1" w:unhideWhenUsed="0" w:uiPriority="9" w:name="heading 3"/>
    <w:lsdException w:qFormat="1" w:unhideWhenUsed="0" w:uiPriority="9" w:name="heading 4"/>
    <w:lsdException w:qFormat="1" w:unhideWhenUsed="0" w:uiPriority="9" w:name="heading 5"/>
    <w:lsdException w:qFormat="1" w:unhideWhenUsed="0" w:uiPriority="9"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semiHidden="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semiHidden="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1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11" w:semiHidden="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99"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iPriority="99" w:semiHidden="0" w:name="Placeholder Text"/>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en-US" w:eastAsia="en-US" w:bidi="ar-SA"/>
    </w:rPr>
  </w:style>
  <w:style w:type="paragraph" w:styleId="2">
    <w:name w:val="heading 1"/>
    <w:basedOn w:val="1"/>
    <w:next w:val="1"/>
    <w:link w:val="95"/>
    <w:qFormat/>
    <w:uiPriority w:val="9"/>
    <w:pPr>
      <w:keepNext/>
      <w:spacing w:before="240" w:after="60"/>
      <w:outlineLvl w:val="0"/>
    </w:pPr>
    <w:rPr>
      <w:b/>
      <w:bCs/>
      <w:kern w:val="32"/>
      <w:szCs w:val="24"/>
    </w:rPr>
  </w:style>
  <w:style w:type="paragraph" w:styleId="3">
    <w:name w:val="heading 2"/>
    <w:basedOn w:val="1"/>
    <w:next w:val="1"/>
    <w:link w:val="96"/>
    <w:semiHidden/>
    <w:qFormat/>
    <w:uiPriority w:val="9"/>
    <w:pPr>
      <w:keepNext/>
      <w:spacing w:before="240" w:after="60"/>
      <w:outlineLvl w:val="1"/>
    </w:pPr>
    <w:rPr>
      <w:rFonts w:ascii="Cambria" w:hAnsi="Cambria"/>
      <w:b/>
      <w:bCs/>
      <w:i/>
      <w:iCs/>
      <w:sz w:val="28"/>
      <w:szCs w:val="28"/>
    </w:rPr>
  </w:style>
  <w:style w:type="paragraph" w:styleId="4">
    <w:name w:val="heading 3"/>
    <w:basedOn w:val="1"/>
    <w:next w:val="1"/>
    <w:semiHidden/>
    <w:qFormat/>
    <w:uiPriority w:val="9"/>
    <w:pPr>
      <w:keepNext/>
      <w:spacing w:line="480" w:lineRule="auto"/>
      <w:outlineLvl w:val="2"/>
    </w:pPr>
    <w:rPr>
      <w:rFonts w:ascii="Times" w:hAnsi="Times" w:eastAsia="Times"/>
      <w:b/>
    </w:rPr>
  </w:style>
  <w:style w:type="paragraph" w:styleId="5">
    <w:name w:val="heading 4"/>
    <w:basedOn w:val="1"/>
    <w:next w:val="1"/>
    <w:semiHidden/>
    <w:qFormat/>
    <w:uiPriority w:val="9"/>
    <w:pPr>
      <w:keepNext/>
      <w:spacing w:line="480" w:lineRule="auto"/>
      <w:outlineLvl w:val="3"/>
    </w:pPr>
    <w:rPr>
      <w:rFonts w:ascii="Times" w:hAnsi="Times"/>
      <w:b/>
      <w:color w:val="0000FF"/>
      <w:sz w:val="44"/>
    </w:rPr>
  </w:style>
  <w:style w:type="paragraph" w:styleId="6">
    <w:name w:val="heading 5"/>
    <w:basedOn w:val="1"/>
    <w:next w:val="1"/>
    <w:link w:val="97"/>
    <w:semiHidden/>
    <w:qFormat/>
    <w:uiPriority w:val="9"/>
    <w:pPr>
      <w:spacing w:before="240" w:after="60"/>
      <w:outlineLvl w:val="4"/>
    </w:pPr>
    <w:rPr>
      <w:rFonts w:ascii="Calibri" w:hAnsi="Calibri"/>
      <w:b/>
      <w:bCs/>
      <w:i/>
      <w:iCs/>
      <w:sz w:val="26"/>
      <w:szCs w:val="26"/>
    </w:rPr>
  </w:style>
  <w:style w:type="paragraph" w:styleId="7">
    <w:name w:val="heading 6"/>
    <w:basedOn w:val="1"/>
    <w:next w:val="1"/>
    <w:link w:val="98"/>
    <w:semiHidden/>
    <w:qFormat/>
    <w:uiPriority w:val="9"/>
    <w:pPr>
      <w:spacing w:before="240" w:after="60"/>
      <w:outlineLvl w:val="5"/>
    </w:pPr>
    <w:rPr>
      <w:rFonts w:ascii="Calibri" w:hAnsi="Calibri"/>
      <w:b/>
      <w:bCs/>
      <w:sz w:val="22"/>
      <w:szCs w:val="22"/>
    </w:rPr>
  </w:style>
  <w:style w:type="paragraph" w:styleId="8">
    <w:name w:val="heading 7"/>
    <w:basedOn w:val="1"/>
    <w:next w:val="1"/>
    <w:link w:val="99"/>
    <w:semiHidden/>
    <w:qFormat/>
    <w:uiPriority w:val="0"/>
    <w:pPr>
      <w:spacing w:before="240" w:after="60"/>
      <w:outlineLvl w:val="6"/>
    </w:pPr>
    <w:rPr>
      <w:rFonts w:ascii="Calibri" w:hAnsi="Calibri"/>
      <w:szCs w:val="24"/>
    </w:rPr>
  </w:style>
  <w:style w:type="paragraph" w:styleId="9">
    <w:name w:val="heading 8"/>
    <w:basedOn w:val="1"/>
    <w:next w:val="1"/>
    <w:link w:val="100"/>
    <w:semiHidden/>
    <w:qFormat/>
    <w:uiPriority w:val="0"/>
    <w:pPr>
      <w:spacing w:before="240" w:after="60"/>
      <w:outlineLvl w:val="7"/>
    </w:pPr>
    <w:rPr>
      <w:rFonts w:ascii="Calibri" w:hAnsi="Calibri"/>
      <w:i/>
      <w:iCs/>
      <w:szCs w:val="24"/>
    </w:rPr>
  </w:style>
  <w:style w:type="paragraph" w:styleId="10">
    <w:name w:val="heading 9"/>
    <w:basedOn w:val="1"/>
    <w:next w:val="1"/>
    <w:link w:val="101"/>
    <w:semiHidden/>
    <w:qFormat/>
    <w:uiPriority w:val="0"/>
    <w:pPr>
      <w:spacing w:before="240" w:after="60"/>
      <w:outlineLvl w:val="8"/>
    </w:pPr>
    <w:rPr>
      <w:rFonts w:ascii="Cambria" w:hAnsi="Cambria"/>
      <w:sz w:val="22"/>
      <w:szCs w:val="22"/>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06"/>
    <w:semiHidden/>
    <w:qFormat/>
    <w:uiPriority w:val="0"/>
    <w:rPr>
      <w:rFonts w:ascii="Tahoma" w:hAnsi="Tahoma" w:cs="Tahoma"/>
      <w:sz w:val="16"/>
      <w:szCs w:val="16"/>
    </w:rPr>
  </w:style>
  <w:style w:type="paragraph" w:styleId="14">
    <w:name w:val="Block Text"/>
    <w:basedOn w:val="1"/>
    <w:semiHidden/>
    <w:qFormat/>
    <w:uiPriority w:val="0"/>
    <w:pPr>
      <w:spacing w:after="120"/>
      <w:ind w:left="1440" w:right="1440"/>
    </w:pPr>
  </w:style>
  <w:style w:type="paragraph" w:styleId="15">
    <w:name w:val="Body Text"/>
    <w:basedOn w:val="1"/>
    <w:link w:val="108"/>
    <w:semiHidden/>
    <w:qFormat/>
    <w:uiPriority w:val="0"/>
    <w:pPr>
      <w:spacing w:after="120"/>
    </w:pPr>
  </w:style>
  <w:style w:type="paragraph" w:styleId="16">
    <w:name w:val="Body Text 2"/>
    <w:basedOn w:val="1"/>
    <w:link w:val="109"/>
    <w:semiHidden/>
    <w:qFormat/>
    <w:uiPriority w:val="0"/>
    <w:pPr>
      <w:spacing w:after="120" w:line="480" w:lineRule="auto"/>
    </w:pPr>
  </w:style>
  <w:style w:type="paragraph" w:styleId="17">
    <w:name w:val="Body Text 3"/>
    <w:basedOn w:val="1"/>
    <w:link w:val="110"/>
    <w:semiHidden/>
    <w:qFormat/>
    <w:uiPriority w:val="0"/>
    <w:pPr>
      <w:spacing w:after="120"/>
    </w:pPr>
    <w:rPr>
      <w:sz w:val="16"/>
      <w:szCs w:val="16"/>
    </w:rPr>
  </w:style>
  <w:style w:type="paragraph" w:styleId="18">
    <w:name w:val="Body Text First Indent"/>
    <w:basedOn w:val="15"/>
    <w:link w:val="111"/>
    <w:semiHidden/>
    <w:qFormat/>
    <w:uiPriority w:val="0"/>
    <w:pPr>
      <w:ind w:firstLine="210"/>
    </w:pPr>
  </w:style>
  <w:style w:type="paragraph" w:styleId="19">
    <w:name w:val="Body Text Indent"/>
    <w:basedOn w:val="1"/>
    <w:link w:val="112"/>
    <w:semiHidden/>
    <w:qFormat/>
    <w:uiPriority w:val="0"/>
    <w:pPr>
      <w:spacing w:after="120"/>
      <w:ind w:left="360"/>
    </w:pPr>
  </w:style>
  <w:style w:type="paragraph" w:styleId="20">
    <w:name w:val="Body Text First Indent 2"/>
    <w:basedOn w:val="19"/>
    <w:link w:val="113"/>
    <w:semiHidden/>
    <w:qFormat/>
    <w:uiPriority w:val="0"/>
    <w:pPr>
      <w:ind w:firstLine="210"/>
    </w:pPr>
  </w:style>
  <w:style w:type="paragraph" w:styleId="21">
    <w:name w:val="Body Text Indent 2"/>
    <w:basedOn w:val="1"/>
    <w:link w:val="114"/>
    <w:semiHidden/>
    <w:qFormat/>
    <w:uiPriority w:val="0"/>
    <w:pPr>
      <w:spacing w:after="120" w:line="480" w:lineRule="auto"/>
      <w:ind w:left="360"/>
    </w:pPr>
  </w:style>
  <w:style w:type="paragraph" w:styleId="22">
    <w:name w:val="Body Text Indent 3"/>
    <w:basedOn w:val="1"/>
    <w:link w:val="115"/>
    <w:semiHidden/>
    <w:qFormat/>
    <w:uiPriority w:val="0"/>
    <w:pPr>
      <w:spacing w:after="120"/>
      <w:ind w:left="360"/>
    </w:pPr>
    <w:rPr>
      <w:sz w:val="16"/>
      <w:szCs w:val="16"/>
    </w:rPr>
  </w:style>
  <w:style w:type="paragraph" w:styleId="23">
    <w:name w:val="caption"/>
    <w:basedOn w:val="1"/>
    <w:next w:val="1"/>
    <w:semiHidden/>
    <w:qFormat/>
    <w:uiPriority w:val="0"/>
    <w:rPr>
      <w:b/>
      <w:bCs/>
      <w:sz w:val="20"/>
    </w:rPr>
  </w:style>
  <w:style w:type="paragraph" w:styleId="24">
    <w:name w:val="Closing"/>
    <w:basedOn w:val="1"/>
    <w:link w:val="116"/>
    <w:semiHidden/>
    <w:qFormat/>
    <w:uiPriority w:val="0"/>
    <w:pPr>
      <w:ind w:left="4320"/>
    </w:pPr>
  </w:style>
  <w:style w:type="character" w:styleId="25">
    <w:name w:val="annotation reference"/>
    <w:unhideWhenUsed/>
    <w:qFormat/>
    <w:uiPriority w:val="0"/>
    <w:rPr>
      <w:sz w:val="16"/>
      <w:szCs w:val="16"/>
    </w:rPr>
  </w:style>
  <w:style w:type="paragraph" w:styleId="26">
    <w:name w:val="annotation text"/>
    <w:basedOn w:val="1"/>
    <w:link w:val="117"/>
    <w:qFormat/>
    <w:uiPriority w:val="0"/>
    <w:rPr>
      <w:sz w:val="20"/>
    </w:rPr>
  </w:style>
  <w:style w:type="paragraph" w:styleId="27">
    <w:name w:val="annotation subject"/>
    <w:basedOn w:val="26"/>
    <w:next w:val="26"/>
    <w:link w:val="118"/>
    <w:semiHidden/>
    <w:qFormat/>
    <w:uiPriority w:val="0"/>
    <w:rPr>
      <w:b/>
      <w:bCs/>
    </w:rPr>
  </w:style>
  <w:style w:type="paragraph" w:styleId="28">
    <w:name w:val="Date"/>
    <w:basedOn w:val="1"/>
    <w:next w:val="1"/>
    <w:link w:val="119"/>
    <w:semiHidden/>
    <w:qFormat/>
    <w:uiPriority w:val="0"/>
  </w:style>
  <w:style w:type="paragraph" w:styleId="29">
    <w:name w:val="Document Map"/>
    <w:basedOn w:val="1"/>
    <w:link w:val="120"/>
    <w:semiHidden/>
    <w:qFormat/>
    <w:uiPriority w:val="0"/>
    <w:rPr>
      <w:rFonts w:ascii="Tahoma" w:hAnsi="Tahoma" w:cs="Tahoma"/>
      <w:sz w:val="16"/>
      <w:szCs w:val="16"/>
    </w:rPr>
  </w:style>
  <w:style w:type="paragraph" w:styleId="30">
    <w:name w:val="E-mail Signature"/>
    <w:basedOn w:val="1"/>
    <w:link w:val="121"/>
    <w:semiHidden/>
    <w:qFormat/>
    <w:uiPriority w:val="0"/>
  </w:style>
  <w:style w:type="paragraph" w:styleId="31">
    <w:name w:val="endnote text"/>
    <w:basedOn w:val="1"/>
    <w:link w:val="122"/>
    <w:semiHidden/>
    <w:qFormat/>
    <w:uiPriority w:val="0"/>
    <w:rPr>
      <w:sz w:val="20"/>
    </w:rPr>
  </w:style>
  <w:style w:type="paragraph" w:styleId="32">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33">
    <w:name w:val="envelope return"/>
    <w:basedOn w:val="1"/>
    <w:semiHidden/>
    <w:qFormat/>
    <w:uiPriority w:val="0"/>
    <w:rPr>
      <w:rFonts w:ascii="Cambria" w:hAnsi="Cambria"/>
      <w:sz w:val="20"/>
    </w:rPr>
  </w:style>
  <w:style w:type="character" w:styleId="34">
    <w:name w:val="FollowedHyperlink"/>
    <w:semiHidden/>
    <w:unhideWhenUsed/>
    <w:qFormat/>
    <w:uiPriority w:val="0"/>
    <w:rPr>
      <w:color w:val="800080"/>
      <w:u w:val="single"/>
    </w:rPr>
  </w:style>
  <w:style w:type="paragraph" w:styleId="35">
    <w:name w:val="footer"/>
    <w:basedOn w:val="1"/>
    <w:link w:val="123"/>
    <w:semiHidden/>
    <w:qFormat/>
    <w:uiPriority w:val="0"/>
    <w:pPr>
      <w:tabs>
        <w:tab w:val="center" w:pos="4680"/>
        <w:tab w:val="right" w:pos="9360"/>
      </w:tabs>
    </w:pPr>
  </w:style>
  <w:style w:type="paragraph" w:styleId="36">
    <w:name w:val="footnote text"/>
    <w:basedOn w:val="1"/>
    <w:link w:val="124"/>
    <w:semiHidden/>
    <w:qFormat/>
    <w:uiPriority w:val="0"/>
    <w:rPr>
      <w:sz w:val="20"/>
    </w:rPr>
  </w:style>
  <w:style w:type="paragraph" w:styleId="37">
    <w:name w:val="header"/>
    <w:basedOn w:val="1"/>
    <w:link w:val="125"/>
    <w:semiHidden/>
    <w:qFormat/>
    <w:uiPriority w:val="0"/>
    <w:pPr>
      <w:tabs>
        <w:tab w:val="center" w:pos="4680"/>
        <w:tab w:val="right" w:pos="9360"/>
      </w:tabs>
    </w:pPr>
  </w:style>
  <w:style w:type="paragraph" w:styleId="38">
    <w:name w:val="HTML Address"/>
    <w:basedOn w:val="1"/>
    <w:link w:val="126"/>
    <w:semiHidden/>
    <w:qFormat/>
    <w:uiPriority w:val="0"/>
    <w:rPr>
      <w:i/>
      <w:iCs/>
    </w:rPr>
  </w:style>
  <w:style w:type="paragraph" w:styleId="39">
    <w:name w:val="HTML Preformatted"/>
    <w:basedOn w:val="1"/>
    <w:link w:val="127"/>
    <w:semiHidden/>
    <w:qFormat/>
    <w:uiPriority w:val="99"/>
    <w:rPr>
      <w:rFonts w:ascii="Courier New" w:hAnsi="Courier New" w:cs="Courier New"/>
      <w:sz w:val="20"/>
    </w:rPr>
  </w:style>
  <w:style w:type="character" w:styleId="40">
    <w:name w:val="Hyperlink"/>
    <w:semiHidden/>
    <w:qFormat/>
    <w:uiPriority w:val="99"/>
    <w:rPr>
      <w:color w:val="0000FF"/>
      <w:u w:val="single"/>
    </w:rPr>
  </w:style>
  <w:style w:type="paragraph" w:styleId="41">
    <w:name w:val="index 1"/>
    <w:basedOn w:val="1"/>
    <w:next w:val="1"/>
    <w:autoRedefine/>
    <w:semiHidden/>
    <w:qFormat/>
    <w:uiPriority w:val="0"/>
    <w:pPr>
      <w:ind w:left="240" w:hanging="240"/>
    </w:pPr>
  </w:style>
  <w:style w:type="paragraph" w:styleId="42">
    <w:name w:val="index 2"/>
    <w:basedOn w:val="1"/>
    <w:next w:val="1"/>
    <w:autoRedefine/>
    <w:semiHidden/>
    <w:qFormat/>
    <w:uiPriority w:val="0"/>
    <w:pPr>
      <w:ind w:left="480" w:hanging="240"/>
    </w:pPr>
  </w:style>
  <w:style w:type="paragraph" w:styleId="43">
    <w:name w:val="index 3"/>
    <w:basedOn w:val="1"/>
    <w:next w:val="1"/>
    <w:autoRedefine/>
    <w:semiHidden/>
    <w:qFormat/>
    <w:uiPriority w:val="0"/>
    <w:pPr>
      <w:ind w:left="720" w:hanging="240"/>
    </w:pPr>
  </w:style>
  <w:style w:type="paragraph" w:styleId="44">
    <w:name w:val="index 4"/>
    <w:basedOn w:val="1"/>
    <w:next w:val="1"/>
    <w:autoRedefine/>
    <w:semiHidden/>
    <w:qFormat/>
    <w:uiPriority w:val="0"/>
    <w:pPr>
      <w:ind w:left="960" w:hanging="240"/>
    </w:pPr>
  </w:style>
  <w:style w:type="paragraph" w:styleId="45">
    <w:name w:val="index 5"/>
    <w:basedOn w:val="1"/>
    <w:next w:val="1"/>
    <w:autoRedefine/>
    <w:semiHidden/>
    <w:qFormat/>
    <w:uiPriority w:val="0"/>
    <w:pPr>
      <w:ind w:left="1200" w:hanging="240"/>
    </w:pPr>
  </w:style>
  <w:style w:type="paragraph" w:styleId="46">
    <w:name w:val="index 6"/>
    <w:basedOn w:val="1"/>
    <w:next w:val="1"/>
    <w:autoRedefine/>
    <w:semiHidden/>
    <w:qFormat/>
    <w:uiPriority w:val="0"/>
    <w:pPr>
      <w:ind w:left="1440" w:hanging="240"/>
    </w:pPr>
  </w:style>
  <w:style w:type="paragraph" w:styleId="47">
    <w:name w:val="index 7"/>
    <w:basedOn w:val="1"/>
    <w:next w:val="1"/>
    <w:autoRedefine/>
    <w:semiHidden/>
    <w:qFormat/>
    <w:uiPriority w:val="0"/>
    <w:pPr>
      <w:ind w:left="1680" w:hanging="240"/>
    </w:pPr>
  </w:style>
  <w:style w:type="paragraph" w:styleId="48">
    <w:name w:val="index 8"/>
    <w:basedOn w:val="1"/>
    <w:next w:val="1"/>
    <w:autoRedefine/>
    <w:semiHidden/>
    <w:qFormat/>
    <w:uiPriority w:val="0"/>
    <w:pPr>
      <w:ind w:left="1920" w:hanging="240"/>
    </w:pPr>
  </w:style>
  <w:style w:type="paragraph" w:styleId="49">
    <w:name w:val="index 9"/>
    <w:basedOn w:val="1"/>
    <w:next w:val="1"/>
    <w:autoRedefine/>
    <w:semiHidden/>
    <w:qFormat/>
    <w:uiPriority w:val="0"/>
    <w:pPr>
      <w:ind w:left="2160" w:hanging="240"/>
    </w:pPr>
  </w:style>
  <w:style w:type="paragraph" w:styleId="50">
    <w:name w:val="index heading"/>
    <w:basedOn w:val="1"/>
    <w:next w:val="41"/>
    <w:semiHidden/>
    <w:qFormat/>
    <w:uiPriority w:val="0"/>
    <w:rPr>
      <w:rFonts w:ascii="Cambria" w:hAnsi="Cambria"/>
      <w:b/>
      <w:bCs/>
    </w:rPr>
  </w:style>
  <w:style w:type="paragraph" w:styleId="51">
    <w:name w:val="List"/>
    <w:basedOn w:val="1"/>
    <w:semiHidden/>
    <w:qFormat/>
    <w:uiPriority w:val="0"/>
    <w:pPr>
      <w:ind w:left="360" w:hanging="360"/>
      <w:contextualSpacing/>
    </w:pPr>
  </w:style>
  <w:style w:type="paragraph" w:styleId="52">
    <w:name w:val="List 2"/>
    <w:basedOn w:val="1"/>
    <w:semiHidden/>
    <w:qFormat/>
    <w:uiPriority w:val="0"/>
    <w:pPr>
      <w:ind w:left="720" w:hanging="360"/>
      <w:contextualSpacing/>
    </w:pPr>
  </w:style>
  <w:style w:type="paragraph" w:styleId="53">
    <w:name w:val="List 3"/>
    <w:basedOn w:val="1"/>
    <w:semiHidden/>
    <w:qFormat/>
    <w:uiPriority w:val="0"/>
    <w:pPr>
      <w:ind w:left="1080" w:hanging="360"/>
      <w:contextualSpacing/>
    </w:pPr>
  </w:style>
  <w:style w:type="paragraph" w:styleId="54">
    <w:name w:val="List 4"/>
    <w:basedOn w:val="1"/>
    <w:semiHidden/>
    <w:qFormat/>
    <w:uiPriority w:val="0"/>
    <w:pPr>
      <w:ind w:left="1440" w:hanging="360"/>
      <w:contextualSpacing/>
    </w:pPr>
  </w:style>
  <w:style w:type="paragraph" w:styleId="55">
    <w:name w:val="List 5"/>
    <w:basedOn w:val="1"/>
    <w:semiHidden/>
    <w:qFormat/>
    <w:uiPriority w:val="0"/>
    <w:pPr>
      <w:ind w:left="1800" w:hanging="360"/>
      <w:contextualSpacing/>
    </w:pPr>
  </w:style>
  <w:style w:type="paragraph" w:styleId="56">
    <w:name w:val="List Bullet"/>
    <w:basedOn w:val="1"/>
    <w:semiHidden/>
    <w:qFormat/>
    <w:uiPriority w:val="0"/>
    <w:pPr>
      <w:numPr>
        <w:ilvl w:val="0"/>
        <w:numId w:val="1"/>
      </w:numPr>
      <w:contextualSpacing/>
    </w:pPr>
  </w:style>
  <w:style w:type="paragraph" w:styleId="57">
    <w:name w:val="List Bullet 2"/>
    <w:basedOn w:val="1"/>
    <w:semiHidden/>
    <w:qFormat/>
    <w:uiPriority w:val="0"/>
    <w:pPr>
      <w:numPr>
        <w:ilvl w:val="0"/>
        <w:numId w:val="2"/>
      </w:numPr>
      <w:contextualSpacing/>
    </w:pPr>
  </w:style>
  <w:style w:type="paragraph" w:styleId="58">
    <w:name w:val="List Bullet 3"/>
    <w:basedOn w:val="1"/>
    <w:semiHidden/>
    <w:qFormat/>
    <w:uiPriority w:val="0"/>
    <w:pPr>
      <w:numPr>
        <w:ilvl w:val="0"/>
        <w:numId w:val="3"/>
      </w:numPr>
      <w:contextualSpacing/>
    </w:pPr>
  </w:style>
  <w:style w:type="paragraph" w:styleId="59">
    <w:name w:val="List Bullet 4"/>
    <w:basedOn w:val="1"/>
    <w:semiHidden/>
    <w:qFormat/>
    <w:uiPriority w:val="0"/>
    <w:pPr>
      <w:numPr>
        <w:ilvl w:val="0"/>
        <w:numId w:val="4"/>
      </w:numPr>
      <w:contextualSpacing/>
    </w:pPr>
  </w:style>
  <w:style w:type="paragraph" w:styleId="60">
    <w:name w:val="List Bullet 5"/>
    <w:basedOn w:val="1"/>
    <w:semiHidden/>
    <w:qFormat/>
    <w:uiPriority w:val="0"/>
    <w:pPr>
      <w:numPr>
        <w:ilvl w:val="0"/>
        <w:numId w:val="5"/>
      </w:numPr>
      <w:contextualSpacing/>
    </w:pPr>
  </w:style>
  <w:style w:type="paragraph" w:styleId="61">
    <w:name w:val="List Continue"/>
    <w:basedOn w:val="1"/>
    <w:semiHidden/>
    <w:qFormat/>
    <w:uiPriority w:val="0"/>
    <w:pPr>
      <w:spacing w:after="120"/>
      <w:ind w:left="360"/>
      <w:contextualSpacing/>
    </w:pPr>
  </w:style>
  <w:style w:type="paragraph" w:styleId="62">
    <w:name w:val="List Continue 2"/>
    <w:basedOn w:val="1"/>
    <w:semiHidden/>
    <w:qFormat/>
    <w:uiPriority w:val="0"/>
    <w:pPr>
      <w:spacing w:after="120"/>
      <w:ind w:left="720"/>
      <w:contextualSpacing/>
    </w:pPr>
  </w:style>
  <w:style w:type="paragraph" w:styleId="63">
    <w:name w:val="List Continue 3"/>
    <w:basedOn w:val="1"/>
    <w:semiHidden/>
    <w:qFormat/>
    <w:uiPriority w:val="0"/>
    <w:pPr>
      <w:spacing w:after="120"/>
      <w:ind w:left="1080"/>
      <w:contextualSpacing/>
    </w:pPr>
  </w:style>
  <w:style w:type="paragraph" w:styleId="64">
    <w:name w:val="List Continue 4"/>
    <w:basedOn w:val="1"/>
    <w:semiHidden/>
    <w:qFormat/>
    <w:uiPriority w:val="0"/>
    <w:pPr>
      <w:spacing w:after="120"/>
      <w:ind w:left="1440"/>
      <w:contextualSpacing/>
    </w:pPr>
  </w:style>
  <w:style w:type="paragraph" w:styleId="65">
    <w:name w:val="List Continue 5"/>
    <w:basedOn w:val="1"/>
    <w:semiHidden/>
    <w:qFormat/>
    <w:uiPriority w:val="0"/>
    <w:pPr>
      <w:spacing w:after="120"/>
      <w:ind w:left="1800"/>
      <w:contextualSpacing/>
    </w:pPr>
  </w:style>
  <w:style w:type="paragraph" w:styleId="66">
    <w:name w:val="List Number"/>
    <w:basedOn w:val="1"/>
    <w:semiHidden/>
    <w:qFormat/>
    <w:uiPriority w:val="0"/>
    <w:pPr>
      <w:numPr>
        <w:ilvl w:val="0"/>
        <w:numId w:val="6"/>
      </w:numPr>
      <w:contextualSpacing/>
    </w:pPr>
  </w:style>
  <w:style w:type="paragraph" w:styleId="67">
    <w:name w:val="List Number 2"/>
    <w:basedOn w:val="1"/>
    <w:semiHidden/>
    <w:qFormat/>
    <w:uiPriority w:val="0"/>
    <w:pPr>
      <w:numPr>
        <w:ilvl w:val="0"/>
        <w:numId w:val="7"/>
      </w:numPr>
      <w:contextualSpacing/>
    </w:pPr>
  </w:style>
  <w:style w:type="paragraph" w:styleId="68">
    <w:name w:val="List Number 3"/>
    <w:basedOn w:val="1"/>
    <w:semiHidden/>
    <w:qFormat/>
    <w:uiPriority w:val="0"/>
    <w:pPr>
      <w:numPr>
        <w:ilvl w:val="0"/>
        <w:numId w:val="8"/>
      </w:numPr>
      <w:contextualSpacing/>
    </w:pPr>
  </w:style>
  <w:style w:type="paragraph" w:styleId="69">
    <w:name w:val="List Number 4"/>
    <w:basedOn w:val="1"/>
    <w:semiHidden/>
    <w:qFormat/>
    <w:uiPriority w:val="0"/>
    <w:pPr>
      <w:numPr>
        <w:ilvl w:val="0"/>
        <w:numId w:val="9"/>
      </w:numPr>
      <w:contextualSpacing/>
    </w:pPr>
  </w:style>
  <w:style w:type="paragraph" w:styleId="70">
    <w:name w:val="List Number 5"/>
    <w:basedOn w:val="1"/>
    <w:semiHidden/>
    <w:qFormat/>
    <w:uiPriority w:val="0"/>
    <w:pPr>
      <w:numPr>
        <w:ilvl w:val="0"/>
        <w:numId w:val="10"/>
      </w:numPr>
      <w:contextualSpacing/>
    </w:pPr>
  </w:style>
  <w:style w:type="paragraph" w:styleId="71">
    <w:name w:val="macro"/>
    <w:link w:val="131"/>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bidi="ar-SA"/>
    </w:rPr>
  </w:style>
  <w:style w:type="paragraph" w:styleId="72">
    <w:name w:val="Message Header"/>
    <w:basedOn w:val="1"/>
    <w:link w:val="132"/>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73">
    <w:name w:val="Normal (Web)"/>
    <w:basedOn w:val="1"/>
    <w:semiHidden/>
    <w:qFormat/>
    <w:uiPriority w:val="0"/>
    <w:rPr>
      <w:szCs w:val="24"/>
    </w:rPr>
  </w:style>
  <w:style w:type="paragraph" w:styleId="74">
    <w:name w:val="Normal Indent"/>
    <w:basedOn w:val="1"/>
    <w:semiHidden/>
    <w:qFormat/>
    <w:uiPriority w:val="0"/>
    <w:pPr>
      <w:ind w:left="720"/>
    </w:pPr>
  </w:style>
  <w:style w:type="paragraph" w:styleId="75">
    <w:name w:val="Note Heading"/>
    <w:basedOn w:val="1"/>
    <w:next w:val="1"/>
    <w:link w:val="134"/>
    <w:semiHidden/>
    <w:qFormat/>
    <w:uiPriority w:val="0"/>
  </w:style>
  <w:style w:type="character" w:styleId="76">
    <w:name w:val="page number"/>
    <w:basedOn w:val="11"/>
    <w:semiHidden/>
    <w:qFormat/>
    <w:uiPriority w:val="0"/>
  </w:style>
  <w:style w:type="paragraph" w:styleId="77">
    <w:name w:val="Plain Text"/>
    <w:basedOn w:val="1"/>
    <w:link w:val="135"/>
    <w:semiHidden/>
    <w:qFormat/>
    <w:uiPriority w:val="0"/>
    <w:rPr>
      <w:rFonts w:ascii="Courier New" w:hAnsi="Courier New" w:cs="Courier New"/>
      <w:sz w:val="20"/>
    </w:rPr>
  </w:style>
  <w:style w:type="paragraph" w:styleId="78">
    <w:name w:val="Salutation"/>
    <w:basedOn w:val="1"/>
    <w:next w:val="1"/>
    <w:link w:val="138"/>
    <w:semiHidden/>
    <w:qFormat/>
    <w:uiPriority w:val="0"/>
  </w:style>
  <w:style w:type="paragraph" w:styleId="79">
    <w:name w:val="Signature"/>
    <w:basedOn w:val="1"/>
    <w:link w:val="139"/>
    <w:semiHidden/>
    <w:qFormat/>
    <w:uiPriority w:val="0"/>
    <w:pPr>
      <w:ind w:left="4320"/>
    </w:pPr>
  </w:style>
  <w:style w:type="paragraph" w:styleId="80">
    <w:name w:val="Subtitle"/>
    <w:basedOn w:val="1"/>
    <w:next w:val="1"/>
    <w:link w:val="140"/>
    <w:qFormat/>
    <w:uiPriority w:val="11"/>
    <w:pPr>
      <w:spacing w:after="60"/>
      <w:jc w:val="center"/>
      <w:outlineLvl w:val="1"/>
    </w:pPr>
    <w:rPr>
      <w:rFonts w:ascii="Cambria" w:hAnsi="Cambria"/>
      <w:szCs w:val="24"/>
    </w:rPr>
  </w:style>
  <w:style w:type="table" w:styleId="81">
    <w:name w:val="Table Grid"/>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2">
    <w:name w:val="table of authorities"/>
    <w:basedOn w:val="1"/>
    <w:next w:val="1"/>
    <w:semiHidden/>
    <w:qFormat/>
    <w:uiPriority w:val="0"/>
    <w:pPr>
      <w:ind w:left="240" w:hanging="240"/>
    </w:pPr>
  </w:style>
  <w:style w:type="paragraph" w:styleId="83">
    <w:name w:val="table of figures"/>
    <w:basedOn w:val="1"/>
    <w:next w:val="1"/>
    <w:semiHidden/>
    <w:qFormat/>
    <w:uiPriority w:val="0"/>
  </w:style>
  <w:style w:type="paragraph" w:styleId="84">
    <w:name w:val="Title"/>
    <w:basedOn w:val="1"/>
    <w:next w:val="1"/>
    <w:link w:val="141"/>
    <w:qFormat/>
    <w:uiPriority w:val="10"/>
    <w:pPr>
      <w:spacing w:before="240" w:after="60"/>
      <w:jc w:val="center"/>
      <w:outlineLvl w:val="0"/>
    </w:pPr>
    <w:rPr>
      <w:rFonts w:ascii="Cambria" w:hAnsi="Cambria"/>
      <w:b/>
      <w:bCs/>
      <w:kern w:val="28"/>
      <w:sz w:val="32"/>
      <w:szCs w:val="32"/>
    </w:rPr>
  </w:style>
  <w:style w:type="paragraph" w:styleId="85">
    <w:name w:val="toa heading"/>
    <w:basedOn w:val="1"/>
    <w:next w:val="1"/>
    <w:semiHidden/>
    <w:qFormat/>
    <w:uiPriority w:val="0"/>
    <w:pPr>
      <w:spacing w:before="120"/>
    </w:pPr>
    <w:rPr>
      <w:rFonts w:ascii="Cambria" w:hAnsi="Cambria"/>
      <w:b/>
      <w:bCs/>
      <w:szCs w:val="24"/>
    </w:rPr>
  </w:style>
  <w:style w:type="paragraph" w:styleId="86">
    <w:name w:val="toc 1"/>
    <w:basedOn w:val="1"/>
    <w:next w:val="1"/>
    <w:autoRedefine/>
    <w:semiHidden/>
    <w:qFormat/>
    <w:uiPriority w:val="0"/>
  </w:style>
  <w:style w:type="paragraph" w:styleId="87">
    <w:name w:val="toc 2"/>
    <w:basedOn w:val="1"/>
    <w:next w:val="1"/>
    <w:autoRedefine/>
    <w:semiHidden/>
    <w:qFormat/>
    <w:uiPriority w:val="0"/>
    <w:pPr>
      <w:ind w:left="240"/>
    </w:pPr>
  </w:style>
  <w:style w:type="paragraph" w:styleId="88">
    <w:name w:val="toc 3"/>
    <w:basedOn w:val="1"/>
    <w:next w:val="1"/>
    <w:autoRedefine/>
    <w:semiHidden/>
    <w:qFormat/>
    <w:uiPriority w:val="0"/>
    <w:pPr>
      <w:ind w:left="480"/>
    </w:pPr>
  </w:style>
  <w:style w:type="paragraph" w:styleId="89">
    <w:name w:val="toc 4"/>
    <w:basedOn w:val="1"/>
    <w:next w:val="1"/>
    <w:autoRedefine/>
    <w:semiHidden/>
    <w:qFormat/>
    <w:uiPriority w:val="0"/>
    <w:pPr>
      <w:ind w:left="720"/>
    </w:pPr>
  </w:style>
  <w:style w:type="paragraph" w:styleId="90">
    <w:name w:val="toc 5"/>
    <w:basedOn w:val="1"/>
    <w:next w:val="1"/>
    <w:autoRedefine/>
    <w:semiHidden/>
    <w:qFormat/>
    <w:uiPriority w:val="0"/>
    <w:pPr>
      <w:ind w:left="960"/>
    </w:pPr>
  </w:style>
  <w:style w:type="paragraph" w:styleId="91">
    <w:name w:val="toc 6"/>
    <w:basedOn w:val="1"/>
    <w:next w:val="1"/>
    <w:autoRedefine/>
    <w:semiHidden/>
    <w:qFormat/>
    <w:uiPriority w:val="0"/>
    <w:pPr>
      <w:ind w:left="1200"/>
    </w:pPr>
  </w:style>
  <w:style w:type="paragraph" w:styleId="92">
    <w:name w:val="toc 7"/>
    <w:basedOn w:val="1"/>
    <w:next w:val="1"/>
    <w:autoRedefine/>
    <w:semiHidden/>
    <w:qFormat/>
    <w:uiPriority w:val="0"/>
    <w:pPr>
      <w:ind w:left="1440"/>
    </w:pPr>
  </w:style>
  <w:style w:type="paragraph" w:styleId="93">
    <w:name w:val="toc 8"/>
    <w:basedOn w:val="1"/>
    <w:next w:val="1"/>
    <w:autoRedefine/>
    <w:semiHidden/>
    <w:qFormat/>
    <w:uiPriority w:val="0"/>
    <w:pPr>
      <w:ind w:left="1680"/>
    </w:pPr>
  </w:style>
  <w:style w:type="paragraph" w:styleId="94">
    <w:name w:val="toc 9"/>
    <w:basedOn w:val="1"/>
    <w:next w:val="1"/>
    <w:autoRedefine/>
    <w:semiHidden/>
    <w:qFormat/>
    <w:uiPriority w:val="0"/>
    <w:pPr>
      <w:ind w:left="1920"/>
    </w:pPr>
  </w:style>
  <w:style w:type="character" w:customStyle="1" w:styleId="95">
    <w:name w:val="Heading 1 Char"/>
    <w:link w:val="2"/>
    <w:semiHidden/>
    <w:qFormat/>
    <w:uiPriority w:val="0"/>
    <w:rPr>
      <w:b/>
      <w:bCs/>
      <w:kern w:val="32"/>
      <w:sz w:val="24"/>
      <w:szCs w:val="24"/>
    </w:rPr>
  </w:style>
  <w:style w:type="character" w:customStyle="1" w:styleId="96">
    <w:name w:val="Heading 2 Char"/>
    <w:link w:val="3"/>
    <w:semiHidden/>
    <w:qFormat/>
    <w:uiPriority w:val="0"/>
    <w:rPr>
      <w:rFonts w:ascii="Cambria" w:hAnsi="Cambria"/>
      <w:b/>
      <w:bCs/>
      <w:i/>
      <w:iCs/>
      <w:sz w:val="28"/>
      <w:szCs w:val="28"/>
    </w:rPr>
  </w:style>
  <w:style w:type="character" w:customStyle="1" w:styleId="97">
    <w:name w:val="Heading 5 Char"/>
    <w:link w:val="6"/>
    <w:semiHidden/>
    <w:qFormat/>
    <w:uiPriority w:val="0"/>
    <w:rPr>
      <w:rFonts w:ascii="Calibri" w:hAnsi="Calibri"/>
      <w:b/>
      <w:bCs/>
      <w:i/>
      <w:iCs/>
      <w:sz w:val="26"/>
      <w:szCs w:val="26"/>
    </w:rPr>
  </w:style>
  <w:style w:type="character" w:customStyle="1" w:styleId="98">
    <w:name w:val="Heading 6 Char"/>
    <w:link w:val="7"/>
    <w:semiHidden/>
    <w:qFormat/>
    <w:uiPriority w:val="0"/>
    <w:rPr>
      <w:rFonts w:ascii="Calibri" w:hAnsi="Calibri"/>
      <w:b/>
      <w:bCs/>
      <w:sz w:val="22"/>
      <w:szCs w:val="22"/>
    </w:rPr>
  </w:style>
  <w:style w:type="character" w:customStyle="1" w:styleId="99">
    <w:name w:val="Heading 7 Char"/>
    <w:link w:val="8"/>
    <w:semiHidden/>
    <w:qFormat/>
    <w:uiPriority w:val="0"/>
    <w:rPr>
      <w:rFonts w:ascii="Calibri" w:hAnsi="Calibri"/>
      <w:sz w:val="24"/>
      <w:szCs w:val="24"/>
    </w:rPr>
  </w:style>
  <w:style w:type="character" w:customStyle="1" w:styleId="100">
    <w:name w:val="Heading 8 Char"/>
    <w:link w:val="9"/>
    <w:semiHidden/>
    <w:qFormat/>
    <w:uiPriority w:val="0"/>
    <w:rPr>
      <w:rFonts w:ascii="Calibri" w:hAnsi="Calibri"/>
      <w:i/>
      <w:iCs/>
      <w:sz w:val="24"/>
      <w:szCs w:val="24"/>
    </w:rPr>
  </w:style>
  <w:style w:type="character" w:customStyle="1" w:styleId="101">
    <w:name w:val="Heading 9 Char"/>
    <w:link w:val="10"/>
    <w:semiHidden/>
    <w:qFormat/>
    <w:uiPriority w:val="0"/>
    <w:rPr>
      <w:rFonts w:ascii="Cambria" w:hAnsi="Cambria"/>
      <w:sz w:val="22"/>
      <w:szCs w:val="22"/>
    </w:rPr>
  </w:style>
  <w:style w:type="paragraph" w:customStyle="1" w:styleId="102">
    <w:name w:val="SM Heading"/>
    <w:basedOn w:val="2"/>
    <w:qFormat/>
    <w:uiPriority w:val="0"/>
  </w:style>
  <w:style w:type="paragraph" w:customStyle="1" w:styleId="103">
    <w:name w:val="SM Subheading"/>
    <w:basedOn w:val="1"/>
    <w:qFormat/>
    <w:uiPriority w:val="0"/>
    <w:rPr>
      <w:u w:val="words"/>
    </w:rPr>
  </w:style>
  <w:style w:type="paragraph" w:customStyle="1" w:styleId="104">
    <w:name w:val="SM Text"/>
    <w:basedOn w:val="1"/>
    <w:qFormat/>
    <w:uiPriority w:val="0"/>
    <w:pPr>
      <w:ind w:firstLine="480"/>
    </w:pPr>
  </w:style>
  <w:style w:type="paragraph" w:customStyle="1" w:styleId="105">
    <w:name w:val="SM caption"/>
    <w:basedOn w:val="104"/>
    <w:qFormat/>
    <w:uiPriority w:val="0"/>
    <w:pPr>
      <w:ind w:firstLine="0"/>
    </w:pPr>
  </w:style>
  <w:style w:type="character" w:customStyle="1" w:styleId="106">
    <w:name w:val="Balloon Text Char"/>
    <w:link w:val="13"/>
    <w:semiHidden/>
    <w:qFormat/>
    <w:uiPriority w:val="0"/>
    <w:rPr>
      <w:rFonts w:ascii="Tahoma" w:hAnsi="Tahoma" w:cs="Tahoma"/>
      <w:sz w:val="16"/>
      <w:szCs w:val="16"/>
    </w:rPr>
  </w:style>
  <w:style w:type="paragraph" w:customStyle="1" w:styleId="107">
    <w:name w:val="Bibliography"/>
    <w:basedOn w:val="1"/>
    <w:next w:val="1"/>
    <w:semiHidden/>
    <w:qFormat/>
    <w:uiPriority w:val="37"/>
  </w:style>
  <w:style w:type="character" w:customStyle="1" w:styleId="108">
    <w:name w:val="Body Text Char"/>
    <w:link w:val="15"/>
    <w:semiHidden/>
    <w:qFormat/>
    <w:uiPriority w:val="0"/>
    <w:rPr>
      <w:sz w:val="24"/>
    </w:rPr>
  </w:style>
  <w:style w:type="character" w:customStyle="1" w:styleId="109">
    <w:name w:val="Body Text 2 Char"/>
    <w:link w:val="16"/>
    <w:semiHidden/>
    <w:qFormat/>
    <w:uiPriority w:val="0"/>
    <w:rPr>
      <w:sz w:val="24"/>
    </w:rPr>
  </w:style>
  <w:style w:type="character" w:customStyle="1" w:styleId="110">
    <w:name w:val="Body Text 3 Char"/>
    <w:link w:val="17"/>
    <w:semiHidden/>
    <w:qFormat/>
    <w:uiPriority w:val="0"/>
    <w:rPr>
      <w:sz w:val="16"/>
      <w:szCs w:val="16"/>
    </w:rPr>
  </w:style>
  <w:style w:type="character" w:customStyle="1" w:styleId="111">
    <w:name w:val="Body Text First Indent Char"/>
    <w:link w:val="18"/>
    <w:semiHidden/>
    <w:qFormat/>
    <w:uiPriority w:val="0"/>
    <w:rPr>
      <w:sz w:val="24"/>
    </w:rPr>
  </w:style>
  <w:style w:type="character" w:customStyle="1" w:styleId="112">
    <w:name w:val="Body Text Indent Char"/>
    <w:link w:val="19"/>
    <w:semiHidden/>
    <w:qFormat/>
    <w:uiPriority w:val="0"/>
    <w:rPr>
      <w:sz w:val="24"/>
    </w:rPr>
  </w:style>
  <w:style w:type="character" w:customStyle="1" w:styleId="113">
    <w:name w:val="Body Text First Indent 2 Char"/>
    <w:link w:val="20"/>
    <w:semiHidden/>
    <w:qFormat/>
    <w:uiPriority w:val="0"/>
    <w:rPr>
      <w:sz w:val="24"/>
    </w:rPr>
  </w:style>
  <w:style w:type="character" w:customStyle="1" w:styleId="114">
    <w:name w:val="Body Text Indent 2 Char"/>
    <w:link w:val="21"/>
    <w:semiHidden/>
    <w:qFormat/>
    <w:uiPriority w:val="0"/>
    <w:rPr>
      <w:sz w:val="24"/>
    </w:rPr>
  </w:style>
  <w:style w:type="character" w:customStyle="1" w:styleId="115">
    <w:name w:val="Body Text Indent 3 Char"/>
    <w:link w:val="22"/>
    <w:semiHidden/>
    <w:qFormat/>
    <w:uiPriority w:val="0"/>
    <w:rPr>
      <w:sz w:val="16"/>
      <w:szCs w:val="16"/>
    </w:rPr>
  </w:style>
  <w:style w:type="character" w:customStyle="1" w:styleId="116">
    <w:name w:val="Closing Char"/>
    <w:link w:val="24"/>
    <w:semiHidden/>
    <w:qFormat/>
    <w:uiPriority w:val="0"/>
    <w:rPr>
      <w:sz w:val="24"/>
    </w:rPr>
  </w:style>
  <w:style w:type="character" w:customStyle="1" w:styleId="117">
    <w:name w:val="Comment Text Char"/>
    <w:basedOn w:val="11"/>
    <w:link w:val="26"/>
    <w:qFormat/>
    <w:uiPriority w:val="0"/>
  </w:style>
  <w:style w:type="character" w:customStyle="1" w:styleId="118">
    <w:name w:val="Comment Subject Char"/>
    <w:link w:val="27"/>
    <w:semiHidden/>
    <w:qFormat/>
    <w:uiPriority w:val="0"/>
    <w:rPr>
      <w:b/>
      <w:bCs/>
    </w:rPr>
  </w:style>
  <w:style w:type="character" w:customStyle="1" w:styleId="119">
    <w:name w:val="Date Char"/>
    <w:link w:val="28"/>
    <w:semiHidden/>
    <w:qFormat/>
    <w:uiPriority w:val="0"/>
    <w:rPr>
      <w:sz w:val="24"/>
    </w:rPr>
  </w:style>
  <w:style w:type="character" w:customStyle="1" w:styleId="120">
    <w:name w:val="Document Map Char"/>
    <w:link w:val="29"/>
    <w:semiHidden/>
    <w:qFormat/>
    <w:uiPriority w:val="0"/>
    <w:rPr>
      <w:rFonts w:ascii="Tahoma" w:hAnsi="Tahoma" w:cs="Tahoma"/>
      <w:sz w:val="16"/>
      <w:szCs w:val="16"/>
    </w:rPr>
  </w:style>
  <w:style w:type="character" w:customStyle="1" w:styleId="121">
    <w:name w:val="E-mail Signature Char"/>
    <w:link w:val="30"/>
    <w:semiHidden/>
    <w:qFormat/>
    <w:uiPriority w:val="0"/>
    <w:rPr>
      <w:sz w:val="24"/>
    </w:rPr>
  </w:style>
  <w:style w:type="character" w:customStyle="1" w:styleId="122">
    <w:name w:val="Endnote Text Char"/>
    <w:basedOn w:val="11"/>
    <w:link w:val="31"/>
    <w:semiHidden/>
    <w:qFormat/>
    <w:uiPriority w:val="0"/>
  </w:style>
  <w:style w:type="character" w:customStyle="1" w:styleId="123">
    <w:name w:val="Footer Char"/>
    <w:link w:val="35"/>
    <w:semiHidden/>
    <w:qFormat/>
    <w:uiPriority w:val="0"/>
    <w:rPr>
      <w:sz w:val="24"/>
    </w:rPr>
  </w:style>
  <w:style w:type="character" w:customStyle="1" w:styleId="124">
    <w:name w:val="Footnote Text Char"/>
    <w:basedOn w:val="11"/>
    <w:link w:val="36"/>
    <w:semiHidden/>
    <w:qFormat/>
    <w:uiPriority w:val="0"/>
  </w:style>
  <w:style w:type="character" w:customStyle="1" w:styleId="125">
    <w:name w:val="Header Char"/>
    <w:link w:val="37"/>
    <w:semiHidden/>
    <w:qFormat/>
    <w:uiPriority w:val="0"/>
    <w:rPr>
      <w:sz w:val="24"/>
    </w:rPr>
  </w:style>
  <w:style w:type="character" w:customStyle="1" w:styleId="126">
    <w:name w:val="HTML Address Char"/>
    <w:link w:val="38"/>
    <w:semiHidden/>
    <w:qFormat/>
    <w:uiPriority w:val="0"/>
    <w:rPr>
      <w:i/>
      <w:iCs/>
      <w:sz w:val="24"/>
    </w:rPr>
  </w:style>
  <w:style w:type="character" w:customStyle="1" w:styleId="127">
    <w:name w:val="HTML Preformatted Char"/>
    <w:link w:val="39"/>
    <w:semiHidden/>
    <w:uiPriority w:val="0"/>
    <w:rPr>
      <w:rFonts w:ascii="Courier New" w:hAnsi="Courier New" w:cs="Courier New"/>
    </w:rPr>
  </w:style>
  <w:style w:type="paragraph" w:styleId="128">
    <w:name w:val="Intense Quote"/>
    <w:basedOn w:val="1"/>
    <w:next w:val="1"/>
    <w:link w:val="129"/>
    <w:semiHidden/>
    <w:qFormat/>
    <w:uiPriority w:val="30"/>
    <w:pPr>
      <w:pBdr>
        <w:bottom w:val="single" w:color="4F81BD" w:sz="4" w:space="4"/>
      </w:pBdr>
      <w:spacing w:before="200" w:after="280"/>
      <w:ind w:left="936" w:right="936"/>
    </w:pPr>
    <w:rPr>
      <w:b/>
      <w:bCs/>
      <w:i/>
      <w:iCs/>
      <w:color w:val="4F81BD"/>
    </w:rPr>
  </w:style>
  <w:style w:type="character" w:customStyle="1" w:styleId="129">
    <w:name w:val="Intense Quote Char"/>
    <w:link w:val="128"/>
    <w:semiHidden/>
    <w:qFormat/>
    <w:uiPriority w:val="30"/>
    <w:rPr>
      <w:b/>
      <w:bCs/>
      <w:i/>
      <w:iCs/>
      <w:color w:val="4F81BD"/>
      <w:sz w:val="24"/>
    </w:rPr>
  </w:style>
  <w:style w:type="paragraph" w:styleId="130">
    <w:name w:val="List Paragraph"/>
    <w:basedOn w:val="1"/>
    <w:semiHidden/>
    <w:qFormat/>
    <w:uiPriority w:val="34"/>
    <w:pPr>
      <w:ind w:left="720"/>
    </w:pPr>
  </w:style>
  <w:style w:type="character" w:customStyle="1" w:styleId="131">
    <w:name w:val="Macro Text Char"/>
    <w:link w:val="71"/>
    <w:semiHidden/>
    <w:qFormat/>
    <w:uiPriority w:val="0"/>
    <w:rPr>
      <w:rFonts w:ascii="Courier New" w:hAnsi="Courier New" w:cs="Courier New"/>
      <w:lang w:val="en-US" w:eastAsia="en-US" w:bidi="ar-SA"/>
    </w:rPr>
  </w:style>
  <w:style w:type="character" w:customStyle="1" w:styleId="132">
    <w:name w:val="Message Header Char"/>
    <w:link w:val="72"/>
    <w:semiHidden/>
    <w:qFormat/>
    <w:uiPriority w:val="0"/>
    <w:rPr>
      <w:rFonts w:ascii="Cambria" w:hAnsi="Cambria"/>
      <w:sz w:val="24"/>
      <w:szCs w:val="24"/>
      <w:shd w:val="pct20" w:color="auto" w:fill="auto"/>
    </w:rPr>
  </w:style>
  <w:style w:type="paragraph" w:styleId="133">
    <w:name w:val="No Spacing"/>
    <w:semiHidden/>
    <w:qFormat/>
    <w:uiPriority w:val="1"/>
    <w:rPr>
      <w:rFonts w:ascii="Times New Roman" w:hAnsi="Times New Roman" w:eastAsia="Times New Roman" w:cs="Times New Roman"/>
      <w:sz w:val="24"/>
      <w:lang w:val="en-US" w:eastAsia="en-US" w:bidi="ar-SA"/>
    </w:rPr>
  </w:style>
  <w:style w:type="character" w:customStyle="1" w:styleId="134">
    <w:name w:val="Note Heading Char"/>
    <w:link w:val="75"/>
    <w:semiHidden/>
    <w:qFormat/>
    <w:uiPriority w:val="0"/>
    <w:rPr>
      <w:sz w:val="24"/>
    </w:rPr>
  </w:style>
  <w:style w:type="character" w:customStyle="1" w:styleId="135">
    <w:name w:val="Plain Text Char"/>
    <w:link w:val="77"/>
    <w:semiHidden/>
    <w:qFormat/>
    <w:uiPriority w:val="0"/>
    <w:rPr>
      <w:rFonts w:ascii="Courier New" w:hAnsi="Courier New" w:cs="Courier New"/>
    </w:rPr>
  </w:style>
  <w:style w:type="paragraph" w:styleId="136">
    <w:name w:val="Quote"/>
    <w:basedOn w:val="1"/>
    <w:next w:val="1"/>
    <w:link w:val="137"/>
    <w:semiHidden/>
    <w:qFormat/>
    <w:uiPriority w:val="29"/>
    <w:rPr>
      <w:i/>
      <w:iCs/>
      <w:color w:val="000000"/>
    </w:rPr>
  </w:style>
  <w:style w:type="character" w:customStyle="1" w:styleId="137">
    <w:name w:val="Quote Char"/>
    <w:link w:val="136"/>
    <w:semiHidden/>
    <w:qFormat/>
    <w:uiPriority w:val="29"/>
    <w:rPr>
      <w:i/>
      <w:iCs/>
      <w:color w:val="000000"/>
      <w:sz w:val="24"/>
    </w:rPr>
  </w:style>
  <w:style w:type="character" w:customStyle="1" w:styleId="138">
    <w:name w:val="Salutation Char"/>
    <w:link w:val="78"/>
    <w:semiHidden/>
    <w:qFormat/>
    <w:uiPriority w:val="0"/>
    <w:rPr>
      <w:sz w:val="24"/>
    </w:rPr>
  </w:style>
  <w:style w:type="character" w:customStyle="1" w:styleId="139">
    <w:name w:val="Signature Char"/>
    <w:link w:val="79"/>
    <w:semiHidden/>
    <w:qFormat/>
    <w:uiPriority w:val="0"/>
    <w:rPr>
      <w:sz w:val="24"/>
    </w:rPr>
  </w:style>
  <w:style w:type="character" w:customStyle="1" w:styleId="140">
    <w:name w:val="Subtitle Char"/>
    <w:link w:val="80"/>
    <w:semiHidden/>
    <w:qFormat/>
    <w:uiPriority w:val="0"/>
    <w:rPr>
      <w:rFonts w:ascii="Cambria" w:hAnsi="Cambria"/>
      <w:sz w:val="24"/>
      <w:szCs w:val="24"/>
    </w:rPr>
  </w:style>
  <w:style w:type="character" w:customStyle="1" w:styleId="141">
    <w:name w:val="Title Char"/>
    <w:link w:val="84"/>
    <w:semiHidden/>
    <w:qFormat/>
    <w:uiPriority w:val="0"/>
    <w:rPr>
      <w:rFonts w:ascii="Cambria" w:hAnsi="Cambria"/>
      <w:b/>
      <w:bCs/>
      <w:kern w:val="28"/>
      <w:sz w:val="32"/>
      <w:szCs w:val="32"/>
    </w:rPr>
  </w:style>
  <w:style w:type="paragraph" w:customStyle="1" w:styleId="142">
    <w:name w:val="TOC Heading"/>
    <w:basedOn w:val="2"/>
    <w:next w:val="1"/>
    <w:semiHidden/>
    <w:unhideWhenUsed/>
    <w:qFormat/>
    <w:uiPriority w:val="39"/>
    <w:pPr>
      <w:outlineLvl w:val="9"/>
    </w:pPr>
    <w:rPr>
      <w:rFonts w:ascii="Cambria" w:hAnsi="Cambria"/>
      <w:sz w:val="32"/>
      <w:szCs w:val="32"/>
    </w:rPr>
  </w:style>
  <w:style w:type="character" w:customStyle="1" w:styleId="143">
    <w:name w:val="Unresolved Mention"/>
    <w:basedOn w:val="11"/>
    <w:semiHidden/>
    <w:unhideWhenUsed/>
    <w:qFormat/>
    <w:uiPriority w:val="99"/>
    <w:rPr>
      <w:color w:val="808080"/>
      <w:shd w:val="clear" w:color="auto" w:fill="E6E6E6"/>
    </w:rPr>
  </w:style>
  <w:style w:type="paragraph" w:customStyle="1" w:styleId="144">
    <w:name w:val="PubInfo"/>
    <w:basedOn w:val="1"/>
    <w:qFormat/>
    <w:uiPriority w:val="0"/>
    <w:pPr>
      <w:suppressAutoHyphens/>
      <w:jc w:val="center"/>
    </w:pPr>
    <w:rPr>
      <w:sz w:val="20"/>
      <w:lang w:eastAsia="ar-SA"/>
    </w:rPr>
  </w:style>
  <w:style w:type="paragraph" w:customStyle="1" w:styleId="145">
    <w:name w:val="DoiInfo"/>
    <w:basedOn w:val="1"/>
    <w:qFormat/>
    <w:uiPriority w:val="0"/>
    <w:pPr>
      <w:suppressAutoHyphens/>
      <w:jc w:val="center"/>
    </w:pPr>
    <w:rPr>
      <w:sz w:val="20"/>
      <w:lang w:eastAsia="ar-SA"/>
    </w:rPr>
  </w:style>
  <w:style w:type="character" w:styleId="146">
    <w:name w:val="Placeholder Text"/>
    <w:basedOn w:val="11"/>
    <w:unhideWhenUsed/>
    <w:qFormat/>
    <w:uiPriority w:val="99"/>
    <w:rPr>
      <w:color w:val="666666"/>
    </w:rPr>
  </w:style>
  <w:style w:type="paragraph" w:customStyle="1" w:styleId="147">
    <w:name w:val="EndNote Bibliography"/>
    <w:basedOn w:val="1"/>
    <w:link w:val="148"/>
    <w:qFormat/>
    <w:uiPriority w:val="0"/>
    <w:rPr>
      <w:rFonts w:ascii="Calibri" w:hAnsi="Calibri" w:eastAsiaTheme="minorEastAsia" w:cstheme="minorBidi"/>
      <w:szCs w:val="24"/>
    </w:rPr>
  </w:style>
  <w:style w:type="character" w:customStyle="1" w:styleId="148">
    <w:name w:val="EndNote Bibliography Char"/>
    <w:basedOn w:val="11"/>
    <w:link w:val="147"/>
    <w:qFormat/>
    <w:uiPriority w:val="0"/>
    <w:rPr>
      <w:rFonts w:ascii="Calibri" w:hAnsi="Calibri" w:eastAsiaTheme="minorEastAsia" w:cstheme="min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F523CB-42AC-406D-90D9-CA3AE16CA9D3}">
  <ds:schemaRefs/>
</ds:datastoreItem>
</file>

<file path=customXml/itemProps3.xml><?xml version="1.0" encoding="utf-8"?>
<ds:datastoreItem xmlns:ds="http://schemas.openxmlformats.org/officeDocument/2006/customXml" ds:itemID="{606A6A5F-BF35-401C-A3A1-63045C831006}">
  <ds:schemaRefs/>
</ds:datastoreItem>
</file>

<file path=customXml/itemProps4.xml><?xml version="1.0" encoding="utf-8"?>
<ds:datastoreItem xmlns:ds="http://schemas.openxmlformats.org/officeDocument/2006/customXml" ds:itemID="{6876C972-A183-49AB-BF18-FB119101A461}">
  <ds:schemaRefs/>
</ds:datastoreItem>
</file>

<file path=docProps/app.xml><?xml version="1.0" encoding="utf-8"?>
<Properties xmlns="http://schemas.openxmlformats.org/officeDocument/2006/extended-properties" xmlns:vt="http://schemas.openxmlformats.org/officeDocument/2006/docPropsVTypes">
  <Template>Normal.dotm</Template>
  <Company>AAAS</Company>
  <Pages>7</Pages>
  <Words>3846</Words>
  <Characters>19431</Characters>
  <Lines>174</Lines>
  <Paragraphs>49</Paragraphs>
  <TotalTime>109</TotalTime>
  <ScaleCrop>false</ScaleCrop>
  <LinksUpToDate>false</LinksUpToDate>
  <CharactersWithSpaces>21320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2025-02-24T18:44:00Z</dcterms:created>
  <dc:creator>Brooks Hanson</dc:creator>
  <cp:lastModifiedBy>renat</cp:lastModifiedBy>
  <cp:lastPrinted>2018-01-11T19:53:00Z</cp:lastPrinted>
  <dcterms:modified xsi:type="dcterms:W3CDTF">2025-04-01T12:17:55Z</dcterms:modified>
  <dc:title>Supporting Online Material for</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KSOProductBuildVer">
    <vt:lpwstr>1033-12.2.0.20326</vt:lpwstr>
  </property>
  <property fmtid="{D5CDD505-2E9C-101B-9397-08002B2CF9AE}" pid="4" name="ICV">
    <vt:lpwstr>BFD7D47D43104CDFA1E8E741501533D0_13</vt:lpwstr>
  </property>
</Properties>
</file>