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B34D" w14:textId="50997327" w:rsidR="00772918" w:rsidRPr="00C2272D" w:rsidRDefault="00772918" w:rsidP="00772918">
      <w:pPr>
        <w:spacing w:after="0"/>
        <w:rPr>
          <w:rFonts w:ascii="Arial" w:hAnsi="Arial" w:cs="Arial"/>
          <w:b/>
          <w:bCs/>
        </w:rPr>
      </w:pPr>
      <w:r w:rsidRPr="00C2272D">
        <w:rPr>
          <w:rFonts w:ascii="Arial" w:hAnsi="Arial" w:cs="Arial"/>
          <w:b/>
          <w:bCs/>
        </w:rPr>
        <w:t xml:space="preserve">Scope of Enquiry: </w:t>
      </w:r>
      <w:r w:rsidR="0057490A">
        <w:rPr>
          <w:rFonts w:ascii="Arial" w:hAnsi="Arial" w:cs="Arial"/>
          <w:b/>
          <w:bCs/>
        </w:rPr>
        <w:t>Mental Health</w:t>
      </w:r>
    </w:p>
    <w:p w14:paraId="37A467D1" w14:textId="77777777" w:rsidR="00772918" w:rsidRPr="00C2272D" w:rsidRDefault="00772918" w:rsidP="00772918">
      <w:pPr>
        <w:spacing w:after="0"/>
        <w:rPr>
          <w:rFonts w:ascii="Arial" w:hAnsi="Arial" w:cs="Arial"/>
        </w:rPr>
      </w:pPr>
    </w:p>
    <w:p w14:paraId="392F8468" w14:textId="77777777" w:rsidR="00772918" w:rsidRPr="00C2272D" w:rsidRDefault="00772918" w:rsidP="0077291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Please share with us, in your view, what are the mental health issues that affect LGBTQI women on this campus. </w:t>
      </w:r>
    </w:p>
    <w:p w14:paraId="6EF76E8F" w14:textId="7E2B2223" w:rsidR="00772918" w:rsidRDefault="00772918" w:rsidP="0077291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Probes: Tell us about the characteristics (depression, substance use disorders, stigma, anxiety disorders etc). Tell us more about the life and academic stressors faced by </w:t>
      </w:r>
      <w:r w:rsidR="0057490A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women students. Tell us about any other sources of frustrations or drivers of mental ill-health for </w:t>
      </w:r>
      <w:r w:rsidR="0057490A">
        <w:rPr>
          <w:rFonts w:ascii="Arial" w:hAnsi="Arial" w:cs="Arial"/>
        </w:rPr>
        <w:t xml:space="preserve">LBQ </w:t>
      </w:r>
      <w:r w:rsidRPr="00C2272D">
        <w:rPr>
          <w:rFonts w:ascii="Arial" w:hAnsi="Arial" w:cs="Arial"/>
        </w:rPr>
        <w:t xml:space="preserve">students? Which </w:t>
      </w:r>
      <w:r w:rsidR="0057490A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students are more likely to have mental ill health. </w:t>
      </w:r>
    </w:p>
    <w:p w14:paraId="15196540" w14:textId="77777777" w:rsidR="0057490A" w:rsidRPr="00C2272D" w:rsidRDefault="0057490A" w:rsidP="0057490A">
      <w:pPr>
        <w:spacing w:after="0" w:line="259" w:lineRule="auto"/>
        <w:ind w:left="1440"/>
        <w:contextualSpacing/>
        <w:jc w:val="both"/>
        <w:rPr>
          <w:rFonts w:ascii="Arial" w:hAnsi="Arial" w:cs="Arial"/>
        </w:rPr>
      </w:pPr>
    </w:p>
    <w:p w14:paraId="2559498E" w14:textId="6107FA36" w:rsidR="00772918" w:rsidRPr="00C2272D" w:rsidRDefault="00772918" w:rsidP="0077291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Please share how mental health issues affect the daily lives of </w:t>
      </w:r>
      <w:r w:rsidR="00D00E75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women students.</w:t>
      </w:r>
    </w:p>
    <w:p w14:paraId="6D678BBF" w14:textId="77777777" w:rsidR="00772918" w:rsidRDefault="00772918" w:rsidP="0077291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 Probe: How do the mental health issues affect academics- productivity/performance/class attendance, friendships, relationships. </w:t>
      </w:r>
    </w:p>
    <w:p w14:paraId="5E33D89B" w14:textId="77777777" w:rsidR="00D00E75" w:rsidRPr="00C2272D" w:rsidRDefault="00D00E75" w:rsidP="00D00E75">
      <w:pPr>
        <w:spacing w:after="0" w:line="259" w:lineRule="auto"/>
        <w:ind w:left="1440"/>
        <w:contextualSpacing/>
        <w:jc w:val="both"/>
        <w:rPr>
          <w:rFonts w:ascii="Arial" w:hAnsi="Arial" w:cs="Arial"/>
        </w:rPr>
      </w:pPr>
    </w:p>
    <w:p w14:paraId="3869234F" w14:textId="370532C5" w:rsidR="00772918" w:rsidRPr="00C2272D" w:rsidRDefault="00772918" w:rsidP="0077291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>Please share with us your thoughts on how</w:t>
      </w:r>
      <w:r w:rsidR="00D00E75">
        <w:rPr>
          <w:rFonts w:ascii="Arial" w:hAnsi="Arial" w:cs="Arial"/>
        </w:rPr>
        <w:t xml:space="preserve"> LBQ</w:t>
      </w:r>
      <w:r w:rsidRPr="00C2272D">
        <w:rPr>
          <w:rFonts w:ascii="Arial" w:hAnsi="Arial" w:cs="Arial"/>
        </w:rPr>
        <w:t xml:space="preserve"> students cope with these frustrations. </w:t>
      </w:r>
    </w:p>
    <w:p w14:paraId="347C7088" w14:textId="34EA89BA" w:rsidR="00772918" w:rsidRDefault="00772918" w:rsidP="00772918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Probe What behaviors and strategies do </w:t>
      </w:r>
      <w:r w:rsidR="00CE3F8E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students engage in to cope with frustrations?</w:t>
      </w:r>
    </w:p>
    <w:p w14:paraId="36C865AF" w14:textId="77777777" w:rsidR="00D00E75" w:rsidRPr="00C2272D" w:rsidRDefault="00D00E75" w:rsidP="00D00E75">
      <w:pPr>
        <w:spacing w:after="0" w:line="259" w:lineRule="auto"/>
        <w:ind w:left="1440"/>
        <w:contextualSpacing/>
        <w:jc w:val="both"/>
        <w:rPr>
          <w:rFonts w:ascii="Arial" w:hAnsi="Arial" w:cs="Arial"/>
        </w:rPr>
      </w:pPr>
    </w:p>
    <w:p w14:paraId="24F5DB4A" w14:textId="15185881" w:rsidR="00772918" w:rsidRDefault="00772918" w:rsidP="0077291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Alcohol and drugs abuse is known to be a common problem among university students. Please share your thoughts about the impact of alcohol and drugs on </w:t>
      </w:r>
      <w:r w:rsidR="00CE3F8E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mental health and wellbeing. </w:t>
      </w:r>
    </w:p>
    <w:p w14:paraId="16DD9E9D" w14:textId="77777777" w:rsidR="00D00E75" w:rsidRPr="00C2272D" w:rsidRDefault="00D00E75" w:rsidP="00D00E75">
      <w:pPr>
        <w:spacing w:after="0" w:line="259" w:lineRule="auto"/>
        <w:ind w:left="720"/>
        <w:contextualSpacing/>
        <w:jc w:val="both"/>
        <w:rPr>
          <w:rFonts w:ascii="Arial" w:hAnsi="Arial" w:cs="Arial"/>
        </w:rPr>
      </w:pPr>
    </w:p>
    <w:p w14:paraId="06EA5D1C" w14:textId="1F84E92C" w:rsidR="00772918" w:rsidRPr="00C2272D" w:rsidRDefault="00772918" w:rsidP="0077291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Can you share your thoughts about the psychosocial support and mental health services provided by the institution to </w:t>
      </w:r>
      <w:r w:rsidR="00CE3F8E">
        <w:rPr>
          <w:rFonts w:ascii="Arial" w:hAnsi="Arial" w:cs="Arial"/>
        </w:rPr>
        <w:t>LBQ</w:t>
      </w:r>
      <w:r w:rsidRPr="00C2272D">
        <w:rPr>
          <w:rFonts w:ascii="Arial" w:hAnsi="Arial" w:cs="Arial"/>
        </w:rPr>
        <w:t xml:space="preserve"> students? </w:t>
      </w:r>
    </w:p>
    <w:p w14:paraId="6802A9A0" w14:textId="77777777" w:rsidR="00772918" w:rsidRPr="00C2272D" w:rsidRDefault="00772918" w:rsidP="00772918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</w:rPr>
      </w:pPr>
      <w:r w:rsidRPr="00C2272D">
        <w:rPr>
          <w:rFonts w:ascii="Arial" w:hAnsi="Arial" w:cs="Arial"/>
        </w:rPr>
        <w:t xml:space="preserve">Probes: What are your views about available services?  </w:t>
      </w:r>
    </w:p>
    <w:p w14:paraId="493250A4" w14:textId="77777777" w:rsidR="00772918" w:rsidRPr="00C2272D" w:rsidRDefault="00772918" w:rsidP="00772918">
      <w:pPr>
        <w:numPr>
          <w:ilvl w:val="1"/>
          <w:numId w:val="1"/>
        </w:numPr>
        <w:spacing w:after="0" w:line="259" w:lineRule="auto"/>
        <w:contextualSpacing/>
        <w:rPr>
          <w:rFonts w:ascii="Arial" w:hAnsi="Arial" w:cs="Arial"/>
        </w:rPr>
      </w:pPr>
      <w:r w:rsidRPr="00C2272D">
        <w:rPr>
          <w:rFonts w:ascii="Arial" w:hAnsi="Arial" w:cs="Arial"/>
        </w:rPr>
        <w:t>What are the barriers and enablers for reporting incidents of sexual violence and utilizing available services on this campus?</w:t>
      </w:r>
    </w:p>
    <w:p w14:paraId="23F2620E" w14:textId="77777777" w:rsidR="009C4EA5" w:rsidRDefault="009C4EA5"/>
    <w:sectPr w:rsidR="009C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4EB"/>
    <w:multiLevelType w:val="hybridMultilevel"/>
    <w:tmpl w:val="5444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22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8"/>
    <w:rsid w:val="0057490A"/>
    <w:rsid w:val="00700669"/>
    <w:rsid w:val="00772918"/>
    <w:rsid w:val="009C4EA5"/>
    <w:rsid w:val="00C562A4"/>
    <w:rsid w:val="00CE3F8E"/>
    <w:rsid w:val="00D00E75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6BF9"/>
  <w15:chartTrackingRefBased/>
  <w15:docId w15:val="{88A28793-217F-4372-90AA-EC11E92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1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Brooke-sumner | SAMRC</dc:creator>
  <cp:keywords/>
  <dc:description/>
  <cp:lastModifiedBy>Carrie Brooke-sumner | SAMRC</cp:lastModifiedBy>
  <cp:revision>4</cp:revision>
  <dcterms:created xsi:type="dcterms:W3CDTF">2025-03-28T08:25:00Z</dcterms:created>
  <dcterms:modified xsi:type="dcterms:W3CDTF">2025-03-28T08:38:00Z</dcterms:modified>
</cp:coreProperties>
</file>