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2EF03B" w14:textId="459AB7BA" w:rsidR="00737F5D" w:rsidRDefault="00737F5D" w:rsidP="00DA6DC8">
      <w:pPr>
        <w:pStyle w:val="Titel"/>
        <w:jc w:val="left"/>
      </w:pPr>
      <w:bookmarkStart w:id="0" w:name="_GoBack"/>
      <w:bookmarkEnd w:id="0"/>
      <w:r>
        <w:t xml:space="preserve">Supplementary </w:t>
      </w:r>
      <w:r w:rsidR="000563A9">
        <w:t>m</w:t>
      </w:r>
      <w:r>
        <w:t>aterials to:</w:t>
      </w:r>
    </w:p>
    <w:p w14:paraId="6875C344" w14:textId="1063229A" w:rsidR="00C94AA5" w:rsidRDefault="00DD5182" w:rsidP="00DA6DC8">
      <w:pPr>
        <w:pStyle w:val="Titel"/>
        <w:jc w:val="left"/>
      </w:pPr>
      <w:r>
        <w:t xml:space="preserve">The </w:t>
      </w:r>
      <w:r w:rsidR="00702D3D">
        <w:t xml:space="preserve">global </w:t>
      </w:r>
      <w:r w:rsidR="003F5C5D">
        <w:t xml:space="preserve">high-temperature </w:t>
      </w:r>
      <w:r w:rsidR="00702D3D">
        <w:t>o</w:t>
      </w:r>
      <w:r w:rsidR="006D77BB">
        <w:t>n-axis h</w:t>
      </w:r>
      <w:r w:rsidR="00497618">
        <w:t xml:space="preserve">ydrothermal </w:t>
      </w:r>
      <w:r w:rsidR="005E52E0">
        <w:t>fluid</w:t>
      </w:r>
      <w:r>
        <w:t xml:space="preserve"> and </w:t>
      </w:r>
      <w:r w:rsidR="00497618">
        <w:t>element flux</w:t>
      </w:r>
      <w:r>
        <w:t xml:space="preserve"> to the </w:t>
      </w:r>
      <w:r w:rsidR="00511178">
        <w:t xml:space="preserve">modern </w:t>
      </w:r>
      <w:r>
        <w:t>ocean</w:t>
      </w:r>
    </w:p>
    <w:p w14:paraId="32E6B0CF" w14:textId="791C779C" w:rsidR="00C94AA5" w:rsidRPr="00DA75BD" w:rsidRDefault="005C2CDE" w:rsidP="00B120F3">
      <w:pPr>
        <w:pStyle w:val="Authors"/>
        <w:rPr>
          <w:lang w:val="de-DE"/>
        </w:rPr>
      </w:pPr>
      <w:r>
        <w:rPr>
          <w:lang w:val="de-DE"/>
        </w:rPr>
        <w:t>*</w:t>
      </w:r>
      <w:r w:rsidR="00545B6C" w:rsidRPr="00DA75BD">
        <w:rPr>
          <w:lang w:val="de-DE"/>
        </w:rPr>
        <w:t>A</w:t>
      </w:r>
      <w:r w:rsidR="00DA75BD" w:rsidRPr="00DA75BD">
        <w:rPr>
          <w:lang w:val="de-DE"/>
        </w:rPr>
        <w:t>lexander</w:t>
      </w:r>
      <w:r w:rsidR="00545B6C" w:rsidRPr="00DA75BD">
        <w:rPr>
          <w:lang w:val="de-DE"/>
        </w:rPr>
        <w:t xml:space="preserve"> </w:t>
      </w:r>
      <w:r w:rsidR="00DA75BD" w:rsidRPr="00DA75BD">
        <w:rPr>
          <w:lang w:val="de-DE"/>
        </w:rPr>
        <w:t>Diehl</w:t>
      </w:r>
      <w:r w:rsidR="00545B6C" w:rsidRPr="00DA75BD">
        <w:rPr>
          <w:vertAlign w:val="superscript"/>
          <w:lang w:val="de-DE"/>
        </w:rPr>
        <w:t>1</w:t>
      </w:r>
      <w:r w:rsidR="00DA75BD" w:rsidRPr="00DA75BD">
        <w:rPr>
          <w:vertAlign w:val="superscript"/>
          <w:lang w:val="de-DE"/>
        </w:rPr>
        <w:t>,2</w:t>
      </w:r>
      <w:r w:rsidR="00DA75BD" w:rsidRPr="00DA75BD">
        <w:rPr>
          <w:lang w:val="de-DE"/>
        </w:rPr>
        <w:t xml:space="preserve"> and</w:t>
      </w:r>
      <w:r w:rsidR="00C94AA5" w:rsidRPr="00DA75BD">
        <w:rPr>
          <w:lang w:val="de-DE"/>
        </w:rPr>
        <w:t xml:space="preserve"> </w:t>
      </w:r>
      <w:r w:rsidR="00DA75BD" w:rsidRPr="00DA75BD">
        <w:rPr>
          <w:lang w:val="de-DE"/>
        </w:rPr>
        <w:t>Wolfgang</w:t>
      </w:r>
      <w:r w:rsidR="00C94AA5" w:rsidRPr="00DA75BD">
        <w:rPr>
          <w:lang w:val="de-DE"/>
        </w:rPr>
        <w:t xml:space="preserve"> </w:t>
      </w:r>
      <w:r w:rsidR="00DA75BD" w:rsidRPr="00DA75BD">
        <w:rPr>
          <w:lang w:val="de-DE"/>
        </w:rPr>
        <w:t>Bach</w:t>
      </w:r>
      <w:r w:rsidR="00DA75BD" w:rsidRPr="00DA75BD">
        <w:rPr>
          <w:vertAlign w:val="superscript"/>
          <w:lang w:val="de-DE"/>
        </w:rPr>
        <w:t>1,2</w:t>
      </w:r>
      <w:r w:rsidR="006F662E" w:rsidRPr="00DA75BD">
        <w:rPr>
          <w:lang w:val="de-DE"/>
        </w:rPr>
        <w:t xml:space="preserve"> </w:t>
      </w:r>
    </w:p>
    <w:p w14:paraId="4F35496B" w14:textId="203E16A2" w:rsidR="00C94AA5" w:rsidRDefault="00E70F5F" w:rsidP="00B719C8">
      <w:pPr>
        <w:pStyle w:val="Affiliation"/>
      </w:pPr>
      <w:r>
        <w:rPr>
          <w:vertAlign w:val="superscript"/>
        </w:rPr>
        <w:t>1</w:t>
      </w:r>
      <w:r w:rsidR="00DA75BD" w:rsidRPr="00DA75BD">
        <w:t xml:space="preserve"> </w:t>
      </w:r>
      <w:r w:rsidR="00DA75BD" w:rsidRPr="004871C7">
        <w:t xml:space="preserve">MARUM Center for Marine Environmental Sciences, </w:t>
      </w:r>
      <w:r w:rsidR="00A72A07">
        <w:t xml:space="preserve">University of Bremen, </w:t>
      </w:r>
      <w:proofErr w:type="spellStart"/>
      <w:r w:rsidR="00A72A07">
        <w:t>Leobener</w:t>
      </w:r>
      <w:proofErr w:type="spellEnd"/>
      <w:r w:rsidR="00A72A07">
        <w:t xml:space="preserve"> </w:t>
      </w:r>
      <w:proofErr w:type="spellStart"/>
      <w:r w:rsidR="00A72A07">
        <w:t>Straße</w:t>
      </w:r>
      <w:proofErr w:type="spellEnd"/>
      <w:r w:rsidR="00A72A07">
        <w:t xml:space="preserve"> 8, 28359 </w:t>
      </w:r>
      <w:r w:rsidR="00DA75BD" w:rsidRPr="004871C7">
        <w:t>Bremen, Germany</w:t>
      </w:r>
    </w:p>
    <w:p w14:paraId="6E1D381A" w14:textId="32B8F287" w:rsidR="00E70F5F" w:rsidRDefault="00E70F5F" w:rsidP="00E70F5F">
      <w:pPr>
        <w:pStyle w:val="Affiliation"/>
      </w:pPr>
      <w:r>
        <w:rPr>
          <w:vertAlign w:val="superscript"/>
        </w:rPr>
        <w:t>2</w:t>
      </w:r>
      <w:r w:rsidRPr="00DA75BD">
        <w:t xml:space="preserve"> </w:t>
      </w:r>
      <w:r>
        <w:t>Faculty</w:t>
      </w:r>
      <w:r w:rsidRPr="004871C7">
        <w:t xml:space="preserve"> of Geosciences, University of Bremen, </w:t>
      </w:r>
      <w:proofErr w:type="spellStart"/>
      <w:r w:rsidR="00A72A07" w:rsidRPr="00B80267">
        <w:t>Klagenfurter</w:t>
      </w:r>
      <w:proofErr w:type="spellEnd"/>
      <w:r w:rsidR="00A72A07" w:rsidRPr="00B80267">
        <w:t xml:space="preserve"> </w:t>
      </w:r>
      <w:proofErr w:type="spellStart"/>
      <w:r w:rsidR="00A72A07" w:rsidRPr="00B80267">
        <w:t>Straße</w:t>
      </w:r>
      <w:proofErr w:type="spellEnd"/>
      <w:r w:rsidR="00A72A07" w:rsidRPr="00B80267">
        <w:t xml:space="preserve"> 2‑4</w:t>
      </w:r>
      <w:r w:rsidR="00A72A07">
        <w:t>, 28359</w:t>
      </w:r>
      <w:r w:rsidR="00A72A07" w:rsidRPr="004871C7">
        <w:t xml:space="preserve"> </w:t>
      </w:r>
      <w:r w:rsidRPr="004871C7">
        <w:t>Bremen, Germany</w:t>
      </w:r>
    </w:p>
    <w:p w14:paraId="5C03B4CB" w14:textId="509E19A0" w:rsidR="00B719C8" w:rsidRDefault="005C2CDE" w:rsidP="00EE4E79">
      <w:pPr>
        <w:pStyle w:val="Affiliation"/>
      </w:pPr>
      <w:r>
        <w:t>*</w:t>
      </w:r>
      <w:r w:rsidR="008A6077">
        <w:t>Correspond</w:t>
      </w:r>
      <w:r w:rsidR="00DE3F91">
        <w:t>ing</w:t>
      </w:r>
      <w:r w:rsidR="008A6077">
        <w:t xml:space="preserve"> </w:t>
      </w:r>
      <w:r w:rsidR="006F662E">
        <w:t>author:</w:t>
      </w:r>
      <w:r w:rsidR="008A6077">
        <w:t xml:space="preserve"> </w:t>
      </w:r>
      <w:r w:rsidR="00DA75BD">
        <w:t>Alexander Diehl</w:t>
      </w:r>
      <w:r w:rsidR="00DE3F91">
        <w:t xml:space="preserve"> (</w:t>
      </w:r>
      <w:hyperlink r:id="rId8" w:history="1">
        <w:r w:rsidR="00DA75BD" w:rsidRPr="00DE4AC5">
          <w:rPr>
            <w:rStyle w:val="Hyperlink"/>
          </w:rPr>
          <w:t>diehl@uni-bremen.de)</w:t>
        </w:r>
      </w:hyperlink>
      <w:r w:rsidR="00DE3F91">
        <w:t xml:space="preserve"> </w:t>
      </w:r>
    </w:p>
    <w:p w14:paraId="5C49E059" w14:textId="7D8621FD" w:rsidR="00737F5D" w:rsidRDefault="00737F5D" w:rsidP="00EE4E79">
      <w:pPr>
        <w:pStyle w:val="Affiliation"/>
      </w:pPr>
    </w:p>
    <w:p w14:paraId="70CC0BBD" w14:textId="4F9BCB6D" w:rsidR="00737F5D" w:rsidRDefault="003F5C5D" w:rsidP="00737F5D">
      <w:pPr>
        <w:pStyle w:val="Text"/>
        <w:ind w:firstLine="0"/>
        <w:jc w:val="both"/>
      </w:pPr>
      <w:r>
        <w:rPr>
          <w:noProof/>
        </w:rPr>
        <w:drawing>
          <wp:inline distT="0" distB="0" distL="0" distR="0" wp14:anchorId="26D7F735" wp14:editId="46792A2B">
            <wp:extent cx="5904525" cy="4158532"/>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aryFigure1.png"/>
                    <pic:cNvPicPr/>
                  </pic:nvPicPr>
                  <pic:blipFill rotWithShape="1">
                    <a:blip r:embed="rId9"/>
                    <a:srcRect l="4148" t="4928" r="7140" b="6559"/>
                    <a:stretch/>
                  </pic:blipFill>
                  <pic:spPr bwMode="auto">
                    <a:xfrm>
                      <a:off x="0" y="0"/>
                      <a:ext cx="5913071" cy="4164551"/>
                    </a:xfrm>
                    <a:prstGeom prst="rect">
                      <a:avLst/>
                    </a:prstGeom>
                    <a:ln>
                      <a:noFill/>
                    </a:ln>
                    <a:extLst>
                      <a:ext uri="{53640926-AAD7-44D8-BBD7-CCE9431645EC}">
                        <a14:shadowObscured xmlns:a14="http://schemas.microsoft.com/office/drawing/2010/main"/>
                      </a:ext>
                    </a:extLst>
                  </pic:spPr>
                </pic:pic>
              </a:graphicData>
            </a:graphic>
          </wp:inline>
        </w:drawing>
      </w:r>
    </w:p>
    <w:p w14:paraId="777A7E39" w14:textId="2C8B0DC1" w:rsidR="00737F5D" w:rsidRDefault="00737F5D" w:rsidP="00737F5D">
      <w:pPr>
        <w:pStyle w:val="Text"/>
        <w:ind w:firstLine="0"/>
        <w:jc w:val="both"/>
      </w:pPr>
      <w:r>
        <w:rPr>
          <w:b/>
        </w:rPr>
        <w:t>Supplementary Figure</w:t>
      </w:r>
      <w:r w:rsidRPr="007443BB">
        <w:rPr>
          <w:b/>
        </w:rPr>
        <w:t xml:space="preserve"> </w:t>
      </w:r>
      <w:r>
        <w:rPr>
          <w:b/>
        </w:rPr>
        <w:t>1</w:t>
      </w:r>
      <w:r>
        <w:t>. a: Strike length of plate boundaries considered in this study. b: Global oceanic crustal volume production of plate boundaries assuming length</w:t>
      </w:r>
      <w:r>
        <w:noBreakHyphen/>
        <w:t>weighted average spreading rates and average crustal thicknesses for the different boundaries. c: Power of oceanic crust generation calculated from an energy balance and the oceanic crustal mass production</w:t>
      </w:r>
      <w:r w:rsidR="00A72A07">
        <w:t xml:space="preserve"> rate</w:t>
      </w:r>
      <w:r>
        <w:t xml:space="preserve">. d: Hydrothermal power </w:t>
      </w:r>
      <w:r w:rsidR="00A72A07">
        <w:t>of high-temperature fluid fluxes</w:t>
      </w:r>
      <w:r>
        <w:t xml:space="preserve"> for the different plate </w:t>
      </w:r>
      <w:r w:rsidR="00A72A07">
        <w:t>boundary types</w:t>
      </w:r>
      <w:r>
        <w:t>.</w:t>
      </w:r>
    </w:p>
    <w:p w14:paraId="75C6505F" w14:textId="112E2352" w:rsidR="00737F5D" w:rsidRDefault="003F5C5D" w:rsidP="00737F5D">
      <w:pPr>
        <w:pStyle w:val="Text"/>
        <w:ind w:firstLine="0"/>
        <w:jc w:val="center"/>
      </w:pPr>
      <w:r>
        <w:rPr>
          <w:noProof/>
        </w:rPr>
        <w:lastRenderedPageBreak/>
        <w:drawing>
          <wp:inline distT="0" distB="0" distL="0" distR="0" wp14:anchorId="320DA8CD" wp14:editId="72D59582">
            <wp:extent cx="5918732" cy="7935402"/>
            <wp:effectExtent l="0" t="0" r="6350" b="889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ementaryFigure2.png"/>
                    <pic:cNvPicPr/>
                  </pic:nvPicPr>
                  <pic:blipFill rotWithShape="1">
                    <a:blip r:embed="rId10"/>
                    <a:srcRect l="6020" t="4112" r="7558" b="6885"/>
                    <a:stretch/>
                  </pic:blipFill>
                  <pic:spPr bwMode="auto">
                    <a:xfrm>
                      <a:off x="0" y="0"/>
                      <a:ext cx="5929490" cy="7949825"/>
                    </a:xfrm>
                    <a:prstGeom prst="rect">
                      <a:avLst/>
                    </a:prstGeom>
                    <a:ln>
                      <a:noFill/>
                    </a:ln>
                    <a:extLst>
                      <a:ext uri="{53640926-AAD7-44D8-BBD7-CCE9431645EC}">
                        <a14:shadowObscured xmlns:a14="http://schemas.microsoft.com/office/drawing/2010/main"/>
                      </a:ext>
                    </a:extLst>
                  </pic:spPr>
                </pic:pic>
              </a:graphicData>
            </a:graphic>
          </wp:inline>
        </w:drawing>
      </w:r>
    </w:p>
    <w:p w14:paraId="540632F0" w14:textId="0195E5FD" w:rsidR="00737F5D" w:rsidRDefault="00737F5D" w:rsidP="00737F5D">
      <w:pPr>
        <w:pStyle w:val="Text"/>
        <w:ind w:firstLine="0"/>
        <w:jc w:val="both"/>
      </w:pPr>
      <w:r>
        <w:rPr>
          <w:b/>
        </w:rPr>
        <w:lastRenderedPageBreak/>
        <w:t>Supplementary Figure</w:t>
      </w:r>
      <w:r w:rsidRPr="007443BB">
        <w:rPr>
          <w:b/>
        </w:rPr>
        <w:t xml:space="preserve"> </w:t>
      </w:r>
      <w:r>
        <w:rPr>
          <w:b/>
        </w:rPr>
        <w:t>2</w:t>
      </w:r>
      <w:r>
        <w:t xml:space="preserve">. a: Dilution factor of hydrothermal fluids by magnesium concentration vs dilution factor by temperature (assuming a boiling fluid and cold seawater entrainment). A fluid cooled by mixing with cold seawater follows the slope of one with intercept zero. Fluids that strongly deviate from this mixing line are </w:t>
      </w:r>
      <w:r w:rsidR="00A72A07">
        <w:t xml:space="preserve">excluded </w:t>
      </w:r>
      <w:r>
        <w:t xml:space="preserve">(fluids that pass this filter are marked by blue stars). b: Magnesium vs temperature for all hydrothermal vent fluids and end members in the database. Mixing lines </w:t>
      </w:r>
      <w:r w:rsidR="00A72A07">
        <w:t xml:space="preserve">for </w:t>
      </w:r>
      <w:r>
        <w:t xml:space="preserve">boiling fluids (or theoretical extension of boiling curve) and cold seawater at 5 (500 bar) are shown as guide for useful Mg vs T ratios of conductively unaffected hydrothermal fluids at different pressures. c: Histogram of Mg concentrations for hydrothermal fluid samples. Note the bimodal distribution of vent fluids being either close to the zero Mg endmember or close to seawater. d: Histogram of temperatures for hydrothermal fluid samples and endmembers given in the vent fluid database. Note again a strong bimodal character with the majority of fluids being colder than ~50°C or significantly hotter than ~200°C. </w:t>
      </w:r>
    </w:p>
    <w:p w14:paraId="494075BC" w14:textId="54FEEC8F" w:rsidR="00737F5D" w:rsidRDefault="003F5C5D" w:rsidP="00737F5D">
      <w:pPr>
        <w:pStyle w:val="Text"/>
        <w:ind w:firstLine="0"/>
        <w:jc w:val="both"/>
      </w:pPr>
      <w:r>
        <w:rPr>
          <w:noProof/>
        </w:rPr>
        <w:drawing>
          <wp:inline distT="0" distB="0" distL="0" distR="0" wp14:anchorId="52C61492" wp14:editId="1CA92452">
            <wp:extent cx="5899868" cy="5200869"/>
            <wp:effectExtent l="0" t="0" r="5715"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ryFigure3.png"/>
                    <pic:cNvPicPr/>
                  </pic:nvPicPr>
                  <pic:blipFill rotWithShape="1">
                    <a:blip r:embed="rId11"/>
                    <a:srcRect l="7225" t="6333" r="8220" b="3177"/>
                    <a:stretch/>
                  </pic:blipFill>
                  <pic:spPr bwMode="auto">
                    <a:xfrm>
                      <a:off x="0" y="0"/>
                      <a:ext cx="5917291" cy="5216228"/>
                    </a:xfrm>
                    <a:prstGeom prst="rect">
                      <a:avLst/>
                    </a:prstGeom>
                    <a:ln>
                      <a:noFill/>
                    </a:ln>
                    <a:extLst>
                      <a:ext uri="{53640926-AAD7-44D8-BBD7-CCE9431645EC}">
                        <a14:shadowObscured xmlns:a14="http://schemas.microsoft.com/office/drawing/2010/main"/>
                      </a:ext>
                    </a:extLst>
                  </pic:spPr>
                </pic:pic>
              </a:graphicData>
            </a:graphic>
          </wp:inline>
        </w:drawing>
      </w:r>
    </w:p>
    <w:p w14:paraId="48F19BAB" w14:textId="6EA4D07B" w:rsidR="00737F5D" w:rsidRDefault="00737F5D" w:rsidP="00737F5D">
      <w:pPr>
        <w:pStyle w:val="Text"/>
        <w:ind w:firstLine="0"/>
        <w:jc w:val="both"/>
      </w:pPr>
      <w:r>
        <w:rPr>
          <w:b/>
        </w:rPr>
        <w:t>Supplementary Figure 3</w:t>
      </w:r>
      <w:r>
        <w:t>. a: Cumulated surface area after sediment thickness for 0–1</w:t>
      </w:r>
      <w:r w:rsidR="00A72A07">
        <w:t> </w:t>
      </w:r>
      <w:r>
        <w:t>Ma old lithosphere.</w:t>
      </w:r>
      <w:r w:rsidR="00A72A07">
        <w:t xml:space="preserve"> b: Probability function for the occurrence of sediment-related hydrothermal systems.</w:t>
      </w:r>
    </w:p>
    <w:p w14:paraId="70158499" w14:textId="67689D15" w:rsidR="00737F5D" w:rsidRDefault="003F5C5D" w:rsidP="00737F5D">
      <w:pPr>
        <w:pStyle w:val="Text"/>
        <w:ind w:firstLine="0"/>
        <w:jc w:val="both"/>
      </w:pPr>
      <w:r>
        <w:rPr>
          <w:noProof/>
        </w:rPr>
        <w:lastRenderedPageBreak/>
        <w:drawing>
          <wp:inline distT="0" distB="0" distL="0" distR="0" wp14:anchorId="335F0BD7" wp14:editId="44F83F12">
            <wp:extent cx="5943600" cy="3147695"/>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Figure4.png"/>
                    <pic:cNvPicPr/>
                  </pic:nvPicPr>
                  <pic:blipFill>
                    <a:blip r:embed="rId12"/>
                    <a:stretch>
                      <a:fillRect/>
                    </a:stretch>
                  </pic:blipFill>
                  <pic:spPr>
                    <a:xfrm>
                      <a:off x="0" y="0"/>
                      <a:ext cx="5943600" cy="3147695"/>
                    </a:xfrm>
                    <a:prstGeom prst="rect">
                      <a:avLst/>
                    </a:prstGeom>
                  </pic:spPr>
                </pic:pic>
              </a:graphicData>
            </a:graphic>
          </wp:inline>
        </w:drawing>
      </w:r>
    </w:p>
    <w:p w14:paraId="048CDC18" w14:textId="515F4074" w:rsidR="00737F5D" w:rsidRDefault="00737F5D" w:rsidP="00737F5D">
      <w:pPr>
        <w:pStyle w:val="Text"/>
        <w:ind w:firstLine="0"/>
        <w:jc w:val="both"/>
      </w:pPr>
      <w:r>
        <w:rPr>
          <w:b/>
        </w:rPr>
        <w:t>Supplementary Figure</w:t>
      </w:r>
      <w:r w:rsidRPr="007443BB">
        <w:rPr>
          <w:b/>
        </w:rPr>
        <w:t xml:space="preserve"> </w:t>
      </w:r>
      <w:r>
        <w:rPr>
          <w:b/>
        </w:rPr>
        <w:t>4</w:t>
      </w:r>
      <w:r>
        <w:t>. Hydrothermal power for the fluid types defined in this study.</w:t>
      </w:r>
      <w:r w:rsidR="003F5C5D">
        <w:t xml:space="preserve"> The upper (lower) values denote the absolute (relative) powers per vent fluid type.</w:t>
      </w:r>
    </w:p>
    <w:p w14:paraId="6C294B3C" w14:textId="6BBDF074" w:rsidR="00737F5D" w:rsidRDefault="003F5C5D" w:rsidP="00737F5D">
      <w:pPr>
        <w:pStyle w:val="Text"/>
        <w:ind w:firstLine="0"/>
        <w:jc w:val="both"/>
      </w:pPr>
      <w:r>
        <w:rPr>
          <w:noProof/>
        </w:rPr>
        <w:lastRenderedPageBreak/>
        <w:drawing>
          <wp:inline distT="0" distB="0" distL="0" distR="0" wp14:anchorId="70BE739F" wp14:editId="0E0F092F">
            <wp:extent cx="5724939" cy="5891176"/>
            <wp:effectExtent l="0" t="0" r="9525"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Figure5.png"/>
                    <pic:cNvPicPr/>
                  </pic:nvPicPr>
                  <pic:blipFill rotWithShape="1">
                    <a:blip r:embed="rId13"/>
                    <a:srcRect l="3613" t="5619" r="8361" b="3799"/>
                    <a:stretch/>
                  </pic:blipFill>
                  <pic:spPr bwMode="auto">
                    <a:xfrm>
                      <a:off x="0" y="0"/>
                      <a:ext cx="5730883" cy="5897293"/>
                    </a:xfrm>
                    <a:prstGeom prst="rect">
                      <a:avLst/>
                    </a:prstGeom>
                    <a:ln>
                      <a:noFill/>
                    </a:ln>
                    <a:extLst>
                      <a:ext uri="{53640926-AAD7-44D8-BBD7-CCE9431645EC}">
                        <a14:shadowObscured xmlns:a14="http://schemas.microsoft.com/office/drawing/2010/main"/>
                      </a:ext>
                    </a:extLst>
                  </pic:spPr>
                </pic:pic>
              </a:graphicData>
            </a:graphic>
          </wp:inline>
        </w:drawing>
      </w:r>
    </w:p>
    <w:p w14:paraId="3092537D" w14:textId="43DEFA04" w:rsidR="00737F5D" w:rsidRPr="00EE4E79" w:rsidRDefault="00737F5D" w:rsidP="00737F5D">
      <w:r w:rsidRPr="00DA6DC8">
        <w:rPr>
          <w:b/>
          <w:sz w:val="24"/>
          <w:szCs w:val="24"/>
        </w:rPr>
        <w:t xml:space="preserve">Supplementary Figure </w:t>
      </w:r>
      <w:r>
        <w:rPr>
          <w:b/>
          <w:sz w:val="24"/>
          <w:szCs w:val="24"/>
        </w:rPr>
        <w:t>5</w:t>
      </w:r>
      <w:r w:rsidRPr="00DA6DC8">
        <w:rPr>
          <w:sz w:val="24"/>
          <w:szCs w:val="24"/>
        </w:rPr>
        <w:t>. a: Enthalpy differences to cold seawater for different fluid types calculated from the median temperatures of the fluid classes. Crosshairs mark the interquartile ranges based on fluid temperatures in individual fluid samples. Grey lines show enthalpies for heated seawater for different pressures. Note: The sharp increase</w:t>
      </w:r>
      <w:r w:rsidR="00A72A07">
        <w:rPr>
          <w:sz w:val="24"/>
          <w:szCs w:val="24"/>
        </w:rPr>
        <w:t>s in seawater enthalpies</w:t>
      </w:r>
      <w:r w:rsidRPr="00DA6DC8">
        <w:rPr>
          <w:sz w:val="24"/>
          <w:szCs w:val="24"/>
        </w:rPr>
        <w:t xml:space="preserve"> mark the boiling temperature</w:t>
      </w:r>
      <w:r w:rsidR="003F5C5D">
        <w:rPr>
          <w:sz w:val="24"/>
          <w:szCs w:val="24"/>
        </w:rPr>
        <w:t>s</w:t>
      </w:r>
      <w:r w:rsidRPr="00DA6DC8">
        <w:rPr>
          <w:sz w:val="24"/>
          <w:szCs w:val="24"/>
        </w:rPr>
        <w:t xml:space="preserve"> at the respective pressures.</w:t>
      </w:r>
    </w:p>
    <w:sectPr w:rsidR="00737F5D" w:rsidRPr="00EE4E79" w:rsidSect="00460A0E">
      <w:headerReference w:type="default" r:id="rId14"/>
      <w:footerReference w:type="default" r:id="rId15"/>
      <w:headerReference w:type="first" r:id="rId16"/>
      <w:type w:val="continuous"/>
      <w:pgSz w:w="12240" w:h="15840" w:code="1"/>
      <w:pgMar w:top="1440" w:right="1440" w:bottom="1440" w:left="1440" w:header="431"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FFE1B1" w14:textId="77777777" w:rsidR="00C72D28" w:rsidRDefault="00C72D28" w:rsidP="000379AB">
      <w:r>
        <w:separator/>
      </w:r>
    </w:p>
  </w:endnote>
  <w:endnote w:type="continuationSeparator" w:id="0">
    <w:p w14:paraId="558D69C3" w14:textId="77777777" w:rsidR="00C72D28" w:rsidRDefault="00C72D28" w:rsidP="00037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ED28E" w14:textId="2FE9AD18" w:rsidR="008E4B3D" w:rsidRDefault="008E4B3D" w:rsidP="00B719C8">
    <w:pPr>
      <w:pStyle w:val="Fuzeil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23BFF4" w14:textId="77777777" w:rsidR="00C72D28" w:rsidRDefault="00C72D28" w:rsidP="000379AB">
      <w:r>
        <w:separator/>
      </w:r>
    </w:p>
  </w:footnote>
  <w:footnote w:type="continuationSeparator" w:id="0">
    <w:p w14:paraId="364859E4" w14:textId="77777777" w:rsidR="00C72D28" w:rsidRDefault="00C72D28" w:rsidP="000379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5FE63" w14:textId="0700F69B" w:rsidR="008E4B3D" w:rsidRDefault="008E4B3D" w:rsidP="007778ED">
    <w:pPr>
      <w:pStyle w:val="Kopfzeile"/>
      <w:jc w:val="center"/>
    </w:pPr>
    <w:r>
      <w:t xml:space="preserve">manuscript submitted to </w:t>
    </w:r>
    <w:r>
      <w:rPr>
        <w:rStyle w:val="Hervorhebung"/>
      </w:rPr>
      <w:t>Nature Communications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75CCC" w14:textId="2816AD77" w:rsidR="008E4B3D" w:rsidRDefault="008E4B3D" w:rsidP="00E31404">
    <w:pPr>
      <w:pStyle w:val="Kopfzeile"/>
      <w:jc w:val="center"/>
    </w:pPr>
    <w:r>
      <w:t xml:space="preserve">Confidential manuscript submitted to </w:t>
    </w:r>
    <w:r>
      <w:rPr>
        <w:i/>
      </w:rPr>
      <w:t xml:space="preserve">replace this text with name of </w:t>
    </w:r>
    <w:r w:rsidRPr="007778ED">
      <w:rPr>
        <w:i/>
      </w:rPr>
      <w:t>AGU journal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056EF"/>
    <w:multiLevelType w:val="hybridMultilevel"/>
    <w:tmpl w:val="F772703A"/>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15:restartNumberingAfterBreak="0">
    <w:nsid w:val="125E64BC"/>
    <w:multiLevelType w:val="hybridMultilevel"/>
    <w:tmpl w:val="A4B06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4A61D63"/>
    <w:multiLevelType w:val="hybridMultilevel"/>
    <w:tmpl w:val="36769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E25ECF"/>
    <w:multiLevelType w:val="hybridMultilevel"/>
    <w:tmpl w:val="179CFCC0"/>
    <w:lvl w:ilvl="0" w:tplc="FD16DA80">
      <w:numFmt w:val="bullet"/>
      <w:lvlText w:val=""/>
      <w:lvlJc w:val="left"/>
      <w:pPr>
        <w:ind w:left="720" w:hanging="360"/>
      </w:pPr>
      <w:rPr>
        <w:rFonts w:ascii="Wingdings" w:eastAsia="Calibr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9B5536"/>
    <w:multiLevelType w:val="hybridMultilevel"/>
    <w:tmpl w:val="CBCCF7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4E3973"/>
    <w:multiLevelType w:val="hybridMultilevel"/>
    <w:tmpl w:val="8C6689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2F69CA"/>
    <w:multiLevelType w:val="hybridMultilevel"/>
    <w:tmpl w:val="F772703A"/>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15:restartNumberingAfterBreak="0">
    <w:nsid w:val="50FD43D8"/>
    <w:multiLevelType w:val="hybridMultilevel"/>
    <w:tmpl w:val="00E46F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5C811597"/>
    <w:multiLevelType w:val="hybridMultilevel"/>
    <w:tmpl w:val="4E48B8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0D0A31"/>
    <w:multiLevelType w:val="multilevel"/>
    <w:tmpl w:val="65BEA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351C9F"/>
    <w:multiLevelType w:val="multilevel"/>
    <w:tmpl w:val="8196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5208B2"/>
    <w:multiLevelType w:val="hybridMultilevel"/>
    <w:tmpl w:val="EF94B784"/>
    <w:lvl w:ilvl="0" w:tplc="9B9AD5D6">
      <w:start w:val="1"/>
      <w:numFmt w:val="upperLetter"/>
      <w:lvlText w:val="%1t"/>
      <w:lvlJc w:val="left"/>
      <w:pPr>
        <w:ind w:left="440" w:hanging="36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13" w15:restartNumberingAfterBreak="0">
    <w:nsid w:val="7A9864B5"/>
    <w:multiLevelType w:val="hybridMultilevel"/>
    <w:tmpl w:val="F77270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12"/>
  </w:num>
  <w:num w:numId="4">
    <w:abstractNumId w:val="5"/>
  </w:num>
  <w:num w:numId="5">
    <w:abstractNumId w:val="6"/>
  </w:num>
  <w:num w:numId="6">
    <w:abstractNumId w:val="9"/>
  </w:num>
  <w:num w:numId="7">
    <w:abstractNumId w:val="10"/>
  </w:num>
  <w:num w:numId="8">
    <w:abstractNumId w:val="11"/>
  </w:num>
  <w:num w:numId="9">
    <w:abstractNumId w:val="3"/>
  </w:num>
  <w:num w:numId="10">
    <w:abstractNumId w:val="8"/>
  </w:num>
  <w:num w:numId="11">
    <w:abstractNumId w:val="13"/>
  </w:num>
  <w:num w:numId="12">
    <w:abstractNumId w:val="0"/>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hideSpellingErrors/>
  <w:hideGrammaticalError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d0spd2ebze5xqevzpoxa9ssptf09f2taaa5&quot;&gt;Literature&lt;record-ids&gt;&lt;item&gt;8&lt;/item&gt;&lt;item&gt;874&lt;/item&gt;&lt;item&gt;934&lt;/item&gt;&lt;item&gt;1118&lt;/item&gt;&lt;item&gt;1122&lt;/item&gt;&lt;item&gt;1123&lt;/item&gt;&lt;item&gt;1125&lt;/item&gt;&lt;item&gt;1302&lt;/item&gt;&lt;item&gt;1319&lt;/item&gt;&lt;item&gt;1928&lt;/item&gt;&lt;item&gt;2226&lt;/item&gt;&lt;item&gt;3385&lt;/item&gt;&lt;item&gt;3394&lt;/item&gt;&lt;item&gt;3501&lt;/item&gt;&lt;item&gt;3502&lt;/item&gt;&lt;item&gt;3510&lt;/item&gt;&lt;item&gt;3581&lt;/item&gt;&lt;item&gt;3612&lt;/item&gt;&lt;item&gt;3626&lt;/item&gt;&lt;item&gt;3634&lt;/item&gt;&lt;item&gt;3650&lt;/item&gt;&lt;item&gt;3653&lt;/item&gt;&lt;item&gt;3655&lt;/item&gt;&lt;item&gt;3678&lt;/item&gt;&lt;item&gt;3691&lt;/item&gt;&lt;item&gt;3732&lt;/item&gt;&lt;item&gt;3837&lt;/item&gt;&lt;item&gt;3865&lt;/item&gt;&lt;item&gt;3875&lt;/item&gt;&lt;item&gt;3876&lt;/item&gt;&lt;item&gt;3920&lt;/item&gt;&lt;item&gt;3941&lt;/item&gt;&lt;item&gt;3942&lt;/item&gt;&lt;item&gt;4551&lt;/item&gt;&lt;item&gt;4988&lt;/item&gt;&lt;item&gt;5009&lt;/item&gt;&lt;item&gt;5146&lt;/item&gt;&lt;item&gt;5161&lt;/item&gt;&lt;item&gt;5168&lt;/item&gt;&lt;item&gt;5258&lt;/item&gt;&lt;item&gt;5277&lt;/item&gt;&lt;item&gt;5283&lt;/item&gt;&lt;item&gt;5340&lt;/item&gt;&lt;item&gt;5353&lt;/item&gt;&lt;item&gt;5368&lt;/item&gt;&lt;item&gt;5501&lt;/item&gt;&lt;item&gt;5681&lt;/item&gt;&lt;item&gt;5854&lt;/item&gt;&lt;item&gt;6041&lt;/item&gt;&lt;item&gt;6079&lt;/item&gt;&lt;item&gt;6096&lt;/item&gt;&lt;item&gt;6104&lt;/item&gt;&lt;item&gt;6106&lt;/item&gt;&lt;item&gt;6107&lt;/item&gt;&lt;item&gt;6114&lt;/item&gt;&lt;item&gt;6115&lt;/item&gt;&lt;item&gt;6120&lt;/item&gt;&lt;item&gt;6215&lt;/item&gt;&lt;item&gt;6249&lt;/item&gt;&lt;item&gt;6281&lt;/item&gt;&lt;item&gt;6352&lt;/item&gt;&lt;item&gt;6356&lt;/item&gt;&lt;item&gt;6384&lt;/item&gt;&lt;item&gt;6387&lt;/item&gt;&lt;item&gt;6388&lt;/item&gt;&lt;item&gt;6389&lt;/item&gt;&lt;item&gt;6390&lt;/item&gt;&lt;item&gt;6408&lt;/item&gt;&lt;item&gt;6409&lt;/item&gt;&lt;item&gt;6410&lt;/item&gt;&lt;item&gt;6412&lt;/item&gt;&lt;item&gt;6413&lt;/item&gt;&lt;item&gt;6414&lt;/item&gt;&lt;item&gt;6420&lt;/item&gt;&lt;item&gt;6423&lt;/item&gt;&lt;item&gt;6425&lt;/item&gt;&lt;item&gt;6426&lt;/item&gt;&lt;item&gt;6428&lt;/item&gt;&lt;item&gt;6467&lt;/item&gt;&lt;item&gt;6468&lt;/item&gt;&lt;/record-ids&gt;&lt;/item&gt;&lt;/Libraries&gt;"/>
    <w:docVar w:name="EN.ReferenceGroups" w:val="&lt;reference-groups&gt;&lt;reference-group&gt;&lt;kind&gt;1&lt;/kind&gt;&lt;heading&gt;Article References&lt;/heading&gt;&lt;alignment&gt;-1&lt;/alignment&gt;&lt;records&gt;&lt;/records&gt;&lt;/reference-group&gt;&lt;/reference-groups&gt;"/>
  </w:docVars>
  <w:rsids>
    <w:rsidRoot w:val="008A6077"/>
    <w:rsid w:val="00002001"/>
    <w:rsid w:val="00004178"/>
    <w:rsid w:val="00004507"/>
    <w:rsid w:val="0000681B"/>
    <w:rsid w:val="00006A9C"/>
    <w:rsid w:val="000079CE"/>
    <w:rsid w:val="000079DC"/>
    <w:rsid w:val="00007BFB"/>
    <w:rsid w:val="00011379"/>
    <w:rsid w:val="00013E17"/>
    <w:rsid w:val="00015141"/>
    <w:rsid w:val="00017B1C"/>
    <w:rsid w:val="000222EC"/>
    <w:rsid w:val="000237D6"/>
    <w:rsid w:val="00024D4D"/>
    <w:rsid w:val="00031829"/>
    <w:rsid w:val="00034430"/>
    <w:rsid w:val="00034626"/>
    <w:rsid w:val="00034FE5"/>
    <w:rsid w:val="000362F2"/>
    <w:rsid w:val="000379AB"/>
    <w:rsid w:val="00042391"/>
    <w:rsid w:val="00044661"/>
    <w:rsid w:val="00045594"/>
    <w:rsid w:val="00047DB1"/>
    <w:rsid w:val="0005083B"/>
    <w:rsid w:val="000518C3"/>
    <w:rsid w:val="00053624"/>
    <w:rsid w:val="000538EA"/>
    <w:rsid w:val="00053A8E"/>
    <w:rsid w:val="00053E4B"/>
    <w:rsid w:val="00053F2A"/>
    <w:rsid w:val="000563A9"/>
    <w:rsid w:val="00056C99"/>
    <w:rsid w:val="0005735B"/>
    <w:rsid w:val="00060363"/>
    <w:rsid w:val="00060CAC"/>
    <w:rsid w:val="00061785"/>
    <w:rsid w:val="000625FB"/>
    <w:rsid w:val="00064FAC"/>
    <w:rsid w:val="000667D3"/>
    <w:rsid w:val="000667DF"/>
    <w:rsid w:val="00066C21"/>
    <w:rsid w:val="00066F70"/>
    <w:rsid w:val="0007414F"/>
    <w:rsid w:val="00075AE8"/>
    <w:rsid w:val="00076E05"/>
    <w:rsid w:val="000806EB"/>
    <w:rsid w:val="00082E19"/>
    <w:rsid w:val="0008356A"/>
    <w:rsid w:val="00084992"/>
    <w:rsid w:val="00086410"/>
    <w:rsid w:val="00087A6B"/>
    <w:rsid w:val="000905CA"/>
    <w:rsid w:val="00090ED3"/>
    <w:rsid w:val="00094989"/>
    <w:rsid w:val="00095E93"/>
    <w:rsid w:val="00095E97"/>
    <w:rsid w:val="00097E1A"/>
    <w:rsid w:val="000A1CFA"/>
    <w:rsid w:val="000A2938"/>
    <w:rsid w:val="000A3673"/>
    <w:rsid w:val="000A3ACF"/>
    <w:rsid w:val="000A3CCE"/>
    <w:rsid w:val="000A481C"/>
    <w:rsid w:val="000A4F09"/>
    <w:rsid w:val="000A712F"/>
    <w:rsid w:val="000A7977"/>
    <w:rsid w:val="000A7A69"/>
    <w:rsid w:val="000B4EED"/>
    <w:rsid w:val="000B535D"/>
    <w:rsid w:val="000B6D42"/>
    <w:rsid w:val="000C25FE"/>
    <w:rsid w:val="000C3662"/>
    <w:rsid w:val="000C3872"/>
    <w:rsid w:val="000C46CD"/>
    <w:rsid w:val="000D0665"/>
    <w:rsid w:val="000D0CC4"/>
    <w:rsid w:val="000D1DF5"/>
    <w:rsid w:val="000D3297"/>
    <w:rsid w:val="000D3AE2"/>
    <w:rsid w:val="000D4314"/>
    <w:rsid w:val="000D72D5"/>
    <w:rsid w:val="000E07C4"/>
    <w:rsid w:val="000E17CF"/>
    <w:rsid w:val="000E1CB9"/>
    <w:rsid w:val="000E3526"/>
    <w:rsid w:val="000F0026"/>
    <w:rsid w:val="000F0778"/>
    <w:rsid w:val="000F2F99"/>
    <w:rsid w:val="000F4C93"/>
    <w:rsid w:val="000F5466"/>
    <w:rsid w:val="000F7590"/>
    <w:rsid w:val="001004D1"/>
    <w:rsid w:val="00101A1D"/>
    <w:rsid w:val="001030CC"/>
    <w:rsid w:val="00104D78"/>
    <w:rsid w:val="00106146"/>
    <w:rsid w:val="00107221"/>
    <w:rsid w:val="00112207"/>
    <w:rsid w:val="00112973"/>
    <w:rsid w:val="00112BB7"/>
    <w:rsid w:val="00114E3D"/>
    <w:rsid w:val="001159D8"/>
    <w:rsid w:val="001164B6"/>
    <w:rsid w:val="00117708"/>
    <w:rsid w:val="00117E2D"/>
    <w:rsid w:val="001217EB"/>
    <w:rsid w:val="00126C77"/>
    <w:rsid w:val="00127CC5"/>
    <w:rsid w:val="00130A6A"/>
    <w:rsid w:val="00133828"/>
    <w:rsid w:val="00135EF2"/>
    <w:rsid w:val="00137ABE"/>
    <w:rsid w:val="001405E5"/>
    <w:rsid w:val="00145449"/>
    <w:rsid w:val="00145539"/>
    <w:rsid w:val="00151C92"/>
    <w:rsid w:val="001565A0"/>
    <w:rsid w:val="00157B88"/>
    <w:rsid w:val="00160FED"/>
    <w:rsid w:val="00161345"/>
    <w:rsid w:val="00162FA5"/>
    <w:rsid w:val="00163436"/>
    <w:rsid w:val="00165FD6"/>
    <w:rsid w:val="00166E28"/>
    <w:rsid w:val="00167384"/>
    <w:rsid w:val="001700C7"/>
    <w:rsid w:val="001730CC"/>
    <w:rsid w:val="00174CA3"/>
    <w:rsid w:val="00175657"/>
    <w:rsid w:val="00183B74"/>
    <w:rsid w:val="00183F9A"/>
    <w:rsid w:val="00184920"/>
    <w:rsid w:val="00184A31"/>
    <w:rsid w:val="00184DF2"/>
    <w:rsid w:val="001862DB"/>
    <w:rsid w:val="00186A2C"/>
    <w:rsid w:val="00190535"/>
    <w:rsid w:val="00195605"/>
    <w:rsid w:val="001A060C"/>
    <w:rsid w:val="001A0D47"/>
    <w:rsid w:val="001A1F24"/>
    <w:rsid w:val="001A2E98"/>
    <w:rsid w:val="001A53CA"/>
    <w:rsid w:val="001A7A51"/>
    <w:rsid w:val="001A7F85"/>
    <w:rsid w:val="001B0CD7"/>
    <w:rsid w:val="001B0DE3"/>
    <w:rsid w:val="001B3F2E"/>
    <w:rsid w:val="001B42F2"/>
    <w:rsid w:val="001B4697"/>
    <w:rsid w:val="001B48A9"/>
    <w:rsid w:val="001B60B7"/>
    <w:rsid w:val="001B6FAF"/>
    <w:rsid w:val="001C00F2"/>
    <w:rsid w:val="001C0292"/>
    <w:rsid w:val="001C0A74"/>
    <w:rsid w:val="001C1073"/>
    <w:rsid w:val="001C15E2"/>
    <w:rsid w:val="001C1A9F"/>
    <w:rsid w:val="001C1BEA"/>
    <w:rsid w:val="001C1D17"/>
    <w:rsid w:val="001C2B0D"/>
    <w:rsid w:val="001C37F0"/>
    <w:rsid w:val="001C43BE"/>
    <w:rsid w:val="001C46AC"/>
    <w:rsid w:val="001C58A0"/>
    <w:rsid w:val="001C6909"/>
    <w:rsid w:val="001C74E6"/>
    <w:rsid w:val="001D01A5"/>
    <w:rsid w:val="001E33EF"/>
    <w:rsid w:val="001E3DAD"/>
    <w:rsid w:val="001E3DCE"/>
    <w:rsid w:val="001E76AF"/>
    <w:rsid w:val="001F0494"/>
    <w:rsid w:val="001F147A"/>
    <w:rsid w:val="001F1703"/>
    <w:rsid w:val="001F3127"/>
    <w:rsid w:val="001F71EA"/>
    <w:rsid w:val="001F7EC6"/>
    <w:rsid w:val="00200031"/>
    <w:rsid w:val="0020009F"/>
    <w:rsid w:val="002025EF"/>
    <w:rsid w:val="0020347C"/>
    <w:rsid w:val="00205265"/>
    <w:rsid w:val="0020650C"/>
    <w:rsid w:val="0020662E"/>
    <w:rsid w:val="002073B2"/>
    <w:rsid w:val="00207CCF"/>
    <w:rsid w:val="00210074"/>
    <w:rsid w:val="002104CB"/>
    <w:rsid w:val="002112B8"/>
    <w:rsid w:val="0021226A"/>
    <w:rsid w:val="0021369F"/>
    <w:rsid w:val="00213BCE"/>
    <w:rsid w:val="00215C47"/>
    <w:rsid w:val="00215E75"/>
    <w:rsid w:val="00216257"/>
    <w:rsid w:val="00216314"/>
    <w:rsid w:val="00216900"/>
    <w:rsid w:val="00225AD7"/>
    <w:rsid w:val="00226B3F"/>
    <w:rsid w:val="00226C11"/>
    <w:rsid w:val="00227014"/>
    <w:rsid w:val="00227AB3"/>
    <w:rsid w:val="00227AE3"/>
    <w:rsid w:val="00227F26"/>
    <w:rsid w:val="00231E5D"/>
    <w:rsid w:val="0023282D"/>
    <w:rsid w:val="0023546B"/>
    <w:rsid w:val="002364E4"/>
    <w:rsid w:val="00236F89"/>
    <w:rsid w:val="002371C3"/>
    <w:rsid w:val="00242766"/>
    <w:rsid w:val="00243B1E"/>
    <w:rsid w:val="002440D0"/>
    <w:rsid w:val="00244C02"/>
    <w:rsid w:val="00246E1A"/>
    <w:rsid w:val="00247108"/>
    <w:rsid w:val="002476E8"/>
    <w:rsid w:val="00247CF5"/>
    <w:rsid w:val="00250EEE"/>
    <w:rsid w:val="00250F1F"/>
    <w:rsid w:val="002529C3"/>
    <w:rsid w:val="00253A57"/>
    <w:rsid w:val="002544DF"/>
    <w:rsid w:val="00257EC1"/>
    <w:rsid w:val="0026046B"/>
    <w:rsid w:val="00262394"/>
    <w:rsid w:val="00262EA2"/>
    <w:rsid w:val="00264DD7"/>
    <w:rsid w:val="002668E6"/>
    <w:rsid w:val="00266C7E"/>
    <w:rsid w:val="002732E9"/>
    <w:rsid w:val="00274141"/>
    <w:rsid w:val="0027431C"/>
    <w:rsid w:val="00274C56"/>
    <w:rsid w:val="0027522C"/>
    <w:rsid w:val="00275B4D"/>
    <w:rsid w:val="002777CF"/>
    <w:rsid w:val="00280773"/>
    <w:rsid w:val="00280F4C"/>
    <w:rsid w:val="002815F0"/>
    <w:rsid w:val="00281641"/>
    <w:rsid w:val="00281DC3"/>
    <w:rsid w:val="002831BF"/>
    <w:rsid w:val="00283D46"/>
    <w:rsid w:val="00284700"/>
    <w:rsid w:val="00286C84"/>
    <w:rsid w:val="00286E6A"/>
    <w:rsid w:val="00287416"/>
    <w:rsid w:val="002905C5"/>
    <w:rsid w:val="00292631"/>
    <w:rsid w:val="002930C2"/>
    <w:rsid w:val="002A047F"/>
    <w:rsid w:val="002A3082"/>
    <w:rsid w:val="002A369E"/>
    <w:rsid w:val="002A5116"/>
    <w:rsid w:val="002A6E3F"/>
    <w:rsid w:val="002B3354"/>
    <w:rsid w:val="002B6E67"/>
    <w:rsid w:val="002B6F74"/>
    <w:rsid w:val="002C01F4"/>
    <w:rsid w:val="002C09CB"/>
    <w:rsid w:val="002C0EA1"/>
    <w:rsid w:val="002C22CA"/>
    <w:rsid w:val="002C3029"/>
    <w:rsid w:val="002C3263"/>
    <w:rsid w:val="002C3A5F"/>
    <w:rsid w:val="002C49C3"/>
    <w:rsid w:val="002D0739"/>
    <w:rsid w:val="002D54F0"/>
    <w:rsid w:val="002E199A"/>
    <w:rsid w:val="002E2564"/>
    <w:rsid w:val="002E4454"/>
    <w:rsid w:val="002E58CC"/>
    <w:rsid w:val="002E7898"/>
    <w:rsid w:val="002E7D17"/>
    <w:rsid w:val="002E7F6F"/>
    <w:rsid w:val="002F007E"/>
    <w:rsid w:val="002F2289"/>
    <w:rsid w:val="002F3B11"/>
    <w:rsid w:val="002F6431"/>
    <w:rsid w:val="00300748"/>
    <w:rsid w:val="003017CA"/>
    <w:rsid w:val="00303162"/>
    <w:rsid w:val="0030557C"/>
    <w:rsid w:val="00305D7D"/>
    <w:rsid w:val="003118D1"/>
    <w:rsid w:val="003137C3"/>
    <w:rsid w:val="0031503B"/>
    <w:rsid w:val="003150DC"/>
    <w:rsid w:val="0031516C"/>
    <w:rsid w:val="00316CAE"/>
    <w:rsid w:val="00321596"/>
    <w:rsid w:val="0032209D"/>
    <w:rsid w:val="00322A48"/>
    <w:rsid w:val="00325642"/>
    <w:rsid w:val="0032701F"/>
    <w:rsid w:val="00330AF2"/>
    <w:rsid w:val="00331449"/>
    <w:rsid w:val="00331D5B"/>
    <w:rsid w:val="003413C4"/>
    <w:rsid w:val="00342365"/>
    <w:rsid w:val="003424EA"/>
    <w:rsid w:val="003431AB"/>
    <w:rsid w:val="003432BD"/>
    <w:rsid w:val="00343EA4"/>
    <w:rsid w:val="0034553D"/>
    <w:rsid w:val="00345CEB"/>
    <w:rsid w:val="003474ED"/>
    <w:rsid w:val="0035101F"/>
    <w:rsid w:val="003528FF"/>
    <w:rsid w:val="00352E08"/>
    <w:rsid w:val="003544F6"/>
    <w:rsid w:val="00354704"/>
    <w:rsid w:val="00356388"/>
    <w:rsid w:val="0035681D"/>
    <w:rsid w:val="00356D59"/>
    <w:rsid w:val="00357B8F"/>
    <w:rsid w:val="00362F3B"/>
    <w:rsid w:val="0036329B"/>
    <w:rsid w:val="00363E0C"/>
    <w:rsid w:val="00365980"/>
    <w:rsid w:val="00365B8B"/>
    <w:rsid w:val="00371761"/>
    <w:rsid w:val="00371DD3"/>
    <w:rsid w:val="0037208A"/>
    <w:rsid w:val="003732CB"/>
    <w:rsid w:val="0037466A"/>
    <w:rsid w:val="0037706D"/>
    <w:rsid w:val="00382DFE"/>
    <w:rsid w:val="0038386E"/>
    <w:rsid w:val="00383BC1"/>
    <w:rsid w:val="00384167"/>
    <w:rsid w:val="0038477B"/>
    <w:rsid w:val="00390303"/>
    <w:rsid w:val="00392493"/>
    <w:rsid w:val="00394CB2"/>
    <w:rsid w:val="00395868"/>
    <w:rsid w:val="00395A43"/>
    <w:rsid w:val="00395B2C"/>
    <w:rsid w:val="0039696A"/>
    <w:rsid w:val="003969D6"/>
    <w:rsid w:val="003A59B1"/>
    <w:rsid w:val="003A5F05"/>
    <w:rsid w:val="003B176C"/>
    <w:rsid w:val="003B29E5"/>
    <w:rsid w:val="003B337E"/>
    <w:rsid w:val="003B40D6"/>
    <w:rsid w:val="003B4FB8"/>
    <w:rsid w:val="003B5609"/>
    <w:rsid w:val="003B5FF5"/>
    <w:rsid w:val="003B6F4E"/>
    <w:rsid w:val="003B78D3"/>
    <w:rsid w:val="003B7A82"/>
    <w:rsid w:val="003C1480"/>
    <w:rsid w:val="003C361F"/>
    <w:rsid w:val="003C487E"/>
    <w:rsid w:val="003C4935"/>
    <w:rsid w:val="003C5669"/>
    <w:rsid w:val="003C6069"/>
    <w:rsid w:val="003C7AC5"/>
    <w:rsid w:val="003D3CFD"/>
    <w:rsid w:val="003D487D"/>
    <w:rsid w:val="003D6467"/>
    <w:rsid w:val="003D7AB5"/>
    <w:rsid w:val="003D7E1F"/>
    <w:rsid w:val="003E2346"/>
    <w:rsid w:val="003E3AD3"/>
    <w:rsid w:val="003E4064"/>
    <w:rsid w:val="003E42DF"/>
    <w:rsid w:val="003E660A"/>
    <w:rsid w:val="003E700C"/>
    <w:rsid w:val="003F199B"/>
    <w:rsid w:val="003F1F94"/>
    <w:rsid w:val="003F3476"/>
    <w:rsid w:val="003F5C5D"/>
    <w:rsid w:val="00400425"/>
    <w:rsid w:val="004009A6"/>
    <w:rsid w:val="00401E3A"/>
    <w:rsid w:val="004035B6"/>
    <w:rsid w:val="00410998"/>
    <w:rsid w:val="0041229C"/>
    <w:rsid w:val="00413857"/>
    <w:rsid w:val="00415556"/>
    <w:rsid w:val="00415C47"/>
    <w:rsid w:val="004169C5"/>
    <w:rsid w:val="00416DBF"/>
    <w:rsid w:val="004171F3"/>
    <w:rsid w:val="004179A4"/>
    <w:rsid w:val="00422A68"/>
    <w:rsid w:val="00425366"/>
    <w:rsid w:val="00427E2E"/>
    <w:rsid w:val="00431C92"/>
    <w:rsid w:val="004355A3"/>
    <w:rsid w:val="00436D3A"/>
    <w:rsid w:val="004372F8"/>
    <w:rsid w:val="00437624"/>
    <w:rsid w:val="00440755"/>
    <w:rsid w:val="00440A22"/>
    <w:rsid w:val="00440D31"/>
    <w:rsid w:val="00442CB9"/>
    <w:rsid w:val="00444B3C"/>
    <w:rsid w:val="0044689A"/>
    <w:rsid w:val="00446F9D"/>
    <w:rsid w:val="00453519"/>
    <w:rsid w:val="00456376"/>
    <w:rsid w:val="00456DD2"/>
    <w:rsid w:val="004579EC"/>
    <w:rsid w:val="00457A61"/>
    <w:rsid w:val="00460A0E"/>
    <w:rsid w:val="00460ED2"/>
    <w:rsid w:val="00462F66"/>
    <w:rsid w:val="00464BAA"/>
    <w:rsid w:val="0046739F"/>
    <w:rsid w:val="00471CA2"/>
    <w:rsid w:val="0047381A"/>
    <w:rsid w:val="004738D6"/>
    <w:rsid w:val="00473C3C"/>
    <w:rsid w:val="00477DF2"/>
    <w:rsid w:val="004802F8"/>
    <w:rsid w:val="00480F65"/>
    <w:rsid w:val="004810D0"/>
    <w:rsid w:val="004821DC"/>
    <w:rsid w:val="00483532"/>
    <w:rsid w:val="00485A1F"/>
    <w:rsid w:val="004901BA"/>
    <w:rsid w:val="004905DC"/>
    <w:rsid w:val="00491C37"/>
    <w:rsid w:val="00493B9E"/>
    <w:rsid w:val="00497618"/>
    <w:rsid w:val="00497B0B"/>
    <w:rsid w:val="00497DA7"/>
    <w:rsid w:val="004A0476"/>
    <w:rsid w:val="004A0ED9"/>
    <w:rsid w:val="004A19E8"/>
    <w:rsid w:val="004A2843"/>
    <w:rsid w:val="004A4364"/>
    <w:rsid w:val="004A4E6B"/>
    <w:rsid w:val="004A5D2C"/>
    <w:rsid w:val="004A6162"/>
    <w:rsid w:val="004A657E"/>
    <w:rsid w:val="004B1167"/>
    <w:rsid w:val="004B1430"/>
    <w:rsid w:val="004B3292"/>
    <w:rsid w:val="004B3A06"/>
    <w:rsid w:val="004B3F59"/>
    <w:rsid w:val="004B49EA"/>
    <w:rsid w:val="004B55B9"/>
    <w:rsid w:val="004B70AA"/>
    <w:rsid w:val="004B7FEA"/>
    <w:rsid w:val="004C1359"/>
    <w:rsid w:val="004C2912"/>
    <w:rsid w:val="004C486B"/>
    <w:rsid w:val="004C4916"/>
    <w:rsid w:val="004C5134"/>
    <w:rsid w:val="004C6A47"/>
    <w:rsid w:val="004C7E9B"/>
    <w:rsid w:val="004D052B"/>
    <w:rsid w:val="004D2DC9"/>
    <w:rsid w:val="004D3104"/>
    <w:rsid w:val="004D5847"/>
    <w:rsid w:val="004E112C"/>
    <w:rsid w:val="004E5F8F"/>
    <w:rsid w:val="004E7A23"/>
    <w:rsid w:val="004E7D07"/>
    <w:rsid w:val="004F1A05"/>
    <w:rsid w:val="004F28F4"/>
    <w:rsid w:val="004F28F8"/>
    <w:rsid w:val="004F2913"/>
    <w:rsid w:val="004F29C2"/>
    <w:rsid w:val="004F4BEA"/>
    <w:rsid w:val="004F4E4E"/>
    <w:rsid w:val="004F514B"/>
    <w:rsid w:val="004F5B7A"/>
    <w:rsid w:val="00500731"/>
    <w:rsid w:val="0050247A"/>
    <w:rsid w:val="005038CD"/>
    <w:rsid w:val="005039A9"/>
    <w:rsid w:val="005071B9"/>
    <w:rsid w:val="005073B5"/>
    <w:rsid w:val="0050795A"/>
    <w:rsid w:val="00511178"/>
    <w:rsid w:val="00514B45"/>
    <w:rsid w:val="005152D0"/>
    <w:rsid w:val="005152D6"/>
    <w:rsid w:val="00515384"/>
    <w:rsid w:val="005155B8"/>
    <w:rsid w:val="00515E96"/>
    <w:rsid w:val="00516181"/>
    <w:rsid w:val="005167EA"/>
    <w:rsid w:val="00517536"/>
    <w:rsid w:val="005178FB"/>
    <w:rsid w:val="00517A99"/>
    <w:rsid w:val="0052363C"/>
    <w:rsid w:val="00530F75"/>
    <w:rsid w:val="0053235A"/>
    <w:rsid w:val="00533BEE"/>
    <w:rsid w:val="005354F4"/>
    <w:rsid w:val="005358D5"/>
    <w:rsid w:val="00536CF0"/>
    <w:rsid w:val="00537B8C"/>
    <w:rsid w:val="00537E54"/>
    <w:rsid w:val="00545B6C"/>
    <w:rsid w:val="00550C0E"/>
    <w:rsid w:val="005512E0"/>
    <w:rsid w:val="005514B4"/>
    <w:rsid w:val="00551809"/>
    <w:rsid w:val="00551B32"/>
    <w:rsid w:val="0055225F"/>
    <w:rsid w:val="005543EA"/>
    <w:rsid w:val="00555247"/>
    <w:rsid w:val="00555FBD"/>
    <w:rsid w:val="0055688C"/>
    <w:rsid w:val="005602E1"/>
    <w:rsid w:val="005603AA"/>
    <w:rsid w:val="00560ABE"/>
    <w:rsid w:val="00561677"/>
    <w:rsid w:val="00562C9F"/>
    <w:rsid w:val="00562D64"/>
    <w:rsid w:val="00563938"/>
    <w:rsid w:val="005664E2"/>
    <w:rsid w:val="0056660E"/>
    <w:rsid w:val="00566D56"/>
    <w:rsid w:val="00570044"/>
    <w:rsid w:val="005705D8"/>
    <w:rsid w:val="005710D8"/>
    <w:rsid w:val="00571DF9"/>
    <w:rsid w:val="00573B3D"/>
    <w:rsid w:val="0057441D"/>
    <w:rsid w:val="0057552A"/>
    <w:rsid w:val="00575C0B"/>
    <w:rsid w:val="005765F3"/>
    <w:rsid w:val="0057727F"/>
    <w:rsid w:val="0058118C"/>
    <w:rsid w:val="0058146F"/>
    <w:rsid w:val="005818A6"/>
    <w:rsid w:val="00582779"/>
    <w:rsid w:val="00585AD2"/>
    <w:rsid w:val="00587F0B"/>
    <w:rsid w:val="00590858"/>
    <w:rsid w:val="0059099F"/>
    <w:rsid w:val="00591034"/>
    <w:rsid w:val="00591AF6"/>
    <w:rsid w:val="00592577"/>
    <w:rsid w:val="005926CD"/>
    <w:rsid w:val="00593F81"/>
    <w:rsid w:val="00596DB7"/>
    <w:rsid w:val="00597E96"/>
    <w:rsid w:val="005A2476"/>
    <w:rsid w:val="005A24F4"/>
    <w:rsid w:val="005A2B32"/>
    <w:rsid w:val="005A4C11"/>
    <w:rsid w:val="005A5445"/>
    <w:rsid w:val="005A64E2"/>
    <w:rsid w:val="005A6BD3"/>
    <w:rsid w:val="005B0426"/>
    <w:rsid w:val="005B0E4E"/>
    <w:rsid w:val="005B2F2A"/>
    <w:rsid w:val="005B44A4"/>
    <w:rsid w:val="005B4E1B"/>
    <w:rsid w:val="005B50C7"/>
    <w:rsid w:val="005B6A15"/>
    <w:rsid w:val="005B7F72"/>
    <w:rsid w:val="005C00DF"/>
    <w:rsid w:val="005C1489"/>
    <w:rsid w:val="005C1680"/>
    <w:rsid w:val="005C2CA7"/>
    <w:rsid w:val="005C2CDE"/>
    <w:rsid w:val="005C4605"/>
    <w:rsid w:val="005C55F6"/>
    <w:rsid w:val="005D056C"/>
    <w:rsid w:val="005D422F"/>
    <w:rsid w:val="005D44D2"/>
    <w:rsid w:val="005D47BC"/>
    <w:rsid w:val="005D54C2"/>
    <w:rsid w:val="005D7295"/>
    <w:rsid w:val="005E0C5E"/>
    <w:rsid w:val="005E0DCA"/>
    <w:rsid w:val="005E1969"/>
    <w:rsid w:val="005E3512"/>
    <w:rsid w:val="005E43F8"/>
    <w:rsid w:val="005E4C8C"/>
    <w:rsid w:val="005E4FD4"/>
    <w:rsid w:val="005E52E0"/>
    <w:rsid w:val="005E5A57"/>
    <w:rsid w:val="005F130F"/>
    <w:rsid w:val="005F3F33"/>
    <w:rsid w:val="005F4189"/>
    <w:rsid w:val="005F6177"/>
    <w:rsid w:val="005F6B07"/>
    <w:rsid w:val="00600C23"/>
    <w:rsid w:val="00603648"/>
    <w:rsid w:val="0060395B"/>
    <w:rsid w:val="00604A31"/>
    <w:rsid w:val="0060542E"/>
    <w:rsid w:val="00605EC2"/>
    <w:rsid w:val="00610CCD"/>
    <w:rsid w:val="00611176"/>
    <w:rsid w:val="00611703"/>
    <w:rsid w:val="0061170E"/>
    <w:rsid w:val="00613420"/>
    <w:rsid w:val="006137B2"/>
    <w:rsid w:val="00613DE8"/>
    <w:rsid w:val="00614F79"/>
    <w:rsid w:val="00615385"/>
    <w:rsid w:val="00615FBB"/>
    <w:rsid w:val="0061743C"/>
    <w:rsid w:val="00617F4C"/>
    <w:rsid w:val="00620DAB"/>
    <w:rsid w:val="00623F70"/>
    <w:rsid w:val="00624E20"/>
    <w:rsid w:val="006255CD"/>
    <w:rsid w:val="006259B3"/>
    <w:rsid w:val="00626BFB"/>
    <w:rsid w:val="0063074C"/>
    <w:rsid w:val="006308E1"/>
    <w:rsid w:val="00631410"/>
    <w:rsid w:val="006317B6"/>
    <w:rsid w:val="00631B6D"/>
    <w:rsid w:val="006323D3"/>
    <w:rsid w:val="00633D49"/>
    <w:rsid w:val="006353BE"/>
    <w:rsid w:val="006367D1"/>
    <w:rsid w:val="0064064D"/>
    <w:rsid w:val="006410CB"/>
    <w:rsid w:val="006422EA"/>
    <w:rsid w:val="00645153"/>
    <w:rsid w:val="00651B40"/>
    <w:rsid w:val="00652540"/>
    <w:rsid w:val="00654B57"/>
    <w:rsid w:val="006557FA"/>
    <w:rsid w:val="006609CC"/>
    <w:rsid w:val="00662991"/>
    <w:rsid w:val="00664709"/>
    <w:rsid w:val="0066534B"/>
    <w:rsid w:val="006727C4"/>
    <w:rsid w:val="00672B47"/>
    <w:rsid w:val="006744A8"/>
    <w:rsid w:val="0067691C"/>
    <w:rsid w:val="00680A70"/>
    <w:rsid w:val="006829D4"/>
    <w:rsid w:val="00683E04"/>
    <w:rsid w:val="006842EE"/>
    <w:rsid w:val="00685CB8"/>
    <w:rsid w:val="006906D8"/>
    <w:rsid w:val="006907B8"/>
    <w:rsid w:val="00692021"/>
    <w:rsid w:val="006933DD"/>
    <w:rsid w:val="00693564"/>
    <w:rsid w:val="00694015"/>
    <w:rsid w:val="00695B5E"/>
    <w:rsid w:val="0069718B"/>
    <w:rsid w:val="006A053C"/>
    <w:rsid w:val="006A0691"/>
    <w:rsid w:val="006A15F9"/>
    <w:rsid w:val="006A215C"/>
    <w:rsid w:val="006A42D5"/>
    <w:rsid w:val="006A5E6B"/>
    <w:rsid w:val="006A6118"/>
    <w:rsid w:val="006A6EEE"/>
    <w:rsid w:val="006A7384"/>
    <w:rsid w:val="006B161E"/>
    <w:rsid w:val="006B20B9"/>
    <w:rsid w:val="006B3788"/>
    <w:rsid w:val="006B7206"/>
    <w:rsid w:val="006B79E2"/>
    <w:rsid w:val="006C2CC3"/>
    <w:rsid w:val="006C4619"/>
    <w:rsid w:val="006C7B60"/>
    <w:rsid w:val="006D0816"/>
    <w:rsid w:val="006D17A6"/>
    <w:rsid w:val="006D19B4"/>
    <w:rsid w:val="006D1AC8"/>
    <w:rsid w:val="006D454B"/>
    <w:rsid w:val="006D5079"/>
    <w:rsid w:val="006D58E4"/>
    <w:rsid w:val="006D5B37"/>
    <w:rsid w:val="006D695D"/>
    <w:rsid w:val="006D6EC3"/>
    <w:rsid w:val="006D77BB"/>
    <w:rsid w:val="006E0AA1"/>
    <w:rsid w:val="006E0D45"/>
    <w:rsid w:val="006E27FA"/>
    <w:rsid w:val="006E793A"/>
    <w:rsid w:val="006F0ABA"/>
    <w:rsid w:val="006F25A5"/>
    <w:rsid w:val="006F47FA"/>
    <w:rsid w:val="006F5529"/>
    <w:rsid w:val="006F5564"/>
    <w:rsid w:val="006F662E"/>
    <w:rsid w:val="006F67E4"/>
    <w:rsid w:val="006F6BAA"/>
    <w:rsid w:val="007003F0"/>
    <w:rsid w:val="00702D3D"/>
    <w:rsid w:val="007035FA"/>
    <w:rsid w:val="007043ED"/>
    <w:rsid w:val="0070628D"/>
    <w:rsid w:val="00706CA2"/>
    <w:rsid w:val="00707EE1"/>
    <w:rsid w:val="00710058"/>
    <w:rsid w:val="00711C0E"/>
    <w:rsid w:val="00715AAE"/>
    <w:rsid w:val="00715C0D"/>
    <w:rsid w:val="0071628E"/>
    <w:rsid w:val="007172A1"/>
    <w:rsid w:val="00717352"/>
    <w:rsid w:val="00717947"/>
    <w:rsid w:val="00717A3D"/>
    <w:rsid w:val="00723C39"/>
    <w:rsid w:val="00724DB2"/>
    <w:rsid w:val="00725FC6"/>
    <w:rsid w:val="00726017"/>
    <w:rsid w:val="0072632B"/>
    <w:rsid w:val="007265F9"/>
    <w:rsid w:val="00727414"/>
    <w:rsid w:val="00731D9B"/>
    <w:rsid w:val="00733C38"/>
    <w:rsid w:val="0073471B"/>
    <w:rsid w:val="0073489B"/>
    <w:rsid w:val="00737905"/>
    <w:rsid w:val="00737CB1"/>
    <w:rsid w:val="00737F5D"/>
    <w:rsid w:val="007458A9"/>
    <w:rsid w:val="007506C8"/>
    <w:rsid w:val="00751C72"/>
    <w:rsid w:val="0075272A"/>
    <w:rsid w:val="00753D9C"/>
    <w:rsid w:val="007601AB"/>
    <w:rsid w:val="00760E1B"/>
    <w:rsid w:val="0076144F"/>
    <w:rsid w:val="00762F7B"/>
    <w:rsid w:val="00764DCB"/>
    <w:rsid w:val="0076658E"/>
    <w:rsid w:val="0077257E"/>
    <w:rsid w:val="00772F01"/>
    <w:rsid w:val="00772F96"/>
    <w:rsid w:val="0077301B"/>
    <w:rsid w:val="0077432A"/>
    <w:rsid w:val="00775793"/>
    <w:rsid w:val="00777522"/>
    <w:rsid w:val="007778ED"/>
    <w:rsid w:val="007808CA"/>
    <w:rsid w:val="00781895"/>
    <w:rsid w:val="007827BE"/>
    <w:rsid w:val="00784703"/>
    <w:rsid w:val="0078518D"/>
    <w:rsid w:val="00785E3B"/>
    <w:rsid w:val="00786A78"/>
    <w:rsid w:val="00786B7D"/>
    <w:rsid w:val="00787D78"/>
    <w:rsid w:val="00790C10"/>
    <w:rsid w:val="007910D6"/>
    <w:rsid w:val="00794360"/>
    <w:rsid w:val="0079484A"/>
    <w:rsid w:val="00795A66"/>
    <w:rsid w:val="00796FB8"/>
    <w:rsid w:val="007A05B1"/>
    <w:rsid w:val="007A1686"/>
    <w:rsid w:val="007A16C4"/>
    <w:rsid w:val="007A1B9C"/>
    <w:rsid w:val="007A2C41"/>
    <w:rsid w:val="007A52AC"/>
    <w:rsid w:val="007B0802"/>
    <w:rsid w:val="007B084A"/>
    <w:rsid w:val="007B18D7"/>
    <w:rsid w:val="007B2D0F"/>
    <w:rsid w:val="007B4B93"/>
    <w:rsid w:val="007B6277"/>
    <w:rsid w:val="007B62D9"/>
    <w:rsid w:val="007B6E9D"/>
    <w:rsid w:val="007C161B"/>
    <w:rsid w:val="007C2C42"/>
    <w:rsid w:val="007C3371"/>
    <w:rsid w:val="007C59E0"/>
    <w:rsid w:val="007C6AC0"/>
    <w:rsid w:val="007C751B"/>
    <w:rsid w:val="007C7899"/>
    <w:rsid w:val="007D0031"/>
    <w:rsid w:val="007D1626"/>
    <w:rsid w:val="007D2A66"/>
    <w:rsid w:val="007D4F42"/>
    <w:rsid w:val="007D5631"/>
    <w:rsid w:val="007D6489"/>
    <w:rsid w:val="007D764F"/>
    <w:rsid w:val="007E04D8"/>
    <w:rsid w:val="007E3686"/>
    <w:rsid w:val="007E4953"/>
    <w:rsid w:val="007E69CF"/>
    <w:rsid w:val="007F057F"/>
    <w:rsid w:val="007F4EBC"/>
    <w:rsid w:val="00800DB1"/>
    <w:rsid w:val="00801D1E"/>
    <w:rsid w:val="008044E7"/>
    <w:rsid w:val="00804A22"/>
    <w:rsid w:val="00804B69"/>
    <w:rsid w:val="00805CEE"/>
    <w:rsid w:val="008067FC"/>
    <w:rsid w:val="00810C19"/>
    <w:rsid w:val="00813315"/>
    <w:rsid w:val="00815175"/>
    <w:rsid w:val="00815662"/>
    <w:rsid w:val="00815D64"/>
    <w:rsid w:val="00816067"/>
    <w:rsid w:val="008160BF"/>
    <w:rsid w:val="00817026"/>
    <w:rsid w:val="00817435"/>
    <w:rsid w:val="00820889"/>
    <w:rsid w:val="008211BC"/>
    <w:rsid w:val="00822E74"/>
    <w:rsid w:val="00826F8B"/>
    <w:rsid w:val="008274E0"/>
    <w:rsid w:val="00830027"/>
    <w:rsid w:val="008317AE"/>
    <w:rsid w:val="00833B4F"/>
    <w:rsid w:val="00834634"/>
    <w:rsid w:val="008415E2"/>
    <w:rsid w:val="00843C85"/>
    <w:rsid w:val="00846E66"/>
    <w:rsid w:val="00850416"/>
    <w:rsid w:val="00851D4A"/>
    <w:rsid w:val="008523A5"/>
    <w:rsid w:val="00853454"/>
    <w:rsid w:val="00854480"/>
    <w:rsid w:val="00855B06"/>
    <w:rsid w:val="00855B07"/>
    <w:rsid w:val="008573FB"/>
    <w:rsid w:val="00860563"/>
    <w:rsid w:val="00861DC7"/>
    <w:rsid w:val="00862855"/>
    <w:rsid w:val="00862F4C"/>
    <w:rsid w:val="00863DEA"/>
    <w:rsid w:val="00867972"/>
    <w:rsid w:val="00873350"/>
    <w:rsid w:val="008734F8"/>
    <w:rsid w:val="008737FF"/>
    <w:rsid w:val="00874389"/>
    <w:rsid w:val="00876499"/>
    <w:rsid w:val="008815DF"/>
    <w:rsid w:val="00881E24"/>
    <w:rsid w:val="00886349"/>
    <w:rsid w:val="0088650C"/>
    <w:rsid w:val="00886E84"/>
    <w:rsid w:val="0089342F"/>
    <w:rsid w:val="00894E6A"/>
    <w:rsid w:val="008A3266"/>
    <w:rsid w:val="008A4853"/>
    <w:rsid w:val="008A4C65"/>
    <w:rsid w:val="008A56C4"/>
    <w:rsid w:val="008A5819"/>
    <w:rsid w:val="008A5E46"/>
    <w:rsid w:val="008A6077"/>
    <w:rsid w:val="008A637A"/>
    <w:rsid w:val="008A6788"/>
    <w:rsid w:val="008B1786"/>
    <w:rsid w:val="008B34B5"/>
    <w:rsid w:val="008B446A"/>
    <w:rsid w:val="008B5A48"/>
    <w:rsid w:val="008B7484"/>
    <w:rsid w:val="008C15BC"/>
    <w:rsid w:val="008C166F"/>
    <w:rsid w:val="008C2194"/>
    <w:rsid w:val="008C2741"/>
    <w:rsid w:val="008C59F4"/>
    <w:rsid w:val="008C5C7F"/>
    <w:rsid w:val="008C623A"/>
    <w:rsid w:val="008C69F1"/>
    <w:rsid w:val="008D21D6"/>
    <w:rsid w:val="008D3087"/>
    <w:rsid w:val="008D377B"/>
    <w:rsid w:val="008E30A6"/>
    <w:rsid w:val="008E4B3D"/>
    <w:rsid w:val="008E5384"/>
    <w:rsid w:val="008E58E5"/>
    <w:rsid w:val="008F00C6"/>
    <w:rsid w:val="008F299E"/>
    <w:rsid w:val="008F5B93"/>
    <w:rsid w:val="00900370"/>
    <w:rsid w:val="0090099B"/>
    <w:rsid w:val="00906B09"/>
    <w:rsid w:val="00907285"/>
    <w:rsid w:val="0090791C"/>
    <w:rsid w:val="00910357"/>
    <w:rsid w:val="0091043B"/>
    <w:rsid w:val="00910742"/>
    <w:rsid w:val="00910A37"/>
    <w:rsid w:val="0091196A"/>
    <w:rsid w:val="009133E9"/>
    <w:rsid w:val="00917CDC"/>
    <w:rsid w:val="009206A4"/>
    <w:rsid w:val="00921BBD"/>
    <w:rsid w:val="009226BB"/>
    <w:rsid w:val="00924451"/>
    <w:rsid w:val="00925457"/>
    <w:rsid w:val="00926C1D"/>
    <w:rsid w:val="00926ED1"/>
    <w:rsid w:val="0092728A"/>
    <w:rsid w:val="0092734E"/>
    <w:rsid w:val="0093140D"/>
    <w:rsid w:val="00931707"/>
    <w:rsid w:val="00933276"/>
    <w:rsid w:val="009337BA"/>
    <w:rsid w:val="009355C9"/>
    <w:rsid w:val="009372FA"/>
    <w:rsid w:val="00937865"/>
    <w:rsid w:val="009406C3"/>
    <w:rsid w:val="00942507"/>
    <w:rsid w:val="009435BC"/>
    <w:rsid w:val="0094431B"/>
    <w:rsid w:val="00946A78"/>
    <w:rsid w:val="00951795"/>
    <w:rsid w:val="009520B8"/>
    <w:rsid w:val="00952DA5"/>
    <w:rsid w:val="00954297"/>
    <w:rsid w:val="00955583"/>
    <w:rsid w:val="009557A2"/>
    <w:rsid w:val="00955A55"/>
    <w:rsid w:val="0095662E"/>
    <w:rsid w:val="00957069"/>
    <w:rsid w:val="00963055"/>
    <w:rsid w:val="009666A6"/>
    <w:rsid w:val="0097213C"/>
    <w:rsid w:val="00972738"/>
    <w:rsid w:val="0097282C"/>
    <w:rsid w:val="009738D9"/>
    <w:rsid w:val="00974BF3"/>
    <w:rsid w:val="00975D9D"/>
    <w:rsid w:val="0097647A"/>
    <w:rsid w:val="00980DF1"/>
    <w:rsid w:val="00983183"/>
    <w:rsid w:val="00983E73"/>
    <w:rsid w:val="00983F44"/>
    <w:rsid w:val="009857C6"/>
    <w:rsid w:val="009859D9"/>
    <w:rsid w:val="009901AD"/>
    <w:rsid w:val="00990990"/>
    <w:rsid w:val="009909D3"/>
    <w:rsid w:val="00991299"/>
    <w:rsid w:val="00991BB5"/>
    <w:rsid w:val="009925D0"/>
    <w:rsid w:val="009955E7"/>
    <w:rsid w:val="009A087F"/>
    <w:rsid w:val="009A23F5"/>
    <w:rsid w:val="009A2C28"/>
    <w:rsid w:val="009A44BF"/>
    <w:rsid w:val="009A615D"/>
    <w:rsid w:val="009A786C"/>
    <w:rsid w:val="009B0568"/>
    <w:rsid w:val="009B1264"/>
    <w:rsid w:val="009B279B"/>
    <w:rsid w:val="009B4C0F"/>
    <w:rsid w:val="009B68DA"/>
    <w:rsid w:val="009C0F14"/>
    <w:rsid w:val="009C13DC"/>
    <w:rsid w:val="009C4862"/>
    <w:rsid w:val="009C48D7"/>
    <w:rsid w:val="009C633D"/>
    <w:rsid w:val="009C63D9"/>
    <w:rsid w:val="009C7346"/>
    <w:rsid w:val="009D482B"/>
    <w:rsid w:val="009D4949"/>
    <w:rsid w:val="009D536D"/>
    <w:rsid w:val="009D6D73"/>
    <w:rsid w:val="009D73AE"/>
    <w:rsid w:val="009F218D"/>
    <w:rsid w:val="009F2DF8"/>
    <w:rsid w:val="009F3B8B"/>
    <w:rsid w:val="00A0054D"/>
    <w:rsid w:val="00A00A7F"/>
    <w:rsid w:val="00A01CBB"/>
    <w:rsid w:val="00A03169"/>
    <w:rsid w:val="00A03185"/>
    <w:rsid w:val="00A0384F"/>
    <w:rsid w:val="00A04954"/>
    <w:rsid w:val="00A10ECC"/>
    <w:rsid w:val="00A11190"/>
    <w:rsid w:val="00A1165B"/>
    <w:rsid w:val="00A11A25"/>
    <w:rsid w:val="00A1257E"/>
    <w:rsid w:val="00A13F5D"/>
    <w:rsid w:val="00A13F78"/>
    <w:rsid w:val="00A17FCA"/>
    <w:rsid w:val="00A2348E"/>
    <w:rsid w:val="00A24D87"/>
    <w:rsid w:val="00A2544C"/>
    <w:rsid w:val="00A257BD"/>
    <w:rsid w:val="00A26503"/>
    <w:rsid w:val="00A26BA2"/>
    <w:rsid w:val="00A26DB0"/>
    <w:rsid w:val="00A27F0E"/>
    <w:rsid w:val="00A3304C"/>
    <w:rsid w:val="00A34F09"/>
    <w:rsid w:val="00A35E47"/>
    <w:rsid w:val="00A40528"/>
    <w:rsid w:val="00A4087A"/>
    <w:rsid w:val="00A42396"/>
    <w:rsid w:val="00A454CF"/>
    <w:rsid w:val="00A45AE4"/>
    <w:rsid w:val="00A47E26"/>
    <w:rsid w:val="00A51E46"/>
    <w:rsid w:val="00A524D0"/>
    <w:rsid w:val="00A5312A"/>
    <w:rsid w:val="00A55002"/>
    <w:rsid w:val="00A551C6"/>
    <w:rsid w:val="00A6280A"/>
    <w:rsid w:val="00A62B80"/>
    <w:rsid w:val="00A63C69"/>
    <w:rsid w:val="00A64152"/>
    <w:rsid w:val="00A65174"/>
    <w:rsid w:val="00A66318"/>
    <w:rsid w:val="00A665BD"/>
    <w:rsid w:val="00A70F48"/>
    <w:rsid w:val="00A7216B"/>
    <w:rsid w:val="00A72A07"/>
    <w:rsid w:val="00A73EB5"/>
    <w:rsid w:val="00A76531"/>
    <w:rsid w:val="00A76CBC"/>
    <w:rsid w:val="00A774F1"/>
    <w:rsid w:val="00A77559"/>
    <w:rsid w:val="00A818C4"/>
    <w:rsid w:val="00A828E4"/>
    <w:rsid w:val="00A84285"/>
    <w:rsid w:val="00A86624"/>
    <w:rsid w:val="00A910EA"/>
    <w:rsid w:val="00A91306"/>
    <w:rsid w:val="00A91C8F"/>
    <w:rsid w:val="00A928AD"/>
    <w:rsid w:val="00A96424"/>
    <w:rsid w:val="00AA4C40"/>
    <w:rsid w:val="00AB0B02"/>
    <w:rsid w:val="00AB0CE0"/>
    <w:rsid w:val="00AB35B3"/>
    <w:rsid w:val="00AB45FD"/>
    <w:rsid w:val="00AB46CF"/>
    <w:rsid w:val="00AB6E3D"/>
    <w:rsid w:val="00AC0721"/>
    <w:rsid w:val="00AC4330"/>
    <w:rsid w:val="00AC5EE3"/>
    <w:rsid w:val="00AC65E1"/>
    <w:rsid w:val="00AC7BCF"/>
    <w:rsid w:val="00AD082E"/>
    <w:rsid w:val="00AD0FE3"/>
    <w:rsid w:val="00AD283F"/>
    <w:rsid w:val="00AD293B"/>
    <w:rsid w:val="00AD31F3"/>
    <w:rsid w:val="00AD4320"/>
    <w:rsid w:val="00AD53FB"/>
    <w:rsid w:val="00AD6682"/>
    <w:rsid w:val="00AD7B3A"/>
    <w:rsid w:val="00AE3BAE"/>
    <w:rsid w:val="00AE4718"/>
    <w:rsid w:val="00AE53FF"/>
    <w:rsid w:val="00AE635D"/>
    <w:rsid w:val="00AF0251"/>
    <w:rsid w:val="00AF0CFC"/>
    <w:rsid w:val="00AF33DA"/>
    <w:rsid w:val="00AF3662"/>
    <w:rsid w:val="00AF3DED"/>
    <w:rsid w:val="00AF46F6"/>
    <w:rsid w:val="00AF4C6E"/>
    <w:rsid w:val="00AF5832"/>
    <w:rsid w:val="00AF656A"/>
    <w:rsid w:val="00AF663D"/>
    <w:rsid w:val="00AF6652"/>
    <w:rsid w:val="00AF7BF2"/>
    <w:rsid w:val="00B001B3"/>
    <w:rsid w:val="00B02BF6"/>
    <w:rsid w:val="00B045EE"/>
    <w:rsid w:val="00B04C04"/>
    <w:rsid w:val="00B06A84"/>
    <w:rsid w:val="00B10DE4"/>
    <w:rsid w:val="00B120F3"/>
    <w:rsid w:val="00B12390"/>
    <w:rsid w:val="00B21A77"/>
    <w:rsid w:val="00B22545"/>
    <w:rsid w:val="00B262A0"/>
    <w:rsid w:val="00B30401"/>
    <w:rsid w:val="00B30D67"/>
    <w:rsid w:val="00B31BD0"/>
    <w:rsid w:val="00B32BC1"/>
    <w:rsid w:val="00B349FC"/>
    <w:rsid w:val="00B35C31"/>
    <w:rsid w:val="00B362E5"/>
    <w:rsid w:val="00B36A6A"/>
    <w:rsid w:val="00B36BEE"/>
    <w:rsid w:val="00B417DD"/>
    <w:rsid w:val="00B4229A"/>
    <w:rsid w:val="00B51913"/>
    <w:rsid w:val="00B523B4"/>
    <w:rsid w:val="00B5651A"/>
    <w:rsid w:val="00B61190"/>
    <w:rsid w:val="00B61412"/>
    <w:rsid w:val="00B62B29"/>
    <w:rsid w:val="00B664F5"/>
    <w:rsid w:val="00B66B59"/>
    <w:rsid w:val="00B66DBE"/>
    <w:rsid w:val="00B719C8"/>
    <w:rsid w:val="00B7266B"/>
    <w:rsid w:val="00B72FF0"/>
    <w:rsid w:val="00B739C4"/>
    <w:rsid w:val="00B73C67"/>
    <w:rsid w:val="00B7737E"/>
    <w:rsid w:val="00B77C2C"/>
    <w:rsid w:val="00B808F4"/>
    <w:rsid w:val="00B81434"/>
    <w:rsid w:val="00B81C79"/>
    <w:rsid w:val="00B82556"/>
    <w:rsid w:val="00B828C4"/>
    <w:rsid w:val="00B852D9"/>
    <w:rsid w:val="00B85AF8"/>
    <w:rsid w:val="00B904AD"/>
    <w:rsid w:val="00B910BF"/>
    <w:rsid w:val="00B9304B"/>
    <w:rsid w:val="00B935A2"/>
    <w:rsid w:val="00BA0F13"/>
    <w:rsid w:val="00BA5886"/>
    <w:rsid w:val="00BA72FA"/>
    <w:rsid w:val="00BB0FF8"/>
    <w:rsid w:val="00BB1452"/>
    <w:rsid w:val="00BB1DE4"/>
    <w:rsid w:val="00BB5108"/>
    <w:rsid w:val="00BB70C0"/>
    <w:rsid w:val="00BC0851"/>
    <w:rsid w:val="00BC1419"/>
    <w:rsid w:val="00BC19A8"/>
    <w:rsid w:val="00BC2D6E"/>
    <w:rsid w:val="00BC5508"/>
    <w:rsid w:val="00BC6378"/>
    <w:rsid w:val="00BC75EE"/>
    <w:rsid w:val="00BC7E8F"/>
    <w:rsid w:val="00BD391A"/>
    <w:rsid w:val="00BD6DFE"/>
    <w:rsid w:val="00BD7C64"/>
    <w:rsid w:val="00BE0779"/>
    <w:rsid w:val="00BE12D8"/>
    <w:rsid w:val="00BE1513"/>
    <w:rsid w:val="00BE2BC1"/>
    <w:rsid w:val="00BE2BDB"/>
    <w:rsid w:val="00BE7EB1"/>
    <w:rsid w:val="00BF0028"/>
    <w:rsid w:val="00BF0917"/>
    <w:rsid w:val="00BF0C25"/>
    <w:rsid w:val="00BF1135"/>
    <w:rsid w:val="00BF2133"/>
    <w:rsid w:val="00BF2D3F"/>
    <w:rsid w:val="00BF3DC8"/>
    <w:rsid w:val="00BF4DE9"/>
    <w:rsid w:val="00BF7B12"/>
    <w:rsid w:val="00BF7BD7"/>
    <w:rsid w:val="00BF7D19"/>
    <w:rsid w:val="00C00AD3"/>
    <w:rsid w:val="00C00CAF"/>
    <w:rsid w:val="00C02696"/>
    <w:rsid w:val="00C04AD2"/>
    <w:rsid w:val="00C06487"/>
    <w:rsid w:val="00C210F7"/>
    <w:rsid w:val="00C2133D"/>
    <w:rsid w:val="00C22F43"/>
    <w:rsid w:val="00C233AF"/>
    <w:rsid w:val="00C243AB"/>
    <w:rsid w:val="00C25386"/>
    <w:rsid w:val="00C25D5F"/>
    <w:rsid w:val="00C264F0"/>
    <w:rsid w:val="00C30318"/>
    <w:rsid w:val="00C322EE"/>
    <w:rsid w:val="00C3475A"/>
    <w:rsid w:val="00C448BD"/>
    <w:rsid w:val="00C46405"/>
    <w:rsid w:val="00C47458"/>
    <w:rsid w:val="00C47884"/>
    <w:rsid w:val="00C5095B"/>
    <w:rsid w:val="00C5098B"/>
    <w:rsid w:val="00C50F96"/>
    <w:rsid w:val="00C512BC"/>
    <w:rsid w:val="00C55A4C"/>
    <w:rsid w:val="00C5695C"/>
    <w:rsid w:val="00C578A8"/>
    <w:rsid w:val="00C62222"/>
    <w:rsid w:val="00C62344"/>
    <w:rsid w:val="00C62B09"/>
    <w:rsid w:val="00C650F1"/>
    <w:rsid w:val="00C65147"/>
    <w:rsid w:val="00C65C31"/>
    <w:rsid w:val="00C65CC6"/>
    <w:rsid w:val="00C67BF9"/>
    <w:rsid w:val="00C71961"/>
    <w:rsid w:val="00C71D04"/>
    <w:rsid w:val="00C72D28"/>
    <w:rsid w:val="00C72F7C"/>
    <w:rsid w:val="00C73CCC"/>
    <w:rsid w:val="00C758C7"/>
    <w:rsid w:val="00C807C9"/>
    <w:rsid w:val="00C80B81"/>
    <w:rsid w:val="00C81368"/>
    <w:rsid w:val="00C81607"/>
    <w:rsid w:val="00C81692"/>
    <w:rsid w:val="00C81824"/>
    <w:rsid w:val="00C836F2"/>
    <w:rsid w:val="00C873D6"/>
    <w:rsid w:val="00C87711"/>
    <w:rsid w:val="00C935B3"/>
    <w:rsid w:val="00C93777"/>
    <w:rsid w:val="00C94AA5"/>
    <w:rsid w:val="00C95201"/>
    <w:rsid w:val="00CA2981"/>
    <w:rsid w:val="00CA4A57"/>
    <w:rsid w:val="00CA4EDE"/>
    <w:rsid w:val="00CA516A"/>
    <w:rsid w:val="00CA643B"/>
    <w:rsid w:val="00CA7A93"/>
    <w:rsid w:val="00CA7BD2"/>
    <w:rsid w:val="00CB4485"/>
    <w:rsid w:val="00CB4FCC"/>
    <w:rsid w:val="00CB5653"/>
    <w:rsid w:val="00CB5ADD"/>
    <w:rsid w:val="00CB7BED"/>
    <w:rsid w:val="00CC27E8"/>
    <w:rsid w:val="00CC29E1"/>
    <w:rsid w:val="00CC2BF0"/>
    <w:rsid w:val="00CC2E52"/>
    <w:rsid w:val="00CC337E"/>
    <w:rsid w:val="00CC3C24"/>
    <w:rsid w:val="00CC3FCE"/>
    <w:rsid w:val="00CC4059"/>
    <w:rsid w:val="00CC49E3"/>
    <w:rsid w:val="00CC4CBE"/>
    <w:rsid w:val="00CC5530"/>
    <w:rsid w:val="00CC6F6B"/>
    <w:rsid w:val="00CD1356"/>
    <w:rsid w:val="00CD1B23"/>
    <w:rsid w:val="00CD29F2"/>
    <w:rsid w:val="00CD4A50"/>
    <w:rsid w:val="00CD5452"/>
    <w:rsid w:val="00CD5AD5"/>
    <w:rsid w:val="00CD78A8"/>
    <w:rsid w:val="00CE0EA8"/>
    <w:rsid w:val="00CE105F"/>
    <w:rsid w:val="00CE1519"/>
    <w:rsid w:val="00CE1EBB"/>
    <w:rsid w:val="00CE7AD3"/>
    <w:rsid w:val="00CF0741"/>
    <w:rsid w:val="00CF0D5E"/>
    <w:rsid w:val="00CF1314"/>
    <w:rsid w:val="00CF20F0"/>
    <w:rsid w:val="00CF232A"/>
    <w:rsid w:val="00CF3DEE"/>
    <w:rsid w:val="00CF50F6"/>
    <w:rsid w:val="00CF7FCA"/>
    <w:rsid w:val="00D039ED"/>
    <w:rsid w:val="00D05E66"/>
    <w:rsid w:val="00D062D9"/>
    <w:rsid w:val="00D0654A"/>
    <w:rsid w:val="00D07855"/>
    <w:rsid w:val="00D1036F"/>
    <w:rsid w:val="00D11615"/>
    <w:rsid w:val="00D11930"/>
    <w:rsid w:val="00D11F7F"/>
    <w:rsid w:val="00D1558E"/>
    <w:rsid w:val="00D16271"/>
    <w:rsid w:val="00D16AF5"/>
    <w:rsid w:val="00D170B4"/>
    <w:rsid w:val="00D176FA"/>
    <w:rsid w:val="00D215A3"/>
    <w:rsid w:val="00D22EDB"/>
    <w:rsid w:val="00D27916"/>
    <w:rsid w:val="00D308F1"/>
    <w:rsid w:val="00D30E2C"/>
    <w:rsid w:val="00D34791"/>
    <w:rsid w:val="00D36E63"/>
    <w:rsid w:val="00D40B6F"/>
    <w:rsid w:val="00D41EBE"/>
    <w:rsid w:val="00D42273"/>
    <w:rsid w:val="00D436CB"/>
    <w:rsid w:val="00D436D3"/>
    <w:rsid w:val="00D44C83"/>
    <w:rsid w:val="00D45CA9"/>
    <w:rsid w:val="00D4782E"/>
    <w:rsid w:val="00D5080E"/>
    <w:rsid w:val="00D508BF"/>
    <w:rsid w:val="00D50A01"/>
    <w:rsid w:val="00D52E68"/>
    <w:rsid w:val="00D549E8"/>
    <w:rsid w:val="00D54F15"/>
    <w:rsid w:val="00D56758"/>
    <w:rsid w:val="00D56CDF"/>
    <w:rsid w:val="00D66075"/>
    <w:rsid w:val="00D66624"/>
    <w:rsid w:val="00D67F92"/>
    <w:rsid w:val="00D72C65"/>
    <w:rsid w:val="00D73B4F"/>
    <w:rsid w:val="00D75E13"/>
    <w:rsid w:val="00D772F3"/>
    <w:rsid w:val="00D80A55"/>
    <w:rsid w:val="00D810E5"/>
    <w:rsid w:val="00D82E42"/>
    <w:rsid w:val="00D857B7"/>
    <w:rsid w:val="00D87C77"/>
    <w:rsid w:val="00D900BC"/>
    <w:rsid w:val="00D9011E"/>
    <w:rsid w:val="00D9400B"/>
    <w:rsid w:val="00D94839"/>
    <w:rsid w:val="00D9528F"/>
    <w:rsid w:val="00D9665A"/>
    <w:rsid w:val="00D96720"/>
    <w:rsid w:val="00D97429"/>
    <w:rsid w:val="00DA1D54"/>
    <w:rsid w:val="00DA1E33"/>
    <w:rsid w:val="00DA45DD"/>
    <w:rsid w:val="00DA5B60"/>
    <w:rsid w:val="00DA6DC8"/>
    <w:rsid w:val="00DA75BD"/>
    <w:rsid w:val="00DB3AF1"/>
    <w:rsid w:val="00DB4D26"/>
    <w:rsid w:val="00DB5470"/>
    <w:rsid w:val="00DC1980"/>
    <w:rsid w:val="00DC2473"/>
    <w:rsid w:val="00DC471B"/>
    <w:rsid w:val="00DC7054"/>
    <w:rsid w:val="00DD1E59"/>
    <w:rsid w:val="00DD5182"/>
    <w:rsid w:val="00DD6745"/>
    <w:rsid w:val="00DE070D"/>
    <w:rsid w:val="00DE0B74"/>
    <w:rsid w:val="00DE1C61"/>
    <w:rsid w:val="00DE36D8"/>
    <w:rsid w:val="00DE3F91"/>
    <w:rsid w:val="00DE7F69"/>
    <w:rsid w:val="00DF2447"/>
    <w:rsid w:val="00DF3713"/>
    <w:rsid w:val="00DF5EBE"/>
    <w:rsid w:val="00DF7A34"/>
    <w:rsid w:val="00DF7E07"/>
    <w:rsid w:val="00E0081E"/>
    <w:rsid w:val="00E01548"/>
    <w:rsid w:val="00E01B40"/>
    <w:rsid w:val="00E03028"/>
    <w:rsid w:val="00E0477E"/>
    <w:rsid w:val="00E04D35"/>
    <w:rsid w:val="00E05721"/>
    <w:rsid w:val="00E07562"/>
    <w:rsid w:val="00E10434"/>
    <w:rsid w:val="00E1340B"/>
    <w:rsid w:val="00E139AE"/>
    <w:rsid w:val="00E17800"/>
    <w:rsid w:val="00E2018D"/>
    <w:rsid w:val="00E21DEE"/>
    <w:rsid w:val="00E2202F"/>
    <w:rsid w:val="00E23794"/>
    <w:rsid w:val="00E25B0B"/>
    <w:rsid w:val="00E2700C"/>
    <w:rsid w:val="00E27263"/>
    <w:rsid w:val="00E278D4"/>
    <w:rsid w:val="00E31404"/>
    <w:rsid w:val="00E31513"/>
    <w:rsid w:val="00E34015"/>
    <w:rsid w:val="00E35012"/>
    <w:rsid w:val="00E35FEA"/>
    <w:rsid w:val="00E36640"/>
    <w:rsid w:val="00E41E3C"/>
    <w:rsid w:val="00E421FA"/>
    <w:rsid w:val="00E4478C"/>
    <w:rsid w:val="00E44F73"/>
    <w:rsid w:val="00E46084"/>
    <w:rsid w:val="00E46CA6"/>
    <w:rsid w:val="00E47000"/>
    <w:rsid w:val="00E50BD8"/>
    <w:rsid w:val="00E51F92"/>
    <w:rsid w:val="00E52235"/>
    <w:rsid w:val="00E53AD2"/>
    <w:rsid w:val="00E5629E"/>
    <w:rsid w:val="00E57117"/>
    <w:rsid w:val="00E576B1"/>
    <w:rsid w:val="00E60B29"/>
    <w:rsid w:val="00E619EC"/>
    <w:rsid w:val="00E62074"/>
    <w:rsid w:val="00E63C32"/>
    <w:rsid w:val="00E64E35"/>
    <w:rsid w:val="00E664DF"/>
    <w:rsid w:val="00E67B96"/>
    <w:rsid w:val="00E70B2A"/>
    <w:rsid w:val="00E70F5F"/>
    <w:rsid w:val="00E71C8E"/>
    <w:rsid w:val="00E735CD"/>
    <w:rsid w:val="00E80074"/>
    <w:rsid w:val="00E8273C"/>
    <w:rsid w:val="00E8333C"/>
    <w:rsid w:val="00E84BB4"/>
    <w:rsid w:val="00E84C1C"/>
    <w:rsid w:val="00E926D8"/>
    <w:rsid w:val="00E92AD1"/>
    <w:rsid w:val="00E944BC"/>
    <w:rsid w:val="00E962BD"/>
    <w:rsid w:val="00E97502"/>
    <w:rsid w:val="00EA16CC"/>
    <w:rsid w:val="00EA277D"/>
    <w:rsid w:val="00EA38BD"/>
    <w:rsid w:val="00EA3EC9"/>
    <w:rsid w:val="00EA5D16"/>
    <w:rsid w:val="00EA5FCD"/>
    <w:rsid w:val="00EA6DC9"/>
    <w:rsid w:val="00EA71F3"/>
    <w:rsid w:val="00EA7BAA"/>
    <w:rsid w:val="00EB2051"/>
    <w:rsid w:val="00EB38E9"/>
    <w:rsid w:val="00EB3D83"/>
    <w:rsid w:val="00EB3F12"/>
    <w:rsid w:val="00EB59E8"/>
    <w:rsid w:val="00EB71BC"/>
    <w:rsid w:val="00EB7DAE"/>
    <w:rsid w:val="00EC115D"/>
    <w:rsid w:val="00EC24CC"/>
    <w:rsid w:val="00EC2BFE"/>
    <w:rsid w:val="00EC2DE8"/>
    <w:rsid w:val="00EC39C2"/>
    <w:rsid w:val="00EC510B"/>
    <w:rsid w:val="00EC59AB"/>
    <w:rsid w:val="00EC62F9"/>
    <w:rsid w:val="00EC664C"/>
    <w:rsid w:val="00EC7AB7"/>
    <w:rsid w:val="00ED3530"/>
    <w:rsid w:val="00ED5610"/>
    <w:rsid w:val="00ED5A5E"/>
    <w:rsid w:val="00ED6FE4"/>
    <w:rsid w:val="00ED72CF"/>
    <w:rsid w:val="00ED75A1"/>
    <w:rsid w:val="00ED7C7B"/>
    <w:rsid w:val="00EE3EAF"/>
    <w:rsid w:val="00EE4E79"/>
    <w:rsid w:val="00EE5EBC"/>
    <w:rsid w:val="00EE795D"/>
    <w:rsid w:val="00EF04CF"/>
    <w:rsid w:val="00EF3D51"/>
    <w:rsid w:val="00EF3E9C"/>
    <w:rsid w:val="00EF5656"/>
    <w:rsid w:val="00EF7A1A"/>
    <w:rsid w:val="00F00EB4"/>
    <w:rsid w:val="00F01893"/>
    <w:rsid w:val="00F02FF6"/>
    <w:rsid w:val="00F0439B"/>
    <w:rsid w:val="00F05142"/>
    <w:rsid w:val="00F05DEB"/>
    <w:rsid w:val="00F07AAB"/>
    <w:rsid w:val="00F1270C"/>
    <w:rsid w:val="00F141D5"/>
    <w:rsid w:val="00F17353"/>
    <w:rsid w:val="00F21080"/>
    <w:rsid w:val="00F216F9"/>
    <w:rsid w:val="00F222AF"/>
    <w:rsid w:val="00F260D8"/>
    <w:rsid w:val="00F26A84"/>
    <w:rsid w:val="00F270FA"/>
    <w:rsid w:val="00F27EC6"/>
    <w:rsid w:val="00F302F6"/>
    <w:rsid w:val="00F32972"/>
    <w:rsid w:val="00F350CB"/>
    <w:rsid w:val="00F35161"/>
    <w:rsid w:val="00F369DF"/>
    <w:rsid w:val="00F37F0E"/>
    <w:rsid w:val="00F412FA"/>
    <w:rsid w:val="00F4229D"/>
    <w:rsid w:val="00F459D7"/>
    <w:rsid w:val="00F45E57"/>
    <w:rsid w:val="00F467B6"/>
    <w:rsid w:val="00F47A55"/>
    <w:rsid w:val="00F47CC2"/>
    <w:rsid w:val="00F513F1"/>
    <w:rsid w:val="00F5263E"/>
    <w:rsid w:val="00F52E28"/>
    <w:rsid w:val="00F52EC3"/>
    <w:rsid w:val="00F54391"/>
    <w:rsid w:val="00F57A5F"/>
    <w:rsid w:val="00F62AB4"/>
    <w:rsid w:val="00F63313"/>
    <w:rsid w:val="00F63BFC"/>
    <w:rsid w:val="00F64154"/>
    <w:rsid w:val="00F67853"/>
    <w:rsid w:val="00F71CD1"/>
    <w:rsid w:val="00F74791"/>
    <w:rsid w:val="00F74EAA"/>
    <w:rsid w:val="00F75534"/>
    <w:rsid w:val="00F83662"/>
    <w:rsid w:val="00F876E1"/>
    <w:rsid w:val="00F87732"/>
    <w:rsid w:val="00F91160"/>
    <w:rsid w:val="00F95D7F"/>
    <w:rsid w:val="00F95EC3"/>
    <w:rsid w:val="00F96694"/>
    <w:rsid w:val="00FA056A"/>
    <w:rsid w:val="00FA0CBD"/>
    <w:rsid w:val="00FA2545"/>
    <w:rsid w:val="00FA3739"/>
    <w:rsid w:val="00FA3F9B"/>
    <w:rsid w:val="00FB25A1"/>
    <w:rsid w:val="00FB2BBC"/>
    <w:rsid w:val="00FB6171"/>
    <w:rsid w:val="00FC1206"/>
    <w:rsid w:val="00FC202B"/>
    <w:rsid w:val="00FC2F8F"/>
    <w:rsid w:val="00FC3EAC"/>
    <w:rsid w:val="00FC42C5"/>
    <w:rsid w:val="00FC49C6"/>
    <w:rsid w:val="00FC4D70"/>
    <w:rsid w:val="00FC4DE5"/>
    <w:rsid w:val="00FD07F1"/>
    <w:rsid w:val="00FD1453"/>
    <w:rsid w:val="00FD27E2"/>
    <w:rsid w:val="00FD40E6"/>
    <w:rsid w:val="00FD42D1"/>
    <w:rsid w:val="00FD462C"/>
    <w:rsid w:val="00FD6078"/>
    <w:rsid w:val="00FD6903"/>
    <w:rsid w:val="00FD7F01"/>
    <w:rsid w:val="00FE0017"/>
    <w:rsid w:val="00FE39AA"/>
    <w:rsid w:val="00FE67FC"/>
    <w:rsid w:val="00FF0E86"/>
    <w:rsid w:val="00FF1B07"/>
    <w:rsid w:val="00FF2CF5"/>
    <w:rsid w:val="00FF2CFF"/>
    <w:rsid w:val="1ACF98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09C9FC"/>
  <w14:defaultImageDpi w14:val="330"/>
  <w15:docId w15:val="{FB507431-DB48-4F0D-883F-BB2B944E8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F4C6E"/>
    <w:rPr>
      <w:rFonts w:ascii="Times New Roman" w:eastAsia="Calibri" w:hAnsi="Times New Roman" w:cs="Times New Roman"/>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400425"/>
    <w:pPr>
      <w:contextualSpacing/>
      <w:jc w:val="center"/>
    </w:pPr>
    <w:rPr>
      <w:rFonts w:eastAsiaTheme="majorEastAsia" w:cstheme="majorBidi"/>
      <w:b/>
      <w:spacing w:val="-10"/>
      <w:kern w:val="28"/>
      <w:sz w:val="28"/>
      <w:szCs w:val="56"/>
    </w:rPr>
  </w:style>
  <w:style w:type="paragraph" w:customStyle="1" w:styleId="Reference">
    <w:name w:val="Reference"/>
    <w:basedOn w:val="Standard"/>
    <w:rsid w:val="008A6077"/>
    <w:pPr>
      <w:spacing w:before="120"/>
      <w:ind w:left="720" w:hanging="720"/>
    </w:pPr>
    <w:rPr>
      <w:rFonts w:eastAsia="Times New Roman"/>
      <w:sz w:val="24"/>
      <w:szCs w:val="24"/>
    </w:rPr>
  </w:style>
  <w:style w:type="paragraph" w:styleId="Kopfzeile">
    <w:name w:val="header"/>
    <w:basedOn w:val="Standard"/>
    <w:link w:val="KopfzeileZchn"/>
    <w:uiPriority w:val="99"/>
    <w:unhideWhenUsed/>
    <w:rsid w:val="000379AB"/>
    <w:pPr>
      <w:tabs>
        <w:tab w:val="center" w:pos="4680"/>
        <w:tab w:val="right" w:pos="9360"/>
      </w:tabs>
    </w:pPr>
  </w:style>
  <w:style w:type="paragraph" w:customStyle="1" w:styleId="Heading-Secondary">
    <w:name w:val="Heading-Secondary"/>
    <w:basedOn w:val="Heading-Main"/>
    <w:qFormat/>
    <w:rsid w:val="00C81368"/>
    <w:pPr>
      <w:ind w:left="720"/>
    </w:pPr>
    <w:rPr>
      <w:b w:val="0"/>
    </w:rPr>
  </w:style>
  <w:style w:type="paragraph" w:customStyle="1" w:styleId="Authors">
    <w:name w:val="Authors"/>
    <w:basedOn w:val="Standard"/>
    <w:rsid w:val="00B120F3"/>
    <w:pPr>
      <w:spacing w:before="120" w:after="360"/>
    </w:pPr>
    <w:rPr>
      <w:rFonts w:eastAsia="Times New Roman"/>
      <w:b/>
      <w:sz w:val="24"/>
      <w:szCs w:val="24"/>
    </w:rPr>
  </w:style>
  <w:style w:type="paragraph" w:customStyle="1" w:styleId="Text">
    <w:name w:val="Text"/>
    <w:basedOn w:val="Standard"/>
    <w:link w:val="TextZchn"/>
    <w:rsid w:val="008A6077"/>
    <w:pPr>
      <w:spacing w:before="120"/>
      <w:ind w:firstLine="720"/>
    </w:pPr>
    <w:rPr>
      <w:rFonts w:eastAsia="Times New Roman"/>
      <w:sz w:val="24"/>
      <w:szCs w:val="24"/>
    </w:rPr>
  </w:style>
  <w:style w:type="paragraph" w:customStyle="1" w:styleId="FigureorTableCaption">
    <w:name w:val="Figure or Table Caption"/>
    <w:basedOn w:val="Standard"/>
    <w:rsid w:val="008A6077"/>
    <w:pPr>
      <w:keepNext/>
      <w:spacing w:before="240"/>
      <w:outlineLvl w:val="0"/>
    </w:pPr>
    <w:rPr>
      <w:rFonts w:eastAsia="Times New Roman"/>
      <w:kern w:val="28"/>
      <w:sz w:val="24"/>
      <w:szCs w:val="24"/>
    </w:rPr>
  </w:style>
  <w:style w:type="character" w:customStyle="1" w:styleId="KopfzeileZchn">
    <w:name w:val="Kopfzeile Zchn"/>
    <w:basedOn w:val="Absatz-Standardschriftart"/>
    <w:link w:val="Kopfzeile"/>
    <w:uiPriority w:val="99"/>
    <w:rsid w:val="000379AB"/>
    <w:rPr>
      <w:rFonts w:ascii="Times New Roman" w:eastAsia="Calibri" w:hAnsi="Times New Roman" w:cs="Times New Roman"/>
      <w:sz w:val="20"/>
      <w:szCs w:val="20"/>
    </w:rPr>
  </w:style>
  <w:style w:type="character" w:styleId="Hyperlink">
    <w:name w:val="Hyperlink"/>
    <w:rsid w:val="008A6077"/>
    <w:rPr>
      <w:color w:val="0000FF"/>
      <w:u w:val="single"/>
    </w:rPr>
  </w:style>
  <w:style w:type="paragraph" w:customStyle="1" w:styleId="Heading-Main">
    <w:name w:val="Heading-Main"/>
    <w:basedOn w:val="Standard"/>
    <w:rsid w:val="005358D5"/>
    <w:pPr>
      <w:keepNext/>
      <w:spacing w:before="240" w:after="120"/>
      <w:outlineLvl w:val="0"/>
    </w:pPr>
    <w:rPr>
      <w:rFonts w:eastAsia="Times New Roman"/>
      <w:b/>
      <w:bCs/>
      <w:kern w:val="28"/>
      <w:sz w:val="24"/>
      <w:szCs w:val="24"/>
    </w:rPr>
  </w:style>
  <w:style w:type="paragraph" w:customStyle="1" w:styleId="Affiliation">
    <w:name w:val="Affiliation"/>
    <w:basedOn w:val="Text"/>
    <w:qFormat/>
    <w:rsid w:val="00B719C8"/>
    <w:pPr>
      <w:ind w:firstLine="0"/>
    </w:pPr>
  </w:style>
  <w:style w:type="paragraph" w:customStyle="1" w:styleId="KeyPoints">
    <w:name w:val="Key Points"/>
    <w:basedOn w:val="Standard"/>
    <w:rsid w:val="008A6077"/>
    <w:pPr>
      <w:spacing w:before="120"/>
    </w:pPr>
    <w:rPr>
      <w:rFonts w:eastAsia="Times New Roman"/>
      <w:sz w:val="24"/>
      <w:szCs w:val="24"/>
    </w:rPr>
  </w:style>
  <w:style w:type="paragraph" w:customStyle="1" w:styleId="Abstract">
    <w:name w:val="Abstract"/>
    <w:basedOn w:val="Standard"/>
    <w:qFormat/>
    <w:rsid w:val="00400425"/>
    <w:pPr>
      <w:spacing w:before="120"/>
    </w:pPr>
    <w:rPr>
      <w:rFonts w:eastAsia="Times New Roman"/>
      <w:sz w:val="24"/>
      <w:szCs w:val="24"/>
    </w:rPr>
  </w:style>
  <w:style w:type="character" w:customStyle="1" w:styleId="TitelZchn">
    <w:name w:val="Titel Zchn"/>
    <w:basedOn w:val="Absatz-Standardschriftart"/>
    <w:link w:val="Titel"/>
    <w:uiPriority w:val="10"/>
    <w:rsid w:val="00400425"/>
    <w:rPr>
      <w:rFonts w:ascii="Times New Roman" w:eastAsiaTheme="majorEastAsia" w:hAnsi="Times New Roman" w:cstheme="majorBidi"/>
      <w:b/>
      <w:spacing w:val="-10"/>
      <w:kern w:val="28"/>
      <w:sz w:val="28"/>
      <w:szCs w:val="56"/>
    </w:rPr>
  </w:style>
  <w:style w:type="paragraph" w:customStyle="1" w:styleId="Note">
    <w:name w:val="Note"/>
    <w:basedOn w:val="Standard"/>
    <w:qFormat/>
    <w:rsid w:val="0037466A"/>
    <w:pPr>
      <w:spacing w:before="240" w:after="240"/>
    </w:pPr>
    <w:rPr>
      <w:color w:val="00B0F0"/>
    </w:rPr>
  </w:style>
  <w:style w:type="paragraph" w:styleId="StandardWeb">
    <w:name w:val="Normal (Web)"/>
    <w:basedOn w:val="Standard"/>
    <w:uiPriority w:val="99"/>
    <w:semiHidden/>
    <w:unhideWhenUsed/>
    <w:rsid w:val="002F3B11"/>
    <w:rPr>
      <w:sz w:val="24"/>
      <w:szCs w:val="24"/>
    </w:rPr>
  </w:style>
  <w:style w:type="paragraph" w:styleId="Fuzeile">
    <w:name w:val="footer"/>
    <w:basedOn w:val="Standard"/>
    <w:link w:val="FuzeileZchn"/>
    <w:uiPriority w:val="99"/>
    <w:unhideWhenUsed/>
    <w:rsid w:val="000379AB"/>
    <w:pPr>
      <w:tabs>
        <w:tab w:val="center" w:pos="4680"/>
        <w:tab w:val="right" w:pos="9360"/>
      </w:tabs>
    </w:pPr>
  </w:style>
  <w:style w:type="character" w:customStyle="1" w:styleId="FuzeileZchn">
    <w:name w:val="Fußzeile Zchn"/>
    <w:basedOn w:val="Absatz-Standardschriftart"/>
    <w:link w:val="Fuzeile"/>
    <w:uiPriority w:val="99"/>
    <w:rsid w:val="000379AB"/>
    <w:rPr>
      <w:rFonts w:ascii="Times New Roman" w:eastAsia="Calibri" w:hAnsi="Times New Roman" w:cs="Times New Roman"/>
      <w:sz w:val="20"/>
      <w:szCs w:val="20"/>
    </w:rPr>
  </w:style>
  <w:style w:type="paragraph" w:styleId="Listenabsatz">
    <w:name w:val="List Paragraph"/>
    <w:basedOn w:val="Standard"/>
    <w:uiPriority w:val="34"/>
    <w:qFormat/>
    <w:rsid w:val="00D810E5"/>
    <w:pPr>
      <w:spacing w:after="200"/>
      <w:ind w:left="720"/>
      <w:contextualSpacing/>
    </w:pPr>
    <w:rPr>
      <w:rFonts w:asciiTheme="minorHAnsi" w:eastAsiaTheme="minorEastAsia" w:hAnsiTheme="minorHAnsi" w:cstheme="minorBidi"/>
      <w:sz w:val="24"/>
      <w:szCs w:val="24"/>
      <w:lang w:eastAsia="ja-JP"/>
    </w:rPr>
  </w:style>
  <w:style w:type="character" w:customStyle="1" w:styleId="NichtaufgelsteErwhnung1">
    <w:name w:val="Nicht aufgelöste Erwähnung1"/>
    <w:basedOn w:val="Absatz-Standardschriftart"/>
    <w:uiPriority w:val="99"/>
    <w:rsid w:val="00B81C79"/>
    <w:rPr>
      <w:color w:val="808080"/>
      <w:shd w:val="clear" w:color="auto" w:fill="E6E6E6"/>
    </w:rPr>
  </w:style>
  <w:style w:type="paragraph" w:styleId="Sprechblasentext">
    <w:name w:val="Balloon Text"/>
    <w:basedOn w:val="Standard"/>
    <w:link w:val="SprechblasentextZchn"/>
    <w:uiPriority w:val="99"/>
    <w:semiHidden/>
    <w:unhideWhenUsed/>
    <w:rsid w:val="007B4B93"/>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B4B93"/>
    <w:rPr>
      <w:rFonts w:ascii="Segoe UI" w:eastAsia="Calibri" w:hAnsi="Segoe UI" w:cs="Segoe UI"/>
      <w:sz w:val="18"/>
      <w:szCs w:val="18"/>
    </w:rPr>
  </w:style>
  <w:style w:type="character" w:styleId="Hervorhebung">
    <w:name w:val="Emphasis"/>
    <w:basedOn w:val="Absatz-Standardschriftart"/>
    <w:uiPriority w:val="20"/>
    <w:qFormat/>
    <w:rsid w:val="007B4B93"/>
    <w:rPr>
      <w:i/>
      <w:iCs/>
    </w:rPr>
  </w:style>
  <w:style w:type="character" w:styleId="BesuchterLink">
    <w:name w:val="FollowedHyperlink"/>
    <w:basedOn w:val="Absatz-Standardschriftart"/>
    <w:uiPriority w:val="99"/>
    <w:semiHidden/>
    <w:unhideWhenUsed/>
    <w:rsid w:val="00F45E57"/>
    <w:rPr>
      <w:color w:val="954F72" w:themeColor="followedHyperlink"/>
      <w:u w:val="single"/>
    </w:rPr>
  </w:style>
  <w:style w:type="paragraph" w:customStyle="1" w:styleId="EndNoteBibliographyTitle">
    <w:name w:val="EndNote Bibliography Title"/>
    <w:basedOn w:val="Standard"/>
    <w:link w:val="EndNoteBibliographyTitleZchn"/>
    <w:rsid w:val="0058118C"/>
    <w:pPr>
      <w:jc w:val="center"/>
    </w:pPr>
    <w:rPr>
      <w:noProof/>
    </w:rPr>
  </w:style>
  <w:style w:type="character" w:customStyle="1" w:styleId="TextZchn">
    <w:name w:val="Text Zchn"/>
    <w:basedOn w:val="Absatz-Standardschriftart"/>
    <w:link w:val="Text"/>
    <w:rsid w:val="0058118C"/>
    <w:rPr>
      <w:rFonts w:ascii="Times New Roman" w:eastAsia="Times New Roman" w:hAnsi="Times New Roman" w:cs="Times New Roman"/>
    </w:rPr>
  </w:style>
  <w:style w:type="character" w:customStyle="1" w:styleId="EndNoteBibliographyTitleZchn">
    <w:name w:val="EndNote Bibliography Title Zchn"/>
    <w:basedOn w:val="TextZchn"/>
    <w:link w:val="EndNoteBibliographyTitle"/>
    <w:rsid w:val="0058118C"/>
    <w:rPr>
      <w:rFonts w:ascii="Times New Roman" w:eastAsia="Calibri" w:hAnsi="Times New Roman" w:cs="Times New Roman"/>
      <w:noProof/>
      <w:sz w:val="20"/>
      <w:szCs w:val="20"/>
    </w:rPr>
  </w:style>
  <w:style w:type="paragraph" w:customStyle="1" w:styleId="EndNoteBibliography">
    <w:name w:val="EndNote Bibliography"/>
    <w:basedOn w:val="Standard"/>
    <w:link w:val="EndNoteBibliographyZchn"/>
    <w:rsid w:val="0058118C"/>
    <w:rPr>
      <w:noProof/>
    </w:rPr>
  </w:style>
  <w:style w:type="character" w:customStyle="1" w:styleId="EndNoteBibliographyZchn">
    <w:name w:val="EndNote Bibliography Zchn"/>
    <w:basedOn w:val="TextZchn"/>
    <w:link w:val="EndNoteBibliography"/>
    <w:rsid w:val="0058118C"/>
    <w:rPr>
      <w:rFonts w:ascii="Times New Roman" w:eastAsia="Calibri" w:hAnsi="Times New Roman" w:cs="Times New Roman"/>
      <w:noProof/>
      <w:sz w:val="20"/>
      <w:szCs w:val="20"/>
    </w:rPr>
  </w:style>
  <w:style w:type="character" w:styleId="Kommentarzeichen">
    <w:name w:val="annotation reference"/>
    <w:basedOn w:val="Absatz-Standardschriftart"/>
    <w:uiPriority w:val="99"/>
    <w:semiHidden/>
    <w:unhideWhenUsed/>
    <w:rsid w:val="00A96424"/>
    <w:rPr>
      <w:sz w:val="16"/>
      <w:szCs w:val="16"/>
    </w:rPr>
  </w:style>
  <w:style w:type="paragraph" w:styleId="Kommentartext">
    <w:name w:val="annotation text"/>
    <w:basedOn w:val="Standard"/>
    <w:link w:val="KommentartextZchn"/>
    <w:uiPriority w:val="99"/>
    <w:semiHidden/>
    <w:unhideWhenUsed/>
    <w:rsid w:val="00A96424"/>
  </w:style>
  <w:style w:type="character" w:customStyle="1" w:styleId="KommentartextZchn">
    <w:name w:val="Kommentartext Zchn"/>
    <w:basedOn w:val="Absatz-Standardschriftart"/>
    <w:link w:val="Kommentartext"/>
    <w:uiPriority w:val="99"/>
    <w:semiHidden/>
    <w:rsid w:val="00A96424"/>
    <w:rPr>
      <w:rFonts w:ascii="Times New Roman" w:eastAsia="Calibri"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A96424"/>
    <w:rPr>
      <w:b/>
      <w:bCs/>
    </w:rPr>
  </w:style>
  <w:style w:type="character" w:customStyle="1" w:styleId="KommentarthemaZchn">
    <w:name w:val="Kommentarthema Zchn"/>
    <w:basedOn w:val="KommentartextZchn"/>
    <w:link w:val="Kommentarthema"/>
    <w:uiPriority w:val="99"/>
    <w:semiHidden/>
    <w:rsid w:val="00A96424"/>
    <w:rPr>
      <w:rFonts w:ascii="Times New Roman" w:eastAsia="Calibri" w:hAnsi="Times New Roman" w:cs="Times New Roman"/>
      <w:b/>
      <w:bCs/>
      <w:sz w:val="20"/>
      <w:szCs w:val="20"/>
    </w:rPr>
  </w:style>
  <w:style w:type="paragraph" w:styleId="Endnotentext">
    <w:name w:val="endnote text"/>
    <w:basedOn w:val="Standard"/>
    <w:link w:val="EndnotentextZchn"/>
    <w:uiPriority w:val="99"/>
    <w:semiHidden/>
    <w:unhideWhenUsed/>
    <w:rsid w:val="00EE795D"/>
  </w:style>
  <w:style w:type="character" w:customStyle="1" w:styleId="EndnotentextZchn">
    <w:name w:val="Endnotentext Zchn"/>
    <w:basedOn w:val="Absatz-Standardschriftart"/>
    <w:link w:val="Endnotentext"/>
    <w:uiPriority w:val="99"/>
    <w:semiHidden/>
    <w:rsid w:val="00EE795D"/>
    <w:rPr>
      <w:rFonts w:ascii="Times New Roman" w:eastAsia="Calibri" w:hAnsi="Times New Roman" w:cs="Times New Roman"/>
      <w:sz w:val="20"/>
      <w:szCs w:val="20"/>
    </w:rPr>
  </w:style>
  <w:style w:type="character" w:styleId="Endnotenzeichen">
    <w:name w:val="endnote reference"/>
    <w:basedOn w:val="Absatz-Standardschriftart"/>
    <w:uiPriority w:val="99"/>
    <w:semiHidden/>
    <w:unhideWhenUsed/>
    <w:rsid w:val="00EE795D"/>
    <w:rPr>
      <w:vertAlign w:val="superscript"/>
    </w:rPr>
  </w:style>
  <w:style w:type="paragraph" w:customStyle="1" w:styleId="EndNoteCategoryHeading">
    <w:name w:val="EndNote Category Heading"/>
    <w:basedOn w:val="Standard"/>
    <w:link w:val="EndNoteCategoryHeadingZchn"/>
    <w:rsid w:val="00225AD7"/>
    <w:pPr>
      <w:spacing w:before="120" w:after="120"/>
    </w:pPr>
    <w:rPr>
      <w:b/>
      <w:noProof/>
    </w:rPr>
  </w:style>
  <w:style w:type="character" w:customStyle="1" w:styleId="EndNoteCategoryHeadingZchn">
    <w:name w:val="EndNote Category Heading Zchn"/>
    <w:basedOn w:val="TextZchn"/>
    <w:link w:val="EndNoteCategoryHeading"/>
    <w:rsid w:val="00225AD7"/>
    <w:rPr>
      <w:rFonts w:ascii="Times New Roman" w:eastAsia="Calibri" w:hAnsi="Times New Roman" w:cs="Times New Roman"/>
      <w:b/>
      <w:noProof/>
      <w:sz w:val="20"/>
      <w:szCs w:val="20"/>
    </w:rPr>
  </w:style>
  <w:style w:type="paragraph" w:customStyle="1" w:styleId="Formatvorlage1">
    <w:name w:val="Formatvorlage1"/>
    <w:basedOn w:val="Reference"/>
    <w:link w:val="Formatvorlage1Zchn"/>
    <w:qFormat/>
    <w:rsid w:val="00D1558E"/>
    <w:rPr>
      <w:sz w:val="20"/>
      <w:lang w:val="de-DE"/>
    </w:rPr>
  </w:style>
  <w:style w:type="character" w:customStyle="1" w:styleId="Formatvorlage1Zchn">
    <w:name w:val="Formatvorlage1 Zchn"/>
    <w:basedOn w:val="EndNoteCategoryHeadingZchn"/>
    <w:link w:val="Formatvorlage1"/>
    <w:rsid w:val="00D1558E"/>
    <w:rPr>
      <w:rFonts w:ascii="Times New Roman" w:eastAsia="Times New Roman" w:hAnsi="Times New Roman" w:cs="Times New Roman"/>
      <w:b w:val="0"/>
      <w:noProof/>
      <w:sz w:val="20"/>
      <w:szCs w:val="20"/>
      <w:lang w:val="de-DE"/>
    </w:rPr>
  </w:style>
  <w:style w:type="paragraph" w:styleId="berarbeitung">
    <w:name w:val="Revision"/>
    <w:hidden/>
    <w:uiPriority w:val="99"/>
    <w:semiHidden/>
    <w:rsid w:val="007C161B"/>
    <w:rPr>
      <w:rFonts w:ascii="Times New Roman" w:eastAsia="Calibri" w:hAnsi="Times New Roman" w:cs="Times New Roman"/>
      <w:sz w:val="20"/>
      <w:szCs w:val="20"/>
    </w:rPr>
  </w:style>
  <w:style w:type="character" w:customStyle="1" w:styleId="NichtaufgelsteErwhnung2">
    <w:name w:val="Nicht aufgelöste Erwähnung2"/>
    <w:basedOn w:val="Absatz-Standardschriftart"/>
    <w:uiPriority w:val="99"/>
    <w:semiHidden/>
    <w:unhideWhenUsed/>
    <w:rsid w:val="00CA4EDE"/>
    <w:rPr>
      <w:color w:val="605E5C"/>
      <w:shd w:val="clear" w:color="auto" w:fill="E1DFDD"/>
    </w:rPr>
  </w:style>
  <w:style w:type="character" w:styleId="Zeilennummer">
    <w:name w:val="line number"/>
    <w:basedOn w:val="Absatz-Standardschriftart"/>
    <w:uiPriority w:val="99"/>
    <w:semiHidden/>
    <w:unhideWhenUsed/>
    <w:rsid w:val="007B6E9D"/>
  </w:style>
  <w:style w:type="character" w:styleId="NichtaufgelsteErwhnung">
    <w:name w:val="Unresolved Mention"/>
    <w:basedOn w:val="Absatz-Standardschriftart"/>
    <w:uiPriority w:val="99"/>
    <w:semiHidden/>
    <w:unhideWhenUsed/>
    <w:rsid w:val="00C06487"/>
    <w:rPr>
      <w:color w:val="605E5C"/>
      <w:shd w:val="clear" w:color="auto" w:fill="E1DFDD"/>
    </w:rPr>
  </w:style>
  <w:style w:type="character" w:styleId="Platzhaltertext">
    <w:name w:val="Placeholder Text"/>
    <w:basedOn w:val="Absatz-Standardschriftart"/>
    <w:uiPriority w:val="99"/>
    <w:semiHidden/>
    <w:rsid w:val="00E70B2A"/>
    <w:rPr>
      <w:color w:val="808080"/>
    </w:rPr>
  </w:style>
  <w:style w:type="table" w:styleId="Tabellenraster">
    <w:name w:val="Table Grid"/>
    <w:basedOn w:val="NormaleTabelle"/>
    <w:uiPriority w:val="39"/>
    <w:rsid w:val="00382D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361150">
      <w:bodyDiv w:val="1"/>
      <w:marLeft w:val="0"/>
      <w:marRight w:val="0"/>
      <w:marTop w:val="0"/>
      <w:marBottom w:val="0"/>
      <w:divBdr>
        <w:top w:val="none" w:sz="0" w:space="0" w:color="auto"/>
        <w:left w:val="none" w:sz="0" w:space="0" w:color="auto"/>
        <w:bottom w:val="none" w:sz="0" w:space="0" w:color="auto"/>
        <w:right w:val="none" w:sz="0" w:space="0" w:color="auto"/>
      </w:divBdr>
    </w:div>
    <w:div w:id="164243908">
      <w:bodyDiv w:val="1"/>
      <w:marLeft w:val="0"/>
      <w:marRight w:val="0"/>
      <w:marTop w:val="0"/>
      <w:marBottom w:val="0"/>
      <w:divBdr>
        <w:top w:val="none" w:sz="0" w:space="0" w:color="auto"/>
        <w:left w:val="none" w:sz="0" w:space="0" w:color="auto"/>
        <w:bottom w:val="none" w:sz="0" w:space="0" w:color="auto"/>
        <w:right w:val="none" w:sz="0" w:space="0" w:color="auto"/>
      </w:divBdr>
    </w:div>
    <w:div w:id="210844717">
      <w:bodyDiv w:val="1"/>
      <w:marLeft w:val="0"/>
      <w:marRight w:val="0"/>
      <w:marTop w:val="0"/>
      <w:marBottom w:val="0"/>
      <w:divBdr>
        <w:top w:val="none" w:sz="0" w:space="0" w:color="auto"/>
        <w:left w:val="none" w:sz="0" w:space="0" w:color="auto"/>
        <w:bottom w:val="none" w:sz="0" w:space="0" w:color="auto"/>
        <w:right w:val="none" w:sz="0" w:space="0" w:color="auto"/>
      </w:divBdr>
    </w:div>
    <w:div w:id="213388910">
      <w:bodyDiv w:val="1"/>
      <w:marLeft w:val="0"/>
      <w:marRight w:val="0"/>
      <w:marTop w:val="0"/>
      <w:marBottom w:val="0"/>
      <w:divBdr>
        <w:top w:val="none" w:sz="0" w:space="0" w:color="auto"/>
        <w:left w:val="none" w:sz="0" w:space="0" w:color="auto"/>
        <w:bottom w:val="none" w:sz="0" w:space="0" w:color="auto"/>
        <w:right w:val="none" w:sz="0" w:space="0" w:color="auto"/>
      </w:divBdr>
    </w:div>
    <w:div w:id="216089907">
      <w:bodyDiv w:val="1"/>
      <w:marLeft w:val="0"/>
      <w:marRight w:val="0"/>
      <w:marTop w:val="0"/>
      <w:marBottom w:val="0"/>
      <w:divBdr>
        <w:top w:val="none" w:sz="0" w:space="0" w:color="auto"/>
        <w:left w:val="none" w:sz="0" w:space="0" w:color="auto"/>
        <w:bottom w:val="none" w:sz="0" w:space="0" w:color="auto"/>
        <w:right w:val="none" w:sz="0" w:space="0" w:color="auto"/>
      </w:divBdr>
    </w:div>
    <w:div w:id="225378560">
      <w:bodyDiv w:val="1"/>
      <w:marLeft w:val="0"/>
      <w:marRight w:val="0"/>
      <w:marTop w:val="0"/>
      <w:marBottom w:val="0"/>
      <w:divBdr>
        <w:top w:val="none" w:sz="0" w:space="0" w:color="auto"/>
        <w:left w:val="none" w:sz="0" w:space="0" w:color="auto"/>
        <w:bottom w:val="none" w:sz="0" w:space="0" w:color="auto"/>
        <w:right w:val="none" w:sz="0" w:space="0" w:color="auto"/>
      </w:divBdr>
    </w:div>
    <w:div w:id="235014861">
      <w:bodyDiv w:val="1"/>
      <w:marLeft w:val="0"/>
      <w:marRight w:val="0"/>
      <w:marTop w:val="0"/>
      <w:marBottom w:val="0"/>
      <w:divBdr>
        <w:top w:val="none" w:sz="0" w:space="0" w:color="auto"/>
        <w:left w:val="none" w:sz="0" w:space="0" w:color="auto"/>
        <w:bottom w:val="none" w:sz="0" w:space="0" w:color="auto"/>
        <w:right w:val="none" w:sz="0" w:space="0" w:color="auto"/>
      </w:divBdr>
    </w:div>
    <w:div w:id="241108731">
      <w:bodyDiv w:val="1"/>
      <w:marLeft w:val="0"/>
      <w:marRight w:val="0"/>
      <w:marTop w:val="0"/>
      <w:marBottom w:val="0"/>
      <w:divBdr>
        <w:top w:val="none" w:sz="0" w:space="0" w:color="auto"/>
        <w:left w:val="none" w:sz="0" w:space="0" w:color="auto"/>
        <w:bottom w:val="none" w:sz="0" w:space="0" w:color="auto"/>
        <w:right w:val="none" w:sz="0" w:space="0" w:color="auto"/>
      </w:divBdr>
    </w:div>
    <w:div w:id="247079579">
      <w:bodyDiv w:val="1"/>
      <w:marLeft w:val="0"/>
      <w:marRight w:val="0"/>
      <w:marTop w:val="0"/>
      <w:marBottom w:val="0"/>
      <w:divBdr>
        <w:top w:val="none" w:sz="0" w:space="0" w:color="auto"/>
        <w:left w:val="none" w:sz="0" w:space="0" w:color="auto"/>
        <w:bottom w:val="none" w:sz="0" w:space="0" w:color="auto"/>
        <w:right w:val="none" w:sz="0" w:space="0" w:color="auto"/>
      </w:divBdr>
    </w:div>
    <w:div w:id="253901964">
      <w:bodyDiv w:val="1"/>
      <w:marLeft w:val="0"/>
      <w:marRight w:val="0"/>
      <w:marTop w:val="0"/>
      <w:marBottom w:val="0"/>
      <w:divBdr>
        <w:top w:val="none" w:sz="0" w:space="0" w:color="auto"/>
        <w:left w:val="none" w:sz="0" w:space="0" w:color="auto"/>
        <w:bottom w:val="none" w:sz="0" w:space="0" w:color="auto"/>
        <w:right w:val="none" w:sz="0" w:space="0" w:color="auto"/>
      </w:divBdr>
    </w:div>
    <w:div w:id="260069594">
      <w:bodyDiv w:val="1"/>
      <w:marLeft w:val="0"/>
      <w:marRight w:val="0"/>
      <w:marTop w:val="0"/>
      <w:marBottom w:val="0"/>
      <w:divBdr>
        <w:top w:val="none" w:sz="0" w:space="0" w:color="auto"/>
        <w:left w:val="none" w:sz="0" w:space="0" w:color="auto"/>
        <w:bottom w:val="none" w:sz="0" w:space="0" w:color="auto"/>
        <w:right w:val="none" w:sz="0" w:space="0" w:color="auto"/>
      </w:divBdr>
    </w:div>
    <w:div w:id="262229112">
      <w:bodyDiv w:val="1"/>
      <w:marLeft w:val="0"/>
      <w:marRight w:val="0"/>
      <w:marTop w:val="0"/>
      <w:marBottom w:val="0"/>
      <w:divBdr>
        <w:top w:val="none" w:sz="0" w:space="0" w:color="auto"/>
        <w:left w:val="none" w:sz="0" w:space="0" w:color="auto"/>
        <w:bottom w:val="none" w:sz="0" w:space="0" w:color="auto"/>
        <w:right w:val="none" w:sz="0" w:space="0" w:color="auto"/>
      </w:divBdr>
    </w:div>
    <w:div w:id="297344541">
      <w:bodyDiv w:val="1"/>
      <w:marLeft w:val="0"/>
      <w:marRight w:val="0"/>
      <w:marTop w:val="0"/>
      <w:marBottom w:val="0"/>
      <w:divBdr>
        <w:top w:val="none" w:sz="0" w:space="0" w:color="auto"/>
        <w:left w:val="none" w:sz="0" w:space="0" w:color="auto"/>
        <w:bottom w:val="none" w:sz="0" w:space="0" w:color="auto"/>
        <w:right w:val="none" w:sz="0" w:space="0" w:color="auto"/>
      </w:divBdr>
    </w:div>
    <w:div w:id="313027870">
      <w:bodyDiv w:val="1"/>
      <w:marLeft w:val="0"/>
      <w:marRight w:val="0"/>
      <w:marTop w:val="0"/>
      <w:marBottom w:val="0"/>
      <w:divBdr>
        <w:top w:val="none" w:sz="0" w:space="0" w:color="auto"/>
        <w:left w:val="none" w:sz="0" w:space="0" w:color="auto"/>
        <w:bottom w:val="none" w:sz="0" w:space="0" w:color="auto"/>
        <w:right w:val="none" w:sz="0" w:space="0" w:color="auto"/>
      </w:divBdr>
    </w:div>
    <w:div w:id="345134175">
      <w:bodyDiv w:val="1"/>
      <w:marLeft w:val="0"/>
      <w:marRight w:val="0"/>
      <w:marTop w:val="0"/>
      <w:marBottom w:val="0"/>
      <w:divBdr>
        <w:top w:val="none" w:sz="0" w:space="0" w:color="auto"/>
        <w:left w:val="none" w:sz="0" w:space="0" w:color="auto"/>
        <w:bottom w:val="none" w:sz="0" w:space="0" w:color="auto"/>
        <w:right w:val="none" w:sz="0" w:space="0" w:color="auto"/>
      </w:divBdr>
    </w:div>
    <w:div w:id="463042755">
      <w:bodyDiv w:val="1"/>
      <w:marLeft w:val="0"/>
      <w:marRight w:val="0"/>
      <w:marTop w:val="0"/>
      <w:marBottom w:val="0"/>
      <w:divBdr>
        <w:top w:val="none" w:sz="0" w:space="0" w:color="auto"/>
        <w:left w:val="none" w:sz="0" w:space="0" w:color="auto"/>
        <w:bottom w:val="none" w:sz="0" w:space="0" w:color="auto"/>
        <w:right w:val="none" w:sz="0" w:space="0" w:color="auto"/>
      </w:divBdr>
    </w:div>
    <w:div w:id="466119507">
      <w:bodyDiv w:val="1"/>
      <w:marLeft w:val="0"/>
      <w:marRight w:val="0"/>
      <w:marTop w:val="0"/>
      <w:marBottom w:val="0"/>
      <w:divBdr>
        <w:top w:val="none" w:sz="0" w:space="0" w:color="auto"/>
        <w:left w:val="none" w:sz="0" w:space="0" w:color="auto"/>
        <w:bottom w:val="none" w:sz="0" w:space="0" w:color="auto"/>
        <w:right w:val="none" w:sz="0" w:space="0" w:color="auto"/>
      </w:divBdr>
    </w:div>
    <w:div w:id="472868760">
      <w:bodyDiv w:val="1"/>
      <w:marLeft w:val="0"/>
      <w:marRight w:val="0"/>
      <w:marTop w:val="0"/>
      <w:marBottom w:val="0"/>
      <w:divBdr>
        <w:top w:val="none" w:sz="0" w:space="0" w:color="auto"/>
        <w:left w:val="none" w:sz="0" w:space="0" w:color="auto"/>
        <w:bottom w:val="none" w:sz="0" w:space="0" w:color="auto"/>
        <w:right w:val="none" w:sz="0" w:space="0" w:color="auto"/>
      </w:divBdr>
    </w:div>
    <w:div w:id="506990696">
      <w:bodyDiv w:val="1"/>
      <w:marLeft w:val="0"/>
      <w:marRight w:val="0"/>
      <w:marTop w:val="0"/>
      <w:marBottom w:val="0"/>
      <w:divBdr>
        <w:top w:val="none" w:sz="0" w:space="0" w:color="auto"/>
        <w:left w:val="none" w:sz="0" w:space="0" w:color="auto"/>
        <w:bottom w:val="none" w:sz="0" w:space="0" w:color="auto"/>
        <w:right w:val="none" w:sz="0" w:space="0" w:color="auto"/>
      </w:divBdr>
    </w:div>
    <w:div w:id="603418233">
      <w:bodyDiv w:val="1"/>
      <w:marLeft w:val="0"/>
      <w:marRight w:val="0"/>
      <w:marTop w:val="0"/>
      <w:marBottom w:val="0"/>
      <w:divBdr>
        <w:top w:val="none" w:sz="0" w:space="0" w:color="auto"/>
        <w:left w:val="none" w:sz="0" w:space="0" w:color="auto"/>
        <w:bottom w:val="none" w:sz="0" w:space="0" w:color="auto"/>
        <w:right w:val="none" w:sz="0" w:space="0" w:color="auto"/>
      </w:divBdr>
    </w:div>
    <w:div w:id="626620041">
      <w:bodyDiv w:val="1"/>
      <w:marLeft w:val="0"/>
      <w:marRight w:val="0"/>
      <w:marTop w:val="0"/>
      <w:marBottom w:val="0"/>
      <w:divBdr>
        <w:top w:val="none" w:sz="0" w:space="0" w:color="auto"/>
        <w:left w:val="none" w:sz="0" w:space="0" w:color="auto"/>
        <w:bottom w:val="none" w:sz="0" w:space="0" w:color="auto"/>
        <w:right w:val="none" w:sz="0" w:space="0" w:color="auto"/>
      </w:divBdr>
    </w:div>
    <w:div w:id="704406528">
      <w:bodyDiv w:val="1"/>
      <w:marLeft w:val="0"/>
      <w:marRight w:val="0"/>
      <w:marTop w:val="0"/>
      <w:marBottom w:val="0"/>
      <w:divBdr>
        <w:top w:val="none" w:sz="0" w:space="0" w:color="auto"/>
        <w:left w:val="none" w:sz="0" w:space="0" w:color="auto"/>
        <w:bottom w:val="none" w:sz="0" w:space="0" w:color="auto"/>
        <w:right w:val="none" w:sz="0" w:space="0" w:color="auto"/>
      </w:divBdr>
    </w:div>
    <w:div w:id="761726873">
      <w:bodyDiv w:val="1"/>
      <w:marLeft w:val="0"/>
      <w:marRight w:val="0"/>
      <w:marTop w:val="0"/>
      <w:marBottom w:val="0"/>
      <w:divBdr>
        <w:top w:val="none" w:sz="0" w:space="0" w:color="auto"/>
        <w:left w:val="none" w:sz="0" w:space="0" w:color="auto"/>
        <w:bottom w:val="none" w:sz="0" w:space="0" w:color="auto"/>
        <w:right w:val="none" w:sz="0" w:space="0" w:color="auto"/>
      </w:divBdr>
    </w:div>
    <w:div w:id="812676312">
      <w:bodyDiv w:val="1"/>
      <w:marLeft w:val="0"/>
      <w:marRight w:val="0"/>
      <w:marTop w:val="0"/>
      <w:marBottom w:val="0"/>
      <w:divBdr>
        <w:top w:val="none" w:sz="0" w:space="0" w:color="auto"/>
        <w:left w:val="none" w:sz="0" w:space="0" w:color="auto"/>
        <w:bottom w:val="none" w:sz="0" w:space="0" w:color="auto"/>
        <w:right w:val="none" w:sz="0" w:space="0" w:color="auto"/>
      </w:divBdr>
    </w:div>
    <w:div w:id="839151738">
      <w:bodyDiv w:val="1"/>
      <w:marLeft w:val="0"/>
      <w:marRight w:val="0"/>
      <w:marTop w:val="0"/>
      <w:marBottom w:val="0"/>
      <w:divBdr>
        <w:top w:val="none" w:sz="0" w:space="0" w:color="auto"/>
        <w:left w:val="none" w:sz="0" w:space="0" w:color="auto"/>
        <w:bottom w:val="none" w:sz="0" w:space="0" w:color="auto"/>
        <w:right w:val="none" w:sz="0" w:space="0" w:color="auto"/>
      </w:divBdr>
    </w:div>
    <w:div w:id="872961886">
      <w:bodyDiv w:val="1"/>
      <w:marLeft w:val="0"/>
      <w:marRight w:val="0"/>
      <w:marTop w:val="0"/>
      <w:marBottom w:val="0"/>
      <w:divBdr>
        <w:top w:val="none" w:sz="0" w:space="0" w:color="auto"/>
        <w:left w:val="none" w:sz="0" w:space="0" w:color="auto"/>
        <w:bottom w:val="none" w:sz="0" w:space="0" w:color="auto"/>
        <w:right w:val="none" w:sz="0" w:space="0" w:color="auto"/>
      </w:divBdr>
    </w:div>
    <w:div w:id="877201397">
      <w:bodyDiv w:val="1"/>
      <w:marLeft w:val="0"/>
      <w:marRight w:val="0"/>
      <w:marTop w:val="0"/>
      <w:marBottom w:val="0"/>
      <w:divBdr>
        <w:top w:val="none" w:sz="0" w:space="0" w:color="auto"/>
        <w:left w:val="none" w:sz="0" w:space="0" w:color="auto"/>
        <w:bottom w:val="none" w:sz="0" w:space="0" w:color="auto"/>
        <w:right w:val="none" w:sz="0" w:space="0" w:color="auto"/>
      </w:divBdr>
    </w:div>
    <w:div w:id="885028165">
      <w:bodyDiv w:val="1"/>
      <w:marLeft w:val="0"/>
      <w:marRight w:val="0"/>
      <w:marTop w:val="0"/>
      <w:marBottom w:val="0"/>
      <w:divBdr>
        <w:top w:val="none" w:sz="0" w:space="0" w:color="auto"/>
        <w:left w:val="none" w:sz="0" w:space="0" w:color="auto"/>
        <w:bottom w:val="none" w:sz="0" w:space="0" w:color="auto"/>
        <w:right w:val="none" w:sz="0" w:space="0" w:color="auto"/>
      </w:divBdr>
    </w:div>
    <w:div w:id="911156522">
      <w:bodyDiv w:val="1"/>
      <w:marLeft w:val="0"/>
      <w:marRight w:val="0"/>
      <w:marTop w:val="0"/>
      <w:marBottom w:val="0"/>
      <w:divBdr>
        <w:top w:val="none" w:sz="0" w:space="0" w:color="auto"/>
        <w:left w:val="none" w:sz="0" w:space="0" w:color="auto"/>
        <w:bottom w:val="none" w:sz="0" w:space="0" w:color="auto"/>
        <w:right w:val="none" w:sz="0" w:space="0" w:color="auto"/>
      </w:divBdr>
    </w:div>
    <w:div w:id="941228976">
      <w:bodyDiv w:val="1"/>
      <w:marLeft w:val="0"/>
      <w:marRight w:val="0"/>
      <w:marTop w:val="0"/>
      <w:marBottom w:val="0"/>
      <w:divBdr>
        <w:top w:val="none" w:sz="0" w:space="0" w:color="auto"/>
        <w:left w:val="none" w:sz="0" w:space="0" w:color="auto"/>
        <w:bottom w:val="none" w:sz="0" w:space="0" w:color="auto"/>
        <w:right w:val="none" w:sz="0" w:space="0" w:color="auto"/>
      </w:divBdr>
    </w:div>
    <w:div w:id="953825843">
      <w:bodyDiv w:val="1"/>
      <w:marLeft w:val="0"/>
      <w:marRight w:val="0"/>
      <w:marTop w:val="0"/>
      <w:marBottom w:val="0"/>
      <w:divBdr>
        <w:top w:val="none" w:sz="0" w:space="0" w:color="auto"/>
        <w:left w:val="none" w:sz="0" w:space="0" w:color="auto"/>
        <w:bottom w:val="none" w:sz="0" w:space="0" w:color="auto"/>
        <w:right w:val="none" w:sz="0" w:space="0" w:color="auto"/>
      </w:divBdr>
    </w:div>
    <w:div w:id="969482198">
      <w:bodyDiv w:val="1"/>
      <w:marLeft w:val="0"/>
      <w:marRight w:val="0"/>
      <w:marTop w:val="0"/>
      <w:marBottom w:val="0"/>
      <w:divBdr>
        <w:top w:val="none" w:sz="0" w:space="0" w:color="auto"/>
        <w:left w:val="none" w:sz="0" w:space="0" w:color="auto"/>
        <w:bottom w:val="none" w:sz="0" w:space="0" w:color="auto"/>
        <w:right w:val="none" w:sz="0" w:space="0" w:color="auto"/>
      </w:divBdr>
    </w:div>
    <w:div w:id="1017734784">
      <w:bodyDiv w:val="1"/>
      <w:marLeft w:val="0"/>
      <w:marRight w:val="0"/>
      <w:marTop w:val="0"/>
      <w:marBottom w:val="0"/>
      <w:divBdr>
        <w:top w:val="none" w:sz="0" w:space="0" w:color="auto"/>
        <w:left w:val="none" w:sz="0" w:space="0" w:color="auto"/>
        <w:bottom w:val="none" w:sz="0" w:space="0" w:color="auto"/>
        <w:right w:val="none" w:sz="0" w:space="0" w:color="auto"/>
      </w:divBdr>
    </w:div>
    <w:div w:id="1090658653">
      <w:bodyDiv w:val="1"/>
      <w:marLeft w:val="0"/>
      <w:marRight w:val="0"/>
      <w:marTop w:val="0"/>
      <w:marBottom w:val="0"/>
      <w:divBdr>
        <w:top w:val="none" w:sz="0" w:space="0" w:color="auto"/>
        <w:left w:val="none" w:sz="0" w:space="0" w:color="auto"/>
        <w:bottom w:val="none" w:sz="0" w:space="0" w:color="auto"/>
        <w:right w:val="none" w:sz="0" w:space="0" w:color="auto"/>
      </w:divBdr>
    </w:div>
    <w:div w:id="1224177709">
      <w:bodyDiv w:val="1"/>
      <w:marLeft w:val="0"/>
      <w:marRight w:val="0"/>
      <w:marTop w:val="0"/>
      <w:marBottom w:val="0"/>
      <w:divBdr>
        <w:top w:val="none" w:sz="0" w:space="0" w:color="auto"/>
        <w:left w:val="none" w:sz="0" w:space="0" w:color="auto"/>
        <w:bottom w:val="none" w:sz="0" w:space="0" w:color="auto"/>
        <w:right w:val="none" w:sz="0" w:space="0" w:color="auto"/>
      </w:divBdr>
    </w:div>
    <w:div w:id="1254120579">
      <w:bodyDiv w:val="1"/>
      <w:marLeft w:val="0"/>
      <w:marRight w:val="0"/>
      <w:marTop w:val="0"/>
      <w:marBottom w:val="0"/>
      <w:divBdr>
        <w:top w:val="none" w:sz="0" w:space="0" w:color="auto"/>
        <w:left w:val="none" w:sz="0" w:space="0" w:color="auto"/>
        <w:bottom w:val="none" w:sz="0" w:space="0" w:color="auto"/>
        <w:right w:val="none" w:sz="0" w:space="0" w:color="auto"/>
      </w:divBdr>
    </w:div>
    <w:div w:id="1277758293">
      <w:bodyDiv w:val="1"/>
      <w:marLeft w:val="0"/>
      <w:marRight w:val="0"/>
      <w:marTop w:val="0"/>
      <w:marBottom w:val="0"/>
      <w:divBdr>
        <w:top w:val="none" w:sz="0" w:space="0" w:color="auto"/>
        <w:left w:val="none" w:sz="0" w:space="0" w:color="auto"/>
        <w:bottom w:val="none" w:sz="0" w:space="0" w:color="auto"/>
        <w:right w:val="none" w:sz="0" w:space="0" w:color="auto"/>
      </w:divBdr>
    </w:div>
    <w:div w:id="1279338485">
      <w:bodyDiv w:val="1"/>
      <w:marLeft w:val="0"/>
      <w:marRight w:val="0"/>
      <w:marTop w:val="0"/>
      <w:marBottom w:val="0"/>
      <w:divBdr>
        <w:top w:val="none" w:sz="0" w:space="0" w:color="auto"/>
        <w:left w:val="none" w:sz="0" w:space="0" w:color="auto"/>
        <w:bottom w:val="none" w:sz="0" w:space="0" w:color="auto"/>
        <w:right w:val="none" w:sz="0" w:space="0" w:color="auto"/>
      </w:divBdr>
    </w:div>
    <w:div w:id="1290629746">
      <w:bodyDiv w:val="1"/>
      <w:marLeft w:val="0"/>
      <w:marRight w:val="0"/>
      <w:marTop w:val="0"/>
      <w:marBottom w:val="0"/>
      <w:divBdr>
        <w:top w:val="none" w:sz="0" w:space="0" w:color="auto"/>
        <w:left w:val="none" w:sz="0" w:space="0" w:color="auto"/>
        <w:bottom w:val="none" w:sz="0" w:space="0" w:color="auto"/>
        <w:right w:val="none" w:sz="0" w:space="0" w:color="auto"/>
      </w:divBdr>
    </w:div>
    <w:div w:id="1326199967">
      <w:bodyDiv w:val="1"/>
      <w:marLeft w:val="0"/>
      <w:marRight w:val="0"/>
      <w:marTop w:val="0"/>
      <w:marBottom w:val="0"/>
      <w:divBdr>
        <w:top w:val="none" w:sz="0" w:space="0" w:color="auto"/>
        <w:left w:val="none" w:sz="0" w:space="0" w:color="auto"/>
        <w:bottom w:val="none" w:sz="0" w:space="0" w:color="auto"/>
        <w:right w:val="none" w:sz="0" w:space="0" w:color="auto"/>
      </w:divBdr>
    </w:div>
    <w:div w:id="1374962539">
      <w:bodyDiv w:val="1"/>
      <w:marLeft w:val="0"/>
      <w:marRight w:val="0"/>
      <w:marTop w:val="0"/>
      <w:marBottom w:val="0"/>
      <w:divBdr>
        <w:top w:val="none" w:sz="0" w:space="0" w:color="auto"/>
        <w:left w:val="none" w:sz="0" w:space="0" w:color="auto"/>
        <w:bottom w:val="none" w:sz="0" w:space="0" w:color="auto"/>
        <w:right w:val="none" w:sz="0" w:space="0" w:color="auto"/>
      </w:divBdr>
    </w:div>
    <w:div w:id="1378241041">
      <w:bodyDiv w:val="1"/>
      <w:marLeft w:val="0"/>
      <w:marRight w:val="0"/>
      <w:marTop w:val="0"/>
      <w:marBottom w:val="0"/>
      <w:divBdr>
        <w:top w:val="none" w:sz="0" w:space="0" w:color="auto"/>
        <w:left w:val="none" w:sz="0" w:space="0" w:color="auto"/>
        <w:bottom w:val="none" w:sz="0" w:space="0" w:color="auto"/>
        <w:right w:val="none" w:sz="0" w:space="0" w:color="auto"/>
      </w:divBdr>
    </w:div>
    <w:div w:id="1382174110">
      <w:bodyDiv w:val="1"/>
      <w:marLeft w:val="0"/>
      <w:marRight w:val="0"/>
      <w:marTop w:val="0"/>
      <w:marBottom w:val="0"/>
      <w:divBdr>
        <w:top w:val="none" w:sz="0" w:space="0" w:color="auto"/>
        <w:left w:val="none" w:sz="0" w:space="0" w:color="auto"/>
        <w:bottom w:val="none" w:sz="0" w:space="0" w:color="auto"/>
        <w:right w:val="none" w:sz="0" w:space="0" w:color="auto"/>
      </w:divBdr>
    </w:div>
    <w:div w:id="1396509770">
      <w:bodyDiv w:val="1"/>
      <w:marLeft w:val="0"/>
      <w:marRight w:val="0"/>
      <w:marTop w:val="0"/>
      <w:marBottom w:val="0"/>
      <w:divBdr>
        <w:top w:val="none" w:sz="0" w:space="0" w:color="auto"/>
        <w:left w:val="none" w:sz="0" w:space="0" w:color="auto"/>
        <w:bottom w:val="none" w:sz="0" w:space="0" w:color="auto"/>
        <w:right w:val="none" w:sz="0" w:space="0" w:color="auto"/>
      </w:divBdr>
    </w:div>
    <w:div w:id="1477918950">
      <w:bodyDiv w:val="1"/>
      <w:marLeft w:val="0"/>
      <w:marRight w:val="0"/>
      <w:marTop w:val="0"/>
      <w:marBottom w:val="0"/>
      <w:divBdr>
        <w:top w:val="none" w:sz="0" w:space="0" w:color="auto"/>
        <w:left w:val="none" w:sz="0" w:space="0" w:color="auto"/>
        <w:bottom w:val="none" w:sz="0" w:space="0" w:color="auto"/>
        <w:right w:val="none" w:sz="0" w:space="0" w:color="auto"/>
      </w:divBdr>
    </w:div>
    <w:div w:id="1524050897">
      <w:bodyDiv w:val="1"/>
      <w:marLeft w:val="0"/>
      <w:marRight w:val="0"/>
      <w:marTop w:val="0"/>
      <w:marBottom w:val="0"/>
      <w:divBdr>
        <w:top w:val="none" w:sz="0" w:space="0" w:color="auto"/>
        <w:left w:val="none" w:sz="0" w:space="0" w:color="auto"/>
        <w:bottom w:val="none" w:sz="0" w:space="0" w:color="auto"/>
        <w:right w:val="none" w:sz="0" w:space="0" w:color="auto"/>
      </w:divBdr>
    </w:div>
    <w:div w:id="1572689984">
      <w:bodyDiv w:val="1"/>
      <w:marLeft w:val="0"/>
      <w:marRight w:val="0"/>
      <w:marTop w:val="0"/>
      <w:marBottom w:val="0"/>
      <w:divBdr>
        <w:top w:val="none" w:sz="0" w:space="0" w:color="auto"/>
        <w:left w:val="none" w:sz="0" w:space="0" w:color="auto"/>
        <w:bottom w:val="none" w:sz="0" w:space="0" w:color="auto"/>
        <w:right w:val="none" w:sz="0" w:space="0" w:color="auto"/>
      </w:divBdr>
    </w:div>
    <w:div w:id="1612469012">
      <w:bodyDiv w:val="1"/>
      <w:marLeft w:val="0"/>
      <w:marRight w:val="0"/>
      <w:marTop w:val="0"/>
      <w:marBottom w:val="0"/>
      <w:divBdr>
        <w:top w:val="none" w:sz="0" w:space="0" w:color="auto"/>
        <w:left w:val="none" w:sz="0" w:space="0" w:color="auto"/>
        <w:bottom w:val="none" w:sz="0" w:space="0" w:color="auto"/>
        <w:right w:val="none" w:sz="0" w:space="0" w:color="auto"/>
      </w:divBdr>
    </w:div>
    <w:div w:id="1653018542">
      <w:bodyDiv w:val="1"/>
      <w:marLeft w:val="0"/>
      <w:marRight w:val="0"/>
      <w:marTop w:val="0"/>
      <w:marBottom w:val="0"/>
      <w:divBdr>
        <w:top w:val="none" w:sz="0" w:space="0" w:color="auto"/>
        <w:left w:val="none" w:sz="0" w:space="0" w:color="auto"/>
        <w:bottom w:val="none" w:sz="0" w:space="0" w:color="auto"/>
        <w:right w:val="none" w:sz="0" w:space="0" w:color="auto"/>
      </w:divBdr>
    </w:div>
    <w:div w:id="1675914085">
      <w:bodyDiv w:val="1"/>
      <w:marLeft w:val="0"/>
      <w:marRight w:val="0"/>
      <w:marTop w:val="0"/>
      <w:marBottom w:val="0"/>
      <w:divBdr>
        <w:top w:val="none" w:sz="0" w:space="0" w:color="auto"/>
        <w:left w:val="none" w:sz="0" w:space="0" w:color="auto"/>
        <w:bottom w:val="none" w:sz="0" w:space="0" w:color="auto"/>
        <w:right w:val="none" w:sz="0" w:space="0" w:color="auto"/>
      </w:divBdr>
    </w:div>
    <w:div w:id="1699696663">
      <w:bodyDiv w:val="1"/>
      <w:marLeft w:val="0"/>
      <w:marRight w:val="0"/>
      <w:marTop w:val="0"/>
      <w:marBottom w:val="0"/>
      <w:divBdr>
        <w:top w:val="none" w:sz="0" w:space="0" w:color="auto"/>
        <w:left w:val="none" w:sz="0" w:space="0" w:color="auto"/>
        <w:bottom w:val="none" w:sz="0" w:space="0" w:color="auto"/>
        <w:right w:val="none" w:sz="0" w:space="0" w:color="auto"/>
      </w:divBdr>
    </w:div>
    <w:div w:id="1730766078">
      <w:bodyDiv w:val="1"/>
      <w:marLeft w:val="0"/>
      <w:marRight w:val="0"/>
      <w:marTop w:val="0"/>
      <w:marBottom w:val="0"/>
      <w:divBdr>
        <w:top w:val="none" w:sz="0" w:space="0" w:color="auto"/>
        <w:left w:val="none" w:sz="0" w:space="0" w:color="auto"/>
        <w:bottom w:val="none" w:sz="0" w:space="0" w:color="auto"/>
        <w:right w:val="none" w:sz="0" w:space="0" w:color="auto"/>
      </w:divBdr>
    </w:div>
    <w:div w:id="1764377770">
      <w:bodyDiv w:val="1"/>
      <w:marLeft w:val="0"/>
      <w:marRight w:val="0"/>
      <w:marTop w:val="0"/>
      <w:marBottom w:val="0"/>
      <w:divBdr>
        <w:top w:val="none" w:sz="0" w:space="0" w:color="auto"/>
        <w:left w:val="none" w:sz="0" w:space="0" w:color="auto"/>
        <w:bottom w:val="none" w:sz="0" w:space="0" w:color="auto"/>
        <w:right w:val="none" w:sz="0" w:space="0" w:color="auto"/>
      </w:divBdr>
    </w:div>
    <w:div w:id="1786197180">
      <w:bodyDiv w:val="1"/>
      <w:marLeft w:val="0"/>
      <w:marRight w:val="0"/>
      <w:marTop w:val="0"/>
      <w:marBottom w:val="0"/>
      <w:divBdr>
        <w:top w:val="none" w:sz="0" w:space="0" w:color="auto"/>
        <w:left w:val="none" w:sz="0" w:space="0" w:color="auto"/>
        <w:bottom w:val="none" w:sz="0" w:space="0" w:color="auto"/>
        <w:right w:val="none" w:sz="0" w:space="0" w:color="auto"/>
      </w:divBdr>
    </w:div>
    <w:div w:id="1794395795">
      <w:bodyDiv w:val="1"/>
      <w:marLeft w:val="0"/>
      <w:marRight w:val="0"/>
      <w:marTop w:val="0"/>
      <w:marBottom w:val="0"/>
      <w:divBdr>
        <w:top w:val="none" w:sz="0" w:space="0" w:color="auto"/>
        <w:left w:val="none" w:sz="0" w:space="0" w:color="auto"/>
        <w:bottom w:val="none" w:sz="0" w:space="0" w:color="auto"/>
        <w:right w:val="none" w:sz="0" w:space="0" w:color="auto"/>
      </w:divBdr>
    </w:div>
    <w:div w:id="1858538578">
      <w:bodyDiv w:val="1"/>
      <w:marLeft w:val="0"/>
      <w:marRight w:val="0"/>
      <w:marTop w:val="0"/>
      <w:marBottom w:val="0"/>
      <w:divBdr>
        <w:top w:val="none" w:sz="0" w:space="0" w:color="auto"/>
        <w:left w:val="none" w:sz="0" w:space="0" w:color="auto"/>
        <w:bottom w:val="none" w:sz="0" w:space="0" w:color="auto"/>
        <w:right w:val="none" w:sz="0" w:space="0" w:color="auto"/>
      </w:divBdr>
    </w:div>
    <w:div w:id="1860006688">
      <w:bodyDiv w:val="1"/>
      <w:marLeft w:val="0"/>
      <w:marRight w:val="0"/>
      <w:marTop w:val="0"/>
      <w:marBottom w:val="0"/>
      <w:divBdr>
        <w:top w:val="none" w:sz="0" w:space="0" w:color="auto"/>
        <w:left w:val="none" w:sz="0" w:space="0" w:color="auto"/>
        <w:bottom w:val="none" w:sz="0" w:space="0" w:color="auto"/>
        <w:right w:val="none" w:sz="0" w:space="0" w:color="auto"/>
      </w:divBdr>
    </w:div>
    <w:div w:id="1918249407">
      <w:bodyDiv w:val="1"/>
      <w:marLeft w:val="0"/>
      <w:marRight w:val="0"/>
      <w:marTop w:val="0"/>
      <w:marBottom w:val="0"/>
      <w:divBdr>
        <w:top w:val="none" w:sz="0" w:space="0" w:color="auto"/>
        <w:left w:val="none" w:sz="0" w:space="0" w:color="auto"/>
        <w:bottom w:val="none" w:sz="0" w:space="0" w:color="auto"/>
        <w:right w:val="none" w:sz="0" w:space="0" w:color="auto"/>
      </w:divBdr>
    </w:div>
    <w:div w:id="1936329190">
      <w:bodyDiv w:val="1"/>
      <w:marLeft w:val="0"/>
      <w:marRight w:val="0"/>
      <w:marTop w:val="0"/>
      <w:marBottom w:val="0"/>
      <w:divBdr>
        <w:top w:val="none" w:sz="0" w:space="0" w:color="auto"/>
        <w:left w:val="none" w:sz="0" w:space="0" w:color="auto"/>
        <w:bottom w:val="none" w:sz="0" w:space="0" w:color="auto"/>
        <w:right w:val="none" w:sz="0" w:space="0" w:color="auto"/>
      </w:divBdr>
    </w:div>
    <w:div w:id="2053576090">
      <w:bodyDiv w:val="1"/>
      <w:marLeft w:val="0"/>
      <w:marRight w:val="0"/>
      <w:marTop w:val="0"/>
      <w:marBottom w:val="0"/>
      <w:divBdr>
        <w:top w:val="none" w:sz="0" w:space="0" w:color="auto"/>
        <w:left w:val="none" w:sz="0" w:space="0" w:color="auto"/>
        <w:bottom w:val="none" w:sz="0" w:space="0" w:color="auto"/>
        <w:right w:val="none" w:sz="0" w:space="0" w:color="auto"/>
      </w:divBdr>
    </w:div>
    <w:div w:id="2086684072">
      <w:bodyDiv w:val="1"/>
      <w:marLeft w:val="0"/>
      <w:marRight w:val="0"/>
      <w:marTop w:val="0"/>
      <w:marBottom w:val="0"/>
      <w:divBdr>
        <w:top w:val="none" w:sz="0" w:space="0" w:color="auto"/>
        <w:left w:val="none" w:sz="0" w:space="0" w:color="auto"/>
        <w:bottom w:val="none" w:sz="0" w:space="0" w:color="auto"/>
        <w:right w:val="none" w:sz="0" w:space="0" w:color="auto"/>
      </w:divBdr>
    </w:div>
    <w:div w:id="2086754910">
      <w:bodyDiv w:val="1"/>
      <w:marLeft w:val="0"/>
      <w:marRight w:val="0"/>
      <w:marTop w:val="0"/>
      <w:marBottom w:val="0"/>
      <w:divBdr>
        <w:top w:val="none" w:sz="0" w:space="0" w:color="auto"/>
        <w:left w:val="none" w:sz="0" w:space="0" w:color="auto"/>
        <w:bottom w:val="none" w:sz="0" w:space="0" w:color="auto"/>
        <w:right w:val="none" w:sz="0" w:space="0" w:color="auto"/>
      </w:divBdr>
    </w:div>
    <w:div w:id="2094160262">
      <w:bodyDiv w:val="1"/>
      <w:marLeft w:val="0"/>
      <w:marRight w:val="0"/>
      <w:marTop w:val="0"/>
      <w:marBottom w:val="0"/>
      <w:divBdr>
        <w:top w:val="none" w:sz="0" w:space="0" w:color="auto"/>
        <w:left w:val="none" w:sz="0" w:space="0" w:color="auto"/>
        <w:bottom w:val="none" w:sz="0" w:space="0" w:color="auto"/>
        <w:right w:val="none" w:sz="0" w:space="0" w:color="auto"/>
      </w:divBdr>
    </w:div>
    <w:div w:id="21288177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ehl@uni-bremen.de)"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DBC845-362C-43F9-99CF-2D8364A0F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429</Words>
  <Characters>2450</Characters>
  <Application>Microsoft Office Word</Application>
  <DocSecurity>0</DocSecurity>
  <Lines>20</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Brooks Hanson</dc:creator>
  <cp:keywords/>
  <dc:description/>
  <cp:lastModifiedBy>Alexander Diehl</cp:lastModifiedBy>
  <cp:revision>6</cp:revision>
  <dcterms:created xsi:type="dcterms:W3CDTF">2024-09-26T11:53:00Z</dcterms:created>
  <dcterms:modified xsi:type="dcterms:W3CDTF">2025-04-01T11:19:00Z</dcterms:modified>
</cp:coreProperties>
</file>