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05BA7A88" w14:textId="77777777" w:rsidR="00417E75" w:rsidRPr="00F66E58" w:rsidRDefault="00417E75" w:rsidP="00417E75">
      <w:pPr>
        <w:pStyle w:val="NormalWeb"/>
        <w:spacing w:before="6pt" w:beforeAutospacing="0" w:after="0pt" w:afterAutospacing="0"/>
        <w:rPr>
          <w:color w:val="000000" w:themeColor="text1"/>
          <w:sz w:val="22"/>
          <w:szCs w:val="22"/>
          <w:bdr w:val="none" w:sz="0" w:space="0" w:color="auto" w:frame="1"/>
        </w:rPr>
      </w:pPr>
      <w:r w:rsidRPr="00F66E58">
        <w:rPr>
          <w:b/>
          <w:bCs/>
          <w:color w:val="000000" w:themeColor="text1"/>
          <w:sz w:val="22"/>
          <w:szCs w:val="22"/>
          <w:bdr w:val="none" w:sz="0" w:space="0" w:color="auto" w:frame="1"/>
        </w:rPr>
        <w:t>Supplementary Table S1.</w:t>
      </w:r>
      <w:r w:rsidRPr="00F66E58">
        <w:rPr>
          <w:color w:val="000000" w:themeColor="text1"/>
          <w:sz w:val="22"/>
          <w:szCs w:val="22"/>
          <w:bdr w:val="none" w:sz="0" w:space="0" w:color="auto" w:frame="1"/>
        </w:rPr>
        <w:t xml:space="preserve"> Inclusion and exclusion criteria.</w:t>
      </w:r>
    </w:p>
    <w:tbl>
      <w:tblPr>
        <w:tblStyle w:val="TableGrid"/>
        <w:tblW w:w="499.25pt" w:type="dxa"/>
        <w:tblLook w:firstRow="1" w:lastRow="0" w:firstColumn="1" w:lastColumn="0" w:noHBand="0" w:noVBand="1"/>
      </w:tblPr>
      <w:tblGrid>
        <w:gridCol w:w="1590"/>
        <w:gridCol w:w="1499"/>
        <w:gridCol w:w="2869"/>
        <w:gridCol w:w="4027"/>
      </w:tblGrid>
      <w:tr w:rsidR="00417E75" w:rsidRPr="00F66E58" w14:paraId="5F240A59" w14:textId="77777777" w:rsidTr="00E9137D">
        <w:tc>
          <w:tcPr>
            <w:tcW w:w="80.85pt" w:type="dxa"/>
            <w:shd w:val="clear" w:color="auto" w:fill="DAE9F7" w:themeFill="text2" w:themeFillTint="1A"/>
          </w:tcPr>
          <w:p w14:paraId="5DFB6515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jc w:val="center"/>
              <w:rPr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 w:rsidRPr="00F66E58">
              <w:rPr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>Criteria</w:t>
            </w:r>
          </w:p>
        </w:tc>
        <w:tc>
          <w:tcPr>
            <w:tcW w:w="69.15pt" w:type="dxa"/>
            <w:shd w:val="clear" w:color="auto" w:fill="DAE9F7" w:themeFill="text2" w:themeFillTint="1A"/>
          </w:tcPr>
          <w:p w14:paraId="1061C0E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jc w:val="center"/>
              <w:rPr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 w:rsidRPr="00F66E58">
              <w:rPr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>Category</w:t>
            </w:r>
          </w:p>
        </w:tc>
        <w:tc>
          <w:tcPr>
            <w:tcW w:w="140.80pt" w:type="dxa"/>
            <w:shd w:val="clear" w:color="auto" w:fill="DAE9F7" w:themeFill="text2" w:themeFillTint="1A"/>
          </w:tcPr>
          <w:p w14:paraId="113140F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jc w:val="center"/>
              <w:rPr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 w:rsidRPr="00F66E58">
              <w:rPr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>Code</w:t>
            </w:r>
          </w:p>
        </w:tc>
        <w:tc>
          <w:tcPr>
            <w:tcW w:w="208.45pt" w:type="dxa"/>
            <w:shd w:val="clear" w:color="auto" w:fill="DAE9F7" w:themeFill="text2" w:themeFillTint="1A"/>
          </w:tcPr>
          <w:p w14:paraId="2995492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jc w:val="center"/>
              <w:rPr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 w:rsidRPr="00F66E58">
              <w:rPr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>Description</w:t>
            </w:r>
          </w:p>
        </w:tc>
      </w:tr>
      <w:tr w:rsidR="00417E75" w:rsidRPr="00F66E58" w14:paraId="01D19D6A" w14:textId="77777777" w:rsidTr="00E9137D">
        <w:tc>
          <w:tcPr>
            <w:tcW w:w="150pt" w:type="dxa"/>
            <w:gridSpan w:val="2"/>
          </w:tcPr>
          <w:p w14:paraId="04ADE67B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>Inclusion criteria</w:t>
            </w:r>
          </w:p>
        </w:tc>
        <w:tc>
          <w:tcPr>
            <w:tcW w:w="140.80pt" w:type="dxa"/>
          </w:tcPr>
          <w:p w14:paraId="1E6FB09C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208.45pt" w:type="dxa"/>
          </w:tcPr>
          <w:p w14:paraId="3DD725CA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00417E75" w:rsidRPr="00F66E58" w14:paraId="76C568BE" w14:textId="77777777" w:rsidTr="00E9137D">
        <w:tc>
          <w:tcPr>
            <w:tcW w:w="80.85pt" w:type="dxa"/>
          </w:tcPr>
          <w:p w14:paraId="6190959E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 w:rsidRPr="00F66E58"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Adults </w:t>
            </w:r>
          </w:p>
        </w:tc>
        <w:tc>
          <w:tcPr>
            <w:tcW w:w="69.15pt" w:type="dxa"/>
          </w:tcPr>
          <w:p w14:paraId="02C8AB64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Demographics</w:t>
            </w:r>
          </w:p>
        </w:tc>
        <w:tc>
          <w:tcPr>
            <w:tcW w:w="140.80pt" w:type="dxa"/>
          </w:tcPr>
          <w:p w14:paraId="6763CF67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Age</w:t>
            </w:r>
          </w:p>
        </w:tc>
        <w:tc>
          <w:tcPr>
            <w:tcW w:w="208.45pt" w:type="dxa"/>
          </w:tcPr>
          <w:p w14:paraId="7B188579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Age (at least 18 years (most recent occurrence)</w:t>
            </w:r>
          </w:p>
        </w:tc>
      </w:tr>
      <w:tr w:rsidR="00417E75" w:rsidRPr="00F66E58" w14:paraId="355DAA3F" w14:textId="77777777" w:rsidTr="00E9137D">
        <w:tc>
          <w:tcPr>
            <w:tcW w:w="80.85pt" w:type="dxa"/>
            <w:vMerge w:val="restart"/>
          </w:tcPr>
          <w:p w14:paraId="0E502F8C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Coronary artery bypass graft</w:t>
            </w:r>
          </w:p>
        </w:tc>
        <w:tc>
          <w:tcPr>
            <w:tcW w:w="69.15pt" w:type="dxa"/>
          </w:tcPr>
          <w:p w14:paraId="353CBE57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40.80pt" w:type="dxa"/>
          </w:tcPr>
          <w:p w14:paraId="765ED71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UMLS:ICD10CM:I99.8</w:t>
            </w:r>
          </w:p>
        </w:tc>
        <w:tc>
          <w:tcPr>
            <w:tcW w:w="208.45pt" w:type="dxa"/>
          </w:tcPr>
          <w:p w14:paraId="2F6E4BC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Other disorder of circulatory system</w:t>
            </w:r>
          </w:p>
        </w:tc>
      </w:tr>
      <w:tr w:rsidR="00417E75" w:rsidRPr="00F66E58" w14:paraId="47294694" w14:textId="77777777" w:rsidTr="00E9137D">
        <w:tc>
          <w:tcPr>
            <w:tcW w:w="80.85pt" w:type="dxa"/>
            <w:vMerge/>
          </w:tcPr>
          <w:p w14:paraId="6558F905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</w:p>
        </w:tc>
        <w:tc>
          <w:tcPr>
            <w:tcW w:w="69.15pt" w:type="dxa"/>
          </w:tcPr>
          <w:p w14:paraId="21560F4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Procedure</w:t>
            </w:r>
          </w:p>
        </w:tc>
        <w:tc>
          <w:tcPr>
            <w:tcW w:w="140.80pt" w:type="dxa"/>
          </w:tcPr>
          <w:p w14:paraId="7D9413AA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UMLS:SNOMED:232717009</w:t>
            </w:r>
          </w:p>
        </w:tc>
        <w:tc>
          <w:tcPr>
            <w:tcW w:w="208.45pt" w:type="dxa"/>
          </w:tcPr>
          <w:p w14:paraId="34C365E8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Coronary artery bypass graft</w:t>
            </w:r>
          </w:p>
        </w:tc>
      </w:tr>
      <w:tr w:rsidR="00417E75" w:rsidRPr="00F66E58" w14:paraId="7D3D2D5E" w14:textId="77777777" w:rsidTr="00E9137D">
        <w:tc>
          <w:tcPr>
            <w:tcW w:w="80.85pt" w:type="dxa"/>
            <w:vMerge/>
          </w:tcPr>
          <w:p w14:paraId="158578AE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</w:p>
        </w:tc>
        <w:tc>
          <w:tcPr>
            <w:tcW w:w="69.15pt" w:type="dxa"/>
          </w:tcPr>
          <w:p w14:paraId="3C7367AE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40.80pt" w:type="dxa"/>
          </w:tcPr>
          <w:p w14:paraId="325D4817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UMLS:ICD10CM:Z95.1</w:t>
            </w:r>
          </w:p>
        </w:tc>
        <w:tc>
          <w:tcPr>
            <w:tcW w:w="208.45pt" w:type="dxa"/>
          </w:tcPr>
          <w:p w14:paraId="3FA377F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Presence of aortocoronary bypass graft</w:t>
            </w:r>
          </w:p>
        </w:tc>
      </w:tr>
      <w:tr w:rsidR="00417E75" w:rsidRPr="00F66E58" w14:paraId="7485D920" w14:textId="77777777" w:rsidTr="00E9137D">
        <w:tc>
          <w:tcPr>
            <w:tcW w:w="80.85pt" w:type="dxa"/>
            <w:vMerge/>
          </w:tcPr>
          <w:p w14:paraId="2F0260AB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</w:p>
        </w:tc>
        <w:tc>
          <w:tcPr>
            <w:tcW w:w="69.15pt" w:type="dxa"/>
          </w:tcPr>
          <w:p w14:paraId="09433ACB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40.80pt" w:type="dxa"/>
          </w:tcPr>
          <w:p w14:paraId="733339D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UMLS:ICD10CM:T82.213</w:t>
            </w:r>
          </w:p>
        </w:tc>
        <w:tc>
          <w:tcPr>
            <w:tcW w:w="208.45pt" w:type="dxa"/>
          </w:tcPr>
          <w:p w14:paraId="0F3EBA8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Leakage of coronary artery bypass graft</w:t>
            </w:r>
          </w:p>
        </w:tc>
      </w:tr>
      <w:tr w:rsidR="00417E75" w:rsidRPr="00F66E58" w14:paraId="5744BF25" w14:textId="77777777" w:rsidTr="00E9137D">
        <w:tc>
          <w:tcPr>
            <w:tcW w:w="80.85pt" w:type="dxa"/>
            <w:vMerge/>
          </w:tcPr>
          <w:p w14:paraId="4DE7A0E7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</w:p>
        </w:tc>
        <w:tc>
          <w:tcPr>
            <w:tcW w:w="69.15pt" w:type="dxa"/>
          </w:tcPr>
          <w:p w14:paraId="4A14968F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40.80pt" w:type="dxa"/>
          </w:tcPr>
          <w:p w14:paraId="12E0C138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UMLS:ICD10CM:T82.212</w:t>
            </w:r>
          </w:p>
        </w:tc>
        <w:tc>
          <w:tcPr>
            <w:tcW w:w="208.45pt" w:type="dxa"/>
          </w:tcPr>
          <w:p w14:paraId="53614FF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Displacement of coronary artery bypass graft</w:t>
            </w:r>
          </w:p>
        </w:tc>
      </w:tr>
      <w:tr w:rsidR="00417E75" w:rsidRPr="00F66E58" w14:paraId="1FB0688A" w14:textId="77777777" w:rsidTr="00E9137D">
        <w:tc>
          <w:tcPr>
            <w:tcW w:w="80.85pt" w:type="dxa"/>
            <w:vMerge/>
          </w:tcPr>
          <w:p w14:paraId="0365CC2E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</w:p>
        </w:tc>
        <w:tc>
          <w:tcPr>
            <w:tcW w:w="69.15pt" w:type="dxa"/>
          </w:tcPr>
          <w:p w14:paraId="7356BD1A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40.80pt" w:type="dxa"/>
          </w:tcPr>
          <w:p w14:paraId="61A177B8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UMLS:ICD10CM:T82.211A</w:t>
            </w:r>
          </w:p>
        </w:tc>
        <w:tc>
          <w:tcPr>
            <w:tcW w:w="208.45pt" w:type="dxa"/>
          </w:tcPr>
          <w:p w14:paraId="0A7AAFA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Breakdown (mechanical) of coronary artery bypass graft, initial encounter</w:t>
            </w:r>
          </w:p>
        </w:tc>
      </w:tr>
      <w:tr w:rsidR="00417E75" w:rsidRPr="00F66E58" w14:paraId="628E28B5" w14:textId="77777777" w:rsidTr="00E9137D">
        <w:tc>
          <w:tcPr>
            <w:tcW w:w="80.85pt" w:type="dxa"/>
            <w:vMerge/>
          </w:tcPr>
          <w:p w14:paraId="4DA740B0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</w:p>
        </w:tc>
        <w:tc>
          <w:tcPr>
            <w:tcW w:w="69.15pt" w:type="dxa"/>
          </w:tcPr>
          <w:p w14:paraId="24696F83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Procedure</w:t>
            </w:r>
          </w:p>
        </w:tc>
        <w:tc>
          <w:tcPr>
            <w:tcW w:w="140.80pt" w:type="dxa"/>
          </w:tcPr>
          <w:p w14:paraId="7BE7CAAE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UMLS:SNOMED:252427007</w:t>
            </w:r>
          </w:p>
        </w:tc>
        <w:tc>
          <w:tcPr>
            <w:tcW w:w="208.45pt" w:type="dxa"/>
          </w:tcPr>
          <w:p w14:paraId="06576A1A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Angiography of coronary artery bypass graft</w:t>
            </w:r>
          </w:p>
        </w:tc>
      </w:tr>
      <w:tr w:rsidR="00417E75" w:rsidRPr="00F66E58" w14:paraId="3C0AC092" w14:textId="77777777" w:rsidTr="00E9137D">
        <w:tc>
          <w:tcPr>
            <w:tcW w:w="80.85pt" w:type="dxa"/>
            <w:vMerge/>
          </w:tcPr>
          <w:p w14:paraId="02BC899D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</w:p>
        </w:tc>
        <w:tc>
          <w:tcPr>
            <w:tcW w:w="69.15pt" w:type="dxa"/>
          </w:tcPr>
          <w:p w14:paraId="15F8080E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40.80pt" w:type="dxa"/>
          </w:tcPr>
          <w:p w14:paraId="6759C785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UMLS:ICD10CM:T82.218</w:t>
            </w:r>
          </w:p>
        </w:tc>
        <w:tc>
          <w:tcPr>
            <w:tcW w:w="208.45pt" w:type="dxa"/>
          </w:tcPr>
          <w:p w14:paraId="7A482044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Other mechanical complication of coronary artery bypass graft</w:t>
            </w:r>
          </w:p>
        </w:tc>
      </w:tr>
      <w:tr w:rsidR="00417E75" w:rsidRPr="00F66E58" w14:paraId="2A08796C" w14:textId="77777777" w:rsidTr="00E9137D">
        <w:tc>
          <w:tcPr>
            <w:tcW w:w="80.85pt" w:type="dxa"/>
            <w:vMerge/>
          </w:tcPr>
          <w:p w14:paraId="038A823A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</w:p>
        </w:tc>
        <w:tc>
          <w:tcPr>
            <w:tcW w:w="69.15pt" w:type="dxa"/>
          </w:tcPr>
          <w:p w14:paraId="73B28EBC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40.80pt" w:type="dxa"/>
          </w:tcPr>
          <w:p w14:paraId="241AADD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UMLS:ICD10CM:I25.810</w:t>
            </w:r>
          </w:p>
        </w:tc>
        <w:tc>
          <w:tcPr>
            <w:tcW w:w="208.45pt" w:type="dxa"/>
          </w:tcPr>
          <w:p w14:paraId="2E8B1DF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Atherosclerosis of coronary artery bypass graft(s) without angina pectoris</w:t>
            </w:r>
          </w:p>
        </w:tc>
      </w:tr>
      <w:tr w:rsidR="00417E75" w:rsidRPr="00F66E58" w14:paraId="6055F348" w14:textId="77777777" w:rsidTr="00E9137D">
        <w:tc>
          <w:tcPr>
            <w:tcW w:w="80.85pt" w:type="dxa"/>
            <w:vMerge/>
          </w:tcPr>
          <w:p w14:paraId="2226FA08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</w:p>
        </w:tc>
        <w:tc>
          <w:tcPr>
            <w:tcW w:w="69.15pt" w:type="dxa"/>
          </w:tcPr>
          <w:p w14:paraId="4C52B78F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Procedure</w:t>
            </w:r>
          </w:p>
        </w:tc>
        <w:tc>
          <w:tcPr>
            <w:tcW w:w="140.80pt" w:type="dxa"/>
          </w:tcPr>
          <w:p w14:paraId="1C58BAB3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UMLS:SNOMED:232719007</w:t>
            </w:r>
          </w:p>
        </w:tc>
        <w:tc>
          <w:tcPr>
            <w:tcW w:w="208.45pt" w:type="dxa"/>
          </w:tcPr>
          <w:p w14:paraId="12FF1F0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Coronary artery bypass graft x 1</w:t>
            </w:r>
          </w:p>
        </w:tc>
      </w:tr>
      <w:tr w:rsidR="00417E75" w:rsidRPr="00F66E58" w14:paraId="25B78A5C" w14:textId="77777777" w:rsidTr="00E9137D">
        <w:tc>
          <w:tcPr>
            <w:tcW w:w="80.85pt" w:type="dxa"/>
            <w:vMerge/>
          </w:tcPr>
          <w:p w14:paraId="5C6303A5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</w:p>
        </w:tc>
        <w:tc>
          <w:tcPr>
            <w:tcW w:w="69.15pt" w:type="dxa"/>
          </w:tcPr>
          <w:p w14:paraId="5D8FBFC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Procedure</w:t>
            </w:r>
          </w:p>
        </w:tc>
        <w:tc>
          <w:tcPr>
            <w:tcW w:w="140.80pt" w:type="dxa"/>
          </w:tcPr>
          <w:p w14:paraId="6EBC681D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UMLS:SNOMED:232720001</w:t>
            </w:r>
          </w:p>
        </w:tc>
        <w:tc>
          <w:tcPr>
            <w:tcW w:w="208.45pt" w:type="dxa"/>
          </w:tcPr>
          <w:p w14:paraId="4CF31D4A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Coronary artery bypass grafts x 2</w:t>
            </w:r>
          </w:p>
        </w:tc>
      </w:tr>
      <w:tr w:rsidR="00417E75" w:rsidRPr="00F66E58" w14:paraId="030D4640" w14:textId="77777777" w:rsidTr="00E9137D">
        <w:tc>
          <w:tcPr>
            <w:tcW w:w="80.85pt" w:type="dxa"/>
            <w:vMerge/>
          </w:tcPr>
          <w:p w14:paraId="0D43A32C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</w:p>
        </w:tc>
        <w:tc>
          <w:tcPr>
            <w:tcW w:w="69.15pt" w:type="dxa"/>
          </w:tcPr>
          <w:p w14:paraId="76D787DA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Procedure</w:t>
            </w:r>
          </w:p>
        </w:tc>
        <w:tc>
          <w:tcPr>
            <w:tcW w:w="140.80pt" w:type="dxa"/>
          </w:tcPr>
          <w:p w14:paraId="4583B13A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UMLS:SNOMED:232721002</w:t>
            </w:r>
          </w:p>
        </w:tc>
        <w:tc>
          <w:tcPr>
            <w:tcW w:w="208.45pt" w:type="dxa"/>
          </w:tcPr>
          <w:p w14:paraId="6832E1CC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Coronary artery bypass grafts x 3</w:t>
            </w:r>
          </w:p>
        </w:tc>
      </w:tr>
      <w:tr w:rsidR="00417E75" w:rsidRPr="00F66E58" w14:paraId="35687ED3" w14:textId="77777777" w:rsidTr="00E9137D">
        <w:tc>
          <w:tcPr>
            <w:tcW w:w="80.85pt" w:type="dxa"/>
            <w:vMerge/>
          </w:tcPr>
          <w:p w14:paraId="2F4CB16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</w:p>
        </w:tc>
        <w:tc>
          <w:tcPr>
            <w:tcW w:w="69.15pt" w:type="dxa"/>
          </w:tcPr>
          <w:p w14:paraId="2C3DD5EC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Procedure</w:t>
            </w:r>
          </w:p>
        </w:tc>
        <w:tc>
          <w:tcPr>
            <w:tcW w:w="140.80pt" w:type="dxa"/>
          </w:tcPr>
          <w:p w14:paraId="5B4476A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UMLS:SNOMED:232722009</w:t>
            </w:r>
          </w:p>
        </w:tc>
        <w:tc>
          <w:tcPr>
            <w:tcW w:w="208.45pt" w:type="dxa"/>
          </w:tcPr>
          <w:p w14:paraId="6C87EBA8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Coronary artery bypass grafts x 4</w:t>
            </w:r>
          </w:p>
        </w:tc>
      </w:tr>
      <w:tr w:rsidR="00417E75" w:rsidRPr="00F66E58" w14:paraId="0369104D" w14:textId="77777777" w:rsidTr="00E9137D">
        <w:tc>
          <w:tcPr>
            <w:tcW w:w="80.85pt" w:type="dxa"/>
          </w:tcPr>
          <w:p w14:paraId="04D6229F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 w:rsidRPr="00F66E58"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  <w:t>Diabetes mellitus</w:t>
            </w:r>
          </w:p>
        </w:tc>
        <w:tc>
          <w:tcPr>
            <w:tcW w:w="69.15pt" w:type="dxa"/>
          </w:tcPr>
          <w:p w14:paraId="25FAE98E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40.80pt" w:type="dxa"/>
          </w:tcPr>
          <w:p w14:paraId="25DEC47B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UMLS:ICD10CM:E11</w:t>
            </w:r>
          </w:p>
        </w:tc>
        <w:tc>
          <w:tcPr>
            <w:tcW w:w="208.45pt" w:type="dxa"/>
          </w:tcPr>
          <w:p w14:paraId="6E2458A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Type 2 diabetes mellitus</w:t>
            </w:r>
          </w:p>
        </w:tc>
      </w:tr>
      <w:tr w:rsidR="00417E75" w:rsidRPr="00F66E58" w14:paraId="23883280" w14:textId="77777777" w:rsidTr="00E9137D">
        <w:tc>
          <w:tcPr>
            <w:tcW w:w="80.85pt" w:type="dxa"/>
            <w:vMerge w:val="restart"/>
          </w:tcPr>
          <w:p w14:paraId="70A31E88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 w:rsidRPr="00F66E58"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  <w:t>Treatment groups</w:t>
            </w:r>
          </w:p>
        </w:tc>
        <w:tc>
          <w:tcPr>
            <w:tcW w:w="69.15pt" w:type="dxa"/>
          </w:tcPr>
          <w:p w14:paraId="3CD728F7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Medication</w:t>
            </w:r>
          </w:p>
        </w:tc>
        <w:tc>
          <w:tcPr>
            <w:tcW w:w="140.80pt" w:type="dxa"/>
          </w:tcPr>
          <w:p w14:paraId="254B5264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NLM:RXNORM:2601723</w:t>
            </w:r>
          </w:p>
        </w:tc>
        <w:tc>
          <w:tcPr>
            <w:tcW w:w="208.45pt" w:type="dxa"/>
          </w:tcPr>
          <w:p w14:paraId="55A484D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Tirzepatide</w:t>
            </w:r>
          </w:p>
        </w:tc>
      </w:tr>
      <w:tr w:rsidR="00417E75" w:rsidRPr="00F66E58" w14:paraId="48D063E2" w14:textId="77777777" w:rsidTr="00E9137D">
        <w:tc>
          <w:tcPr>
            <w:tcW w:w="80.85pt" w:type="dxa"/>
            <w:vMerge/>
          </w:tcPr>
          <w:p w14:paraId="3B06138B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</w:p>
        </w:tc>
        <w:tc>
          <w:tcPr>
            <w:tcW w:w="69.15pt" w:type="dxa"/>
          </w:tcPr>
          <w:p w14:paraId="73289A6D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Medication</w:t>
            </w:r>
          </w:p>
        </w:tc>
        <w:tc>
          <w:tcPr>
            <w:tcW w:w="140.80pt" w:type="dxa"/>
          </w:tcPr>
          <w:p w14:paraId="77B94D1E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NLM:RXNORM:1991302</w:t>
            </w:r>
          </w:p>
        </w:tc>
        <w:tc>
          <w:tcPr>
            <w:tcW w:w="208.45pt" w:type="dxa"/>
          </w:tcPr>
          <w:p w14:paraId="1AD06C1D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Semaglutide</w:t>
            </w:r>
          </w:p>
        </w:tc>
      </w:tr>
      <w:tr w:rsidR="00417E75" w:rsidRPr="00F66E58" w14:paraId="12FA76DF" w14:textId="77777777" w:rsidTr="00E9137D">
        <w:tc>
          <w:tcPr>
            <w:tcW w:w="80.85pt" w:type="dxa"/>
          </w:tcPr>
          <w:p w14:paraId="7D94BCA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 w:rsidRPr="00F66E58">
              <w:rPr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>Exclusion criteria</w:t>
            </w:r>
          </w:p>
        </w:tc>
        <w:tc>
          <w:tcPr>
            <w:tcW w:w="69.15pt" w:type="dxa"/>
          </w:tcPr>
          <w:p w14:paraId="4E162D8E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40.80pt" w:type="dxa"/>
          </w:tcPr>
          <w:p w14:paraId="43DE872A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208.45pt" w:type="dxa"/>
          </w:tcPr>
          <w:p w14:paraId="4AF42349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</w:p>
        </w:tc>
      </w:tr>
      <w:tr w:rsidR="00417E75" w:rsidRPr="00F66E58" w14:paraId="16E0B047" w14:textId="77777777" w:rsidTr="00E9137D">
        <w:tc>
          <w:tcPr>
            <w:tcW w:w="80.85pt" w:type="dxa"/>
            <w:vMerge w:val="restart"/>
          </w:tcPr>
          <w:p w14:paraId="2DAF0A33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 w:rsidRPr="00F66E58"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  <w:t>Other GLP-1Ra agonists</w:t>
            </w:r>
          </w:p>
        </w:tc>
        <w:tc>
          <w:tcPr>
            <w:tcW w:w="69.15pt" w:type="dxa"/>
          </w:tcPr>
          <w:p w14:paraId="2F27216B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Medication</w:t>
            </w:r>
          </w:p>
        </w:tc>
        <w:tc>
          <w:tcPr>
            <w:tcW w:w="140.80pt" w:type="dxa"/>
          </w:tcPr>
          <w:p w14:paraId="0B39C603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NLM:RXNORM:1440051</w:t>
            </w:r>
          </w:p>
        </w:tc>
        <w:tc>
          <w:tcPr>
            <w:tcW w:w="208.45pt" w:type="dxa"/>
          </w:tcPr>
          <w:p w14:paraId="426E272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Lixisenatide</w:t>
            </w:r>
          </w:p>
        </w:tc>
      </w:tr>
      <w:tr w:rsidR="00417E75" w:rsidRPr="00F66E58" w14:paraId="10B800B7" w14:textId="77777777" w:rsidTr="00E9137D">
        <w:tc>
          <w:tcPr>
            <w:tcW w:w="80.85pt" w:type="dxa"/>
            <w:vMerge/>
          </w:tcPr>
          <w:p w14:paraId="44D7549B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</w:p>
        </w:tc>
        <w:tc>
          <w:tcPr>
            <w:tcW w:w="69.15pt" w:type="dxa"/>
          </w:tcPr>
          <w:p w14:paraId="13D59CB9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Medication</w:t>
            </w:r>
          </w:p>
        </w:tc>
        <w:tc>
          <w:tcPr>
            <w:tcW w:w="140.80pt" w:type="dxa"/>
          </w:tcPr>
          <w:p w14:paraId="04EA1397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NLM:RXNORM:1534763</w:t>
            </w:r>
          </w:p>
        </w:tc>
        <w:tc>
          <w:tcPr>
            <w:tcW w:w="208.45pt" w:type="dxa"/>
          </w:tcPr>
          <w:p w14:paraId="22FE4C0B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Albiglutide</w:t>
            </w:r>
          </w:p>
        </w:tc>
      </w:tr>
      <w:tr w:rsidR="00417E75" w:rsidRPr="00F66E58" w14:paraId="5B5EAFE1" w14:textId="77777777" w:rsidTr="00E9137D">
        <w:tc>
          <w:tcPr>
            <w:tcW w:w="80.85pt" w:type="dxa"/>
            <w:vMerge/>
          </w:tcPr>
          <w:p w14:paraId="7E00213A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</w:p>
        </w:tc>
        <w:tc>
          <w:tcPr>
            <w:tcW w:w="69.15pt" w:type="dxa"/>
          </w:tcPr>
          <w:p w14:paraId="6607A97A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Medication</w:t>
            </w:r>
          </w:p>
        </w:tc>
        <w:tc>
          <w:tcPr>
            <w:tcW w:w="140.80pt" w:type="dxa"/>
          </w:tcPr>
          <w:p w14:paraId="4EFD8D74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NLM:RXNORM:1551291</w:t>
            </w:r>
          </w:p>
        </w:tc>
        <w:tc>
          <w:tcPr>
            <w:tcW w:w="208.45pt" w:type="dxa"/>
          </w:tcPr>
          <w:p w14:paraId="702876B3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Dulaglutide</w:t>
            </w:r>
          </w:p>
        </w:tc>
      </w:tr>
      <w:tr w:rsidR="00417E75" w:rsidRPr="00F66E58" w14:paraId="5EB77FAD" w14:textId="77777777" w:rsidTr="00E9137D">
        <w:tc>
          <w:tcPr>
            <w:tcW w:w="80.85pt" w:type="dxa"/>
            <w:vMerge/>
          </w:tcPr>
          <w:p w14:paraId="5A8E388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</w:p>
        </w:tc>
        <w:tc>
          <w:tcPr>
            <w:tcW w:w="69.15pt" w:type="dxa"/>
          </w:tcPr>
          <w:p w14:paraId="1D1AB10A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Medication</w:t>
            </w:r>
          </w:p>
        </w:tc>
        <w:tc>
          <w:tcPr>
            <w:tcW w:w="140.80pt" w:type="dxa"/>
          </w:tcPr>
          <w:p w14:paraId="24068FFF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NLM:RXNORM:1991302</w:t>
            </w:r>
          </w:p>
        </w:tc>
        <w:tc>
          <w:tcPr>
            <w:tcW w:w="208.45pt" w:type="dxa"/>
          </w:tcPr>
          <w:p w14:paraId="2ACEE86E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Semaglutide</w:t>
            </w:r>
          </w:p>
        </w:tc>
      </w:tr>
      <w:tr w:rsidR="00417E75" w:rsidRPr="00F66E58" w14:paraId="02FC8768" w14:textId="77777777" w:rsidTr="00E9137D">
        <w:tc>
          <w:tcPr>
            <w:tcW w:w="80.85pt" w:type="dxa"/>
            <w:vMerge/>
          </w:tcPr>
          <w:p w14:paraId="40AA072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</w:p>
        </w:tc>
        <w:tc>
          <w:tcPr>
            <w:tcW w:w="69.15pt" w:type="dxa"/>
          </w:tcPr>
          <w:p w14:paraId="55E083C9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Medication</w:t>
            </w:r>
          </w:p>
        </w:tc>
        <w:tc>
          <w:tcPr>
            <w:tcW w:w="140.80pt" w:type="dxa"/>
          </w:tcPr>
          <w:p w14:paraId="212C8718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NLM:RXNORM:475968</w:t>
            </w:r>
          </w:p>
        </w:tc>
        <w:tc>
          <w:tcPr>
            <w:tcW w:w="208.45pt" w:type="dxa"/>
          </w:tcPr>
          <w:p w14:paraId="44476BBA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Liraglutide</w:t>
            </w:r>
          </w:p>
        </w:tc>
      </w:tr>
      <w:tr w:rsidR="00417E75" w:rsidRPr="00F66E58" w14:paraId="6D43D2E1" w14:textId="77777777" w:rsidTr="00E9137D">
        <w:tc>
          <w:tcPr>
            <w:tcW w:w="80.85pt" w:type="dxa"/>
            <w:vMerge/>
          </w:tcPr>
          <w:p w14:paraId="2CE3432D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</w:p>
        </w:tc>
        <w:tc>
          <w:tcPr>
            <w:tcW w:w="69.15pt" w:type="dxa"/>
          </w:tcPr>
          <w:p w14:paraId="2594D724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Medication</w:t>
            </w:r>
          </w:p>
        </w:tc>
        <w:tc>
          <w:tcPr>
            <w:tcW w:w="140.80pt" w:type="dxa"/>
          </w:tcPr>
          <w:p w14:paraId="5A0E36A0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NLM:RXNORM:60548</w:t>
            </w:r>
          </w:p>
        </w:tc>
        <w:tc>
          <w:tcPr>
            <w:tcW w:w="208.45pt" w:type="dxa"/>
          </w:tcPr>
          <w:p w14:paraId="6E527AF4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bCs/>
                <w:color w:val="000000" w:themeColor="text1"/>
                <w:sz w:val="22"/>
                <w:szCs w:val="22"/>
              </w:rPr>
            </w:pPr>
            <w:r w:rsidRPr="00F66E58">
              <w:rPr>
                <w:bCs/>
                <w:color w:val="000000" w:themeColor="text1"/>
                <w:sz w:val="22"/>
                <w:szCs w:val="22"/>
              </w:rPr>
              <w:t>Exenatide</w:t>
            </w:r>
          </w:p>
        </w:tc>
      </w:tr>
    </w:tbl>
    <w:p w14:paraId="5DFE05D6" w14:textId="77777777" w:rsidR="00417E75" w:rsidRPr="00F66E58" w:rsidRDefault="00417E75" w:rsidP="00417E75">
      <w:pPr>
        <w:pStyle w:val="NormalWeb"/>
        <w:spacing w:before="6pt" w:beforeAutospacing="0" w:after="0pt" w:afterAutospacing="0"/>
        <w:rPr>
          <w:b/>
          <w:bCs/>
          <w:color w:val="000000" w:themeColor="text1"/>
          <w:sz w:val="22"/>
          <w:szCs w:val="22"/>
          <w:bdr w:val="none" w:sz="0" w:space="0" w:color="auto" w:frame="1"/>
        </w:rPr>
      </w:pPr>
    </w:p>
    <w:p w14:paraId="7532C592" w14:textId="77777777" w:rsidR="00417E75" w:rsidRPr="00F66E58" w:rsidRDefault="00417E75" w:rsidP="00417E75">
      <w:pPr>
        <w:pStyle w:val="NormalWeb"/>
        <w:spacing w:before="6pt" w:beforeAutospacing="0" w:after="0pt" w:afterAutospacing="0"/>
        <w:rPr>
          <w:b/>
          <w:bCs/>
          <w:color w:val="000000" w:themeColor="text1"/>
          <w:sz w:val="22"/>
          <w:szCs w:val="22"/>
          <w:bdr w:val="none" w:sz="0" w:space="0" w:color="auto" w:frame="1"/>
        </w:rPr>
      </w:pPr>
    </w:p>
    <w:p w14:paraId="37D26248" w14:textId="77777777" w:rsidR="00417E75" w:rsidRPr="00F66E58" w:rsidRDefault="00417E75" w:rsidP="00417E75">
      <w:pPr>
        <w:rPr>
          <w:b/>
          <w:bCs/>
          <w:color w:val="000000" w:themeColor="text1"/>
          <w:sz w:val="22"/>
          <w:szCs w:val="22"/>
          <w:bdr w:val="none" w:sz="0" w:space="0" w:color="auto" w:frame="1"/>
        </w:rPr>
      </w:pPr>
      <w:r w:rsidRPr="00F66E58">
        <w:rPr>
          <w:b/>
          <w:bCs/>
          <w:color w:val="000000" w:themeColor="text1"/>
          <w:sz w:val="22"/>
          <w:szCs w:val="22"/>
          <w:bdr w:val="none" w:sz="0" w:space="0" w:color="auto" w:frame="1"/>
        </w:rPr>
        <w:br w:type="page"/>
      </w:r>
    </w:p>
    <w:p w14:paraId="1D1141E5" w14:textId="77777777" w:rsidR="00417E75" w:rsidRPr="00F66E58" w:rsidRDefault="00417E75" w:rsidP="00417E75">
      <w:pPr>
        <w:pStyle w:val="NormalWeb"/>
        <w:spacing w:before="6pt" w:beforeAutospacing="0" w:after="0pt" w:afterAutospacing="0"/>
        <w:rPr>
          <w:color w:val="000000" w:themeColor="text1"/>
          <w:sz w:val="22"/>
          <w:szCs w:val="22"/>
          <w:bdr w:val="none" w:sz="0" w:space="0" w:color="auto" w:frame="1"/>
        </w:rPr>
      </w:pPr>
      <w:r w:rsidRPr="00F66E58">
        <w:rPr>
          <w:b/>
          <w:bCs/>
          <w:color w:val="000000" w:themeColor="text1"/>
          <w:sz w:val="22"/>
          <w:szCs w:val="22"/>
          <w:bdr w:val="none" w:sz="0" w:space="0" w:color="auto" w:frame="1"/>
        </w:rPr>
        <w:lastRenderedPageBreak/>
        <w:t>Supplementary Table S2.</w:t>
      </w:r>
      <w:r w:rsidRPr="00F66E58">
        <w:rPr>
          <w:color w:val="000000" w:themeColor="text1"/>
          <w:sz w:val="22"/>
          <w:szCs w:val="22"/>
          <w:bdr w:val="none" w:sz="0" w:space="0" w:color="auto" w:frame="1"/>
        </w:rPr>
        <w:t xml:space="preserve"> Codes for outcomes.</w:t>
      </w:r>
    </w:p>
    <w:tbl>
      <w:tblPr>
        <w:tblStyle w:val="TableGrid"/>
        <w:tblW w:w="0pt" w:type="auto"/>
        <w:tblLook w:firstRow="1" w:lastRow="0" w:firstColumn="1" w:lastColumn="0" w:noHBand="0" w:noVBand="1"/>
      </w:tblPr>
      <w:tblGrid>
        <w:gridCol w:w="1723"/>
        <w:gridCol w:w="1499"/>
        <w:gridCol w:w="3339"/>
        <w:gridCol w:w="3365"/>
      </w:tblGrid>
      <w:tr w:rsidR="00417E75" w:rsidRPr="00F66E58" w14:paraId="06F13538" w14:textId="77777777" w:rsidTr="00E9137D">
        <w:tc>
          <w:tcPr>
            <w:tcW w:w="86.90pt" w:type="dxa"/>
            <w:shd w:val="clear" w:color="auto" w:fill="DAE9F7" w:themeFill="text2" w:themeFillTint="1A"/>
          </w:tcPr>
          <w:p w14:paraId="3A19AA9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jc w:val="center"/>
              <w:rPr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 w:rsidRPr="00F66E58">
              <w:rPr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>Criteria</w:t>
            </w:r>
          </w:p>
        </w:tc>
        <w:tc>
          <w:tcPr>
            <w:tcW w:w="69.15pt" w:type="dxa"/>
            <w:shd w:val="clear" w:color="auto" w:fill="DAE9F7" w:themeFill="text2" w:themeFillTint="1A"/>
          </w:tcPr>
          <w:p w14:paraId="05B1FF68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jc w:val="center"/>
              <w:rPr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 w:rsidRPr="00F66E58">
              <w:rPr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>Category</w:t>
            </w:r>
          </w:p>
        </w:tc>
        <w:tc>
          <w:tcPr>
            <w:tcW w:w="152.75pt" w:type="dxa"/>
            <w:shd w:val="clear" w:color="auto" w:fill="DAE9F7" w:themeFill="text2" w:themeFillTint="1A"/>
          </w:tcPr>
          <w:p w14:paraId="189FF42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jc w:val="center"/>
              <w:rPr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 w:rsidRPr="00F66E58">
              <w:rPr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>Code</w:t>
            </w:r>
          </w:p>
        </w:tc>
        <w:tc>
          <w:tcPr>
            <w:tcW w:w="187.50pt" w:type="dxa"/>
            <w:shd w:val="clear" w:color="auto" w:fill="DAE9F7" w:themeFill="text2" w:themeFillTint="1A"/>
          </w:tcPr>
          <w:p w14:paraId="4B65441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jc w:val="center"/>
              <w:rPr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 w:rsidRPr="00F66E58">
              <w:rPr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>Description</w:t>
            </w:r>
          </w:p>
        </w:tc>
      </w:tr>
      <w:tr w:rsidR="00417E75" w:rsidRPr="00F66E58" w14:paraId="3564D9BF" w14:textId="77777777" w:rsidTr="00E9137D">
        <w:tc>
          <w:tcPr>
            <w:tcW w:w="86.90pt" w:type="dxa"/>
          </w:tcPr>
          <w:p w14:paraId="6E934E2D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Wound Dehiscence</w:t>
            </w:r>
          </w:p>
        </w:tc>
        <w:tc>
          <w:tcPr>
            <w:tcW w:w="69.15pt" w:type="dxa"/>
          </w:tcPr>
          <w:p w14:paraId="242B1454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23B79749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UMLS:ICD10CM:T81.3</w:t>
            </w:r>
          </w:p>
        </w:tc>
        <w:tc>
          <w:tcPr>
            <w:tcW w:w="187.50pt" w:type="dxa"/>
          </w:tcPr>
          <w:p w14:paraId="55338AE8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Disruption of wound, not elsewhere classified</w:t>
            </w:r>
          </w:p>
        </w:tc>
      </w:tr>
      <w:tr w:rsidR="00417E75" w:rsidRPr="00F66E58" w14:paraId="63AE6198" w14:textId="77777777" w:rsidTr="00E9137D">
        <w:tc>
          <w:tcPr>
            <w:tcW w:w="86.90pt" w:type="dxa"/>
            <w:vMerge w:val="restart"/>
          </w:tcPr>
          <w:p w14:paraId="79024AB3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Hematoma and seroma</w:t>
            </w:r>
          </w:p>
        </w:tc>
        <w:tc>
          <w:tcPr>
            <w:tcW w:w="69.15pt" w:type="dxa"/>
          </w:tcPr>
          <w:p w14:paraId="67F8BED2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4CBD59A0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UMLS:ICD10CM:T88.8XXA</w:t>
            </w:r>
          </w:p>
        </w:tc>
        <w:tc>
          <w:tcPr>
            <w:tcW w:w="187.50pt" w:type="dxa"/>
          </w:tcPr>
          <w:p w14:paraId="17243914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Other specified complications of surgical and medical care, not elsewhere classified, initial encounter</w:t>
            </w:r>
          </w:p>
        </w:tc>
      </w:tr>
      <w:tr w:rsidR="00417E75" w:rsidRPr="00F66E58" w14:paraId="4A641993" w14:textId="77777777" w:rsidTr="00E9137D">
        <w:tc>
          <w:tcPr>
            <w:tcW w:w="86.90pt" w:type="dxa"/>
            <w:vMerge/>
          </w:tcPr>
          <w:p w14:paraId="33E3004D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268F5C05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64CA01AF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UMLS:ICD10CM:I97.6</w:t>
            </w:r>
          </w:p>
        </w:tc>
        <w:tc>
          <w:tcPr>
            <w:tcW w:w="187.50pt" w:type="dxa"/>
          </w:tcPr>
          <w:p w14:paraId="34AF768F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Postprocedural hemorrhage, hematoma and seroma of a circulatory system organ or structure following a procedure</w:t>
            </w:r>
          </w:p>
        </w:tc>
      </w:tr>
      <w:tr w:rsidR="00417E75" w:rsidRPr="00F66E58" w14:paraId="048F830C" w14:textId="77777777" w:rsidTr="00E9137D">
        <w:tc>
          <w:tcPr>
            <w:tcW w:w="86.90pt" w:type="dxa"/>
            <w:vMerge/>
          </w:tcPr>
          <w:p w14:paraId="7D35FD2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1B3CEE4D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0B8EB7A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UMLS:ICD10CM:I97.62</w:t>
            </w:r>
          </w:p>
        </w:tc>
        <w:tc>
          <w:tcPr>
            <w:tcW w:w="187.50pt" w:type="dxa"/>
          </w:tcPr>
          <w:p w14:paraId="7D280D34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Postprocedural hemorrhage, hematoma and seroma of a circulatory system organ or structure following other procedure</w:t>
            </w:r>
          </w:p>
        </w:tc>
      </w:tr>
      <w:tr w:rsidR="00417E75" w:rsidRPr="00F66E58" w14:paraId="6C940DE6" w14:textId="77777777" w:rsidTr="00E9137D">
        <w:tc>
          <w:tcPr>
            <w:tcW w:w="86.90pt" w:type="dxa"/>
            <w:vMerge/>
          </w:tcPr>
          <w:p w14:paraId="10A32047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5D1A111E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4C0F971F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UMLS:ICD10CM:H59.3</w:t>
            </w:r>
          </w:p>
        </w:tc>
        <w:tc>
          <w:tcPr>
            <w:tcW w:w="187.50pt" w:type="dxa"/>
          </w:tcPr>
          <w:p w14:paraId="0D255755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Postprocedural hemorrhage, hematoma, and seroma of eye and adnexa following a procedure</w:t>
            </w:r>
          </w:p>
        </w:tc>
      </w:tr>
      <w:tr w:rsidR="00417E75" w:rsidRPr="00F66E58" w14:paraId="0B302F13" w14:textId="77777777" w:rsidTr="00E9137D">
        <w:tc>
          <w:tcPr>
            <w:tcW w:w="86.90pt" w:type="dxa"/>
            <w:vMerge/>
          </w:tcPr>
          <w:p w14:paraId="06E62F5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47B2B69B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Procedure</w:t>
            </w:r>
          </w:p>
        </w:tc>
        <w:tc>
          <w:tcPr>
            <w:tcW w:w="152.75pt" w:type="dxa"/>
          </w:tcPr>
          <w:p w14:paraId="2E14334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UMLS:CPT:10140</w:t>
            </w:r>
          </w:p>
        </w:tc>
        <w:tc>
          <w:tcPr>
            <w:tcW w:w="187.50pt" w:type="dxa"/>
          </w:tcPr>
          <w:p w14:paraId="57FFCB89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Incision and drainage of hematoma, seroma or fluid collection</w:t>
            </w:r>
          </w:p>
        </w:tc>
      </w:tr>
      <w:tr w:rsidR="00417E75" w:rsidRPr="00F66E58" w14:paraId="6BFD265E" w14:textId="77777777" w:rsidTr="00E9137D">
        <w:tc>
          <w:tcPr>
            <w:tcW w:w="86.90pt" w:type="dxa"/>
            <w:vMerge/>
          </w:tcPr>
          <w:p w14:paraId="528A996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2A2B2842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54B435C8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UMLS:ICD10CM:L76.3</w:t>
            </w:r>
          </w:p>
        </w:tc>
        <w:tc>
          <w:tcPr>
            <w:tcW w:w="187.50pt" w:type="dxa"/>
          </w:tcPr>
          <w:p w14:paraId="20801047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Postprocedural hematoma and seroma of skin and subcutaneous tissue following a procedure</w:t>
            </w:r>
          </w:p>
        </w:tc>
      </w:tr>
      <w:tr w:rsidR="00417E75" w:rsidRPr="00F66E58" w14:paraId="17493928" w14:textId="77777777" w:rsidTr="00E9137D">
        <w:tc>
          <w:tcPr>
            <w:tcW w:w="86.90pt" w:type="dxa"/>
            <w:vMerge/>
          </w:tcPr>
          <w:p w14:paraId="69B5D54A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7FC45C82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2B1DE54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UMLS:ICD10CM:R58</w:t>
            </w:r>
          </w:p>
        </w:tc>
        <w:tc>
          <w:tcPr>
            <w:tcW w:w="187.50pt" w:type="dxa"/>
          </w:tcPr>
          <w:p w14:paraId="34F0DC89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Hemorrhage, not elsewhere classified</w:t>
            </w:r>
          </w:p>
        </w:tc>
      </w:tr>
      <w:tr w:rsidR="00417E75" w:rsidRPr="00F66E58" w14:paraId="683204F7" w14:textId="77777777" w:rsidTr="00E9137D">
        <w:tc>
          <w:tcPr>
            <w:tcW w:w="86.90pt" w:type="dxa"/>
            <w:vMerge/>
          </w:tcPr>
          <w:p w14:paraId="6F226EA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16FBBC36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5270184A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UMLS:ICD10CM:T82.837</w:t>
            </w:r>
          </w:p>
        </w:tc>
        <w:tc>
          <w:tcPr>
            <w:tcW w:w="187.50pt" w:type="dxa"/>
          </w:tcPr>
          <w:p w14:paraId="3160C353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Hemorrhage due to cardiac prosthetic devices, implants and grafts</w:t>
            </w:r>
          </w:p>
        </w:tc>
      </w:tr>
      <w:tr w:rsidR="00417E75" w:rsidRPr="00F66E58" w14:paraId="493D4925" w14:textId="77777777" w:rsidTr="00E9137D">
        <w:tc>
          <w:tcPr>
            <w:tcW w:w="86.90pt" w:type="dxa"/>
            <w:vMerge/>
          </w:tcPr>
          <w:p w14:paraId="61F57250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202F4733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50CB24BA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UMLS:ICD10CM:T85.83</w:t>
            </w:r>
          </w:p>
        </w:tc>
        <w:tc>
          <w:tcPr>
            <w:tcW w:w="187.50pt" w:type="dxa"/>
          </w:tcPr>
          <w:p w14:paraId="1C4CCC10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Hemorrhage due to internal prosthetic devices, implants and grafts, not elsewhere classified</w:t>
            </w:r>
          </w:p>
        </w:tc>
      </w:tr>
      <w:tr w:rsidR="00417E75" w:rsidRPr="00F66E58" w14:paraId="124FE4B9" w14:textId="77777777" w:rsidTr="00E9137D">
        <w:tc>
          <w:tcPr>
            <w:tcW w:w="86.90pt" w:type="dxa"/>
            <w:vMerge/>
          </w:tcPr>
          <w:p w14:paraId="4F2BE748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6254A300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63FE1BC7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UMLS:ICD10CM:T85.838</w:t>
            </w:r>
          </w:p>
        </w:tc>
        <w:tc>
          <w:tcPr>
            <w:tcW w:w="187.50pt" w:type="dxa"/>
          </w:tcPr>
          <w:p w14:paraId="267C86E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Hemorrhage due to other internal prosthetic devices, implants and grafts</w:t>
            </w:r>
          </w:p>
        </w:tc>
      </w:tr>
      <w:tr w:rsidR="00417E75" w:rsidRPr="00F66E58" w14:paraId="1E6A86D1" w14:textId="77777777" w:rsidTr="00E9137D">
        <w:tc>
          <w:tcPr>
            <w:tcW w:w="86.90pt" w:type="dxa"/>
            <w:vMerge/>
          </w:tcPr>
          <w:p w14:paraId="1E064568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71A16319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57639863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UMLS:ICD10CM:T85.838A</w:t>
            </w:r>
          </w:p>
        </w:tc>
        <w:tc>
          <w:tcPr>
            <w:tcW w:w="187.50pt" w:type="dxa"/>
          </w:tcPr>
          <w:p w14:paraId="22D9F3CB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Hemorrhage due to other internal prosthetic devices, implants and grafts, initial encounter</w:t>
            </w:r>
          </w:p>
        </w:tc>
      </w:tr>
      <w:tr w:rsidR="00417E75" w:rsidRPr="00F66E58" w14:paraId="22702414" w14:textId="77777777" w:rsidTr="00E9137D">
        <w:tc>
          <w:tcPr>
            <w:tcW w:w="86.90pt" w:type="dxa"/>
            <w:vMerge w:val="restart"/>
          </w:tcPr>
          <w:p w14:paraId="77C2D21E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Surgical site infection</w:t>
            </w:r>
          </w:p>
        </w:tc>
        <w:tc>
          <w:tcPr>
            <w:tcW w:w="69.15pt" w:type="dxa"/>
          </w:tcPr>
          <w:p w14:paraId="0803D312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Procedure</w:t>
            </w:r>
          </w:p>
        </w:tc>
        <w:tc>
          <w:tcPr>
            <w:tcW w:w="152.75pt" w:type="dxa"/>
          </w:tcPr>
          <w:p w14:paraId="15C50AEB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UMLS:HCPCS:G9312</w:t>
            </w:r>
          </w:p>
        </w:tc>
        <w:tc>
          <w:tcPr>
            <w:tcW w:w="187.50pt" w:type="dxa"/>
          </w:tcPr>
          <w:p w14:paraId="4340A7BF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Surgical site infection</w:t>
            </w:r>
          </w:p>
        </w:tc>
      </w:tr>
      <w:tr w:rsidR="00417E75" w:rsidRPr="00F66E58" w14:paraId="626D50A0" w14:textId="77777777" w:rsidTr="00E9137D">
        <w:tc>
          <w:tcPr>
            <w:tcW w:w="86.90pt" w:type="dxa"/>
            <w:vMerge/>
          </w:tcPr>
          <w:p w14:paraId="4324D700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7758FCA1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2BE0A054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UMLS:ICD10CM:T81.49</w:t>
            </w:r>
          </w:p>
        </w:tc>
        <w:tc>
          <w:tcPr>
            <w:tcW w:w="187.50pt" w:type="dxa"/>
          </w:tcPr>
          <w:p w14:paraId="6373897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Infection following a procedure, other surgical site</w:t>
            </w:r>
          </w:p>
        </w:tc>
      </w:tr>
      <w:tr w:rsidR="00417E75" w:rsidRPr="00F66E58" w14:paraId="0F3802ED" w14:textId="77777777" w:rsidTr="00E9137D">
        <w:tc>
          <w:tcPr>
            <w:tcW w:w="86.90pt" w:type="dxa"/>
            <w:vMerge/>
          </w:tcPr>
          <w:p w14:paraId="16BB0563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1FCA52BA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2FD4600B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UMLS:ICD10CM:T81.41</w:t>
            </w:r>
          </w:p>
        </w:tc>
        <w:tc>
          <w:tcPr>
            <w:tcW w:w="187.50pt" w:type="dxa"/>
          </w:tcPr>
          <w:p w14:paraId="017561DD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Infection following a procedure, superficial incisional surgical site</w:t>
            </w:r>
          </w:p>
        </w:tc>
      </w:tr>
      <w:tr w:rsidR="00417E75" w:rsidRPr="00F66E58" w14:paraId="5B341E25" w14:textId="77777777" w:rsidTr="00E9137D">
        <w:tc>
          <w:tcPr>
            <w:tcW w:w="86.90pt" w:type="dxa"/>
            <w:vMerge/>
          </w:tcPr>
          <w:p w14:paraId="72D4F4F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6EC5CBC1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352699A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UMLS:ICD10CM:T81.42</w:t>
            </w:r>
          </w:p>
        </w:tc>
        <w:tc>
          <w:tcPr>
            <w:tcW w:w="187.50pt" w:type="dxa"/>
          </w:tcPr>
          <w:p w14:paraId="24E0B2B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Infection following a procedure, deep incisional surgical site</w:t>
            </w:r>
          </w:p>
        </w:tc>
      </w:tr>
      <w:tr w:rsidR="00417E75" w:rsidRPr="00F66E58" w14:paraId="0F1B905B" w14:textId="77777777" w:rsidTr="00E9137D">
        <w:tc>
          <w:tcPr>
            <w:tcW w:w="86.90pt" w:type="dxa"/>
            <w:vMerge/>
          </w:tcPr>
          <w:p w14:paraId="79755637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257987F3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4261347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UMLS:ICD10CM:T81.49XA</w:t>
            </w:r>
          </w:p>
        </w:tc>
        <w:tc>
          <w:tcPr>
            <w:tcW w:w="187.50pt" w:type="dxa"/>
          </w:tcPr>
          <w:p w14:paraId="2625B19D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Infection following a procedure, other surgical site, initial encounter</w:t>
            </w:r>
          </w:p>
        </w:tc>
      </w:tr>
      <w:tr w:rsidR="00417E75" w:rsidRPr="00F66E58" w14:paraId="4E897451" w14:textId="77777777" w:rsidTr="00E9137D">
        <w:tc>
          <w:tcPr>
            <w:tcW w:w="86.90pt" w:type="dxa"/>
            <w:vMerge/>
          </w:tcPr>
          <w:p w14:paraId="2F7DAF0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03AF78D5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7DBB3115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UMLS:ICD10CM:T81.43</w:t>
            </w:r>
          </w:p>
        </w:tc>
        <w:tc>
          <w:tcPr>
            <w:tcW w:w="187.50pt" w:type="dxa"/>
          </w:tcPr>
          <w:p w14:paraId="1156EB3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Infection following a procedure, organ and space surgical site</w:t>
            </w:r>
          </w:p>
        </w:tc>
      </w:tr>
      <w:tr w:rsidR="00417E75" w:rsidRPr="00F66E58" w14:paraId="25688233" w14:textId="77777777" w:rsidTr="00E9137D">
        <w:tc>
          <w:tcPr>
            <w:tcW w:w="86.90pt" w:type="dxa"/>
            <w:vMerge/>
          </w:tcPr>
          <w:p w14:paraId="0A402624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5A03D6F8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605AC228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UMLS:ICD10CM:T81.4</w:t>
            </w:r>
          </w:p>
        </w:tc>
        <w:tc>
          <w:tcPr>
            <w:tcW w:w="187.50pt" w:type="dxa"/>
          </w:tcPr>
          <w:p w14:paraId="14D75F1C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Infection following a procedure</w:t>
            </w:r>
          </w:p>
        </w:tc>
      </w:tr>
      <w:tr w:rsidR="00417E75" w:rsidRPr="00F66E58" w14:paraId="62ECBDA6" w14:textId="77777777" w:rsidTr="00E9137D">
        <w:tc>
          <w:tcPr>
            <w:tcW w:w="86.90pt" w:type="dxa"/>
            <w:vMerge/>
          </w:tcPr>
          <w:p w14:paraId="3557ADE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7FB651EC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1071CBFD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UMLS:ICD10CM:T84.7</w:t>
            </w:r>
          </w:p>
        </w:tc>
        <w:tc>
          <w:tcPr>
            <w:tcW w:w="187.50pt" w:type="dxa"/>
          </w:tcPr>
          <w:p w14:paraId="78AB691F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Infection and inflammatory reaction due to other internal orthopedic prosthetic devices, implants and grafts</w:t>
            </w:r>
          </w:p>
        </w:tc>
      </w:tr>
      <w:tr w:rsidR="00417E75" w:rsidRPr="00F66E58" w14:paraId="4ED6182C" w14:textId="77777777" w:rsidTr="00E9137D">
        <w:tc>
          <w:tcPr>
            <w:tcW w:w="86.90pt" w:type="dxa"/>
            <w:vMerge/>
          </w:tcPr>
          <w:p w14:paraId="2F347F05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0BF9A402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0315954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UMLS:ICD10CM:T84.5</w:t>
            </w:r>
          </w:p>
        </w:tc>
        <w:tc>
          <w:tcPr>
            <w:tcW w:w="187.50pt" w:type="dxa"/>
          </w:tcPr>
          <w:p w14:paraId="6E0B9EC0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Infection and inflammatory reaction due to internal joint prosthesis</w:t>
            </w:r>
          </w:p>
        </w:tc>
      </w:tr>
      <w:tr w:rsidR="00417E75" w:rsidRPr="00F66E58" w14:paraId="3F2F1CE0" w14:textId="77777777" w:rsidTr="00E9137D">
        <w:tc>
          <w:tcPr>
            <w:tcW w:w="86.90pt" w:type="dxa"/>
            <w:vMerge w:val="restart"/>
          </w:tcPr>
          <w:p w14:paraId="066A3A7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Postoperative pain</w:t>
            </w:r>
          </w:p>
        </w:tc>
        <w:tc>
          <w:tcPr>
            <w:tcW w:w="69.15pt" w:type="dxa"/>
          </w:tcPr>
          <w:p w14:paraId="3451789D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348CFE45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UMLS:ICD10CM:G89.18</w:t>
            </w:r>
          </w:p>
        </w:tc>
        <w:tc>
          <w:tcPr>
            <w:tcW w:w="187.50pt" w:type="dxa"/>
          </w:tcPr>
          <w:p w14:paraId="200371BD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Other acute postprocedural pain</w:t>
            </w:r>
          </w:p>
        </w:tc>
      </w:tr>
      <w:tr w:rsidR="00417E75" w:rsidRPr="00F66E58" w14:paraId="16B65A52" w14:textId="77777777" w:rsidTr="00E9137D">
        <w:tc>
          <w:tcPr>
            <w:tcW w:w="86.90pt" w:type="dxa"/>
            <w:vMerge/>
          </w:tcPr>
          <w:p w14:paraId="0D73A694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28CA3024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6FA5ADA4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UMLS:ICD10CM:T85.848</w:t>
            </w:r>
          </w:p>
        </w:tc>
        <w:tc>
          <w:tcPr>
            <w:tcW w:w="187.50pt" w:type="dxa"/>
          </w:tcPr>
          <w:p w14:paraId="4203613E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Pain due to other internal prosthetic devices, implants and grafts</w:t>
            </w:r>
          </w:p>
        </w:tc>
      </w:tr>
      <w:tr w:rsidR="00417E75" w:rsidRPr="00F66E58" w14:paraId="76A43CC9" w14:textId="77777777" w:rsidTr="00E9137D">
        <w:tc>
          <w:tcPr>
            <w:tcW w:w="86.90pt" w:type="dxa"/>
            <w:vMerge w:val="restart"/>
          </w:tcPr>
          <w:p w14:paraId="6CB3CA9C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 xml:space="preserve">Sepsis </w:t>
            </w:r>
          </w:p>
        </w:tc>
        <w:tc>
          <w:tcPr>
            <w:tcW w:w="69.15pt" w:type="dxa"/>
          </w:tcPr>
          <w:p w14:paraId="4870C62C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296F576F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UMLS:ICD10CM:A40</w:t>
            </w:r>
          </w:p>
        </w:tc>
        <w:tc>
          <w:tcPr>
            <w:tcW w:w="187.50pt" w:type="dxa"/>
          </w:tcPr>
          <w:p w14:paraId="2F7A01CF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Streptococcal sepsis</w:t>
            </w:r>
          </w:p>
        </w:tc>
      </w:tr>
      <w:tr w:rsidR="00417E75" w:rsidRPr="00F66E58" w14:paraId="7C497F53" w14:textId="77777777" w:rsidTr="00E9137D">
        <w:tc>
          <w:tcPr>
            <w:tcW w:w="86.90pt" w:type="dxa"/>
            <w:vMerge/>
          </w:tcPr>
          <w:p w14:paraId="15BCDC04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095135A3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0B8359D4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UMLS:ICD10CM:A41</w:t>
            </w:r>
          </w:p>
        </w:tc>
        <w:tc>
          <w:tcPr>
            <w:tcW w:w="187.50pt" w:type="dxa"/>
          </w:tcPr>
          <w:p w14:paraId="4919C28D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Other sepsis</w:t>
            </w:r>
          </w:p>
        </w:tc>
      </w:tr>
      <w:tr w:rsidR="00417E75" w:rsidRPr="00F66E58" w14:paraId="423B3334" w14:textId="77777777" w:rsidTr="00E9137D">
        <w:tc>
          <w:tcPr>
            <w:tcW w:w="86.90pt" w:type="dxa"/>
            <w:vMerge w:val="restart"/>
          </w:tcPr>
          <w:p w14:paraId="2AA686C5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Venous Thrombosis</w:t>
            </w:r>
          </w:p>
        </w:tc>
        <w:tc>
          <w:tcPr>
            <w:tcW w:w="69.15pt" w:type="dxa"/>
          </w:tcPr>
          <w:p w14:paraId="518CF188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271AD090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UMLS:ICD10CM:I26</w:t>
            </w:r>
          </w:p>
        </w:tc>
        <w:tc>
          <w:tcPr>
            <w:tcW w:w="187.50pt" w:type="dxa"/>
          </w:tcPr>
          <w:p w14:paraId="4ABFFC34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Pulmonary embolism</w:t>
            </w:r>
          </w:p>
        </w:tc>
      </w:tr>
      <w:tr w:rsidR="00417E75" w:rsidRPr="00F66E58" w14:paraId="71C6D9D1" w14:textId="77777777" w:rsidTr="00E9137D">
        <w:tc>
          <w:tcPr>
            <w:tcW w:w="86.90pt" w:type="dxa"/>
            <w:vMerge/>
          </w:tcPr>
          <w:p w14:paraId="7428235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42E08517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3A5E9E18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UMLS:ICD10CM:I82</w:t>
            </w:r>
          </w:p>
        </w:tc>
        <w:tc>
          <w:tcPr>
            <w:tcW w:w="187.50pt" w:type="dxa"/>
          </w:tcPr>
          <w:p w14:paraId="5AE3D748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Other venous embolism and thrombosis</w:t>
            </w:r>
          </w:p>
        </w:tc>
      </w:tr>
      <w:tr w:rsidR="00417E75" w:rsidRPr="00F66E58" w14:paraId="64380579" w14:textId="77777777" w:rsidTr="00E9137D">
        <w:tc>
          <w:tcPr>
            <w:tcW w:w="86.90pt" w:type="dxa"/>
            <w:vMerge/>
          </w:tcPr>
          <w:p w14:paraId="749F200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179BDAF3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512B573F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UMLS:ICD10CM:I82.40</w:t>
            </w:r>
          </w:p>
        </w:tc>
        <w:tc>
          <w:tcPr>
            <w:tcW w:w="187.50pt" w:type="dxa"/>
          </w:tcPr>
          <w:p w14:paraId="06BEE3DB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Acute embolism and thrombosis of unspecified deep veins of lower extremity</w:t>
            </w:r>
          </w:p>
        </w:tc>
      </w:tr>
      <w:tr w:rsidR="00417E75" w:rsidRPr="00F66E58" w14:paraId="7BB9D38B" w14:textId="77777777" w:rsidTr="00E9137D">
        <w:tc>
          <w:tcPr>
            <w:tcW w:w="86.90pt" w:type="dxa"/>
            <w:vMerge/>
          </w:tcPr>
          <w:p w14:paraId="5436E6A5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593B332A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4F26A953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UMLS:ICD10CM:I82.5</w:t>
            </w:r>
          </w:p>
        </w:tc>
        <w:tc>
          <w:tcPr>
            <w:tcW w:w="187.50pt" w:type="dxa"/>
          </w:tcPr>
          <w:p w14:paraId="193AB18B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Chronic embolism and thrombosis of deep veins of lower extremity</w:t>
            </w:r>
          </w:p>
        </w:tc>
      </w:tr>
      <w:tr w:rsidR="00417E75" w:rsidRPr="00F66E58" w14:paraId="7EC05480" w14:textId="77777777" w:rsidTr="00E9137D">
        <w:tc>
          <w:tcPr>
            <w:tcW w:w="86.90pt" w:type="dxa"/>
            <w:vMerge/>
          </w:tcPr>
          <w:p w14:paraId="22F58897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4085BD88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65C4D87B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UMLS:ICD10CM:I82.3</w:t>
            </w:r>
          </w:p>
        </w:tc>
        <w:tc>
          <w:tcPr>
            <w:tcW w:w="187.50pt" w:type="dxa"/>
          </w:tcPr>
          <w:p w14:paraId="4BB1CADD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Embolism and thrombosis of renal vein</w:t>
            </w:r>
          </w:p>
        </w:tc>
      </w:tr>
      <w:tr w:rsidR="00417E75" w:rsidRPr="00F66E58" w14:paraId="26BB5A98" w14:textId="77777777" w:rsidTr="00E9137D">
        <w:tc>
          <w:tcPr>
            <w:tcW w:w="86.90pt" w:type="dxa"/>
            <w:vMerge w:val="restart"/>
          </w:tcPr>
          <w:p w14:paraId="3376B8FF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Cerebrovascular disease</w:t>
            </w:r>
          </w:p>
        </w:tc>
        <w:tc>
          <w:tcPr>
            <w:tcW w:w="69.15pt" w:type="dxa"/>
          </w:tcPr>
          <w:p w14:paraId="6CA3EA46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675F5EE3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UMLS:ICD10CM:I60</w:t>
            </w:r>
          </w:p>
        </w:tc>
        <w:tc>
          <w:tcPr>
            <w:tcW w:w="187.50pt" w:type="dxa"/>
          </w:tcPr>
          <w:p w14:paraId="50C81430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Nontraumatic subarachnoid hemorrhage</w:t>
            </w:r>
          </w:p>
        </w:tc>
      </w:tr>
      <w:tr w:rsidR="00417E75" w:rsidRPr="00F66E58" w14:paraId="648FF49B" w14:textId="77777777" w:rsidTr="00E9137D">
        <w:tc>
          <w:tcPr>
            <w:tcW w:w="86.90pt" w:type="dxa"/>
            <w:vMerge/>
          </w:tcPr>
          <w:p w14:paraId="7C8F34EF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1CEEAC1D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0B4D8E9C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UMLS:ICD10CM:I61</w:t>
            </w:r>
          </w:p>
        </w:tc>
        <w:tc>
          <w:tcPr>
            <w:tcW w:w="187.50pt" w:type="dxa"/>
          </w:tcPr>
          <w:p w14:paraId="3964A16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Nontraumatic intracerebral hemorrhage</w:t>
            </w:r>
          </w:p>
        </w:tc>
      </w:tr>
      <w:tr w:rsidR="00417E75" w:rsidRPr="00F66E58" w14:paraId="7FE1F011" w14:textId="77777777" w:rsidTr="00E9137D">
        <w:tc>
          <w:tcPr>
            <w:tcW w:w="86.90pt" w:type="dxa"/>
            <w:vMerge/>
          </w:tcPr>
          <w:p w14:paraId="01A7CD8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1D83969F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5C36138C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UMLS:ICD10CM:I62</w:t>
            </w:r>
          </w:p>
        </w:tc>
        <w:tc>
          <w:tcPr>
            <w:tcW w:w="187.50pt" w:type="dxa"/>
          </w:tcPr>
          <w:p w14:paraId="2198D9A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Other and unspecified nontraumatic intracranial hemorrhage</w:t>
            </w:r>
          </w:p>
        </w:tc>
      </w:tr>
      <w:tr w:rsidR="00417E75" w:rsidRPr="00F66E58" w14:paraId="6E9F1C16" w14:textId="77777777" w:rsidTr="00E9137D">
        <w:tc>
          <w:tcPr>
            <w:tcW w:w="86.90pt" w:type="dxa"/>
            <w:vMerge/>
          </w:tcPr>
          <w:p w14:paraId="19C3C2AD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06101C20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3313B0B9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UMLS:ICD10CM:G45</w:t>
            </w:r>
          </w:p>
        </w:tc>
        <w:tc>
          <w:tcPr>
            <w:tcW w:w="187.50pt" w:type="dxa"/>
          </w:tcPr>
          <w:p w14:paraId="156F6C6C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Transient cerebral ischemic attacks and related syndromes</w:t>
            </w:r>
          </w:p>
        </w:tc>
      </w:tr>
      <w:tr w:rsidR="00417E75" w:rsidRPr="00F66E58" w14:paraId="543E35F9" w14:textId="77777777" w:rsidTr="00E9137D">
        <w:tc>
          <w:tcPr>
            <w:tcW w:w="86.90pt" w:type="dxa"/>
            <w:vMerge/>
          </w:tcPr>
          <w:p w14:paraId="69056250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0E998DAD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33DCEDEE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UMLS:ICD10CM:I63</w:t>
            </w:r>
          </w:p>
        </w:tc>
        <w:tc>
          <w:tcPr>
            <w:tcW w:w="187.50pt" w:type="dxa"/>
          </w:tcPr>
          <w:p w14:paraId="3DA09343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Cerebral infarction</w:t>
            </w:r>
          </w:p>
        </w:tc>
      </w:tr>
      <w:tr w:rsidR="00417E75" w:rsidRPr="00F66E58" w14:paraId="350233DA" w14:textId="77777777" w:rsidTr="00E9137D">
        <w:tc>
          <w:tcPr>
            <w:tcW w:w="86.90pt" w:type="dxa"/>
            <w:vMerge/>
          </w:tcPr>
          <w:p w14:paraId="71A979FB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0DB97AF0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1FADFA45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UMLS:ICD10CM:I65</w:t>
            </w:r>
          </w:p>
        </w:tc>
        <w:tc>
          <w:tcPr>
            <w:tcW w:w="187.50pt" w:type="dxa"/>
          </w:tcPr>
          <w:p w14:paraId="7066DB9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Occlusion and stenosis of precerebral arteries, not resulting in cerebral infarction</w:t>
            </w:r>
          </w:p>
        </w:tc>
      </w:tr>
      <w:tr w:rsidR="00417E75" w:rsidRPr="00F66E58" w14:paraId="57D9972E" w14:textId="77777777" w:rsidTr="00E9137D">
        <w:tc>
          <w:tcPr>
            <w:tcW w:w="86.90pt" w:type="dxa"/>
            <w:vMerge/>
          </w:tcPr>
          <w:p w14:paraId="308BF48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042FEF8E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3E05C34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UMLS:ICD10CM:I66</w:t>
            </w:r>
          </w:p>
        </w:tc>
        <w:tc>
          <w:tcPr>
            <w:tcW w:w="187.50pt" w:type="dxa"/>
          </w:tcPr>
          <w:p w14:paraId="7E21201B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Occlusion and stenosis of cerebral arteries, not resulting in cerebral infarction</w:t>
            </w:r>
          </w:p>
        </w:tc>
      </w:tr>
      <w:tr w:rsidR="00417E75" w:rsidRPr="00F66E58" w14:paraId="20D0972A" w14:textId="77777777" w:rsidTr="00E9137D">
        <w:tc>
          <w:tcPr>
            <w:tcW w:w="86.90pt" w:type="dxa"/>
            <w:vMerge/>
          </w:tcPr>
          <w:p w14:paraId="5189A4CA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2883B47F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5FB0412E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UMLS:ICD10CM:I67</w:t>
            </w:r>
          </w:p>
        </w:tc>
        <w:tc>
          <w:tcPr>
            <w:tcW w:w="187.50pt" w:type="dxa"/>
          </w:tcPr>
          <w:p w14:paraId="07C161C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Other cerebrovascular diseases</w:t>
            </w:r>
          </w:p>
        </w:tc>
      </w:tr>
      <w:tr w:rsidR="00417E75" w:rsidRPr="00F66E58" w14:paraId="4A593FBA" w14:textId="77777777" w:rsidTr="00E9137D">
        <w:tc>
          <w:tcPr>
            <w:tcW w:w="86.90pt" w:type="dxa"/>
            <w:vMerge/>
          </w:tcPr>
          <w:p w14:paraId="7D43DC8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2F6F2E2F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574B9B83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UMLS:ICD10CM:I68</w:t>
            </w:r>
          </w:p>
        </w:tc>
        <w:tc>
          <w:tcPr>
            <w:tcW w:w="187.50pt" w:type="dxa"/>
          </w:tcPr>
          <w:p w14:paraId="0A99D3A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Cerebrovascular disorders in diseases classified elsewhere</w:t>
            </w:r>
          </w:p>
        </w:tc>
      </w:tr>
      <w:tr w:rsidR="00417E75" w:rsidRPr="00F66E58" w14:paraId="1F6F7FFD" w14:textId="77777777" w:rsidTr="00E9137D">
        <w:tc>
          <w:tcPr>
            <w:tcW w:w="86.90pt" w:type="dxa"/>
            <w:vMerge/>
          </w:tcPr>
          <w:p w14:paraId="5CEE93CB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47A8A8B0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2C5C4EE4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UMLS:ICD10CM:I69</w:t>
            </w:r>
          </w:p>
        </w:tc>
        <w:tc>
          <w:tcPr>
            <w:tcW w:w="187.50pt" w:type="dxa"/>
          </w:tcPr>
          <w:p w14:paraId="6C4B4A55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Sequelae of cerebrovascular disease</w:t>
            </w:r>
          </w:p>
        </w:tc>
      </w:tr>
      <w:tr w:rsidR="00417E75" w:rsidRPr="00F66E58" w14:paraId="08053147" w14:textId="77777777" w:rsidTr="00E9137D">
        <w:tc>
          <w:tcPr>
            <w:tcW w:w="86.90pt" w:type="dxa"/>
          </w:tcPr>
          <w:p w14:paraId="138DCFF9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Transient ischemic attacks</w:t>
            </w:r>
          </w:p>
        </w:tc>
        <w:tc>
          <w:tcPr>
            <w:tcW w:w="69.15pt" w:type="dxa"/>
          </w:tcPr>
          <w:p w14:paraId="42704CBD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693CBADC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UMLS:ICD10CM:G45</w:t>
            </w:r>
          </w:p>
        </w:tc>
        <w:tc>
          <w:tcPr>
            <w:tcW w:w="187.50pt" w:type="dxa"/>
          </w:tcPr>
          <w:p w14:paraId="59D97FB5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Transient cerebral ischemic attacks and related syndromes</w:t>
            </w:r>
          </w:p>
        </w:tc>
      </w:tr>
      <w:tr w:rsidR="00417E75" w:rsidRPr="00F66E58" w14:paraId="20A72FE7" w14:textId="77777777" w:rsidTr="00E9137D">
        <w:tc>
          <w:tcPr>
            <w:tcW w:w="86.90pt" w:type="dxa"/>
          </w:tcPr>
          <w:p w14:paraId="4A40213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Cerebral infarction</w:t>
            </w:r>
          </w:p>
        </w:tc>
        <w:tc>
          <w:tcPr>
            <w:tcW w:w="69.15pt" w:type="dxa"/>
          </w:tcPr>
          <w:p w14:paraId="1946620B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3C2C0288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UMLS:ICD10CM:I63</w:t>
            </w:r>
          </w:p>
        </w:tc>
        <w:tc>
          <w:tcPr>
            <w:tcW w:w="187.50pt" w:type="dxa"/>
          </w:tcPr>
          <w:p w14:paraId="7F6A00A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Cerebral infarction</w:t>
            </w:r>
          </w:p>
        </w:tc>
      </w:tr>
      <w:tr w:rsidR="00417E75" w:rsidRPr="00F66E58" w14:paraId="73BDF19C" w14:textId="77777777" w:rsidTr="00E9137D">
        <w:tc>
          <w:tcPr>
            <w:tcW w:w="86.90pt" w:type="dxa"/>
            <w:vMerge w:val="restart"/>
          </w:tcPr>
          <w:p w14:paraId="48E57DDE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Cerebral occlusion and stenosis without infarction</w:t>
            </w:r>
          </w:p>
        </w:tc>
        <w:tc>
          <w:tcPr>
            <w:tcW w:w="69.15pt" w:type="dxa"/>
          </w:tcPr>
          <w:p w14:paraId="271A9C65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42EE9400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UMLS:ICD10CM:I65</w:t>
            </w:r>
          </w:p>
        </w:tc>
        <w:tc>
          <w:tcPr>
            <w:tcW w:w="187.50pt" w:type="dxa"/>
          </w:tcPr>
          <w:p w14:paraId="55B09E83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Occlusion and stenosis of precerebral arteries, not resulting in cerebral infarction</w:t>
            </w:r>
          </w:p>
        </w:tc>
      </w:tr>
      <w:tr w:rsidR="00417E75" w:rsidRPr="00F66E58" w14:paraId="3957840A" w14:textId="77777777" w:rsidTr="00E9137D">
        <w:tc>
          <w:tcPr>
            <w:tcW w:w="86.90pt" w:type="dxa"/>
            <w:vMerge/>
          </w:tcPr>
          <w:p w14:paraId="58EAEEB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47D41AC6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2F13FE4A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UMLS:ICD10CM:I66</w:t>
            </w:r>
          </w:p>
        </w:tc>
        <w:tc>
          <w:tcPr>
            <w:tcW w:w="187.50pt" w:type="dxa"/>
          </w:tcPr>
          <w:p w14:paraId="2D0F26FD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Occlusion and stenosis of cerebral arteries, not resulting in cerebral infarction</w:t>
            </w:r>
          </w:p>
        </w:tc>
      </w:tr>
      <w:tr w:rsidR="00417E75" w:rsidRPr="00F66E58" w14:paraId="2E69E3A9" w14:textId="77777777" w:rsidTr="00E9137D">
        <w:tc>
          <w:tcPr>
            <w:tcW w:w="86.90pt" w:type="dxa"/>
            <w:vMerge w:val="restart"/>
          </w:tcPr>
          <w:p w14:paraId="6D713C1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Ischemic heart disease</w:t>
            </w:r>
          </w:p>
        </w:tc>
        <w:tc>
          <w:tcPr>
            <w:tcW w:w="69.15pt" w:type="dxa"/>
          </w:tcPr>
          <w:p w14:paraId="2C1B0AA2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2473BF65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UMLS:ICD10CM:I20</w:t>
            </w:r>
          </w:p>
        </w:tc>
        <w:tc>
          <w:tcPr>
            <w:tcW w:w="187.50pt" w:type="dxa"/>
          </w:tcPr>
          <w:p w14:paraId="078257AB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Angina pectoris</w:t>
            </w:r>
          </w:p>
        </w:tc>
      </w:tr>
      <w:tr w:rsidR="00417E75" w:rsidRPr="00F66E58" w14:paraId="5B520C62" w14:textId="77777777" w:rsidTr="00E9137D">
        <w:tc>
          <w:tcPr>
            <w:tcW w:w="86.90pt" w:type="dxa"/>
            <w:vMerge/>
          </w:tcPr>
          <w:p w14:paraId="2F4F8823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192673F8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733BAEFB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UMLS:ICD10CM:I21</w:t>
            </w:r>
          </w:p>
        </w:tc>
        <w:tc>
          <w:tcPr>
            <w:tcW w:w="187.50pt" w:type="dxa"/>
          </w:tcPr>
          <w:p w14:paraId="53B4D4BC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Acute myocardial infarction</w:t>
            </w:r>
          </w:p>
        </w:tc>
      </w:tr>
      <w:tr w:rsidR="00417E75" w:rsidRPr="00F66E58" w14:paraId="58CD4C7D" w14:textId="77777777" w:rsidTr="00E9137D">
        <w:tc>
          <w:tcPr>
            <w:tcW w:w="86.90pt" w:type="dxa"/>
            <w:vMerge/>
          </w:tcPr>
          <w:p w14:paraId="75B1EE8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4617C213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187D2C7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UMLS:ICD10CM:I22</w:t>
            </w:r>
          </w:p>
        </w:tc>
        <w:tc>
          <w:tcPr>
            <w:tcW w:w="187.50pt" w:type="dxa"/>
          </w:tcPr>
          <w:p w14:paraId="151EC737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Subsequent ST elevation (STEMI) and non-ST elevation (NSTEMI) myocardial infarction</w:t>
            </w:r>
          </w:p>
        </w:tc>
      </w:tr>
      <w:tr w:rsidR="00417E75" w:rsidRPr="00F66E58" w14:paraId="1DC4C760" w14:textId="77777777" w:rsidTr="00E9137D">
        <w:tc>
          <w:tcPr>
            <w:tcW w:w="86.90pt" w:type="dxa"/>
            <w:vMerge/>
          </w:tcPr>
          <w:p w14:paraId="56FC4A80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27C2EA57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7BA4DD4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UMLS:ICD10CM:I23</w:t>
            </w:r>
          </w:p>
        </w:tc>
        <w:tc>
          <w:tcPr>
            <w:tcW w:w="187.50pt" w:type="dxa"/>
          </w:tcPr>
          <w:p w14:paraId="7EC9C62E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Certain current complications following ST elevation (STEMI) and non-ST elevation (NSTEMI) myocardial infarction (within the 28 day period)</w:t>
            </w:r>
          </w:p>
        </w:tc>
      </w:tr>
      <w:tr w:rsidR="00417E75" w:rsidRPr="00F66E58" w14:paraId="359FA791" w14:textId="77777777" w:rsidTr="00E9137D">
        <w:tc>
          <w:tcPr>
            <w:tcW w:w="86.90pt" w:type="dxa"/>
            <w:vMerge/>
          </w:tcPr>
          <w:p w14:paraId="212180AC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1D521550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710854D5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UMLS:ICD10CM:I24</w:t>
            </w:r>
          </w:p>
        </w:tc>
        <w:tc>
          <w:tcPr>
            <w:tcW w:w="187.50pt" w:type="dxa"/>
          </w:tcPr>
          <w:p w14:paraId="67AB671D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Other acute ischemic heart diseases</w:t>
            </w:r>
          </w:p>
        </w:tc>
      </w:tr>
      <w:tr w:rsidR="00417E75" w:rsidRPr="00F66E58" w14:paraId="0746B229" w14:textId="77777777" w:rsidTr="00E9137D">
        <w:tc>
          <w:tcPr>
            <w:tcW w:w="86.90pt" w:type="dxa"/>
            <w:vMerge/>
          </w:tcPr>
          <w:p w14:paraId="48EC2BF5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275F3E61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0BE8EA0E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UMLS:ICD10CM:I25</w:t>
            </w:r>
          </w:p>
        </w:tc>
        <w:tc>
          <w:tcPr>
            <w:tcW w:w="187.50pt" w:type="dxa"/>
          </w:tcPr>
          <w:p w14:paraId="0167D443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Chronic ischemic heart disease</w:t>
            </w:r>
          </w:p>
        </w:tc>
      </w:tr>
      <w:tr w:rsidR="00417E75" w:rsidRPr="00F66E58" w14:paraId="44E8E1F8" w14:textId="77777777" w:rsidTr="00E9137D">
        <w:tc>
          <w:tcPr>
            <w:tcW w:w="86.90pt" w:type="dxa"/>
          </w:tcPr>
          <w:p w14:paraId="3E2D7BA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 xml:space="preserve">Angina </w:t>
            </w:r>
          </w:p>
        </w:tc>
        <w:tc>
          <w:tcPr>
            <w:tcW w:w="69.15pt" w:type="dxa"/>
          </w:tcPr>
          <w:p w14:paraId="71EC9F52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1DA90E6B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UMLS:ICD10CM:I20</w:t>
            </w:r>
          </w:p>
        </w:tc>
        <w:tc>
          <w:tcPr>
            <w:tcW w:w="187.50pt" w:type="dxa"/>
          </w:tcPr>
          <w:p w14:paraId="799ADBA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Angina pectoris</w:t>
            </w:r>
          </w:p>
        </w:tc>
      </w:tr>
      <w:tr w:rsidR="00417E75" w:rsidRPr="00F66E58" w14:paraId="3665A4D4" w14:textId="77777777" w:rsidTr="00E9137D">
        <w:tc>
          <w:tcPr>
            <w:tcW w:w="86.90pt" w:type="dxa"/>
          </w:tcPr>
          <w:p w14:paraId="3531B459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Acute coronary disease</w:t>
            </w:r>
          </w:p>
        </w:tc>
        <w:tc>
          <w:tcPr>
            <w:tcW w:w="69.15pt" w:type="dxa"/>
          </w:tcPr>
          <w:p w14:paraId="4EE07839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1470FDE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UMLS:ICD10CM:I24</w:t>
            </w:r>
          </w:p>
        </w:tc>
        <w:tc>
          <w:tcPr>
            <w:tcW w:w="187.50pt" w:type="dxa"/>
          </w:tcPr>
          <w:p w14:paraId="4DC91634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Other acute ischemic heart diseases</w:t>
            </w:r>
          </w:p>
        </w:tc>
      </w:tr>
      <w:tr w:rsidR="00417E75" w:rsidRPr="00F66E58" w14:paraId="4C84AB65" w14:textId="77777777" w:rsidTr="00E9137D">
        <w:tc>
          <w:tcPr>
            <w:tcW w:w="86.90pt" w:type="dxa"/>
            <w:vMerge w:val="restart"/>
          </w:tcPr>
          <w:p w14:paraId="74712DFB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Myocardial infarction</w:t>
            </w:r>
          </w:p>
        </w:tc>
        <w:tc>
          <w:tcPr>
            <w:tcW w:w="69.15pt" w:type="dxa"/>
          </w:tcPr>
          <w:p w14:paraId="34FDF5A3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0DC5470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UMLS:ICD10CM:I21</w:t>
            </w:r>
          </w:p>
        </w:tc>
        <w:tc>
          <w:tcPr>
            <w:tcW w:w="187.50pt" w:type="dxa"/>
          </w:tcPr>
          <w:p w14:paraId="6441D49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Acute myocardial infarction</w:t>
            </w:r>
          </w:p>
        </w:tc>
      </w:tr>
      <w:tr w:rsidR="00417E75" w:rsidRPr="00F66E58" w14:paraId="067FF3A2" w14:textId="77777777" w:rsidTr="00E9137D">
        <w:tc>
          <w:tcPr>
            <w:tcW w:w="86.90pt" w:type="dxa"/>
            <w:vMerge/>
          </w:tcPr>
          <w:p w14:paraId="18B0310A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3A55FCF6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0FD64947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UMLS:ICD10CM:I22</w:t>
            </w:r>
          </w:p>
        </w:tc>
        <w:tc>
          <w:tcPr>
            <w:tcW w:w="187.50pt" w:type="dxa"/>
          </w:tcPr>
          <w:p w14:paraId="2AC5EF74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Subsequent ST elevation (STEMI) and non-ST elevation (NSTEMI) myocardial infarction</w:t>
            </w:r>
          </w:p>
        </w:tc>
      </w:tr>
      <w:tr w:rsidR="00417E75" w:rsidRPr="00F66E58" w14:paraId="1CB6C2AD" w14:textId="77777777" w:rsidTr="00E9137D">
        <w:tc>
          <w:tcPr>
            <w:tcW w:w="86.90pt" w:type="dxa"/>
          </w:tcPr>
          <w:p w14:paraId="75B2540E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Ischemic cardiomyopathy</w:t>
            </w:r>
          </w:p>
        </w:tc>
        <w:tc>
          <w:tcPr>
            <w:tcW w:w="69.15pt" w:type="dxa"/>
          </w:tcPr>
          <w:p w14:paraId="554FA4DB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6B74447E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UMLS:ICD10CM:I25.5</w:t>
            </w:r>
          </w:p>
        </w:tc>
        <w:tc>
          <w:tcPr>
            <w:tcW w:w="187.50pt" w:type="dxa"/>
          </w:tcPr>
          <w:p w14:paraId="667474EE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Ischemic cardiomyopathy</w:t>
            </w:r>
          </w:p>
        </w:tc>
      </w:tr>
      <w:tr w:rsidR="00417E75" w:rsidRPr="00F66E58" w14:paraId="14004F6F" w14:textId="77777777" w:rsidTr="00E9137D">
        <w:tc>
          <w:tcPr>
            <w:tcW w:w="86.90pt" w:type="dxa"/>
            <w:vMerge w:val="restart"/>
          </w:tcPr>
          <w:p w14:paraId="2A573620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Other cardiac disorders</w:t>
            </w:r>
          </w:p>
        </w:tc>
        <w:tc>
          <w:tcPr>
            <w:tcW w:w="69.15pt" w:type="dxa"/>
          </w:tcPr>
          <w:p w14:paraId="6EC423D7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759FF47A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UMLS:ICD10CM:I50</w:t>
            </w:r>
          </w:p>
        </w:tc>
        <w:tc>
          <w:tcPr>
            <w:tcW w:w="187.50pt" w:type="dxa"/>
          </w:tcPr>
          <w:p w14:paraId="1472D273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Heart failure</w:t>
            </w:r>
          </w:p>
        </w:tc>
      </w:tr>
      <w:tr w:rsidR="00417E75" w:rsidRPr="00F66E58" w14:paraId="1B4E7861" w14:textId="77777777" w:rsidTr="00E9137D">
        <w:tc>
          <w:tcPr>
            <w:tcW w:w="86.90pt" w:type="dxa"/>
            <w:vMerge/>
          </w:tcPr>
          <w:p w14:paraId="6AF41E0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322FED8C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73B8DDF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UMLS:ICD10CM:I42</w:t>
            </w:r>
          </w:p>
        </w:tc>
        <w:tc>
          <w:tcPr>
            <w:tcW w:w="187.50pt" w:type="dxa"/>
          </w:tcPr>
          <w:p w14:paraId="162818DC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Cardiomyopathy</w:t>
            </w:r>
          </w:p>
        </w:tc>
      </w:tr>
      <w:tr w:rsidR="00417E75" w:rsidRPr="00F66E58" w14:paraId="5B1A1050" w14:textId="77777777" w:rsidTr="00E9137D">
        <w:tc>
          <w:tcPr>
            <w:tcW w:w="86.90pt" w:type="dxa"/>
            <w:vMerge/>
          </w:tcPr>
          <w:p w14:paraId="2C6CED84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69E0B758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6CE6955D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UMLS:ICD10CM:I46</w:t>
            </w:r>
          </w:p>
        </w:tc>
        <w:tc>
          <w:tcPr>
            <w:tcW w:w="187.50pt" w:type="dxa"/>
          </w:tcPr>
          <w:p w14:paraId="64FD0E4A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Cardiac arrest</w:t>
            </w:r>
          </w:p>
        </w:tc>
      </w:tr>
      <w:tr w:rsidR="00417E75" w:rsidRPr="00F66E58" w14:paraId="0F437E4D" w14:textId="77777777" w:rsidTr="00E9137D">
        <w:tc>
          <w:tcPr>
            <w:tcW w:w="86.90pt" w:type="dxa"/>
            <w:vMerge/>
          </w:tcPr>
          <w:p w14:paraId="11F0A854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58765B22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4F92FF2B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UMLS:ICD10CM:R57.0</w:t>
            </w:r>
          </w:p>
        </w:tc>
        <w:tc>
          <w:tcPr>
            <w:tcW w:w="187.50pt" w:type="dxa"/>
          </w:tcPr>
          <w:p w14:paraId="5553E9F7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Cardiogenic shock</w:t>
            </w:r>
          </w:p>
        </w:tc>
      </w:tr>
      <w:tr w:rsidR="00417E75" w:rsidRPr="00F66E58" w14:paraId="45362880" w14:textId="77777777" w:rsidTr="00E9137D">
        <w:tc>
          <w:tcPr>
            <w:tcW w:w="86.90pt" w:type="dxa"/>
          </w:tcPr>
          <w:p w14:paraId="2B51141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Heart failure</w:t>
            </w:r>
          </w:p>
        </w:tc>
        <w:tc>
          <w:tcPr>
            <w:tcW w:w="69.15pt" w:type="dxa"/>
          </w:tcPr>
          <w:p w14:paraId="607C47BD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1AD8FCE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UMLS:ICD10CM:I50</w:t>
            </w:r>
          </w:p>
        </w:tc>
        <w:tc>
          <w:tcPr>
            <w:tcW w:w="187.50pt" w:type="dxa"/>
          </w:tcPr>
          <w:p w14:paraId="116AB1DD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Heart failure</w:t>
            </w:r>
          </w:p>
        </w:tc>
      </w:tr>
      <w:tr w:rsidR="00417E75" w:rsidRPr="00F66E58" w14:paraId="5E859D5E" w14:textId="77777777" w:rsidTr="00E9137D">
        <w:tc>
          <w:tcPr>
            <w:tcW w:w="86.90pt" w:type="dxa"/>
          </w:tcPr>
          <w:p w14:paraId="49BC9FB3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Non-Ischemic cardiomyopathy</w:t>
            </w:r>
          </w:p>
        </w:tc>
        <w:tc>
          <w:tcPr>
            <w:tcW w:w="69.15pt" w:type="dxa"/>
          </w:tcPr>
          <w:p w14:paraId="644770C3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23BDE7C5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UMLS:ICD10CM:I42</w:t>
            </w:r>
          </w:p>
        </w:tc>
        <w:tc>
          <w:tcPr>
            <w:tcW w:w="187.50pt" w:type="dxa"/>
          </w:tcPr>
          <w:p w14:paraId="47713EDE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Cardiomyopathy</w:t>
            </w:r>
          </w:p>
        </w:tc>
      </w:tr>
      <w:tr w:rsidR="00417E75" w:rsidRPr="00F66E58" w14:paraId="2FE7147D" w14:textId="77777777" w:rsidTr="00E9137D">
        <w:tc>
          <w:tcPr>
            <w:tcW w:w="86.90pt" w:type="dxa"/>
          </w:tcPr>
          <w:p w14:paraId="46F30D5E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Cardiac arrest</w:t>
            </w:r>
          </w:p>
        </w:tc>
        <w:tc>
          <w:tcPr>
            <w:tcW w:w="69.15pt" w:type="dxa"/>
          </w:tcPr>
          <w:p w14:paraId="7554B067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4D0056C7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UMLS:ICD10CM:I46</w:t>
            </w:r>
          </w:p>
        </w:tc>
        <w:tc>
          <w:tcPr>
            <w:tcW w:w="187.50pt" w:type="dxa"/>
          </w:tcPr>
          <w:p w14:paraId="210DF7C5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Cardiac arrest</w:t>
            </w:r>
          </w:p>
        </w:tc>
      </w:tr>
      <w:tr w:rsidR="00417E75" w:rsidRPr="00F66E58" w14:paraId="70D521AD" w14:textId="77777777" w:rsidTr="00E9137D">
        <w:tc>
          <w:tcPr>
            <w:tcW w:w="86.90pt" w:type="dxa"/>
          </w:tcPr>
          <w:p w14:paraId="4F09C3AB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Cardiogenic shock</w:t>
            </w:r>
          </w:p>
        </w:tc>
        <w:tc>
          <w:tcPr>
            <w:tcW w:w="69.15pt" w:type="dxa"/>
          </w:tcPr>
          <w:p w14:paraId="44A4632B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717D3F9C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UMLS:ICD10CM:R57.0</w:t>
            </w:r>
          </w:p>
        </w:tc>
        <w:tc>
          <w:tcPr>
            <w:tcW w:w="187.50pt" w:type="dxa"/>
          </w:tcPr>
          <w:p w14:paraId="6CFE3F73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Cardiogenic shock</w:t>
            </w:r>
          </w:p>
        </w:tc>
      </w:tr>
      <w:tr w:rsidR="00417E75" w:rsidRPr="00F66E58" w14:paraId="57528794" w14:textId="77777777" w:rsidTr="00E9137D">
        <w:tc>
          <w:tcPr>
            <w:tcW w:w="86.90pt" w:type="dxa"/>
          </w:tcPr>
          <w:p w14:paraId="3B79D04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Cardioversion</w:t>
            </w:r>
          </w:p>
        </w:tc>
        <w:tc>
          <w:tcPr>
            <w:tcW w:w="69.15pt" w:type="dxa"/>
          </w:tcPr>
          <w:p w14:paraId="4B37F2F5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Procedure</w:t>
            </w:r>
          </w:p>
        </w:tc>
        <w:tc>
          <w:tcPr>
            <w:tcW w:w="152.75pt" w:type="dxa"/>
          </w:tcPr>
          <w:p w14:paraId="3C707F90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UMLS:CPT:1012978</w:t>
            </w:r>
          </w:p>
        </w:tc>
        <w:tc>
          <w:tcPr>
            <w:tcW w:w="187.50pt" w:type="dxa"/>
          </w:tcPr>
          <w:p w14:paraId="42DA99FE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Cardioversion, elective, electrical conversion of arrhythmia</w:t>
            </w:r>
          </w:p>
        </w:tc>
      </w:tr>
      <w:tr w:rsidR="00417E75" w:rsidRPr="00F66E58" w14:paraId="01EE7749" w14:textId="77777777" w:rsidTr="00E9137D">
        <w:tc>
          <w:tcPr>
            <w:tcW w:w="86.90pt" w:type="dxa"/>
          </w:tcPr>
          <w:p w14:paraId="14281E99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Overall CABG complications</w:t>
            </w:r>
          </w:p>
        </w:tc>
        <w:tc>
          <w:tcPr>
            <w:tcW w:w="69.15pt" w:type="dxa"/>
          </w:tcPr>
          <w:p w14:paraId="622A8149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13AEC615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UMLS:ICD10CM:T82</w:t>
            </w:r>
          </w:p>
        </w:tc>
        <w:tc>
          <w:tcPr>
            <w:tcW w:w="187.50pt" w:type="dxa"/>
          </w:tcPr>
          <w:p w14:paraId="32F1D11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Complications of cardiac and vascular prosthetic devices, implants and grafts</w:t>
            </w:r>
          </w:p>
        </w:tc>
      </w:tr>
      <w:tr w:rsidR="00417E75" w:rsidRPr="00F66E58" w14:paraId="3C753ADC" w14:textId="77777777" w:rsidTr="00E9137D">
        <w:tc>
          <w:tcPr>
            <w:tcW w:w="86.90pt" w:type="dxa"/>
          </w:tcPr>
          <w:p w14:paraId="3462D388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Embolism of CABG</w:t>
            </w:r>
          </w:p>
        </w:tc>
        <w:tc>
          <w:tcPr>
            <w:tcW w:w="69.15pt" w:type="dxa"/>
          </w:tcPr>
          <w:p w14:paraId="4E59E219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6943B3D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UMLS:ICD10CM:T82.817A</w:t>
            </w:r>
          </w:p>
        </w:tc>
        <w:tc>
          <w:tcPr>
            <w:tcW w:w="187.50pt" w:type="dxa"/>
          </w:tcPr>
          <w:p w14:paraId="655657DA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Embolism due to cardiac prosthetic devices, implants and grafts, initial encounter</w:t>
            </w:r>
          </w:p>
        </w:tc>
      </w:tr>
      <w:tr w:rsidR="00417E75" w:rsidRPr="00F66E58" w14:paraId="15B733E3" w14:textId="77777777" w:rsidTr="00E9137D">
        <w:tc>
          <w:tcPr>
            <w:tcW w:w="86.90pt" w:type="dxa"/>
            <w:vMerge w:val="restart"/>
          </w:tcPr>
          <w:p w14:paraId="785FDCA4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Mechanical Complication of CABG</w:t>
            </w:r>
          </w:p>
        </w:tc>
        <w:tc>
          <w:tcPr>
            <w:tcW w:w="69.15pt" w:type="dxa"/>
          </w:tcPr>
          <w:p w14:paraId="10A06DCD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75A10C70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UMLS:ICD10CM:T82.218</w:t>
            </w:r>
          </w:p>
        </w:tc>
        <w:tc>
          <w:tcPr>
            <w:tcW w:w="187.50pt" w:type="dxa"/>
          </w:tcPr>
          <w:p w14:paraId="3E672304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Other mechanical complication of coronary artery bypass graft</w:t>
            </w:r>
          </w:p>
        </w:tc>
      </w:tr>
      <w:tr w:rsidR="00417E75" w:rsidRPr="00F66E58" w14:paraId="7818A476" w14:textId="77777777" w:rsidTr="00E9137D">
        <w:tc>
          <w:tcPr>
            <w:tcW w:w="86.90pt" w:type="dxa"/>
            <w:vMerge/>
          </w:tcPr>
          <w:p w14:paraId="304E405E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450812C4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61C4C104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UMLS:ICD10CM:T82.211</w:t>
            </w:r>
          </w:p>
        </w:tc>
        <w:tc>
          <w:tcPr>
            <w:tcW w:w="187.50pt" w:type="dxa"/>
          </w:tcPr>
          <w:p w14:paraId="542DB229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Breakdown (mechanical) of coronary artery bypass graft</w:t>
            </w:r>
          </w:p>
        </w:tc>
      </w:tr>
      <w:tr w:rsidR="00417E75" w:rsidRPr="00F66E58" w14:paraId="7869A596" w14:textId="77777777" w:rsidTr="00E9137D">
        <w:tc>
          <w:tcPr>
            <w:tcW w:w="86.90pt" w:type="dxa"/>
          </w:tcPr>
          <w:p w14:paraId="646A2D57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Leakage of CABG</w:t>
            </w:r>
          </w:p>
        </w:tc>
        <w:tc>
          <w:tcPr>
            <w:tcW w:w="69.15pt" w:type="dxa"/>
          </w:tcPr>
          <w:p w14:paraId="585A40CA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19746B9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UMLS:ICD10CM:T82.213</w:t>
            </w:r>
          </w:p>
        </w:tc>
        <w:tc>
          <w:tcPr>
            <w:tcW w:w="187.50pt" w:type="dxa"/>
          </w:tcPr>
          <w:p w14:paraId="22502A0B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Leakage of coronary artery bypass graft</w:t>
            </w:r>
          </w:p>
        </w:tc>
      </w:tr>
      <w:tr w:rsidR="00417E75" w:rsidRPr="00F66E58" w14:paraId="7BC55898" w14:textId="77777777" w:rsidTr="00E9137D">
        <w:tc>
          <w:tcPr>
            <w:tcW w:w="86.90pt" w:type="dxa"/>
          </w:tcPr>
          <w:p w14:paraId="0802512C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Displacement of CABG</w:t>
            </w:r>
          </w:p>
        </w:tc>
        <w:tc>
          <w:tcPr>
            <w:tcW w:w="69.15pt" w:type="dxa"/>
          </w:tcPr>
          <w:p w14:paraId="5BF0CB31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3FAFF835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UMLS:ICD10CM:T82.212</w:t>
            </w:r>
          </w:p>
        </w:tc>
        <w:tc>
          <w:tcPr>
            <w:tcW w:w="187.50pt" w:type="dxa"/>
          </w:tcPr>
          <w:p w14:paraId="5CD1E830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Displacement of coronary artery bypass graft</w:t>
            </w:r>
          </w:p>
        </w:tc>
      </w:tr>
      <w:tr w:rsidR="00417E75" w:rsidRPr="00F66E58" w14:paraId="151D104C" w14:textId="77777777" w:rsidTr="00E9137D">
        <w:tc>
          <w:tcPr>
            <w:tcW w:w="86.90pt" w:type="dxa"/>
          </w:tcPr>
          <w:p w14:paraId="5CE4B348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Readmission</w:t>
            </w:r>
          </w:p>
        </w:tc>
        <w:tc>
          <w:tcPr>
            <w:tcW w:w="69.15pt" w:type="dxa"/>
          </w:tcPr>
          <w:p w14:paraId="4CBEB8EE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Procedure</w:t>
            </w:r>
          </w:p>
        </w:tc>
        <w:tc>
          <w:tcPr>
            <w:tcW w:w="152.75pt" w:type="dxa"/>
          </w:tcPr>
          <w:p w14:paraId="4BC9724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UMLS:CPT:1013668</w:t>
            </w:r>
          </w:p>
        </w:tc>
        <w:tc>
          <w:tcPr>
            <w:tcW w:w="187.50pt" w:type="dxa"/>
          </w:tcPr>
          <w:p w14:paraId="0A3101C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Subsequent Hospital Inpatient or Observation Care</w:t>
            </w:r>
          </w:p>
        </w:tc>
      </w:tr>
      <w:tr w:rsidR="00417E75" w:rsidRPr="00F66E58" w14:paraId="19618430" w14:textId="77777777" w:rsidTr="00E9137D">
        <w:tc>
          <w:tcPr>
            <w:tcW w:w="86.90pt" w:type="dxa"/>
            <w:vMerge w:val="restart"/>
          </w:tcPr>
          <w:p w14:paraId="1706FC84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Emergency visits</w:t>
            </w:r>
          </w:p>
        </w:tc>
        <w:tc>
          <w:tcPr>
            <w:tcW w:w="69.15pt" w:type="dxa"/>
          </w:tcPr>
          <w:p w14:paraId="021223AE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Procedure</w:t>
            </w:r>
          </w:p>
        </w:tc>
        <w:tc>
          <w:tcPr>
            <w:tcW w:w="152.75pt" w:type="dxa"/>
          </w:tcPr>
          <w:p w14:paraId="0CEF87E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UMLS:SNOMED:4525004</w:t>
            </w:r>
          </w:p>
        </w:tc>
        <w:tc>
          <w:tcPr>
            <w:tcW w:w="187.50pt" w:type="dxa"/>
          </w:tcPr>
          <w:p w14:paraId="5C3C890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Emergency department patient visit</w:t>
            </w:r>
          </w:p>
        </w:tc>
      </w:tr>
      <w:tr w:rsidR="00417E75" w:rsidRPr="00F66E58" w14:paraId="40CBCD89" w14:textId="77777777" w:rsidTr="00E9137D">
        <w:tc>
          <w:tcPr>
            <w:tcW w:w="86.90pt" w:type="dxa"/>
            <w:vMerge/>
          </w:tcPr>
          <w:p w14:paraId="4D18E7E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4F8540D0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Procedure</w:t>
            </w:r>
          </w:p>
        </w:tc>
        <w:tc>
          <w:tcPr>
            <w:tcW w:w="152.75pt" w:type="dxa"/>
          </w:tcPr>
          <w:p w14:paraId="461458BC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UMLS:CPT:1013711</w:t>
            </w:r>
          </w:p>
        </w:tc>
        <w:tc>
          <w:tcPr>
            <w:tcW w:w="187.50pt" w:type="dxa"/>
          </w:tcPr>
          <w:p w14:paraId="159CF0BA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Emergency Department Services</w:t>
            </w:r>
          </w:p>
        </w:tc>
      </w:tr>
      <w:tr w:rsidR="00417E75" w:rsidRPr="00F66E58" w14:paraId="3350EE17" w14:textId="77777777" w:rsidTr="00E9137D">
        <w:tc>
          <w:tcPr>
            <w:tcW w:w="86.90pt" w:type="dxa"/>
            <w:vMerge/>
          </w:tcPr>
          <w:p w14:paraId="6598E2EC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354675FD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Procedure</w:t>
            </w:r>
          </w:p>
        </w:tc>
        <w:tc>
          <w:tcPr>
            <w:tcW w:w="152.75pt" w:type="dxa"/>
          </w:tcPr>
          <w:p w14:paraId="6B294738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UMLS:SNOMED:73994005</w:t>
            </w:r>
          </w:p>
        </w:tc>
        <w:tc>
          <w:tcPr>
            <w:tcW w:w="187.50pt" w:type="dxa"/>
          </w:tcPr>
          <w:p w14:paraId="299E2728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Emergency operation</w:t>
            </w:r>
          </w:p>
        </w:tc>
      </w:tr>
      <w:tr w:rsidR="00417E75" w:rsidRPr="00F66E58" w14:paraId="75F59E86" w14:textId="77777777" w:rsidTr="00E9137D">
        <w:tc>
          <w:tcPr>
            <w:tcW w:w="86.90pt" w:type="dxa"/>
            <w:vMerge/>
          </w:tcPr>
          <w:p w14:paraId="42CAC9EA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78B0DC83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Procedure</w:t>
            </w:r>
          </w:p>
        </w:tc>
        <w:tc>
          <w:tcPr>
            <w:tcW w:w="152.75pt" w:type="dxa"/>
          </w:tcPr>
          <w:p w14:paraId="34088ADF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UMLS:SNOMED:373110003</w:t>
            </w:r>
          </w:p>
        </w:tc>
        <w:tc>
          <w:tcPr>
            <w:tcW w:w="187.50pt" w:type="dxa"/>
          </w:tcPr>
          <w:p w14:paraId="46C45B76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Emergency procedure</w:t>
            </w:r>
          </w:p>
        </w:tc>
      </w:tr>
      <w:tr w:rsidR="00417E75" w:rsidRPr="00F66E58" w14:paraId="2D14D627" w14:textId="77777777" w:rsidTr="00E9137D">
        <w:tc>
          <w:tcPr>
            <w:tcW w:w="86.90pt" w:type="dxa"/>
            <w:vMerge/>
          </w:tcPr>
          <w:p w14:paraId="6ACF60A8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30BBEF1D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Procedure</w:t>
            </w:r>
          </w:p>
        </w:tc>
        <w:tc>
          <w:tcPr>
            <w:tcW w:w="152.75pt" w:type="dxa"/>
          </w:tcPr>
          <w:p w14:paraId="34D0FC89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UMLS:HCPCS:G9752</w:t>
            </w:r>
          </w:p>
        </w:tc>
        <w:tc>
          <w:tcPr>
            <w:tcW w:w="187.50pt" w:type="dxa"/>
          </w:tcPr>
          <w:p w14:paraId="5074D4CE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Emergency surgery</w:t>
            </w:r>
          </w:p>
        </w:tc>
      </w:tr>
      <w:tr w:rsidR="00417E75" w:rsidRPr="00F66E58" w14:paraId="2684896E" w14:textId="77777777" w:rsidTr="00E9137D">
        <w:tc>
          <w:tcPr>
            <w:tcW w:w="86.90pt" w:type="dxa"/>
            <w:vMerge/>
          </w:tcPr>
          <w:p w14:paraId="13685E8D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26000C89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Visit</w:t>
            </w:r>
          </w:p>
        </w:tc>
        <w:tc>
          <w:tcPr>
            <w:tcW w:w="152.75pt" w:type="dxa"/>
          </w:tcPr>
          <w:p w14:paraId="6AED97EB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UMLS:HL7V3.0:VisitType:EMER</w:t>
            </w:r>
          </w:p>
        </w:tc>
        <w:tc>
          <w:tcPr>
            <w:tcW w:w="187.50pt" w:type="dxa"/>
          </w:tcPr>
          <w:p w14:paraId="37E9FC65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Visit: Emergency</w:t>
            </w:r>
          </w:p>
        </w:tc>
      </w:tr>
      <w:tr w:rsidR="00417E75" w:rsidRPr="00F66E58" w14:paraId="138D5DCB" w14:textId="77777777" w:rsidTr="00E9137D">
        <w:tc>
          <w:tcPr>
            <w:tcW w:w="86.90pt" w:type="dxa"/>
          </w:tcPr>
          <w:p w14:paraId="45991987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Hospitalization rate</w:t>
            </w:r>
          </w:p>
        </w:tc>
        <w:tc>
          <w:tcPr>
            <w:tcW w:w="69.15pt" w:type="dxa"/>
          </w:tcPr>
          <w:p w14:paraId="1D751E58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Procedure</w:t>
            </w:r>
          </w:p>
        </w:tc>
        <w:tc>
          <w:tcPr>
            <w:tcW w:w="152.75pt" w:type="dxa"/>
          </w:tcPr>
          <w:p w14:paraId="3119E8B1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UMLS:CPT:1013699</w:t>
            </w:r>
          </w:p>
        </w:tc>
        <w:tc>
          <w:tcPr>
            <w:tcW w:w="187.50pt" w:type="dxa"/>
          </w:tcPr>
          <w:p w14:paraId="4A009628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Inpatient or Observation Consultations</w:t>
            </w:r>
          </w:p>
        </w:tc>
      </w:tr>
      <w:tr w:rsidR="00417E75" w:rsidRPr="00F66E58" w14:paraId="15C36E91" w14:textId="77777777" w:rsidTr="00E9137D">
        <w:tc>
          <w:tcPr>
            <w:tcW w:w="86.90pt" w:type="dxa"/>
            <w:vMerge w:val="restart"/>
          </w:tcPr>
          <w:p w14:paraId="3153DF62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All-cause mortality</w:t>
            </w:r>
          </w:p>
        </w:tc>
        <w:tc>
          <w:tcPr>
            <w:tcW w:w="69.15pt" w:type="dxa"/>
          </w:tcPr>
          <w:p w14:paraId="79AD73A3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Demographics</w:t>
            </w:r>
          </w:p>
        </w:tc>
        <w:tc>
          <w:tcPr>
            <w:tcW w:w="152.75pt" w:type="dxa"/>
          </w:tcPr>
          <w:p w14:paraId="0E3A2788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Deceased</w:t>
            </w:r>
          </w:p>
        </w:tc>
        <w:tc>
          <w:tcPr>
            <w:tcW w:w="187.50pt" w:type="dxa"/>
          </w:tcPr>
          <w:p w14:paraId="680B54DC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Deceased</w:t>
            </w:r>
          </w:p>
        </w:tc>
      </w:tr>
      <w:tr w:rsidR="00417E75" w:rsidRPr="00F66E58" w14:paraId="5FF027A4" w14:textId="77777777" w:rsidTr="00E9137D">
        <w:tc>
          <w:tcPr>
            <w:tcW w:w="86.90pt" w:type="dxa"/>
            <w:vMerge/>
          </w:tcPr>
          <w:p w14:paraId="057560B5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69.15pt" w:type="dxa"/>
          </w:tcPr>
          <w:p w14:paraId="030BC3CB" w14:textId="77777777" w:rsidR="00417E75" w:rsidRPr="00F66E58" w:rsidRDefault="00417E75" w:rsidP="00E9137D">
            <w:pPr>
              <w:pStyle w:val="NormalWeb"/>
              <w:tabs>
                <w:tab w:val="start" w:pos="50pt"/>
              </w:tabs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Diagnosis</w:t>
            </w:r>
          </w:p>
        </w:tc>
        <w:tc>
          <w:tcPr>
            <w:tcW w:w="152.75pt" w:type="dxa"/>
          </w:tcPr>
          <w:p w14:paraId="7562F385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UMLS:ICD10CM:R99</w:t>
            </w:r>
          </w:p>
        </w:tc>
        <w:tc>
          <w:tcPr>
            <w:tcW w:w="187.50pt" w:type="dxa"/>
          </w:tcPr>
          <w:p w14:paraId="70253F09" w14:textId="77777777" w:rsidR="00417E75" w:rsidRPr="00F66E58" w:rsidRDefault="00417E75" w:rsidP="00E9137D">
            <w:pPr>
              <w:pStyle w:val="NormalWeb"/>
              <w:spacing w:before="6pt" w:beforeAutospacing="0" w:after="0pt" w:afterAutospacing="0"/>
              <w:rPr>
                <w:color w:val="000000" w:themeColor="text1"/>
                <w:sz w:val="22"/>
                <w:szCs w:val="22"/>
              </w:rPr>
            </w:pPr>
            <w:r w:rsidRPr="00F66E58">
              <w:rPr>
                <w:color w:val="000000" w:themeColor="text1"/>
                <w:sz w:val="22"/>
                <w:szCs w:val="22"/>
              </w:rPr>
              <w:t>Ill-defined and unknown cause of mortality</w:t>
            </w:r>
          </w:p>
        </w:tc>
      </w:tr>
    </w:tbl>
    <w:p w14:paraId="1B2DA3A9" w14:textId="77777777" w:rsidR="00417E75" w:rsidRPr="00F66E58" w:rsidRDefault="00417E75" w:rsidP="00417E75">
      <w:pPr>
        <w:spacing w:before="6pt"/>
        <w:rPr>
          <w:color w:val="000000" w:themeColor="text1"/>
          <w:sz w:val="22"/>
          <w:szCs w:val="22"/>
        </w:rPr>
      </w:pPr>
    </w:p>
    <w:p w14:paraId="40EC3F25" w14:textId="77777777" w:rsidR="00417E75" w:rsidRPr="00F66E58" w:rsidRDefault="00417E75" w:rsidP="00417E75">
      <w:pPr>
        <w:spacing w:before="6pt"/>
        <w:rPr>
          <w:color w:val="000000" w:themeColor="text1"/>
          <w:sz w:val="22"/>
          <w:szCs w:val="22"/>
        </w:rPr>
      </w:pPr>
    </w:p>
    <w:p w14:paraId="346A7610" w14:textId="09AAAB71" w:rsidR="00A91650" w:rsidRPr="00417E75" w:rsidRDefault="00A91650" w:rsidP="00417E75"/>
    <w:sectPr w:rsidR="00A91650" w:rsidRPr="00417E75" w:rsidSect="00417E75">
      <w:footerReference w:type="even" r:id="rId4"/>
      <w:footerReference w:type="default" r:id="rId5"/>
      <w:pgSz w:w="612pt" w:h="792pt"/>
      <w:pgMar w:top="57.60pt" w:right="57.60pt" w:bottom="57.60pt" w:left="57.60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sdt>
    <w:sdtPr>
      <w:rPr>
        <w:rStyle w:val="PageNumber"/>
      </w:rPr>
      <w:id w:val="-108792534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23F437C" w14:textId="77777777" w:rsidR="00417E75" w:rsidRDefault="00417E75" w:rsidP="006945D8">
        <w:pPr>
          <w:pStyle w:val="Footer"/>
          <w:framePr w:wrap="none" w:vAnchor="text" w:hAnchor="margin" w:xAlign="right" w:y="0.05pt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00CCC1C" w14:textId="77777777" w:rsidR="00417E75" w:rsidRDefault="00417E75" w:rsidP="004926D5">
    <w:pPr>
      <w:pStyle w:val="Footer"/>
      <w:ind w:end="18pt"/>
    </w:pPr>
  </w:p>
</w:ftr>
</file>

<file path=word/footer2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sdt>
    <w:sdtPr>
      <w:rPr>
        <w:rStyle w:val="PageNumber"/>
      </w:rPr>
      <w:id w:val="108356863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225D808" w14:textId="77777777" w:rsidR="00417E75" w:rsidRDefault="00417E75" w:rsidP="006945D8">
        <w:pPr>
          <w:pStyle w:val="Footer"/>
          <w:framePr w:wrap="none" w:vAnchor="text" w:hAnchor="margin" w:xAlign="right" w:y="0.05pt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0DD71DC" w14:textId="77777777" w:rsidR="00417E75" w:rsidRDefault="00417E75" w:rsidP="004926D5">
    <w:pPr>
      <w:pStyle w:val="Footer"/>
      <w:ind w:end="18pt"/>
    </w:pPr>
  </w:p>
</w:ftr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E75"/>
    <w:rsid w:val="000E2EDD"/>
    <w:rsid w:val="00417E75"/>
    <w:rsid w:val="00A91650"/>
    <w:rsid w:val="00E559FE"/>
    <w:rsid w:val="00E633FC"/>
    <w:rsid w:val="00FF1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34DC85"/>
  <w15:chartTrackingRefBased/>
  <w15:docId w15:val="{5A480FE0-9FE5-4342-AC8B-2F14E4E726F1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8pt" w:line="13.90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E75"/>
    <w:pPr>
      <w:spacing w:after="0pt" w:line="12pt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7E75"/>
    <w:pPr>
      <w:keepNext/>
      <w:keepLines/>
      <w:spacing w:before="18pt" w:after="4pt" w:line="13.90pt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7E75"/>
    <w:pPr>
      <w:keepNext/>
      <w:keepLines/>
      <w:spacing w:before="8pt" w:after="4pt" w:line="13.90pt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7E75"/>
    <w:pPr>
      <w:keepNext/>
      <w:keepLines/>
      <w:spacing w:before="8pt" w:after="4pt" w:line="13.90pt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7E75"/>
    <w:pPr>
      <w:keepNext/>
      <w:keepLines/>
      <w:spacing w:before="4pt" w:after="2pt" w:line="13.90pt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7E75"/>
    <w:pPr>
      <w:keepNext/>
      <w:keepLines/>
      <w:spacing w:before="4pt" w:after="2pt" w:line="13.90pt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7E75"/>
    <w:pPr>
      <w:keepNext/>
      <w:keepLines/>
      <w:spacing w:before="2pt" w:line="13.90pt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7E75"/>
    <w:pPr>
      <w:keepNext/>
      <w:keepLines/>
      <w:spacing w:before="2pt" w:line="13.90pt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7E75"/>
    <w:pPr>
      <w:keepNext/>
      <w:keepLines/>
      <w:spacing w:line="13.90pt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7E75"/>
    <w:pPr>
      <w:keepNext/>
      <w:keepLines/>
      <w:spacing w:line="13.90pt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7E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7E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7E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7E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7E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7E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7E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7E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7E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7E75"/>
    <w:pPr>
      <w:spacing w:after="4pt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17E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7E75"/>
    <w:pPr>
      <w:numPr>
        <w:ilvl w:val="1"/>
      </w:numPr>
      <w:spacing w:after="8pt" w:line="13.90pt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17E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7E75"/>
    <w:pPr>
      <w:spacing w:before="8pt" w:after="8pt" w:line="13.90pt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17E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7E75"/>
    <w:pPr>
      <w:spacing w:after="8pt" w:line="13.90pt" w:lineRule="auto"/>
      <w:ind w:start="36pt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17E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7E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3.90pt" w:lineRule="auto"/>
      <w:ind w:start="43.20pt" w:end="43.20pt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7E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7E7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417E75"/>
    <w:pPr>
      <w:spacing w:before="5pt" w:beforeAutospacing="1" w:after="5pt" w:afterAutospacing="1"/>
    </w:pPr>
  </w:style>
  <w:style w:type="table" w:styleId="TableGrid">
    <w:name w:val="Table Grid"/>
    <w:basedOn w:val="TableNormal"/>
    <w:uiPriority w:val="39"/>
    <w:rsid w:val="00417E75"/>
    <w:pPr>
      <w:spacing w:after="0pt" w:line="12pt" w:lineRule="auto"/>
    </w:pPr>
    <w:rPr>
      <w:lang w:val="en-US"/>
    </w:r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417E75"/>
    <w:pPr>
      <w:tabs>
        <w:tab w:val="center" w:pos="234pt"/>
        <w:tab w:val="end" w:pos="468pt"/>
      </w:tabs>
    </w:pPr>
    <w:rPr>
      <w:rFonts w:asciiTheme="minorHAnsi" w:eastAsiaTheme="minorHAnsi" w:hAnsiTheme="minorHAnsi" w:cstheme="minorBidi"/>
      <w:sz w:val="21"/>
    </w:rPr>
  </w:style>
  <w:style w:type="character" w:customStyle="1" w:styleId="FooterChar">
    <w:name w:val="Footer Char"/>
    <w:basedOn w:val="DefaultParagraphFont"/>
    <w:link w:val="Footer"/>
    <w:uiPriority w:val="99"/>
    <w:rsid w:val="00417E75"/>
    <w:rPr>
      <w:kern w:val="0"/>
      <w:sz w:val="21"/>
      <w:lang w:val="en-US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417E75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7" Type="http://purl.oclc.org/ooxml/officeDocument/relationships/theme" Target="theme/theme1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fontTable" Target="fontTable.xml"/><Relationship Id="rId5" Type="http://purl.oclc.org/ooxml/officeDocument/relationships/footer" Target="footer2.xml"/><Relationship Id="rId4" Type="http://purl.oclc.org/ooxml/officeDocument/relationships/footer" Target="footer1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  <a:ln w="2540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5</Pages>
  <Words>1316</Words>
  <Characters>7505</Characters>
  <Application>Microsoft Office Word</Application>
  <DocSecurity>0</DocSecurity>
  <Lines>62</Lines>
  <Paragraphs>17</Paragraphs>
  <ScaleCrop>false</ScaleCrop>
  <Company/>
  <LinksUpToDate>false</LinksUpToDate>
  <CharactersWithSpaces>8804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2025-04-24T20:57:00Z</dcterms:created>
  <dcterms:modified xsi:type="dcterms:W3CDTF">2025-04-24T20:58:00Z</dcterms:modified>
</cp:coreProperties>
</file>