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6B746" w14:textId="77777777" w:rsidR="00643804" w:rsidRDefault="0064380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EB1CA41" w14:textId="77777777" w:rsidR="00643804" w:rsidRDefault="0064380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A8E093" w14:textId="77777777" w:rsidR="00643804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B00138D" wp14:editId="0CFAE822">
            <wp:extent cx="5400040" cy="2314575"/>
            <wp:effectExtent l="0" t="0" r="0" b="0"/>
            <wp:docPr id="77740857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314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ABC53BF" w14:textId="37B848AE" w:rsidR="00643804" w:rsidRPr="00DA5C55" w:rsidRDefault="00000000">
      <w:pPr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A5C5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Figure S1. </w:t>
      </w:r>
      <w:r w:rsidR="004C255C" w:rsidRPr="00DA5C55">
        <w:rPr>
          <w:rFonts w:ascii="Times New Roman" w:eastAsia="Times New Roman" w:hAnsi="Times New Roman" w:cs="Times New Roman"/>
          <w:sz w:val="20"/>
          <w:szCs w:val="20"/>
          <w:lang w:val="en-US"/>
        </w:rPr>
        <w:t>96-well plate of the cytotoxicity assay.</w:t>
      </w:r>
    </w:p>
    <w:p w14:paraId="55E5B967" w14:textId="77777777" w:rsidR="00643804" w:rsidRPr="004C255C" w:rsidRDefault="00643804">
      <w:p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69067749" w14:textId="4B077061" w:rsidR="00643804" w:rsidRDefault="004C255C" w:rsidP="004C255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776F297A" wp14:editId="7D8E524E">
            <wp:extent cx="5587377" cy="1828593"/>
            <wp:effectExtent l="0" t="0" r="0" b="635"/>
            <wp:docPr id="73252916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529162" name="Imagem 73252916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r="565" b="2373"/>
                    <a:stretch/>
                  </pic:blipFill>
                  <pic:spPr bwMode="auto">
                    <a:xfrm>
                      <a:off x="0" y="0"/>
                      <a:ext cx="5625161" cy="18409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F2DFFE" w14:textId="1D0624FE" w:rsidR="004C255C" w:rsidRPr="00DA5C55" w:rsidRDefault="004C255C" w:rsidP="004C255C">
      <w:pPr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A5C55">
        <w:rPr>
          <w:rFonts w:ascii="Times New Roman" w:eastAsia="Times New Roman" w:hAnsi="Times New Roman" w:cs="Times New Roman"/>
          <w:sz w:val="20"/>
          <w:szCs w:val="20"/>
          <w:lang w:val="en-US"/>
        </w:rPr>
        <w:t>Figure S</w:t>
      </w:r>
      <w:r w:rsidRPr="00DA5C55">
        <w:rPr>
          <w:rFonts w:ascii="Times New Roman" w:eastAsia="Times New Roman" w:hAnsi="Times New Roman" w:cs="Times New Roman"/>
          <w:sz w:val="20"/>
          <w:szCs w:val="20"/>
          <w:lang w:val="en-US"/>
        </w:rPr>
        <w:t>2</w:t>
      </w:r>
      <w:r w:rsidRPr="00DA5C5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. Molecular docking of the interaction between analogs and the peptidyl-prolyl isomerase receptor. Orange = Dod B; Yellow = Dod H; Green = Dod T; </w:t>
      </w:r>
      <w:bookmarkStart w:id="0" w:name="_Hlk194165963"/>
      <w:r w:rsidRPr="00DA5C55">
        <w:rPr>
          <w:rFonts w:ascii="Times New Roman" w:eastAsia="Times New Roman" w:hAnsi="Times New Roman" w:cs="Times New Roman"/>
          <w:sz w:val="20"/>
          <w:szCs w:val="20"/>
          <w:lang w:val="en-US"/>
        </w:rPr>
        <w:t>Magenta = active site of the receptor.</w:t>
      </w:r>
      <w:bookmarkEnd w:id="0"/>
    </w:p>
    <w:sectPr w:rsidR="004C255C" w:rsidRPr="00DA5C55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804"/>
    <w:rsid w:val="0026458D"/>
    <w:rsid w:val="003E6B99"/>
    <w:rsid w:val="004C255C"/>
    <w:rsid w:val="00643804"/>
    <w:rsid w:val="00D23B2C"/>
    <w:rsid w:val="00DA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F72A7"/>
  <w15:docId w15:val="{EFAA8AEC-3994-4EF2-A545-46488AD80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tiff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kQcnC4QsNHzdQ4sYYz9JawNR9g==">CgMxLjAaJQoBMBIgCh4IB0IaCg9UaW1lcyBOZXcgUm9tYW4SB0d1bmdzdWgyDmgudzZqMG54dTQ1d3p6Mg5oLndlZWRudzRwcXFpazIOaC5sa3RkdDRmc21ibXQyDmguOTl3bjAyMXJhZzltOAByITFJSDVRYXplNU9BdmdMMjdGWGRPZ1RLaEtJSGVWZE16Tw==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</Words>
  <Characters>214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 Seif</dc:creator>
  <cp:lastModifiedBy>Elias Seif</cp:lastModifiedBy>
  <cp:revision>4</cp:revision>
  <dcterms:created xsi:type="dcterms:W3CDTF">2024-06-03T15:41:00Z</dcterms:created>
  <dcterms:modified xsi:type="dcterms:W3CDTF">2025-03-29T21:40:00Z</dcterms:modified>
</cp:coreProperties>
</file>