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59C0" w:rsidRDefault="001E59C0" w:rsidP="001E59C0">
      <w:pPr>
        <w:spacing w:after="0"/>
        <w:rPr>
          <w:rFonts w:ascii="Times New Roman" w:hAnsi="Times New Roman" w:cs="Times New Roman"/>
          <w:b/>
          <w:sz w:val="28"/>
          <w:szCs w:val="28"/>
          <w:lang w:eastAsia="ko-KR"/>
        </w:rPr>
      </w:pPr>
      <w:r w:rsidRPr="00090FCC">
        <w:rPr>
          <w:rFonts w:ascii="Times New Roman" w:hAnsi="Times New Roman" w:cs="Times New Roman" w:hint="eastAsia"/>
          <w:b/>
          <w:sz w:val="28"/>
          <w:szCs w:val="28"/>
          <w:lang w:eastAsia="ko-KR"/>
        </w:rPr>
        <w:t>S</w:t>
      </w:r>
      <w:r w:rsidRPr="00090FCC">
        <w:rPr>
          <w:rFonts w:ascii="Times New Roman" w:hAnsi="Times New Roman" w:cs="Times New Roman"/>
          <w:b/>
          <w:sz w:val="28"/>
          <w:szCs w:val="28"/>
          <w:lang w:eastAsia="ko-KR"/>
        </w:rPr>
        <w:t>upplementary data</w:t>
      </w:r>
    </w:p>
    <w:p w:rsidR="001E59C0" w:rsidRPr="00090FCC" w:rsidRDefault="001E59C0" w:rsidP="001E59C0">
      <w:pPr>
        <w:spacing w:after="0"/>
        <w:rPr>
          <w:rFonts w:ascii="Times New Roman" w:hAnsi="Times New Roman" w:cs="Times New Roman"/>
          <w:b/>
          <w:sz w:val="28"/>
          <w:szCs w:val="28"/>
          <w:lang w:eastAsia="ko-KR"/>
        </w:rPr>
      </w:pPr>
    </w:p>
    <w:p w:rsidR="001E59C0" w:rsidRPr="00B30945" w:rsidRDefault="001E59C0" w:rsidP="001E59C0">
      <w:pPr>
        <w:spacing w:after="0"/>
        <w:rPr>
          <w:rFonts w:ascii="Times New Roman" w:hAnsi="Times New Roman" w:cs="Times New Roman"/>
          <w:b/>
          <w:color w:val="C00000"/>
          <w:sz w:val="24"/>
          <w:szCs w:val="24"/>
          <w:lang w:eastAsia="ko-KR"/>
        </w:rPr>
      </w:pPr>
    </w:p>
    <w:p w:rsidR="001E59C0" w:rsidRPr="007838C3" w:rsidRDefault="001E59C0" w:rsidP="001E59C0">
      <w:pPr>
        <w:spacing w:after="0" w:line="480" w:lineRule="auto"/>
        <w:jc w:val="both"/>
        <w:rPr>
          <w:rFonts w:ascii="Times New Roman" w:hAnsi="Times New Roman" w:cs="Times New Roman"/>
          <w:i/>
          <w:iCs/>
          <w:color w:val="C00000"/>
          <w:sz w:val="24"/>
          <w:szCs w:val="24"/>
        </w:rPr>
      </w:pPr>
      <w:r w:rsidRPr="007838C3">
        <w:rPr>
          <w:rFonts w:ascii="Times New Roman" w:hAnsi="Times New Roman" w:cs="Times New Roman"/>
          <w:b/>
          <w:sz w:val="24"/>
          <w:szCs w:val="24"/>
          <w:lang w:eastAsia="ko-KR"/>
        </w:rPr>
        <w:t xml:space="preserve">Table S1. </w:t>
      </w:r>
      <w:r>
        <w:rPr>
          <w:rFonts w:ascii="Times New Roman" w:hAnsi="Times New Roman" w:cs="Times New Roman"/>
          <w:sz w:val="24"/>
          <w:szCs w:val="24"/>
        </w:rPr>
        <w:t xml:space="preserve">Insecticidal activities of four organic extracts of culture broth of 14 entomopathogenic bacteria (EPB) of </w:t>
      </w:r>
      <w:r w:rsidRPr="00EB34E7">
        <w:rPr>
          <w:rFonts w:ascii="Times New Roman" w:hAnsi="Times New Roman" w:cs="Times New Roman"/>
          <w:i/>
          <w:iCs/>
          <w:sz w:val="24"/>
          <w:szCs w:val="24"/>
        </w:rPr>
        <w:t>Xenorhabdus</w:t>
      </w:r>
      <w:r>
        <w:rPr>
          <w:rFonts w:ascii="Times New Roman" w:hAnsi="Times New Roman" w:cs="Times New Roman"/>
          <w:sz w:val="24"/>
          <w:szCs w:val="24"/>
        </w:rPr>
        <w:t xml:space="preserve"> and </w:t>
      </w:r>
      <w:r w:rsidRPr="00EB34E7">
        <w:rPr>
          <w:rFonts w:ascii="Times New Roman" w:hAnsi="Times New Roman" w:cs="Times New Roman"/>
          <w:i/>
          <w:iCs/>
          <w:sz w:val="24"/>
          <w:szCs w:val="24"/>
        </w:rPr>
        <w:t>Photorhabdus</w:t>
      </w:r>
      <w:r w:rsidRPr="00F644DA">
        <w:rPr>
          <w:rFonts w:ascii="Times New Roman" w:hAnsi="Times New Roman" w:cs="Times New Roman"/>
          <w:sz w:val="24"/>
          <w:szCs w:val="24"/>
        </w:rPr>
        <w:t xml:space="preserve"> </w:t>
      </w:r>
      <w:r w:rsidRPr="00D65C14">
        <w:rPr>
          <w:rFonts w:ascii="Times New Roman" w:hAnsi="Times New Roman" w:cs="Times New Roman"/>
          <w:sz w:val="24"/>
          <w:szCs w:val="24"/>
        </w:rPr>
        <w:t xml:space="preserve">against L5 </w:t>
      </w:r>
      <w:r>
        <w:rPr>
          <w:rFonts w:ascii="Times New Roman" w:hAnsi="Times New Roman" w:cs="Times New Roman"/>
          <w:sz w:val="24"/>
          <w:szCs w:val="24"/>
        </w:rPr>
        <w:t xml:space="preserve">larvae </w:t>
      </w:r>
      <w:r w:rsidRPr="00D65C14">
        <w:rPr>
          <w:rFonts w:ascii="Times New Roman" w:hAnsi="Times New Roman" w:cs="Times New Roman"/>
          <w:sz w:val="24"/>
          <w:szCs w:val="24"/>
        </w:rPr>
        <w:t xml:space="preserve">of </w:t>
      </w:r>
      <w:r w:rsidRPr="00D65C14">
        <w:rPr>
          <w:rFonts w:ascii="Times New Roman" w:hAnsi="Times New Roman" w:cs="Times New Roman"/>
          <w:i/>
          <w:iCs/>
          <w:sz w:val="24"/>
          <w:szCs w:val="24"/>
        </w:rPr>
        <w:t>S</w:t>
      </w:r>
      <w:r>
        <w:rPr>
          <w:rFonts w:ascii="Times New Roman" w:hAnsi="Times New Roman" w:cs="Times New Roman"/>
          <w:i/>
          <w:iCs/>
          <w:sz w:val="24"/>
          <w:szCs w:val="24"/>
        </w:rPr>
        <w:t>.</w:t>
      </w:r>
      <w:r w:rsidRPr="00D65C14">
        <w:rPr>
          <w:rFonts w:ascii="Times New Roman" w:hAnsi="Times New Roman" w:cs="Times New Roman"/>
          <w:i/>
          <w:iCs/>
          <w:sz w:val="24"/>
          <w:szCs w:val="24"/>
        </w:rPr>
        <w:t xml:space="preserve"> exigua</w:t>
      </w:r>
      <w:r>
        <w:rPr>
          <w:rFonts w:ascii="Times New Roman" w:hAnsi="Times New Roman" w:cs="Times New Roman"/>
          <w:iCs/>
          <w:sz w:val="24"/>
          <w:szCs w:val="24"/>
        </w:rPr>
        <w:t>. The bioassay was carried out by injecting 3 µL of bacterial culture broth extracts from different concentrations into the hemocoel of L5 larva. Each treatment dose used 10 larvae and each treatment replicated three times.</w:t>
      </w:r>
    </w:p>
    <w:p w:rsidR="001E59C0" w:rsidRDefault="001E59C0" w:rsidP="001E59C0">
      <w:pPr>
        <w:spacing w:after="0" w:line="480" w:lineRule="auto"/>
        <w:jc w:val="both"/>
        <w:rPr>
          <w:rFonts w:ascii="Times New Roman" w:hAnsi="Times New Roman" w:cs="Times New Roman"/>
          <w:b/>
          <w:sz w:val="24"/>
          <w:szCs w:val="24"/>
          <w:lang w:eastAsia="ko-KR"/>
        </w:rPr>
      </w:pPr>
    </w:p>
    <w:p w:rsidR="001E59C0" w:rsidRPr="00B30945" w:rsidRDefault="001E59C0" w:rsidP="001E59C0">
      <w:pPr>
        <w:spacing w:after="0" w:line="480" w:lineRule="auto"/>
        <w:jc w:val="both"/>
        <w:rPr>
          <w:rFonts w:ascii="Times New Roman" w:hAnsi="Times New Roman" w:cs="Times New Roman"/>
          <w:b/>
          <w:color w:val="C00000"/>
          <w:sz w:val="24"/>
          <w:szCs w:val="24"/>
          <w:lang w:eastAsia="ko-KR"/>
        </w:rPr>
      </w:pPr>
      <w:r w:rsidRPr="007838C3">
        <w:rPr>
          <w:rFonts w:ascii="Times New Roman" w:hAnsi="Times New Roman" w:cs="Times New Roman"/>
          <w:b/>
          <w:sz w:val="24"/>
          <w:szCs w:val="24"/>
          <w:lang w:eastAsia="ko-KR"/>
        </w:rPr>
        <w:t xml:space="preserve">Table S2. </w:t>
      </w:r>
      <w:r>
        <w:rPr>
          <w:rFonts w:ascii="Times New Roman" w:hAnsi="Times New Roman" w:cs="Times New Roman"/>
          <w:sz w:val="24"/>
          <w:szCs w:val="24"/>
        </w:rPr>
        <w:t xml:space="preserve">GC-MS prediction of secondary metabolites in organic extracts of bacterial culture broth from 14 species of </w:t>
      </w:r>
      <w:r w:rsidRPr="00AD1A3D">
        <w:rPr>
          <w:rFonts w:ascii="Times New Roman" w:hAnsi="Times New Roman" w:cs="Times New Roman"/>
          <w:i/>
          <w:iCs/>
          <w:sz w:val="24"/>
          <w:szCs w:val="24"/>
        </w:rPr>
        <w:t>Xenorhabdus</w:t>
      </w:r>
      <w:r>
        <w:rPr>
          <w:rFonts w:ascii="Times New Roman" w:hAnsi="Times New Roman" w:cs="Times New Roman"/>
          <w:sz w:val="24"/>
          <w:szCs w:val="24"/>
        </w:rPr>
        <w:t xml:space="preserve"> and </w:t>
      </w:r>
      <w:r w:rsidRPr="00AD1A3D">
        <w:rPr>
          <w:rFonts w:ascii="Times New Roman" w:hAnsi="Times New Roman" w:cs="Times New Roman"/>
          <w:i/>
          <w:iCs/>
          <w:sz w:val="24"/>
          <w:szCs w:val="24"/>
        </w:rPr>
        <w:t>Photorhabdus</w:t>
      </w:r>
      <w:r>
        <w:rPr>
          <w:rFonts w:ascii="Times New Roman" w:hAnsi="Times New Roman" w:cs="Times New Roman"/>
          <w:i/>
          <w:iCs/>
          <w:sz w:val="24"/>
          <w:szCs w:val="24"/>
        </w:rPr>
        <w:t>.</w:t>
      </w:r>
    </w:p>
    <w:p w:rsidR="001E59C0" w:rsidRDefault="001E59C0" w:rsidP="001E59C0">
      <w:pPr>
        <w:spacing w:after="0" w:line="480" w:lineRule="auto"/>
        <w:jc w:val="both"/>
        <w:rPr>
          <w:rFonts w:ascii="Times New Roman" w:hAnsi="Times New Roman" w:cs="Times New Roman"/>
          <w:b/>
          <w:sz w:val="24"/>
          <w:szCs w:val="24"/>
          <w:lang w:eastAsia="ko-KR"/>
        </w:rPr>
      </w:pPr>
    </w:p>
    <w:p w:rsidR="001E59C0" w:rsidRPr="00B30945" w:rsidRDefault="001E59C0" w:rsidP="001E59C0">
      <w:pPr>
        <w:spacing w:after="0" w:line="480" w:lineRule="auto"/>
        <w:jc w:val="both"/>
        <w:rPr>
          <w:rFonts w:ascii="Times New Roman" w:hAnsi="Times New Roman" w:cs="Times New Roman"/>
          <w:b/>
          <w:color w:val="C00000"/>
          <w:sz w:val="24"/>
          <w:szCs w:val="24"/>
          <w:lang w:eastAsia="ko-KR"/>
        </w:rPr>
      </w:pPr>
      <w:r w:rsidRPr="003A2CAA">
        <w:rPr>
          <w:rFonts w:ascii="Times New Roman" w:hAnsi="Times New Roman" w:cs="Times New Roman" w:hint="eastAsia"/>
          <w:b/>
          <w:sz w:val="24"/>
          <w:szCs w:val="24"/>
          <w:lang w:eastAsia="ko-KR"/>
        </w:rPr>
        <w:t>T</w:t>
      </w:r>
      <w:r w:rsidRPr="003A2CAA">
        <w:rPr>
          <w:rFonts w:ascii="Times New Roman" w:hAnsi="Times New Roman" w:cs="Times New Roman"/>
          <w:b/>
          <w:sz w:val="24"/>
          <w:szCs w:val="24"/>
          <w:lang w:eastAsia="ko-KR"/>
        </w:rPr>
        <w:t xml:space="preserve">able S3. </w:t>
      </w:r>
      <w:r>
        <w:rPr>
          <w:rFonts w:ascii="Times New Roman" w:hAnsi="Times New Roman" w:cs="Times New Roman"/>
          <w:sz w:val="24"/>
          <w:szCs w:val="24"/>
        </w:rPr>
        <w:t xml:space="preserve">Secondary metabolites predicted from </w:t>
      </w:r>
      <w:r w:rsidRPr="00E02CBC">
        <w:rPr>
          <w:rFonts w:ascii="Times New Roman" w:hAnsi="Times New Roman" w:cs="Times New Roman"/>
          <w:i/>
          <w:iCs/>
          <w:sz w:val="24"/>
          <w:szCs w:val="24"/>
        </w:rPr>
        <w:t>Photorhabdus temperata temperata</w:t>
      </w:r>
      <w:r>
        <w:rPr>
          <w:rFonts w:ascii="Times New Roman" w:hAnsi="Times New Roman" w:cs="Times New Roman"/>
          <w:sz w:val="24"/>
          <w:szCs w:val="24"/>
        </w:rPr>
        <w:t xml:space="preserve"> (Ptt), </w:t>
      </w:r>
      <w:r w:rsidRPr="00E02CBC">
        <w:rPr>
          <w:rFonts w:ascii="Times New Roman" w:hAnsi="Times New Roman" w:cs="Times New Roman"/>
          <w:i/>
          <w:iCs/>
          <w:sz w:val="24"/>
          <w:szCs w:val="24"/>
        </w:rPr>
        <w:t>Xenorhabdus hominickii</w:t>
      </w:r>
      <w:r>
        <w:rPr>
          <w:rFonts w:ascii="Times New Roman" w:hAnsi="Times New Roman" w:cs="Times New Roman"/>
          <w:sz w:val="24"/>
          <w:szCs w:val="24"/>
        </w:rPr>
        <w:t xml:space="preserve"> (Xh) and </w:t>
      </w:r>
      <w:r w:rsidRPr="00E02CBC">
        <w:rPr>
          <w:rFonts w:ascii="Times New Roman" w:hAnsi="Times New Roman" w:cs="Times New Roman"/>
          <w:i/>
          <w:iCs/>
          <w:sz w:val="24"/>
          <w:szCs w:val="24"/>
        </w:rPr>
        <w:t>Xenorhabdus ehlersii</w:t>
      </w:r>
      <w:r>
        <w:rPr>
          <w:rFonts w:ascii="Times New Roman" w:hAnsi="Times New Roman" w:cs="Times New Roman"/>
          <w:sz w:val="24"/>
          <w:szCs w:val="24"/>
        </w:rPr>
        <w:t xml:space="preserve"> (Xe) which were used for biological activity analysis.</w:t>
      </w:r>
    </w:p>
    <w:p w:rsidR="001E59C0" w:rsidRDefault="001E59C0" w:rsidP="001E59C0">
      <w:pPr>
        <w:spacing w:after="0" w:line="480" w:lineRule="auto"/>
        <w:jc w:val="both"/>
        <w:rPr>
          <w:rFonts w:ascii="Times New Roman" w:hAnsi="Times New Roman" w:cs="Times New Roman"/>
          <w:b/>
          <w:sz w:val="24"/>
          <w:szCs w:val="24"/>
          <w:lang w:eastAsia="ko-KR"/>
        </w:rPr>
      </w:pPr>
    </w:p>
    <w:p w:rsidR="001E59C0" w:rsidRPr="00020D5B" w:rsidRDefault="001E59C0" w:rsidP="001E59C0">
      <w:pPr>
        <w:spacing w:after="0" w:line="480" w:lineRule="auto"/>
        <w:jc w:val="both"/>
        <w:rPr>
          <w:rFonts w:ascii="Times New Roman" w:hAnsi="Times New Roman" w:cs="Times New Roman"/>
          <w:sz w:val="24"/>
          <w:szCs w:val="24"/>
        </w:rPr>
      </w:pPr>
      <w:r w:rsidRPr="00CD1CD9">
        <w:rPr>
          <w:rFonts w:ascii="Times New Roman" w:hAnsi="Times New Roman" w:cs="Times New Roman"/>
          <w:b/>
          <w:sz w:val="24"/>
          <w:szCs w:val="24"/>
          <w:lang w:eastAsia="ko-KR"/>
        </w:rPr>
        <w:t>Fig. S1.</w:t>
      </w:r>
      <w:r w:rsidRPr="00CD1CD9">
        <w:rPr>
          <w:rFonts w:ascii="Times New Roman" w:hAnsi="Times New Roman" w:cs="Times New Roman"/>
          <w:b/>
          <w:sz w:val="24"/>
          <w:szCs w:val="24"/>
        </w:rPr>
        <w:t xml:space="preserve"> </w:t>
      </w:r>
      <w:r w:rsidRPr="00CD1CD9">
        <w:rPr>
          <w:rFonts w:ascii="Times New Roman" w:hAnsi="Times New Roman" w:cs="Times New Roman"/>
          <w:sz w:val="24"/>
          <w:szCs w:val="24"/>
        </w:rPr>
        <w:t xml:space="preserve">GC-MS analysis of the organic extracts of 14 bacterial culture broths for the prediction of bacterial metabolites. Four organic solvents </w:t>
      </w:r>
      <w:r>
        <w:rPr>
          <w:rFonts w:ascii="Times New Roman" w:hAnsi="Times New Roman" w:cs="Times New Roman"/>
          <w:sz w:val="24"/>
          <w:szCs w:val="24"/>
        </w:rPr>
        <w:t>such as</w:t>
      </w:r>
      <w:r w:rsidRPr="00CD1CD9">
        <w:rPr>
          <w:rFonts w:ascii="Times New Roman" w:hAnsi="Times New Roman" w:cs="Times New Roman"/>
          <w:sz w:val="24"/>
          <w:szCs w:val="24"/>
        </w:rPr>
        <w:t xml:space="preserve"> hexane, ethyl acetate, chloroform and butanol were used to get organic extracts ‘HEX’, ‘EAX’, ‘CX’ and ‘BX’</w:t>
      </w:r>
      <w:r>
        <w:rPr>
          <w:rFonts w:ascii="Times New Roman" w:hAnsi="Times New Roman" w:cs="Times New Roman"/>
          <w:sz w:val="24"/>
          <w:szCs w:val="24"/>
        </w:rPr>
        <w:t xml:space="preserve"> from the bacteria,</w:t>
      </w:r>
      <w:r w:rsidRPr="005F0209">
        <w:rPr>
          <w:rFonts w:ascii="Times New Roman" w:hAnsi="Times New Roman" w:cs="Times New Roman"/>
          <w:i/>
          <w:sz w:val="24"/>
          <w:szCs w:val="24"/>
          <w:lang w:eastAsia="ko-KR"/>
        </w:rPr>
        <w:t xml:space="preserve"> </w:t>
      </w:r>
      <w:r w:rsidRPr="00310AAA">
        <w:rPr>
          <w:rFonts w:ascii="Times New Roman" w:hAnsi="Times New Roman" w:cs="Times New Roman"/>
          <w:i/>
          <w:sz w:val="24"/>
          <w:szCs w:val="24"/>
          <w:lang w:eastAsia="ko-KR"/>
        </w:rPr>
        <w:t>Photorhabdus temperata</w:t>
      </w:r>
      <w:r>
        <w:rPr>
          <w:rFonts w:ascii="Times New Roman" w:hAnsi="Times New Roman" w:cs="Times New Roman"/>
          <w:iCs/>
          <w:sz w:val="24"/>
          <w:szCs w:val="24"/>
          <w:lang w:eastAsia="ko-KR"/>
        </w:rPr>
        <w:t xml:space="preserve"> subsp. </w:t>
      </w:r>
      <w:r w:rsidRPr="00310AAA">
        <w:rPr>
          <w:rFonts w:ascii="Times New Roman" w:hAnsi="Times New Roman" w:cs="Times New Roman"/>
          <w:i/>
          <w:sz w:val="24"/>
          <w:szCs w:val="24"/>
          <w:lang w:eastAsia="ko-KR"/>
        </w:rPr>
        <w:t>temperata</w:t>
      </w:r>
      <w:r>
        <w:rPr>
          <w:rFonts w:ascii="Times New Roman" w:hAnsi="Times New Roman" w:cs="Times New Roman"/>
          <w:iCs/>
          <w:sz w:val="24"/>
          <w:szCs w:val="24"/>
          <w:lang w:eastAsia="ko-KR"/>
        </w:rPr>
        <w:t xml:space="preserve"> ANU101 (‘Ptt’), </w:t>
      </w:r>
      <w:r w:rsidRPr="003818F9">
        <w:rPr>
          <w:rFonts w:ascii="Times New Roman" w:hAnsi="Times New Roman" w:cs="Times New Roman"/>
          <w:i/>
          <w:sz w:val="24"/>
          <w:szCs w:val="24"/>
          <w:lang w:eastAsia="ko-KR"/>
        </w:rPr>
        <w:t>X</w:t>
      </w:r>
      <w:r>
        <w:rPr>
          <w:rFonts w:ascii="Times New Roman" w:hAnsi="Times New Roman" w:cs="Times New Roman"/>
          <w:i/>
          <w:sz w:val="24"/>
          <w:szCs w:val="24"/>
          <w:lang w:eastAsia="ko-KR"/>
        </w:rPr>
        <w:t>enorhabdus</w:t>
      </w:r>
      <w:r w:rsidRPr="003818F9">
        <w:rPr>
          <w:rFonts w:ascii="Times New Roman" w:hAnsi="Times New Roman" w:cs="Times New Roman"/>
          <w:i/>
          <w:sz w:val="24"/>
          <w:szCs w:val="24"/>
          <w:lang w:eastAsia="ko-KR"/>
        </w:rPr>
        <w:t xml:space="preserve"> hominickii</w:t>
      </w:r>
      <w:r>
        <w:rPr>
          <w:rFonts w:ascii="Times New Roman" w:hAnsi="Times New Roman" w:cs="Times New Roman"/>
          <w:iCs/>
          <w:sz w:val="24"/>
          <w:szCs w:val="24"/>
          <w:lang w:eastAsia="ko-KR"/>
        </w:rPr>
        <w:t xml:space="preserve"> ANU101 (‘Xh’), </w:t>
      </w:r>
      <w:r w:rsidRPr="003818F9">
        <w:rPr>
          <w:rFonts w:ascii="Times New Roman" w:hAnsi="Times New Roman" w:cs="Times New Roman"/>
          <w:i/>
          <w:sz w:val="24"/>
          <w:szCs w:val="24"/>
          <w:lang w:eastAsia="ko-KR"/>
        </w:rPr>
        <w:t>X</w:t>
      </w:r>
      <w:r>
        <w:rPr>
          <w:rFonts w:ascii="Times New Roman" w:hAnsi="Times New Roman" w:cs="Times New Roman"/>
          <w:i/>
          <w:sz w:val="24"/>
          <w:szCs w:val="24"/>
          <w:lang w:eastAsia="ko-KR"/>
        </w:rPr>
        <w:t>.</w:t>
      </w:r>
      <w:r w:rsidRPr="003818F9">
        <w:rPr>
          <w:rFonts w:ascii="Times New Roman" w:hAnsi="Times New Roman" w:cs="Times New Roman"/>
          <w:i/>
          <w:sz w:val="24"/>
          <w:szCs w:val="24"/>
          <w:lang w:eastAsia="ko-KR"/>
        </w:rPr>
        <w:t xml:space="preserve"> nematophila</w:t>
      </w:r>
      <w:r>
        <w:rPr>
          <w:rFonts w:ascii="Times New Roman" w:hAnsi="Times New Roman" w:cs="Times New Roman"/>
          <w:iCs/>
          <w:sz w:val="24"/>
          <w:szCs w:val="24"/>
          <w:lang w:eastAsia="ko-KR"/>
        </w:rPr>
        <w:t xml:space="preserve"> K1 (‘XnK1’), </w:t>
      </w:r>
      <w:r w:rsidRPr="003818F9">
        <w:rPr>
          <w:rFonts w:ascii="Times New Roman" w:hAnsi="Times New Roman" w:cs="Times New Roman"/>
          <w:i/>
          <w:sz w:val="24"/>
          <w:szCs w:val="24"/>
          <w:lang w:eastAsia="ko-KR"/>
        </w:rPr>
        <w:t>X</w:t>
      </w:r>
      <w:r>
        <w:rPr>
          <w:rFonts w:ascii="Times New Roman" w:hAnsi="Times New Roman" w:cs="Times New Roman"/>
          <w:i/>
          <w:sz w:val="24"/>
          <w:szCs w:val="24"/>
          <w:lang w:eastAsia="ko-KR"/>
        </w:rPr>
        <w:t>.</w:t>
      </w:r>
      <w:r w:rsidRPr="003818F9">
        <w:rPr>
          <w:rFonts w:ascii="Times New Roman" w:hAnsi="Times New Roman" w:cs="Times New Roman"/>
          <w:i/>
          <w:sz w:val="24"/>
          <w:szCs w:val="24"/>
          <w:lang w:eastAsia="ko-KR"/>
        </w:rPr>
        <w:t xml:space="preserve"> ehlersii</w:t>
      </w:r>
      <w:r>
        <w:rPr>
          <w:rFonts w:ascii="Times New Roman" w:hAnsi="Times New Roman" w:cs="Times New Roman"/>
          <w:iCs/>
          <w:sz w:val="24"/>
          <w:szCs w:val="24"/>
          <w:lang w:eastAsia="ko-KR"/>
        </w:rPr>
        <w:t xml:space="preserve"> KSY (‘Xe’), , </w:t>
      </w:r>
      <w:r w:rsidRPr="003818F9">
        <w:rPr>
          <w:rFonts w:ascii="Times New Roman" w:hAnsi="Times New Roman" w:cs="Times New Roman"/>
          <w:i/>
          <w:sz w:val="24"/>
          <w:szCs w:val="24"/>
          <w:lang w:eastAsia="ko-KR"/>
        </w:rPr>
        <w:t>X. nematophila</w:t>
      </w:r>
      <w:r>
        <w:rPr>
          <w:rFonts w:ascii="Times New Roman" w:hAnsi="Times New Roman" w:cs="Times New Roman"/>
          <w:iCs/>
          <w:sz w:val="24"/>
          <w:szCs w:val="24"/>
          <w:lang w:eastAsia="ko-KR"/>
        </w:rPr>
        <w:t xml:space="preserve"> SK1 (‘XnSK1’), </w:t>
      </w:r>
      <w:r w:rsidRPr="003818F9">
        <w:rPr>
          <w:rFonts w:ascii="Times New Roman" w:hAnsi="Times New Roman" w:cs="Times New Roman"/>
          <w:i/>
          <w:sz w:val="24"/>
          <w:szCs w:val="24"/>
          <w:lang w:eastAsia="ko-KR"/>
        </w:rPr>
        <w:t>X. nematophila</w:t>
      </w:r>
      <w:r>
        <w:rPr>
          <w:rFonts w:ascii="Times New Roman" w:hAnsi="Times New Roman" w:cs="Times New Roman"/>
          <w:iCs/>
          <w:sz w:val="24"/>
          <w:szCs w:val="24"/>
          <w:lang w:eastAsia="ko-KR"/>
        </w:rPr>
        <w:t xml:space="preserve"> SK2 (‘XnSK2’), </w:t>
      </w:r>
      <w:r w:rsidRPr="00310AAA">
        <w:rPr>
          <w:rFonts w:ascii="Times New Roman" w:hAnsi="Times New Roman" w:cs="Times New Roman"/>
          <w:i/>
          <w:sz w:val="24"/>
          <w:szCs w:val="24"/>
          <w:lang w:eastAsia="ko-KR"/>
        </w:rPr>
        <w:t>Photorhabdus luminescens</w:t>
      </w:r>
      <w:r>
        <w:rPr>
          <w:rFonts w:ascii="Times New Roman" w:hAnsi="Times New Roman" w:cs="Times New Roman"/>
          <w:iCs/>
          <w:sz w:val="24"/>
          <w:szCs w:val="24"/>
          <w:lang w:eastAsia="ko-KR"/>
        </w:rPr>
        <w:t xml:space="preserve"> KACC12123 (‘Pl 193’), </w:t>
      </w:r>
      <w:r w:rsidRPr="00310AAA">
        <w:rPr>
          <w:rFonts w:ascii="Times New Roman" w:hAnsi="Times New Roman" w:cs="Times New Roman"/>
          <w:i/>
          <w:sz w:val="24"/>
          <w:szCs w:val="24"/>
          <w:lang w:eastAsia="ko-KR"/>
        </w:rPr>
        <w:t>P. luminescens</w:t>
      </w:r>
      <w:r>
        <w:rPr>
          <w:rFonts w:ascii="Times New Roman" w:hAnsi="Times New Roman" w:cs="Times New Roman"/>
          <w:iCs/>
          <w:sz w:val="24"/>
          <w:szCs w:val="24"/>
          <w:lang w:eastAsia="ko-KR"/>
        </w:rPr>
        <w:t xml:space="preserve">  subsp. </w:t>
      </w:r>
      <w:r w:rsidRPr="00310AAA">
        <w:rPr>
          <w:rFonts w:ascii="Times New Roman" w:hAnsi="Times New Roman" w:cs="Times New Roman"/>
          <w:i/>
          <w:sz w:val="24"/>
          <w:szCs w:val="24"/>
          <w:lang w:eastAsia="ko-KR"/>
        </w:rPr>
        <w:t>laumondii</w:t>
      </w:r>
      <w:r>
        <w:rPr>
          <w:rFonts w:ascii="Times New Roman" w:hAnsi="Times New Roman" w:cs="Times New Roman"/>
          <w:iCs/>
          <w:sz w:val="24"/>
          <w:szCs w:val="24"/>
          <w:lang w:eastAsia="ko-KR"/>
        </w:rPr>
        <w:t xml:space="preserve"> KACC12283 (‘Pl laum’), </w:t>
      </w:r>
      <w:r w:rsidRPr="00310AAA">
        <w:rPr>
          <w:rFonts w:ascii="Times New Roman" w:hAnsi="Times New Roman" w:cs="Times New Roman"/>
          <w:i/>
          <w:sz w:val="24"/>
          <w:szCs w:val="24"/>
          <w:lang w:eastAsia="ko-KR"/>
        </w:rPr>
        <w:t>P. luminescens</w:t>
      </w:r>
      <w:r>
        <w:rPr>
          <w:rFonts w:ascii="Times New Roman" w:hAnsi="Times New Roman" w:cs="Times New Roman"/>
          <w:iCs/>
          <w:sz w:val="24"/>
          <w:szCs w:val="24"/>
          <w:lang w:eastAsia="ko-KR"/>
        </w:rPr>
        <w:t xml:space="preserve"> subsp. </w:t>
      </w:r>
      <w:r w:rsidRPr="00310AAA">
        <w:rPr>
          <w:rFonts w:ascii="Times New Roman" w:hAnsi="Times New Roman" w:cs="Times New Roman"/>
          <w:i/>
          <w:sz w:val="24"/>
          <w:szCs w:val="24"/>
          <w:lang w:eastAsia="ko-KR"/>
        </w:rPr>
        <w:t>thracensis</w:t>
      </w:r>
      <w:r>
        <w:rPr>
          <w:rFonts w:ascii="Times New Roman" w:hAnsi="Times New Roman" w:cs="Times New Roman"/>
          <w:iCs/>
          <w:sz w:val="24"/>
          <w:szCs w:val="24"/>
          <w:lang w:eastAsia="ko-KR"/>
        </w:rPr>
        <w:t xml:space="preserve"> KACC12284 (‘Pl thra’), </w:t>
      </w:r>
      <w:r w:rsidRPr="00310AAA">
        <w:rPr>
          <w:rFonts w:ascii="Times New Roman" w:hAnsi="Times New Roman" w:cs="Times New Roman"/>
          <w:i/>
          <w:sz w:val="24"/>
          <w:szCs w:val="24"/>
          <w:lang w:eastAsia="ko-KR"/>
        </w:rPr>
        <w:t>X. nematophila</w:t>
      </w:r>
      <w:r>
        <w:rPr>
          <w:rFonts w:ascii="Times New Roman" w:hAnsi="Times New Roman" w:cs="Times New Roman"/>
          <w:iCs/>
          <w:sz w:val="24"/>
          <w:szCs w:val="24"/>
          <w:lang w:eastAsia="ko-KR"/>
        </w:rPr>
        <w:t xml:space="preserve"> KACC12145 (‘Xn12145’), </w:t>
      </w:r>
      <w:r w:rsidRPr="00310AAA">
        <w:rPr>
          <w:rFonts w:ascii="Times New Roman" w:hAnsi="Times New Roman" w:cs="Times New Roman"/>
          <w:i/>
          <w:sz w:val="24"/>
          <w:szCs w:val="24"/>
          <w:lang w:eastAsia="ko-KR"/>
        </w:rPr>
        <w:t>X. nematophila</w:t>
      </w:r>
      <w:r>
        <w:rPr>
          <w:rFonts w:ascii="Times New Roman" w:hAnsi="Times New Roman" w:cs="Times New Roman"/>
          <w:iCs/>
          <w:sz w:val="24"/>
          <w:szCs w:val="24"/>
          <w:lang w:eastAsia="ko-KR"/>
        </w:rPr>
        <w:t xml:space="preserve"> Mexico </w:t>
      </w:r>
      <w:r>
        <w:rPr>
          <w:rFonts w:ascii="Times New Roman" w:hAnsi="Times New Roman" w:cs="Times New Roman"/>
          <w:iCs/>
          <w:sz w:val="24"/>
          <w:szCs w:val="24"/>
          <w:lang w:eastAsia="ko-KR"/>
        </w:rPr>
        <w:lastRenderedPageBreak/>
        <w:t xml:space="preserve">(‘XnM’), </w:t>
      </w:r>
      <w:r w:rsidRPr="00310AAA">
        <w:rPr>
          <w:rFonts w:ascii="Times New Roman" w:hAnsi="Times New Roman" w:cs="Times New Roman"/>
          <w:i/>
          <w:sz w:val="24"/>
          <w:szCs w:val="24"/>
          <w:lang w:eastAsia="ko-KR"/>
        </w:rPr>
        <w:t>X. nematophila</w:t>
      </w:r>
      <w:r>
        <w:rPr>
          <w:rFonts w:ascii="Times New Roman" w:hAnsi="Times New Roman" w:cs="Times New Roman"/>
          <w:iCs/>
          <w:sz w:val="24"/>
          <w:szCs w:val="24"/>
          <w:lang w:eastAsia="ko-KR"/>
        </w:rPr>
        <w:t xml:space="preserve"> France (‘XnF’), </w:t>
      </w:r>
      <w:r w:rsidRPr="00310AAA">
        <w:rPr>
          <w:rFonts w:ascii="Times New Roman" w:hAnsi="Times New Roman" w:cs="Times New Roman"/>
          <w:i/>
          <w:sz w:val="24"/>
          <w:szCs w:val="24"/>
          <w:lang w:eastAsia="ko-KR"/>
        </w:rPr>
        <w:t>X. bovienii</w:t>
      </w:r>
      <w:r>
        <w:rPr>
          <w:rFonts w:ascii="Times New Roman" w:hAnsi="Times New Roman" w:cs="Times New Roman"/>
          <w:iCs/>
          <w:sz w:val="24"/>
          <w:szCs w:val="24"/>
          <w:lang w:eastAsia="ko-KR"/>
        </w:rPr>
        <w:t xml:space="preserve"> (‘Xb’), and </w:t>
      </w:r>
      <w:r w:rsidRPr="00310AAA">
        <w:rPr>
          <w:rFonts w:ascii="Times New Roman" w:hAnsi="Times New Roman" w:cs="Times New Roman"/>
          <w:i/>
          <w:sz w:val="24"/>
          <w:szCs w:val="24"/>
          <w:lang w:eastAsia="ko-KR"/>
        </w:rPr>
        <w:t>X. poinarii</w:t>
      </w:r>
      <w:r>
        <w:rPr>
          <w:rFonts w:ascii="Times New Roman" w:hAnsi="Times New Roman" w:cs="Times New Roman"/>
          <w:iCs/>
          <w:sz w:val="24"/>
          <w:szCs w:val="24"/>
          <w:lang w:eastAsia="ko-KR"/>
        </w:rPr>
        <w:t xml:space="preserve"> (‘Xp’).</w:t>
      </w:r>
      <w:r>
        <w:rPr>
          <w:rFonts w:ascii="Times New Roman" w:hAnsi="Times New Roman" w:cs="Times New Roman"/>
          <w:sz w:val="24"/>
          <w:szCs w:val="24"/>
        </w:rPr>
        <w:t xml:space="preserve"> </w:t>
      </w:r>
      <w:r w:rsidRPr="00CD1CD9">
        <w:rPr>
          <w:rFonts w:ascii="Times New Roman" w:hAnsi="Times New Roman" w:cs="Times New Roman"/>
          <w:sz w:val="24"/>
          <w:szCs w:val="24"/>
        </w:rPr>
        <w:t>The extracts were dried using rotary evaporator and the resulting product was dissolved in methanol. After filtration, the sample was used for GC analysis and MS recording. NIST 11 database were used to predict compounds based on mass spectra.</w:t>
      </w:r>
    </w:p>
    <w:p w:rsidR="001E59C0" w:rsidRDefault="001E59C0" w:rsidP="001E59C0">
      <w:pPr>
        <w:rPr>
          <w:rFonts w:ascii="Times New Roman" w:hAnsi="Times New Roman" w:cs="Times New Roman"/>
          <w:b/>
          <w:sz w:val="24"/>
          <w:szCs w:val="24"/>
        </w:rPr>
      </w:pPr>
      <w:r>
        <w:rPr>
          <w:rFonts w:ascii="Times New Roman" w:hAnsi="Times New Roman" w:cs="Times New Roman"/>
          <w:b/>
          <w:sz w:val="24"/>
          <w:szCs w:val="24"/>
        </w:rPr>
        <w:br w:type="page"/>
      </w:r>
    </w:p>
    <w:p w:rsidR="001E59C0" w:rsidRPr="0032035E" w:rsidRDefault="001E59C0" w:rsidP="001E59C0">
      <w:pPr>
        <w:spacing w:after="0" w:line="240" w:lineRule="auto"/>
        <w:jc w:val="both"/>
        <w:rPr>
          <w:rFonts w:ascii="Times New Roman" w:hAnsi="Times New Roman" w:cs="Times New Roman"/>
          <w:i/>
          <w:iCs/>
          <w:color w:val="C00000"/>
          <w:sz w:val="24"/>
          <w:szCs w:val="24"/>
        </w:rPr>
      </w:pPr>
      <w:r w:rsidRPr="00F644DA">
        <w:rPr>
          <w:rFonts w:ascii="Times New Roman" w:hAnsi="Times New Roman" w:cs="Times New Roman"/>
          <w:b/>
          <w:sz w:val="24"/>
          <w:szCs w:val="24"/>
        </w:rPr>
        <w:lastRenderedPageBreak/>
        <w:t xml:space="preserve">Table </w:t>
      </w:r>
      <w:r>
        <w:rPr>
          <w:rFonts w:ascii="Times New Roman" w:hAnsi="Times New Roman" w:cs="Times New Roman"/>
          <w:b/>
          <w:sz w:val="24"/>
          <w:szCs w:val="24"/>
        </w:rPr>
        <w:t>S1</w:t>
      </w:r>
      <w:r>
        <w:rPr>
          <w:rFonts w:ascii="Times New Roman" w:hAnsi="Times New Roman" w:cs="Times New Roman"/>
          <w:sz w:val="24"/>
          <w:szCs w:val="24"/>
        </w:rPr>
        <w:t xml:space="preserve">. Insecticidal activities of four organic extracts of culture broth of 14 entomopathogenic bacteria (EPB) of </w:t>
      </w:r>
      <w:r w:rsidRPr="00EB34E7">
        <w:rPr>
          <w:rFonts w:ascii="Times New Roman" w:hAnsi="Times New Roman" w:cs="Times New Roman"/>
          <w:i/>
          <w:iCs/>
          <w:sz w:val="24"/>
          <w:szCs w:val="24"/>
        </w:rPr>
        <w:t>Xenorhabdus</w:t>
      </w:r>
      <w:r>
        <w:rPr>
          <w:rFonts w:ascii="Times New Roman" w:hAnsi="Times New Roman" w:cs="Times New Roman"/>
          <w:sz w:val="24"/>
          <w:szCs w:val="24"/>
        </w:rPr>
        <w:t xml:space="preserve"> and </w:t>
      </w:r>
      <w:r w:rsidRPr="00EB34E7">
        <w:rPr>
          <w:rFonts w:ascii="Times New Roman" w:hAnsi="Times New Roman" w:cs="Times New Roman"/>
          <w:i/>
          <w:iCs/>
          <w:sz w:val="24"/>
          <w:szCs w:val="24"/>
        </w:rPr>
        <w:t>Photorhabdus</w:t>
      </w:r>
      <w:r w:rsidRPr="00F644DA">
        <w:rPr>
          <w:rFonts w:ascii="Times New Roman" w:hAnsi="Times New Roman" w:cs="Times New Roman"/>
          <w:sz w:val="24"/>
          <w:szCs w:val="24"/>
        </w:rPr>
        <w:t xml:space="preserve"> </w:t>
      </w:r>
      <w:r w:rsidRPr="00D65C14">
        <w:rPr>
          <w:rFonts w:ascii="Times New Roman" w:hAnsi="Times New Roman" w:cs="Times New Roman"/>
          <w:sz w:val="24"/>
          <w:szCs w:val="24"/>
        </w:rPr>
        <w:t xml:space="preserve">against L5 </w:t>
      </w:r>
      <w:r>
        <w:rPr>
          <w:rFonts w:ascii="Times New Roman" w:hAnsi="Times New Roman" w:cs="Times New Roman"/>
          <w:sz w:val="24"/>
          <w:szCs w:val="24"/>
        </w:rPr>
        <w:t xml:space="preserve">larvae </w:t>
      </w:r>
      <w:r w:rsidRPr="00D65C14">
        <w:rPr>
          <w:rFonts w:ascii="Times New Roman" w:hAnsi="Times New Roman" w:cs="Times New Roman"/>
          <w:sz w:val="24"/>
          <w:szCs w:val="24"/>
        </w:rPr>
        <w:t xml:space="preserve">of </w:t>
      </w:r>
      <w:r w:rsidRPr="00D65C14">
        <w:rPr>
          <w:rFonts w:ascii="Times New Roman" w:hAnsi="Times New Roman" w:cs="Times New Roman"/>
          <w:i/>
          <w:iCs/>
          <w:sz w:val="24"/>
          <w:szCs w:val="24"/>
        </w:rPr>
        <w:t>S</w:t>
      </w:r>
      <w:r>
        <w:rPr>
          <w:rFonts w:ascii="Times New Roman" w:hAnsi="Times New Roman" w:cs="Times New Roman"/>
          <w:i/>
          <w:iCs/>
          <w:sz w:val="24"/>
          <w:szCs w:val="24"/>
        </w:rPr>
        <w:t>.</w:t>
      </w:r>
      <w:r w:rsidRPr="00D65C14">
        <w:rPr>
          <w:rFonts w:ascii="Times New Roman" w:hAnsi="Times New Roman" w:cs="Times New Roman"/>
          <w:i/>
          <w:iCs/>
          <w:sz w:val="24"/>
          <w:szCs w:val="24"/>
        </w:rPr>
        <w:t xml:space="preserve"> exigua</w:t>
      </w:r>
      <w:r>
        <w:rPr>
          <w:rFonts w:ascii="Times New Roman" w:hAnsi="Times New Roman" w:cs="Times New Roman"/>
          <w:iCs/>
          <w:sz w:val="24"/>
          <w:szCs w:val="24"/>
        </w:rPr>
        <w:t>. The bioassay was carried out by injecting 3 µL of bacterial culture broth extracts from different concentrations into the hemocoel of L5 larva. Each treatment dose used 10 larvae and each treatment replicated three times.</w:t>
      </w:r>
    </w:p>
    <w:tbl>
      <w:tblPr>
        <w:tblStyle w:val="ListTable3"/>
        <w:tblW w:w="0" w:type="auto"/>
        <w:tblLook w:val="04A0" w:firstRow="1" w:lastRow="0" w:firstColumn="1" w:lastColumn="0" w:noHBand="0" w:noVBand="1"/>
      </w:tblPr>
      <w:tblGrid>
        <w:gridCol w:w="1519"/>
        <w:gridCol w:w="1311"/>
        <w:gridCol w:w="2552"/>
        <w:gridCol w:w="1559"/>
        <w:gridCol w:w="851"/>
        <w:gridCol w:w="1224"/>
      </w:tblGrid>
      <w:tr w:rsidR="001E59C0" w:rsidRPr="004C2F92" w:rsidTr="002146C1">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519" w:type="dxa"/>
          </w:tcPr>
          <w:p w:rsidR="001E59C0" w:rsidRPr="0000698D" w:rsidRDefault="001E59C0" w:rsidP="002146C1">
            <w:pPr>
              <w:jc w:val="center"/>
              <w:rPr>
                <w:rFonts w:ascii="Times New Roman" w:hAnsi="Times New Roman" w:cs="Times New Roman"/>
                <w:sz w:val="20"/>
                <w:szCs w:val="20"/>
              </w:rPr>
            </w:pPr>
            <w:r w:rsidRPr="0000698D">
              <w:rPr>
                <w:rFonts w:ascii="Times New Roman" w:hAnsi="Times New Roman" w:cs="Times New Roman"/>
                <w:sz w:val="20"/>
                <w:szCs w:val="20"/>
              </w:rPr>
              <w:t>EPB</w:t>
            </w:r>
            <w:r w:rsidRPr="0000698D">
              <w:rPr>
                <w:rFonts w:ascii="Times New Roman" w:hAnsi="Times New Roman" w:cs="Times New Roman"/>
                <w:sz w:val="20"/>
                <w:szCs w:val="20"/>
                <w:vertAlign w:val="superscript"/>
              </w:rPr>
              <w:t>1</w:t>
            </w:r>
          </w:p>
        </w:tc>
        <w:tc>
          <w:tcPr>
            <w:tcW w:w="1311" w:type="dxa"/>
          </w:tcPr>
          <w:p w:rsidR="001E59C0" w:rsidRPr="0000698D" w:rsidRDefault="001E59C0" w:rsidP="002146C1">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Organic</w:t>
            </w:r>
            <w:r w:rsidRPr="0000698D">
              <w:rPr>
                <w:rFonts w:ascii="Times New Roman" w:hAnsi="Times New Roman" w:cs="Times New Roman"/>
                <w:sz w:val="20"/>
                <w:szCs w:val="20"/>
                <w:vertAlign w:val="superscript"/>
              </w:rPr>
              <w:t>2</w:t>
            </w:r>
            <w:r w:rsidRPr="0000698D">
              <w:rPr>
                <w:rFonts w:ascii="Times New Roman" w:hAnsi="Times New Roman" w:cs="Times New Roman"/>
                <w:sz w:val="20"/>
                <w:szCs w:val="20"/>
              </w:rPr>
              <w:t xml:space="preserve"> extracts</w:t>
            </w:r>
          </w:p>
        </w:tc>
        <w:tc>
          <w:tcPr>
            <w:tcW w:w="2552" w:type="dxa"/>
          </w:tcPr>
          <w:p w:rsidR="001E59C0" w:rsidRPr="0000698D" w:rsidRDefault="001E59C0" w:rsidP="002146C1">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LD</w:t>
            </w:r>
            <w:r w:rsidRPr="0000698D">
              <w:rPr>
                <w:rFonts w:ascii="Times New Roman" w:hAnsi="Times New Roman" w:cs="Times New Roman"/>
                <w:sz w:val="20"/>
                <w:szCs w:val="20"/>
                <w:vertAlign w:val="subscript"/>
              </w:rPr>
              <w:t xml:space="preserve">50 </w:t>
            </w:r>
            <w:r w:rsidRPr="0000698D">
              <w:rPr>
                <w:rFonts w:ascii="Times New Roman" w:hAnsi="Times New Roman" w:cs="Times New Roman"/>
                <w:sz w:val="20"/>
                <w:szCs w:val="20"/>
              </w:rPr>
              <w:t>(µg/larva)</w:t>
            </w:r>
          </w:p>
          <w:p w:rsidR="001E59C0" w:rsidRPr="0000698D" w:rsidRDefault="001E59C0" w:rsidP="002146C1">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(95 % CI)</w:t>
            </w:r>
          </w:p>
        </w:tc>
        <w:tc>
          <w:tcPr>
            <w:tcW w:w="1559" w:type="dxa"/>
          </w:tcPr>
          <w:p w:rsidR="001E59C0" w:rsidRPr="0000698D" w:rsidRDefault="001E59C0" w:rsidP="002146C1">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Slope ± SE</w:t>
            </w:r>
          </w:p>
        </w:tc>
        <w:tc>
          <w:tcPr>
            <w:tcW w:w="851" w:type="dxa"/>
          </w:tcPr>
          <w:p w:rsidR="001E59C0" w:rsidRPr="0000698D" w:rsidRDefault="001E59C0" w:rsidP="002146C1">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df</w:t>
            </w:r>
          </w:p>
        </w:tc>
        <w:tc>
          <w:tcPr>
            <w:tcW w:w="1224" w:type="dxa"/>
          </w:tcPr>
          <w:p w:rsidR="001E59C0" w:rsidRPr="0000698D" w:rsidRDefault="001E59C0" w:rsidP="002146C1">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χ2</w:t>
            </w:r>
          </w:p>
        </w:tc>
      </w:tr>
      <w:tr w:rsidR="001E59C0"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9" w:type="dxa"/>
            <w:vMerge w:val="restart"/>
          </w:tcPr>
          <w:p w:rsidR="001E59C0" w:rsidRPr="0000698D" w:rsidRDefault="001E59C0" w:rsidP="002146C1">
            <w:pPr>
              <w:jc w:val="center"/>
              <w:rPr>
                <w:rFonts w:ascii="Times New Roman" w:hAnsi="Times New Roman" w:cs="Times New Roman"/>
                <w:b w:val="0"/>
                <w:sz w:val="20"/>
                <w:szCs w:val="20"/>
              </w:rPr>
            </w:pPr>
          </w:p>
          <w:p w:rsidR="001E59C0" w:rsidRPr="0000698D" w:rsidRDefault="001E59C0" w:rsidP="002146C1">
            <w:pPr>
              <w:jc w:val="center"/>
              <w:rPr>
                <w:rFonts w:ascii="Times New Roman" w:hAnsi="Times New Roman" w:cs="Times New Roman"/>
                <w:b w:val="0"/>
                <w:sz w:val="20"/>
                <w:szCs w:val="20"/>
              </w:rPr>
            </w:pPr>
            <w:r w:rsidRPr="0000698D">
              <w:rPr>
                <w:rFonts w:ascii="Times New Roman" w:hAnsi="Times New Roman" w:cs="Times New Roman"/>
                <w:b w:val="0"/>
                <w:sz w:val="20"/>
                <w:szCs w:val="20"/>
              </w:rPr>
              <w:t>Xn SK1</w:t>
            </w:r>
          </w:p>
        </w:tc>
        <w:tc>
          <w:tcPr>
            <w:tcW w:w="1311"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HEX</w:t>
            </w:r>
          </w:p>
        </w:tc>
        <w:tc>
          <w:tcPr>
            <w:tcW w:w="2552"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720.95 (355.7-1431.2)</w:t>
            </w:r>
          </w:p>
        </w:tc>
        <w:tc>
          <w:tcPr>
            <w:tcW w:w="1559"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0.30 ± 0.67</w:t>
            </w:r>
          </w:p>
        </w:tc>
        <w:tc>
          <w:tcPr>
            <w:tcW w:w="851"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3</w:t>
            </w:r>
          </w:p>
        </w:tc>
        <w:tc>
          <w:tcPr>
            <w:tcW w:w="1224"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0.821</w:t>
            </w:r>
          </w:p>
        </w:tc>
      </w:tr>
      <w:tr w:rsidR="001E59C0" w:rsidTr="002146C1">
        <w:tc>
          <w:tcPr>
            <w:cnfStyle w:val="001000000000" w:firstRow="0" w:lastRow="0" w:firstColumn="1" w:lastColumn="0" w:oddVBand="0" w:evenVBand="0" w:oddHBand="0" w:evenHBand="0" w:firstRowFirstColumn="0" w:firstRowLastColumn="0" w:lastRowFirstColumn="0" w:lastRowLastColumn="0"/>
            <w:tcW w:w="1519" w:type="dxa"/>
            <w:vMerge/>
          </w:tcPr>
          <w:p w:rsidR="001E59C0" w:rsidRPr="0000698D" w:rsidRDefault="001E59C0" w:rsidP="002146C1">
            <w:pPr>
              <w:jc w:val="center"/>
              <w:rPr>
                <w:rFonts w:ascii="Times New Roman" w:hAnsi="Times New Roman" w:cs="Times New Roman"/>
                <w:b w:val="0"/>
                <w:sz w:val="20"/>
                <w:szCs w:val="20"/>
              </w:rPr>
            </w:pPr>
          </w:p>
        </w:tc>
        <w:tc>
          <w:tcPr>
            <w:tcW w:w="1311"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EAX</w:t>
            </w:r>
          </w:p>
        </w:tc>
        <w:tc>
          <w:tcPr>
            <w:tcW w:w="2552"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399.45 (204.8-789.3)</w:t>
            </w:r>
          </w:p>
        </w:tc>
        <w:tc>
          <w:tcPr>
            <w:tcW w:w="1559"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0.35 ± 0.55</w:t>
            </w:r>
          </w:p>
        </w:tc>
        <w:tc>
          <w:tcPr>
            <w:tcW w:w="851"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3</w:t>
            </w:r>
          </w:p>
        </w:tc>
        <w:tc>
          <w:tcPr>
            <w:tcW w:w="1224"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0.933</w:t>
            </w:r>
          </w:p>
        </w:tc>
      </w:tr>
      <w:tr w:rsidR="001E59C0"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9" w:type="dxa"/>
            <w:vMerge/>
          </w:tcPr>
          <w:p w:rsidR="001E59C0" w:rsidRPr="0000698D" w:rsidRDefault="001E59C0" w:rsidP="002146C1">
            <w:pPr>
              <w:jc w:val="center"/>
              <w:rPr>
                <w:rFonts w:ascii="Times New Roman" w:hAnsi="Times New Roman" w:cs="Times New Roman"/>
                <w:b w:val="0"/>
                <w:sz w:val="20"/>
                <w:szCs w:val="20"/>
              </w:rPr>
            </w:pPr>
          </w:p>
        </w:tc>
        <w:tc>
          <w:tcPr>
            <w:tcW w:w="1311"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CX</w:t>
            </w:r>
          </w:p>
        </w:tc>
        <w:tc>
          <w:tcPr>
            <w:tcW w:w="2552"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563.42 (290.3-1107.8)</w:t>
            </w:r>
          </w:p>
        </w:tc>
        <w:tc>
          <w:tcPr>
            <w:tcW w:w="1559"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0.33 ± 0.61</w:t>
            </w:r>
          </w:p>
        </w:tc>
        <w:tc>
          <w:tcPr>
            <w:tcW w:w="851"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3</w:t>
            </w:r>
          </w:p>
        </w:tc>
        <w:tc>
          <w:tcPr>
            <w:tcW w:w="1224"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0.902</w:t>
            </w:r>
          </w:p>
        </w:tc>
      </w:tr>
      <w:tr w:rsidR="001E59C0" w:rsidTr="002146C1">
        <w:tc>
          <w:tcPr>
            <w:cnfStyle w:val="001000000000" w:firstRow="0" w:lastRow="0" w:firstColumn="1" w:lastColumn="0" w:oddVBand="0" w:evenVBand="0" w:oddHBand="0" w:evenHBand="0" w:firstRowFirstColumn="0" w:firstRowLastColumn="0" w:lastRowFirstColumn="0" w:lastRowLastColumn="0"/>
            <w:tcW w:w="1519" w:type="dxa"/>
            <w:vMerge/>
          </w:tcPr>
          <w:p w:rsidR="001E59C0" w:rsidRPr="0000698D" w:rsidRDefault="001E59C0" w:rsidP="002146C1">
            <w:pPr>
              <w:jc w:val="center"/>
              <w:rPr>
                <w:rFonts w:ascii="Times New Roman" w:hAnsi="Times New Roman" w:cs="Times New Roman"/>
                <w:b w:val="0"/>
                <w:sz w:val="20"/>
                <w:szCs w:val="20"/>
              </w:rPr>
            </w:pPr>
          </w:p>
        </w:tc>
        <w:tc>
          <w:tcPr>
            <w:tcW w:w="1311"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BX</w:t>
            </w:r>
          </w:p>
        </w:tc>
        <w:tc>
          <w:tcPr>
            <w:tcW w:w="2552"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516.72 (253.8-1029.5)</w:t>
            </w:r>
          </w:p>
        </w:tc>
        <w:tc>
          <w:tcPr>
            <w:tcW w:w="1559"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0.42 ± 0.49</w:t>
            </w:r>
          </w:p>
        </w:tc>
        <w:tc>
          <w:tcPr>
            <w:tcW w:w="851"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3</w:t>
            </w:r>
          </w:p>
        </w:tc>
        <w:tc>
          <w:tcPr>
            <w:tcW w:w="1224"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0.713</w:t>
            </w:r>
          </w:p>
        </w:tc>
      </w:tr>
      <w:tr w:rsidR="001E59C0"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9" w:type="dxa"/>
            <w:vMerge w:val="restart"/>
          </w:tcPr>
          <w:p w:rsidR="001E59C0" w:rsidRPr="0000698D" w:rsidRDefault="001E59C0" w:rsidP="002146C1">
            <w:pPr>
              <w:jc w:val="center"/>
              <w:rPr>
                <w:rFonts w:ascii="Times New Roman" w:hAnsi="Times New Roman" w:cs="Times New Roman"/>
                <w:b w:val="0"/>
                <w:sz w:val="20"/>
                <w:szCs w:val="20"/>
              </w:rPr>
            </w:pPr>
          </w:p>
          <w:p w:rsidR="001E59C0" w:rsidRPr="0000698D" w:rsidRDefault="001E59C0" w:rsidP="002146C1">
            <w:pPr>
              <w:jc w:val="center"/>
              <w:rPr>
                <w:rFonts w:ascii="Times New Roman" w:hAnsi="Times New Roman" w:cs="Times New Roman"/>
                <w:b w:val="0"/>
                <w:sz w:val="20"/>
                <w:szCs w:val="20"/>
              </w:rPr>
            </w:pPr>
            <w:r w:rsidRPr="0000698D">
              <w:rPr>
                <w:rFonts w:ascii="Times New Roman" w:hAnsi="Times New Roman" w:cs="Times New Roman"/>
                <w:b w:val="0"/>
                <w:sz w:val="20"/>
                <w:szCs w:val="20"/>
              </w:rPr>
              <w:t>Xn SK2</w:t>
            </w:r>
          </w:p>
        </w:tc>
        <w:tc>
          <w:tcPr>
            <w:tcW w:w="1311"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HEX</w:t>
            </w:r>
          </w:p>
        </w:tc>
        <w:tc>
          <w:tcPr>
            <w:tcW w:w="2552"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432.42 (218.3-851.5)</w:t>
            </w:r>
          </w:p>
        </w:tc>
        <w:tc>
          <w:tcPr>
            <w:tcW w:w="1559"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0.35 ± 0.52</w:t>
            </w:r>
          </w:p>
        </w:tc>
        <w:tc>
          <w:tcPr>
            <w:tcW w:w="851"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3</w:t>
            </w:r>
          </w:p>
        </w:tc>
        <w:tc>
          <w:tcPr>
            <w:tcW w:w="1224"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0.537</w:t>
            </w:r>
          </w:p>
        </w:tc>
      </w:tr>
      <w:tr w:rsidR="001E59C0" w:rsidTr="002146C1">
        <w:tc>
          <w:tcPr>
            <w:cnfStyle w:val="001000000000" w:firstRow="0" w:lastRow="0" w:firstColumn="1" w:lastColumn="0" w:oddVBand="0" w:evenVBand="0" w:oddHBand="0" w:evenHBand="0" w:firstRowFirstColumn="0" w:firstRowLastColumn="0" w:lastRowFirstColumn="0" w:lastRowLastColumn="0"/>
            <w:tcW w:w="1519" w:type="dxa"/>
            <w:vMerge/>
          </w:tcPr>
          <w:p w:rsidR="001E59C0" w:rsidRPr="0000698D" w:rsidRDefault="001E59C0" w:rsidP="002146C1">
            <w:pPr>
              <w:jc w:val="center"/>
              <w:rPr>
                <w:rFonts w:ascii="Times New Roman" w:hAnsi="Times New Roman" w:cs="Times New Roman"/>
                <w:b w:val="0"/>
                <w:sz w:val="20"/>
                <w:szCs w:val="20"/>
              </w:rPr>
            </w:pPr>
          </w:p>
        </w:tc>
        <w:tc>
          <w:tcPr>
            <w:tcW w:w="1311"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EAX</w:t>
            </w:r>
          </w:p>
        </w:tc>
        <w:tc>
          <w:tcPr>
            <w:tcW w:w="2552"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205.59 (106.8-407.5)</w:t>
            </w:r>
          </w:p>
        </w:tc>
        <w:tc>
          <w:tcPr>
            <w:tcW w:w="1559"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0.42 ± 0.48</w:t>
            </w:r>
          </w:p>
        </w:tc>
        <w:tc>
          <w:tcPr>
            <w:tcW w:w="851"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3</w:t>
            </w:r>
          </w:p>
        </w:tc>
        <w:tc>
          <w:tcPr>
            <w:tcW w:w="1224"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0.728</w:t>
            </w:r>
          </w:p>
        </w:tc>
      </w:tr>
      <w:tr w:rsidR="001E59C0"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9" w:type="dxa"/>
            <w:vMerge/>
          </w:tcPr>
          <w:p w:rsidR="001E59C0" w:rsidRPr="0000698D" w:rsidRDefault="001E59C0" w:rsidP="002146C1">
            <w:pPr>
              <w:jc w:val="center"/>
              <w:rPr>
                <w:rFonts w:ascii="Times New Roman" w:hAnsi="Times New Roman" w:cs="Times New Roman"/>
                <w:b w:val="0"/>
                <w:sz w:val="20"/>
                <w:szCs w:val="20"/>
              </w:rPr>
            </w:pPr>
          </w:p>
        </w:tc>
        <w:tc>
          <w:tcPr>
            <w:tcW w:w="1311"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CX</w:t>
            </w:r>
          </w:p>
        </w:tc>
        <w:tc>
          <w:tcPr>
            <w:tcW w:w="2552"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310.47 (157.9-608.9)</w:t>
            </w:r>
          </w:p>
        </w:tc>
        <w:tc>
          <w:tcPr>
            <w:tcW w:w="1559"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0.34 ± 0.58</w:t>
            </w:r>
          </w:p>
        </w:tc>
        <w:tc>
          <w:tcPr>
            <w:tcW w:w="851"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3</w:t>
            </w:r>
          </w:p>
        </w:tc>
        <w:tc>
          <w:tcPr>
            <w:tcW w:w="1224"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0.899</w:t>
            </w:r>
          </w:p>
        </w:tc>
      </w:tr>
      <w:tr w:rsidR="001E59C0" w:rsidTr="002146C1">
        <w:tc>
          <w:tcPr>
            <w:cnfStyle w:val="001000000000" w:firstRow="0" w:lastRow="0" w:firstColumn="1" w:lastColumn="0" w:oddVBand="0" w:evenVBand="0" w:oddHBand="0" w:evenHBand="0" w:firstRowFirstColumn="0" w:firstRowLastColumn="0" w:lastRowFirstColumn="0" w:lastRowLastColumn="0"/>
            <w:tcW w:w="1519" w:type="dxa"/>
            <w:vMerge/>
          </w:tcPr>
          <w:p w:rsidR="001E59C0" w:rsidRPr="0000698D" w:rsidRDefault="001E59C0" w:rsidP="002146C1">
            <w:pPr>
              <w:jc w:val="center"/>
              <w:rPr>
                <w:rFonts w:ascii="Times New Roman" w:hAnsi="Times New Roman" w:cs="Times New Roman"/>
                <w:b w:val="0"/>
                <w:sz w:val="20"/>
                <w:szCs w:val="20"/>
              </w:rPr>
            </w:pPr>
          </w:p>
        </w:tc>
        <w:tc>
          <w:tcPr>
            <w:tcW w:w="1311"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BX</w:t>
            </w:r>
          </w:p>
        </w:tc>
        <w:tc>
          <w:tcPr>
            <w:tcW w:w="2552"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248.91 (132.4-486.8)</w:t>
            </w:r>
          </w:p>
        </w:tc>
        <w:tc>
          <w:tcPr>
            <w:tcW w:w="1559"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0.39 ± 0.52</w:t>
            </w:r>
          </w:p>
        </w:tc>
        <w:tc>
          <w:tcPr>
            <w:tcW w:w="851"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3</w:t>
            </w:r>
          </w:p>
        </w:tc>
        <w:tc>
          <w:tcPr>
            <w:tcW w:w="1224"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0.666</w:t>
            </w:r>
          </w:p>
        </w:tc>
      </w:tr>
      <w:tr w:rsidR="001E59C0"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9" w:type="dxa"/>
            <w:vMerge w:val="restart"/>
          </w:tcPr>
          <w:p w:rsidR="001E59C0" w:rsidRPr="0000698D" w:rsidRDefault="001E59C0" w:rsidP="002146C1">
            <w:pPr>
              <w:jc w:val="center"/>
              <w:rPr>
                <w:rFonts w:ascii="Times New Roman" w:hAnsi="Times New Roman" w:cs="Times New Roman"/>
                <w:b w:val="0"/>
                <w:sz w:val="20"/>
                <w:szCs w:val="20"/>
              </w:rPr>
            </w:pPr>
          </w:p>
          <w:p w:rsidR="001E59C0" w:rsidRPr="0000698D" w:rsidRDefault="001E59C0" w:rsidP="002146C1">
            <w:pPr>
              <w:jc w:val="center"/>
              <w:rPr>
                <w:rFonts w:ascii="Times New Roman" w:hAnsi="Times New Roman" w:cs="Times New Roman"/>
                <w:b w:val="0"/>
                <w:sz w:val="20"/>
                <w:szCs w:val="20"/>
              </w:rPr>
            </w:pPr>
            <w:r w:rsidRPr="0000698D">
              <w:rPr>
                <w:rFonts w:ascii="Times New Roman" w:hAnsi="Times New Roman" w:cs="Times New Roman"/>
                <w:b w:val="0"/>
                <w:sz w:val="20"/>
                <w:szCs w:val="20"/>
              </w:rPr>
              <w:t>Xn M</w:t>
            </w:r>
          </w:p>
        </w:tc>
        <w:tc>
          <w:tcPr>
            <w:tcW w:w="1311"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HEX</w:t>
            </w:r>
          </w:p>
        </w:tc>
        <w:tc>
          <w:tcPr>
            <w:tcW w:w="2552"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305.57 (157.3-611.7)</w:t>
            </w:r>
          </w:p>
        </w:tc>
        <w:tc>
          <w:tcPr>
            <w:tcW w:w="1559"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0.33 ± 0.62</w:t>
            </w:r>
          </w:p>
        </w:tc>
        <w:tc>
          <w:tcPr>
            <w:tcW w:w="851"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3</w:t>
            </w:r>
          </w:p>
        </w:tc>
        <w:tc>
          <w:tcPr>
            <w:tcW w:w="1224"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0.527</w:t>
            </w:r>
          </w:p>
        </w:tc>
      </w:tr>
      <w:tr w:rsidR="001E59C0" w:rsidTr="002146C1">
        <w:tc>
          <w:tcPr>
            <w:cnfStyle w:val="001000000000" w:firstRow="0" w:lastRow="0" w:firstColumn="1" w:lastColumn="0" w:oddVBand="0" w:evenVBand="0" w:oddHBand="0" w:evenHBand="0" w:firstRowFirstColumn="0" w:firstRowLastColumn="0" w:lastRowFirstColumn="0" w:lastRowLastColumn="0"/>
            <w:tcW w:w="1519" w:type="dxa"/>
            <w:vMerge/>
          </w:tcPr>
          <w:p w:rsidR="001E59C0" w:rsidRPr="0000698D" w:rsidRDefault="001E59C0" w:rsidP="002146C1">
            <w:pPr>
              <w:jc w:val="center"/>
              <w:rPr>
                <w:rFonts w:ascii="Times New Roman" w:hAnsi="Times New Roman" w:cs="Times New Roman"/>
                <w:b w:val="0"/>
                <w:sz w:val="20"/>
                <w:szCs w:val="20"/>
              </w:rPr>
            </w:pPr>
          </w:p>
        </w:tc>
        <w:tc>
          <w:tcPr>
            <w:tcW w:w="1311"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EAX</w:t>
            </w:r>
          </w:p>
        </w:tc>
        <w:tc>
          <w:tcPr>
            <w:tcW w:w="2552"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259.14 (126.3-505.3)</w:t>
            </w:r>
          </w:p>
        </w:tc>
        <w:tc>
          <w:tcPr>
            <w:tcW w:w="1559"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0.38 ± 0.53</w:t>
            </w:r>
          </w:p>
        </w:tc>
        <w:tc>
          <w:tcPr>
            <w:tcW w:w="851"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3</w:t>
            </w:r>
          </w:p>
        </w:tc>
        <w:tc>
          <w:tcPr>
            <w:tcW w:w="1224"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0.552</w:t>
            </w:r>
          </w:p>
        </w:tc>
      </w:tr>
      <w:tr w:rsidR="001E59C0"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9" w:type="dxa"/>
            <w:vMerge/>
          </w:tcPr>
          <w:p w:rsidR="001E59C0" w:rsidRPr="0000698D" w:rsidRDefault="001E59C0" w:rsidP="002146C1">
            <w:pPr>
              <w:jc w:val="center"/>
              <w:rPr>
                <w:rFonts w:ascii="Times New Roman" w:hAnsi="Times New Roman" w:cs="Times New Roman"/>
                <w:b w:val="0"/>
                <w:sz w:val="20"/>
                <w:szCs w:val="20"/>
              </w:rPr>
            </w:pPr>
          </w:p>
        </w:tc>
        <w:tc>
          <w:tcPr>
            <w:tcW w:w="1311"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CX</w:t>
            </w:r>
          </w:p>
        </w:tc>
        <w:tc>
          <w:tcPr>
            <w:tcW w:w="2552"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268.93 (132.6-522.8)</w:t>
            </w:r>
          </w:p>
        </w:tc>
        <w:tc>
          <w:tcPr>
            <w:tcW w:w="1559"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0.35 ± 0.59</w:t>
            </w:r>
          </w:p>
        </w:tc>
        <w:tc>
          <w:tcPr>
            <w:tcW w:w="851"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3</w:t>
            </w:r>
          </w:p>
        </w:tc>
        <w:tc>
          <w:tcPr>
            <w:tcW w:w="1224"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0.554</w:t>
            </w:r>
          </w:p>
        </w:tc>
      </w:tr>
      <w:tr w:rsidR="001E59C0" w:rsidTr="002146C1">
        <w:tc>
          <w:tcPr>
            <w:cnfStyle w:val="001000000000" w:firstRow="0" w:lastRow="0" w:firstColumn="1" w:lastColumn="0" w:oddVBand="0" w:evenVBand="0" w:oddHBand="0" w:evenHBand="0" w:firstRowFirstColumn="0" w:firstRowLastColumn="0" w:lastRowFirstColumn="0" w:lastRowLastColumn="0"/>
            <w:tcW w:w="1519" w:type="dxa"/>
            <w:vMerge/>
          </w:tcPr>
          <w:p w:rsidR="001E59C0" w:rsidRPr="0000698D" w:rsidRDefault="001E59C0" w:rsidP="002146C1">
            <w:pPr>
              <w:jc w:val="center"/>
              <w:rPr>
                <w:rFonts w:ascii="Times New Roman" w:hAnsi="Times New Roman" w:cs="Times New Roman"/>
                <w:b w:val="0"/>
                <w:sz w:val="20"/>
                <w:szCs w:val="20"/>
              </w:rPr>
            </w:pPr>
          </w:p>
        </w:tc>
        <w:tc>
          <w:tcPr>
            <w:tcW w:w="1311"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BX</w:t>
            </w:r>
          </w:p>
        </w:tc>
        <w:tc>
          <w:tcPr>
            <w:tcW w:w="2552"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228.91 (112.8-445.8)</w:t>
            </w:r>
          </w:p>
        </w:tc>
        <w:tc>
          <w:tcPr>
            <w:tcW w:w="1559"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0.41 ± 0.52</w:t>
            </w:r>
          </w:p>
        </w:tc>
        <w:tc>
          <w:tcPr>
            <w:tcW w:w="851"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3</w:t>
            </w:r>
          </w:p>
        </w:tc>
        <w:tc>
          <w:tcPr>
            <w:tcW w:w="1224"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0.666</w:t>
            </w:r>
          </w:p>
        </w:tc>
      </w:tr>
      <w:tr w:rsidR="001E59C0"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9" w:type="dxa"/>
            <w:vMerge w:val="restart"/>
          </w:tcPr>
          <w:p w:rsidR="001E59C0" w:rsidRPr="0000698D" w:rsidRDefault="001E59C0" w:rsidP="002146C1">
            <w:pPr>
              <w:jc w:val="center"/>
              <w:rPr>
                <w:rFonts w:ascii="Times New Roman" w:hAnsi="Times New Roman" w:cs="Times New Roman"/>
                <w:b w:val="0"/>
                <w:sz w:val="20"/>
                <w:szCs w:val="20"/>
              </w:rPr>
            </w:pPr>
          </w:p>
          <w:p w:rsidR="001E59C0" w:rsidRPr="0000698D" w:rsidRDefault="001E59C0" w:rsidP="002146C1">
            <w:pPr>
              <w:jc w:val="center"/>
              <w:rPr>
                <w:rFonts w:ascii="Times New Roman" w:hAnsi="Times New Roman" w:cs="Times New Roman"/>
                <w:b w:val="0"/>
                <w:sz w:val="20"/>
                <w:szCs w:val="20"/>
              </w:rPr>
            </w:pPr>
            <w:r w:rsidRPr="0000698D">
              <w:rPr>
                <w:rFonts w:ascii="Times New Roman" w:hAnsi="Times New Roman" w:cs="Times New Roman"/>
                <w:b w:val="0"/>
                <w:sz w:val="20"/>
                <w:szCs w:val="20"/>
              </w:rPr>
              <w:t>Xn F</w:t>
            </w:r>
          </w:p>
        </w:tc>
        <w:tc>
          <w:tcPr>
            <w:tcW w:w="1311"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HEX</w:t>
            </w:r>
          </w:p>
        </w:tc>
        <w:tc>
          <w:tcPr>
            <w:tcW w:w="2552"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278.78 (136.1-536.3)</w:t>
            </w:r>
          </w:p>
        </w:tc>
        <w:tc>
          <w:tcPr>
            <w:tcW w:w="1559"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0.33 ± 0.62</w:t>
            </w:r>
          </w:p>
        </w:tc>
        <w:tc>
          <w:tcPr>
            <w:tcW w:w="851"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3</w:t>
            </w:r>
          </w:p>
        </w:tc>
        <w:tc>
          <w:tcPr>
            <w:tcW w:w="1224"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0.491</w:t>
            </w:r>
          </w:p>
        </w:tc>
      </w:tr>
      <w:tr w:rsidR="001E59C0" w:rsidTr="002146C1">
        <w:tc>
          <w:tcPr>
            <w:cnfStyle w:val="001000000000" w:firstRow="0" w:lastRow="0" w:firstColumn="1" w:lastColumn="0" w:oddVBand="0" w:evenVBand="0" w:oddHBand="0" w:evenHBand="0" w:firstRowFirstColumn="0" w:firstRowLastColumn="0" w:lastRowFirstColumn="0" w:lastRowLastColumn="0"/>
            <w:tcW w:w="1519" w:type="dxa"/>
            <w:vMerge/>
          </w:tcPr>
          <w:p w:rsidR="001E59C0" w:rsidRPr="0000698D" w:rsidRDefault="001E59C0" w:rsidP="002146C1">
            <w:pPr>
              <w:jc w:val="center"/>
              <w:rPr>
                <w:rFonts w:ascii="Times New Roman" w:hAnsi="Times New Roman" w:cs="Times New Roman"/>
                <w:b w:val="0"/>
                <w:sz w:val="20"/>
                <w:szCs w:val="20"/>
              </w:rPr>
            </w:pPr>
          </w:p>
        </w:tc>
        <w:tc>
          <w:tcPr>
            <w:tcW w:w="1311"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EAX</w:t>
            </w:r>
          </w:p>
        </w:tc>
        <w:tc>
          <w:tcPr>
            <w:tcW w:w="2552"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184.31 (91.8-365.4)</w:t>
            </w:r>
          </w:p>
        </w:tc>
        <w:tc>
          <w:tcPr>
            <w:tcW w:w="1559"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0.43 ± 0.47</w:t>
            </w:r>
          </w:p>
        </w:tc>
        <w:tc>
          <w:tcPr>
            <w:tcW w:w="851"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3</w:t>
            </w:r>
          </w:p>
        </w:tc>
        <w:tc>
          <w:tcPr>
            <w:tcW w:w="1224"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0.649</w:t>
            </w:r>
          </w:p>
        </w:tc>
      </w:tr>
      <w:tr w:rsidR="001E59C0"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9" w:type="dxa"/>
            <w:vMerge/>
          </w:tcPr>
          <w:p w:rsidR="001E59C0" w:rsidRPr="0000698D" w:rsidRDefault="001E59C0" w:rsidP="002146C1">
            <w:pPr>
              <w:jc w:val="center"/>
              <w:rPr>
                <w:rFonts w:ascii="Times New Roman" w:hAnsi="Times New Roman" w:cs="Times New Roman"/>
                <w:b w:val="0"/>
                <w:sz w:val="20"/>
                <w:szCs w:val="20"/>
              </w:rPr>
            </w:pPr>
          </w:p>
        </w:tc>
        <w:tc>
          <w:tcPr>
            <w:tcW w:w="1311"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CX</w:t>
            </w:r>
          </w:p>
        </w:tc>
        <w:tc>
          <w:tcPr>
            <w:tcW w:w="2552"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281.46 (140.3-563.2)</w:t>
            </w:r>
          </w:p>
        </w:tc>
        <w:tc>
          <w:tcPr>
            <w:tcW w:w="1559"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0.38 ± 0.54</w:t>
            </w:r>
          </w:p>
        </w:tc>
        <w:tc>
          <w:tcPr>
            <w:tcW w:w="851"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3</w:t>
            </w:r>
          </w:p>
        </w:tc>
        <w:tc>
          <w:tcPr>
            <w:tcW w:w="1224"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0.526</w:t>
            </w:r>
          </w:p>
        </w:tc>
      </w:tr>
      <w:tr w:rsidR="001E59C0" w:rsidTr="002146C1">
        <w:tc>
          <w:tcPr>
            <w:cnfStyle w:val="001000000000" w:firstRow="0" w:lastRow="0" w:firstColumn="1" w:lastColumn="0" w:oddVBand="0" w:evenVBand="0" w:oddHBand="0" w:evenHBand="0" w:firstRowFirstColumn="0" w:firstRowLastColumn="0" w:lastRowFirstColumn="0" w:lastRowLastColumn="0"/>
            <w:tcW w:w="1519" w:type="dxa"/>
            <w:vMerge/>
          </w:tcPr>
          <w:p w:rsidR="001E59C0" w:rsidRPr="0000698D" w:rsidRDefault="001E59C0" w:rsidP="002146C1">
            <w:pPr>
              <w:jc w:val="center"/>
              <w:rPr>
                <w:rFonts w:ascii="Times New Roman" w:hAnsi="Times New Roman" w:cs="Times New Roman"/>
                <w:b w:val="0"/>
                <w:sz w:val="20"/>
                <w:szCs w:val="20"/>
              </w:rPr>
            </w:pPr>
          </w:p>
        </w:tc>
        <w:tc>
          <w:tcPr>
            <w:tcW w:w="1311"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BX</w:t>
            </w:r>
          </w:p>
        </w:tc>
        <w:tc>
          <w:tcPr>
            <w:tcW w:w="2552"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195.58 (186.2-384.9)</w:t>
            </w:r>
          </w:p>
        </w:tc>
        <w:tc>
          <w:tcPr>
            <w:tcW w:w="1559"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0.41 ± 0.48</w:t>
            </w:r>
          </w:p>
        </w:tc>
        <w:tc>
          <w:tcPr>
            <w:tcW w:w="851"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3</w:t>
            </w:r>
          </w:p>
        </w:tc>
        <w:tc>
          <w:tcPr>
            <w:tcW w:w="1224"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0.610</w:t>
            </w:r>
          </w:p>
        </w:tc>
      </w:tr>
      <w:tr w:rsidR="001E59C0"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9" w:type="dxa"/>
            <w:vMerge w:val="restart"/>
          </w:tcPr>
          <w:p w:rsidR="001E59C0" w:rsidRPr="0000698D" w:rsidRDefault="001E59C0" w:rsidP="002146C1">
            <w:pPr>
              <w:jc w:val="center"/>
              <w:rPr>
                <w:rFonts w:ascii="Times New Roman" w:hAnsi="Times New Roman" w:cs="Times New Roman"/>
                <w:b w:val="0"/>
                <w:sz w:val="20"/>
                <w:szCs w:val="20"/>
              </w:rPr>
            </w:pPr>
          </w:p>
          <w:p w:rsidR="001E59C0" w:rsidRPr="0000698D" w:rsidRDefault="001E59C0" w:rsidP="002146C1">
            <w:pPr>
              <w:jc w:val="center"/>
              <w:rPr>
                <w:rFonts w:ascii="Times New Roman" w:hAnsi="Times New Roman" w:cs="Times New Roman"/>
                <w:b w:val="0"/>
                <w:sz w:val="20"/>
                <w:szCs w:val="20"/>
              </w:rPr>
            </w:pPr>
            <w:r w:rsidRPr="0000698D">
              <w:rPr>
                <w:rFonts w:ascii="Times New Roman" w:hAnsi="Times New Roman" w:cs="Times New Roman"/>
                <w:b w:val="0"/>
                <w:sz w:val="20"/>
                <w:szCs w:val="20"/>
              </w:rPr>
              <w:t>Xn 12145</w:t>
            </w:r>
          </w:p>
        </w:tc>
        <w:tc>
          <w:tcPr>
            <w:tcW w:w="1311"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HEX</w:t>
            </w:r>
          </w:p>
        </w:tc>
        <w:tc>
          <w:tcPr>
            <w:tcW w:w="2552"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522.41 (260.3-1021.3)</w:t>
            </w:r>
          </w:p>
        </w:tc>
        <w:tc>
          <w:tcPr>
            <w:tcW w:w="1559"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0.35 ±0.58</w:t>
            </w:r>
          </w:p>
        </w:tc>
        <w:tc>
          <w:tcPr>
            <w:tcW w:w="851"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3</w:t>
            </w:r>
          </w:p>
        </w:tc>
        <w:tc>
          <w:tcPr>
            <w:tcW w:w="1224"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0.537</w:t>
            </w:r>
          </w:p>
        </w:tc>
      </w:tr>
      <w:tr w:rsidR="001E59C0" w:rsidTr="002146C1">
        <w:tc>
          <w:tcPr>
            <w:cnfStyle w:val="001000000000" w:firstRow="0" w:lastRow="0" w:firstColumn="1" w:lastColumn="0" w:oddVBand="0" w:evenVBand="0" w:oddHBand="0" w:evenHBand="0" w:firstRowFirstColumn="0" w:firstRowLastColumn="0" w:lastRowFirstColumn="0" w:lastRowLastColumn="0"/>
            <w:tcW w:w="1519" w:type="dxa"/>
            <w:vMerge/>
          </w:tcPr>
          <w:p w:rsidR="001E59C0" w:rsidRPr="0000698D" w:rsidRDefault="001E59C0" w:rsidP="002146C1">
            <w:pPr>
              <w:jc w:val="center"/>
              <w:rPr>
                <w:rFonts w:ascii="Times New Roman" w:hAnsi="Times New Roman" w:cs="Times New Roman"/>
                <w:b w:val="0"/>
                <w:sz w:val="20"/>
                <w:szCs w:val="20"/>
              </w:rPr>
            </w:pPr>
          </w:p>
        </w:tc>
        <w:tc>
          <w:tcPr>
            <w:tcW w:w="1311"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EAX</w:t>
            </w:r>
          </w:p>
        </w:tc>
        <w:tc>
          <w:tcPr>
            <w:tcW w:w="2552"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372.19 (184.9-742.7)</w:t>
            </w:r>
          </w:p>
        </w:tc>
        <w:tc>
          <w:tcPr>
            <w:tcW w:w="1559"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0.38 ± 0.54</w:t>
            </w:r>
          </w:p>
        </w:tc>
        <w:tc>
          <w:tcPr>
            <w:tcW w:w="851"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3</w:t>
            </w:r>
          </w:p>
        </w:tc>
        <w:tc>
          <w:tcPr>
            <w:tcW w:w="1224"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0.61</w:t>
            </w:r>
          </w:p>
        </w:tc>
      </w:tr>
      <w:tr w:rsidR="001E59C0"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9" w:type="dxa"/>
            <w:vMerge/>
          </w:tcPr>
          <w:p w:rsidR="001E59C0" w:rsidRPr="0000698D" w:rsidRDefault="001E59C0" w:rsidP="002146C1">
            <w:pPr>
              <w:jc w:val="center"/>
              <w:rPr>
                <w:rFonts w:ascii="Times New Roman" w:hAnsi="Times New Roman" w:cs="Times New Roman"/>
                <w:b w:val="0"/>
                <w:sz w:val="20"/>
                <w:szCs w:val="20"/>
              </w:rPr>
            </w:pPr>
          </w:p>
        </w:tc>
        <w:tc>
          <w:tcPr>
            <w:tcW w:w="1311"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CX</w:t>
            </w:r>
          </w:p>
        </w:tc>
        <w:tc>
          <w:tcPr>
            <w:tcW w:w="2552"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495.45 (252.7-969.8)</w:t>
            </w:r>
          </w:p>
        </w:tc>
        <w:tc>
          <w:tcPr>
            <w:tcW w:w="1559"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0.37 ± 0.56</w:t>
            </w:r>
          </w:p>
        </w:tc>
        <w:tc>
          <w:tcPr>
            <w:tcW w:w="851"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3</w:t>
            </w:r>
          </w:p>
        </w:tc>
        <w:tc>
          <w:tcPr>
            <w:tcW w:w="1224"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0.592</w:t>
            </w:r>
          </w:p>
        </w:tc>
      </w:tr>
      <w:tr w:rsidR="001E59C0" w:rsidTr="002146C1">
        <w:tc>
          <w:tcPr>
            <w:cnfStyle w:val="001000000000" w:firstRow="0" w:lastRow="0" w:firstColumn="1" w:lastColumn="0" w:oddVBand="0" w:evenVBand="0" w:oddHBand="0" w:evenHBand="0" w:firstRowFirstColumn="0" w:firstRowLastColumn="0" w:lastRowFirstColumn="0" w:lastRowLastColumn="0"/>
            <w:tcW w:w="1519" w:type="dxa"/>
            <w:vMerge/>
          </w:tcPr>
          <w:p w:rsidR="001E59C0" w:rsidRPr="0000698D" w:rsidRDefault="001E59C0" w:rsidP="002146C1">
            <w:pPr>
              <w:jc w:val="center"/>
              <w:rPr>
                <w:rFonts w:ascii="Times New Roman" w:hAnsi="Times New Roman" w:cs="Times New Roman"/>
                <w:b w:val="0"/>
                <w:sz w:val="20"/>
                <w:szCs w:val="20"/>
              </w:rPr>
            </w:pPr>
          </w:p>
        </w:tc>
        <w:tc>
          <w:tcPr>
            <w:tcW w:w="1311"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BX</w:t>
            </w:r>
          </w:p>
        </w:tc>
        <w:tc>
          <w:tcPr>
            <w:tcW w:w="2552"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383.88 (190.6-774.6)</w:t>
            </w:r>
          </w:p>
        </w:tc>
        <w:tc>
          <w:tcPr>
            <w:tcW w:w="1559"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0.37 ± 0.54</w:t>
            </w:r>
          </w:p>
        </w:tc>
        <w:tc>
          <w:tcPr>
            <w:tcW w:w="851"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3</w:t>
            </w:r>
          </w:p>
        </w:tc>
        <w:tc>
          <w:tcPr>
            <w:tcW w:w="1224"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0.691</w:t>
            </w:r>
          </w:p>
        </w:tc>
      </w:tr>
      <w:tr w:rsidR="001E59C0"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9" w:type="dxa"/>
            <w:vMerge w:val="restart"/>
          </w:tcPr>
          <w:p w:rsidR="001E59C0" w:rsidRPr="0000698D" w:rsidRDefault="001E59C0" w:rsidP="002146C1">
            <w:pPr>
              <w:jc w:val="center"/>
              <w:rPr>
                <w:rFonts w:ascii="Times New Roman" w:hAnsi="Times New Roman" w:cs="Times New Roman"/>
                <w:b w:val="0"/>
                <w:sz w:val="20"/>
                <w:szCs w:val="20"/>
              </w:rPr>
            </w:pPr>
          </w:p>
          <w:p w:rsidR="001E59C0" w:rsidRPr="0000698D" w:rsidRDefault="001E59C0" w:rsidP="002146C1">
            <w:pPr>
              <w:jc w:val="center"/>
              <w:rPr>
                <w:rFonts w:ascii="Times New Roman" w:hAnsi="Times New Roman" w:cs="Times New Roman"/>
                <w:b w:val="0"/>
                <w:sz w:val="20"/>
                <w:szCs w:val="20"/>
              </w:rPr>
            </w:pPr>
            <w:r w:rsidRPr="0000698D">
              <w:rPr>
                <w:rFonts w:ascii="Times New Roman" w:hAnsi="Times New Roman" w:cs="Times New Roman"/>
                <w:b w:val="0"/>
                <w:sz w:val="20"/>
                <w:szCs w:val="20"/>
              </w:rPr>
              <w:lastRenderedPageBreak/>
              <w:t>Xn K1</w:t>
            </w:r>
          </w:p>
        </w:tc>
        <w:tc>
          <w:tcPr>
            <w:tcW w:w="1311"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lastRenderedPageBreak/>
              <w:t>HEX</w:t>
            </w:r>
          </w:p>
        </w:tc>
        <w:tc>
          <w:tcPr>
            <w:tcW w:w="2552"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665.87 (332.8-1323.3)</w:t>
            </w:r>
          </w:p>
        </w:tc>
        <w:tc>
          <w:tcPr>
            <w:tcW w:w="1559"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0.35 ± 0.58</w:t>
            </w:r>
          </w:p>
        </w:tc>
        <w:tc>
          <w:tcPr>
            <w:tcW w:w="851"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3</w:t>
            </w:r>
          </w:p>
        </w:tc>
        <w:tc>
          <w:tcPr>
            <w:tcW w:w="1224"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0.635</w:t>
            </w:r>
          </w:p>
        </w:tc>
      </w:tr>
      <w:tr w:rsidR="001E59C0" w:rsidTr="002146C1">
        <w:tc>
          <w:tcPr>
            <w:cnfStyle w:val="001000000000" w:firstRow="0" w:lastRow="0" w:firstColumn="1" w:lastColumn="0" w:oddVBand="0" w:evenVBand="0" w:oddHBand="0" w:evenHBand="0" w:firstRowFirstColumn="0" w:firstRowLastColumn="0" w:lastRowFirstColumn="0" w:lastRowLastColumn="0"/>
            <w:tcW w:w="1519" w:type="dxa"/>
            <w:vMerge/>
          </w:tcPr>
          <w:p w:rsidR="001E59C0" w:rsidRPr="0000698D" w:rsidRDefault="001E59C0" w:rsidP="002146C1">
            <w:pPr>
              <w:jc w:val="center"/>
              <w:rPr>
                <w:rFonts w:ascii="Times New Roman" w:hAnsi="Times New Roman" w:cs="Times New Roman"/>
                <w:b w:val="0"/>
                <w:sz w:val="20"/>
                <w:szCs w:val="20"/>
              </w:rPr>
            </w:pPr>
          </w:p>
        </w:tc>
        <w:tc>
          <w:tcPr>
            <w:tcW w:w="1311"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EAX</w:t>
            </w:r>
          </w:p>
        </w:tc>
        <w:tc>
          <w:tcPr>
            <w:tcW w:w="2552"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492.56 (245.2-983.7)</w:t>
            </w:r>
          </w:p>
        </w:tc>
        <w:tc>
          <w:tcPr>
            <w:tcW w:w="1559"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0.39 ±0.53</w:t>
            </w:r>
          </w:p>
        </w:tc>
        <w:tc>
          <w:tcPr>
            <w:tcW w:w="851"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3</w:t>
            </w:r>
          </w:p>
        </w:tc>
        <w:tc>
          <w:tcPr>
            <w:tcW w:w="1224"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0.732</w:t>
            </w:r>
          </w:p>
        </w:tc>
      </w:tr>
      <w:tr w:rsidR="001E59C0"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9" w:type="dxa"/>
            <w:vMerge/>
          </w:tcPr>
          <w:p w:rsidR="001E59C0" w:rsidRPr="0000698D" w:rsidRDefault="001E59C0" w:rsidP="002146C1">
            <w:pPr>
              <w:jc w:val="center"/>
              <w:rPr>
                <w:rFonts w:ascii="Times New Roman" w:hAnsi="Times New Roman" w:cs="Times New Roman"/>
                <w:b w:val="0"/>
                <w:sz w:val="20"/>
                <w:szCs w:val="20"/>
              </w:rPr>
            </w:pPr>
          </w:p>
        </w:tc>
        <w:tc>
          <w:tcPr>
            <w:tcW w:w="1311"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CX</w:t>
            </w:r>
          </w:p>
        </w:tc>
        <w:tc>
          <w:tcPr>
            <w:tcW w:w="2552"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617.69 (306.9-1221.6)</w:t>
            </w:r>
          </w:p>
        </w:tc>
        <w:tc>
          <w:tcPr>
            <w:tcW w:w="1559"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0.37 ± 0.55</w:t>
            </w:r>
          </w:p>
        </w:tc>
        <w:tc>
          <w:tcPr>
            <w:tcW w:w="851"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3</w:t>
            </w:r>
          </w:p>
        </w:tc>
        <w:tc>
          <w:tcPr>
            <w:tcW w:w="1224"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0.688</w:t>
            </w:r>
          </w:p>
        </w:tc>
      </w:tr>
      <w:tr w:rsidR="001E59C0" w:rsidTr="002146C1">
        <w:tc>
          <w:tcPr>
            <w:cnfStyle w:val="001000000000" w:firstRow="0" w:lastRow="0" w:firstColumn="1" w:lastColumn="0" w:oddVBand="0" w:evenVBand="0" w:oddHBand="0" w:evenHBand="0" w:firstRowFirstColumn="0" w:firstRowLastColumn="0" w:lastRowFirstColumn="0" w:lastRowLastColumn="0"/>
            <w:tcW w:w="1519" w:type="dxa"/>
            <w:vMerge/>
          </w:tcPr>
          <w:p w:rsidR="001E59C0" w:rsidRPr="0000698D" w:rsidRDefault="001E59C0" w:rsidP="002146C1">
            <w:pPr>
              <w:jc w:val="center"/>
              <w:rPr>
                <w:rFonts w:ascii="Times New Roman" w:hAnsi="Times New Roman" w:cs="Times New Roman"/>
                <w:b w:val="0"/>
                <w:sz w:val="20"/>
                <w:szCs w:val="20"/>
              </w:rPr>
            </w:pPr>
          </w:p>
        </w:tc>
        <w:tc>
          <w:tcPr>
            <w:tcW w:w="1311"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BX</w:t>
            </w:r>
          </w:p>
        </w:tc>
        <w:tc>
          <w:tcPr>
            <w:tcW w:w="2552"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512.57 (254.7-1018.7)</w:t>
            </w:r>
          </w:p>
        </w:tc>
        <w:tc>
          <w:tcPr>
            <w:tcW w:w="1559"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0.39 ±0.53</w:t>
            </w:r>
          </w:p>
        </w:tc>
        <w:tc>
          <w:tcPr>
            <w:tcW w:w="851"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3</w:t>
            </w:r>
          </w:p>
        </w:tc>
        <w:tc>
          <w:tcPr>
            <w:tcW w:w="1224"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0.732</w:t>
            </w:r>
          </w:p>
        </w:tc>
      </w:tr>
      <w:tr w:rsidR="001E59C0"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9" w:type="dxa"/>
            <w:vMerge w:val="restart"/>
          </w:tcPr>
          <w:p w:rsidR="001E59C0" w:rsidRPr="0000698D" w:rsidRDefault="001E59C0" w:rsidP="002146C1">
            <w:pPr>
              <w:jc w:val="center"/>
              <w:rPr>
                <w:rFonts w:ascii="Times New Roman" w:hAnsi="Times New Roman" w:cs="Times New Roman"/>
                <w:b w:val="0"/>
                <w:sz w:val="20"/>
                <w:szCs w:val="20"/>
              </w:rPr>
            </w:pPr>
          </w:p>
          <w:p w:rsidR="001E59C0" w:rsidRPr="0000698D" w:rsidRDefault="001E59C0" w:rsidP="002146C1">
            <w:pPr>
              <w:jc w:val="center"/>
              <w:rPr>
                <w:rFonts w:ascii="Times New Roman" w:hAnsi="Times New Roman" w:cs="Times New Roman"/>
                <w:b w:val="0"/>
                <w:sz w:val="20"/>
                <w:szCs w:val="20"/>
              </w:rPr>
            </w:pPr>
            <w:r w:rsidRPr="0000698D">
              <w:rPr>
                <w:rFonts w:ascii="Times New Roman" w:hAnsi="Times New Roman" w:cs="Times New Roman"/>
                <w:b w:val="0"/>
                <w:sz w:val="20"/>
                <w:szCs w:val="20"/>
              </w:rPr>
              <w:t>Xb</w:t>
            </w:r>
          </w:p>
        </w:tc>
        <w:tc>
          <w:tcPr>
            <w:tcW w:w="1311"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HEX</w:t>
            </w:r>
          </w:p>
        </w:tc>
        <w:tc>
          <w:tcPr>
            <w:tcW w:w="2552"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199.06 (101.1-401.2)</w:t>
            </w:r>
          </w:p>
        </w:tc>
        <w:tc>
          <w:tcPr>
            <w:tcW w:w="1559"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0.38 ± 0.54</w:t>
            </w:r>
          </w:p>
        </w:tc>
        <w:tc>
          <w:tcPr>
            <w:tcW w:w="851"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3</w:t>
            </w:r>
          </w:p>
        </w:tc>
        <w:tc>
          <w:tcPr>
            <w:tcW w:w="1224"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0.862</w:t>
            </w:r>
          </w:p>
        </w:tc>
      </w:tr>
      <w:tr w:rsidR="001E59C0" w:rsidTr="002146C1">
        <w:tc>
          <w:tcPr>
            <w:cnfStyle w:val="001000000000" w:firstRow="0" w:lastRow="0" w:firstColumn="1" w:lastColumn="0" w:oddVBand="0" w:evenVBand="0" w:oddHBand="0" w:evenHBand="0" w:firstRowFirstColumn="0" w:firstRowLastColumn="0" w:lastRowFirstColumn="0" w:lastRowLastColumn="0"/>
            <w:tcW w:w="1519" w:type="dxa"/>
            <w:vMerge/>
          </w:tcPr>
          <w:p w:rsidR="001E59C0" w:rsidRPr="0000698D" w:rsidRDefault="001E59C0" w:rsidP="002146C1">
            <w:pPr>
              <w:jc w:val="center"/>
              <w:rPr>
                <w:rFonts w:ascii="Times New Roman" w:hAnsi="Times New Roman" w:cs="Times New Roman"/>
                <w:b w:val="0"/>
                <w:sz w:val="20"/>
                <w:szCs w:val="20"/>
              </w:rPr>
            </w:pPr>
          </w:p>
        </w:tc>
        <w:tc>
          <w:tcPr>
            <w:tcW w:w="1311"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EAX</w:t>
            </w:r>
          </w:p>
        </w:tc>
        <w:tc>
          <w:tcPr>
            <w:tcW w:w="2552"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154.31 (77.9-302.5)</w:t>
            </w:r>
          </w:p>
        </w:tc>
        <w:tc>
          <w:tcPr>
            <w:tcW w:w="1559"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0.42 ± 0.47</w:t>
            </w:r>
          </w:p>
        </w:tc>
        <w:tc>
          <w:tcPr>
            <w:tcW w:w="851"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3</w:t>
            </w:r>
          </w:p>
        </w:tc>
        <w:tc>
          <w:tcPr>
            <w:tcW w:w="1224"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0.649</w:t>
            </w:r>
          </w:p>
        </w:tc>
      </w:tr>
      <w:tr w:rsidR="001E59C0"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9" w:type="dxa"/>
            <w:vMerge/>
          </w:tcPr>
          <w:p w:rsidR="001E59C0" w:rsidRPr="0000698D" w:rsidRDefault="001E59C0" w:rsidP="002146C1">
            <w:pPr>
              <w:jc w:val="center"/>
              <w:rPr>
                <w:rFonts w:ascii="Times New Roman" w:hAnsi="Times New Roman" w:cs="Times New Roman"/>
                <w:b w:val="0"/>
                <w:sz w:val="20"/>
                <w:szCs w:val="20"/>
              </w:rPr>
            </w:pPr>
          </w:p>
        </w:tc>
        <w:tc>
          <w:tcPr>
            <w:tcW w:w="1311"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CX</w:t>
            </w:r>
          </w:p>
        </w:tc>
        <w:tc>
          <w:tcPr>
            <w:tcW w:w="2552"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203.77 (102.3-405.7)</w:t>
            </w:r>
          </w:p>
        </w:tc>
        <w:tc>
          <w:tcPr>
            <w:tcW w:w="1559"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0.42 ± 0.52</w:t>
            </w:r>
          </w:p>
        </w:tc>
        <w:tc>
          <w:tcPr>
            <w:tcW w:w="851"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3</w:t>
            </w:r>
          </w:p>
        </w:tc>
        <w:tc>
          <w:tcPr>
            <w:tcW w:w="1224"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0.899</w:t>
            </w:r>
          </w:p>
        </w:tc>
      </w:tr>
      <w:tr w:rsidR="001E59C0" w:rsidTr="002146C1">
        <w:tc>
          <w:tcPr>
            <w:cnfStyle w:val="001000000000" w:firstRow="0" w:lastRow="0" w:firstColumn="1" w:lastColumn="0" w:oddVBand="0" w:evenVBand="0" w:oddHBand="0" w:evenHBand="0" w:firstRowFirstColumn="0" w:firstRowLastColumn="0" w:lastRowFirstColumn="0" w:lastRowLastColumn="0"/>
            <w:tcW w:w="1519" w:type="dxa"/>
            <w:vMerge/>
          </w:tcPr>
          <w:p w:rsidR="001E59C0" w:rsidRPr="0000698D" w:rsidRDefault="001E59C0" w:rsidP="002146C1">
            <w:pPr>
              <w:jc w:val="center"/>
              <w:rPr>
                <w:rFonts w:ascii="Times New Roman" w:hAnsi="Times New Roman" w:cs="Times New Roman"/>
                <w:b w:val="0"/>
                <w:sz w:val="20"/>
                <w:szCs w:val="20"/>
              </w:rPr>
            </w:pPr>
          </w:p>
        </w:tc>
        <w:tc>
          <w:tcPr>
            <w:tcW w:w="1311"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BX</w:t>
            </w:r>
          </w:p>
        </w:tc>
        <w:tc>
          <w:tcPr>
            <w:tcW w:w="2552"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167.78 (85.3-332.4)</w:t>
            </w:r>
          </w:p>
        </w:tc>
        <w:tc>
          <w:tcPr>
            <w:tcW w:w="1559"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0.43 ± 0.48</w:t>
            </w:r>
          </w:p>
        </w:tc>
        <w:tc>
          <w:tcPr>
            <w:tcW w:w="851"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3</w:t>
            </w:r>
          </w:p>
        </w:tc>
        <w:tc>
          <w:tcPr>
            <w:tcW w:w="1224"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0.937</w:t>
            </w:r>
          </w:p>
        </w:tc>
      </w:tr>
      <w:tr w:rsidR="001E59C0"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9" w:type="dxa"/>
            <w:vMerge w:val="restart"/>
          </w:tcPr>
          <w:p w:rsidR="001E59C0" w:rsidRPr="0000698D" w:rsidRDefault="001E59C0" w:rsidP="002146C1">
            <w:pPr>
              <w:jc w:val="center"/>
              <w:rPr>
                <w:rFonts w:ascii="Times New Roman" w:hAnsi="Times New Roman" w:cs="Times New Roman"/>
                <w:b w:val="0"/>
                <w:sz w:val="20"/>
                <w:szCs w:val="20"/>
              </w:rPr>
            </w:pPr>
          </w:p>
          <w:p w:rsidR="001E59C0" w:rsidRPr="0000698D" w:rsidRDefault="001E59C0" w:rsidP="002146C1">
            <w:pPr>
              <w:jc w:val="center"/>
              <w:rPr>
                <w:rFonts w:ascii="Times New Roman" w:hAnsi="Times New Roman" w:cs="Times New Roman"/>
                <w:b w:val="0"/>
                <w:sz w:val="20"/>
                <w:szCs w:val="20"/>
              </w:rPr>
            </w:pPr>
            <w:r w:rsidRPr="0000698D">
              <w:rPr>
                <w:rFonts w:ascii="Times New Roman" w:hAnsi="Times New Roman" w:cs="Times New Roman"/>
                <w:b w:val="0"/>
                <w:sz w:val="20"/>
                <w:szCs w:val="20"/>
              </w:rPr>
              <w:t>Xe</w:t>
            </w:r>
          </w:p>
        </w:tc>
        <w:tc>
          <w:tcPr>
            <w:tcW w:w="1311"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HEX</w:t>
            </w:r>
          </w:p>
        </w:tc>
        <w:tc>
          <w:tcPr>
            <w:tcW w:w="2552"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787.58 (395.5-1572.1)</w:t>
            </w:r>
          </w:p>
        </w:tc>
        <w:tc>
          <w:tcPr>
            <w:tcW w:w="1559"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0.32 ± 0.64</w:t>
            </w:r>
          </w:p>
        </w:tc>
        <w:tc>
          <w:tcPr>
            <w:tcW w:w="851"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3</w:t>
            </w:r>
          </w:p>
        </w:tc>
        <w:tc>
          <w:tcPr>
            <w:tcW w:w="1224"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0.952</w:t>
            </w:r>
          </w:p>
        </w:tc>
      </w:tr>
      <w:tr w:rsidR="001E59C0" w:rsidTr="002146C1">
        <w:tc>
          <w:tcPr>
            <w:cnfStyle w:val="001000000000" w:firstRow="0" w:lastRow="0" w:firstColumn="1" w:lastColumn="0" w:oddVBand="0" w:evenVBand="0" w:oddHBand="0" w:evenHBand="0" w:firstRowFirstColumn="0" w:firstRowLastColumn="0" w:lastRowFirstColumn="0" w:lastRowLastColumn="0"/>
            <w:tcW w:w="1519" w:type="dxa"/>
            <w:vMerge/>
          </w:tcPr>
          <w:p w:rsidR="001E59C0" w:rsidRPr="0000698D" w:rsidRDefault="001E59C0" w:rsidP="002146C1">
            <w:pPr>
              <w:jc w:val="center"/>
              <w:rPr>
                <w:rFonts w:ascii="Times New Roman" w:hAnsi="Times New Roman" w:cs="Times New Roman"/>
                <w:b w:val="0"/>
                <w:sz w:val="20"/>
                <w:szCs w:val="20"/>
              </w:rPr>
            </w:pPr>
          </w:p>
        </w:tc>
        <w:tc>
          <w:tcPr>
            <w:tcW w:w="1311"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EAX</w:t>
            </w:r>
          </w:p>
        </w:tc>
        <w:tc>
          <w:tcPr>
            <w:tcW w:w="2552"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422.29 (214.5-841.8)</w:t>
            </w:r>
          </w:p>
        </w:tc>
        <w:tc>
          <w:tcPr>
            <w:tcW w:w="1559"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0.34 ± 0.59</w:t>
            </w:r>
          </w:p>
        </w:tc>
        <w:tc>
          <w:tcPr>
            <w:tcW w:w="851"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3</w:t>
            </w:r>
          </w:p>
        </w:tc>
        <w:tc>
          <w:tcPr>
            <w:tcW w:w="1224"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0.988</w:t>
            </w:r>
          </w:p>
        </w:tc>
      </w:tr>
      <w:tr w:rsidR="001E59C0"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9" w:type="dxa"/>
            <w:vMerge/>
          </w:tcPr>
          <w:p w:rsidR="001E59C0" w:rsidRPr="0000698D" w:rsidRDefault="001E59C0" w:rsidP="002146C1">
            <w:pPr>
              <w:jc w:val="center"/>
              <w:rPr>
                <w:rFonts w:ascii="Times New Roman" w:hAnsi="Times New Roman" w:cs="Times New Roman"/>
                <w:b w:val="0"/>
                <w:sz w:val="20"/>
                <w:szCs w:val="20"/>
              </w:rPr>
            </w:pPr>
          </w:p>
        </w:tc>
        <w:tc>
          <w:tcPr>
            <w:tcW w:w="1311"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CX</w:t>
            </w:r>
          </w:p>
        </w:tc>
        <w:tc>
          <w:tcPr>
            <w:tcW w:w="2552"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629.09 (317.3-1254.2)</w:t>
            </w:r>
          </w:p>
        </w:tc>
        <w:tc>
          <w:tcPr>
            <w:tcW w:w="1559"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0.32 ± 0.63</w:t>
            </w:r>
          </w:p>
        </w:tc>
        <w:tc>
          <w:tcPr>
            <w:tcW w:w="851"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3</w:t>
            </w:r>
          </w:p>
        </w:tc>
        <w:tc>
          <w:tcPr>
            <w:tcW w:w="1224"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0.942</w:t>
            </w:r>
          </w:p>
        </w:tc>
      </w:tr>
      <w:tr w:rsidR="001E59C0" w:rsidTr="002146C1">
        <w:tc>
          <w:tcPr>
            <w:cnfStyle w:val="001000000000" w:firstRow="0" w:lastRow="0" w:firstColumn="1" w:lastColumn="0" w:oddVBand="0" w:evenVBand="0" w:oddHBand="0" w:evenHBand="0" w:firstRowFirstColumn="0" w:firstRowLastColumn="0" w:lastRowFirstColumn="0" w:lastRowLastColumn="0"/>
            <w:tcW w:w="1519" w:type="dxa"/>
            <w:vMerge/>
          </w:tcPr>
          <w:p w:rsidR="001E59C0" w:rsidRPr="0000698D" w:rsidRDefault="001E59C0" w:rsidP="002146C1">
            <w:pPr>
              <w:jc w:val="center"/>
              <w:rPr>
                <w:rFonts w:ascii="Times New Roman" w:hAnsi="Times New Roman" w:cs="Times New Roman"/>
                <w:b w:val="0"/>
                <w:sz w:val="20"/>
                <w:szCs w:val="20"/>
              </w:rPr>
            </w:pPr>
          </w:p>
        </w:tc>
        <w:tc>
          <w:tcPr>
            <w:tcW w:w="1311"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BX</w:t>
            </w:r>
          </w:p>
        </w:tc>
        <w:tc>
          <w:tcPr>
            <w:tcW w:w="2552"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584.94 (299.5-1162.9)</w:t>
            </w:r>
          </w:p>
        </w:tc>
        <w:tc>
          <w:tcPr>
            <w:tcW w:w="1559"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0.34 ± 0.52</w:t>
            </w:r>
          </w:p>
        </w:tc>
        <w:tc>
          <w:tcPr>
            <w:tcW w:w="851"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3</w:t>
            </w:r>
          </w:p>
        </w:tc>
        <w:tc>
          <w:tcPr>
            <w:tcW w:w="1224"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0.963</w:t>
            </w:r>
          </w:p>
        </w:tc>
      </w:tr>
      <w:tr w:rsidR="001E59C0"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9" w:type="dxa"/>
            <w:vMerge w:val="restart"/>
          </w:tcPr>
          <w:p w:rsidR="001E59C0" w:rsidRPr="0000698D" w:rsidRDefault="001E59C0" w:rsidP="002146C1">
            <w:pPr>
              <w:jc w:val="center"/>
              <w:rPr>
                <w:rFonts w:ascii="Times New Roman" w:hAnsi="Times New Roman" w:cs="Times New Roman"/>
                <w:b w:val="0"/>
                <w:sz w:val="20"/>
                <w:szCs w:val="20"/>
              </w:rPr>
            </w:pPr>
          </w:p>
          <w:p w:rsidR="001E59C0" w:rsidRPr="0000698D" w:rsidRDefault="001E59C0" w:rsidP="002146C1">
            <w:pPr>
              <w:jc w:val="center"/>
              <w:rPr>
                <w:rFonts w:ascii="Times New Roman" w:hAnsi="Times New Roman" w:cs="Times New Roman"/>
                <w:b w:val="0"/>
                <w:sz w:val="20"/>
                <w:szCs w:val="20"/>
              </w:rPr>
            </w:pPr>
            <w:r w:rsidRPr="0000698D">
              <w:rPr>
                <w:rFonts w:ascii="Times New Roman" w:hAnsi="Times New Roman" w:cs="Times New Roman"/>
                <w:b w:val="0"/>
                <w:sz w:val="20"/>
                <w:szCs w:val="20"/>
              </w:rPr>
              <w:t>Xh</w:t>
            </w:r>
          </w:p>
        </w:tc>
        <w:tc>
          <w:tcPr>
            <w:tcW w:w="1311"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HEX</w:t>
            </w:r>
          </w:p>
        </w:tc>
        <w:tc>
          <w:tcPr>
            <w:tcW w:w="2552"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219.32 (112.4-436.2)</w:t>
            </w:r>
          </w:p>
        </w:tc>
        <w:tc>
          <w:tcPr>
            <w:tcW w:w="1559"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0.33 ± 0.65</w:t>
            </w:r>
          </w:p>
        </w:tc>
        <w:tc>
          <w:tcPr>
            <w:tcW w:w="851"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3</w:t>
            </w:r>
          </w:p>
        </w:tc>
        <w:tc>
          <w:tcPr>
            <w:tcW w:w="1224"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0.649</w:t>
            </w:r>
          </w:p>
        </w:tc>
      </w:tr>
      <w:tr w:rsidR="001E59C0" w:rsidTr="002146C1">
        <w:tc>
          <w:tcPr>
            <w:cnfStyle w:val="001000000000" w:firstRow="0" w:lastRow="0" w:firstColumn="1" w:lastColumn="0" w:oddVBand="0" w:evenVBand="0" w:oddHBand="0" w:evenHBand="0" w:firstRowFirstColumn="0" w:firstRowLastColumn="0" w:lastRowFirstColumn="0" w:lastRowLastColumn="0"/>
            <w:tcW w:w="1519" w:type="dxa"/>
            <w:vMerge/>
          </w:tcPr>
          <w:p w:rsidR="001E59C0" w:rsidRPr="0000698D" w:rsidRDefault="001E59C0" w:rsidP="002146C1">
            <w:pPr>
              <w:jc w:val="center"/>
              <w:rPr>
                <w:rFonts w:ascii="Times New Roman" w:hAnsi="Times New Roman" w:cs="Times New Roman"/>
                <w:b w:val="0"/>
                <w:sz w:val="20"/>
                <w:szCs w:val="20"/>
              </w:rPr>
            </w:pPr>
          </w:p>
        </w:tc>
        <w:tc>
          <w:tcPr>
            <w:tcW w:w="1311"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EAX</w:t>
            </w:r>
          </w:p>
        </w:tc>
        <w:tc>
          <w:tcPr>
            <w:tcW w:w="2552"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132.24 (74.3-261.7)</w:t>
            </w:r>
          </w:p>
        </w:tc>
        <w:tc>
          <w:tcPr>
            <w:tcW w:w="1559"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0.37 ± 0.52</w:t>
            </w:r>
          </w:p>
        </w:tc>
        <w:tc>
          <w:tcPr>
            <w:tcW w:w="851"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3</w:t>
            </w:r>
          </w:p>
        </w:tc>
        <w:tc>
          <w:tcPr>
            <w:tcW w:w="1224"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0.993</w:t>
            </w:r>
          </w:p>
        </w:tc>
      </w:tr>
      <w:tr w:rsidR="001E59C0"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9" w:type="dxa"/>
            <w:vMerge/>
          </w:tcPr>
          <w:p w:rsidR="001E59C0" w:rsidRPr="0000698D" w:rsidRDefault="001E59C0" w:rsidP="002146C1">
            <w:pPr>
              <w:jc w:val="center"/>
              <w:rPr>
                <w:rFonts w:ascii="Times New Roman" w:hAnsi="Times New Roman" w:cs="Times New Roman"/>
                <w:b w:val="0"/>
                <w:sz w:val="20"/>
                <w:szCs w:val="20"/>
              </w:rPr>
            </w:pPr>
          </w:p>
        </w:tc>
        <w:tc>
          <w:tcPr>
            <w:tcW w:w="1311"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CX</w:t>
            </w:r>
          </w:p>
        </w:tc>
        <w:tc>
          <w:tcPr>
            <w:tcW w:w="2552"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189.79 (98.6-367.4)</w:t>
            </w:r>
          </w:p>
        </w:tc>
        <w:tc>
          <w:tcPr>
            <w:tcW w:w="1559"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0.28 ± 0.68</w:t>
            </w:r>
          </w:p>
        </w:tc>
        <w:tc>
          <w:tcPr>
            <w:tcW w:w="851"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3</w:t>
            </w:r>
          </w:p>
        </w:tc>
        <w:tc>
          <w:tcPr>
            <w:tcW w:w="1224"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0.971</w:t>
            </w:r>
          </w:p>
        </w:tc>
      </w:tr>
      <w:tr w:rsidR="001E59C0" w:rsidTr="002146C1">
        <w:tc>
          <w:tcPr>
            <w:cnfStyle w:val="001000000000" w:firstRow="0" w:lastRow="0" w:firstColumn="1" w:lastColumn="0" w:oddVBand="0" w:evenVBand="0" w:oddHBand="0" w:evenHBand="0" w:firstRowFirstColumn="0" w:firstRowLastColumn="0" w:lastRowFirstColumn="0" w:lastRowLastColumn="0"/>
            <w:tcW w:w="1519" w:type="dxa"/>
            <w:vMerge/>
          </w:tcPr>
          <w:p w:rsidR="001E59C0" w:rsidRPr="0000698D" w:rsidRDefault="001E59C0" w:rsidP="002146C1">
            <w:pPr>
              <w:jc w:val="center"/>
              <w:rPr>
                <w:rFonts w:ascii="Times New Roman" w:hAnsi="Times New Roman" w:cs="Times New Roman"/>
                <w:b w:val="0"/>
                <w:sz w:val="20"/>
                <w:szCs w:val="20"/>
              </w:rPr>
            </w:pPr>
          </w:p>
        </w:tc>
        <w:tc>
          <w:tcPr>
            <w:tcW w:w="1311"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BX</w:t>
            </w:r>
          </w:p>
        </w:tc>
        <w:tc>
          <w:tcPr>
            <w:tcW w:w="2552"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92.44 (53.9-179.8)</w:t>
            </w:r>
          </w:p>
        </w:tc>
        <w:tc>
          <w:tcPr>
            <w:tcW w:w="1559"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0.33 ± 0.57</w:t>
            </w:r>
          </w:p>
        </w:tc>
        <w:tc>
          <w:tcPr>
            <w:tcW w:w="851"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3</w:t>
            </w:r>
          </w:p>
        </w:tc>
        <w:tc>
          <w:tcPr>
            <w:tcW w:w="1224"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0.997</w:t>
            </w:r>
          </w:p>
        </w:tc>
      </w:tr>
      <w:tr w:rsidR="001E59C0"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9" w:type="dxa"/>
            <w:vMerge w:val="restart"/>
          </w:tcPr>
          <w:p w:rsidR="001E59C0" w:rsidRPr="0000698D" w:rsidRDefault="001E59C0" w:rsidP="002146C1">
            <w:pPr>
              <w:jc w:val="center"/>
              <w:rPr>
                <w:rFonts w:ascii="Times New Roman" w:hAnsi="Times New Roman" w:cs="Times New Roman"/>
                <w:b w:val="0"/>
                <w:sz w:val="20"/>
                <w:szCs w:val="20"/>
              </w:rPr>
            </w:pPr>
          </w:p>
          <w:p w:rsidR="001E59C0" w:rsidRPr="0000698D" w:rsidRDefault="001E59C0" w:rsidP="002146C1">
            <w:pPr>
              <w:jc w:val="center"/>
              <w:rPr>
                <w:rFonts w:ascii="Times New Roman" w:hAnsi="Times New Roman" w:cs="Times New Roman"/>
                <w:b w:val="0"/>
                <w:sz w:val="20"/>
                <w:szCs w:val="20"/>
              </w:rPr>
            </w:pPr>
            <w:r w:rsidRPr="0000698D">
              <w:rPr>
                <w:rFonts w:ascii="Times New Roman" w:hAnsi="Times New Roman" w:cs="Times New Roman"/>
                <w:b w:val="0"/>
                <w:sz w:val="20"/>
                <w:szCs w:val="20"/>
              </w:rPr>
              <w:t>Xp</w:t>
            </w:r>
          </w:p>
        </w:tc>
        <w:tc>
          <w:tcPr>
            <w:tcW w:w="1311"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HEX</w:t>
            </w:r>
          </w:p>
        </w:tc>
        <w:tc>
          <w:tcPr>
            <w:tcW w:w="2552"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770.77 (387.2-1497.5)</w:t>
            </w:r>
          </w:p>
        </w:tc>
        <w:tc>
          <w:tcPr>
            <w:tcW w:w="1559"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0.28 ± 0.74</w:t>
            </w:r>
          </w:p>
        </w:tc>
        <w:tc>
          <w:tcPr>
            <w:tcW w:w="851"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3</w:t>
            </w:r>
          </w:p>
        </w:tc>
        <w:tc>
          <w:tcPr>
            <w:tcW w:w="1224"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0.993</w:t>
            </w:r>
          </w:p>
        </w:tc>
      </w:tr>
      <w:tr w:rsidR="001E59C0" w:rsidTr="002146C1">
        <w:tc>
          <w:tcPr>
            <w:cnfStyle w:val="001000000000" w:firstRow="0" w:lastRow="0" w:firstColumn="1" w:lastColumn="0" w:oddVBand="0" w:evenVBand="0" w:oddHBand="0" w:evenHBand="0" w:firstRowFirstColumn="0" w:firstRowLastColumn="0" w:lastRowFirstColumn="0" w:lastRowLastColumn="0"/>
            <w:tcW w:w="1519" w:type="dxa"/>
            <w:vMerge/>
          </w:tcPr>
          <w:p w:rsidR="001E59C0" w:rsidRPr="0000698D" w:rsidRDefault="001E59C0" w:rsidP="002146C1">
            <w:pPr>
              <w:jc w:val="center"/>
              <w:rPr>
                <w:rFonts w:ascii="Times New Roman" w:hAnsi="Times New Roman" w:cs="Times New Roman"/>
                <w:b w:val="0"/>
                <w:sz w:val="20"/>
                <w:szCs w:val="20"/>
              </w:rPr>
            </w:pPr>
          </w:p>
        </w:tc>
        <w:tc>
          <w:tcPr>
            <w:tcW w:w="1311"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EAX</w:t>
            </w:r>
          </w:p>
        </w:tc>
        <w:tc>
          <w:tcPr>
            <w:tcW w:w="2552"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483.92 (242.5-965.8)</w:t>
            </w:r>
          </w:p>
        </w:tc>
        <w:tc>
          <w:tcPr>
            <w:tcW w:w="1559"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0.29 ± 0.69</w:t>
            </w:r>
          </w:p>
        </w:tc>
        <w:tc>
          <w:tcPr>
            <w:tcW w:w="851"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3</w:t>
            </w:r>
          </w:p>
        </w:tc>
        <w:tc>
          <w:tcPr>
            <w:tcW w:w="1224"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0.917</w:t>
            </w:r>
          </w:p>
        </w:tc>
      </w:tr>
      <w:tr w:rsidR="001E59C0"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9" w:type="dxa"/>
            <w:vMerge/>
          </w:tcPr>
          <w:p w:rsidR="001E59C0" w:rsidRPr="0000698D" w:rsidRDefault="001E59C0" w:rsidP="002146C1">
            <w:pPr>
              <w:jc w:val="center"/>
              <w:rPr>
                <w:rFonts w:ascii="Times New Roman" w:hAnsi="Times New Roman" w:cs="Times New Roman"/>
                <w:b w:val="0"/>
                <w:sz w:val="20"/>
                <w:szCs w:val="20"/>
              </w:rPr>
            </w:pPr>
          </w:p>
        </w:tc>
        <w:tc>
          <w:tcPr>
            <w:tcW w:w="1311"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CX</w:t>
            </w:r>
          </w:p>
        </w:tc>
        <w:tc>
          <w:tcPr>
            <w:tcW w:w="2552"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677.98 (341.61354.2)</w:t>
            </w:r>
          </w:p>
        </w:tc>
        <w:tc>
          <w:tcPr>
            <w:tcW w:w="1559"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0.29 ± 0.42</w:t>
            </w:r>
          </w:p>
        </w:tc>
        <w:tc>
          <w:tcPr>
            <w:tcW w:w="851"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3</w:t>
            </w:r>
          </w:p>
        </w:tc>
        <w:tc>
          <w:tcPr>
            <w:tcW w:w="1224"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0.786</w:t>
            </w:r>
          </w:p>
        </w:tc>
      </w:tr>
      <w:tr w:rsidR="001E59C0" w:rsidTr="002146C1">
        <w:tc>
          <w:tcPr>
            <w:cnfStyle w:val="001000000000" w:firstRow="0" w:lastRow="0" w:firstColumn="1" w:lastColumn="0" w:oddVBand="0" w:evenVBand="0" w:oddHBand="0" w:evenHBand="0" w:firstRowFirstColumn="0" w:firstRowLastColumn="0" w:lastRowFirstColumn="0" w:lastRowLastColumn="0"/>
            <w:tcW w:w="1519" w:type="dxa"/>
            <w:vMerge/>
          </w:tcPr>
          <w:p w:rsidR="001E59C0" w:rsidRPr="0000698D" w:rsidRDefault="001E59C0" w:rsidP="002146C1">
            <w:pPr>
              <w:jc w:val="center"/>
              <w:rPr>
                <w:rFonts w:ascii="Times New Roman" w:hAnsi="Times New Roman" w:cs="Times New Roman"/>
                <w:b w:val="0"/>
                <w:sz w:val="20"/>
                <w:szCs w:val="20"/>
              </w:rPr>
            </w:pPr>
          </w:p>
        </w:tc>
        <w:tc>
          <w:tcPr>
            <w:tcW w:w="1311"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BX</w:t>
            </w:r>
          </w:p>
        </w:tc>
        <w:tc>
          <w:tcPr>
            <w:tcW w:w="2552"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438.06 (221.7-875.1)</w:t>
            </w:r>
          </w:p>
        </w:tc>
        <w:tc>
          <w:tcPr>
            <w:tcW w:w="1559"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0.31 ± 0.56</w:t>
            </w:r>
          </w:p>
        </w:tc>
        <w:tc>
          <w:tcPr>
            <w:tcW w:w="851"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3</w:t>
            </w:r>
          </w:p>
        </w:tc>
        <w:tc>
          <w:tcPr>
            <w:tcW w:w="1224"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0.929</w:t>
            </w:r>
          </w:p>
        </w:tc>
      </w:tr>
      <w:tr w:rsidR="001E59C0"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9" w:type="dxa"/>
            <w:vMerge w:val="restart"/>
          </w:tcPr>
          <w:p w:rsidR="001E59C0" w:rsidRPr="0000698D" w:rsidRDefault="001E59C0" w:rsidP="002146C1">
            <w:pPr>
              <w:jc w:val="center"/>
              <w:rPr>
                <w:rFonts w:ascii="Times New Roman" w:hAnsi="Times New Roman" w:cs="Times New Roman"/>
                <w:b w:val="0"/>
                <w:sz w:val="20"/>
                <w:szCs w:val="20"/>
              </w:rPr>
            </w:pPr>
          </w:p>
          <w:p w:rsidR="001E59C0" w:rsidRPr="0000698D" w:rsidRDefault="001E59C0" w:rsidP="002146C1">
            <w:pPr>
              <w:jc w:val="center"/>
              <w:rPr>
                <w:rFonts w:ascii="Times New Roman" w:hAnsi="Times New Roman" w:cs="Times New Roman"/>
                <w:b w:val="0"/>
                <w:sz w:val="20"/>
                <w:szCs w:val="20"/>
              </w:rPr>
            </w:pPr>
            <w:r w:rsidRPr="0000698D">
              <w:rPr>
                <w:rFonts w:ascii="Times New Roman" w:hAnsi="Times New Roman" w:cs="Times New Roman"/>
                <w:b w:val="0"/>
                <w:sz w:val="20"/>
                <w:szCs w:val="20"/>
              </w:rPr>
              <w:t>Ptt</w:t>
            </w:r>
          </w:p>
        </w:tc>
        <w:tc>
          <w:tcPr>
            <w:tcW w:w="1311"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HEX</w:t>
            </w:r>
          </w:p>
        </w:tc>
        <w:tc>
          <w:tcPr>
            <w:tcW w:w="2552"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178.59 (95.3-376.2)</w:t>
            </w:r>
          </w:p>
        </w:tc>
        <w:tc>
          <w:tcPr>
            <w:tcW w:w="1559"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0.36 ± 0.56</w:t>
            </w:r>
          </w:p>
        </w:tc>
        <w:tc>
          <w:tcPr>
            <w:tcW w:w="851"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3</w:t>
            </w:r>
          </w:p>
        </w:tc>
        <w:tc>
          <w:tcPr>
            <w:tcW w:w="1224"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0.967</w:t>
            </w:r>
          </w:p>
        </w:tc>
      </w:tr>
      <w:tr w:rsidR="001E59C0" w:rsidTr="002146C1">
        <w:tc>
          <w:tcPr>
            <w:cnfStyle w:val="001000000000" w:firstRow="0" w:lastRow="0" w:firstColumn="1" w:lastColumn="0" w:oddVBand="0" w:evenVBand="0" w:oddHBand="0" w:evenHBand="0" w:firstRowFirstColumn="0" w:firstRowLastColumn="0" w:lastRowFirstColumn="0" w:lastRowLastColumn="0"/>
            <w:tcW w:w="1519" w:type="dxa"/>
            <w:vMerge/>
          </w:tcPr>
          <w:p w:rsidR="001E59C0" w:rsidRPr="0000698D" w:rsidRDefault="001E59C0" w:rsidP="002146C1">
            <w:pPr>
              <w:jc w:val="center"/>
              <w:rPr>
                <w:rFonts w:ascii="Times New Roman" w:hAnsi="Times New Roman" w:cs="Times New Roman"/>
                <w:b w:val="0"/>
                <w:sz w:val="20"/>
                <w:szCs w:val="20"/>
              </w:rPr>
            </w:pPr>
          </w:p>
        </w:tc>
        <w:tc>
          <w:tcPr>
            <w:tcW w:w="1311"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EAX</w:t>
            </w:r>
          </w:p>
        </w:tc>
        <w:tc>
          <w:tcPr>
            <w:tcW w:w="2552"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111.75 (57.1-120.9)</w:t>
            </w:r>
          </w:p>
        </w:tc>
        <w:tc>
          <w:tcPr>
            <w:tcW w:w="1559"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0.34 ± 0.61</w:t>
            </w:r>
          </w:p>
        </w:tc>
        <w:tc>
          <w:tcPr>
            <w:tcW w:w="851"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3</w:t>
            </w:r>
          </w:p>
        </w:tc>
        <w:tc>
          <w:tcPr>
            <w:tcW w:w="1224"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0.945</w:t>
            </w:r>
          </w:p>
        </w:tc>
      </w:tr>
      <w:tr w:rsidR="001E59C0"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9" w:type="dxa"/>
            <w:vMerge/>
          </w:tcPr>
          <w:p w:rsidR="001E59C0" w:rsidRPr="0000698D" w:rsidRDefault="001E59C0" w:rsidP="002146C1">
            <w:pPr>
              <w:jc w:val="center"/>
              <w:rPr>
                <w:rFonts w:ascii="Times New Roman" w:hAnsi="Times New Roman" w:cs="Times New Roman"/>
                <w:b w:val="0"/>
                <w:sz w:val="20"/>
                <w:szCs w:val="20"/>
              </w:rPr>
            </w:pPr>
          </w:p>
        </w:tc>
        <w:tc>
          <w:tcPr>
            <w:tcW w:w="1311"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CX</w:t>
            </w:r>
          </w:p>
        </w:tc>
        <w:tc>
          <w:tcPr>
            <w:tcW w:w="2552"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167.21 (85.9-333.8)</w:t>
            </w:r>
          </w:p>
        </w:tc>
        <w:tc>
          <w:tcPr>
            <w:tcW w:w="1559"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0.32 ± 0.62</w:t>
            </w:r>
          </w:p>
        </w:tc>
        <w:tc>
          <w:tcPr>
            <w:tcW w:w="851"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3</w:t>
            </w:r>
          </w:p>
        </w:tc>
        <w:tc>
          <w:tcPr>
            <w:tcW w:w="1224"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0.893</w:t>
            </w:r>
          </w:p>
        </w:tc>
      </w:tr>
      <w:tr w:rsidR="001E59C0" w:rsidTr="002146C1">
        <w:tc>
          <w:tcPr>
            <w:cnfStyle w:val="001000000000" w:firstRow="0" w:lastRow="0" w:firstColumn="1" w:lastColumn="0" w:oddVBand="0" w:evenVBand="0" w:oddHBand="0" w:evenHBand="0" w:firstRowFirstColumn="0" w:firstRowLastColumn="0" w:lastRowFirstColumn="0" w:lastRowLastColumn="0"/>
            <w:tcW w:w="1519" w:type="dxa"/>
            <w:vMerge/>
          </w:tcPr>
          <w:p w:rsidR="001E59C0" w:rsidRPr="0000698D" w:rsidRDefault="001E59C0" w:rsidP="002146C1">
            <w:pPr>
              <w:jc w:val="center"/>
              <w:rPr>
                <w:rFonts w:ascii="Times New Roman" w:hAnsi="Times New Roman" w:cs="Times New Roman"/>
                <w:b w:val="0"/>
                <w:sz w:val="20"/>
                <w:szCs w:val="20"/>
              </w:rPr>
            </w:pPr>
          </w:p>
        </w:tc>
        <w:tc>
          <w:tcPr>
            <w:tcW w:w="1311"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BX</w:t>
            </w:r>
          </w:p>
        </w:tc>
        <w:tc>
          <w:tcPr>
            <w:tcW w:w="2552"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126.89 (65.4-245.5)</w:t>
            </w:r>
          </w:p>
        </w:tc>
        <w:tc>
          <w:tcPr>
            <w:tcW w:w="1559"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0.303 ± 0.66</w:t>
            </w:r>
          </w:p>
        </w:tc>
        <w:tc>
          <w:tcPr>
            <w:tcW w:w="851"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3</w:t>
            </w:r>
          </w:p>
        </w:tc>
        <w:tc>
          <w:tcPr>
            <w:tcW w:w="1224"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0.961</w:t>
            </w:r>
          </w:p>
        </w:tc>
      </w:tr>
      <w:tr w:rsidR="001E59C0"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9" w:type="dxa"/>
            <w:vMerge w:val="restart"/>
          </w:tcPr>
          <w:p w:rsidR="001E59C0" w:rsidRPr="0000698D" w:rsidRDefault="001E59C0" w:rsidP="002146C1">
            <w:pPr>
              <w:jc w:val="center"/>
              <w:rPr>
                <w:rFonts w:ascii="Times New Roman" w:hAnsi="Times New Roman" w:cs="Times New Roman"/>
                <w:b w:val="0"/>
                <w:sz w:val="20"/>
                <w:szCs w:val="20"/>
              </w:rPr>
            </w:pPr>
          </w:p>
          <w:p w:rsidR="001E59C0" w:rsidRPr="0000698D" w:rsidRDefault="001E59C0" w:rsidP="002146C1">
            <w:pPr>
              <w:jc w:val="center"/>
              <w:rPr>
                <w:rFonts w:ascii="Times New Roman" w:hAnsi="Times New Roman" w:cs="Times New Roman"/>
                <w:b w:val="0"/>
                <w:sz w:val="20"/>
                <w:szCs w:val="20"/>
              </w:rPr>
            </w:pPr>
            <w:r w:rsidRPr="0000698D">
              <w:rPr>
                <w:rFonts w:ascii="Times New Roman" w:hAnsi="Times New Roman" w:cs="Times New Roman"/>
                <w:b w:val="0"/>
                <w:sz w:val="20"/>
                <w:szCs w:val="20"/>
              </w:rPr>
              <w:t>Pl 193</w:t>
            </w:r>
          </w:p>
        </w:tc>
        <w:tc>
          <w:tcPr>
            <w:tcW w:w="1311"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HEX</w:t>
            </w:r>
          </w:p>
        </w:tc>
        <w:tc>
          <w:tcPr>
            <w:tcW w:w="2552"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350.37 (180.2-697.3)</w:t>
            </w:r>
          </w:p>
        </w:tc>
        <w:tc>
          <w:tcPr>
            <w:tcW w:w="1559"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0.32 ± 0.62</w:t>
            </w:r>
          </w:p>
        </w:tc>
        <w:tc>
          <w:tcPr>
            <w:tcW w:w="851"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3</w:t>
            </w:r>
          </w:p>
        </w:tc>
        <w:tc>
          <w:tcPr>
            <w:tcW w:w="1224"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0.952</w:t>
            </w:r>
          </w:p>
        </w:tc>
      </w:tr>
      <w:tr w:rsidR="001E59C0" w:rsidTr="002146C1">
        <w:tc>
          <w:tcPr>
            <w:cnfStyle w:val="001000000000" w:firstRow="0" w:lastRow="0" w:firstColumn="1" w:lastColumn="0" w:oddVBand="0" w:evenVBand="0" w:oddHBand="0" w:evenHBand="0" w:firstRowFirstColumn="0" w:firstRowLastColumn="0" w:lastRowFirstColumn="0" w:lastRowLastColumn="0"/>
            <w:tcW w:w="1519" w:type="dxa"/>
            <w:vMerge/>
          </w:tcPr>
          <w:p w:rsidR="001E59C0" w:rsidRPr="0000698D" w:rsidRDefault="001E59C0" w:rsidP="002146C1">
            <w:pPr>
              <w:jc w:val="center"/>
              <w:rPr>
                <w:rFonts w:ascii="Times New Roman" w:hAnsi="Times New Roman" w:cs="Times New Roman"/>
                <w:b w:val="0"/>
                <w:sz w:val="20"/>
                <w:szCs w:val="20"/>
              </w:rPr>
            </w:pPr>
          </w:p>
        </w:tc>
        <w:tc>
          <w:tcPr>
            <w:tcW w:w="1311"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EAX</w:t>
            </w:r>
          </w:p>
        </w:tc>
        <w:tc>
          <w:tcPr>
            <w:tcW w:w="2552"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209.94 (56.1-416.9)</w:t>
            </w:r>
          </w:p>
        </w:tc>
        <w:tc>
          <w:tcPr>
            <w:tcW w:w="1559"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0.31 ± 0.62</w:t>
            </w:r>
          </w:p>
        </w:tc>
        <w:tc>
          <w:tcPr>
            <w:tcW w:w="851"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3</w:t>
            </w:r>
          </w:p>
        </w:tc>
        <w:tc>
          <w:tcPr>
            <w:tcW w:w="1224"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0.982</w:t>
            </w:r>
          </w:p>
        </w:tc>
      </w:tr>
      <w:tr w:rsidR="001E59C0"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9" w:type="dxa"/>
            <w:vMerge/>
          </w:tcPr>
          <w:p w:rsidR="001E59C0" w:rsidRPr="0000698D" w:rsidRDefault="001E59C0" w:rsidP="002146C1">
            <w:pPr>
              <w:jc w:val="center"/>
              <w:rPr>
                <w:rFonts w:ascii="Times New Roman" w:hAnsi="Times New Roman" w:cs="Times New Roman"/>
                <w:b w:val="0"/>
                <w:sz w:val="20"/>
                <w:szCs w:val="20"/>
              </w:rPr>
            </w:pPr>
          </w:p>
        </w:tc>
        <w:tc>
          <w:tcPr>
            <w:tcW w:w="1311"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CX</w:t>
            </w:r>
          </w:p>
        </w:tc>
        <w:tc>
          <w:tcPr>
            <w:tcW w:w="2552"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312.56 (158.5-621.4)</w:t>
            </w:r>
          </w:p>
        </w:tc>
        <w:tc>
          <w:tcPr>
            <w:tcW w:w="1559"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0.34 ± 0.59</w:t>
            </w:r>
          </w:p>
        </w:tc>
        <w:tc>
          <w:tcPr>
            <w:tcW w:w="851"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3</w:t>
            </w:r>
          </w:p>
        </w:tc>
        <w:tc>
          <w:tcPr>
            <w:tcW w:w="1224"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0.932</w:t>
            </w:r>
          </w:p>
        </w:tc>
      </w:tr>
      <w:tr w:rsidR="001E59C0" w:rsidTr="002146C1">
        <w:tc>
          <w:tcPr>
            <w:cnfStyle w:val="001000000000" w:firstRow="0" w:lastRow="0" w:firstColumn="1" w:lastColumn="0" w:oddVBand="0" w:evenVBand="0" w:oddHBand="0" w:evenHBand="0" w:firstRowFirstColumn="0" w:firstRowLastColumn="0" w:lastRowFirstColumn="0" w:lastRowLastColumn="0"/>
            <w:tcW w:w="1519" w:type="dxa"/>
            <w:vMerge/>
          </w:tcPr>
          <w:p w:rsidR="001E59C0" w:rsidRPr="0000698D" w:rsidRDefault="001E59C0" w:rsidP="002146C1">
            <w:pPr>
              <w:jc w:val="center"/>
              <w:rPr>
                <w:rFonts w:ascii="Times New Roman" w:hAnsi="Times New Roman" w:cs="Times New Roman"/>
                <w:b w:val="0"/>
                <w:sz w:val="20"/>
                <w:szCs w:val="20"/>
              </w:rPr>
            </w:pPr>
          </w:p>
        </w:tc>
        <w:tc>
          <w:tcPr>
            <w:tcW w:w="1311"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BX</w:t>
            </w:r>
          </w:p>
        </w:tc>
        <w:tc>
          <w:tcPr>
            <w:tcW w:w="2552"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242.99 (124.9-480.6)</w:t>
            </w:r>
          </w:p>
        </w:tc>
        <w:tc>
          <w:tcPr>
            <w:tcW w:w="1559"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0.32 ± 0.62</w:t>
            </w:r>
          </w:p>
        </w:tc>
        <w:tc>
          <w:tcPr>
            <w:tcW w:w="851"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3</w:t>
            </w:r>
          </w:p>
        </w:tc>
        <w:tc>
          <w:tcPr>
            <w:tcW w:w="1224"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0.984</w:t>
            </w:r>
          </w:p>
        </w:tc>
      </w:tr>
      <w:tr w:rsidR="001E59C0"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9" w:type="dxa"/>
            <w:vMerge w:val="restart"/>
          </w:tcPr>
          <w:p w:rsidR="001E59C0" w:rsidRPr="0000698D" w:rsidRDefault="001E59C0" w:rsidP="002146C1">
            <w:pPr>
              <w:jc w:val="center"/>
              <w:rPr>
                <w:rFonts w:ascii="Times New Roman" w:hAnsi="Times New Roman" w:cs="Times New Roman"/>
                <w:b w:val="0"/>
                <w:sz w:val="20"/>
                <w:szCs w:val="20"/>
              </w:rPr>
            </w:pPr>
          </w:p>
          <w:p w:rsidR="001E59C0" w:rsidRPr="0000698D" w:rsidRDefault="001E59C0" w:rsidP="002146C1">
            <w:pPr>
              <w:jc w:val="center"/>
              <w:rPr>
                <w:rFonts w:ascii="Times New Roman" w:hAnsi="Times New Roman" w:cs="Times New Roman"/>
                <w:b w:val="0"/>
                <w:sz w:val="20"/>
                <w:szCs w:val="20"/>
              </w:rPr>
            </w:pPr>
            <w:r w:rsidRPr="0000698D">
              <w:rPr>
                <w:rFonts w:ascii="Times New Roman" w:hAnsi="Times New Roman" w:cs="Times New Roman"/>
                <w:b w:val="0"/>
                <w:sz w:val="20"/>
                <w:szCs w:val="20"/>
              </w:rPr>
              <w:t>Pl laum</w:t>
            </w:r>
          </w:p>
        </w:tc>
        <w:tc>
          <w:tcPr>
            <w:tcW w:w="1311"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HEX</w:t>
            </w:r>
          </w:p>
        </w:tc>
        <w:tc>
          <w:tcPr>
            <w:tcW w:w="2552"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381.08 (190.7-754.9)</w:t>
            </w:r>
          </w:p>
        </w:tc>
        <w:tc>
          <w:tcPr>
            <w:tcW w:w="1559"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0.29 ± 0.71</w:t>
            </w:r>
          </w:p>
        </w:tc>
        <w:tc>
          <w:tcPr>
            <w:tcW w:w="851"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3</w:t>
            </w:r>
          </w:p>
        </w:tc>
        <w:tc>
          <w:tcPr>
            <w:tcW w:w="1224"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0.931</w:t>
            </w:r>
          </w:p>
        </w:tc>
      </w:tr>
      <w:tr w:rsidR="001E59C0" w:rsidTr="002146C1">
        <w:tc>
          <w:tcPr>
            <w:cnfStyle w:val="001000000000" w:firstRow="0" w:lastRow="0" w:firstColumn="1" w:lastColumn="0" w:oddVBand="0" w:evenVBand="0" w:oddHBand="0" w:evenHBand="0" w:firstRowFirstColumn="0" w:firstRowLastColumn="0" w:lastRowFirstColumn="0" w:lastRowLastColumn="0"/>
            <w:tcW w:w="1519" w:type="dxa"/>
            <w:vMerge/>
          </w:tcPr>
          <w:p w:rsidR="001E59C0" w:rsidRPr="0000698D" w:rsidRDefault="001E59C0" w:rsidP="002146C1">
            <w:pPr>
              <w:jc w:val="center"/>
              <w:rPr>
                <w:rFonts w:ascii="Times New Roman" w:hAnsi="Times New Roman" w:cs="Times New Roman"/>
                <w:b w:val="0"/>
                <w:sz w:val="20"/>
                <w:szCs w:val="20"/>
              </w:rPr>
            </w:pPr>
          </w:p>
        </w:tc>
        <w:tc>
          <w:tcPr>
            <w:tcW w:w="1311"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EAX</w:t>
            </w:r>
          </w:p>
        </w:tc>
        <w:tc>
          <w:tcPr>
            <w:tcW w:w="2552"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207.96 (106.7-412.8)</w:t>
            </w:r>
          </w:p>
        </w:tc>
        <w:tc>
          <w:tcPr>
            <w:tcW w:w="1559"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0.31 ± 0.62</w:t>
            </w:r>
          </w:p>
        </w:tc>
        <w:tc>
          <w:tcPr>
            <w:tcW w:w="851"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3</w:t>
            </w:r>
          </w:p>
        </w:tc>
        <w:tc>
          <w:tcPr>
            <w:tcW w:w="1224"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0.985</w:t>
            </w:r>
          </w:p>
        </w:tc>
      </w:tr>
      <w:tr w:rsidR="001E59C0"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9" w:type="dxa"/>
            <w:vMerge/>
          </w:tcPr>
          <w:p w:rsidR="001E59C0" w:rsidRPr="0000698D" w:rsidRDefault="001E59C0" w:rsidP="002146C1">
            <w:pPr>
              <w:jc w:val="center"/>
              <w:rPr>
                <w:rFonts w:ascii="Times New Roman" w:hAnsi="Times New Roman" w:cs="Times New Roman"/>
                <w:b w:val="0"/>
                <w:sz w:val="20"/>
                <w:szCs w:val="20"/>
              </w:rPr>
            </w:pPr>
          </w:p>
        </w:tc>
        <w:tc>
          <w:tcPr>
            <w:tcW w:w="1311"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CX</w:t>
            </w:r>
          </w:p>
        </w:tc>
        <w:tc>
          <w:tcPr>
            <w:tcW w:w="2552"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301.41 (153.2-600.3)</w:t>
            </w:r>
          </w:p>
        </w:tc>
        <w:tc>
          <w:tcPr>
            <w:tcW w:w="1559"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0.30 ± 0.66</w:t>
            </w:r>
          </w:p>
        </w:tc>
        <w:tc>
          <w:tcPr>
            <w:tcW w:w="851"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3</w:t>
            </w:r>
          </w:p>
        </w:tc>
        <w:tc>
          <w:tcPr>
            <w:tcW w:w="1224"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0.930</w:t>
            </w:r>
          </w:p>
        </w:tc>
      </w:tr>
      <w:tr w:rsidR="001E59C0" w:rsidTr="002146C1">
        <w:tc>
          <w:tcPr>
            <w:cnfStyle w:val="001000000000" w:firstRow="0" w:lastRow="0" w:firstColumn="1" w:lastColumn="0" w:oddVBand="0" w:evenVBand="0" w:oddHBand="0" w:evenHBand="0" w:firstRowFirstColumn="0" w:firstRowLastColumn="0" w:lastRowFirstColumn="0" w:lastRowLastColumn="0"/>
            <w:tcW w:w="1519" w:type="dxa"/>
            <w:vMerge/>
          </w:tcPr>
          <w:p w:rsidR="001E59C0" w:rsidRPr="0000698D" w:rsidRDefault="001E59C0" w:rsidP="002146C1">
            <w:pPr>
              <w:jc w:val="center"/>
              <w:rPr>
                <w:rFonts w:ascii="Times New Roman" w:hAnsi="Times New Roman" w:cs="Times New Roman"/>
                <w:b w:val="0"/>
                <w:sz w:val="20"/>
                <w:szCs w:val="20"/>
              </w:rPr>
            </w:pPr>
          </w:p>
        </w:tc>
        <w:tc>
          <w:tcPr>
            <w:tcW w:w="1311"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BX</w:t>
            </w:r>
          </w:p>
        </w:tc>
        <w:tc>
          <w:tcPr>
            <w:tcW w:w="2552"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180.47 (93.5-357.8)</w:t>
            </w:r>
          </w:p>
        </w:tc>
        <w:tc>
          <w:tcPr>
            <w:tcW w:w="1559"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0.34 ± 0.58</w:t>
            </w:r>
          </w:p>
        </w:tc>
        <w:tc>
          <w:tcPr>
            <w:tcW w:w="851"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3</w:t>
            </w:r>
          </w:p>
        </w:tc>
        <w:tc>
          <w:tcPr>
            <w:tcW w:w="1224"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0.897</w:t>
            </w:r>
          </w:p>
        </w:tc>
      </w:tr>
      <w:tr w:rsidR="001E59C0"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9" w:type="dxa"/>
            <w:vMerge w:val="restart"/>
          </w:tcPr>
          <w:p w:rsidR="001E59C0" w:rsidRPr="0000698D" w:rsidRDefault="001E59C0" w:rsidP="002146C1">
            <w:pPr>
              <w:jc w:val="center"/>
              <w:rPr>
                <w:rFonts w:ascii="Times New Roman" w:hAnsi="Times New Roman" w:cs="Times New Roman"/>
                <w:b w:val="0"/>
                <w:sz w:val="20"/>
                <w:szCs w:val="20"/>
              </w:rPr>
            </w:pPr>
          </w:p>
          <w:p w:rsidR="001E59C0" w:rsidRPr="0000698D" w:rsidRDefault="001E59C0" w:rsidP="002146C1">
            <w:pPr>
              <w:jc w:val="center"/>
              <w:rPr>
                <w:rFonts w:ascii="Times New Roman" w:hAnsi="Times New Roman" w:cs="Times New Roman"/>
                <w:b w:val="0"/>
                <w:sz w:val="20"/>
                <w:szCs w:val="20"/>
              </w:rPr>
            </w:pPr>
            <w:r w:rsidRPr="0000698D">
              <w:rPr>
                <w:rFonts w:ascii="Times New Roman" w:hAnsi="Times New Roman" w:cs="Times New Roman"/>
                <w:b w:val="0"/>
                <w:sz w:val="20"/>
                <w:szCs w:val="20"/>
              </w:rPr>
              <w:t>Pl thra</w:t>
            </w:r>
          </w:p>
        </w:tc>
        <w:tc>
          <w:tcPr>
            <w:tcW w:w="1311"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HEX</w:t>
            </w:r>
          </w:p>
        </w:tc>
        <w:tc>
          <w:tcPr>
            <w:tcW w:w="2552"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536.96 (266.5-1067.4)</w:t>
            </w:r>
          </w:p>
        </w:tc>
        <w:tc>
          <w:tcPr>
            <w:tcW w:w="1559"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0.30 ± 0.66</w:t>
            </w:r>
          </w:p>
        </w:tc>
        <w:tc>
          <w:tcPr>
            <w:tcW w:w="851"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3</w:t>
            </w:r>
          </w:p>
        </w:tc>
        <w:tc>
          <w:tcPr>
            <w:tcW w:w="1224"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0.961</w:t>
            </w:r>
          </w:p>
        </w:tc>
      </w:tr>
      <w:tr w:rsidR="001E59C0" w:rsidTr="002146C1">
        <w:tc>
          <w:tcPr>
            <w:cnfStyle w:val="001000000000" w:firstRow="0" w:lastRow="0" w:firstColumn="1" w:lastColumn="0" w:oddVBand="0" w:evenVBand="0" w:oddHBand="0" w:evenHBand="0" w:firstRowFirstColumn="0" w:firstRowLastColumn="0" w:lastRowFirstColumn="0" w:lastRowLastColumn="0"/>
            <w:tcW w:w="1519" w:type="dxa"/>
            <w:vMerge/>
          </w:tcPr>
          <w:p w:rsidR="001E59C0" w:rsidRPr="0000698D" w:rsidRDefault="001E59C0" w:rsidP="002146C1">
            <w:pPr>
              <w:jc w:val="center"/>
              <w:rPr>
                <w:rFonts w:ascii="Times New Roman" w:hAnsi="Times New Roman" w:cs="Times New Roman"/>
                <w:sz w:val="20"/>
                <w:szCs w:val="20"/>
              </w:rPr>
            </w:pPr>
          </w:p>
        </w:tc>
        <w:tc>
          <w:tcPr>
            <w:tcW w:w="1311"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EAX</w:t>
            </w:r>
          </w:p>
        </w:tc>
        <w:tc>
          <w:tcPr>
            <w:tcW w:w="2552"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211.59 (109.2-413.7)</w:t>
            </w:r>
          </w:p>
        </w:tc>
        <w:tc>
          <w:tcPr>
            <w:tcW w:w="1559"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0.33 ± 0.59</w:t>
            </w:r>
          </w:p>
        </w:tc>
        <w:tc>
          <w:tcPr>
            <w:tcW w:w="851"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3</w:t>
            </w:r>
          </w:p>
        </w:tc>
        <w:tc>
          <w:tcPr>
            <w:tcW w:w="1224"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0.883</w:t>
            </w:r>
          </w:p>
        </w:tc>
      </w:tr>
      <w:tr w:rsidR="001E59C0"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9" w:type="dxa"/>
            <w:vMerge/>
          </w:tcPr>
          <w:p w:rsidR="001E59C0" w:rsidRPr="0000698D" w:rsidRDefault="001E59C0" w:rsidP="002146C1">
            <w:pPr>
              <w:jc w:val="center"/>
              <w:rPr>
                <w:rFonts w:ascii="Times New Roman" w:hAnsi="Times New Roman" w:cs="Times New Roman"/>
                <w:sz w:val="20"/>
                <w:szCs w:val="20"/>
              </w:rPr>
            </w:pPr>
          </w:p>
        </w:tc>
        <w:tc>
          <w:tcPr>
            <w:tcW w:w="1311"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CX</w:t>
            </w:r>
          </w:p>
        </w:tc>
        <w:tc>
          <w:tcPr>
            <w:tcW w:w="2552"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314.34 (158.9-625.6)</w:t>
            </w:r>
          </w:p>
        </w:tc>
        <w:tc>
          <w:tcPr>
            <w:tcW w:w="1559"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0.38 ± 0.53</w:t>
            </w:r>
          </w:p>
        </w:tc>
        <w:tc>
          <w:tcPr>
            <w:tcW w:w="851"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3</w:t>
            </w:r>
          </w:p>
        </w:tc>
        <w:tc>
          <w:tcPr>
            <w:tcW w:w="1224" w:type="dxa"/>
          </w:tcPr>
          <w:p w:rsidR="001E59C0" w:rsidRPr="0000698D" w:rsidRDefault="001E59C0" w:rsidP="002146C1">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0.778</w:t>
            </w:r>
          </w:p>
        </w:tc>
      </w:tr>
      <w:tr w:rsidR="001E59C0" w:rsidTr="002146C1">
        <w:tc>
          <w:tcPr>
            <w:cnfStyle w:val="001000000000" w:firstRow="0" w:lastRow="0" w:firstColumn="1" w:lastColumn="0" w:oddVBand="0" w:evenVBand="0" w:oddHBand="0" w:evenHBand="0" w:firstRowFirstColumn="0" w:firstRowLastColumn="0" w:lastRowFirstColumn="0" w:lastRowLastColumn="0"/>
            <w:tcW w:w="1519" w:type="dxa"/>
            <w:vMerge/>
          </w:tcPr>
          <w:p w:rsidR="001E59C0" w:rsidRPr="0000698D" w:rsidRDefault="001E59C0" w:rsidP="002146C1">
            <w:pPr>
              <w:jc w:val="center"/>
              <w:rPr>
                <w:rFonts w:ascii="Times New Roman" w:hAnsi="Times New Roman" w:cs="Times New Roman"/>
                <w:sz w:val="20"/>
                <w:szCs w:val="20"/>
              </w:rPr>
            </w:pPr>
          </w:p>
        </w:tc>
        <w:tc>
          <w:tcPr>
            <w:tcW w:w="1311"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BX</w:t>
            </w:r>
          </w:p>
        </w:tc>
        <w:tc>
          <w:tcPr>
            <w:tcW w:w="2552"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170.82 (88.4-336.2)</w:t>
            </w:r>
          </w:p>
        </w:tc>
        <w:tc>
          <w:tcPr>
            <w:tcW w:w="1559"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0.35 ± 0.58</w:t>
            </w:r>
          </w:p>
        </w:tc>
        <w:tc>
          <w:tcPr>
            <w:tcW w:w="851"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3</w:t>
            </w:r>
          </w:p>
        </w:tc>
        <w:tc>
          <w:tcPr>
            <w:tcW w:w="1224" w:type="dxa"/>
          </w:tcPr>
          <w:p w:rsidR="001E59C0" w:rsidRPr="0000698D" w:rsidRDefault="001E59C0" w:rsidP="002146C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0698D">
              <w:rPr>
                <w:rFonts w:ascii="Times New Roman" w:hAnsi="Times New Roman" w:cs="Times New Roman"/>
                <w:sz w:val="20"/>
                <w:szCs w:val="20"/>
              </w:rPr>
              <w:t>0.972</w:t>
            </w:r>
          </w:p>
        </w:tc>
      </w:tr>
    </w:tbl>
    <w:p w:rsidR="001E59C0" w:rsidRDefault="001E59C0" w:rsidP="001E59C0">
      <w:pPr>
        <w:spacing w:line="240" w:lineRule="auto"/>
        <w:rPr>
          <w:rFonts w:ascii="Times New Roman" w:hAnsi="Times New Roman" w:cs="Times New Roman"/>
          <w:sz w:val="24"/>
          <w:szCs w:val="24"/>
        </w:rPr>
      </w:pPr>
    </w:p>
    <w:p w:rsidR="001E59C0" w:rsidRDefault="001E59C0" w:rsidP="001E59C0">
      <w:pPr>
        <w:spacing w:after="0" w:line="240" w:lineRule="auto"/>
        <w:jc w:val="both"/>
        <w:rPr>
          <w:rFonts w:ascii="Times New Roman" w:hAnsi="Times New Roman" w:cs="Times New Roman"/>
          <w:sz w:val="24"/>
          <w:szCs w:val="24"/>
        </w:rPr>
      </w:pPr>
      <w:r w:rsidRPr="00EE3EDD">
        <w:rPr>
          <w:rFonts w:ascii="Times New Roman" w:hAnsi="Times New Roman" w:cs="Times New Roman"/>
          <w:sz w:val="24"/>
          <w:szCs w:val="24"/>
          <w:vertAlign w:val="superscript"/>
        </w:rPr>
        <w:t>1</w:t>
      </w:r>
      <w:r>
        <w:rPr>
          <w:rFonts w:ascii="Times New Roman" w:hAnsi="Times New Roman" w:cs="Times New Roman"/>
          <w:sz w:val="24"/>
          <w:szCs w:val="24"/>
        </w:rPr>
        <w:t xml:space="preserve"> Entomopathogenic bacteria (EPB) acronyms are mentioned in Materials and Methods. </w:t>
      </w:r>
    </w:p>
    <w:p w:rsidR="001E59C0" w:rsidRDefault="001E59C0" w:rsidP="001E59C0">
      <w:pPr>
        <w:spacing w:after="0" w:line="240" w:lineRule="auto"/>
        <w:jc w:val="both"/>
        <w:rPr>
          <w:rFonts w:ascii="Times New Roman" w:hAnsi="Times New Roman" w:cs="Times New Roman"/>
          <w:sz w:val="24"/>
          <w:szCs w:val="24"/>
        </w:rPr>
      </w:pPr>
      <w:r w:rsidRPr="00EE3EDD">
        <w:rPr>
          <w:rFonts w:ascii="Times New Roman" w:hAnsi="Times New Roman" w:cs="Times New Roman"/>
          <w:sz w:val="24"/>
          <w:szCs w:val="24"/>
          <w:vertAlign w:val="superscript"/>
        </w:rPr>
        <w:t>2</w:t>
      </w:r>
      <w:r>
        <w:rPr>
          <w:rFonts w:ascii="Times New Roman" w:hAnsi="Times New Roman" w:cs="Times New Roman"/>
          <w:sz w:val="24"/>
          <w:szCs w:val="24"/>
        </w:rPr>
        <w:t xml:space="preserve"> Organic extract acronyms are: hexane extracts (‘HEX’), ethyl acetate extracts (‘EAX’), chloroform extract (‘CX’) and butanol extract (‘BX’).</w:t>
      </w:r>
    </w:p>
    <w:p w:rsidR="001E59C0" w:rsidRDefault="001E59C0" w:rsidP="001E59C0">
      <w:pPr>
        <w:rPr>
          <w:rFonts w:ascii="Times New Roman" w:hAnsi="Times New Roman" w:cs="Times New Roman"/>
          <w:b/>
          <w:bCs/>
          <w:sz w:val="24"/>
          <w:szCs w:val="24"/>
        </w:rPr>
      </w:pPr>
      <w:r>
        <w:rPr>
          <w:rFonts w:ascii="Times New Roman" w:hAnsi="Times New Roman" w:cs="Times New Roman"/>
          <w:b/>
          <w:bCs/>
          <w:sz w:val="24"/>
          <w:szCs w:val="24"/>
        </w:rPr>
        <w:br w:type="page"/>
      </w:r>
    </w:p>
    <w:p w:rsidR="001E59C0" w:rsidRPr="007A0972" w:rsidRDefault="001E59C0" w:rsidP="001E59C0">
      <w:pPr>
        <w:jc w:val="both"/>
        <w:rPr>
          <w:rFonts w:ascii="Times New Roman" w:hAnsi="Times New Roman" w:cs="Times New Roman"/>
          <w:sz w:val="24"/>
          <w:szCs w:val="24"/>
        </w:rPr>
      </w:pPr>
      <w:r w:rsidRPr="00E9037F">
        <w:rPr>
          <w:rFonts w:ascii="Times New Roman" w:hAnsi="Times New Roman" w:cs="Times New Roman"/>
          <w:b/>
          <w:bCs/>
          <w:sz w:val="24"/>
          <w:szCs w:val="24"/>
        </w:rPr>
        <w:lastRenderedPageBreak/>
        <w:t xml:space="preserve">Table </w:t>
      </w:r>
      <w:r>
        <w:rPr>
          <w:rFonts w:ascii="Times New Roman" w:hAnsi="Times New Roman" w:cs="Times New Roman"/>
          <w:b/>
          <w:bCs/>
          <w:sz w:val="24"/>
          <w:szCs w:val="24"/>
        </w:rPr>
        <w:t>S2</w:t>
      </w:r>
      <w:r w:rsidRPr="00E9037F">
        <w:rPr>
          <w:rFonts w:ascii="Times New Roman" w:hAnsi="Times New Roman" w:cs="Times New Roman"/>
          <w:b/>
          <w:bCs/>
          <w:sz w:val="24"/>
          <w:szCs w:val="24"/>
        </w:rPr>
        <w:t>.</w:t>
      </w:r>
      <w:r>
        <w:rPr>
          <w:rFonts w:ascii="Times New Roman" w:hAnsi="Times New Roman" w:cs="Times New Roman"/>
          <w:sz w:val="24"/>
          <w:szCs w:val="24"/>
        </w:rPr>
        <w:t xml:space="preserve"> GC-MS prediction of secondary metabolites in organic extracts of bacterial culture broth from 14 bacterial isolates of </w:t>
      </w:r>
      <w:r w:rsidRPr="00AD1A3D">
        <w:rPr>
          <w:rFonts w:ascii="Times New Roman" w:hAnsi="Times New Roman" w:cs="Times New Roman"/>
          <w:i/>
          <w:iCs/>
          <w:sz w:val="24"/>
          <w:szCs w:val="24"/>
        </w:rPr>
        <w:t>Xenorhabdus</w:t>
      </w:r>
      <w:r>
        <w:rPr>
          <w:rFonts w:ascii="Times New Roman" w:hAnsi="Times New Roman" w:cs="Times New Roman"/>
          <w:sz w:val="24"/>
          <w:szCs w:val="24"/>
        </w:rPr>
        <w:t xml:space="preserve"> and </w:t>
      </w:r>
      <w:r w:rsidRPr="00AD1A3D">
        <w:rPr>
          <w:rFonts w:ascii="Times New Roman" w:hAnsi="Times New Roman" w:cs="Times New Roman"/>
          <w:i/>
          <w:iCs/>
          <w:sz w:val="24"/>
          <w:szCs w:val="24"/>
        </w:rPr>
        <w:t>Photorhabdus</w:t>
      </w:r>
      <w:r>
        <w:rPr>
          <w:rFonts w:ascii="Times New Roman" w:hAnsi="Times New Roman" w:cs="Times New Roman"/>
          <w:i/>
          <w:iCs/>
          <w:sz w:val="24"/>
          <w:szCs w:val="24"/>
        </w:rPr>
        <w:t>.</w:t>
      </w:r>
    </w:p>
    <w:tbl>
      <w:tblPr>
        <w:tblStyle w:val="ListTable3"/>
        <w:tblW w:w="9952" w:type="dxa"/>
        <w:tblLayout w:type="fixed"/>
        <w:tblLook w:val="04A0" w:firstRow="1" w:lastRow="0" w:firstColumn="1" w:lastColumn="0" w:noHBand="0" w:noVBand="1"/>
      </w:tblPr>
      <w:tblGrid>
        <w:gridCol w:w="880"/>
        <w:gridCol w:w="3119"/>
        <w:gridCol w:w="425"/>
        <w:gridCol w:w="425"/>
        <w:gridCol w:w="426"/>
        <w:gridCol w:w="425"/>
        <w:gridCol w:w="425"/>
        <w:gridCol w:w="425"/>
        <w:gridCol w:w="426"/>
        <w:gridCol w:w="425"/>
        <w:gridCol w:w="425"/>
        <w:gridCol w:w="425"/>
        <w:gridCol w:w="426"/>
        <w:gridCol w:w="425"/>
        <w:gridCol w:w="425"/>
        <w:gridCol w:w="425"/>
      </w:tblGrid>
      <w:tr w:rsidR="001E59C0" w:rsidRPr="0058673E" w:rsidTr="002146C1">
        <w:trPr>
          <w:cnfStyle w:val="100000000000" w:firstRow="1" w:lastRow="0" w:firstColumn="0" w:lastColumn="0" w:oddVBand="0" w:evenVBand="0" w:oddHBand="0" w:evenHBand="0" w:firstRowFirstColumn="0" w:firstRowLastColumn="0" w:lastRowFirstColumn="0" w:lastRowLastColumn="0"/>
          <w:trHeight w:val="1008"/>
        </w:trPr>
        <w:tc>
          <w:tcPr>
            <w:cnfStyle w:val="001000000100" w:firstRow="0" w:lastRow="0" w:firstColumn="1" w:lastColumn="0" w:oddVBand="0" w:evenVBand="0" w:oddHBand="0" w:evenHBand="0" w:firstRowFirstColumn="1" w:firstRowLastColumn="0" w:lastRowFirstColumn="0" w:lastRowLastColumn="0"/>
            <w:tcW w:w="880" w:type="dxa"/>
          </w:tcPr>
          <w:p w:rsidR="001E59C0" w:rsidRPr="009B7C21" w:rsidRDefault="001E59C0" w:rsidP="002146C1">
            <w:pPr>
              <w:jc w:val="center"/>
              <w:rPr>
                <w:rFonts w:ascii="Times New Roman" w:hAnsi="Times New Roman" w:cs="Times New Roman"/>
              </w:rPr>
            </w:pPr>
          </w:p>
          <w:p w:rsidR="001E59C0" w:rsidRPr="00834B5F" w:rsidRDefault="001E59C0" w:rsidP="002146C1">
            <w:pPr>
              <w:jc w:val="center"/>
              <w:rPr>
                <w:rFonts w:ascii="Times New Roman" w:hAnsi="Times New Roman" w:cs="Times New Roman"/>
                <w:sz w:val="24"/>
                <w:szCs w:val="24"/>
                <w:lang w:eastAsia="ko-KR"/>
              </w:rPr>
            </w:pPr>
            <w:r w:rsidRPr="00834B5F">
              <w:rPr>
                <w:rFonts w:ascii="Times New Roman" w:hAnsi="Times New Roman" w:cs="Times New Roman"/>
                <w:sz w:val="24"/>
                <w:szCs w:val="24"/>
              </w:rPr>
              <w:t>R</w:t>
            </w:r>
            <w:r w:rsidRPr="00834B5F">
              <w:rPr>
                <w:rFonts w:ascii="Times New Roman" w:hAnsi="Times New Roman" w:cs="Times New Roman"/>
                <w:sz w:val="24"/>
                <w:szCs w:val="24"/>
                <w:lang w:eastAsia="ko-KR"/>
              </w:rPr>
              <w:t>T</w:t>
            </w:r>
            <w:r>
              <w:rPr>
                <w:rFonts w:ascii="Times New Roman" w:hAnsi="Times New Roman" w:cs="Times New Roman"/>
                <w:sz w:val="24"/>
                <w:szCs w:val="24"/>
                <w:vertAlign w:val="superscript"/>
                <w:lang w:eastAsia="ko-KR"/>
              </w:rPr>
              <w:t>1</w:t>
            </w:r>
          </w:p>
        </w:tc>
        <w:tc>
          <w:tcPr>
            <w:tcW w:w="3119" w:type="dxa"/>
          </w:tcPr>
          <w:p w:rsidR="001E59C0" w:rsidRPr="009B7C21" w:rsidRDefault="001E59C0" w:rsidP="002146C1">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lang w:eastAsia="ko-KR"/>
              </w:rPr>
            </w:pPr>
          </w:p>
          <w:p w:rsidR="001E59C0" w:rsidRPr="00834B5F" w:rsidRDefault="001E59C0" w:rsidP="002146C1">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24"/>
                <w:szCs w:val="24"/>
                <w:lang w:eastAsia="ko-KR"/>
              </w:rPr>
            </w:pPr>
            <w:r w:rsidRPr="00834B5F">
              <w:rPr>
                <w:rFonts w:ascii="Times New Roman" w:hAnsi="Times New Roman" w:cs="Times New Roman"/>
                <w:bCs w:val="0"/>
                <w:sz w:val="24"/>
                <w:szCs w:val="24"/>
              </w:rPr>
              <w:t>Compound</w:t>
            </w:r>
            <w:r>
              <w:rPr>
                <w:rFonts w:ascii="Times New Roman" w:hAnsi="Times New Roman" w:cs="Times New Roman"/>
                <w:bCs w:val="0"/>
                <w:sz w:val="24"/>
                <w:szCs w:val="24"/>
                <w:vertAlign w:val="superscript"/>
              </w:rPr>
              <w:t>2</w:t>
            </w:r>
          </w:p>
          <w:p w:rsidR="001E59C0" w:rsidRPr="009B7C21" w:rsidRDefault="001E59C0" w:rsidP="002146C1">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rPr>
            </w:pPr>
          </w:p>
        </w:tc>
        <w:tc>
          <w:tcPr>
            <w:tcW w:w="425" w:type="dxa"/>
            <w:textDirection w:val="btLr"/>
          </w:tcPr>
          <w:p w:rsidR="001E59C0" w:rsidRPr="009B7C21" w:rsidRDefault="001E59C0" w:rsidP="002146C1">
            <w:pPr>
              <w:ind w:left="113" w:right="113"/>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lang w:eastAsia="ko-KR"/>
              </w:rPr>
            </w:pPr>
            <w:r w:rsidRPr="009B7C21">
              <w:rPr>
                <w:rFonts w:ascii="Times New Roman" w:hAnsi="Times New Roman" w:cs="Times New Roman"/>
              </w:rPr>
              <w:t>Xn</w:t>
            </w:r>
            <w:r w:rsidRPr="009B7C21">
              <w:rPr>
                <w:rFonts w:ascii="Times New Roman" w:hAnsi="Times New Roman" w:cs="Times New Roman"/>
                <w:lang w:eastAsia="ko-KR"/>
              </w:rPr>
              <w:t xml:space="preserve"> </w:t>
            </w:r>
            <w:r w:rsidRPr="009B7C21">
              <w:rPr>
                <w:rFonts w:ascii="Times New Roman" w:hAnsi="Times New Roman" w:cs="Times New Roman"/>
              </w:rPr>
              <w:t>SK1</w:t>
            </w:r>
          </w:p>
        </w:tc>
        <w:tc>
          <w:tcPr>
            <w:tcW w:w="425" w:type="dxa"/>
            <w:textDirection w:val="btLr"/>
          </w:tcPr>
          <w:p w:rsidR="001E59C0" w:rsidRPr="009B7C21" w:rsidRDefault="001E59C0" w:rsidP="002146C1">
            <w:pPr>
              <w:ind w:left="113" w:right="113"/>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lang w:eastAsia="ko-KR"/>
              </w:rPr>
            </w:pPr>
            <w:r w:rsidRPr="009B7C21">
              <w:rPr>
                <w:rFonts w:ascii="Times New Roman" w:hAnsi="Times New Roman" w:cs="Times New Roman"/>
              </w:rPr>
              <w:t>Xn</w:t>
            </w:r>
            <w:r w:rsidRPr="009B7C21">
              <w:rPr>
                <w:rFonts w:ascii="Times New Roman" w:hAnsi="Times New Roman" w:cs="Times New Roman"/>
                <w:lang w:eastAsia="ko-KR"/>
              </w:rPr>
              <w:t xml:space="preserve"> </w:t>
            </w:r>
            <w:r w:rsidRPr="009B7C21">
              <w:rPr>
                <w:rFonts w:ascii="Times New Roman" w:hAnsi="Times New Roman" w:cs="Times New Roman"/>
              </w:rPr>
              <w:t>SK2</w:t>
            </w:r>
          </w:p>
        </w:tc>
        <w:tc>
          <w:tcPr>
            <w:tcW w:w="426" w:type="dxa"/>
            <w:textDirection w:val="btLr"/>
          </w:tcPr>
          <w:p w:rsidR="001E59C0" w:rsidRPr="009B7C21" w:rsidRDefault="001E59C0" w:rsidP="002146C1">
            <w:pPr>
              <w:ind w:left="113" w:right="113"/>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lang w:eastAsia="ko-KR"/>
              </w:rPr>
            </w:pPr>
            <w:r w:rsidRPr="009B7C21">
              <w:rPr>
                <w:rFonts w:ascii="Times New Roman" w:hAnsi="Times New Roman" w:cs="Times New Roman"/>
              </w:rPr>
              <w:t>Xn</w:t>
            </w:r>
            <w:r w:rsidRPr="009B7C21">
              <w:rPr>
                <w:rFonts w:ascii="Times New Roman" w:hAnsi="Times New Roman" w:cs="Times New Roman"/>
                <w:lang w:eastAsia="ko-KR"/>
              </w:rPr>
              <w:t xml:space="preserve"> </w:t>
            </w:r>
            <w:r w:rsidRPr="009B7C21">
              <w:rPr>
                <w:rFonts w:ascii="Times New Roman" w:hAnsi="Times New Roman" w:cs="Times New Roman"/>
              </w:rPr>
              <w:t>M</w:t>
            </w:r>
            <w:r>
              <w:rPr>
                <w:rFonts w:ascii="Times New Roman" w:hAnsi="Times New Roman" w:cs="Times New Roman"/>
                <w:sz w:val="28"/>
                <w:szCs w:val="28"/>
                <w:vertAlign w:val="superscript"/>
              </w:rPr>
              <w:t>3</w:t>
            </w:r>
          </w:p>
        </w:tc>
        <w:tc>
          <w:tcPr>
            <w:tcW w:w="425" w:type="dxa"/>
            <w:textDirection w:val="btLr"/>
          </w:tcPr>
          <w:p w:rsidR="001E59C0" w:rsidRPr="009B7C21" w:rsidRDefault="001E59C0" w:rsidP="002146C1">
            <w:pPr>
              <w:ind w:left="113" w:right="113"/>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lang w:eastAsia="ko-KR"/>
              </w:rPr>
            </w:pPr>
            <w:r w:rsidRPr="009B7C21">
              <w:rPr>
                <w:rFonts w:ascii="Times New Roman" w:hAnsi="Times New Roman" w:cs="Times New Roman"/>
              </w:rPr>
              <w:t>Xn</w:t>
            </w:r>
            <w:r w:rsidRPr="009B7C21">
              <w:rPr>
                <w:rFonts w:ascii="Times New Roman" w:hAnsi="Times New Roman" w:cs="Times New Roman"/>
                <w:lang w:eastAsia="ko-KR"/>
              </w:rPr>
              <w:t xml:space="preserve"> </w:t>
            </w:r>
            <w:r w:rsidRPr="009B7C21">
              <w:rPr>
                <w:rFonts w:ascii="Times New Roman" w:hAnsi="Times New Roman" w:cs="Times New Roman"/>
              </w:rPr>
              <w:t>F</w:t>
            </w:r>
          </w:p>
        </w:tc>
        <w:tc>
          <w:tcPr>
            <w:tcW w:w="425" w:type="dxa"/>
            <w:textDirection w:val="btLr"/>
          </w:tcPr>
          <w:p w:rsidR="001E59C0" w:rsidRPr="009B7C21" w:rsidRDefault="001E59C0" w:rsidP="002146C1">
            <w:pPr>
              <w:ind w:left="113" w:right="113"/>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9B7C21">
              <w:rPr>
                <w:rFonts w:ascii="Times New Roman" w:hAnsi="Times New Roman" w:cs="Times New Roman"/>
              </w:rPr>
              <w:t>Xn 12145</w:t>
            </w:r>
          </w:p>
        </w:tc>
        <w:tc>
          <w:tcPr>
            <w:tcW w:w="425" w:type="dxa"/>
            <w:textDirection w:val="btLr"/>
          </w:tcPr>
          <w:p w:rsidR="001E59C0" w:rsidRPr="009B7C21" w:rsidRDefault="001E59C0" w:rsidP="002146C1">
            <w:pPr>
              <w:ind w:left="113" w:right="113"/>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lang w:eastAsia="ko-KR"/>
              </w:rPr>
            </w:pPr>
            <w:r w:rsidRPr="009B7C21">
              <w:rPr>
                <w:rFonts w:ascii="Times New Roman" w:hAnsi="Times New Roman" w:cs="Times New Roman"/>
              </w:rPr>
              <w:t>Xn</w:t>
            </w:r>
            <w:r w:rsidRPr="009B7C21">
              <w:rPr>
                <w:rFonts w:ascii="Times New Roman" w:hAnsi="Times New Roman" w:cs="Times New Roman"/>
                <w:lang w:eastAsia="ko-KR"/>
              </w:rPr>
              <w:t xml:space="preserve"> </w:t>
            </w:r>
            <w:r w:rsidRPr="009B7C21">
              <w:rPr>
                <w:rFonts w:ascii="Times New Roman" w:hAnsi="Times New Roman" w:cs="Times New Roman"/>
              </w:rPr>
              <w:t>K1</w:t>
            </w:r>
          </w:p>
        </w:tc>
        <w:tc>
          <w:tcPr>
            <w:tcW w:w="426" w:type="dxa"/>
            <w:textDirection w:val="btLr"/>
          </w:tcPr>
          <w:p w:rsidR="001E59C0" w:rsidRPr="009B7C21" w:rsidRDefault="001E59C0" w:rsidP="002146C1">
            <w:pPr>
              <w:ind w:left="113" w:right="113"/>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9B7C21">
              <w:rPr>
                <w:rFonts w:ascii="Times New Roman" w:hAnsi="Times New Roman" w:cs="Times New Roman"/>
              </w:rPr>
              <w:t>Xb</w:t>
            </w:r>
          </w:p>
        </w:tc>
        <w:tc>
          <w:tcPr>
            <w:tcW w:w="425" w:type="dxa"/>
            <w:textDirection w:val="btLr"/>
          </w:tcPr>
          <w:p w:rsidR="001E59C0" w:rsidRPr="009B7C21" w:rsidRDefault="001E59C0" w:rsidP="002146C1">
            <w:pPr>
              <w:ind w:left="113" w:right="113"/>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9B7C21">
              <w:rPr>
                <w:rFonts w:ascii="Times New Roman" w:hAnsi="Times New Roman" w:cs="Times New Roman"/>
              </w:rPr>
              <w:t>Xe</w:t>
            </w:r>
          </w:p>
        </w:tc>
        <w:tc>
          <w:tcPr>
            <w:tcW w:w="425" w:type="dxa"/>
            <w:textDirection w:val="btLr"/>
          </w:tcPr>
          <w:p w:rsidR="001E59C0" w:rsidRPr="009B7C21" w:rsidRDefault="001E59C0" w:rsidP="002146C1">
            <w:pPr>
              <w:ind w:left="113" w:right="113"/>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9B7C21">
              <w:rPr>
                <w:rFonts w:ascii="Times New Roman" w:hAnsi="Times New Roman" w:cs="Times New Roman"/>
              </w:rPr>
              <w:t>Xh</w:t>
            </w:r>
          </w:p>
        </w:tc>
        <w:tc>
          <w:tcPr>
            <w:tcW w:w="425" w:type="dxa"/>
            <w:textDirection w:val="btLr"/>
          </w:tcPr>
          <w:p w:rsidR="001E59C0" w:rsidRPr="009B7C21" w:rsidRDefault="001E59C0" w:rsidP="002146C1">
            <w:pPr>
              <w:ind w:left="113" w:right="113"/>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9B7C21">
              <w:rPr>
                <w:rFonts w:ascii="Times New Roman" w:hAnsi="Times New Roman" w:cs="Times New Roman"/>
              </w:rPr>
              <w:t>Xp</w:t>
            </w:r>
          </w:p>
        </w:tc>
        <w:tc>
          <w:tcPr>
            <w:tcW w:w="426" w:type="dxa"/>
            <w:textDirection w:val="btLr"/>
          </w:tcPr>
          <w:p w:rsidR="001E59C0" w:rsidRPr="009B7C21" w:rsidRDefault="001E59C0" w:rsidP="002146C1">
            <w:pPr>
              <w:ind w:left="113" w:right="113"/>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9B7C21">
              <w:rPr>
                <w:rFonts w:ascii="Times New Roman" w:hAnsi="Times New Roman" w:cs="Times New Roman"/>
              </w:rPr>
              <w:t>Ptt</w:t>
            </w:r>
          </w:p>
        </w:tc>
        <w:tc>
          <w:tcPr>
            <w:tcW w:w="425" w:type="dxa"/>
            <w:textDirection w:val="btLr"/>
          </w:tcPr>
          <w:p w:rsidR="001E59C0" w:rsidRPr="009B7C21" w:rsidRDefault="001E59C0" w:rsidP="002146C1">
            <w:pPr>
              <w:ind w:left="113" w:right="113"/>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lang w:eastAsia="ko-KR"/>
              </w:rPr>
            </w:pPr>
            <w:r w:rsidRPr="009B7C21">
              <w:rPr>
                <w:rFonts w:ascii="Times New Roman" w:hAnsi="Times New Roman" w:cs="Times New Roman"/>
              </w:rPr>
              <w:t>Pl</w:t>
            </w:r>
            <w:r w:rsidRPr="009B7C21">
              <w:rPr>
                <w:rFonts w:ascii="Times New Roman" w:hAnsi="Times New Roman" w:cs="Times New Roman"/>
                <w:lang w:eastAsia="ko-KR"/>
              </w:rPr>
              <w:t xml:space="preserve"> </w:t>
            </w:r>
            <w:r w:rsidRPr="009B7C21">
              <w:rPr>
                <w:rFonts w:ascii="Times New Roman" w:hAnsi="Times New Roman" w:cs="Times New Roman"/>
              </w:rPr>
              <w:t>193</w:t>
            </w:r>
          </w:p>
        </w:tc>
        <w:tc>
          <w:tcPr>
            <w:tcW w:w="425" w:type="dxa"/>
            <w:textDirection w:val="btLr"/>
          </w:tcPr>
          <w:p w:rsidR="001E59C0" w:rsidRPr="009B7C21" w:rsidRDefault="001E59C0" w:rsidP="002146C1">
            <w:pPr>
              <w:ind w:left="113" w:right="113"/>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9B7C21">
              <w:rPr>
                <w:rFonts w:ascii="Times New Roman" w:hAnsi="Times New Roman" w:cs="Times New Roman"/>
              </w:rPr>
              <w:t>Pl  laum</w:t>
            </w:r>
          </w:p>
        </w:tc>
        <w:tc>
          <w:tcPr>
            <w:tcW w:w="425" w:type="dxa"/>
            <w:textDirection w:val="btLr"/>
          </w:tcPr>
          <w:p w:rsidR="001E59C0" w:rsidRPr="009B7C21" w:rsidRDefault="001E59C0" w:rsidP="002146C1">
            <w:pPr>
              <w:ind w:left="113" w:right="113"/>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9B7C21">
              <w:rPr>
                <w:rFonts w:ascii="Times New Roman" w:hAnsi="Times New Roman" w:cs="Times New Roman"/>
              </w:rPr>
              <w:t>Pl  thra</w:t>
            </w:r>
          </w:p>
          <w:p w:rsidR="001E59C0" w:rsidRPr="009B7C21" w:rsidRDefault="001E59C0" w:rsidP="002146C1">
            <w:pPr>
              <w:ind w:left="113" w:right="113"/>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p>
          <w:p w:rsidR="001E59C0" w:rsidRPr="009B7C21" w:rsidRDefault="001E59C0" w:rsidP="002146C1">
            <w:pPr>
              <w:ind w:left="113" w:right="113"/>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p>
          <w:p w:rsidR="001E59C0" w:rsidRPr="009B7C21" w:rsidRDefault="001E59C0" w:rsidP="002146C1">
            <w:pPr>
              <w:ind w:left="113" w:right="113"/>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2.246</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rPr>
              <w:t>Ethanol, 2,2-diethoxy-</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2.4</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4-Ethylamino-n-butylamine</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2.453</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1-Butanamine, N-butyl-</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lang w:eastAsia="ko-KR"/>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w:t>
            </w: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2.471</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Leucine</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2.476</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n-Butylethylenediamine</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2.5</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Phenol</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2.518</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1-Propanol, 3-(methylthio)-</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2.482</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Propanedioic acid, propyl-</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lang w:eastAsia="ko-KR"/>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w:t>
            </w: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2.848</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Glycerin</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3.018</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1-Hexanol, 2-ethyl-</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3.031</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Benzyl alcohol</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3.191</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2,5-Dimethyl-4-hydroxy-3(2H)-furanone</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3.628</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Pyrazine, 3-ethyl-2,5-dimethyl-</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3.84</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Cyclobutene, 2-propenylidene-</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3.864</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Benzeneethanamine</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4.153</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Phenylethyl Alcohol</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4.602</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4H-Pyran-4-one, 2,3-dihydro-3,5-dihydroxy-6-methyl-</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4.926</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Hexanoic acid, 5-oxo-, ethyl ester</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4.997</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Octanoic acid</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5.045</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Benzeneacetic acid, methyl ester</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lastRenderedPageBreak/>
              <w:t>6.024</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Benzothiazole</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6.621</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Benzeneacetic acid</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6.638</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1,1-Diisobutoxy-isobutane</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6.768</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Butane, 1,1-dibutoxy-</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7.17</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5-Thiazoleethanol, 4-methyl-</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r w:rsidRPr="00D5681F">
              <w:rPr>
                <w:rFonts w:ascii="Times New Roman" w:hAnsi="Times New Roman" w:cs="Times New Roman"/>
                <w:sz w:val="20"/>
                <w:szCs w:val="20"/>
                <w:lang w:eastAsia="ko-KR"/>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7.418</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Indole</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r w:rsidRPr="00D5681F">
              <w:rPr>
                <w:rFonts w:ascii="Times New Roman" w:hAnsi="Times New Roman" w:cs="Times New Roman"/>
                <w:sz w:val="20"/>
                <w:szCs w:val="20"/>
                <w:lang w:eastAsia="ko-KR"/>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7.618</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Propanedioic acid, phenyl-</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7.79</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1,2-Ethanediol, 1-phenyl-</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r w:rsidRPr="00D5681F">
              <w:rPr>
                <w:rFonts w:ascii="Times New Roman" w:hAnsi="Times New Roman" w:cs="Times New Roman"/>
                <w:sz w:val="20"/>
                <w:szCs w:val="20"/>
                <w:lang w:eastAsia="ko-KR"/>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7.79</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Formamide, N,</w:t>
            </w:r>
            <w:r>
              <w:rPr>
                <w:rFonts w:ascii="Times New Roman" w:hAnsi="Times New Roman" w:cs="Times New Roman"/>
                <w:sz w:val="20"/>
                <w:szCs w:val="20"/>
              </w:rPr>
              <w:t xml:space="preserve"> </w:t>
            </w:r>
            <w:r w:rsidRPr="0058673E">
              <w:rPr>
                <w:rFonts w:ascii="Times New Roman" w:hAnsi="Times New Roman" w:cs="Times New Roman"/>
                <w:sz w:val="20"/>
                <w:szCs w:val="20"/>
              </w:rPr>
              <w:t>N-dibutyl-</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8.652</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l-Leucine, N-methoxycarbonyl-, methyl ester</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8.734</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Cyclohexasiloxane, dodecamethyl-</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9.265</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Butanoic acid, butyl ester</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lang w:eastAsia="ko-KR"/>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rPr>
              <w:t>+</w:t>
            </w: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9.289</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Propanoic acid, 2-methyl-, 3-hydroxy-2,4,4-trimethylpentyl ester</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9.903</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1-Tetradecene</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9.372</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n-Decanoic acid</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r w:rsidRPr="00D5681F">
              <w:rPr>
                <w:rFonts w:ascii="Times New Roman" w:hAnsi="Times New Roman" w:cs="Times New Roman"/>
                <w:sz w:val="20"/>
                <w:szCs w:val="20"/>
                <w:lang w:eastAsia="ko-KR"/>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9.431</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Propanoic acid, 2-methyl-, butyl ester</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9.85</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Benzeneethanol, alpha.-(phenylmethyl)-</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9.915</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2-Tetradecene, (E)-</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10.11</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Tetradecane</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10.375</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Benzeneethanol, 4-hydroxy-</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r w:rsidRPr="00D5681F">
              <w:rPr>
                <w:rFonts w:ascii="Times New Roman" w:hAnsi="Times New Roman" w:cs="Times New Roman"/>
                <w:sz w:val="20"/>
                <w:szCs w:val="20"/>
                <w:lang w:eastAsia="ko-KR"/>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11.343</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Benzene, (2-isothiocyanatoethyl)-</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11.349</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Phthalimide</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r w:rsidRPr="00D5681F">
              <w:rPr>
                <w:rFonts w:ascii="Times New Roman" w:hAnsi="Times New Roman" w:cs="Times New Roman"/>
                <w:sz w:val="20"/>
                <w:szCs w:val="20"/>
                <w:lang w:eastAsia="ko-KR"/>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11.452</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o-Cyanobenzoic acid</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r w:rsidRPr="00D5681F">
              <w:rPr>
                <w:rFonts w:ascii="Times New Roman" w:hAnsi="Times New Roman" w:cs="Times New Roman"/>
                <w:sz w:val="20"/>
                <w:szCs w:val="20"/>
                <w:lang w:eastAsia="ko-KR"/>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lastRenderedPageBreak/>
              <w:t>11.615</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Dodecane, 2-methyl-</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11.798</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7-Methyl-octadecane</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11.957</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Acetic acid, phenyl-, isopentyl ester</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11.963</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Hexathiane</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12.264</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3-Ethoxy-4-Methoxyphenol</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12.294</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Cyclopentadecane</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12.335</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Acetamide, N-(2-phenylethyl)-</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r w:rsidRPr="00D5681F">
              <w:rPr>
                <w:rFonts w:ascii="Times New Roman" w:hAnsi="Times New Roman" w:cs="Times New Roman"/>
                <w:sz w:val="20"/>
                <w:szCs w:val="20"/>
                <w:lang w:eastAsia="ko-KR"/>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eastAsia="Gulim" w:hAnsi="Times New Roman" w:cs="Times New Roman"/>
                <w:sz w:val="20"/>
                <w:szCs w:val="20"/>
                <w:lang w:eastAsia="ko-KR"/>
              </w:rPr>
            </w:pPr>
            <w:r w:rsidRPr="0058673E">
              <w:rPr>
                <w:rFonts w:ascii="Times New Roman" w:hAnsi="Times New Roman" w:cs="Times New Roman"/>
                <w:sz w:val="20"/>
                <w:szCs w:val="20"/>
              </w:rPr>
              <w:t>12.489</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eastAsia="Gulim" w:hAnsi="Times New Roman" w:cs="Times New Roman"/>
                <w:sz w:val="20"/>
                <w:szCs w:val="20"/>
                <w:lang w:eastAsia="ko-KR"/>
              </w:rPr>
            </w:pPr>
            <w:r w:rsidRPr="0058673E">
              <w:rPr>
                <w:rFonts w:ascii="Times New Roman" w:hAnsi="Times New Roman" w:cs="Times New Roman"/>
                <w:sz w:val="20"/>
                <w:szCs w:val="20"/>
              </w:rPr>
              <w:t>Pentadecane</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lang w:eastAsia="ko-KR"/>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r w:rsidRPr="00D5681F">
              <w:rPr>
                <w:rFonts w:ascii="Times New Roman" w:hAnsi="Times New Roman" w:cs="Times New Roman"/>
                <w:sz w:val="20"/>
                <w:szCs w:val="20"/>
                <w:lang w:eastAsia="ko-KR"/>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12.489</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Phenol, 3,5-bis(1,1-dimethylethyl)-</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12.654</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N-Butyryl-DL-homoserine lactone</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eastAsia="Gulim" w:hAnsi="Times New Roman" w:cs="Times New Roman"/>
                <w:sz w:val="20"/>
                <w:szCs w:val="20"/>
                <w:lang w:eastAsia="ko-KR"/>
              </w:rPr>
            </w:pPr>
            <w:r w:rsidRPr="0058673E">
              <w:rPr>
                <w:rFonts w:ascii="Times New Roman" w:hAnsi="Times New Roman" w:cs="Times New Roman"/>
                <w:sz w:val="20"/>
                <w:szCs w:val="20"/>
              </w:rPr>
              <w:t>12.672</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eastAsia="Gulim" w:hAnsi="Times New Roman" w:cs="Times New Roman"/>
                <w:sz w:val="20"/>
                <w:szCs w:val="20"/>
                <w:lang w:eastAsia="ko-KR"/>
              </w:rPr>
            </w:pPr>
            <w:r w:rsidRPr="0058673E">
              <w:rPr>
                <w:rFonts w:ascii="Times New Roman" w:hAnsi="Times New Roman" w:cs="Times New Roman"/>
                <w:sz w:val="20"/>
                <w:szCs w:val="20"/>
              </w:rPr>
              <w:t>Phenol, 2,4-bis(1,1-dimethylethyl)-</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lang w:eastAsia="ko-KR"/>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12.678</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Phenol, 2,5-bis(1,1-dimethylethyl)-</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12.5</w:t>
            </w:r>
            <w:r>
              <w:rPr>
                <w:rFonts w:ascii="Times New Roman" w:hAnsi="Times New Roman" w:cs="Times New Roman"/>
                <w:sz w:val="20"/>
                <w:szCs w:val="20"/>
              </w:rPr>
              <w:t>0</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Phenol, 2,6-bis(1,1-dimethylethyl)-</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r w:rsidRPr="00D5681F">
              <w:rPr>
                <w:rFonts w:ascii="Times New Roman" w:hAnsi="Times New Roman" w:cs="Times New Roman"/>
                <w:sz w:val="20"/>
                <w:szCs w:val="20"/>
                <w:lang w:eastAsia="ko-KR"/>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13.929</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Pentadecane, 2-methyl-</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14.036</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Dodecanoic acid</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r w:rsidRPr="00D5681F">
              <w:rPr>
                <w:rFonts w:ascii="Times New Roman" w:hAnsi="Times New Roman" w:cs="Times New Roman"/>
                <w:sz w:val="20"/>
                <w:szCs w:val="20"/>
                <w:lang w:eastAsia="ko-KR"/>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14.088</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Pentadecane, 3-methyl-</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14.437</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2,6,10,14-Tetramethyl-7-(3-methylpent-4-enylidene) pentadecane</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eastAsia="Gulim" w:hAnsi="Times New Roman" w:cs="Times New Roman"/>
                <w:sz w:val="20"/>
                <w:szCs w:val="20"/>
                <w:lang w:eastAsia="ko-KR"/>
              </w:rPr>
            </w:pPr>
            <w:r w:rsidRPr="0058673E">
              <w:rPr>
                <w:rFonts w:ascii="Times New Roman" w:hAnsi="Times New Roman" w:cs="Times New Roman"/>
                <w:sz w:val="20"/>
                <w:szCs w:val="20"/>
              </w:rPr>
              <w:t>14.579</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eastAsia="Gulim" w:hAnsi="Times New Roman" w:cs="Times New Roman"/>
                <w:sz w:val="20"/>
                <w:szCs w:val="20"/>
                <w:lang w:eastAsia="ko-KR"/>
              </w:rPr>
            </w:pPr>
            <w:r w:rsidRPr="0058673E">
              <w:rPr>
                <w:rFonts w:ascii="Times New Roman" w:hAnsi="Times New Roman" w:cs="Times New Roman"/>
                <w:sz w:val="20"/>
                <w:szCs w:val="20"/>
              </w:rPr>
              <w:t>Cetene</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lang w:eastAsia="ko-KR"/>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14.59</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5-Octadecene, (E)-</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14.602</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Z-8-Hexadecene</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r w:rsidRPr="00D5681F">
              <w:rPr>
                <w:rFonts w:ascii="Times New Roman" w:hAnsi="Times New Roman" w:cs="Times New Roman"/>
                <w:sz w:val="20"/>
                <w:szCs w:val="20"/>
                <w:lang w:eastAsia="ko-KR"/>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eastAsia="Gulim" w:hAnsi="Times New Roman" w:cs="Times New Roman"/>
                <w:sz w:val="20"/>
                <w:szCs w:val="20"/>
                <w:lang w:eastAsia="ko-KR"/>
              </w:rPr>
            </w:pPr>
            <w:r w:rsidRPr="0058673E">
              <w:rPr>
                <w:rFonts w:ascii="Times New Roman" w:hAnsi="Times New Roman" w:cs="Times New Roman"/>
                <w:sz w:val="20"/>
                <w:szCs w:val="20"/>
              </w:rPr>
              <w:t>14.762</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rPr>
              <w:t>Hexadecane</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lang w:eastAsia="ko-KR"/>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r w:rsidRPr="00D5681F">
              <w:rPr>
                <w:rFonts w:ascii="Times New Roman" w:hAnsi="Times New Roman" w:cs="Times New Roman"/>
                <w:sz w:val="20"/>
                <w:szCs w:val="20"/>
                <w:lang w:eastAsia="ko-KR"/>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14.885</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Cyclopropane, 1-methyl-1-(1-methylethyl)-2-nonyl-</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14.938</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Indole-3-pyruvic acid</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r w:rsidRPr="00D5681F">
              <w:rPr>
                <w:rFonts w:ascii="Times New Roman" w:hAnsi="Times New Roman" w:cs="Times New Roman"/>
                <w:sz w:val="20"/>
                <w:szCs w:val="20"/>
                <w:lang w:eastAsia="ko-KR"/>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14.962</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Tryptophol</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r w:rsidRPr="00D5681F">
              <w:rPr>
                <w:rFonts w:ascii="Times New Roman" w:hAnsi="Times New Roman" w:cs="Times New Roman"/>
                <w:sz w:val="20"/>
                <w:szCs w:val="20"/>
                <w:lang w:eastAsia="ko-KR"/>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lastRenderedPageBreak/>
              <w:t>14.974</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1H-Indole-3-acetic acid, hydrazide</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r w:rsidRPr="00D5681F">
              <w:rPr>
                <w:rFonts w:ascii="Times New Roman" w:hAnsi="Times New Roman" w:cs="Times New Roman"/>
                <w:sz w:val="20"/>
                <w:szCs w:val="20"/>
                <w:lang w:eastAsia="ko-KR"/>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15.688</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7,9-Dimethyl-1,4-dioxa-7,9-diazacycloundecane-8-thione</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15.741</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Methyl jasmonate</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15.801</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Heptadecane, 3-methyl-</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15.853</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2-Bromo dodecane</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15.883</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Hexadecane, 7,9-dimethyl-</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16.078</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2-Mercaptophenol</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r w:rsidRPr="00D5681F">
              <w:rPr>
                <w:rFonts w:ascii="Times New Roman" w:hAnsi="Times New Roman" w:cs="Times New Roman"/>
                <w:sz w:val="20"/>
                <w:szCs w:val="20"/>
                <w:lang w:eastAsia="ko-KR"/>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16.137</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Phenol, 2-[(1-methylethyl) thio]-</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16.166</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Hexadecane, 2-methyl-</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16.208</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1-Pentadecene</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r w:rsidRPr="00D5681F">
              <w:rPr>
                <w:rFonts w:ascii="Times New Roman" w:hAnsi="Times New Roman" w:cs="Times New Roman"/>
                <w:sz w:val="20"/>
                <w:szCs w:val="20"/>
                <w:lang w:eastAsia="ko-KR"/>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16.515</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4-Mercaptophenol</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16.769</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Dodecane, 2,6,11-trimethyl-</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eastAsia="Gulim" w:hAnsi="Times New Roman" w:cs="Times New Roman"/>
                <w:sz w:val="20"/>
                <w:szCs w:val="20"/>
                <w:lang w:eastAsia="ko-KR"/>
              </w:rPr>
            </w:pPr>
            <w:r w:rsidRPr="0058673E">
              <w:rPr>
                <w:rFonts w:ascii="Times New Roman" w:hAnsi="Times New Roman" w:cs="Times New Roman"/>
                <w:sz w:val="20"/>
                <w:szCs w:val="20"/>
              </w:rPr>
              <w:t>16.969</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eastAsia="Gulim" w:hAnsi="Times New Roman" w:cs="Times New Roman"/>
                <w:sz w:val="20"/>
                <w:szCs w:val="20"/>
                <w:lang w:eastAsia="ko-KR"/>
              </w:rPr>
            </w:pPr>
            <w:r w:rsidRPr="0058673E">
              <w:rPr>
                <w:rFonts w:ascii="Times New Roman" w:hAnsi="Times New Roman" w:cs="Times New Roman"/>
                <w:sz w:val="20"/>
                <w:szCs w:val="20"/>
              </w:rPr>
              <w:t>Heptadecane</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lang w:eastAsia="ko-KR"/>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r w:rsidRPr="00D5681F">
              <w:rPr>
                <w:rFonts w:ascii="Times New Roman" w:hAnsi="Times New Roman" w:cs="Times New Roman"/>
                <w:sz w:val="20"/>
                <w:szCs w:val="20"/>
                <w:lang w:eastAsia="ko-KR"/>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17.005</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Nonadecane, 9-methyl-</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17.105</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Heptadecane, 2,6-dimethyl-</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17.241</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N-Hexanoyl-DL-homoserine lactone</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17.317</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1H-Benzimidazole, 2-(methylthio)-</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r w:rsidRPr="00D5681F">
              <w:rPr>
                <w:rFonts w:ascii="Times New Roman" w:hAnsi="Times New Roman" w:cs="Times New Roman"/>
                <w:sz w:val="20"/>
                <w:szCs w:val="20"/>
                <w:lang w:eastAsia="ko-KR"/>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17.395</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dl-Alanyl-l-leucine</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r w:rsidRPr="00D5681F">
              <w:rPr>
                <w:rFonts w:ascii="Times New Roman" w:hAnsi="Times New Roman" w:cs="Times New Roman"/>
                <w:sz w:val="20"/>
                <w:szCs w:val="20"/>
                <w:lang w:eastAsia="ko-KR"/>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17.524</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1H-Benzimidazole, 2-(methylthio)-</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17.589</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1H-Thieno[3,4-d]</w:t>
            </w:r>
            <w:r>
              <w:rPr>
                <w:rFonts w:ascii="Times New Roman" w:hAnsi="Times New Roman" w:cs="Times New Roman"/>
                <w:sz w:val="20"/>
                <w:szCs w:val="20"/>
              </w:rPr>
              <w:t xml:space="preserve"> </w:t>
            </w:r>
            <w:r w:rsidRPr="0058673E">
              <w:rPr>
                <w:rFonts w:ascii="Times New Roman" w:hAnsi="Times New Roman" w:cs="Times New Roman"/>
                <w:sz w:val="20"/>
                <w:szCs w:val="20"/>
              </w:rPr>
              <w:t>imidazole-4-propanoic acid, hexahydro-2-oxo-, [3aS-(3a.alpha.,4.beta.,6a.alpha.)]-</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17.772</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Pyrrolo[1,2-a]</w:t>
            </w:r>
            <w:r>
              <w:rPr>
                <w:rFonts w:ascii="Times New Roman" w:hAnsi="Times New Roman" w:cs="Times New Roman"/>
                <w:sz w:val="20"/>
                <w:szCs w:val="20"/>
              </w:rPr>
              <w:t xml:space="preserve"> </w:t>
            </w:r>
            <w:r w:rsidRPr="0058673E">
              <w:rPr>
                <w:rFonts w:ascii="Times New Roman" w:hAnsi="Times New Roman" w:cs="Times New Roman"/>
                <w:sz w:val="20"/>
                <w:szCs w:val="20"/>
              </w:rPr>
              <w:t>pyrazine-1,4-dione, hexahydro-</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r w:rsidRPr="00D5681F">
              <w:rPr>
                <w:rFonts w:ascii="Times New Roman" w:hAnsi="Times New Roman" w:cs="Times New Roman"/>
                <w:sz w:val="20"/>
                <w:szCs w:val="20"/>
                <w:lang w:eastAsia="ko-KR"/>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17.884</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Propanamide, 2-amino-3-(3-indolyl)-</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r w:rsidRPr="00D5681F">
              <w:rPr>
                <w:rFonts w:ascii="Times New Roman" w:hAnsi="Times New Roman" w:cs="Times New Roman"/>
                <w:sz w:val="20"/>
                <w:szCs w:val="20"/>
                <w:lang w:eastAsia="ko-KR"/>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lastRenderedPageBreak/>
              <w:t>18.008</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N-Isopropyl-N-propyl aminoethyl-2-chloride</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18.203</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N,</w:t>
            </w:r>
            <w:r>
              <w:rPr>
                <w:rFonts w:ascii="Times New Roman" w:hAnsi="Times New Roman" w:cs="Times New Roman"/>
                <w:sz w:val="20"/>
                <w:szCs w:val="20"/>
              </w:rPr>
              <w:t xml:space="preserve"> </w:t>
            </w:r>
            <w:r w:rsidRPr="0058673E">
              <w:rPr>
                <w:rFonts w:ascii="Times New Roman" w:hAnsi="Times New Roman" w:cs="Times New Roman"/>
                <w:sz w:val="20"/>
                <w:szCs w:val="20"/>
              </w:rPr>
              <w:t>N-Dipropyltryptamine</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18.469</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Heptadecane, 3-methyl-</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eastAsia="Gulim" w:hAnsi="Times New Roman" w:cs="Times New Roman"/>
                <w:sz w:val="20"/>
                <w:szCs w:val="20"/>
                <w:lang w:eastAsia="ko-KR"/>
              </w:rPr>
            </w:pPr>
            <w:r w:rsidRPr="0058673E">
              <w:rPr>
                <w:rFonts w:ascii="Times New Roman" w:hAnsi="Times New Roman" w:cs="Times New Roman"/>
                <w:sz w:val="20"/>
                <w:szCs w:val="20"/>
              </w:rPr>
              <w:t>18.345</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eastAsia="Gulim" w:hAnsi="Times New Roman" w:cs="Times New Roman"/>
                <w:sz w:val="20"/>
                <w:szCs w:val="20"/>
                <w:lang w:eastAsia="ko-KR"/>
              </w:rPr>
            </w:pPr>
            <w:r w:rsidRPr="0058673E">
              <w:rPr>
                <w:rFonts w:ascii="Times New Roman" w:hAnsi="Times New Roman" w:cs="Times New Roman"/>
                <w:sz w:val="20"/>
                <w:szCs w:val="20"/>
              </w:rPr>
              <w:t>Cyclo-(glycyl-l-leucyl)</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lang w:eastAsia="ko-KR"/>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r w:rsidRPr="00D5681F">
              <w:rPr>
                <w:rFonts w:ascii="Times New Roman" w:hAnsi="Times New Roman" w:cs="Times New Roman"/>
                <w:sz w:val="20"/>
                <w:szCs w:val="20"/>
                <w:lang w:eastAsia="ko-KR"/>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18.734</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5-Octadecene, (E)-</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18.929</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1-Octadecene</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lang w:eastAsia="ko-KR"/>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18.935</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E-15-Heptadecenal</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eastAsia="Gulim" w:hAnsi="Times New Roman" w:cs="Times New Roman"/>
                <w:sz w:val="20"/>
                <w:szCs w:val="20"/>
                <w:lang w:eastAsia="ko-KR"/>
              </w:rPr>
            </w:pPr>
            <w:r w:rsidRPr="0058673E">
              <w:rPr>
                <w:rFonts w:ascii="Times New Roman" w:hAnsi="Times New Roman" w:cs="Times New Roman"/>
                <w:sz w:val="20"/>
                <w:szCs w:val="20"/>
              </w:rPr>
              <w:t>19.077</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eastAsia="Gulim" w:hAnsi="Times New Roman" w:cs="Times New Roman"/>
                <w:sz w:val="20"/>
                <w:szCs w:val="20"/>
                <w:lang w:eastAsia="ko-KR"/>
              </w:rPr>
            </w:pPr>
            <w:r w:rsidRPr="0058673E">
              <w:rPr>
                <w:rFonts w:ascii="Times New Roman" w:hAnsi="Times New Roman" w:cs="Times New Roman"/>
                <w:sz w:val="20"/>
                <w:szCs w:val="20"/>
              </w:rPr>
              <w:t>Octadecane</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lang w:eastAsia="ko-KR"/>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19.106</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Hexadecane, 7,9-dimethyl-</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19.106</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1H-Indole-3-acetic acid, methyl ester</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19.201</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1-Hexadecanol, 2-methyl-</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19.231</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D,</w:t>
            </w:r>
            <w:r>
              <w:rPr>
                <w:rFonts w:ascii="Times New Roman" w:hAnsi="Times New Roman" w:cs="Times New Roman"/>
                <w:sz w:val="20"/>
                <w:szCs w:val="20"/>
              </w:rPr>
              <w:t xml:space="preserve"> </w:t>
            </w:r>
            <w:r w:rsidRPr="0058673E">
              <w:rPr>
                <w:rFonts w:ascii="Times New Roman" w:hAnsi="Times New Roman" w:cs="Times New Roman"/>
                <w:sz w:val="20"/>
                <w:szCs w:val="20"/>
              </w:rPr>
              <w:t>L-3-Camphorcarboxylic acid</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19.277</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Hexadecane, 2,6,10,14-tetramethyl-</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19.289</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Dicyclohexyldisulphide</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r w:rsidRPr="00D5681F">
              <w:rPr>
                <w:rFonts w:ascii="Times New Roman" w:hAnsi="Times New Roman" w:cs="Times New Roman"/>
                <w:sz w:val="20"/>
                <w:szCs w:val="20"/>
                <w:lang w:eastAsia="ko-KR"/>
              </w:rPr>
              <w:t>+</w:t>
            </w: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19.756</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Phenol, 3,5-dimethoxy-</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19.773</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1H-Indene, 2-butyl-5-hexyloctahydro-</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20.34</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2,6-Dichlorobenzenesulfonyl chloride</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20.352</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Benzene, 1,2-bis(1-buten-3-yl)-</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20.517</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Octadecane, 3-methyl-</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20.623</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1-Nonadecene</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20.671</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Cyclotetradecane</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20.677</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1H-Indole-3-ethanol, acetate (ester)</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20.718</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4-Cyclopenta-1,3-dienylbutyric acid, ethyl ester</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lastRenderedPageBreak/>
              <w:t>20.883</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Hexadecane, 1-chloro-</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20.99</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Benzeneacetic acid, 2-phenylethyl ester</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21.019</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Propanamide, 2,2,3,3,3-pentafluoro-N-(2-phenylethyl)-</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21.102</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E-8-Methyl-9-tetradecen-1-ol acetate</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eastAsia="Gulim" w:hAnsi="Times New Roman" w:cs="Times New Roman"/>
                <w:sz w:val="20"/>
                <w:szCs w:val="20"/>
                <w:lang w:eastAsia="ko-KR"/>
              </w:rPr>
            </w:pPr>
            <w:r w:rsidRPr="0058673E">
              <w:rPr>
                <w:rFonts w:ascii="Times New Roman" w:hAnsi="Times New Roman" w:cs="Times New Roman"/>
                <w:sz w:val="20"/>
                <w:szCs w:val="20"/>
              </w:rPr>
              <w:t>21.09</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eastAsia="Gulim" w:hAnsi="Times New Roman" w:cs="Times New Roman"/>
                <w:sz w:val="20"/>
                <w:szCs w:val="20"/>
                <w:lang w:eastAsia="ko-KR"/>
              </w:rPr>
            </w:pPr>
            <w:r w:rsidRPr="0058673E">
              <w:rPr>
                <w:rFonts w:ascii="Times New Roman" w:hAnsi="Times New Roman" w:cs="Times New Roman"/>
                <w:sz w:val="20"/>
                <w:szCs w:val="20"/>
              </w:rPr>
              <w:t>Nonadecane</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lang w:eastAsia="ko-KR"/>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21.131</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2-Dodecen-1-yl</w:t>
            </w:r>
            <w:r>
              <w:rPr>
                <w:rFonts w:ascii="Times New Roman" w:hAnsi="Times New Roman" w:cs="Times New Roman"/>
                <w:sz w:val="20"/>
                <w:szCs w:val="20"/>
              </w:rPr>
              <w:t xml:space="preserve"> </w:t>
            </w:r>
            <w:r w:rsidRPr="0058673E">
              <w:rPr>
                <w:rFonts w:ascii="Times New Roman" w:hAnsi="Times New Roman" w:cs="Times New Roman"/>
                <w:sz w:val="20"/>
                <w:szCs w:val="20"/>
              </w:rPr>
              <w:t>(-)</w:t>
            </w:r>
            <w:r>
              <w:rPr>
                <w:rFonts w:ascii="Times New Roman" w:hAnsi="Times New Roman" w:cs="Times New Roman"/>
                <w:sz w:val="20"/>
                <w:szCs w:val="20"/>
              </w:rPr>
              <w:t xml:space="preserve"> </w:t>
            </w:r>
            <w:r w:rsidRPr="0058673E">
              <w:rPr>
                <w:rFonts w:ascii="Times New Roman" w:hAnsi="Times New Roman" w:cs="Times New Roman"/>
                <w:sz w:val="20"/>
                <w:szCs w:val="20"/>
              </w:rPr>
              <w:t>succinic anhydride</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21.131</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1,13-Tetradecadien-3-one</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21.35</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L-Proline, N-valeryl-, decyl ester</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21.349</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Pentadecanoic acid, 13-methyl-, methyl ester</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21.503</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Pyrrolo[1,2-a]</w:t>
            </w:r>
            <w:r>
              <w:rPr>
                <w:rFonts w:ascii="Times New Roman" w:hAnsi="Times New Roman" w:cs="Times New Roman"/>
                <w:sz w:val="20"/>
                <w:szCs w:val="20"/>
              </w:rPr>
              <w:t xml:space="preserve"> </w:t>
            </w:r>
            <w:r w:rsidRPr="0058673E">
              <w:rPr>
                <w:rFonts w:ascii="Times New Roman" w:hAnsi="Times New Roman" w:cs="Times New Roman"/>
                <w:sz w:val="20"/>
                <w:szCs w:val="20"/>
              </w:rPr>
              <w:t>pyrazine-1,4-dione, hexahydro-3-(2-methylpropyl)-</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21.55</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Hexadecanoic acid, methyl ester</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21.751</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2,5-Furandione, 3-dodecyl-</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w:t>
            </w: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eastAsia="Gulim" w:hAnsi="Times New Roman" w:cs="Times New Roman"/>
                <w:sz w:val="20"/>
                <w:szCs w:val="20"/>
                <w:lang w:eastAsia="ko-KR"/>
              </w:rPr>
            </w:pPr>
            <w:r w:rsidRPr="0058673E">
              <w:rPr>
                <w:rFonts w:ascii="Times New Roman" w:hAnsi="Times New Roman" w:cs="Times New Roman"/>
                <w:sz w:val="20"/>
                <w:szCs w:val="20"/>
              </w:rPr>
              <w:t>21.804</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eastAsia="Gulim" w:hAnsi="Times New Roman" w:cs="Times New Roman"/>
                <w:sz w:val="20"/>
                <w:szCs w:val="20"/>
                <w:lang w:eastAsia="ko-KR"/>
              </w:rPr>
            </w:pPr>
            <w:r w:rsidRPr="0058673E">
              <w:rPr>
                <w:rFonts w:ascii="Times New Roman" w:hAnsi="Times New Roman" w:cs="Times New Roman"/>
                <w:sz w:val="20"/>
                <w:szCs w:val="20"/>
              </w:rPr>
              <w:t>Benzenepropanoic acid, 3,5-bis(1,1-dimethylethyl)-4-hydroxy-, methyl ester</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lang w:eastAsia="ko-KR"/>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21.969</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Stannane, tetraethyl-</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22.005</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2',4'-Dihydroxyacetophenone oxime</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22.146</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1,2-Benzenedicarboxylic acid, butyl 2-methylpropyl ester</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22.147</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2-Mercaptobenzothiazole</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w:t>
            </w: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22.158</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1,2-Benzenedicarboxylic acid, bis(2-methylpropyl) ester</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22.182</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Diethyl Phthalate</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22.701</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E-15-Heptadecenal</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lastRenderedPageBreak/>
              <w:t>22.731</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3-Phenylbicyclo</w:t>
            </w:r>
            <w:r>
              <w:rPr>
                <w:rFonts w:ascii="Times New Roman" w:hAnsi="Times New Roman" w:cs="Times New Roman"/>
                <w:sz w:val="20"/>
                <w:szCs w:val="20"/>
              </w:rPr>
              <w:t xml:space="preserve"> </w:t>
            </w:r>
            <w:r w:rsidRPr="0058673E">
              <w:rPr>
                <w:rFonts w:ascii="Times New Roman" w:hAnsi="Times New Roman" w:cs="Times New Roman"/>
                <w:sz w:val="20"/>
                <w:szCs w:val="20"/>
              </w:rPr>
              <w:t>(3.2.2)</w:t>
            </w:r>
            <w:r>
              <w:rPr>
                <w:rFonts w:ascii="Times New Roman" w:hAnsi="Times New Roman" w:cs="Times New Roman"/>
                <w:sz w:val="20"/>
                <w:szCs w:val="20"/>
              </w:rPr>
              <w:t xml:space="preserve"> </w:t>
            </w:r>
            <w:r w:rsidRPr="0058673E">
              <w:rPr>
                <w:rFonts w:ascii="Times New Roman" w:hAnsi="Times New Roman" w:cs="Times New Roman"/>
                <w:sz w:val="20"/>
                <w:szCs w:val="20"/>
              </w:rPr>
              <w:t>nona-3,6-dien-2-one</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22.778</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Cyclohexane, 1-(1,5-dimethylhexyl)-4-(4-methylpentyl)-</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22.885</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Cyclohexadecane, 1,2-diethyl-</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lang w:eastAsia="ko-KR"/>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23.009</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Eicosane</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lang w:eastAsia="ko-KR"/>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23.032</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Octadecane, 1-chloro-</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23.144</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Cyclic octaatomic sulfur</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24.03</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E-11-Methyl-12-tetradecen-1-ol acetate</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24.26</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Fluorene, 4-[1,2-dihydroxyethyl]-</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24.419</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Oleanitrile</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24.496</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2-Benzimidazolethiol</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24.65</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2-Methyl-E-7-octadecene</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24.85</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Heptadecanenitrile</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24.886</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1-Eicosene</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24.886</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Nonadecanenitrile</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24.891</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Octadecanenitrile</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24.992</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DL-Tryptophan, N-acetyl-</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25.104</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Indole-3-butyramide</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25.328</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Heptadecanoic acid, 16-methyl-, methyl ester</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w:t>
            </w: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25.329</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Heptadecanoic acid, 14-methyl-, methyl ester</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25.411</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2,5-Piperazinedione, 3-methyl-6-(phenylmethyl)-</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lang w:eastAsia="ko-KR"/>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w:t>
            </w: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25.777</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Alloaromadendrene</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lang w:eastAsia="ko-KR"/>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25.813</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2,5-Piperazinedione, 3-(phenylmethyl)-</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lastRenderedPageBreak/>
              <w:t>25.854</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Androstenedione</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26.32</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Z-5-Nonadecene</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26.403</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E-8-Methyl-9-tetradecen-1-ol acetate</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26.479</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9-Tricosene, (Z)-*</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26.509</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1-Docosene</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lang w:eastAsia="ko-KR"/>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26.604</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Octadecane, 2,6,10,14-tetramethyl-</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26.639</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Docosane</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26.94</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Diethyldithiophosphinic acid</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27.076</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Pyrene, 4-methyl-</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27.507</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2,5-Piperazinedione, 3-benzyl-6-isopropyl-</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29.302</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Pyrrolo[1,2-a]</w:t>
            </w:r>
            <w:r>
              <w:rPr>
                <w:rFonts w:ascii="Times New Roman" w:hAnsi="Times New Roman" w:cs="Times New Roman"/>
                <w:sz w:val="20"/>
                <w:szCs w:val="20"/>
              </w:rPr>
              <w:t xml:space="preserve"> </w:t>
            </w:r>
            <w:r w:rsidRPr="0058673E">
              <w:rPr>
                <w:rFonts w:ascii="Times New Roman" w:hAnsi="Times New Roman" w:cs="Times New Roman"/>
                <w:sz w:val="20"/>
                <w:szCs w:val="20"/>
              </w:rPr>
              <w:t>pyrazine-1,4-dione, hexahydro-3-(phenylmethyl)-</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lang w:eastAsia="ko-KR"/>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eastAsia="Gulim" w:hAnsi="Times New Roman" w:cs="Times New Roman"/>
                <w:sz w:val="20"/>
                <w:szCs w:val="20"/>
                <w:lang w:eastAsia="ko-KR"/>
              </w:rPr>
            </w:pPr>
            <w:r w:rsidRPr="0058673E">
              <w:rPr>
                <w:rFonts w:ascii="Times New Roman" w:hAnsi="Times New Roman" w:cs="Times New Roman"/>
                <w:sz w:val="20"/>
                <w:szCs w:val="20"/>
              </w:rPr>
              <w:t>28.817</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eastAsia="Gulim" w:hAnsi="Times New Roman" w:cs="Times New Roman"/>
                <w:sz w:val="20"/>
                <w:szCs w:val="20"/>
                <w:lang w:eastAsia="ko-KR"/>
              </w:rPr>
            </w:pPr>
            <w:r w:rsidRPr="0058673E">
              <w:rPr>
                <w:rFonts w:ascii="Times New Roman" w:hAnsi="Times New Roman" w:cs="Times New Roman"/>
                <w:sz w:val="20"/>
                <w:szCs w:val="20"/>
              </w:rPr>
              <w:t>Cyclo-(l-leucyl-l-phenylalanyl)</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lang w:eastAsia="ko-KR"/>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28.912</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Benzyl butyl phthalate</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29.16</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9-Octadecenamide, (Z)-</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lang w:eastAsia="ko-KR"/>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29.827</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1-Docosanethiol</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31.061</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3-Benzylidene-hexahydro-pyrrolo[1,2-a]</w:t>
            </w:r>
            <w:r>
              <w:rPr>
                <w:rFonts w:ascii="Times New Roman" w:hAnsi="Times New Roman" w:cs="Times New Roman"/>
                <w:sz w:val="20"/>
                <w:szCs w:val="20"/>
              </w:rPr>
              <w:t xml:space="preserve"> </w:t>
            </w:r>
            <w:r w:rsidRPr="0058673E">
              <w:rPr>
                <w:rFonts w:ascii="Times New Roman" w:hAnsi="Times New Roman" w:cs="Times New Roman"/>
                <w:sz w:val="20"/>
                <w:szCs w:val="20"/>
              </w:rPr>
              <w:t>pyrazin-1,4-dione</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31.078</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Hexanoic acid, 2-ethyl-, hexadecyl ester</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eastAsia="Gulim" w:hAnsi="Times New Roman" w:cs="Times New Roman"/>
                <w:sz w:val="20"/>
                <w:szCs w:val="20"/>
                <w:lang w:eastAsia="ko-KR"/>
              </w:rPr>
            </w:pPr>
            <w:r w:rsidRPr="0058673E">
              <w:rPr>
                <w:rFonts w:ascii="Times New Roman" w:hAnsi="Times New Roman" w:cs="Times New Roman"/>
                <w:sz w:val="20"/>
                <w:szCs w:val="20"/>
              </w:rPr>
              <w:t>32.153</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eastAsia="Gulim" w:hAnsi="Times New Roman" w:cs="Times New Roman"/>
                <w:sz w:val="20"/>
                <w:szCs w:val="20"/>
                <w:lang w:eastAsia="ko-KR"/>
              </w:rPr>
            </w:pPr>
            <w:r w:rsidRPr="0058673E">
              <w:rPr>
                <w:rFonts w:ascii="Times New Roman" w:hAnsi="Times New Roman" w:cs="Times New Roman"/>
                <w:sz w:val="20"/>
                <w:szCs w:val="20"/>
              </w:rPr>
              <w:t>Bis(2-ethylhexyl) phthalate</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lang w:eastAsia="ko-KR"/>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32.159</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Diisooctyl phthalate</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lang w:eastAsia="ko-KR"/>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32.212</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Di-n-octyl phthalate</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32.424</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Pentanamide, N-[2-(indol-3-yl)]</w:t>
            </w:r>
            <w:r>
              <w:rPr>
                <w:rFonts w:ascii="Times New Roman" w:hAnsi="Times New Roman" w:cs="Times New Roman"/>
                <w:sz w:val="20"/>
                <w:szCs w:val="20"/>
              </w:rPr>
              <w:t xml:space="preserve"> </w:t>
            </w:r>
            <w:r w:rsidRPr="0058673E">
              <w:rPr>
                <w:rFonts w:ascii="Times New Roman" w:hAnsi="Times New Roman" w:cs="Times New Roman"/>
                <w:sz w:val="20"/>
                <w:szCs w:val="20"/>
              </w:rPr>
              <w:t>ethyl-</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32.454</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Acetamide, N-[2-(1H-indol-3-yl)</w:t>
            </w:r>
            <w:r>
              <w:rPr>
                <w:rFonts w:ascii="Times New Roman" w:hAnsi="Times New Roman" w:cs="Times New Roman"/>
                <w:sz w:val="20"/>
                <w:szCs w:val="20"/>
              </w:rPr>
              <w:t xml:space="preserve"> </w:t>
            </w:r>
            <w:r w:rsidRPr="0058673E">
              <w:rPr>
                <w:rFonts w:ascii="Times New Roman" w:hAnsi="Times New Roman" w:cs="Times New Roman"/>
                <w:sz w:val="20"/>
                <w:szCs w:val="20"/>
              </w:rPr>
              <w:t>ethyl]-</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lastRenderedPageBreak/>
              <w:t>32.755</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Cyclotrisiloxane, hexamethyl-</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33.026</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Zinc,bis(dimethylcarbamodithioato-S,S')-, (T-4)-</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34.709</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l-Proline, N-allyloxycarbonyl-, octadecyl ester</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35.488</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4-(cis-6-Methoxymethyl-3,4-dimethyl-3-cyclohexenyl)-trans-3-buten-2-one 2,4-dinitrophenylhydrazone</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r w:rsidRPr="0058673E">
              <w:rPr>
                <w:rFonts w:ascii="Times New Roman" w:hAnsi="Times New Roman" w:cs="Times New Roman"/>
                <w:sz w:val="20"/>
                <w:szCs w:val="20"/>
              </w:rPr>
              <w:t>35.813</w:t>
            </w: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5-Methyl-2-phenylindolizine</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p>
        </w:tc>
      </w:tr>
      <w:tr w:rsidR="001E59C0" w:rsidRPr="0058673E" w:rsidTr="002146C1">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eastAsia="Gulim" w:hAnsi="Times New Roman" w:cs="Times New Roman"/>
                <w:sz w:val="20"/>
                <w:szCs w:val="20"/>
                <w:lang w:eastAsia="ko-KR"/>
              </w:rPr>
            </w:pPr>
            <w:r w:rsidRPr="0058673E">
              <w:rPr>
                <w:rFonts w:ascii="Times New Roman" w:hAnsi="Times New Roman" w:cs="Times New Roman"/>
                <w:sz w:val="20"/>
                <w:szCs w:val="20"/>
              </w:rPr>
              <w:t>44.196</w:t>
            </w:r>
          </w:p>
        </w:tc>
        <w:tc>
          <w:tcPr>
            <w:tcW w:w="3119"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eastAsia="Gulim" w:hAnsi="Times New Roman" w:cs="Times New Roman"/>
                <w:sz w:val="20"/>
                <w:szCs w:val="20"/>
                <w:lang w:eastAsia="ko-KR"/>
              </w:rPr>
            </w:pPr>
            <w:r w:rsidRPr="0058673E">
              <w:rPr>
                <w:rFonts w:ascii="Times New Roman" w:hAnsi="Times New Roman" w:cs="Times New Roman"/>
                <w:sz w:val="20"/>
                <w:szCs w:val="20"/>
              </w:rPr>
              <w:t>Zinc dibutyldithiocarbamate</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5"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426" w:type="dxa"/>
          </w:tcPr>
          <w:p w:rsidR="001E59C0" w:rsidRPr="00D5681F"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w:t>
            </w: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c>
          <w:tcPr>
            <w:tcW w:w="425" w:type="dxa"/>
          </w:tcPr>
          <w:p w:rsidR="001E59C0" w:rsidRPr="0058673E"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eastAsia="ko-KR"/>
              </w:rPr>
            </w:pPr>
          </w:p>
        </w:tc>
      </w:tr>
      <w:tr w:rsidR="001E59C0" w:rsidRPr="0058673E" w:rsidTr="002146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 w:type="dxa"/>
          </w:tcPr>
          <w:p w:rsidR="001E59C0" w:rsidRPr="0058673E" w:rsidRDefault="001E59C0" w:rsidP="002146C1">
            <w:pPr>
              <w:rPr>
                <w:rFonts w:ascii="Times New Roman" w:hAnsi="Times New Roman" w:cs="Times New Roman"/>
                <w:sz w:val="20"/>
                <w:szCs w:val="20"/>
              </w:rPr>
            </w:pPr>
          </w:p>
        </w:tc>
        <w:tc>
          <w:tcPr>
            <w:tcW w:w="3119"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 xml:space="preserve">          Ʃ</w:t>
            </w:r>
            <w:r>
              <w:rPr>
                <w:rFonts w:ascii="Times New Roman" w:hAnsi="Times New Roman" w:cs="Times New Roman"/>
                <w:sz w:val="20"/>
                <w:szCs w:val="20"/>
              </w:rPr>
              <w:t>182</w:t>
            </w:r>
            <w:r w:rsidRPr="0058673E">
              <w:rPr>
                <w:rFonts w:ascii="Times New Roman" w:hAnsi="Times New Roman" w:cs="Times New Roman"/>
                <w:sz w:val="20"/>
                <w:szCs w:val="20"/>
              </w:rPr>
              <w:t xml:space="preserve">                                                                           </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3</w:t>
            </w:r>
            <w:r>
              <w:rPr>
                <w:rFonts w:ascii="Times New Roman" w:hAnsi="Times New Roman" w:cs="Times New Roman"/>
                <w:sz w:val="20"/>
                <w:szCs w:val="20"/>
              </w:rPr>
              <w:t>2</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53</w:t>
            </w: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36</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44</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44</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49</w:t>
            </w:r>
          </w:p>
        </w:tc>
        <w:tc>
          <w:tcPr>
            <w:tcW w:w="426"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47</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673E">
              <w:rPr>
                <w:rFonts w:ascii="Times New Roman" w:hAnsi="Times New Roman" w:cs="Times New Roman"/>
                <w:sz w:val="20"/>
                <w:szCs w:val="20"/>
              </w:rPr>
              <w:t>3</w:t>
            </w:r>
            <w:r>
              <w:rPr>
                <w:rFonts w:ascii="Times New Roman" w:hAnsi="Times New Roman" w:cs="Times New Roman"/>
                <w:sz w:val="20"/>
                <w:szCs w:val="20"/>
              </w:rPr>
              <w:t>3</w:t>
            </w: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60</w:t>
            </w:r>
          </w:p>
        </w:tc>
        <w:tc>
          <w:tcPr>
            <w:tcW w:w="425"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36</w:t>
            </w:r>
          </w:p>
        </w:tc>
        <w:tc>
          <w:tcPr>
            <w:tcW w:w="426" w:type="dxa"/>
          </w:tcPr>
          <w:p w:rsidR="001E59C0" w:rsidRPr="00D5681F"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681F">
              <w:rPr>
                <w:rFonts w:ascii="Times New Roman" w:hAnsi="Times New Roman" w:cs="Times New Roman"/>
                <w:sz w:val="20"/>
                <w:szCs w:val="20"/>
              </w:rPr>
              <w:t>63</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54</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49</w:t>
            </w:r>
          </w:p>
        </w:tc>
        <w:tc>
          <w:tcPr>
            <w:tcW w:w="425" w:type="dxa"/>
          </w:tcPr>
          <w:p w:rsidR="001E59C0" w:rsidRPr="0058673E"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eastAsia="ko-KR"/>
              </w:rPr>
            </w:pPr>
            <w:r w:rsidRPr="0058673E">
              <w:rPr>
                <w:rFonts w:ascii="Times New Roman" w:hAnsi="Times New Roman" w:cs="Times New Roman"/>
                <w:sz w:val="20"/>
                <w:szCs w:val="20"/>
                <w:lang w:eastAsia="ko-KR"/>
              </w:rPr>
              <w:t>53</w:t>
            </w:r>
          </w:p>
        </w:tc>
      </w:tr>
    </w:tbl>
    <w:p w:rsidR="001E59C0" w:rsidRDefault="001E59C0" w:rsidP="001E59C0">
      <w:pPr>
        <w:rPr>
          <w:rFonts w:ascii="Times New Roman" w:hAnsi="Times New Roman" w:cs="Times New Roman"/>
          <w:sz w:val="24"/>
          <w:szCs w:val="24"/>
        </w:rPr>
      </w:pPr>
    </w:p>
    <w:p w:rsidR="001E59C0" w:rsidRDefault="001E59C0" w:rsidP="001E59C0">
      <w:pPr>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t>1</w:t>
      </w:r>
      <w:r>
        <w:rPr>
          <w:rFonts w:ascii="Times New Roman" w:hAnsi="Times New Roman" w:cs="Times New Roman"/>
          <w:sz w:val="24"/>
          <w:szCs w:val="24"/>
        </w:rPr>
        <w:t xml:space="preserve"> Retention time at GC analysis.</w:t>
      </w:r>
    </w:p>
    <w:p w:rsidR="001E59C0" w:rsidRDefault="001E59C0" w:rsidP="001E59C0">
      <w:pPr>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t>2</w:t>
      </w:r>
      <w:r>
        <w:rPr>
          <w:rFonts w:ascii="Times New Roman" w:hAnsi="Times New Roman" w:cs="Times New Roman"/>
          <w:sz w:val="24"/>
          <w:szCs w:val="24"/>
        </w:rPr>
        <w:t xml:space="preserve"> Compounds are predicted from four organic extracts of bacterial culture broths.</w:t>
      </w:r>
    </w:p>
    <w:p w:rsidR="001E59C0" w:rsidRDefault="001E59C0" w:rsidP="001E59C0">
      <w:pPr>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t>3</w:t>
      </w:r>
      <w:r>
        <w:rPr>
          <w:rFonts w:ascii="Times New Roman" w:hAnsi="Times New Roman" w:cs="Times New Roman"/>
          <w:sz w:val="24"/>
          <w:szCs w:val="24"/>
        </w:rPr>
        <w:t xml:space="preserve"> Bacterial acronyms are described in Materials and Methods.</w:t>
      </w:r>
    </w:p>
    <w:p w:rsidR="001E59C0" w:rsidRDefault="001E59C0" w:rsidP="001E59C0">
      <w:pPr>
        <w:rPr>
          <w:rFonts w:ascii="Times New Roman" w:hAnsi="Times New Roman" w:cs="Times New Roman"/>
          <w:b/>
          <w:bCs/>
          <w:sz w:val="24"/>
          <w:szCs w:val="24"/>
        </w:rPr>
      </w:pPr>
    </w:p>
    <w:p w:rsidR="001E59C0" w:rsidRDefault="001E59C0" w:rsidP="001E59C0">
      <w:pPr>
        <w:rPr>
          <w:rFonts w:ascii="Times New Roman" w:hAnsi="Times New Roman" w:cs="Times New Roman"/>
          <w:b/>
          <w:bCs/>
          <w:sz w:val="24"/>
          <w:szCs w:val="24"/>
        </w:rPr>
      </w:pPr>
      <w:r>
        <w:rPr>
          <w:rFonts w:ascii="Times New Roman" w:hAnsi="Times New Roman" w:cs="Times New Roman"/>
          <w:b/>
          <w:bCs/>
          <w:sz w:val="24"/>
          <w:szCs w:val="24"/>
        </w:rPr>
        <w:br w:type="page"/>
      </w:r>
    </w:p>
    <w:p w:rsidR="001E59C0" w:rsidRDefault="001E59C0" w:rsidP="001E59C0">
      <w:pPr>
        <w:jc w:val="both"/>
        <w:rPr>
          <w:rFonts w:ascii="Times New Roman" w:hAnsi="Times New Roman" w:cs="Times New Roman"/>
          <w:sz w:val="24"/>
          <w:szCs w:val="24"/>
        </w:rPr>
      </w:pPr>
      <w:r w:rsidRPr="00D846D0">
        <w:rPr>
          <w:rFonts w:ascii="Times New Roman" w:hAnsi="Times New Roman" w:cs="Times New Roman"/>
          <w:b/>
          <w:bCs/>
          <w:sz w:val="24"/>
          <w:szCs w:val="24"/>
        </w:rPr>
        <w:lastRenderedPageBreak/>
        <w:t>Table S</w:t>
      </w:r>
      <w:r>
        <w:rPr>
          <w:rFonts w:ascii="Times New Roman" w:hAnsi="Times New Roman" w:cs="Times New Roman"/>
          <w:b/>
          <w:bCs/>
          <w:sz w:val="24"/>
          <w:szCs w:val="24"/>
        </w:rPr>
        <w:t>3.</w:t>
      </w:r>
      <w:r>
        <w:rPr>
          <w:rFonts w:ascii="Times New Roman" w:hAnsi="Times New Roman" w:cs="Times New Roman"/>
          <w:sz w:val="24"/>
          <w:szCs w:val="24"/>
        </w:rPr>
        <w:t xml:space="preserve"> Secondary metabolites predicted from </w:t>
      </w:r>
      <w:r w:rsidRPr="00E02CBC">
        <w:rPr>
          <w:rFonts w:ascii="Times New Roman" w:hAnsi="Times New Roman" w:cs="Times New Roman"/>
          <w:i/>
          <w:iCs/>
          <w:sz w:val="24"/>
          <w:szCs w:val="24"/>
        </w:rPr>
        <w:t>P</w:t>
      </w:r>
      <w:r>
        <w:rPr>
          <w:rFonts w:ascii="Times New Roman" w:hAnsi="Times New Roman" w:cs="Times New Roman"/>
          <w:i/>
          <w:iCs/>
          <w:sz w:val="24"/>
          <w:szCs w:val="24"/>
        </w:rPr>
        <w:t>.</w:t>
      </w:r>
      <w:r w:rsidRPr="00E02CBC">
        <w:rPr>
          <w:rFonts w:ascii="Times New Roman" w:hAnsi="Times New Roman" w:cs="Times New Roman"/>
          <w:i/>
          <w:iCs/>
          <w:sz w:val="24"/>
          <w:szCs w:val="24"/>
        </w:rPr>
        <w:t xml:space="preserve"> temperata temperata</w:t>
      </w:r>
      <w:r>
        <w:rPr>
          <w:rFonts w:ascii="Times New Roman" w:hAnsi="Times New Roman" w:cs="Times New Roman"/>
          <w:sz w:val="24"/>
          <w:szCs w:val="24"/>
        </w:rPr>
        <w:t xml:space="preserve">, </w:t>
      </w:r>
      <w:r w:rsidRPr="00E02CBC">
        <w:rPr>
          <w:rFonts w:ascii="Times New Roman" w:hAnsi="Times New Roman" w:cs="Times New Roman"/>
          <w:i/>
          <w:iCs/>
          <w:sz w:val="24"/>
          <w:szCs w:val="24"/>
        </w:rPr>
        <w:t>Xenorhabdus hominickii</w:t>
      </w:r>
      <w:r>
        <w:rPr>
          <w:rFonts w:ascii="Times New Roman" w:hAnsi="Times New Roman" w:cs="Times New Roman"/>
          <w:sz w:val="24"/>
          <w:szCs w:val="24"/>
        </w:rPr>
        <w:t xml:space="preserve">, and </w:t>
      </w:r>
      <w:r w:rsidRPr="00E02CBC">
        <w:rPr>
          <w:rFonts w:ascii="Times New Roman" w:hAnsi="Times New Roman" w:cs="Times New Roman"/>
          <w:i/>
          <w:iCs/>
          <w:sz w:val="24"/>
          <w:szCs w:val="24"/>
        </w:rPr>
        <w:t>X</w:t>
      </w:r>
      <w:r>
        <w:rPr>
          <w:rFonts w:ascii="Times New Roman" w:hAnsi="Times New Roman" w:cs="Times New Roman"/>
          <w:i/>
          <w:iCs/>
          <w:sz w:val="24"/>
          <w:szCs w:val="24"/>
        </w:rPr>
        <w:t>.</w:t>
      </w:r>
      <w:r w:rsidRPr="00E02CBC">
        <w:rPr>
          <w:rFonts w:ascii="Times New Roman" w:hAnsi="Times New Roman" w:cs="Times New Roman"/>
          <w:i/>
          <w:iCs/>
          <w:sz w:val="24"/>
          <w:szCs w:val="24"/>
        </w:rPr>
        <w:t xml:space="preserve"> ehlersii</w:t>
      </w:r>
    </w:p>
    <w:tbl>
      <w:tblPr>
        <w:tblStyle w:val="ListTable3"/>
        <w:tblW w:w="0" w:type="auto"/>
        <w:tblLook w:val="04A0" w:firstRow="1" w:lastRow="0" w:firstColumn="1" w:lastColumn="0" w:noHBand="0" w:noVBand="1"/>
      </w:tblPr>
      <w:tblGrid>
        <w:gridCol w:w="5014"/>
        <w:gridCol w:w="2868"/>
      </w:tblGrid>
      <w:tr w:rsidR="001E59C0" w:rsidTr="002146C1">
        <w:trPr>
          <w:cnfStyle w:val="100000000000" w:firstRow="1" w:lastRow="0" w:firstColumn="0" w:lastColumn="0" w:oddVBand="0" w:evenVBand="0" w:oddHBand="0" w:evenHBand="0" w:firstRowFirstColumn="0" w:firstRowLastColumn="0" w:lastRowFirstColumn="0" w:lastRowLastColumn="0"/>
          <w:trHeight w:val="737"/>
        </w:trPr>
        <w:tc>
          <w:tcPr>
            <w:cnfStyle w:val="001000000100" w:firstRow="0" w:lastRow="0" w:firstColumn="1" w:lastColumn="0" w:oddVBand="0" w:evenVBand="0" w:oddHBand="0" w:evenHBand="0" w:firstRowFirstColumn="1" w:firstRowLastColumn="0" w:lastRowFirstColumn="0" w:lastRowLastColumn="0"/>
            <w:tcW w:w="5014" w:type="dxa"/>
          </w:tcPr>
          <w:p w:rsidR="001E59C0" w:rsidRPr="009A1C62" w:rsidRDefault="001E59C0" w:rsidP="002146C1">
            <w:pPr>
              <w:jc w:val="center"/>
              <w:rPr>
                <w:rFonts w:ascii="Times New Roman" w:hAnsi="Times New Roman" w:cs="Times New Roman"/>
                <w:sz w:val="20"/>
                <w:szCs w:val="20"/>
              </w:rPr>
            </w:pPr>
            <w:r w:rsidRPr="009A1C62">
              <w:rPr>
                <w:rFonts w:ascii="Times New Roman" w:hAnsi="Times New Roman" w:cs="Times New Roman"/>
                <w:sz w:val="20"/>
                <w:szCs w:val="20"/>
              </w:rPr>
              <w:t>Compounds (Acronym)</w:t>
            </w:r>
          </w:p>
        </w:tc>
        <w:tc>
          <w:tcPr>
            <w:tcW w:w="2868" w:type="dxa"/>
          </w:tcPr>
          <w:p w:rsidR="001E59C0" w:rsidRDefault="001E59C0" w:rsidP="002146C1">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Structure</w:t>
            </w:r>
          </w:p>
        </w:tc>
      </w:tr>
      <w:tr w:rsidR="001E59C0" w:rsidTr="002146C1">
        <w:trPr>
          <w:cnfStyle w:val="000000100000" w:firstRow="0" w:lastRow="0" w:firstColumn="0" w:lastColumn="0" w:oddVBand="0" w:evenVBand="0" w:oddHBand="1" w:evenHBand="0" w:firstRowFirstColumn="0" w:firstRowLastColumn="0" w:lastRowFirstColumn="0" w:lastRowLastColumn="0"/>
          <w:trHeight w:val="923"/>
        </w:trPr>
        <w:tc>
          <w:tcPr>
            <w:cnfStyle w:val="001000000000" w:firstRow="0" w:lastRow="0" w:firstColumn="1" w:lastColumn="0" w:oddVBand="0" w:evenVBand="0" w:oddHBand="0" w:evenHBand="0" w:firstRowFirstColumn="0" w:firstRowLastColumn="0" w:lastRowFirstColumn="0" w:lastRowLastColumn="0"/>
            <w:tcW w:w="5014" w:type="dxa"/>
          </w:tcPr>
          <w:p w:rsidR="001E59C0" w:rsidRPr="009A1C62" w:rsidRDefault="001E59C0" w:rsidP="002146C1">
            <w:pPr>
              <w:jc w:val="center"/>
              <w:rPr>
                <w:rFonts w:ascii="Times New Roman" w:hAnsi="Times New Roman" w:cs="Times New Roman"/>
                <w:b w:val="0"/>
                <w:sz w:val="20"/>
                <w:szCs w:val="20"/>
                <w:lang w:eastAsia="ko-KR"/>
              </w:rPr>
            </w:pPr>
          </w:p>
          <w:p w:rsidR="001E59C0" w:rsidRPr="009A1C62" w:rsidRDefault="001E59C0" w:rsidP="002146C1">
            <w:pPr>
              <w:jc w:val="center"/>
              <w:rPr>
                <w:rFonts w:ascii="Times New Roman" w:hAnsi="Times New Roman" w:cs="Times New Roman"/>
                <w:b w:val="0"/>
                <w:sz w:val="20"/>
                <w:szCs w:val="20"/>
                <w:lang w:eastAsia="ko-KR"/>
              </w:rPr>
            </w:pPr>
            <w:r w:rsidRPr="009A1C62">
              <w:rPr>
                <w:rFonts w:ascii="Times New Roman" w:hAnsi="Times New Roman" w:cs="Times New Roman"/>
                <w:b w:val="0"/>
                <w:sz w:val="20"/>
                <w:szCs w:val="20"/>
                <w:lang w:eastAsia="ko-KR"/>
              </w:rPr>
              <w:t>B</w:t>
            </w:r>
            <w:r w:rsidRPr="009A1C62">
              <w:rPr>
                <w:rFonts w:ascii="Times New Roman" w:hAnsi="Times New Roman" w:cs="Times New Roman" w:hint="eastAsia"/>
                <w:b w:val="0"/>
                <w:sz w:val="20"/>
                <w:szCs w:val="20"/>
                <w:lang w:eastAsia="ko-KR"/>
              </w:rPr>
              <w:t>enzyl alcohol</w:t>
            </w:r>
            <w:r w:rsidRPr="009A1C62">
              <w:rPr>
                <w:rFonts w:ascii="Times New Roman" w:hAnsi="Times New Roman" w:cs="Times New Roman"/>
                <w:b w:val="0"/>
                <w:sz w:val="20"/>
                <w:szCs w:val="20"/>
                <w:lang w:eastAsia="ko-KR"/>
              </w:rPr>
              <w:t xml:space="preserve"> (BA)</w:t>
            </w:r>
          </w:p>
        </w:tc>
        <w:tc>
          <w:tcPr>
            <w:tcW w:w="2868" w:type="dxa"/>
          </w:tcPr>
          <w:p w:rsidR="001E59C0"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t xml:space="preserve">            </w:t>
            </w:r>
            <w:r>
              <w:object w:dxaOrig="2416" w:dyaOrig="121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9.35pt;height:35.65pt" o:ole="">
                  <v:imagedata r:id="rId6" o:title=""/>
                </v:shape>
                <o:OLEObject Type="Embed" ProgID="Unknown" ShapeID="_x0000_i1025" DrawAspect="Content" ObjectID="_1660026427" r:id="rId7"/>
              </w:object>
            </w:r>
          </w:p>
        </w:tc>
      </w:tr>
      <w:tr w:rsidR="001E59C0" w:rsidTr="002146C1">
        <w:trPr>
          <w:trHeight w:val="962"/>
        </w:trPr>
        <w:tc>
          <w:tcPr>
            <w:cnfStyle w:val="001000000000" w:firstRow="0" w:lastRow="0" w:firstColumn="1" w:lastColumn="0" w:oddVBand="0" w:evenVBand="0" w:oddHBand="0" w:evenHBand="0" w:firstRowFirstColumn="0" w:firstRowLastColumn="0" w:lastRowFirstColumn="0" w:lastRowLastColumn="0"/>
            <w:tcW w:w="5014" w:type="dxa"/>
          </w:tcPr>
          <w:p w:rsidR="001E59C0" w:rsidRPr="009A1C62" w:rsidRDefault="001E59C0" w:rsidP="002146C1">
            <w:pPr>
              <w:jc w:val="center"/>
              <w:rPr>
                <w:rFonts w:ascii="Times New Roman" w:hAnsi="Times New Roman" w:cs="Times New Roman"/>
                <w:b w:val="0"/>
                <w:sz w:val="20"/>
                <w:szCs w:val="20"/>
                <w:lang w:eastAsia="ko-KR"/>
              </w:rPr>
            </w:pPr>
          </w:p>
          <w:p w:rsidR="001E59C0" w:rsidRPr="009A1C62" w:rsidRDefault="001E59C0" w:rsidP="002146C1">
            <w:pPr>
              <w:jc w:val="center"/>
              <w:rPr>
                <w:rFonts w:ascii="Times New Roman" w:hAnsi="Times New Roman" w:cs="Times New Roman"/>
                <w:b w:val="0"/>
                <w:sz w:val="20"/>
                <w:szCs w:val="20"/>
                <w:lang w:eastAsia="ko-KR"/>
              </w:rPr>
            </w:pPr>
            <w:r w:rsidRPr="009A1C62">
              <w:rPr>
                <w:rFonts w:ascii="Times New Roman" w:hAnsi="Times New Roman" w:cs="Times New Roman" w:hint="eastAsia"/>
                <w:b w:val="0"/>
                <w:sz w:val="20"/>
                <w:szCs w:val="20"/>
                <w:lang w:eastAsia="ko-KR"/>
              </w:rPr>
              <w:t>Indole</w:t>
            </w:r>
            <w:r w:rsidRPr="009A1C62">
              <w:rPr>
                <w:rFonts w:ascii="Times New Roman" w:hAnsi="Times New Roman" w:cs="Times New Roman"/>
                <w:b w:val="0"/>
                <w:sz w:val="20"/>
                <w:szCs w:val="20"/>
                <w:lang w:eastAsia="ko-KR"/>
              </w:rPr>
              <w:t xml:space="preserve"> (IND)</w:t>
            </w:r>
          </w:p>
        </w:tc>
        <w:tc>
          <w:tcPr>
            <w:tcW w:w="2868" w:type="dxa"/>
          </w:tcPr>
          <w:p w:rsidR="001E59C0"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t xml:space="preserve">                 </w:t>
            </w:r>
            <w:r>
              <w:object w:dxaOrig="2108" w:dyaOrig="1480">
                <v:shape id="_x0000_i1026" type="#_x0000_t75" style="width:51.5pt;height:36.35pt" o:ole="">
                  <v:imagedata r:id="rId8" o:title=""/>
                </v:shape>
                <o:OLEObject Type="Embed" ProgID="Unknown" ShapeID="_x0000_i1026" DrawAspect="Content" ObjectID="_1660026428" r:id="rId9"/>
              </w:object>
            </w:r>
          </w:p>
        </w:tc>
      </w:tr>
      <w:tr w:rsidR="001E59C0" w:rsidTr="002146C1">
        <w:trPr>
          <w:cnfStyle w:val="000000100000" w:firstRow="0" w:lastRow="0" w:firstColumn="0" w:lastColumn="0" w:oddVBand="0" w:evenVBand="0" w:oddHBand="1" w:evenHBand="0" w:firstRowFirstColumn="0" w:firstRowLastColumn="0" w:lastRowFirstColumn="0" w:lastRowLastColumn="0"/>
          <w:trHeight w:val="936"/>
        </w:trPr>
        <w:tc>
          <w:tcPr>
            <w:cnfStyle w:val="001000000000" w:firstRow="0" w:lastRow="0" w:firstColumn="1" w:lastColumn="0" w:oddVBand="0" w:evenVBand="0" w:oddHBand="0" w:evenHBand="0" w:firstRowFirstColumn="0" w:firstRowLastColumn="0" w:lastRowFirstColumn="0" w:lastRowLastColumn="0"/>
            <w:tcW w:w="5014" w:type="dxa"/>
          </w:tcPr>
          <w:p w:rsidR="001E59C0" w:rsidRPr="009A1C62" w:rsidRDefault="001E59C0" w:rsidP="002146C1">
            <w:pPr>
              <w:jc w:val="center"/>
              <w:rPr>
                <w:rFonts w:ascii="Times New Roman" w:hAnsi="Times New Roman" w:cs="Times New Roman"/>
                <w:b w:val="0"/>
                <w:sz w:val="20"/>
                <w:szCs w:val="20"/>
              </w:rPr>
            </w:pPr>
          </w:p>
          <w:p w:rsidR="001E59C0" w:rsidRPr="009A1C62" w:rsidRDefault="001E59C0" w:rsidP="002146C1">
            <w:pPr>
              <w:jc w:val="center"/>
              <w:rPr>
                <w:rFonts w:ascii="Times New Roman" w:hAnsi="Times New Roman" w:cs="Times New Roman"/>
                <w:b w:val="0"/>
                <w:sz w:val="20"/>
                <w:szCs w:val="20"/>
              </w:rPr>
            </w:pPr>
            <w:r w:rsidRPr="009A1C62">
              <w:rPr>
                <w:rFonts w:ascii="Times New Roman" w:hAnsi="Times New Roman" w:cs="Times New Roman"/>
                <w:b w:val="0"/>
                <w:sz w:val="20"/>
                <w:szCs w:val="20"/>
              </w:rPr>
              <w:t>Benzeneethanol, 4-hydroxy- (BH)</w:t>
            </w:r>
          </w:p>
        </w:tc>
        <w:tc>
          <w:tcPr>
            <w:tcW w:w="2868" w:type="dxa"/>
          </w:tcPr>
          <w:p w:rsidR="001E59C0"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t xml:space="preserve">  </w:t>
            </w:r>
            <w:r>
              <w:object w:dxaOrig="3792" w:dyaOrig="1215">
                <v:shape id="_x0000_i1027" type="#_x0000_t75" style="width:115.6pt;height:36.35pt" o:ole="">
                  <v:imagedata r:id="rId10" o:title=""/>
                </v:shape>
                <o:OLEObject Type="Embed" ProgID="Unknown" ShapeID="_x0000_i1027" DrawAspect="Content" ObjectID="_1660026429" r:id="rId11"/>
              </w:object>
            </w:r>
          </w:p>
        </w:tc>
      </w:tr>
      <w:tr w:rsidR="001E59C0" w:rsidTr="002146C1">
        <w:trPr>
          <w:trHeight w:val="1319"/>
        </w:trPr>
        <w:tc>
          <w:tcPr>
            <w:cnfStyle w:val="001000000000" w:firstRow="0" w:lastRow="0" w:firstColumn="1" w:lastColumn="0" w:oddVBand="0" w:evenVBand="0" w:oddHBand="0" w:evenHBand="0" w:firstRowFirstColumn="0" w:firstRowLastColumn="0" w:lastRowFirstColumn="0" w:lastRowLastColumn="0"/>
            <w:tcW w:w="5014" w:type="dxa"/>
          </w:tcPr>
          <w:p w:rsidR="001E59C0" w:rsidRPr="009A1C62" w:rsidRDefault="001E59C0" w:rsidP="002146C1">
            <w:pPr>
              <w:jc w:val="center"/>
              <w:rPr>
                <w:rFonts w:ascii="Times New Roman" w:hAnsi="Times New Roman" w:cs="Times New Roman"/>
                <w:b w:val="0"/>
                <w:sz w:val="20"/>
                <w:szCs w:val="20"/>
                <w:lang w:eastAsia="ko-KR"/>
              </w:rPr>
            </w:pPr>
          </w:p>
          <w:p w:rsidR="001E59C0" w:rsidRPr="009A1C62" w:rsidRDefault="001E59C0" w:rsidP="002146C1">
            <w:pPr>
              <w:jc w:val="center"/>
              <w:rPr>
                <w:rFonts w:ascii="Times New Roman" w:hAnsi="Times New Roman" w:cs="Times New Roman"/>
                <w:b w:val="0"/>
                <w:sz w:val="20"/>
                <w:szCs w:val="20"/>
                <w:lang w:eastAsia="ko-KR"/>
              </w:rPr>
            </w:pPr>
            <w:r w:rsidRPr="009A1C62">
              <w:rPr>
                <w:rFonts w:ascii="Times New Roman" w:hAnsi="Times New Roman" w:cs="Times New Roman" w:hint="eastAsia"/>
                <w:b w:val="0"/>
                <w:sz w:val="20"/>
                <w:szCs w:val="20"/>
                <w:lang w:eastAsia="ko-KR"/>
              </w:rPr>
              <w:t>o-Cyanobenzoic acid</w:t>
            </w:r>
            <w:r w:rsidRPr="009A1C62">
              <w:rPr>
                <w:rFonts w:ascii="Times New Roman" w:hAnsi="Times New Roman" w:cs="Times New Roman"/>
                <w:b w:val="0"/>
                <w:sz w:val="20"/>
                <w:szCs w:val="20"/>
                <w:lang w:eastAsia="ko-KR"/>
              </w:rPr>
              <w:t xml:space="preserve"> (CBA)</w:t>
            </w:r>
          </w:p>
        </w:tc>
        <w:tc>
          <w:tcPr>
            <w:tcW w:w="2868" w:type="dxa"/>
          </w:tcPr>
          <w:p w:rsidR="001E59C0"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t xml:space="preserve">               </w:t>
            </w:r>
            <w:r>
              <w:object w:dxaOrig="2416" w:dyaOrig="2300">
                <v:shape id="_x0000_i1028" type="#_x0000_t75" style="width:51.5pt;height:50.85pt" o:ole="">
                  <v:imagedata r:id="rId12" o:title=""/>
                </v:shape>
                <o:OLEObject Type="Embed" ProgID="Unknown" ShapeID="_x0000_i1028" DrawAspect="Content" ObjectID="_1660026430" r:id="rId13"/>
              </w:object>
            </w:r>
          </w:p>
        </w:tc>
      </w:tr>
      <w:tr w:rsidR="001E59C0" w:rsidTr="002146C1">
        <w:trPr>
          <w:cnfStyle w:val="000000100000" w:firstRow="0" w:lastRow="0" w:firstColumn="0" w:lastColumn="0" w:oddVBand="0" w:evenVBand="0" w:oddHBand="1" w:evenHBand="0" w:firstRowFirstColumn="0" w:firstRowLastColumn="0" w:lastRowFirstColumn="0" w:lastRowLastColumn="0"/>
          <w:trHeight w:val="1029"/>
        </w:trPr>
        <w:tc>
          <w:tcPr>
            <w:cnfStyle w:val="001000000000" w:firstRow="0" w:lastRow="0" w:firstColumn="1" w:lastColumn="0" w:oddVBand="0" w:evenVBand="0" w:oddHBand="0" w:evenHBand="0" w:firstRowFirstColumn="0" w:firstRowLastColumn="0" w:lastRowFirstColumn="0" w:lastRowLastColumn="0"/>
            <w:tcW w:w="5014" w:type="dxa"/>
          </w:tcPr>
          <w:p w:rsidR="001E59C0" w:rsidRPr="009A1C62" w:rsidRDefault="001E59C0" w:rsidP="002146C1">
            <w:pPr>
              <w:jc w:val="center"/>
              <w:rPr>
                <w:rFonts w:ascii="Times New Roman" w:hAnsi="Times New Roman" w:cs="Times New Roman"/>
                <w:b w:val="0"/>
                <w:sz w:val="20"/>
                <w:szCs w:val="20"/>
              </w:rPr>
            </w:pPr>
          </w:p>
          <w:p w:rsidR="001E59C0" w:rsidRPr="009A1C62" w:rsidRDefault="001E59C0" w:rsidP="002146C1">
            <w:pPr>
              <w:jc w:val="center"/>
              <w:rPr>
                <w:rFonts w:ascii="Times New Roman" w:hAnsi="Times New Roman" w:cs="Times New Roman"/>
                <w:b w:val="0"/>
                <w:sz w:val="20"/>
                <w:szCs w:val="20"/>
              </w:rPr>
            </w:pPr>
            <w:r w:rsidRPr="009A1C62">
              <w:rPr>
                <w:rFonts w:ascii="Times New Roman" w:hAnsi="Times New Roman" w:cs="Times New Roman"/>
                <w:b w:val="0"/>
                <w:sz w:val="20"/>
                <w:szCs w:val="20"/>
              </w:rPr>
              <w:t>Acetamide, N-(2-phenylethyl)- (NPA)</w:t>
            </w:r>
          </w:p>
        </w:tc>
        <w:tc>
          <w:tcPr>
            <w:tcW w:w="2868" w:type="dxa"/>
          </w:tcPr>
          <w:p w:rsidR="001E59C0"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t xml:space="preserve">            </w:t>
            </w:r>
            <w:r>
              <w:object w:dxaOrig="3168" w:dyaOrig="1704">
                <v:shape id="_x0000_i1029" type="#_x0000_t75" style="width:72.65pt;height:38.95pt" o:ole="">
                  <v:imagedata r:id="rId14" o:title=""/>
                </v:shape>
                <o:OLEObject Type="Embed" ProgID="Unknown" ShapeID="_x0000_i1029" DrawAspect="Content" ObjectID="_1660026431" r:id="rId15"/>
              </w:object>
            </w:r>
          </w:p>
        </w:tc>
      </w:tr>
      <w:tr w:rsidR="001E59C0" w:rsidTr="002146C1">
        <w:trPr>
          <w:trHeight w:val="1319"/>
        </w:trPr>
        <w:tc>
          <w:tcPr>
            <w:cnfStyle w:val="001000000000" w:firstRow="0" w:lastRow="0" w:firstColumn="1" w:lastColumn="0" w:oddVBand="0" w:evenVBand="0" w:oddHBand="0" w:evenHBand="0" w:firstRowFirstColumn="0" w:firstRowLastColumn="0" w:lastRowFirstColumn="0" w:lastRowLastColumn="0"/>
            <w:tcW w:w="5014" w:type="dxa"/>
          </w:tcPr>
          <w:p w:rsidR="001E59C0" w:rsidRPr="009A1C62" w:rsidRDefault="001E59C0" w:rsidP="002146C1">
            <w:pPr>
              <w:jc w:val="center"/>
              <w:rPr>
                <w:rFonts w:ascii="Times New Roman" w:hAnsi="Times New Roman" w:cs="Times New Roman"/>
                <w:b w:val="0"/>
                <w:sz w:val="20"/>
                <w:szCs w:val="20"/>
              </w:rPr>
            </w:pPr>
          </w:p>
          <w:p w:rsidR="001E59C0" w:rsidRPr="009A1C62" w:rsidRDefault="001E59C0" w:rsidP="002146C1">
            <w:pPr>
              <w:jc w:val="center"/>
              <w:rPr>
                <w:rFonts w:ascii="Times New Roman" w:hAnsi="Times New Roman" w:cs="Times New Roman"/>
                <w:b w:val="0"/>
                <w:sz w:val="20"/>
                <w:szCs w:val="20"/>
              </w:rPr>
            </w:pPr>
            <w:r w:rsidRPr="009A1C62">
              <w:rPr>
                <w:rFonts w:ascii="Times New Roman" w:hAnsi="Times New Roman" w:cs="Times New Roman"/>
                <w:b w:val="0"/>
                <w:sz w:val="20"/>
                <w:szCs w:val="20"/>
              </w:rPr>
              <w:t>Tryptophol (TPL)</w:t>
            </w:r>
          </w:p>
        </w:tc>
        <w:tc>
          <w:tcPr>
            <w:tcW w:w="2868" w:type="dxa"/>
          </w:tcPr>
          <w:p w:rsidR="001E59C0"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t xml:space="preserve">        </w:t>
            </w:r>
            <w:r>
              <w:object w:dxaOrig="3552" w:dyaOrig="1912">
                <v:shape id="_x0000_i1030" type="#_x0000_t75" style="width:93.15pt;height:50.85pt" o:ole="">
                  <v:imagedata r:id="rId16" o:title=""/>
                </v:shape>
                <o:OLEObject Type="Embed" ProgID="Unknown" ShapeID="_x0000_i1030" DrawAspect="Content" ObjectID="_1660026432" r:id="rId17"/>
              </w:object>
            </w:r>
          </w:p>
        </w:tc>
      </w:tr>
      <w:tr w:rsidR="001E59C0" w:rsidTr="002146C1">
        <w:trPr>
          <w:cnfStyle w:val="000000100000" w:firstRow="0" w:lastRow="0" w:firstColumn="0" w:lastColumn="0" w:oddVBand="0" w:evenVBand="0" w:oddHBand="1" w:evenHBand="0" w:firstRowFirstColumn="0" w:firstRowLastColumn="0" w:lastRowFirstColumn="0" w:lastRowLastColumn="0"/>
          <w:trHeight w:val="1147"/>
        </w:trPr>
        <w:tc>
          <w:tcPr>
            <w:cnfStyle w:val="001000000000" w:firstRow="0" w:lastRow="0" w:firstColumn="1" w:lastColumn="0" w:oddVBand="0" w:evenVBand="0" w:oddHBand="0" w:evenHBand="0" w:firstRowFirstColumn="0" w:firstRowLastColumn="0" w:lastRowFirstColumn="0" w:lastRowLastColumn="0"/>
            <w:tcW w:w="5014" w:type="dxa"/>
          </w:tcPr>
          <w:p w:rsidR="001E59C0" w:rsidRPr="009A1C62" w:rsidRDefault="001E59C0" w:rsidP="002146C1">
            <w:pPr>
              <w:jc w:val="center"/>
              <w:rPr>
                <w:rFonts w:ascii="Times New Roman" w:hAnsi="Times New Roman" w:cs="Times New Roman"/>
                <w:b w:val="0"/>
                <w:sz w:val="20"/>
                <w:szCs w:val="20"/>
              </w:rPr>
            </w:pPr>
          </w:p>
          <w:p w:rsidR="001E59C0" w:rsidRPr="009A1C62" w:rsidRDefault="001E59C0" w:rsidP="002146C1">
            <w:pPr>
              <w:jc w:val="center"/>
              <w:rPr>
                <w:rFonts w:ascii="Times New Roman" w:hAnsi="Times New Roman" w:cs="Times New Roman"/>
                <w:b w:val="0"/>
                <w:sz w:val="20"/>
                <w:szCs w:val="20"/>
              </w:rPr>
            </w:pPr>
            <w:r w:rsidRPr="009A1C62">
              <w:rPr>
                <w:rFonts w:ascii="Times New Roman" w:hAnsi="Times New Roman" w:cs="Times New Roman"/>
                <w:b w:val="0"/>
                <w:sz w:val="20"/>
                <w:szCs w:val="20"/>
              </w:rPr>
              <w:t>1H-Indole-3-acetic acid, hydrazide (IAAH)</w:t>
            </w:r>
          </w:p>
        </w:tc>
        <w:tc>
          <w:tcPr>
            <w:tcW w:w="2868" w:type="dxa"/>
          </w:tcPr>
          <w:p w:rsidR="001E59C0"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t xml:space="preserve">          </w:t>
            </w:r>
            <w:r>
              <w:object w:dxaOrig="3432" w:dyaOrig="1888">
                <v:shape id="_x0000_i1031" type="#_x0000_t75" style="width:78.6pt;height:44.25pt" o:ole="">
                  <v:imagedata r:id="rId18" o:title=""/>
                </v:shape>
                <o:OLEObject Type="Embed" ProgID="Unknown" ShapeID="_x0000_i1031" DrawAspect="Content" ObjectID="_1660026433" r:id="rId19"/>
              </w:object>
            </w:r>
          </w:p>
        </w:tc>
      </w:tr>
      <w:tr w:rsidR="001E59C0" w:rsidTr="002146C1">
        <w:trPr>
          <w:trHeight w:val="1214"/>
        </w:trPr>
        <w:tc>
          <w:tcPr>
            <w:cnfStyle w:val="001000000000" w:firstRow="0" w:lastRow="0" w:firstColumn="1" w:lastColumn="0" w:oddVBand="0" w:evenVBand="0" w:oddHBand="0" w:evenHBand="0" w:firstRowFirstColumn="0" w:firstRowLastColumn="0" w:lastRowFirstColumn="0" w:lastRowLastColumn="0"/>
            <w:tcW w:w="5014" w:type="dxa"/>
          </w:tcPr>
          <w:p w:rsidR="001E59C0" w:rsidRPr="009A1C62" w:rsidRDefault="001E59C0" w:rsidP="002146C1">
            <w:pPr>
              <w:jc w:val="center"/>
              <w:rPr>
                <w:rFonts w:ascii="Times New Roman" w:hAnsi="Times New Roman" w:cs="Times New Roman"/>
                <w:b w:val="0"/>
                <w:sz w:val="20"/>
                <w:szCs w:val="20"/>
              </w:rPr>
            </w:pPr>
          </w:p>
          <w:p w:rsidR="001E59C0" w:rsidRPr="009A1C62" w:rsidRDefault="001E59C0" w:rsidP="002146C1">
            <w:pPr>
              <w:jc w:val="center"/>
              <w:rPr>
                <w:rFonts w:ascii="Times New Roman" w:hAnsi="Times New Roman" w:cs="Times New Roman"/>
                <w:b w:val="0"/>
                <w:sz w:val="20"/>
                <w:szCs w:val="20"/>
              </w:rPr>
            </w:pPr>
            <w:r w:rsidRPr="009A1C62">
              <w:rPr>
                <w:rFonts w:ascii="Times New Roman" w:hAnsi="Times New Roman" w:cs="Times New Roman"/>
                <w:b w:val="0"/>
                <w:sz w:val="20"/>
                <w:szCs w:val="20"/>
              </w:rPr>
              <w:t>2-Mercaptophenol (MP)</w:t>
            </w:r>
          </w:p>
        </w:tc>
        <w:tc>
          <w:tcPr>
            <w:tcW w:w="2868" w:type="dxa"/>
          </w:tcPr>
          <w:p w:rsidR="001E59C0"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t xml:space="preserve">               </w:t>
            </w:r>
            <w:r>
              <w:object w:dxaOrig="2116" w:dyaOrig="1736">
                <v:shape id="_x0000_i1032" type="#_x0000_t75" style="width:56.15pt;height:46.9pt" o:ole="">
                  <v:imagedata r:id="rId20" o:title=""/>
                </v:shape>
                <o:OLEObject Type="Embed" ProgID="Unknown" ShapeID="_x0000_i1032" DrawAspect="Content" ObjectID="_1660026434" r:id="rId21"/>
              </w:object>
            </w:r>
          </w:p>
        </w:tc>
      </w:tr>
      <w:tr w:rsidR="001E59C0" w:rsidTr="002146C1">
        <w:trPr>
          <w:cnfStyle w:val="000000100000" w:firstRow="0" w:lastRow="0" w:firstColumn="0" w:lastColumn="0" w:oddVBand="0" w:evenVBand="0" w:oddHBand="1" w:evenHBand="0" w:firstRowFirstColumn="0" w:firstRowLastColumn="0" w:lastRowFirstColumn="0" w:lastRowLastColumn="0"/>
          <w:trHeight w:val="949"/>
        </w:trPr>
        <w:tc>
          <w:tcPr>
            <w:cnfStyle w:val="001000000000" w:firstRow="0" w:lastRow="0" w:firstColumn="1" w:lastColumn="0" w:oddVBand="0" w:evenVBand="0" w:oddHBand="0" w:evenHBand="0" w:firstRowFirstColumn="0" w:firstRowLastColumn="0" w:lastRowFirstColumn="0" w:lastRowLastColumn="0"/>
            <w:tcW w:w="5014" w:type="dxa"/>
          </w:tcPr>
          <w:p w:rsidR="001E59C0" w:rsidRPr="009A1C62" w:rsidRDefault="001E59C0" w:rsidP="002146C1">
            <w:pPr>
              <w:jc w:val="center"/>
              <w:rPr>
                <w:rFonts w:ascii="Times New Roman" w:hAnsi="Times New Roman" w:cs="Times New Roman"/>
                <w:b w:val="0"/>
                <w:sz w:val="20"/>
                <w:szCs w:val="20"/>
              </w:rPr>
            </w:pPr>
          </w:p>
          <w:p w:rsidR="001E59C0" w:rsidRPr="009A1C62" w:rsidRDefault="001E59C0" w:rsidP="002146C1">
            <w:pPr>
              <w:jc w:val="center"/>
              <w:rPr>
                <w:rFonts w:ascii="Times New Roman" w:hAnsi="Times New Roman" w:cs="Times New Roman"/>
                <w:b w:val="0"/>
                <w:sz w:val="20"/>
                <w:szCs w:val="20"/>
              </w:rPr>
            </w:pPr>
            <w:r w:rsidRPr="009A1C62">
              <w:rPr>
                <w:rFonts w:ascii="Times New Roman" w:hAnsi="Times New Roman" w:cs="Times New Roman"/>
                <w:b w:val="0"/>
                <w:sz w:val="20"/>
                <w:szCs w:val="20"/>
              </w:rPr>
              <w:t>2-Mercaptobenzothiazole (MT)</w:t>
            </w:r>
          </w:p>
        </w:tc>
        <w:tc>
          <w:tcPr>
            <w:tcW w:w="2868" w:type="dxa"/>
          </w:tcPr>
          <w:p w:rsidR="001E59C0"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t xml:space="preserve">           </w:t>
            </w:r>
            <w:r>
              <w:object w:dxaOrig="2868" w:dyaOrig="1348">
                <v:shape id="_x0000_i1033" type="#_x0000_t75" style="width:77.3pt;height:36.35pt" o:ole="">
                  <v:imagedata r:id="rId22" o:title=""/>
                </v:shape>
                <o:OLEObject Type="Embed" ProgID="Unknown" ShapeID="_x0000_i1033" DrawAspect="Content" ObjectID="_1660026435" r:id="rId23"/>
              </w:object>
            </w:r>
          </w:p>
        </w:tc>
      </w:tr>
      <w:tr w:rsidR="001E59C0" w:rsidTr="002146C1">
        <w:trPr>
          <w:trHeight w:val="1029"/>
        </w:trPr>
        <w:tc>
          <w:tcPr>
            <w:cnfStyle w:val="001000000000" w:firstRow="0" w:lastRow="0" w:firstColumn="1" w:lastColumn="0" w:oddVBand="0" w:evenVBand="0" w:oddHBand="0" w:evenHBand="0" w:firstRowFirstColumn="0" w:firstRowLastColumn="0" w:lastRowFirstColumn="0" w:lastRowLastColumn="0"/>
            <w:tcW w:w="5014" w:type="dxa"/>
          </w:tcPr>
          <w:p w:rsidR="001E59C0" w:rsidRPr="009A1C62" w:rsidRDefault="001E59C0" w:rsidP="002146C1">
            <w:pPr>
              <w:jc w:val="center"/>
              <w:rPr>
                <w:rFonts w:ascii="Times New Roman" w:hAnsi="Times New Roman" w:cs="Times New Roman"/>
                <w:b w:val="0"/>
                <w:sz w:val="20"/>
                <w:szCs w:val="20"/>
              </w:rPr>
            </w:pPr>
          </w:p>
          <w:p w:rsidR="001E59C0" w:rsidRPr="009A1C62" w:rsidRDefault="001E59C0" w:rsidP="002146C1">
            <w:pPr>
              <w:jc w:val="center"/>
              <w:rPr>
                <w:rFonts w:ascii="Times New Roman" w:hAnsi="Times New Roman" w:cs="Times New Roman"/>
                <w:b w:val="0"/>
                <w:sz w:val="20"/>
                <w:szCs w:val="20"/>
              </w:rPr>
            </w:pPr>
            <w:r w:rsidRPr="009A1C62">
              <w:rPr>
                <w:rFonts w:ascii="Times New Roman" w:hAnsi="Times New Roman" w:cs="Times New Roman"/>
                <w:b w:val="0"/>
                <w:sz w:val="20"/>
                <w:szCs w:val="20"/>
              </w:rPr>
              <w:t>1-Hexanol, 2-ethyl- (EH)</w:t>
            </w:r>
          </w:p>
        </w:tc>
        <w:tc>
          <w:tcPr>
            <w:tcW w:w="2868" w:type="dxa"/>
          </w:tcPr>
          <w:p w:rsidR="001E59C0"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t xml:space="preserve">              </w:t>
            </w:r>
            <w:r>
              <w:object w:dxaOrig="3008" w:dyaOrig="1740">
                <v:shape id="_x0000_i1034" type="#_x0000_t75" style="width:69.35pt;height:39.65pt" o:ole="">
                  <v:imagedata r:id="rId24" o:title=""/>
                </v:shape>
                <o:OLEObject Type="Embed" ProgID="Unknown" ShapeID="_x0000_i1034" DrawAspect="Content" ObjectID="_1660026436" r:id="rId25"/>
              </w:object>
            </w:r>
          </w:p>
        </w:tc>
      </w:tr>
      <w:tr w:rsidR="001E59C0" w:rsidTr="002146C1">
        <w:trPr>
          <w:cnfStyle w:val="000000100000" w:firstRow="0" w:lastRow="0" w:firstColumn="0" w:lastColumn="0" w:oddVBand="0" w:evenVBand="0" w:oddHBand="1" w:evenHBand="0" w:firstRowFirstColumn="0" w:firstRowLastColumn="0" w:lastRowFirstColumn="0" w:lastRowLastColumn="0"/>
          <w:trHeight w:val="1160"/>
        </w:trPr>
        <w:tc>
          <w:tcPr>
            <w:cnfStyle w:val="001000000000" w:firstRow="0" w:lastRow="0" w:firstColumn="1" w:lastColumn="0" w:oddVBand="0" w:evenVBand="0" w:oddHBand="0" w:evenHBand="0" w:firstRowFirstColumn="0" w:firstRowLastColumn="0" w:lastRowFirstColumn="0" w:lastRowLastColumn="0"/>
            <w:tcW w:w="5014" w:type="dxa"/>
          </w:tcPr>
          <w:p w:rsidR="001E59C0" w:rsidRPr="009A1C62" w:rsidRDefault="001E59C0" w:rsidP="002146C1">
            <w:pPr>
              <w:jc w:val="center"/>
              <w:rPr>
                <w:rFonts w:ascii="Times New Roman" w:hAnsi="Times New Roman" w:cs="Times New Roman"/>
                <w:b w:val="0"/>
                <w:sz w:val="20"/>
                <w:szCs w:val="20"/>
              </w:rPr>
            </w:pPr>
          </w:p>
          <w:p w:rsidR="001E59C0" w:rsidRPr="009A1C62" w:rsidRDefault="001E59C0" w:rsidP="002146C1">
            <w:pPr>
              <w:jc w:val="center"/>
              <w:rPr>
                <w:rFonts w:ascii="Times New Roman" w:hAnsi="Times New Roman" w:cs="Times New Roman"/>
                <w:b w:val="0"/>
                <w:sz w:val="20"/>
                <w:szCs w:val="20"/>
              </w:rPr>
            </w:pPr>
            <w:r w:rsidRPr="009A1C62">
              <w:rPr>
                <w:rFonts w:ascii="Times New Roman" w:hAnsi="Times New Roman" w:cs="Times New Roman"/>
                <w:b w:val="0"/>
                <w:sz w:val="20"/>
                <w:szCs w:val="20"/>
              </w:rPr>
              <w:t>3-Ethoxy-4-Methoxyphenol (EMP)</w:t>
            </w:r>
          </w:p>
        </w:tc>
        <w:tc>
          <w:tcPr>
            <w:tcW w:w="2868" w:type="dxa"/>
          </w:tcPr>
          <w:p w:rsidR="001E59C0"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t xml:space="preserve">          </w:t>
            </w:r>
            <w:r>
              <w:object w:dxaOrig="3436" w:dyaOrig="1980">
                <v:shape id="_x0000_i1035" type="#_x0000_t75" style="width:77.3pt;height:44.9pt" o:ole="">
                  <v:imagedata r:id="rId26" o:title=""/>
                </v:shape>
                <o:OLEObject Type="Embed" ProgID="Unknown" ShapeID="_x0000_i1035" DrawAspect="Content" ObjectID="_1660026437" r:id="rId27"/>
              </w:object>
            </w:r>
          </w:p>
        </w:tc>
      </w:tr>
      <w:tr w:rsidR="001E59C0" w:rsidTr="002146C1">
        <w:trPr>
          <w:trHeight w:val="1622"/>
        </w:trPr>
        <w:tc>
          <w:tcPr>
            <w:cnfStyle w:val="001000000000" w:firstRow="0" w:lastRow="0" w:firstColumn="1" w:lastColumn="0" w:oddVBand="0" w:evenVBand="0" w:oddHBand="0" w:evenHBand="0" w:firstRowFirstColumn="0" w:firstRowLastColumn="0" w:lastRowFirstColumn="0" w:lastRowLastColumn="0"/>
            <w:tcW w:w="5014" w:type="dxa"/>
          </w:tcPr>
          <w:p w:rsidR="001E59C0" w:rsidRPr="009A1C62" w:rsidRDefault="001E59C0" w:rsidP="002146C1">
            <w:pPr>
              <w:jc w:val="center"/>
              <w:rPr>
                <w:rFonts w:ascii="Times New Roman" w:hAnsi="Times New Roman" w:cs="Times New Roman"/>
                <w:b w:val="0"/>
                <w:sz w:val="20"/>
                <w:szCs w:val="20"/>
              </w:rPr>
            </w:pPr>
          </w:p>
          <w:p w:rsidR="001E59C0" w:rsidRPr="009A1C62" w:rsidRDefault="001E59C0" w:rsidP="002146C1">
            <w:pPr>
              <w:jc w:val="center"/>
              <w:rPr>
                <w:rFonts w:ascii="Times New Roman" w:hAnsi="Times New Roman" w:cs="Times New Roman"/>
                <w:b w:val="0"/>
                <w:sz w:val="20"/>
                <w:szCs w:val="20"/>
              </w:rPr>
            </w:pPr>
            <w:r w:rsidRPr="009A1C62">
              <w:rPr>
                <w:rFonts w:ascii="Times New Roman" w:hAnsi="Times New Roman" w:cs="Times New Roman"/>
                <w:b w:val="0"/>
                <w:sz w:val="20"/>
                <w:szCs w:val="20"/>
              </w:rPr>
              <w:t>2,5-Dimethyl-4-hydroxy-3(2H)-furanone (DHF)</w:t>
            </w:r>
          </w:p>
        </w:tc>
        <w:tc>
          <w:tcPr>
            <w:tcW w:w="2868" w:type="dxa"/>
          </w:tcPr>
          <w:p w:rsidR="001E59C0" w:rsidRDefault="001E59C0" w:rsidP="002146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t xml:space="preserve">             </w:t>
            </w:r>
            <w:r>
              <w:object w:dxaOrig="2172" w:dyaOrig="2284">
                <v:shape id="_x0000_i1036" type="#_x0000_t75" style="width:57.45pt;height:62.75pt" o:ole="">
                  <v:imagedata r:id="rId28" o:title=""/>
                </v:shape>
                <o:OLEObject Type="Embed" ProgID="Unknown" ShapeID="_x0000_i1036" DrawAspect="Content" ObjectID="_1660026438" r:id="rId29"/>
              </w:object>
            </w:r>
          </w:p>
        </w:tc>
      </w:tr>
      <w:tr w:rsidR="001E59C0" w:rsidTr="002146C1">
        <w:trPr>
          <w:cnfStyle w:val="000000100000" w:firstRow="0" w:lastRow="0" w:firstColumn="0" w:lastColumn="0" w:oddVBand="0" w:evenVBand="0" w:oddHBand="1" w:evenHBand="0" w:firstRowFirstColumn="0" w:firstRowLastColumn="0" w:lastRowFirstColumn="0" w:lastRowLastColumn="0"/>
          <w:trHeight w:val="1160"/>
        </w:trPr>
        <w:tc>
          <w:tcPr>
            <w:cnfStyle w:val="001000000000" w:firstRow="0" w:lastRow="0" w:firstColumn="1" w:lastColumn="0" w:oddVBand="0" w:evenVBand="0" w:oddHBand="0" w:evenHBand="0" w:firstRowFirstColumn="0" w:firstRowLastColumn="0" w:lastRowFirstColumn="0" w:lastRowLastColumn="0"/>
            <w:tcW w:w="5014" w:type="dxa"/>
          </w:tcPr>
          <w:p w:rsidR="001E59C0" w:rsidRPr="009A1C62" w:rsidRDefault="001E59C0" w:rsidP="002146C1">
            <w:pPr>
              <w:jc w:val="center"/>
              <w:rPr>
                <w:rFonts w:ascii="Times New Roman" w:hAnsi="Times New Roman" w:cs="Times New Roman"/>
                <w:b w:val="0"/>
                <w:sz w:val="20"/>
                <w:szCs w:val="20"/>
              </w:rPr>
            </w:pPr>
          </w:p>
          <w:p w:rsidR="001E59C0" w:rsidRPr="009A1C62" w:rsidRDefault="001E59C0" w:rsidP="002146C1">
            <w:pPr>
              <w:jc w:val="center"/>
              <w:rPr>
                <w:rFonts w:ascii="Times New Roman" w:hAnsi="Times New Roman" w:cs="Times New Roman"/>
                <w:b w:val="0"/>
                <w:sz w:val="20"/>
                <w:szCs w:val="20"/>
              </w:rPr>
            </w:pPr>
            <w:r w:rsidRPr="009A1C62">
              <w:rPr>
                <w:rFonts w:ascii="Times New Roman" w:hAnsi="Times New Roman" w:cs="Times New Roman"/>
                <w:b w:val="0"/>
                <w:sz w:val="20"/>
                <w:szCs w:val="20"/>
              </w:rPr>
              <w:t>1,2-Ethanediol, 1-phenyl- (PE)</w:t>
            </w:r>
          </w:p>
        </w:tc>
        <w:tc>
          <w:tcPr>
            <w:tcW w:w="2868" w:type="dxa"/>
          </w:tcPr>
          <w:p w:rsidR="001E59C0" w:rsidRDefault="001E59C0" w:rsidP="002146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t xml:space="preserve">              </w:t>
            </w:r>
            <w:r>
              <w:object w:dxaOrig="2424" w:dyaOrig="1784">
                <v:shape id="_x0000_i1037" type="#_x0000_t75" style="width:60.75pt;height:44.25pt" o:ole="">
                  <v:imagedata r:id="rId30" o:title=""/>
                </v:shape>
                <o:OLEObject Type="Embed" ProgID="Unknown" ShapeID="_x0000_i1037" DrawAspect="Content" ObjectID="_1660026439" r:id="rId31"/>
              </w:object>
            </w:r>
          </w:p>
        </w:tc>
      </w:tr>
    </w:tbl>
    <w:p w:rsidR="001E59C0" w:rsidRDefault="001E59C0" w:rsidP="001E59C0">
      <w:pPr>
        <w:rPr>
          <w:rFonts w:ascii="Times New Roman" w:hAnsi="Times New Roman" w:cs="Times New Roman"/>
          <w:sz w:val="24"/>
          <w:szCs w:val="24"/>
        </w:rPr>
      </w:pPr>
    </w:p>
    <w:p w:rsidR="001E59C0" w:rsidRDefault="001E59C0" w:rsidP="001E59C0">
      <w:pPr>
        <w:rPr>
          <w:rFonts w:ascii="Times New Roman" w:hAnsi="Times New Roman" w:cs="Times New Roman"/>
          <w:sz w:val="24"/>
          <w:szCs w:val="24"/>
        </w:rPr>
      </w:pPr>
      <w:r>
        <w:rPr>
          <w:rFonts w:ascii="Times New Roman" w:hAnsi="Times New Roman" w:cs="Times New Roman"/>
          <w:sz w:val="24"/>
          <w:szCs w:val="24"/>
        </w:rPr>
        <w:br w:type="page"/>
      </w:r>
    </w:p>
    <w:p w:rsidR="001E59C0" w:rsidRPr="006573AF" w:rsidRDefault="001E59C0" w:rsidP="001E59C0">
      <w:pPr>
        <w:rPr>
          <w:rFonts w:ascii="Times New Roman" w:hAnsi="Times New Roman" w:cs="Times New Roman"/>
          <w:sz w:val="24"/>
          <w:szCs w:val="24"/>
        </w:rPr>
      </w:pPr>
      <w:r w:rsidRPr="006573AF">
        <w:rPr>
          <w:rFonts w:ascii="Times New Roman" w:hAnsi="Times New Roman" w:cs="Times New Roman"/>
          <w:noProof/>
          <w:sz w:val="24"/>
          <w:szCs w:val="24"/>
          <w:lang w:val="en-US"/>
        </w:rPr>
        <w:lastRenderedPageBreak/>
        <w:drawing>
          <wp:inline distT="0" distB="0" distL="0" distR="0" wp14:anchorId="69967D50" wp14:editId="4D525302">
            <wp:extent cx="5930721" cy="3511610"/>
            <wp:effectExtent l="0" t="0" r="0" b="0"/>
            <wp:docPr id="23" name="Picture 6"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32" cstate="print">
                      <a:extLst>
                        <a:ext uri="{28A0092B-C50C-407E-A947-70E740481C1C}">
                          <a14:useLocalDpi xmlns:a14="http://schemas.microsoft.com/office/drawing/2010/main" val="0"/>
                        </a:ext>
                      </a:extLst>
                    </a:blip>
                    <a:srcRect l="3822" b="3092"/>
                    <a:stretch/>
                  </pic:blipFill>
                  <pic:spPr bwMode="auto">
                    <a:xfrm>
                      <a:off x="0" y="0"/>
                      <a:ext cx="5941064" cy="3517734"/>
                    </a:xfrm>
                    <a:prstGeom prst="rect">
                      <a:avLst/>
                    </a:prstGeom>
                    <a:noFill/>
                    <a:ln>
                      <a:noFill/>
                    </a:ln>
                    <a:extLst>
                      <a:ext uri="{53640926-AAD7-44D8-BBD7-CCE9431645EC}">
                        <a14:shadowObscured xmlns:a14="http://schemas.microsoft.com/office/drawing/2010/main"/>
                      </a:ext>
                    </a:extLst>
                  </pic:spPr>
                </pic:pic>
              </a:graphicData>
            </a:graphic>
          </wp:inline>
        </w:drawing>
      </w:r>
    </w:p>
    <w:p w:rsidR="001E59C0" w:rsidRPr="006573AF" w:rsidRDefault="001E59C0" w:rsidP="001E59C0">
      <w:pPr>
        <w:rPr>
          <w:rFonts w:ascii="Times New Roman" w:hAnsi="Times New Roman" w:cs="Times New Roman"/>
          <w:sz w:val="24"/>
          <w:szCs w:val="24"/>
        </w:rPr>
      </w:pPr>
      <w:r w:rsidRPr="006573AF">
        <w:rPr>
          <w:rFonts w:ascii="Times New Roman" w:hAnsi="Times New Roman" w:cs="Times New Roman"/>
          <w:noProof/>
          <w:sz w:val="24"/>
          <w:szCs w:val="24"/>
          <w:lang w:val="en-US"/>
        </w:rPr>
        <w:drawing>
          <wp:inline distT="0" distB="0" distL="0" distR="0" wp14:anchorId="6A47519C" wp14:editId="4D12BE5D">
            <wp:extent cx="5847008" cy="3469445"/>
            <wp:effectExtent l="0" t="0" r="1905" b="0"/>
            <wp:docPr id="24" name="Picture 8" descr="A close up of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33" cstate="print">
                      <a:extLst>
                        <a:ext uri="{28A0092B-C50C-407E-A947-70E740481C1C}">
                          <a14:useLocalDpi xmlns:a14="http://schemas.microsoft.com/office/drawing/2010/main" val="0"/>
                        </a:ext>
                      </a:extLst>
                    </a:blip>
                    <a:srcRect l="4487" t="-1" b="-748"/>
                    <a:stretch/>
                  </pic:blipFill>
                  <pic:spPr bwMode="auto">
                    <a:xfrm>
                      <a:off x="0" y="0"/>
                      <a:ext cx="5867977" cy="3481888"/>
                    </a:xfrm>
                    <a:prstGeom prst="rect">
                      <a:avLst/>
                    </a:prstGeom>
                    <a:noFill/>
                    <a:ln>
                      <a:noFill/>
                    </a:ln>
                    <a:extLst>
                      <a:ext uri="{53640926-AAD7-44D8-BBD7-CCE9431645EC}">
                        <a14:shadowObscured xmlns:a14="http://schemas.microsoft.com/office/drawing/2010/main"/>
                      </a:ext>
                    </a:extLst>
                  </pic:spPr>
                </pic:pic>
              </a:graphicData>
            </a:graphic>
          </wp:inline>
        </w:drawing>
      </w:r>
    </w:p>
    <w:p w:rsidR="001E59C0" w:rsidRPr="006573AF" w:rsidRDefault="001E59C0" w:rsidP="001E59C0">
      <w:pPr>
        <w:rPr>
          <w:rFonts w:ascii="Times New Roman" w:hAnsi="Times New Roman" w:cs="Times New Roman"/>
          <w:sz w:val="24"/>
          <w:szCs w:val="24"/>
        </w:rPr>
      </w:pPr>
      <w:r w:rsidRPr="006573AF">
        <w:rPr>
          <w:rFonts w:ascii="Times New Roman" w:hAnsi="Times New Roman" w:cs="Times New Roman"/>
          <w:noProof/>
          <w:sz w:val="24"/>
          <w:szCs w:val="24"/>
          <w:lang w:val="en-US"/>
        </w:rPr>
        <w:lastRenderedPageBreak/>
        <w:drawing>
          <wp:inline distT="0" distB="0" distL="0" distR="0" wp14:anchorId="631DD6D1" wp14:editId="0AC6F263">
            <wp:extent cx="5911403" cy="3469361"/>
            <wp:effectExtent l="0" t="0" r="0" b="0"/>
            <wp:docPr id="25" name="Picture 9" descr="A close up of a mans 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34" cstate="print">
                      <a:extLst>
                        <a:ext uri="{28A0092B-C50C-407E-A947-70E740481C1C}">
                          <a14:useLocalDpi xmlns:a14="http://schemas.microsoft.com/office/drawing/2010/main" val="0"/>
                        </a:ext>
                      </a:extLst>
                    </a:blip>
                    <a:srcRect l="4154"/>
                    <a:stretch/>
                  </pic:blipFill>
                  <pic:spPr bwMode="auto">
                    <a:xfrm>
                      <a:off x="0" y="0"/>
                      <a:ext cx="5923135" cy="3476247"/>
                    </a:xfrm>
                    <a:prstGeom prst="rect">
                      <a:avLst/>
                    </a:prstGeom>
                    <a:noFill/>
                    <a:ln>
                      <a:noFill/>
                    </a:ln>
                    <a:extLst>
                      <a:ext uri="{53640926-AAD7-44D8-BBD7-CCE9431645EC}">
                        <a14:shadowObscured xmlns:a14="http://schemas.microsoft.com/office/drawing/2010/main"/>
                      </a:ext>
                    </a:extLst>
                  </pic:spPr>
                </pic:pic>
              </a:graphicData>
            </a:graphic>
          </wp:inline>
        </w:drawing>
      </w:r>
    </w:p>
    <w:p w:rsidR="001E59C0" w:rsidRPr="006573AF" w:rsidRDefault="001E59C0" w:rsidP="001E59C0">
      <w:pPr>
        <w:rPr>
          <w:rFonts w:ascii="Times New Roman" w:hAnsi="Times New Roman" w:cs="Times New Roman"/>
          <w:sz w:val="24"/>
          <w:szCs w:val="24"/>
        </w:rPr>
      </w:pPr>
      <w:r w:rsidRPr="006573AF">
        <w:rPr>
          <w:rFonts w:ascii="Times New Roman" w:hAnsi="Times New Roman" w:cs="Times New Roman"/>
          <w:noProof/>
          <w:sz w:val="24"/>
          <w:szCs w:val="24"/>
          <w:lang w:val="en-US"/>
        </w:rPr>
        <w:drawing>
          <wp:inline distT="0" distB="0" distL="0" distR="0" wp14:anchorId="0D4D6702" wp14:editId="6D755D30">
            <wp:extent cx="5705341" cy="3297070"/>
            <wp:effectExtent l="0" t="0" r="0" b="0"/>
            <wp:docPr id="26" name="Picture 10"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35" cstate="print">
                      <a:extLst>
                        <a:ext uri="{28A0092B-C50C-407E-A947-70E740481C1C}">
                          <a14:useLocalDpi xmlns:a14="http://schemas.microsoft.com/office/drawing/2010/main" val="0"/>
                        </a:ext>
                      </a:extLst>
                    </a:blip>
                    <a:srcRect l="2659"/>
                    <a:stretch/>
                  </pic:blipFill>
                  <pic:spPr bwMode="auto">
                    <a:xfrm>
                      <a:off x="0" y="0"/>
                      <a:ext cx="5721289" cy="3306286"/>
                    </a:xfrm>
                    <a:prstGeom prst="rect">
                      <a:avLst/>
                    </a:prstGeom>
                    <a:noFill/>
                    <a:ln>
                      <a:noFill/>
                    </a:ln>
                    <a:extLst>
                      <a:ext uri="{53640926-AAD7-44D8-BBD7-CCE9431645EC}">
                        <a14:shadowObscured xmlns:a14="http://schemas.microsoft.com/office/drawing/2010/main"/>
                      </a:ext>
                    </a:extLst>
                  </pic:spPr>
                </pic:pic>
              </a:graphicData>
            </a:graphic>
          </wp:inline>
        </w:drawing>
      </w:r>
    </w:p>
    <w:p w:rsidR="001E59C0" w:rsidRDefault="001E59C0" w:rsidP="001E59C0">
      <w:pPr>
        <w:jc w:val="right"/>
        <w:rPr>
          <w:rFonts w:ascii="Times New Roman" w:hAnsi="Times New Roman" w:cs="Times New Roman"/>
          <w:sz w:val="24"/>
          <w:szCs w:val="24"/>
        </w:rPr>
      </w:pPr>
    </w:p>
    <w:p w:rsidR="001E59C0" w:rsidRDefault="001E59C0" w:rsidP="001E59C0">
      <w:pPr>
        <w:jc w:val="right"/>
        <w:rPr>
          <w:rFonts w:ascii="Times New Roman" w:hAnsi="Times New Roman" w:cs="Times New Roman"/>
          <w:b/>
          <w:sz w:val="24"/>
          <w:szCs w:val="24"/>
        </w:rPr>
      </w:pPr>
      <w:r w:rsidRPr="00952FEF">
        <w:rPr>
          <w:rFonts w:ascii="Times New Roman" w:hAnsi="Times New Roman" w:cs="Times New Roman"/>
          <w:b/>
          <w:sz w:val="24"/>
          <w:szCs w:val="24"/>
        </w:rPr>
        <w:t>Fig. S1</w:t>
      </w:r>
    </w:p>
    <w:p w:rsidR="00103D51" w:rsidRDefault="00103D51">
      <w:bookmarkStart w:id="0" w:name="_GoBack"/>
      <w:bookmarkEnd w:id="0"/>
    </w:p>
    <w:sectPr w:rsidR="00103D51" w:rsidSect="00E45210">
      <w:pgSz w:w="12240" w:h="15840" w:code="1"/>
      <w:pgMar w:top="1973"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Gulim">
    <w:altName w:val="굴림"/>
    <w:panose1 w:val="020B0600000101010101"/>
    <w:charset w:val="81"/>
    <w:family w:val="roman"/>
    <w:notTrueType/>
    <w:pitch w:val="fixed"/>
    <w:sig w:usb0="00000001" w:usb1="09060000" w:usb2="00000010" w:usb3="00000000" w:csb0="0008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5D605E"/>
    <w:multiLevelType w:val="hybridMultilevel"/>
    <w:tmpl w:val="F8B4A1C0"/>
    <w:lvl w:ilvl="0" w:tplc="6DF4B5B2">
      <w:numFmt w:val="decimalZero"/>
      <w:lvlText w:val="%1."/>
      <w:lvlJc w:val="left"/>
      <w:pPr>
        <w:ind w:left="775" w:hanging="375"/>
      </w:pPr>
      <w:rPr>
        <w:rFonts w:hint="default"/>
        <w:b/>
        <w:sz w:val="28"/>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
    <w:nsid w:val="050F360D"/>
    <w:multiLevelType w:val="hybridMultilevel"/>
    <w:tmpl w:val="A6245760"/>
    <w:lvl w:ilvl="0" w:tplc="1A12977A">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70A2D2E"/>
    <w:multiLevelType w:val="hybridMultilevel"/>
    <w:tmpl w:val="EC44A334"/>
    <w:lvl w:ilvl="0" w:tplc="4B4E62C8">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nsid w:val="14D0195E"/>
    <w:multiLevelType w:val="hybridMultilevel"/>
    <w:tmpl w:val="D6B470A2"/>
    <w:lvl w:ilvl="0" w:tplc="EC621AAE">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1C011B7B"/>
    <w:multiLevelType w:val="hybridMultilevel"/>
    <w:tmpl w:val="728CE2AC"/>
    <w:lvl w:ilvl="0" w:tplc="CE229382">
      <w:start w:val="1"/>
      <w:numFmt w:val="low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
    <w:nsid w:val="1CF2164D"/>
    <w:multiLevelType w:val="hybridMultilevel"/>
    <w:tmpl w:val="06D69372"/>
    <w:lvl w:ilvl="0" w:tplc="FC027DD6">
      <w:start w:val="1"/>
      <w:numFmt w:val="upperLetter"/>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240213C1"/>
    <w:multiLevelType w:val="hybridMultilevel"/>
    <w:tmpl w:val="C2280B78"/>
    <w:lvl w:ilvl="0" w:tplc="AA7869CA">
      <w:start w:val="1"/>
      <w:numFmt w:val="lowerRoman"/>
      <w:lvlText w:val="%1."/>
      <w:lvlJc w:val="left"/>
      <w:pPr>
        <w:ind w:left="2520" w:hanging="720"/>
      </w:pPr>
      <w:rPr>
        <w:rFonts w:hint="default"/>
      </w:r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7">
    <w:nsid w:val="33631611"/>
    <w:multiLevelType w:val="hybridMultilevel"/>
    <w:tmpl w:val="2DFA2EF2"/>
    <w:lvl w:ilvl="0" w:tplc="2D9AC30C">
      <w:start w:val="1"/>
      <w:numFmt w:val="low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8">
    <w:nsid w:val="37F61011"/>
    <w:multiLevelType w:val="hybridMultilevel"/>
    <w:tmpl w:val="373A1660"/>
    <w:lvl w:ilvl="0" w:tplc="DBFE4040">
      <w:numFmt w:val="decimalZero"/>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9">
    <w:nsid w:val="3955247B"/>
    <w:multiLevelType w:val="hybridMultilevel"/>
    <w:tmpl w:val="3EEE90C0"/>
    <w:lvl w:ilvl="0" w:tplc="43903E9C">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3D1D522B"/>
    <w:multiLevelType w:val="hybridMultilevel"/>
    <w:tmpl w:val="2DC413EE"/>
    <w:lvl w:ilvl="0" w:tplc="8394593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3FD76904"/>
    <w:multiLevelType w:val="hybridMultilevel"/>
    <w:tmpl w:val="28582790"/>
    <w:lvl w:ilvl="0" w:tplc="C220B902">
      <w:start w:val="1"/>
      <w:numFmt w:val="low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2">
    <w:nsid w:val="40A0704B"/>
    <w:multiLevelType w:val="hybridMultilevel"/>
    <w:tmpl w:val="D5CEE234"/>
    <w:lvl w:ilvl="0" w:tplc="469A1778">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3">
    <w:nsid w:val="496F5B18"/>
    <w:multiLevelType w:val="hybridMultilevel"/>
    <w:tmpl w:val="31E8E5B0"/>
    <w:lvl w:ilvl="0" w:tplc="46B6369A">
      <w:numFmt w:val="decimalZero"/>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4">
    <w:nsid w:val="4CCB54BA"/>
    <w:multiLevelType w:val="hybridMultilevel"/>
    <w:tmpl w:val="78363D70"/>
    <w:lvl w:ilvl="0" w:tplc="C17E71C8">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5">
    <w:nsid w:val="67A5607C"/>
    <w:multiLevelType w:val="hybridMultilevel"/>
    <w:tmpl w:val="F1ACD570"/>
    <w:lvl w:ilvl="0" w:tplc="626A18F6">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6FB42AB9"/>
    <w:multiLevelType w:val="hybridMultilevel"/>
    <w:tmpl w:val="FA2616B0"/>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6FC36350"/>
    <w:multiLevelType w:val="hybridMultilevel"/>
    <w:tmpl w:val="90C202B0"/>
    <w:lvl w:ilvl="0" w:tplc="3BC8BBD6">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8">
    <w:nsid w:val="70B81946"/>
    <w:multiLevelType w:val="hybridMultilevel"/>
    <w:tmpl w:val="6A585038"/>
    <w:lvl w:ilvl="0" w:tplc="F560FAA0">
      <w:start w:val="1"/>
      <w:numFmt w:val="low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9">
    <w:nsid w:val="74FA5DAA"/>
    <w:multiLevelType w:val="hybridMultilevel"/>
    <w:tmpl w:val="5296D65C"/>
    <w:lvl w:ilvl="0" w:tplc="B1CA2DB8">
      <w:start w:val="1"/>
      <w:numFmt w:val="low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0">
    <w:nsid w:val="77F53559"/>
    <w:multiLevelType w:val="hybridMultilevel"/>
    <w:tmpl w:val="5DD0793C"/>
    <w:lvl w:ilvl="0" w:tplc="16D2BE2E">
      <w:start w:val="2"/>
      <w:numFmt w:val="lowerRoman"/>
      <w:lvlText w:val="%1."/>
      <w:lvlJc w:val="left"/>
      <w:pPr>
        <w:ind w:left="2520" w:hanging="720"/>
      </w:pPr>
      <w:rPr>
        <w:rFonts w:hint="default"/>
      </w:r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21">
    <w:nsid w:val="79160DAB"/>
    <w:multiLevelType w:val="hybridMultilevel"/>
    <w:tmpl w:val="79E4AB16"/>
    <w:lvl w:ilvl="0" w:tplc="3A86A1CC">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7BDB417B"/>
    <w:multiLevelType w:val="hybridMultilevel"/>
    <w:tmpl w:val="3B464C4E"/>
    <w:lvl w:ilvl="0" w:tplc="45E83D98">
      <w:start w:val="1"/>
      <w:numFmt w:val="low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3">
    <w:nsid w:val="7C3F5977"/>
    <w:multiLevelType w:val="hybridMultilevel"/>
    <w:tmpl w:val="63E6F34C"/>
    <w:lvl w:ilvl="0" w:tplc="BCE66A1E">
      <w:numFmt w:val="decimalZero"/>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4">
    <w:nsid w:val="7C4E1229"/>
    <w:multiLevelType w:val="hybridMultilevel"/>
    <w:tmpl w:val="B966122E"/>
    <w:lvl w:ilvl="0" w:tplc="02C6B8A8">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6"/>
  </w:num>
  <w:num w:numId="2">
    <w:abstractNumId w:val="17"/>
  </w:num>
  <w:num w:numId="3">
    <w:abstractNumId w:val="10"/>
  </w:num>
  <w:num w:numId="4">
    <w:abstractNumId w:val="2"/>
  </w:num>
  <w:num w:numId="5">
    <w:abstractNumId w:val="14"/>
  </w:num>
  <w:num w:numId="6">
    <w:abstractNumId w:val="18"/>
  </w:num>
  <w:num w:numId="7">
    <w:abstractNumId w:val="6"/>
  </w:num>
  <w:num w:numId="8">
    <w:abstractNumId w:val="11"/>
  </w:num>
  <w:num w:numId="9">
    <w:abstractNumId w:val="20"/>
  </w:num>
  <w:num w:numId="10">
    <w:abstractNumId w:val="19"/>
  </w:num>
  <w:num w:numId="11">
    <w:abstractNumId w:val="4"/>
  </w:num>
  <w:num w:numId="12">
    <w:abstractNumId w:val="7"/>
  </w:num>
  <w:num w:numId="13">
    <w:abstractNumId w:val="22"/>
  </w:num>
  <w:num w:numId="14">
    <w:abstractNumId w:val="21"/>
  </w:num>
  <w:num w:numId="15">
    <w:abstractNumId w:val="15"/>
  </w:num>
  <w:num w:numId="16">
    <w:abstractNumId w:val="1"/>
  </w:num>
  <w:num w:numId="17">
    <w:abstractNumId w:val="24"/>
  </w:num>
  <w:num w:numId="18">
    <w:abstractNumId w:val="5"/>
  </w:num>
  <w:num w:numId="19">
    <w:abstractNumId w:val="9"/>
  </w:num>
  <w:num w:numId="20">
    <w:abstractNumId w:val="3"/>
  </w:num>
  <w:num w:numId="21">
    <w:abstractNumId w:val="12"/>
  </w:num>
  <w:num w:numId="22">
    <w:abstractNumId w:val="0"/>
  </w:num>
  <w:num w:numId="23">
    <w:abstractNumId w:val="13"/>
  </w:num>
  <w:num w:numId="24">
    <w:abstractNumId w:val="23"/>
  </w:num>
  <w:num w:numId="2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4"/>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9C0"/>
    <w:rsid w:val="00103D51"/>
    <w:rsid w:val="001E59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E59C0"/>
    <w:pPr>
      <w:spacing w:after="200" w:line="276" w:lineRule="auto"/>
    </w:pPr>
    <w:rPr>
      <w:rFonts w:eastAsiaTheme="minorEastAsia"/>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E59C0"/>
    <w:pPr>
      <w:ind w:left="720"/>
      <w:contextualSpacing/>
    </w:pPr>
  </w:style>
  <w:style w:type="table" w:styleId="TableGrid">
    <w:name w:val="Table Grid"/>
    <w:basedOn w:val="TableNormal"/>
    <w:uiPriority w:val="59"/>
    <w:rsid w:val="001E59C0"/>
    <w:pPr>
      <w:spacing w:after="0" w:line="240" w:lineRule="auto"/>
    </w:pPr>
    <w:rPr>
      <w:rFonts w:eastAsiaTheme="minorEastAsia"/>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nhideWhenUsed/>
    <w:rsid w:val="001E59C0"/>
    <w:rPr>
      <w:color w:val="0000FF"/>
      <w:u w:val="single"/>
    </w:rPr>
  </w:style>
  <w:style w:type="paragraph" w:styleId="Header">
    <w:name w:val="header"/>
    <w:basedOn w:val="Normal"/>
    <w:link w:val="HeaderChar"/>
    <w:uiPriority w:val="99"/>
    <w:unhideWhenUsed/>
    <w:rsid w:val="001E59C0"/>
    <w:pPr>
      <w:tabs>
        <w:tab w:val="center" w:pos="4513"/>
        <w:tab w:val="right" w:pos="9026"/>
      </w:tabs>
      <w:snapToGrid w:val="0"/>
    </w:pPr>
  </w:style>
  <w:style w:type="character" w:customStyle="1" w:styleId="HeaderChar">
    <w:name w:val="Header Char"/>
    <w:basedOn w:val="DefaultParagraphFont"/>
    <w:link w:val="Header"/>
    <w:uiPriority w:val="99"/>
    <w:rsid w:val="001E59C0"/>
    <w:rPr>
      <w:rFonts w:eastAsiaTheme="minorEastAsia"/>
      <w:lang w:val="en-GB"/>
    </w:rPr>
  </w:style>
  <w:style w:type="paragraph" w:styleId="Footer">
    <w:name w:val="footer"/>
    <w:basedOn w:val="Normal"/>
    <w:link w:val="FooterChar"/>
    <w:uiPriority w:val="99"/>
    <w:unhideWhenUsed/>
    <w:rsid w:val="001E59C0"/>
    <w:pPr>
      <w:tabs>
        <w:tab w:val="center" w:pos="4513"/>
        <w:tab w:val="right" w:pos="9026"/>
      </w:tabs>
      <w:snapToGrid w:val="0"/>
    </w:pPr>
  </w:style>
  <w:style w:type="character" w:customStyle="1" w:styleId="FooterChar">
    <w:name w:val="Footer Char"/>
    <w:basedOn w:val="DefaultParagraphFont"/>
    <w:link w:val="Footer"/>
    <w:uiPriority w:val="99"/>
    <w:rsid w:val="001E59C0"/>
    <w:rPr>
      <w:rFonts w:eastAsiaTheme="minorEastAsia"/>
      <w:lang w:val="en-GB"/>
    </w:rPr>
  </w:style>
  <w:style w:type="character" w:styleId="LineNumber">
    <w:name w:val="line number"/>
    <w:basedOn w:val="DefaultParagraphFont"/>
    <w:uiPriority w:val="99"/>
    <w:semiHidden/>
    <w:unhideWhenUsed/>
    <w:rsid w:val="001E59C0"/>
  </w:style>
  <w:style w:type="character" w:styleId="CommentReference">
    <w:name w:val="annotation reference"/>
    <w:basedOn w:val="DefaultParagraphFont"/>
    <w:uiPriority w:val="99"/>
    <w:semiHidden/>
    <w:unhideWhenUsed/>
    <w:rsid w:val="001E59C0"/>
    <w:rPr>
      <w:sz w:val="18"/>
      <w:szCs w:val="18"/>
    </w:rPr>
  </w:style>
  <w:style w:type="paragraph" w:styleId="CommentText">
    <w:name w:val="annotation text"/>
    <w:basedOn w:val="Normal"/>
    <w:link w:val="CommentTextChar"/>
    <w:uiPriority w:val="99"/>
    <w:semiHidden/>
    <w:unhideWhenUsed/>
    <w:rsid w:val="001E59C0"/>
  </w:style>
  <w:style w:type="character" w:customStyle="1" w:styleId="CommentTextChar">
    <w:name w:val="Comment Text Char"/>
    <w:basedOn w:val="DefaultParagraphFont"/>
    <w:link w:val="CommentText"/>
    <w:uiPriority w:val="99"/>
    <w:semiHidden/>
    <w:rsid w:val="001E59C0"/>
    <w:rPr>
      <w:rFonts w:eastAsiaTheme="minorEastAsia"/>
      <w:lang w:val="en-GB"/>
    </w:rPr>
  </w:style>
  <w:style w:type="paragraph" w:styleId="CommentSubject">
    <w:name w:val="annotation subject"/>
    <w:basedOn w:val="CommentText"/>
    <w:next w:val="CommentText"/>
    <w:link w:val="CommentSubjectChar"/>
    <w:uiPriority w:val="99"/>
    <w:semiHidden/>
    <w:unhideWhenUsed/>
    <w:rsid w:val="001E59C0"/>
    <w:rPr>
      <w:b/>
      <w:bCs/>
    </w:rPr>
  </w:style>
  <w:style w:type="character" w:customStyle="1" w:styleId="CommentSubjectChar">
    <w:name w:val="Comment Subject Char"/>
    <w:basedOn w:val="CommentTextChar"/>
    <w:link w:val="CommentSubject"/>
    <w:uiPriority w:val="99"/>
    <w:semiHidden/>
    <w:rsid w:val="001E59C0"/>
    <w:rPr>
      <w:rFonts w:eastAsiaTheme="minorEastAsia"/>
      <w:b/>
      <w:bCs/>
      <w:lang w:val="en-GB"/>
    </w:rPr>
  </w:style>
  <w:style w:type="paragraph" w:styleId="BalloonText">
    <w:name w:val="Balloon Text"/>
    <w:basedOn w:val="Normal"/>
    <w:link w:val="BalloonTextChar"/>
    <w:uiPriority w:val="99"/>
    <w:semiHidden/>
    <w:unhideWhenUsed/>
    <w:rsid w:val="001E59C0"/>
    <w:pPr>
      <w:spacing w:after="0" w:line="240" w:lineRule="auto"/>
    </w:pPr>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1E59C0"/>
    <w:rPr>
      <w:rFonts w:asciiTheme="majorHAnsi" w:eastAsiaTheme="majorEastAsia" w:hAnsiTheme="majorHAnsi" w:cstheme="majorBidi"/>
      <w:sz w:val="18"/>
      <w:szCs w:val="18"/>
      <w:lang w:val="en-GB"/>
    </w:rPr>
  </w:style>
  <w:style w:type="table" w:customStyle="1" w:styleId="ListTable31">
    <w:name w:val="List Table 31"/>
    <w:basedOn w:val="TableNormal"/>
    <w:uiPriority w:val="48"/>
    <w:rsid w:val="001E59C0"/>
    <w:pPr>
      <w:spacing w:after="0" w:line="240" w:lineRule="auto"/>
    </w:pPr>
    <w:rPr>
      <w:rFonts w:eastAsiaTheme="minorEastAsia"/>
      <w:lang w:val="en-GB"/>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styleId="Revision">
    <w:name w:val="Revision"/>
    <w:hidden/>
    <w:uiPriority w:val="99"/>
    <w:semiHidden/>
    <w:rsid w:val="001E59C0"/>
    <w:pPr>
      <w:spacing w:after="0" w:line="240" w:lineRule="auto"/>
    </w:pPr>
    <w:rPr>
      <w:rFonts w:eastAsiaTheme="minorEastAsia"/>
      <w:lang w:val="en-GB"/>
    </w:rPr>
  </w:style>
  <w:style w:type="table" w:customStyle="1" w:styleId="ListTable3">
    <w:name w:val="List Table 3"/>
    <w:basedOn w:val="TableNormal"/>
    <w:uiPriority w:val="48"/>
    <w:rsid w:val="001E59C0"/>
    <w:pPr>
      <w:spacing w:after="0" w:line="240" w:lineRule="auto"/>
    </w:pPr>
    <w:rPr>
      <w:rFonts w:eastAsiaTheme="minorEastAsia"/>
      <w:lang w:val="en-GB"/>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E59C0"/>
    <w:pPr>
      <w:spacing w:after="200" w:line="276" w:lineRule="auto"/>
    </w:pPr>
    <w:rPr>
      <w:rFonts w:eastAsiaTheme="minorEastAsia"/>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E59C0"/>
    <w:pPr>
      <w:ind w:left="720"/>
      <w:contextualSpacing/>
    </w:pPr>
  </w:style>
  <w:style w:type="table" w:styleId="TableGrid">
    <w:name w:val="Table Grid"/>
    <w:basedOn w:val="TableNormal"/>
    <w:uiPriority w:val="59"/>
    <w:rsid w:val="001E59C0"/>
    <w:pPr>
      <w:spacing w:after="0" w:line="240" w:lineRule="auto"/>
    </w:pPr>
    <w:rPr>
      <w:rFonts w:eastAsiaTheme="minorEastAsia"/>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nhideWhenUsed/>
    <w:rsid w:val="001E59C0"/>
    <w:rPr>
      <w:color w:val="0000FF"/>
      <w:u w:val="single"/>
    </w:rPr>
  </w:style>
  <w:style w:type="paragraph" w:styleId="Header">
    <w:name w:val="header"/>
    <w:basedOn w:val="Normal"/>
    <w:link w:val="HeaderChar"/>
    <w:uiPriority w:val="99"/>
    <w:unhideWhenUsed/>
    <w:rsid w:val="001E59C0"/>
    <w:pPr>
      <w:tabs>
        <w:tab w:val="center" w:pos="4513"/>
        <w:tab w:val="right" w:pos="9026"/>
      </w:tabs>
      <w:snapToGrid w:val="0"/>
    </w:pPr>
  </w:style>
  <w:style w:type="character" w:customStyle="1" w:styleId="HeaderChar">
    <w:name w:val="Header Char"/>
    <w:basedOn w:val="DefaultParagraphFont"/>
    <w:link w:val="Header"/>
    <w:uiPriority w:val="99"/>
    <w:rsid w:val="001E59C0"/>
    <w:rPr>
      <w:rFonts w:eastAsiaTheme="minorEastAsia"/>
      <w:lang w:val="en-GB"/>
    </w:rPr>
  </w:style>
  <w:style w:type="paragraph" w:styleId="Footer">
    <w:name w:val="footer"/>
    <w:basedOn w:val="Normal"/>
    <w:link w:val="FooterChar"/>
    <w:uiPriority w:val="99"/>
    <w:unhideWhenUsed/>
    <w:rsid w:val="001E59C0"/>
    <w:pPr>
      <w:tabs>
        <w:tab w:val="center" w:pos="4513"/>
        <w:tab w:val="right" w:pos="9026"/>
      </w:tabs>
      <w:snapToGrid w:val="0"/>
    </w:pPr>
  </w:style>
  <w:style w:type="character" w:customStyle="1" w:styleId="FooterChar">
    <w:name w:val="Footer Char"/>
    <w:basedOn w:val="DefaultParagraphFont"/>
    <w:link w:val="Footer"/>
    <w:uiPriority w:val="99"/>
    <w:rsid w:val="001E59C0"/>
    <w:rPr>
      <w:rFonts w:eastAsiaTheme="minorEastAsia"/>
      <w:lang w:val="en-GB"/>
    </w:rPr>
  </w:style>
  <w:style w:type="character" w:styleId="LineNumber">
    <w:name w:val="line number"/>
    <w:basedOn w:val="DefaultParagraphFont"/>
    <w:uiPriority w:val="99"/>
    <w:semiHidden/>
    <w:unhideWhenUsed/>
    <w:rsid w:val="001E59C0"/>
  </w:style>
  <w:style w:type="character" w:styleId="CommentReference">
    <w:name w:val="annotation reference"/>
    <w:basedOn w:val="DefaultParagraphFont"/>
    <w:uiPriority w:val="99"/>
    <w:semiHidden/>
    <w:unhideWhenUsed/>
    <w:rsid w:val="001E59C0"/>
    <w:rPr>
      <w:sz w:val="18"/>
      <w:szCs w:val="18"/>
    </w:rPr>
  </w:style>
  <w:style w:type="paragraph" w:styleId="CommentText">
    <w:name w:val="annotation text"/>
    <w:basedOn w:val="Normal"/>
    <w:link w:val="CommentTextChar"/>
    <w:uiPriority w:val="99"/>
    <w:semiHidden/>
    <w:unhideWhenUsed/>
    <w:rsid w:val="001E59C0"/>
  </w:style>
  <w:style w:type="character" w:customStyle="1" w:styleId="CommentTextChar">
    <w:name w:val="Comment Text Char"/>
    <w:basedOn w:val="DefaultParagraphFont"/>
    <w:link w:val="CommentText"/>
    <w:uiPriority w:val="99"/>
    <w:semiHidden/>
    <w:rsid w:val="001E59C0"/>
    <w:rPr>
      <w:rFonts w:eastAsiaTheme="minorEastAsia"/>
      <w:lang w:val="en-GB"/>
    </w:rPr>
  </w:style>
  <w:style w:type="paragraph" w:styleId="CommentSubject">
    <w:name w:val="annotation subject"/>
    <w:basedOn w:val="CommentText"/>
    <w:next w:val="CommentText"/>
    <w:link w:val="CommentSubjectChar"/>
    <w:uiPriority w:val="99"/>
    <w:semiHidden/>
    <w:unhideWhenUsed/>
    <w:rsid w:val="001E59C0"/>
    <w:rPr>
      <w:b/>
      <w:bCs/>
    </w:rPr>
  </w:style>
  <w:style w:type="character" w:customStyle="1" w:styleId="CommentSubjectChar">
    <w:name w:val="Comment Subject Char"/>
    <w:basedOn w:val="CommentTextChar"/>
    <w:link w:val="CommentSubject"/>
    <w:uiPriority w:val="99"/>
    <w:semiHidden/>
    <w:rsid w:val="001E59C0"/>
    <w:rPr>
      <w:rFonts w:eastAsiaTheme="minorEastAsia"/>
      <w:b/>
      <w:bCs/>
      <w:lang w:val="en-GB"/>
    </w:rPr>
  </w:style>
  <w:style w:type="paragraph" w:styleId="BalloonText">
    <w:name w:val="Balloon Text"/>
    <w:basedOn w:val="Normal"/>
    <w:link w:val="BalloonTextChar"/>
    <w:uiPriority w:val="99"/>
    <w:semiHidden/>
    <w:unhideWhenUsed/>
    <w:rsid w:val="001E59C0"/>
    <w:pPr>
      <w:spacing w:after="0" w:line="240" w:lineRule="auto"/>
    </w:pPr>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1E59C0"/>
    <w:rPr>
      <w:rFonts w:asciiTheme="majorHAnsi" w:eastAsiaTheme="majorEastAsia" w:hAnsiTheme="majorHAnsi" w:cstheme="majorBidi"/>
      <w:sz w:val="18"/>
      <w:szCs w:val="18"/>
      <w:lang w:val="en-GB"/>
    </w:rPr>
  </w:style>
  <w:style w:type="table" w:customStyle="1" w:styleId="ListTable31">
    <w:name w:val="List Table 31"/>
    <w:basedOn w:val="TableNormal"/>
    <w:uiPriority w:val="48"/>
    <w:rsid w:val="001E59C0"/>
    <w:pPr>
      <w:spacing w:after="0" w:line="240" w:lineRule="auto"/>
    </w:pPr>
    <w:rPr>
      <w:rFonts w:eastAsiaTheme="minorEastAsia"/>
      <w:lang w:val="en-GB"/>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styleId="Revision">
    <w:name w:val="Revision"/>
    <w:hidden/>
    <w:uiPriority w:val="99"/>
    <w:semiHidden/>
    <w:rsid w:val="001E59C0"/>
    <w:pPr>
      <w:spacing w:after="0" w:line="240" w:lineRule="auto"/>
    </w:pPr>
    <w:rPr>
      <w:rFonts w:eastAsiaTheme="minorEastAsia"/>
      <w:lang w:val="en-GB"/>
    </w:rPr>
  </w:style>
  <w:style w:type="table" w:customStyle="1" w:styleId="ListTable3">
    <w:name w:val="List Table 3"/>
    <w:basedOn w:val="TableNormal"/>
    <w:uiPriority w:val="48"/>
    <w:rsid w:val="001E59C0"/>
    <w:pPr>
      <w:spacing w:after="0" w:line="240" w:lineRule="auto"/>
    </w:pPr>
    <w:rPr>
      <w:rFonts w:eastAsiaTheme="minorEastAsia"/>
      <w:lang w:val="en-GB"/>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4.bin"/><Relationship Id="rId18" Type="http://schemas.openxmlformats.org/officeDocument/2006/relationships/image" Target="media/image7.wmf"/><Relationship Id="rId26" Type="http://schemas.openxmlformats.org/officeDocument/2006/relationships/image" Target="media/image11.wmf"/><Relationship Id="rId3" Type="http://schemas.microsoft.com/office/2007/relationships/stylesWithEffects" Target="stylesWithEffects.xml"/><Relationship Id="rId21" Type="http://schemas.openxmlformats.org/officeDocument/2006/relationships/oleObject" Target="embeddings/oleObject8.bin"/><Relationship Id="rId34" Type="http://schemas.openxmlformats.org/officeDocument/2006/relationships/image" Target="media/image16.tiff"/><Relationship Id="rId7" Type="http://schemas.openxmlformats.org/officeDocument/2006/relationships/oleObject" Target="embeddings/oleObject1.bin"/><Relationship Id="rId12" Type="http://schemas.openxmlformats.org/officeDocument/2006/relationships/image" Target="media/image4.wmf"/><Relationship Id="rId17" Type="http://schemas.openxmlformats.org/officeDocument/2006/relationships/oleObject" Target="embeddings/oleObject6.bin"/><Relationship Id="rId25" Type="http://schemas.openxmlformats.org/officeDocument/2006/relationships/oleObject" Target="embeddings/oleObject10.bin"/><Relationship Id="rId33" Type="http://schemas.openxmlformats.org/officeDocument/2006/relationships/image" Target="media/image15.tiff"/><Relationship Id="rId2" Type="http://schemas.openxmlformats.org/officeDocument/2006/relationships/styles" Target="styles.xml"/><Relationship Id="rId16" Type="http://schemas.openxmlformats.org/officeDocument/2006/relationships/image" Target="media/image6.wmf"/><Relationship Id="rId20" Type="http://schemas.openxmlformats.org/officeDocument/2006/relationships/image" Target="media/image8.wmf"/><Relationship Id="rId29" Type="http://schemas.openxmlformats.org/officeDocument/2006/relationships/oleObject" Target="embeddings/oleObject12.bin"/><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oleObject" Target="embeddings/oleObject3.bin"/><Relationship Id="rId24" Type="http://schemas.openxmlformats.org/officeDocument/2006/relationships/image" Target="media/image10.wmf"/><Relationship Id="rId32" Type="http://schemas.openxmlformats.org/officeDocument/2006/relationships/image" Target="media/image14.tiff"/><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oleObject" Target="embeddings/oleObject5.bin"/><Relationship Id="rId23" Type="http://schemas.openxmlformats.org/officeDocument/2006/relationships/oleObject" Target="embeddings/oleObject9.bin"/><Relationship Id="rId28" Type="http://schemas.openxmlformats.org/officeDocument/2006/relationships/image" Target="media/image12.wmf"/><Relationship Id="rId36" Type="http://schemas.openxmlformats.org/officeDocument/2006/relationships/fontTable" Target="fontTable.xml"/><Relationship Id="rId10" Type="http://schemas.openxmlformats.org/officeDocument/2006/relationships/image" Target="media/image3.wmf"/><Relationship Id="rId19" Type="http://schemas.openxmlformats.org/officeDocument/2006/relationships/oleObject" Target="embeddings/oleObject7.bin"/><Relationship Id="rId31" Type="http://schemas.openxmlformats.org/officeDocument/2006/relationships/oleObject" Target="embeddings/oleObject13.bin"/><Relationship Id="rId4" Type="http://schemas.openxmlformats.org/officeDocument/2006/relationships/settings" Target="settings.xml"/><Relationship Id="rId9" Type="http://schemas.openxmlformats.org/officeDocument/2006/relationships/oleObject" Target="embeddings/oleObject2.bin"/><Relationship Id="rId14" Type="http://schemas.openxmlformats.org/officeDocument/2006/relationships/image" Target="media/image5.wmf"/><Relationship Id="rId22" Type="http://schemas.openxmlformats.org/officeDocument/2006/relationships/image" Target="media/image9.wmf"/><Relationship Id="rId27" Type="http://schemas.openxmlformats.org/officeDocument/2006/relationships/oleObject" Target="embeddings/oleObject11.bin"/><Relationship Id="rId30" Type="http://schemas.openxmlformats.org/officeDocument/2006/relationships/image" Target="media/image13.wmf"/><Relationship Id="rId35" Type="http://schemas.openxmlformats.org/officeDocument/2006/relationships/image" Target="media/image17.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2473</Words>
  <Characters>14097</Characters>
  <Application>Microsoft Office Word</Application>
  <DocSecurity>0</DocSecurity>
  <Lines>117</Lines>
  <Paragraphs>33</Paragraphs>
  <ScaleCrop>false</ScaleCrop>
  <Company>Springer-SBM</Company>
  <LinksUpToDate>false</LinksUpToDate>
  <CharactersWithSpaces>16537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Rizwan Khan</dc:creator>
  <cp:lastModifiedBy>Rizwan Khan</cp:lastModifiedBy>
  <cp:revision>1</cp:revision>
  <dcterms:created xsi:type="dcterms:W3CDTF">2020-08-27T04:10:00Z</dcterms:created>
  <dcterms:modified xsi:type="dcterms:W3CDTF">2020-08-27T04:10:00Z</dcterms:modified>
</cp:coreProperties>
</file>