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8AC" w:rsidRDefault="00000000">
      <w:pPr>
        <w:rPr>
          <w:b/>
          <w:bCs/>
          <w:lang w:eastAsia="zh-CN"/>
        </w:rPr>
      </w:pPr>
      <w:bookmarkStart w:id="0" w:name="OLE_LINK5"/>
      <w:r>
        <w:rPr>
          <w:b/>
          <w:bCs/>
          <w:lang w:eastAsia="zh-CN"/>
        </w:rPr>
        <w:t xml:space="preserve">Supplementary </w:t>
      </w:r>
      <w:r>
        <w:rPr>
          <w:rFonts w:hint="eastAsia"/>
          <w:b/>
          <w:bCs/>
          <w:lang w:eastAsia="zh-CN"/>
        </w:rPr>
        <w:t>F</w:t>
      </w:r>
      <w:r>
        <w:rPr>
          <w:b/>
          <w:bCs/>
          <w:lang w:eastAsia="zh-CN"/>
        </w:rPr>
        <w:t>i</w:t>
      </w:r>
      <w:r>
        <w:rPr>
          <w:rFonts w:hint="eastAsia"/>
          <w:b/>
          <w:bCs/>
          <w:lang w:eastAsia="zh-CN"/>
        </w:rPr>
        <w:t>g.</w:t>
      </w:r>
      <w:r>
        <w:rPr>
          <w:b/>
          <w:bCs/>
          <w:lang w:eastAsia="zh-CN"/>
        </w:rPr>
        <w:t>1</w:t>
      </w:r>
      <w:r>
        <w:rPr>
          <w:rFonts w:hint="eastAsia"/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>Relationship between onset-</w:t>
      </w:r>
      <w:r>
        <w:rPr>
          <w:rFonts w:hint="eastAsia"/>
          <w:b/>
          <w:bCs/>
          <w:lang w:eastAsia="zh-CN"/>
        </w:rPr>
        <w:t>to-</w:t>
      </w:r>
      <w:r>
        <w:rPr>
          <w:b/>
          <w:bCs/>
          <w:lang w:eastAsia="zh-CN"/>
        </w:rPr>
        <w:t>reperfusion time and favorable outcome</w:t>
      </w:r>
    </w:p>
    <w:p w:rsidR="000158AC" w:rsidRDefault="00000000">
      <w:pPr>
        <w:pStyle w:val="Body"/>
      </w:pPr>
      <w:r>
        <w:rPr>
          <w:rFonts w:hint="eastAsia"/>
          <w:noProof/>
        </w:rPr>
        <w:drawing>
          <wp:inline distT="0" distB="0" distL="114300" distR="114300">
            <wp:extent cx="4193540" cy="3152140"/>
            <wp:effectExtent l="0" t="0" r="698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3540" cy="31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8AC" w:rsidRDefault="000158AC">
      <w:pPr>
        <w:pStyle w:val="Body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58AC" w:rsidRDefault="00000000">
      <w:pPr>
        <w:pStyle w:val="Body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Supplementary 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Start w:id="1" w:name="OLE_LINK6"/>
      <w:r>
        <w:rPr>
          <w:rFonts w:ascii="Times New Roman" w:hAnsi="Times New Roman" w:cs="Times New Roman"/>
          <w:b/>
          <w:bCs/>
          <w:sz w:val="24"/>
          <w:szCs w:val="24"/>
        </w:rPr>
        <w:t xml:space="preserve">Subgroup analysis of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prolonged PRT </w:t>
      </w:r>
      <w:r>
        <w:rPr>
          <w:rFonts w:ascii="Times New Roman" w:hAnsi="Times New Roman" w:cs="Times New Roman"/>
          <w:b/>
          <w:bCs/>
          <w:sz w:val="24"/>
          <w:szCs w:val="24"/>
        </w:rPr>
        <w:t>for 90-d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favorable outcome</w:t>
      </w:r>
      <w:bookmarkEnd w:id="1"/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bCs/>
          <w:sz w:val="24"/>
          <w:szCs w:val="24"/>
        </w:rPr>
        <w:t>fter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PRT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was dichotomized at 51 minutes</w:t>
      </w:r>
    </w:p>
    <w:bookmarkEnd w:id="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056"/>
        <w:gridCol w:w="1776"/>
        <w:gridCol w:w="1985"/>
      </w:tblGrid>
      <w:tr w:rsidR="000158AC"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 of patients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aO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(95% CI)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interaction</w:t>
            </w:r>
          </w:p>
        </w:tc>
      </w:tr>
      <w:tr w:rsidR="000158AC">
        <w:tc>
          <w:tcPr>
            <w:tcW w:w="2972" w:type="dxa"/>
            <w:tcBorders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</w:t>
            </w:r>
          </w:p>
        </w:tc>
        <w:tc>
          <w:tcPr>
            <w:tcW w:w="2056" w:type="dxa"/>
            <w:tcBorders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tcBorders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&lt;65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1.01(0.48-2.12)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</w:tr>
      <w:tr w:rsidR="000158A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&gt;=65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1.04(0.57-1.90)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ntravenous thrombolysis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1.32(0.61-2.86)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</w:tr>
      <w:tr w:rsidR="000158A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0.97(0.55-1.73)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Baseline NIHSS score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&lt;=15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0.86(0.45-1.67)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</w:tr>
      <w:tr w:rsidR="000158A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&gt;15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1.15(0.62-2.16)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Baseline ASPECT score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1.16(0.37-3.69)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</w:tr>
      <w:tr w:rsidR="000158A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107"/>
            <w:bookmarkStart w:id="3" w:name="OLE_LINK108"/>
            <w:r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bookmarkEnd w:id="2"/>
            <w:bookmarkEnd w:id="3"/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1.01(0.61-1.67)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Tandem lesions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0.83(0.23-2.95)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</w:tr>
      <w:tr w:rsidR="000158A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1.19(0.72-1.97)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Anesthesia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anesthesia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0.99(0.58-1.69)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0158AC"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anesthesia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1.78(0.66-4.80)</w:t>
            </w: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8AC" w:rsidRDefault="00000000">
      <w:pPr>
        <w:adjustRightInd w:val="0"/>
        <w:snapToGrid w:val="0"/>
        <w:spacing w:line="360" w:lineRule="auto"/>
        <w:rPr>
          <w:bCs/>
        </w:rPr>
      </w:pPr>
      <w:r>
        <w:rPr>
          <w:rFonts w:hint="eastAsia"/>
          <w:bCs/>
          <w:lang w:eastAsia="zh-CN"/>
        </w:rPr>
        <w:t xml:space="preserve">PRT, puncture-to-reperfusion time; </w:t>
      </w:r>
      <w:r>
        <w:rPr>
          <w:bCs/>
        </w:rPr>
        <w:t>OR</w:t>
      </w:r>
      <w:r>
        <w:rPr>
          <w:rFonts w:hint="eastAsia"/>
          <w:bCs/>
          <w:lang w:eastAsia="zh-CN"/>
        </w:rPr>
        <w:t>,</w:t>
      </w:r>
      <w:r>
        <w:rPr>
          <w:lang w:eastAsia="zh-CN"/>
        </w:rPr>
        <w:t xml:space="preserve"> odds ratios; </w:t>
      </w:r>
      <w:r>
        <w:rPr>
          <w:rFonts w:hint="eastAsia"/>
          <w:bCs/>
        </w:rPr>
        <w:t>A</w:t>
      </w:r>
      <w:r>
        <w:rPr>
          <w:bCs/>
        </w:rPr>
        <w:t>SPECT, Alberta Stroke Program Early CT Score; NIHSS, National Institutes of Health Stroke Scale score.</w:t>
      </w:r>
    </w:p>
    <w:p w:rsidR="000158AC" w:rsidRDefault="00000000">
      <w:pPr>
        <w:adjustRightInd w:val="0"/>
        <w:snapToGrid w:val="0"/>
        <w:spacing w:line="360" w:lineRule="auto"/>
        <w:rPr>
          <w:b/>
          <w:bCs/>
        </w:rPr>
      </w:pPr>
      <w:r>
        <w:rPr>
          <w:bCs/>
        </w:rPr>
        <w:lastRenderedPageBreak/>
        <w:t>† Successful repe</w:t>
      </w:r>
      <w:r>
        <w:rPr>
          <w:lang w:eastAsia="zh-CN"/>
        </w:rPr>
        <w:t>rfusion indicates modified Thrombolysis in Cerebral Infarction 2b-3.</w:t>
      </w:r>
    </w:p>
    <w:p w:rsidR="000158AC" w:rsidRDefault="000158AC">
      <w:pPr>
        <w:pStyle w:val="Body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58AC" w:rsidRDefault="00000000">
      <w:pPr>
        <w:pStyle w:val="Body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Supplementary 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Subgroup analysis of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prolonged onset-to-reperfusion </w:t>
      </w:r>
      <w:r>
        <w:rPr>
          <w:rFonts w:ascii="Times New Roman" w:hAnsi="Times New Roman" w:cs="Times New Roman"/>
          <w:b/>
          <w:bCs/>
          <w:sz w:val="24"/>
          <w:szCs w:val="24"/>
        </w:rPr>
        <w:t>for 90-d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favorable outcome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/>
          <w:bCs/>
          <w:sz w:val="24"/>
          <w:szCs w:val="24"/>
        </w:rPr>
        <w:t>fter the onset-to-reperfusion time was dichotomized at 252 minutes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706"/>
        <w:gridCol w:w="2126"/>
        <w:gridCol w:w="2127"/>
      </w:tblGrid>
      <w:tr w:rsidR="000158AC"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o. of patients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158AC" w:rsidRDefault="00000000">
            <w:pPr>
              <w:pStyle w:val="Body"/>
              <w:tabs>
                <w:tab w:val="left" w:pos="215"/>
                <w:tab w:val="center" w:pos="106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aO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(95% CI)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 interaction</w:t>
            </w:r>
          </w:p>
        </w:tc>
      </w:tr>
      <w:tr w:rsidR="000158AC">
        <w:tc>
          <w:tcPr>
            <w:tcW w:w="2972" w:type="dxa"/>
            <w:tcBorders>
              <w:top w:val="single" w:sz="4" w:space="0" w:color="auto"/>
            </w:tcBorders>
          </w:tcPr>
          <w:p w:rsidR="000158AC" w:rsidRDefault="00000000">
            <w:pPr>
              <w:pStyle w:val="Body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&lt;65</w:t>
            </w:r>
          </w:p>
        </w:tc>
        <w:tc>
          <w:tcPr>
            <w:tcW w:w="1706" w:type="dxa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126" w:type="dxa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0.42(0.19-0.92)</w:t>
            </w:r>
          </w:p>
        </w:tc>
        <w:tc>
          <w:tcPr>
            <w:tcW w:w="2127" w:type="dxa"/>
            <w:vMerge w:val="restart"/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0.069</w:t>
            </w:r>
          </w:p>
        </w:tc>
      </w:tr>
      <w:tr w:rsidR="000158AC">
        <w:tc>
          <w:tcPr>
            <w:tcW w:w="2972" w:type="dxa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&gt;=65</w:t>
            </w:r>
          </w:p>
        </w:tc>
        <w:tc>
          <w:tcPr>
            <w:tcW w:w="1706" w:type="dxa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126" w:type="dxa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0.83(0.45-1.53)</w:t>
            </w:r>
          </w:p>
        </w:tc>
        <w:tc>
          <w:tcPr>
            <w:tcW w:w="2127" w:type="dxa"/>
            <w:vMerge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</w:tcPr>
          <w:p w:rsidR="000158AC" w:rsidRDefault="00000000">
            <w:pPr>
              <w:pStyle w:val="Body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ntravenous thrombolysis</w:t>
            </w:r>
          </w:p>
        </w:tc>
        <w:tc>
          <w:tcPr>
            <w:tcW w:w="1706" w:type="dxa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706" w:type="dxa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0.41(0.17-1.00)</w:t>
            </w:r>
          </w:p>
        </w:tc>
        <w:tc>
          <w:tcPr>
            <w:tcW w:w="2127" w:type="dxa"/>
            <w:vMerge w:val="restart"/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</w:tr>
      <w:tr w:rsidR="000158AC">
        <w:tc>
          <w:tcPr>
            <w:tcW w:w="2972" w:type="dxa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706" w:type="dxa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0.80(0.46-1.38)</w:t>
            </w:r>
          </w:p>
        </w:tc>
        <w:tc>
          <w:tcPr>
            <w:tcW w:w="2127" w:type="dxa"/>
            <w:vMerge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</w:tcPr>
          <w:p w:rsidR="000158AC" w:rsidRDefault="00000000">
            <w:pPr>
              <w:pStyle w:val="Body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Baseline NIHSS score</w:t>
            </w:r>
          </w:p>
        </w:tc>
        <w:tc>
          <w:tcPr>
            <w:tcW w:w="1706" w:type="dxa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&lt;=15</w:t>
            </w:r>
          </w:p>
        </w:tc>
        <w:tc>
          <w:tcPr>
            <w:tcW w:w="1706" w:type="dxa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0.91(0.46-1.81)</w:t>
            </w:r>
          </w:p>
        </w:tc>
        <w:tc>
          <w:tcPr>
            <w:tcW w:w="2127" w:type="dxa"/>
            <w:vMerge w:val="restart"/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</w:t>
            </w:r>
          </w:p>
        </w:tc>
      </w:tr>
      <w:tr w:rsidR="000158AC">
        <w:tc>
          <w:tcPr>
            <w:tcW w:w="2972" w:type="dxa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&gt;15</w:t>
            </w:r>
          </w:p>
        </w:tc>
        <w:tc>
          <w:tcPr>
            <w:tcW w:w="1706" w:type="dxa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0.54(0.29-1.01)</w:t>
            </w:r>
          </w:p>
        </w:tc>
        <w:tc>
          <w:tcPr>
            <w:tcW w:w="2127" w:type="dxa"/>
            <w:vMerge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</w:tcPr>
          <w:p w:rsidR="000158AC" w:rsidRDefault="00000000">
            <w:pPr>
              <w:pStyle w:val="Body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Baseline ASPECT score</w:t>
            </w:r>
          </w:p>
        </w:tc>
        <w:tc>
          <w:tcPr>
            <w:tcW w:w="1706" w:type="dxa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&lt;8</w:t>
            </w:r>
          </w:p>
        </w:tc>
        <w:tc>
          <w:tcPr>
            <w:tcW w:w="1706" w:type="dxa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1.75(0.48-6.45)</w:t>
            </w:r>
          </w:p>
        </w:tc>
        <w:tc>
          <w:tcPr>
            <w:tcW w:w="2127" w:type="dxa"/>
            <w:vMerge w:val="restart"/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</w:tr>
      <w:tr w:rsidR="000158AC">
        <w:tc>
          <w:tcPr>
            <w:tcW w:w="2972" w:type="dxa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706" w:type="dxa"/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0.58(0.35-0.96)</w:t>
            </w:r>
          </w:p>
        </w:tc>
        <w:tc>
          <w:tcPr>
            <w:tcW w:w="2127" w:type="dxa"/>
            <w:vMerge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</w:tcPr>
          <w:p w:rsidR="000158AC" w:rsidRDefault="00000000">
            <w:pPr>
              <w:pStyle w:val="Body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Tandem lesions</w:t>
            </w:r>
          </w:p>
        </w:tc>
        <w:tc>
          <w:tcPr>
            <w:tcW w:w="1706" w:type="dxa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706" w:type="dxa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0.97(0.41-2.28)</w:t>
            </w:r>
          </w:p>
        </w:tc>
        <w:tc>
          <w:tcPr>
            <w:tcW w:w="2127" w:type="dxa"/>
            <w:vMerge w:val="restart"/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</w:tr>
      <w:tr w:rsidR="000158AC">
        <w:tc>
          <w:tcPr>
            <w:tcW w:w="2972" w:type="dxa"/>
            <w:tcBorders>
              <w:bottom w:val="nil"/>
            </w:tcBorders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</w:t>
            </w:r>
          </w:p>
        </w:tc>
        <w:tc>
          <w:tcPr>
            <w:tcW w:w="1706" w:type="dxa"/>
            <w:tcBorders>
              <w:bottom w:val="nil"/>
            </w:tcBorders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6" w:type="dxa"/>
            <w:tcBorders>
              <w:bottom w:val="nil"/>
            </w:tcBorders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0.74(0.45-1.24)</w:t>
            </w:r>
          </w:p>
        </w:tc>
        <w:tc>
          <w:tcPr>
            <w:tcW w:w="2127" w:type="dxa"/>
            <w:vMerge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  <w:tcBorders>
              <w:top w:val="nil"/>
              <w:bottom w:val="nil"/>
            </w:tcBorders>
          </w:tcPr>
          <w:p w:rsidR="000158AC" w:rsidRDefault="00000000">
            <w:pPr>
              <w:pStyle w:val="Body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Anesthesia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AC">
        <w:tc>
          <w:tcPr>
            <w:tcW w:w="2972" w:type="dxa"/>
            <w:tcBorders>
              <w:top w:val="nil"/>
              <w:bottom w:val="nil"/>
            </w:tcBorders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anesthesia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0.66(0.38-1.13)</w:t>
            </w:r>
          </w:p>
        </w:tc>
        <w:tc>
          <w:tcPr>
            <w:tcW w:w="2127" w:type="dxa"/>
            <w:vMerge w:val="restart"/>
            <w:vAlign w:val="center"/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0158AC">
        <w:tc>
          <w:tcPr>
            <w:tcW w:w="2972" w:type="dxa"/>
            <w:tcBorders>
              <w:top w:val="nil"/>
              <w:bottom w:val="single" w:sz="4" w:space="0" w:color="auto"/>
            </w:tcBorders>
          </w:tcPr>
          <w:p w:rsidR="000158AC" w:rsidRDefault="00000000">
            <w:pPr>
              <w:pStyle w:val="Body"/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anesthesia</w:t>
            </w:r>
          </w:p>
        </w:tc>
        <w:tc>
          <w:tcPr>
            <w:tcW w:w="1706" w:type="dxa"/>
            <w:tcBorders>
              <w:top w:val="nil"/>
              <w:bottom w:val="single" w:sz="4" w:space="0" w:color="auto"/>
            </w:tcBorders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0158AC" w:rsidRDefault="00000000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0.83(0.32-2.12)</w:t>
            </w:r>
          </w:p>
        </w:tc>
        <w:tc>
          <w:tcPr>
            <w:tcW w:w="2127" w:type="dxa"/>
            <w:vMerge/>
          </w:tcPr>
          <w:p w:rsidR="000158AC" w:rsidRDefault="000158AC">
            <w:pPr>
              <w:pStyle w:val="Bod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8AC" w:rsidRDefault="00000000">
      <w:pPr>
        <w:adjustRightInd w:val="0"/>
        <w:snapToGrid w:val="0"/>
        <w:spacing w:line="360" w:lineRule="auto"/>
        <w:rPr>
          <w:bCs/>
        </w:rPr>
      </w:pPr>
      <w:r>
        <w:rPr>
          <w:bCs/>
        </w:rPr>
        <w:t>OR</w:t>
      </w:r>
      <w:r>
        <w:rPr>
          <w:rFonts w:hint="eastAsia"/>
          <w:bCs/>
          <w:lang w:eastAsia="zh-CN"/>
        </w:rPr>
        <w:t>,</w:t>
      </w:r>
      <w:r>
        <w:rPr>
          <w:lang w:eastAsia="zh-CN"/>
        </w:rPr>
        <w:t xml:space="preserve"> odds ratios; </w:t>
      </w:r>
      <w:r>
        <w:rPr>
          <w:rFonts w:hint="eastAsia"/>
          <w:bCs/>
        </w:rPr>
        <w:t>A</w:t>
      </w:r>
      <w:r>
        <w:rPr>
          <w:bCs/>
        </w:rPr>
        <w:t>SPECT, Alberta Stroke Program Early CT Score; NIHSS, National Institutes of Health Stroke Scale score.</w:t>
      </w:r>
    </w:p>
    <w:p w:rsidR="000158AC" w:rsidRDefault="00000000">
      <w:pPr>
        <w:adjustRightInd w:val="0"/>
        <w:snapToGrid w:val="0"/>
        <w:spacing w:line="360" w:lineRule="auto"/>
        <w:rPr>
          <w:lang w:eastAsia="zh-CN"/>
        </w:rPr>
      </w:pPr>
      <w:r>
        <w:rPr>
          <w:bCs/>
        </w:rPr>
        <w:t>† Successful repe</w:t>
      </w:r>
      <w:r>
        <w:rPr>
          <w:lang w:eastAsia="zh-CN"/>
        </w:rPr>
        <w:t>rfusion indicates modified Thrombolysis in Cerebral Infarction 2b-3.</w:t>
      </w:r>
    </w:p>
    <w:p w:rsidR="000158AC" w:rsidRDefault="000158AC"/>
    <w:sectPr w:rsidR="000158AC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5DBA" w:rsidRDefault="00F05DBA">
      <w:r>
        <w:separator/>
      </w:r>
    </w:p>
  </w:endnote>
  <w:endnote w:type="continuationSeparator" w:id="0">
    <w:p w:rsidR="00F05DBA" w:rsidRDefault="00F0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5DBA" w:rsidRDefault="00F05DBA">
      <w:r>
        <w:separator/>
      </w:r>
    </w:p>
  </w:footnote>
  <w:footnote w:type="continuationSeparator" w:id="0">
    <w:p w:rsidR="00F05DBA" w:rsidRDefault="00F05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03"/>
    <w:rsid w:val="000158AC"/>
    <w:rsid w:val="00016AA7"/>
    <w:rsid w:val="00036AB6"/>
    <w:rsid w:val="00081D2D"/>
    <w:rsid w:val="000C326B"/>
    <w:rsid w:val="000C6CF6"/>
    <w:rsid w:val="000E6223"/>
    <w:rsid w:val="00191A6F"/>
    <w:rsid w:val="001C7FF8"/>
    <w:rsid w:val="001E0DFD"/>
    <w:rsid w:val="002243B0"/>
    <w:rsid w:val="002341F4"/>
    <w:rsid w:val="0026624D"/>
    <w:rsid w:val="00324EA2"/>
    <w:rsid w:val="003547E7"/>
    <w:rsid w:val="003C1D86"/>
    <w:rsid w:val="003E3032"/>
    <w:rsid w:val="004326C7"/>
    <w:rsid w:val="00434746"/>
    <w:rsid w:val="004931CF"/>
    <w:rsid w:val="005E006C"/>
    <w:rsid w:val="00601994"/>
    <w:rsid w:val="0061378D"/>
    <w:rsid w:val="006374E5"/>
    <w:rsid w:val="00662101"/>
    <w:rsid w:val="006662BB"/>
    <w:rsid w:val="00721FDB"/>
    <w:rsid w:val="00776E54"/>
    <w:rsid w:val="00870956"/>
    <w:rsid w:val="008823E3"/>
    <w:rsid w:val="008F0F01"/>
    <w:rsid w:val="00956191"/>
    <w:rsid w:val="00973703"/>
    <w:rsid w:val="00983E7C"/>
    <w:rsid w:val="009B1CBE"/>
    <w:rsid w:val="009B47E8"/>
    <w:rsid w:val="00B93858"/>
    <w:rsid w:val="00BE293D"/>
    <w:rsid w:val="00C929D2"/>
    <w:rsid w:val="00CE76DA"/>
    <w:rsid w:val="00D44F54"/>
    <w:rsid w:val="00DB2D15"/>
    <w:rsid w:val="00DD14BE"/>
    <w:rsid w:val="00F05DBA"/>
    <w:rsid w:val="00F10AAD"/>
    <w:rsid w:val="00FE76BA"/>
    <w:rsid w:val="1FE05DAE"/>
    <w:rsid w:val="2E2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55B31AC-34E4-4692-B420-CF1DA3D4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qFormat/>
    <w:rPr>
      <w:rFonts w:ascii="Helvetica Neue" w:hAnsi="Helvetica Neue" w:cs="Arial Unicode MS"/>
      <w:color w:val="00000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324E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24EA2"/>
    <w:rPr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324E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24EA2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19251</dc:creator>
  <cp:lastModifiedBy>放光 陈</cp:lastModifiedBy>
  <cp:revision>2</cp:revision>
  <dcterms:created xsi:type="dcterms:W3CDTF">2025-04-05T08:00:00Z</dcterms:created>
  <dcterms:modified xsi:type="dcterms:W3CDTF">2025-04-05T08:00:00Z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eyJoZGlkIjoiMjk5ODc1ZTQ3MjY4NzQ0NzRiM2U4ZjM1YTg2MjE2NTIiLCJ1c2VySWQiOiI0NTU0NjE1OTIifQ==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143FF5350AA246C69562D87A285F6545_12</vt:lpwstr>
  </property>
</Properties>
</file>