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2F5E3" w14:textId="73373740" w:rsidR="0065283A" w:rsidRPr="00663CFF" w:rsidRDefault="0065283A" w:rsidP="0065283A">
      <w:pPr>
        <w:jc w:val="center"/>
        <w:rPr>
          <w:rFonts w:ascii="Times New Roman" w:hAnsi="Times New Roman" w:cs="Times New Roman"/>
          <w:b/>
          <w:bCs/>
          <w:sz w:val="24"/>
          <w:szCs w:val="24"/>
        </w:rPr>
      </w:pPr>
      <w:r w:rsidRPr="00663CFF">
        <w:rPr>
          <w:rFonts w:ascii="Times New Roman" w:hAnsi="Times New Roman" w:cs="Times New Roman"/>
          <w:b/>
          <w:bCs/>
          <w:sz w:val="24"/>
          <w:szCs w:val="24"/>
        </w:rPr>
        <w:t xml:space="preserve">Supplementary </w:t>
      </w:r>
      <w:r w:rsidR="00E053B8">
        <w:rPr>
          <w:rFonts w:ascii="Times New Roman" w:hAnsi="Times New Roman" w:cs="Times New Roman"/>
          <w:b/>
          <w:bCs/>
          <w:sz w:val="24"/>
          <w:szCs w:val="24"/>
        </w:rPr>
        <w:t>information</w:t>
      </w:r>
    </w:p>
    <w:p w14:paraId="739D6F2A" w14:textId="77777777" w:rsidR="0065283A" w:rsidRDefault="0065283A">
      <w:pPr>
        <w:rPr>
          <w:rFonts w:ascii="Times New Roman" w:hAnsi="Times New Roman" w:cs="Times New Roman"/>
          <w:b/>
          <w:bCs/>
          <w:sz w:val="22"/>
        </w:rPr>
      </w:pPr>
    </w:p>
    <w:p w14:paraId="2F3913C0" w14:textId="1840937A" w:rsidR="003D7DBE" w:rsidRPr="004B3783" w:rsidRDefault="00D72B01" w:rsidP="004B3783">
      <w:pPr>
        <w:jc w:val="center"/>
        <w:rPr>
          <w:rFonts w:ascii="Times New Roman" w:hAnsi="Times New Roman" w:cs="Times New Roman"/>
          <w:b/>
          <w:bCs/>
          <w:sz w:val="22"/>
        </w:rPr>
      </w:pPr>
      <w:r>
        <w:rPr>
          <w:rFonts w:ascii="Times New Roman" w:eastAsia="굴림" w:hAnsi="Times New Roman" w:cs="Times New Roman" w:hint="eastAsia"/>
          <w:b/>
          <w:bCs/>
          <w:color w:val="000000"/>
          <w:kern w:val="0"/>
          <w:sz w:val="24"/>
        </w:rPr>
        <w:t>M</w:t>
      </w:r>
      <w:r>
        <w:rPr>
          <w:rFonts w:ascii="Times New Roman" w:eastAsia="굴림" w:hAnsi="Times New Roman" w:cs="Times New Roman"/>
          <w:b/>
          <w:bCs/>
          <w:color w:val="000000"/>
          <w:kern w:val="0"/>
          <w:sz w:val="24"/>
        </w:rPr>
        <w:t xml:space="preserve">ulti-country multi-city study on heterogeneous impacts of urbanicity </w:t>
      </w:r>
      <w:r>
        <w:rPr>
          <w:rFonts w:ascii="Times New Roman" w:eastAsia="굴림" w:hAnsi="Times New Roman" w:cs="Times New Roman"/>
          <w:b/>
          <w:bCs/>
          <w:color w:val="000000"/>
          <w:kern w:val="0"/>
          <w:sz w:val="24"/>
        </w:rPr>
        <w:br/>
        <w:t xml:space="preserve">on heat-related mortality </w:t>
      </w:r>
    </w:p>
    <w:p w14:paraId="36028334" w14:textId="228E0245" w:rsidR="00B52DD5" w:rsidRDefault="005B18C5" w:rsidP="005B18C5">
      <w:pPr>
        <w:jc w:val="center"/>
        <w:rPr>
          <w:rFonts w:ascii="Times New Roman" w:eastAsia="굴림" w:hAnsi="Times New Roman" w:cs="Times New Roman"/>
          <w:color w:val="000000"/>
          <w:kern w:val="0"/>
          <w:szCs w:val="20"/>
        </w:rPr>
      </w:pPr>
      <w:r w:rsidRPr="005B18C5">
        <w:rPr>
          <w:rFonts w:ascii="Times New Roman" w:eastAsia="굴림" w:hAnsi="Times New Roman" w:cs="Times New Roman"/>
          <w:color w:val="000000"/>
          <w:kern w:val="0"/>
          <w:szCs w:val="20"/>
        </w:rPr>
        <w:t xml:space="preserve">Jieun Oh†, Yoorim Bang†, Cinoo Kang, Jieun Min, </w:t>
      </w:r>
      <w:bookmarkStart w:id="0" w:name="_Hlk191110424"/>
      <w:r w:rsidR="00E84903" w:rsidRPr="00E84903">
        <w:rPr>
          <w:rFonts w:ascii="Times New Roman" w:eastAsia="굴림" w:hAnsi="Times New Roman" w:cs="Times New Roman"/>
          <w:color w:val="000000"/>
          <w:kern w:val="0"/>
          <w:szCs w:val="20"/>
        </w:rPr>
        <w:t>Dohoon Kwon</w:t>
      </w:r>
      <w:bookmarkEnd w:id="0"/>
      <w:r w:rsidR="00E84903">
        <w:rPr>
          <w:rFonts w:ascii="Times New Roman" w:eastAsia="굴림" w:hAnsi="Times New Roman" w:cs="Times New Roman"/>
          <w:color w:val="000000"/>
          <w:kern w:val="0"/>
          <w:szCs w:val="20"/>
        </w:rPr>
        <w:t xml:space="preserve">, </w:t>
      </w:r>
      <w:r w:rsidRPr="005B18C5">
        <w:rPr>
          <w:rFonts w:ascii="Times New Roman" w:eastAsia="굴림" w:hAnsi="Times New Roman" w:cs="Times New Roman"/>
          <w:color w:val="000000"/>
          <w:kern w:val="0"/>
          <w:szCs w:val="20"/>
        </w:rPr>
        <w:t xml:space="preserve">Francesco Sera, Michelle L Bell, Masahiro Hashizume, Eun Mee Kim, Eric Lavigne, Susanne Breitner, Francesca de'Donato, Yoonhee Kim, </w:t>
      </w:r>
      <w:r w:rsidR="00A74FE3" w:rsidRPr="00A74FE3">
        <w:rPr>
          <w:rFonts w:ascii="Times New Roman" w:eastAsia="굴림" w:hAnsi="Times New Roman" w:cs="Times New Roman"/>
          <w:color w:val="000000"/>
          <w:kern w:val="0"/>
          <w:szCs w:val="20"/>
        </w:rPr>
        <w:t>Chris Fook Sheng Ng</w:t>
      </w:r>
      <w:r w:rsidR="00A74FE3">
        <w:rPr>
          <w:rFonts w:ascii="Times New Roman" w:eastAsia="굴림" w:hAnsi="Times New Roman" w:cs="Times New Roman"/>
          <w:color w:val="000000"/>
          <w:kern w:val="0"/>
          <w:szCs w:val="20"/>
        </w:rPr>
        <w:t xml:space="preserve">, </w:t>
      </w:r>
      <w:bookmarkStart w:id="1" w:name="_GoBack"/>
      <w:bookmarkEnd w:id="1"/>
      <w:r w:rsidRPr="005B18C5">
        <w:rPr>
          <w:rFonts w:ascii="Times New Roman" w:eastAsia="굴림" w:hAnsi="Times New Roman" w:cs="Times New Roman"/>
          <w:color w:val="000000"/>
          <w:kern w:val="0"/>
          <w:szCs w:val="20"/>
        </w:rPr>
        <w:t>Lina Madaniyazi, Ben Armstrong, Pierre Masselot, Yasushi Honda, Aurelio Tobias, Aleš Urban, Ana Maria Vicedo-Cabrera, Antonio Gasparrini, Eunhee Ha*</w:t>
      </w:r>
      <w:r w:rsidR="001B1D37">
        <w:rPr>
          <w:rFonts w:ascii="Times New Roman" w:eastAsia="굴림" w:hAnsi="Times New Roman" w:cs="Times New Roman"/>
          <w:color w:val="000000"/>
          <w:kern w:val="0"/>
          <w:szCs w:val="20"/>
        </w:rPr>
        <w:t>**</w:t>
      </w:r>
      <w:r w:rsidRPr="005B18C5">
        <w:rPr>
          <w:rFonts w:ascii="Times New Roman" w:eastAsia="굴림" w:hAnsi="Times New Roman" w:cs="Times New Roman"/>
          <w:color w:val="000000"/>
          <w:kern w:val="0"/>
          <w:szCs w:val="20"/>
        </w:rPr>
        <w:t>, Ho Kim*</w:t>
      </w:r>
      <w:r w:rsidR="001B1D37">
        <w:rPr>
          <w:rFonts w:ascii="Times New Roman" w:eastAsia="굴림" w:hAnsi="Times New Roman" w:cs="Times New Roman"/>
          <w:color w:val="000000"/>
          <w:kern w:val="0"/>
          <w:szCs w:val="20"/>
        </w:rPr>
        <w:t>*</w:t>
      </w:r>
      <w:r w:rsidRPr="005B18C5">
        <w:rPr>
          <w:rFonts w:ascii="Times New Roman" w:eastAsia="굴림" w:hAnsi="Times New Roman" w:cs="Times New Roman"/>
          <w:color w:val="000000"/>
          <w:kern w:val="0"/>
          <w:szCs w:val="20"/>
        </w:rPr>
        <w:t>, and Whanhee Lee* on behalf of the Multi-Country Multi-City Collaborative Research Network</w:t>
      </w:r>
    </w:p>
    <w:p w14:paraId="3D589EA9" w14:textId="77777777" w:rsidR="005B18C5" w:rsidRPr="005B18C5" w:rsidRDefault="005B18C5" w:rsidP="005B18C5">
      <w:pPr>
        <w:rPr>
          <w:rFonts w:ascii="Times New Roman" w:hAnsi="Times New Roman" w:cs="Times New Roman"/>
          <w:b/>
          <w:bCs/>
          <w:szCs w:val="20"/>
        </w:rPr>
      </w:pPr>
    </w:p>
    <w:p w14:paraId="67594E32" w14:textId="56F3D94A" w:rsidR="00062177" w:rsidRPr="00663CFF" w:rsidRDefault="0065283A">
      <w:pPr>
        <w:rPr>
          <w:rFonts w:ascii="Times New Roman" w:hAnsi="Times New Roman" w:cs="Times New Roman"/>
          <w:b/>
          <w:bCs/>
          <w:szCs w:val="20"/>
        </w:rPr>
      </w:pPr>
      <w:r w:rsidRPr="00663CFF">
        <w:rPr>
          <w:rFonts w:ascii="Times New Roman" w:hAnsi="Times New Roman" w:cs="Times New Roman"/>
          <w:b/>
          <w:bCs/>
          <w:szCs w:val="20"/>
        </w:rPr>
        <w:t>Table of contents</w:t>
      </w:r>
    </w:p>
    <w:p w14:paraId="7D9EA97A" w14:textId="58418415" w:rsidR="00190599" w:rsidRPr="00173D4F" w:rsidRDefault="00BF2688" w:rsidP="00660D4A">
      <w:pPr>
        <w:rPr>
          <w:rFonts w:ascii="Times New Roman" w:hAnsi="Times New Roman" w:cs="Times New Roman"/>
          <w:szCs w:val="20"/>
        </w:rPr>
      </w:pPr>
      <w:r w:rsidRPr="00173D4F">
        <w:rPr>
          <w:rFonts w:ascii="Times New Roman" w:hAnsi="Times New Roman" w:cs="Times New Roman"/>
          <w:szCs w:val="20"/>
        </w:rPr>
        <w:t xml:space="preserve">Additional information on </w:t>
      </w:r>
      <w:r w:rsidR="00C75AB8" w:rsidRPr="00173D4F">
        <w:rPr>
          <w:rFonts w:ascii="Times New Roman" w:hAnsi="Times New Roman" w:cs="Times New Roman"/>
          <w:szCs w:val="20"/>
        </w:rPr>
        <w:t>MCC dataset</w:t>
      </w:r>
      <w:r w:rsidR="00690EEA">
        <w:rPr>
          <w:rFonts w:ascii="Times New Roman" w:hAnsi="Times New Roman" w:cs="Times New Roman"/>
          <w:szCs w:val="20"/>
        </w:rPr>
        <w:tab/>
      </w:r>
      <w:r w:rsidR="00690EEA">
        <w:rPr>
          <w:rFonts w:ascii="Times New Roman" w:hAnsi="Times New Roman" w:cs="Times New Roman"/>
          <w:szCs w:val="20"/>
        </w:rPr>
        <w:tab/>
      </w:r>
      <w:r w:rsidR="00690EEA">
        <w:rPr>
          <w:rFonts w:ascii="Times New Roman" w:hAnsi="Times New Roman" w:cs="Times New Roman"/>
          <w:szCs w:val="20"/>
        </w:rPr>
        <w:tab/>
      </w:r>
      <w:r w:rsidR="00690EEA">
        <w:rPr>
          <w:rFonts w:ascii="Times New Roman" w:hAnsi="Times New Roman" w:cs="Times New Roman"/>
          <w:szCs w:val="20"/>
        </w:rPr>
        <w:tab/>
      </w:r>
      <w:r w:rsidR="00690EEA">
        <w:rPr>
          <w:rFonts w:ascii="Times New Roman" w:hAnsi="Times New Roman" w:cs="Times New Roman"/>
          <w:szCs w:val="20"/>
        </w:rPr>
        <w:tab/>
      </w:r>
      <w:r w:rsidR="00690EEA">
        <w:rPr>
          <w:rFonts w:ascii="Times New Roman" w:hAnsi="Times New Roman" w:cs="Times New Roman"/>
          <w:szCs w:val="20"/>
        </w:rPr>
        <w:tab/>
      </w:r>
      <w:r w:rsidR="00690EEA">
        <w:rPr>
          <w:rFonts w:ascii="Times New Roman" w:hAnsi="Times New Roman" w:cs="Times New Roman"/>
          <w:szCs w:val="20"/>
        </w:rPr>
        <w:tab/>
      </w:r>
      <w:r w:rsidR="00690EEA">
        <w:rPr>
          <w:rFonts w:ascii="Times New Roman" w:hAnsi="Times New Roman" w:cs="Times New Roman"/>
          <w:szCs w:val="20"/>
        </w:rPr>
        <w:tab/>
        <w:t>2</w:t>
      </w:r>
    </w:p>
    <w:p w14:paraId="26F3DAE8" w14:textId="38C8ED08" w:rsidR="00173D4F" w:rsidRPr="0074547D" w:rsidRDefault="00A46D09" w:rsidP="00173D4F">
      <w:pPr>
        <w:rPr>
          <w:rFonts w:ascii="Times New Roman" w:hAnsi="Times New Roman" w:cs="Times New Roman"/>
          <w:bCs/>
          <w:szCs w:val="20"/>
        </w:rPr>
      </w:pPr>
      <w:r>
        <w:rPr>
          <w:rFonts w:ascii="Times New Roman" w:hAnsi="Times New Roman" w:cs="Times New Roman"/>
          <w:bCs/>
          <w:szCs w:val="20"/>
        </w:rPr>
        <w:t xml:space="preserve">Supplementary Table </w:t>
      </w:r>
      <w:r w:rsidR="00173D4F" w:rsidRPr="0074547D">
        <w:rPr>
          <w:rFonts w:ascii="Times New Roman" w:hAnsi="Times New Roman" w:cs="Times New Roman"/>
          <w:bCs/>
          <w:szCs w:val="20"/>
        </w:rPr>
        <w:t>1. Descriptive statistics of urbanicity by region and country.</w:t>
      </w:r>
      <w:r w:rsidR="00690EEA">
        <w:rPr>
          <w:rFonts w:ascii="Times New Roman" w:hAnsi="Times New Roman" w:cs="Times New Roman"/>
          <w:bCs/>
          <w:szCs w:val="20"/>
        </w:rPr>
        <w:tab/>
      </w:r>
      <w:r w:rsidR="00690EEA">
        <w:rPr>
          <w:rFonts w:ascii="Times New Roman" w:hAnsi="Times New Roman" w:cs="Times New Roman"/>
          <w:bCs/>
          <w:szCs w:val="20"/>
        </w:rPr>
        <w:tab/>
      </w:r>
      <w:r w:rsidR="00690EEA">
        <w:rPr>
          <w:rFonts w:ascii="Times New Roman" w:hAnsi="Times New Roman" w:cs="Times New Roman"/>
          <w:bCs/>
          <w:szCs w:val="20"/>
        </w:rPr>
        <w:tab/>
        <w:t>4</w:t>
      </w:r>
    </w:p>
    <w:p w14:paraId="7421C2B5" w14:textId="6EF43EC1" w:rsidR="00173D4F" w:rsidRDefault="00A46D09" w:rsidP="00173D4F">
      <w:pPr>
        <w:rPr>
          <w:rFonts w:ascii="Times New Roman" w:hAnsi="Times New Roman" w:cs="Times New Roman"/>
          <w:bCs/>
          <w:szCs w:val="20"/>
        </w:rPr>
      </w:pPr>
      <w:r>
        <w:rPr>
          <w:rFonts w:ascii="Times New Roman" w:hAnsi="Times New Roman" w:cs="Times New Roman"/>
          <w:bCs/>
          <w:szCs w:val="20"/>
        </w:rPr>
        <w:t xml:space="preserve">Supplementary </w:t>
      </w:r>
      <w:r w:rsidR="00173D4F" w:rsidRPr="0074547D">
        <w:rPr>
          <w:rFonts w:ascii="Times New Roman" w:hAnsi="Times New Roman" w:cs="Times New Roman"/>
          <w:bCs/>
          <w:szCs w:val="20"/>
        </w:rPr>
        <w:t>Table 2. Descriptive statistics of urbanicity-related characteristics by region and country.</w:t>
      </w:r>
      <w:r w:rsidR="00690EEA">
        <w:rPr>
          <w:rFonts w:ascii="Times New Roman" w:hAnsi="Times New Roman" w:cs="Times New Roman"/>
          <w:bCs/>
          <w:szCs w:val="20"/>
        </w:rPr>
        <w:tab/>
        <w:t>5</w:t>
      </w:r>
    </w:p>
    <w:p w14:paraId="4BC269FD" w14:textId="7ABB27B7" w:rsidR="00060E01" w:rsidRPr="0074547D" w:rsidRDefault="00060E01" w:rsidP="00060E01">
      <w:pPr>
        <w:rPr>
          <w:rFonts w:ascii="Times New Roman" w:hAnsi="Times New Roman" w:cs="Times New Roman"/>
          <w:bCs/>
          <w:szCs w:val="20"/>
        </w:rPr>
      </w:pPr>
      <w:r>
        <w:rPr>
          <w:rFonts w:ascii="Times New Roman" w:hAnsi="Times New Roman" w:cs="Times New Roman"/>
          <w:bCs/>
          <w:szCs w:val="20"/>
        </w:rPr>
        <w:t>Supplementary Table 3</w:t>
      </w:r>
      <w:r w:rsidRPr="0074547D">
        <w:rPr>
          <w:rFonts w:ascii="Times New Roman" w:hAnsi="Times New Roman" w:cs="Times New Roman"/>
          <w:bCs/>
          <w:szCs w:val="20"/>
        </w:rPr>
        <w:t>. Percentage change in RR (95% CI) per IQR increase in overall population density by region with varying modelling choices.</w:t>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t>6</w:t>
      </w:r>
    </w:p>
    <w:p w14:paraId="7C68E081" w14:textId="4E5A46AC" w:rsidR="00060E01" w:rsidRDefault="00060E01" w:rsidP="00060E01">
      <w:pPr>
        <w:rPr>
          <w:rFonts w:ascii="Times New Roman" w:hAnsi="Times New Roman" w:cs="Times New Roman"/>
          <w:bCs/>
          <w:szCs w:val="20"/>
        </w:rPr>
      </w:pPr>
      <w:r>
        <w:rPr>
          <w:rFonts w:ascii="Times New Roman" w:hAnsi="Times New Roman" w:cs="Times New Roman"/>
          <w:bCs/>
          <w:szCs w:val="20"/>
        </w:rPr>
        <w:t>Supplementary Table 4</w:t>
      </w:r>
      <w:r w:rsidRPr="0074547D">
        <w:rPr>
          <w:rFonts w:ascii="Times New Roman" w:hAnsi="Times New Roman" w:cs="Times New Roman"/>
          <w:bCs/>
          <w:szCs w:val="20"/>
        </w:rPr>
        <w:t>. Percentage change in RR (95% CI) per IQR increase in built-up population density by region with varying modelling choices.</w:t>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t>7</w:t>
      </w:r>
    </w:p>
    <w:p w14:paraId="0B884548" w14:textId="3C3C65CA" w:rsidR="00060E01" w:rsidRPr="00060E01" w:rsidRDefault="00060E01" w:rsidP="00AE720B">
      <w:pPr>
        <w:rPr>
          <w:rFonts w:ascii="Times New Roman" w:hAnsi="Times New Roman" w:cs="Times New Roman"/>
          <w:bCs/>
          <w:szCs w:val="20"/>
        </w:rPr>
      </w:pPr>
      <w:r w:rsidRPr="006D0C7A">
        <w:rPr>
          <w:rFonts w:ascii="Times New Roman" w:hAnsi="Times New Roman" w:cs="Times New Roman"/>
          <w:bCs/>
          <w:szCs w:val="20"/>
        </w:rPr>
        <w:t>Supplementary Fig. 1. Association between urbanicity-related characteristics and heat-related mortality risk by region in separate models for each characteristic.</w:t>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r>
      <w:r w:rsidR="005E15BF">
        <w:rPr>
          <w:rFonts w:ascii="Times New Roman" w:hAnsi="Times New Roman" w:cs="Times New Roman"/>
          <w:bCs/>
          <w:szCs w:val="20"/>
        </w:rPr>
        <w:t>8</w:t>
      </w:r>
    </w:p>
    <w:p w14:paraId="1015032B" w14:textId="03CA345B" w:rsidR="00AE720B" w:rsidRPr="00A46D09" w:rsidRDefault="00A46D09" w:rsidP="00AE720B">
      <w:pPr>
        <w:rPr>
          <w:rFonts w:ascii="Times New Roman" w:hAnsi="Times New Roman" w:cs="Times New Roman"/>
          <w:bCs/>
          <w:spacing w:val="-4"/>
          <w:szCs w:val="20"/>
        </w:rPr>
      </w:pPr>
      <w:r w:rsidRPr="00A46D09">
        <w:rPr>
          <w:rFonts w:ascii="Times New Roman" w:hAnsi="Times New Roman" w:cs="Times New Roman"/>
          <w:bCs/>
          <w:spacing w:val="-4"/>
          <w:szCs w:val="20"/>
        </w:rPr>
        <w:t xml:space="preserve">Supplementary </w:t>
      </w:r>
      <w:r w:rsidR="00060E01">
        <w:rPr>
          <w:rFonts w:ascii="Times New Roman" w:hAnsi="Times New Roman" w:cs="Times New Roman"/>
          <w:bCs/>
          <w:spacing w:val="-4"/>
          <w:szCs w:val="20"/>
        </w:rPr>
        <w:t>Table 5</w:t>
      </w:r>
      <w:r w:rsidR="00AE720B" w:rsidRPr="00A46D09">
        <w:rPr>
          <w:rFonts w:ascii="Times New Roman" w:hAnsi="Times New Roman" w:cs="Times New Roman"/>
          <w:bCs/>
          <w:spacing w:val="-4"/>
          <w:szCs w:val="20"/>
        </w:rPr>
        <w:t>. Descriptive statistics of GDP and the Gini index for each country durin</w:t>
      </w:r>
      <w:r w:rsidR="00AC131A" w:rsidRPr="00A46D09">
        <w:rPr>
          <w:rFonts w:ascii="Times New Roman" w:hAnsi="Times New Roman" w:cs="Times New Roman"/>
          <w:bCs/>
          <w:spacing w:val="-4"/>
          <w:szCs w:val="20"/>
        </w:rPr>
        <w:t>g the study period.</w:t>
      </w:r>
      <w:r w:rsidRPr="00A46D09">
        <w:rPr>
          <w:rFonts w:ascii="Times New Roman" w:hAnsi="Times New Roman" w:cs="Times New Roman"/>
          <w:bCs/>
          <w:spacing w:val="-4"/>
          <w:szCs w:val="20"/>
        </w:rPr>
        <w:t xml:space="preserve"> </w:t>
      </w:r>
      <w:r>
        <w:rPr>
          <w:rFonts w:ascii="Times New Roman" w:hAnsi="Times New Roman" w:cs="Times New Roman"/>
          <w:bCs/>
          <w:spacing w:val="-4"/>
          <w:szCs w:val="20"/>
        </w:rPr>
        <w:tab/>
      </w:r>
      <w:r w:rsidR="005E15BF">
        <w:rPr>
          <w:rFonts w:ascii="Times New Roman" w:hAnsi="Times New Roman" w:cs="Times New Roman"/>
          <w:bCs/>
          <w:spacing w:val="-4"/>
          <w:szCs w:val="20"/>
        </w:rPr>
        <w:t>9</w:t>
      </w:r>
    </w:p>
    <w:p w14:paraId="400C69C7" w14:textId="44ABB98C" w:rsidR="00AE720B" w:rsidRDefault="00A46D09" w:rsidP="00AE720B">
      <w:pPr>
        <w:widowControl/>
        <w:wordWrap/>
        <w:autoSpaceDE/>
        <w:autoSpaceDN/>
        <w:rPr>
          <w:rFonts w:ascii="Times New Roman" w:hAnsi="Times New Roman" w:cs="Times New Roman"/>
          <w:bCs/>
          <w:szCs w:val="20"/>
        </w:rPr>
      </w:pPr>
      <w:r>
        <w:rPr>
          <w:rFonts w:ascii="Times New Roman" w:hAnsi="Times New Roman" w:cs="Times New Roman"/>
          <w:bCs/>
          <w:szCs w:val="20"/>
        </w:rPr>
        <w:t xml:space="preserve">Supplementary Table </w:t>
      </w:r>
      <w:r w:rsidR="00060E01">
        <w:rPr>
          <w:rFonts w:ascii="Times New Roman" w:hAnsi="Times New Roman" w:cs="Times New Roman"/>
          <w:bCs/>
          <w:szCs w:val="20"/>
        </w:rPr>
        <w:t>6</w:t>
      </w:r>
      <w:r w:rsidR="00AE720B" w:rsidRPr="0074547D">
        <w:rPr>
          <w:rFonts w:ascii="Times New Roman" w:hAnsi="Times New Roman" w:cs="Times New Roman"/>
          <w:bCs/>
          <w:szCs w:val="20"/>
        </w:rPr>
        <w:t>. Meta-regression results on spatial heterogeneities. Cochran Q-tests for heterogeneity (p-value), and I</w:t>
      </w:r>
      <w:r w:rsidR="00AE720B" w:rsidRPr="0074547D">
        <w:rPr>
          <w:rFonts w:ascii="Times New Roman" w:hAnsi="Times New Roman" w:cs="Times New Roman"/>
          <w:bCs/>
          <w:szCs w:val="20"/>
          <w:vertAlign w:val="superscript"/>
        </w:rPr>
        <w:t>2</w:t>
      </w:r>
      <w:r w:rsidR="00AE720B" w:rsidRPr="0074547D">
        <w:rPr>
          <w:rFonts w:ascii="Times New Roman" w:hAnsi="Times New Roman" w:cs="Times New Roman"/>
          <w:bCs/>
          <w:szCs w:val="20"/>
        </w:rPr>
        <w:t xml:space="preserve"> statistics (%) in random-effects meta-regression models. </w:t>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r>
      <w:r w:rsidR="005E15BF">
        <w:rPr>
          <w:rFonts w:ascii="Times New Roman" w:hAnsi="Times New Roman" w:cs="Times New Roman"/>
          <w:bCs/>
          <w:szCs w:val="20"/>
        </w:rPr>
        <w:tab/>
        <w:t>10</w:t>
      </w:r>
    </w:p>
    <w:p w14:paraId="023172A6" w14:textId="1AB9E3BF" w:rsidR="00190599" w:rsidRPr="00663CFF" w:rsidRDefault="00190599">
      <w:pPr>
        <w:rPr>
          <w:rFonts w:ascii="Times New Roman" w:hAnsi="Times New Roman" w:cs="Times New Roman"/>
          <w:b/>
          <w:bCs/>
          <w:szCs w:val="20"/>
        </w:rPr>
      </w:pPr>
    </w:p>
    <w:p w14:paraId="6C767D95" w14:textId="77777777" w:rsidR="009D0E1F" w:rsidRDefault="009D0E1F" w:rsidP="004F21CB">
      <w:pPr>
        <w:rPr>
          <w:rFonts w:ascii="Times New Roman" w:hAnsi="Times New Roman" w:cs="Times New Roman"/>
          <w:b/>
          <w:bCs/>
          <w:szCs w:val="20"/>
        </w:rPr>
      </w:pPr>
    </w:p>
    <w:p w14:paraId="16F56E76" w14:textId="77777777" w:rsidR="009D0E1F" w:rsidRDefault="009D0E1F">
      <w:pPr>
        <w:widowControl/>
        <w:wordWrap/>
        <w:autoSpaceDE/>
        <w:autoSpaceDN/>
        <w:rPr>
          <w:rFonts w:ascii="Times New Roman" w:hAnsi="Times New Roman" w:cs="Times New Roman"/>
          <w:b/>
          <w:bCs/>
          <w:szCs w:val="20"/>
        </w:rPr>
      </w:pPr>
      <w:r>
        <w:rPr>
          <w:rFonts w:ascii="Times New Roman" w:hAnsi="Times New Roman" w:cs="Times New Roman"/>
          <w:b/>
          <w:bCs/>
          <w:szCs w:val="20"/>
        </w:rPr>
        <w:br w:type="page"/>
      </w:r>
    </w:p>
    <w:p w14:paraId="5A2F4FE6" w14:textId="189FAFD8" w:rsidR="004F21CB" w:rsidRPr="00663CFF" w:rsidRDefault="004F21CB" w:rsidP="004F21CB">
      <w:pPr>
        <w:rPr>
          <w:rFonts w:ascii="Times New Roman" w:hAnsi="Times New Roman" w:cs="Times New Roman"/>
          <w:b/>
          <w:bCs/>
          <w:szCs w:val="20"/>
        </w:rPr>
      </w:pPr>
      <w:r w:rsidRPr="00663CFF">
        <w:rPr>
          <w:rFonts w:ascii="Times New Roman" w:hAnsi="Times New Roman" w:cs="Times New Roman"/>
          <w:b/>
          <w:bCs/>
          <w:szCs w:val="20"/>
        </w:rPr>
        <w:lastRenderedPageBreak/>
        <w:t xml:space="preserve">Additional information on </w:t>
      </w:r>
      <w:r w:rsidR="00C75AB8" w:rsidRPr="00663CFF">
        <w:rPr>
          <w:rFonts w:ascii="Times New Roman" w:hAnsi="Times New Roman" w:cs="Times New Roman"/>
          <w:b/>
          <w:bCs/>
          <w:szCs w:val="20"/>
        </w:rPr>
        <w:t>MCC dataset</w:t>
      </w:r>
    </w:p>
    <w:p w14:paraId="1F0C38DF" w14:textId="0D90E2B2" w:rsidR="00A13B8C" w:rsidRPr="00663CFF" w:rsidRDefault="004F21CB">
      <w:pPr>
        <w:rPr>
          <w:rFonts w:ascii="Times New Roman" w:hAnsi="Times New Roman" w:cs="Times New Roman"/>
          <w:szCs w:val="20"/>
        </w:rPr>
      </w:pPr>
      <w:r w:rsidRPr="00663CFF">
        <w:rPr>
          <w:rFonts w:ascii="Times New Roman" w:hAnsi="Times New Roman" w:cs="Times New Roman" w:hint="eastAsia"/>
          <w:szCs w:val="20"/>
        </w:rPr>
        <w:t>T</w:t>
      </w:r>
      <w:r w:rsidRPr="00663CFF">
        <w:rPr>
          <w:rFonts w:ascii="Times New Roman" w:hAnsi="Times New Roman" w:cs="Times New Roman"/>
          <w:szCs w:val="20"/>
        </w:rPr>
        <w:t xml:space="preserve">he </w:t>
      </w:r>
      <w:r w:rsidR="0082699C" w:rsidRPr="00663CFF">
        <w:rPr>
          <w:rFonts w:ascii="Times New Roman" w:hAnsi="Times New Roman" w:cs="Times New Roman"/>
          <w:szCs w:val="20"/>
        </w:rPr>
        <w:t xml:space="preserve">Multi-Country Multi-City (MCC) Collaborative Research Network </w:t>
      </w:r>
      <w:r w:rsidR="00172963" w:rsidRPr="00663CFF">
        <w:rPr>
          <w:rFonts w:ascii="Times New Roman" w:hAnsi="Times New Roman" w:cs="Times New Roman"/>
          <w:szCs w:val="20"/>
        </w:rPr>
        <w:t>collected and updated daily time-series data on mortality counts and environmental variables (e.g., mean temperature and air pollution)</w:t>
      </w:r>
      <w:r w:rsidR="008538F2" w:rsidRPr="00663CFF">
        <w:rPr>
          <w:rFonts w:ascii="Times New Roman" w:hAnsi="Times New Roman" w:cs="Times New Roman"/>
          <w:szCs w:val="20"/>
        </w:rPr>
        <w:t xml:space="preserve">. </w:t>
      </w:r>
      <w:r w:rsidR="00A13B8C" w:rsidRPr="00663CFF">
        <w:rPr>
          <w:rFonts w:ascii="Times New Roman" w:hAnsi="Times New Roman" w:cs="Times New Roman"/>
          <w:szCs w:val="20"/>
        </w:rPr>
        <w:t xml:space="preserve">It is an international </w:t>
      </w:r>
      <w:r w:rsidR="00F203DB" w:rsidRPr="00663CFF">
        <w:rPr>
          <w:rFonts w:ascii="Times New Roman" w:hAnsi="Times New Roman" w:cs="Times New Roman"/>
          <w:szCs w:val="20"/>
        </w:rPr>
        <w:t>research program on the associations between environmental stressors, climate, and health (</w:t>
      </w:r>
      <w:r w:rsidR="00015F14" w:rsidRPr="00663CFF">
        <w:rPr>
          <w:rFonts w:ascii="Times New Roman" w:hAnsi="Times New Roman" w:cs="Times New Roman"/>
          <w:szCs w:val="20"/>
        </w:rPr>
        <w:t>http://mccstudy.lshtm.ac.uk/).</w:t>
      </w:r>
      <w:r w:rsidR="00F203DB" w:rsidRPr="00663CFF">
        <w:rPr>
          <w:rFonts w:ascii="Times New Roman" w:hAnsi="Times New Roman" w:cs="Times New Roman"/>
          <w:szCs w:val="20"/>
        </w:rPr>
        <w:t xml:space="preserve"> </w:t>
      </w:r>
    </w:p>
    <w:p w14:paraId="7E7CDF5B" w14:textId="001C1051" w:rsidR="00803AAA" w:rsidRPr="00663CFF" w:rsidRDefault="0085065D">
      <w:pPr>
        <w:rPr>
          <w:rFonts w:ascii="Times New Roman" w:hAnsi="Times New Roman" w:cs="Times New Roman"/>
          <w:szCs w:val="20"/>
        </w:rPr>
      </w:pPr>
      <w:r w:rsidRPr="00663CFF">
        <w:rPr>
          <w:rFonts w:ascii="Times New Roman" w:hAnsi="Times New Roman" w:cs="Times New Roman"/>
          <w:szCs w:val="20"/>
        </w:rPr>
        <w:t xml:space="preserve">The latest version of dataset included </w:t>
      </w:r>
      <w:r w:rsidR="00025EEE" w:rsidRPr="00663CFF">
        <w:rPr>
          <w:rFonts w:ascii="Times New Roman" w:hAnsi="Times New Roman" w:cs="Times New Roman"/>
          <w:szCs w:val="20"/>
        </w:rPr>
        <w:t xml:space="preserve">1674 cities from 91 countries with different </w:t>
      </w:r>
      <w:r w:rsidR="000D4AEE" w:rsidRPr="00663CFF">
        <w:rPr>
          <w:rFonts w:ascii="Times New Roman" w:hAnsi="Times New Roman" w:cs="Times New Roman"/>
          <w:szCs w:val="20"/>
        </w:rPr>
        <w:t>study</w:t>
      </w:r>
      <w:r w:rsidR="00927AB8" w:rsidRPr="00663CFF">
        <w:rPr>
          <w:rFonts w:ascii="Times New Roman" w:hAnsi="Times New Roman" w:cs="Times New Roman"/>
          <w:szCs w:val="20"/>
        </w:rPr>
        <w:t xml:space="preserve"> </w:t>
      </w:r>
      <w:r w:rsidR="00025EEE" w:rsidRPr="00663CFF">
        <w:rPr>
          <w:rFonts w:ascii="Times New Roman" w:hAnsi="Times New Roman" w:cs="Times New Roman"/>
          <w:szCs w:val="20"/>
        </w:rPr>
        <w:t>periods. In this study,</w:t>
      </w:r>
      <w:r w:rsidR="001A2AF7" w:rsidRPr="00663CFF">
        <w:rPr>
          <w:rFonts w:ascii="Times New Roman" w:hAnsi="Times New Roman" w:cs="Times New Roman"/>
          <w:szCs w:val="20"/>
        </w:rPr>
        <w:t xml:space="preserve"> </w:t>
      </w:r>
      <w:r w:rsidR="000D4AEE" w:rsidRPr="00663CFF">
        <w:rPr>
          <w:rFonts w:ascii="Times New Roman" w:hAnsi="Times New Roman" w:cs="Times New Roman"/>
          <w:szCs w:val="20"/>
        </w:rPr>
        <w:t>we restricted the study periods to start from 1990</w:t>
      </w:r>
      <w:r w:rsidR="001A2AF7" w:rsidRPr="00663CFF">
        <w:rPr>
          <w:rFonts w:ascii="Times New Roman" w:hAnsi="Times New Roman" w:cs="Times New Roman"/>
          <w:szCs w:val="20"/>
        </w:rPr>
        <w:t xml:space="preserve"> and </w:t>
      </w:r>
      <w:r w:rsidR="000D4AEE" w:rsidRPr="00663CFF">
        <w:rPr>
          <w:rFonts w:ascii="Times New Roman" w:hAnsi="Times New Roman" w:cs="Times New Roman"/>
          <w:szCs w:val="20"/>
        </w:rPr>
        <w:t>selected countries with sufficient numbers of cities (i.e., countries with more than nine cities) for a reliable estimation at a later analysis stage</w:t>
      </w:r>
      <w:r w:rsidR="001A2AF7" w:rsidRPr="00663CFF">
        <w:rPr>
          <w:rFonts w:ascii="Times New Roman" w:hAnsi="Times New Roman" w:cs="Times New Roman"/>
          <w:szCs w:val="20"/>
        </w:rPr>
        <w:t xml:space="preserve">. Also, the dataset that were able to be linked with the Global Human Settlement Layer Urban Centres Database (GHS-UCDB) were selected for each country. </w:t>
      </w:r>
      <w:r w:rsidR="005A4331" w:rsidRPr="00663CFF">
        <w:rPr>
          <w:rFonts w:ascii="Times New Roman" w:hAnsi="Times New Roman" w:cs="Times New Roman"/>
          <w:szCs w:val="20"/>
        </w:rPr>
        <w:t xml:space="preserve">A total 392 cities in 12 countries are finally included in the </w:t>
      </w:r>
      <w:r w:rsidR="00691595" w:rsidRPr="00663CFF">
        <w:rPr>
          <w:rFonts w:ascii="Times New Roman" w:hAnsi="Times New Roman" w:cs="Times New Roman"/>
          <w:szCs w:val="20"/>
        </w:rPr>
        <w:t xml:space="preserve">analysis: </w:t>
      </w:r>
      <w:r w:rsidR="00F576DD" w:rsidRPr="00663CFF">
        <w:rPr>
          <w:rFonts w:ascii="Times New Roman" w:hAnsi="Times New Roman" w:cs="Times New Roman"/>
          <w:szCs w:val="20"/>
        </w:rPr>
        <w:t>Brazil</w:t>
      </w:r>
      <w:r w:rsidR="00003161" w:rsidRPr="00663CFF">
        <w:rPr>
          <w:rFonts w:ascii="Times New Roman" w:hAnsi="Times New Roman" w:cs="Times New Roman"/>
          <w:szCs w:val="20"/>
        </w:rPr>
        <w:t xml:space="preserve"> (</w:t>
      </w:r>
      <w:r w:rsidR="00F576DD" w:rsidRPr="00663CFF">
        <w:rPr>
          <w:rFonts w:ascii="Times New Roman" w:hAnsi="Times New Roman" w:cs="Times New Roman"/>
          <w:szCs w:val="20"/>
        </w:rPr>
        <w:t xml:space="preserve">15 cities during 1997–2011), Mexico (9 cities during 1998–2014), Canada (20 cities during 1990–2015), </w:t>
      </w:r>
      <w:r w:rsidR="00A60B8A" w:rsidRPr="00663CFF">
        <w:rPr>
          <w:rFonts w:ascii="Times New Roman" w:hAnsi="Times New Roman" w:cs="Times New Roman" w:hint="eastAsia"/>
          <w:szCs w:val="20"/>
        </w:rPr>
        <w:t>t</w:t>
      </w:r>
      <w:r w:rsidR="00A60B8A" w:rsidRPr="00663CFF">
        <w:rPr>
          <w:rFonts w:ascii="Times New Roman" w:hAnsi="Times New Roman" w:cs="Times New Roman"/>
          <w:szCs w:val="20"/>
        </w:rPr>
        <w:t xml:space="preserve">he </w:t>
      </w:r>
      <w:r w:rsidR="00F576DD" w:rsidRPr="00663CFF">
        <w:rPr>
          <w:rFonts w:ascii="Times New Roman" w:hAnsi="Times New Roman" w:cs="Times New Roman"/>
          <w:szCs w:val="20"/>
        </w:rPr>
        <w:t xml:space="preserve">United States (137 cities during 1990–2006), China (14 cities during 1996–2015), Japan (37 cities during 2011–2015), South Korea (19 cities during 2000–2018), Italy (16 cities during 2001–2010), France (18 cities during 2000–2014), Germany (12 cities during 1993–2015), Spain (41 cities during 1990–2014), </w:t>
      </w:r>
      <w:r w:rsidR="00A60B8A" w:rsidRPr="00663CFF">
        <w:rPr>
          <w:rFonts w:ascii="Times New Roman" w:hAnsi="Times New Roman" w:cs="Times New Roman"/>
          <w:szCs w:val="20"/>
        </w:rPr>
        <w:t xml:space="preserve">the </w:t>
      </w:r>
      <w:r w:rsidR="00F576DD" w:rsidRPr="00663CFF">
        <w:rPr>
          <w:rFonts w:ascii="Times New Roman" w:hAnsi="Times New Roman" w:cs="Times New Roman"/>
          <w:szCs w:val="20"/>
        </w:rPr>
        <w:t>United Kingdom (59 cities during 1990–2016).</w:t>
      </w:r>
      <w:r w:rsidR="005455D0" w:rsidRPr="00663CFF">
        <w:rPr>
          <w:rFonts w:ascii="Times New Roman" w:hAnsi="Times New Roman" w:cs="Times New Roman" w:hint="eastAsia"/>
          <w:szCs w:val="20"/>
        </w:rPr>
        <w:t xml:space="preserve"> </w:t>
      </w:r>
    </w:p>
    <w:p w14:paraId="4E8AD08B" w14:textId="36362F3C" w:rsidR="005455D0"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B</w:t>
      </w:r>
      <w:r w:rsidRPr="00663CFF">
        <w:rPr>
          <w:rFonts w:ascii="Times New Roman" w:hAnsi="Times New Roman" w:cs="Times New Roman"/>
          <w:b/>
          <w:bCs/>
          <w:szCs w:val="20"/>
        </w:rPr>
        <w:t>razil</w:t>
      </w:r>
      <w:r w:rsidRPr="00663CFF">
        <w:rPr>
          <w:rFonts w:ascii="Times New Roman" w:hAnsi="Times New Roman" w:cs="Times New Roman"/>
          <w:szCs w:val="20"/>
        </w:rPr>
        <w:t xml:space="preserve"> </w:t>
      </w:r>
      <w:r w:rsidR="00BB1BD4" w:rsidRPr="00663CFF">
        <w:rPr>
          <w:rFonts w:ascii="Times New Roman" w:hAnsi="Times New Roman" w:cs="Times New Roman"/>
          <w:szCs w:val="20"/>
        </w:rPr>
        <w:t>Daily mortality</w:t>
      </w:r>
      <w:r w:rsidR="00BA031C" w:rsidRPr="00663CFF">
        <w:rPr>
          <w:rFonts w:ascii="Times New Roman" w:hAnsi="Times New Roman" w:cs="Times New Roman"/>
          <w:szCs w:val="20"/>
        </w:rPr>
        <w:t xml:space="preserve"> </w:t>
      </w:r>
      <w:r w:rsidR="00BB15F4" w:rsidRPr="00663CFF">
        <w:rPr>
          <w:rFonts w:ascii="Times New Roman" w:hAnsi="Times New Roman" w:cs="Times New Roman"/>
          <w:szCs w:val="20"/>
        </w:rPr>
        <w:t xml:space="preserve">is represented by counts of deaths </w:t>
      </w:r>
      <w:r w:rsidR="00BA031C" w:rsidRPr="00663CFF">
        <w:rPr>
          <w:rFonts w:ascii="Times New Roman" w:hAnsi="Times New Roman" w:cs="Times New Roman"/>
          <w:szCs w:val="20"/>
        </w:rPr>
        <w:t>for non-external causes (</w:t>
      </w:r>
      <w:r w:rsidR="00116AA5" w:rsidRPr="00663CFF">
        <w:rPr>
          <w:rFonts w:ascii="Times New Roman" w:hAnsi="Times New Roman" w:cs="Times New Roman"/>
          <w:szCs w:val="20"/>
        </w:rPr>
        <w:t xml:space="preserve">ICD-9: 0-799; </w:t>
      </w:r>
      <w:r w:rsidR="00BA031C" w:rsidRPr="00663CFF">
        <w:rPr>
          <w:rFonts w:ascii="Times New Roman" w:hAnsi="Times New Roman" w:cs="Times New Roman"/>
          <w:szCs w:val="20"/>
        </w:rPr>
        <w:t>ICD-10 codes: A00–R99)</w:t>
      </w:r>
      <w:r w:rsidR="00BB15F4" w:rsidRPr="00663CFF">
        <w:rPr>
          <w:rFonts w:ascii="Times New Roman" w:hAnsi="Times New Roman" w:cs="Times New Roman"/>
          <w:szCs w:val="20"/>
        </w:rPr>
        <w:t xml:space="preserve"> </w:t>
      </w:r>
      <w:r w:rsidR="00BB1BD4" w:rsidRPr="00663CFF">
        <w:rPr>
          <w:rFonts w:ascii="Times New Roman" w:hAnsi="Times New Roman" w:cs="Times New Roman"/>
          <w:szCs w:val="20"/>
        </w:rPr>
        <w:t xml:space="preserve">obtained from Ministry of Health, Brazil. </w:t>
      </w:r>
      <w:r w:rsidR="0075364B" w:rsidRPr="00663CFF">
        <w:rPr>
          <w:rFonts w:ascii="Times New Roman" w:hAnsi="Times New Roman" w:cs="Times New Roman"/>
          <w:szCs w:val="20"/>
        </w:rPr>
        <w:t>Daily</w:t>
      </w:r>
      <w:r w:rsidR="00BB1BD4" w:rsidRPr="00663CFF">
        <w:rPr>
          <w:rFonts w:ascii="Times New Roman" w:hAnsi="Times New Roman" w:cs="Times New Roman"/>
          <w:szCs w:val="20"/>
        </w:rPr>
        <w:t xml:space="preserve"> mean temperature </w:t>
      </w:r>
      <w:r w:rsidR="006C2AF5" w:rsidRPr="00663CFF">
        <w:rPr>
          <w:rFonts w:ascii="Times New Roman" w:hAnsi="Times New Roman" w:cs="Times New Roman"/>
          <w:szCs w:val="20"/>
        </w:rPr>
        <w:t>was</w:t>
      </w:r>
      <w:r w:rsidR="003A247F" w:rsidRPr="00663CFF">
        <w:rPr>
          <w:rFonts w:ascii="Times New Roman" w:hAnsi="Times New Roman" w:cs="Times New Roman"/>
          <w:szCs w:val="20"/>
        </w:rPr>
        <w:t xml:space="preserve"> </w:t>
      </w:r>
      <w:r w:rsidR="00591B57" w:rsidRPr="00663CFF">
        <w:rPr>
          <w:rFonts w:ascii="Times New Roman" w:hAnsi="Times New Roman" w:cs="Times New Roman"/>
          <w:szCs w:val="20"/>
        </w:rPr>
        <w:t>computed from the 24-h average of hourly measurements</w:t>
      </w:r>
      <w:r w:rsidR="009F33ED" w:rsidRPr="00663CFF">
        <w:rPr>
          <w:rFonts w:ascii="Times New Roman" w:hAnsi="Times New Roman" w:cs="Times New Roman"/>
          <w:szCs w:val="20"/>
        </w:rPr>
        <w:t xml:space="preserve"> collected from National Institute of Meteorology of Brazil.</w:t>
      </w:r>
      <w:r w:rsidR="000669AA" w:rsidRPr="00663CFF">
        <w:rPr>
          <w:rFonts w:ascii="Times New Roman" w:hAnsi="Times New Roman" w:cs="Times New Roman"/>
          <w:szCs w:val="20"/>
        </w:rPr>
        <w:t xml:space="preserve"> A</w:t>
      </w:r>
      <w:r w:rsidR="00591B57" w:rsidRPr="00663CFF">
        <w:rPr>
          <w:rFonts w:ascii="Times New Roman" w:hAnsi="Times New Roman" w:cs="Times New Roman"/>
          <w:szCs w:val="20"/>
        </w:rPr>
        <w:t xml:space="preserve"> single weather station located within the urban area was selected for each city.</w:t>
      </w:r>
    </w:p>
    <w:p w14:paraId="5C65BBDD" w14:textId="4F3F5E98"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M</w:t>
      </w:r>
      <w:r w:rsidRPr="00663CFF">
        <w:rPr>
          <w:rFonts w:ascii="Times New Roman" w:hAnsi="Times New Roman" w:cs="Times New Roman"/>
          <w:b/>
          <w:bCs/>
          <w:szCs w:val="20"/>
        </w:rPr>
        <w:t>exico</w:t>
      </w:r>
      <w:r w:rsidR="00BA031C" w:rsidRPr="00663CFF">
        <w:rPr>
          <w:rFonts w:ascii="Times New Roman" w:hAnsi="Times New Roman" w:cs="Times New Roman"/>
          <w:szCs w:val="20"/>
        </w:rPr>
        <w:t xml:space="preserve"> </w:t>
      </w:r>
      <w:r w:rsidR="000A64F8" w:rsidRPr="00663CFF">
        <w:rPr>
          <w:rFonts w:ascii="Times New Roman" w:hAnsi="Times New Roman" w:cs="Times New Roman"/>
          <w:szCs w:val="20"/>
        </w:rPr>
        <w:t xml:space="preserve">Daily mortality </w:t>
      </w:r>
      <w:r w:rsidR="0048408F" w:rsidRPr="00663CFF">
        <w:rPr>
          <w:rFonts w:ascii="Times New Roman" w:hAnsi="Times New Roman" w:cs="Times New Roman"/>
          <w:szCs w:val="20"/>
        </w:rPr>
        <w:t xml:space="preserve">is represented by counts of </w:t>
      </w:r>
      <w:r w:rsidR="00000911" w:rsidRPr="00663CFF">
        <w:rPr>
          <w:rFonts w:ascii="Times New Roman" w:hAnsi="Times New Roman" w:cs="Times New Roman"/>
          <w:szCs w:val="20"/>
        </w:rPr>
        <w:t xml:space="preserve">all-cause </w:t>
      </w:r>
      <w:r w:rsidR="0048408F" w:rsidRPr="00663CFF">
        <w:rPr>
          <w:rFonts w:ascii="Times New Roman" w:hAnsi="Times New Roman" w:cs="Times New Roman"/>
          <w:szCs w:val="20"/>
        </w:rPr>
        <w:t>deaths</w:t>
      </w:r>
      <w:r w:rsidR="00000911" w:rsidRPr="00663CFF">
        <w:rPr>
          <w:rFonts w:ascii="Times New Roman" w:hAnsi="Times New Roman" w:cs="Times New Roman"/>
          <w:szCs w:val="20"/>
        </w:rPr>
        <w:t xml:space="preserve"> </w:t>
      </w:r>
      <w:r w:rsidR="000A64F8" w:rsidRPr="00663CFF">
        <w:rPr>
          <w:rFonts w:ascii="Times New Roman" w:hAnsi="Times New Roman" w:cs="Times New Roman"/>
          <w:szCs w:val="20"/>
        </w:rPr>
        <w:t>obtained from the National Institute of Statistics, Geography and Informatics</w:t>
      </w:r>
      <w:r w:rsidR="00D8779B" w:rsidRPr="00663CFF">
        <w:rPr>
          <w:rFonts w:ascii="Times New Roman" w:hAnsi="Times New Roman" w:cs="Times New Roman"/>
          <w:szCs w:val="20"/>
        </w:rPr>
        <w:t xml:space="preserve">. </w:t>
      </w:r>
      <w:r w:rsidR="001557D0" w:rsidRPr="00663CFF">
        <w:rPr>
          <w:rFonts w:ascii="Times New Roman" w:hAnsi="Times New Roman" w:cs="Times New Roman"/>
          <w:szCs w:val="20"/>
        </w:rPr>
        <w:t>Daily</w:t>
      </w:r>
      <w:r w:rsidR="00D8779B" w:rsidRPr="00663CFF">
        <w:rPr>
          <w:rFonts w:ascii="Times New Roman" w:hAnsi="Times New Roman" w:cs="Times New Roman"/>
          <w:szCs w:val="20"/>
        </w:rPr>
        <w:t xml:space="preserve"> mean temperature </w:t>
      </w:r>
      <w:r w:rsidR="006D2BE9" w:rsidRPr="00663CFF">
        <w:rPr>
          <w:rFonts w:ascii="Times New Roman" w:hAnsi="Times New Roman" w:cs="Times New Roman"/>
          <w:szCs w:val="20"/>
        </w:rPr>
        <w:t>was</w:t>
      </w:r>
      <w:r w:rsidR="001C16E7" w:rsidRPr="00663CFF">
        <w:rPr>
          <w:rFonts w:ascii="Times New Roman" w:hAnsi="Times New Roman" w:cs="Times New Roman"/>
          <w:szCs w:val="20"/>
        </w:rPr>
        <w:t xml:space="preserve"> calculated using hourly data, with a minimum of adequacy of information of 50%</w:t>
      </w:r>
      <w:r w:rsidR="000D6ADE" w:rsidRPr="00663CFF">
        <w:rPr>
          <w:rFonts w:ascii="Times New Roman" w:hAnsi="Times New Roman" w:cs="Times New Roman"/>
          <w:szCs w:val="20"/>
        </w:rPr>
        <w:t xml:space="preserve">, collected from Servicio Meteorológico Nacional (SMN) and the Instituto Nacional de Ecología y Cambio Climático (INECC). </w:t>
      </w:r>
    </w:p>
    <w:p w14:paraId="0482E9D0" w14:textId="4DBA8068"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C</w:t>
      </w:r>
      <w:r w:rsidRPr="00663CFF">
        <w:rPr>
          <w:rFonts w:ascii="Times New Roman" w:hAnsi="Times New Roman" w:cs="Times New Roman"/>
          <w:b/>
          <w:bCs/>
          <w:szCs w:val="20"/>
        </w:rPr>
        <w:t>anada</w:t>
      </w:r>
      <w:r w:rsidR="001C16E7" w:rsidRPr="00663CFF">
        <w:rPr>
          <w:rFonts w:ascii="Times New Roman" w:hAnsi="Times New Roman" w:cs="Times New Roman"/>
          <w:szCs w:val="20"/>
        </w:rPr>
        <w:t xml:space="preserve"> </w:t>
      </w:r>
      <w:r w:rsidR="00E97050" w:rsidRPr="00663CFF">
        <w:rPr>
          <w:rFonts w:ascii="Times New Roman" w:hAnsi="Times New Roman" w:cs="Times New Roman"/>
          <w:szCs w:val="20"/>
        </w:rPr>
        <w:t xml:space="preserve">Daily mortality is represented by </w:t>
      </w:r>
      <w:r w:rsidR="00000911" w:rsidRPr="00663CFF">
        <w:rPr>
          <w:rFonts w:ascii="Times New Roman" w:hAnsi="Times New Roman" w:cs="Times New Roman"/>
          <w:szCs w:val="20"/>
        </w:rPr>
        <w:t xml:space="preserve">counts of all-cause deaths obtained from Statistics Canada through access to the Canadian Mortality Database. </w:t>
      </w:r>
      <w:r w:rsidR="0075364B" w:rsidRPr="00663CFF">
        <w:rPr>
          <w:rFonts w:ascii="Times New Roman" w:hAnsi="Times New Roman" w:cs="Times New Roman"/>
          <w:szCs w:val="20"/>
        </w:rPr>
        <w:t xml:space="preserve">Daily mean temperature </w:t>
      </w:r>
      <w:r w:rsidR="00731DFD" w:rsidRPr="00663CFF">
        <w:rPr>
          <w:rFonts w:ascii="Times New Roman" w:hAnsi="Times New Roman" w:cs="Times New Roman"/>
          <w:szCs w:val="20"/>
        </w:rPr>
        <w:t>was computed as the 24-hour average based on hourly measurements</w:t>
      </w:r>
      <w:r w:rsidR="001557D0" w:rsidRPr="00663CFF">
        <w:rPr>
          <w:rFonts w:ascii="Times New Roman" w:hAnsi="Times New Roman" w:cs="Times New Roman"/>
          <w:szCs w:val="20"/>
        </w:rPr>
        <w:t xml:space="preserve"> collected from </w:t>
      </w:r>
      <w:r w:rsidR="00AA7CA0" w:rsidRPr="00663CFF">
        <w:rPr>
          <w:rFonts w:ascii="Times New Roman" w:hAnsi="Times New Roman" w:cs="Times New Roman"/>
          <w:szCs w:val="20"/>
        </w:rPr>
        <w:t xml:space="preserve">the </w:t>
      </w:r>
      <w:r w:rsidR="001557D0" w:rsidRPr="00663CFF">
        <w:rPr>
          <w:rFonts w:ascii="Times New Roman" w:hAnsi="Times New Roman" w:cs="Times New Roman"/>
          <w:szCs w:val="20"/>
        </w:rPr>
        <w:t>Environment Canada using the airport monitoring station located closest to the census metropolitan area centre.</w:t>
      </w:r>
    </w:p>
    <w:p w14:paraId="2E590BB7" w14:textId="5E1E9577"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U</w:t>
      </w:r>
      <w:r w:rsidRPr="00663CFF">
        <w:rPr>
          <w:rFonts w:ascii="Times New Roman" w:hAnsi="Times New Roman" w:cs="Times New Roman"/>
          <w:b/>
          <w:bCs/>
          <w:szCs w:val="20"/>
        </w:rPr>
        <w:t>nited States</w:t>
      </w:r>
      <w:r w:rsidR="00424C88" w:rsidRPr="00663CFF">
        <w:rPr>
          <w:rFonts w:ascii="Times New Roman" w:hAnsi="Times New Roman" w:cs="Times New Roman"/>
          <w:szCs w:val="20"/>
        </w:rPr>
        <w:t xml:space="preserve"> Daily mortality is represented by counts of deaths for non-external causes (ICD-9: 0-799; ICD-10: A00-R99)</w:t>
      </w:r>
      <w:r w:rsidR="00F14535" w:rsidRPr="00663CFF">
        <w:rPr>
          <w:rFonts w:ascii="Times New Roman" w:hAnsi="Times New Roman" w:cs="Times New Roman"/>
          <w:szCs w:val="20"/>
        </w:rPr>
        <w:t xml:space="preserve"> obtained from the National Center for Health Statistics (NCHS). </w:t>
      </w:r>
      <w:r w:rsidR="001557D0" w:rsidRPr="00663CFF">
        <w:rPr>
          <w:rFonts w:ascii="Times New Roman" w:hAnsi="Times New Roman" w:cs="Times New Roman"/>
          <w:szCs w:val="20"/>
        </w:rPr>
        <w:t>Daily mean temperature</w:t>
      </w:r>
      <w:r w:rsidR="000F53F7" w:rsidRPr="00663CFF">
        <w:rPr>
          <w:rFonts w:ascii="Times New Roman" w:hAnsi="Times New Roman" w:cs="Times New Roman"/>
          <w:szCs w:val="20"/>
        </w:rPr>
        <w:t xml:space="preserve"> was computed as the 24-hour average based on hourly measurements</w:t>
      </w:r>
      <w:r w:rsidR="001557D0" w:rsidRPr="00663CFF">
        <w:rPr>
          <w:rFonts w:ascii="Times New Roman" w:hAnsi="Times New Roman" w:cs="Times New Roman"/>
          <w:szCs w:val="20"/>
        </w:rPr>
        <w:t xml:space="preserve"> collected from </w:t>
      </w:r>
      <w:r w:rsidR="00594331" w:rsidRPr="00663CFF">
        <w:rPr>
          <w:rFonts w:ascii="Times New Roman" w:hAnsi="Times New Roman" w:cs="Times New Roman"/>
          <w:szCs w:val="20"/>
        </w:rPr>
        <w:t>the National Climatic Data Center (NCDC) of the National Oceanic and Atmospheric Administration (NOAA).</w:t>
      </w:r>
      <w:r w:rsidR="00C00073" w:rsidRPr="00663CFF">
        <w:rPr>
          <w:rFonts w:ascii="Times New Roman" w:hAnsi="Times New Roman" w:cs="Times New Roman"/>
          <w:szCs w:val="20"/>
        </w:rPr>
        <w:t xml:space="preserve"> A single weather station was selected for each city in the land-based station data or NCDC, based on the proximity to the city’s population centre</w:t>
      </w:r>
      <w:r w:rsidR="005F3E05" w:rsidRPr="00663CFF">
        <w:rPr>
          <w:rFonts w:ascii="Times New Roman" w:hAnsi="Times New Roman" w:cs="Times New Roman"/>
          <w:szCs w:val="20"/>
        </w:rPr>
        <w:t xml:space="preserve">. In 6 cities where multiple observations were missing from all the nearby monitors, hourly data from the Integrated Surface Database Lite of NCDC were converted in daily values. </w:t>
      </w:r>
    </w:p>
    <w:p w14:paraId="46563FB0" w14:textId="69A366F2"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C</w:t>
      </w:r>
      <w:r w:rsidRPr="00663CFF">
        <w:rPr>
          <w:rFonts w:ascii="Times New Roman" w:hAnsi="Times New Roman" w:cs="Times New Roman"/>
          <w:b/>
          <w:bCs/>
          <w:szCs w:val="20"/>
        </w:rPr>
        <w:t>hina</w:t>
      </w:r>
      <w:r w:rsidR="00F71C37" w:rsidRPr="00663CFF">
        <w:rPr>
          <w:rFonts w:ascii="Times New Roman" w:hAnsi="Times New Roman" w:cs="Times New Roman"/>
          <w:szCs w:val="20"/>
        </w:rPr>
        <w:t xml:space="preserve"> </w:t>
      </w:r>
      <w:r w:rsidR="00116AA5" w:rsidRPr="00663CFF">
        <w:rPr>
          <w:rFonts w:ascii="Times New Roman" w:hAnsi="Times New Roman" w:cs="Times New Roman"/>
          <w:szCs w:val="20"/>
        </w:rPr>
        <w:t xml:space="preserve">Daily mortality is represented by counts of deaths for non-external causes (ICD-9: 0-799; ICD-10: A00-R99) obtained from National Statics Office of China. Daily mean temperature was </w:t>
      </w:r>
      <w:r w:rsidR="00F21C7F" w:rsidRPr="00663CFF">
        <w:rPr>
          <w:rFonts w:ascii="Times New Roman" w:hAnsi="Times New Roman" w:cs="Times New Roman"/>
          <w:szCs w:val="20"/>
        </w:rPr>
        <w:t>computed as the 24-hour average based on hourly measurements</w:t>
      </w:r>
      <w:r w:rsidR="00F21C7F" w:rsidRPr="00663CFF">
        <w:rPr>
          <w:rFonts w:ascii="Times New Roman" w:hAnsi="Times New Roman" w:cs="Times New Roman" w:hint="eastAsia"/>
          <w:szCs w:val="20"/>
        </w:rPr>
        <w:t xml:space="preserve"> </w:t>
      </w:r>
      <w:r w:rsidR="00116AA5" w:rsidRPr="00663CFF">
        <w:rPr>
          <w:rFonts w:ascii="Times New Roman" w:hAnsi="Times New Roman" w:cs="Times New Roman"/>
          <w:szCs w:val="20"/>
        </w:rPr>
        <w:t>obtained through</w:t>
      </w:r>
      <w:r w:rsidR="0086363B" w:rsidRPr="00663CFF">
        <w:rPr>
          <w:rFonts w:ascii="Times New Roman" w:hAnsi="Times New Roman" w:cs="Times New Roman"/>
          <w:szCs w:val="20"/>
        </w:rPr>
        <w:t xml:space="preserve"> </w:t>
      </w:r>
      <w:r w:rsidR="00116AA5" w:rsidRPr="00663CFF">
        <w:rPr>
          <w:rFonts w:ascii="Times New Roman" w:hAnsi="Times New Roman" w:cs="Times New Roman"/>
          <w:szCs w:val="20"/>
        </w:rPr>
        <w:t>China Meteorological Data Sharing Service System (http://data.cma.cn/</w:t>
      </w:r>
      <w:r w:rsidR="0064646A" w:rsidRPr="00663CFF">
        <w:rPr>
          <w:rFonts w:ascii="Times New Roman" w:hAnsi="Times New Roman" w:cs="Times New Roman"/>
          <w:szCs w:val="20"/>
        </w:rPr>
        <w:t>).</w:t>
      </w:r>
      <w:r w:rsidR="00AB38DA" w:rsidRPr="00663CFF">
        <w:rPr>
          <w:rFonts w:ascii="Times New Roman" w:hAnsi="Times New Roman" w:cs="Times New Roman"/>
          <w:szCs w:val="20"/>
        </w:rPr>
        <w:t xml:space="preserve"> Data on temperature was collected from the weather station located within each city</w:t>
      </w:r>
    </w:p>
    <w:p w14:paraId="23F18F9A" w14:textId="729E64E4"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J</w:t>
      </w:r>
      <w:r w:rsidRPr="00663CFF">
        <w:rPr>
          <w:rFonts w:ascii="Times New Roman" w:hAnsi="Times New Roman" w:cs="Times New Roman"/>
          <w:b/>
          <w:bCs/>
          <w:szCs w:val="20"/>
        </w:rPr>
        <w:t>apan</w:t>
      </w:r>
      <w:r w:rsidR="0008678F" w:rsidRPr="00663CFF">
        <w:rPr>
          <w:rFonts w:ascii="Times New Roman" w:hAnsi="Times New Roman" w:cs="Times New Roman"/>
          <w:szCs w:val="20"/>
        </w:rPr>
        <w:t xml:space="preserve"> </w:t>
      </w:r>
      <w:r w:rsidR="00947918" w:rsidRPr="00663CFF">
        <w:rPr>
          <w:rFonts w:ascii="Times New Roman" w:hAnsi="Times New Roman" w:cs="Times New Roman"/>
          <w:szCs w:val="20"/>
        </w:rPr>
        <w:t>Daily mortality is represented by counts of all-cause deaths</w:t>
      </w:r>
      <w:r w:rsidR="00D6456B" w:rsidRPr="00663CFF">
        <w:rPr>
          <w:rFonts w:ascii="Times New Roman" w:hAnsi="Times New Roman" w:cs="Times New Roman"/>
          <w:szCs w:val="20"/>
        </w:rPr>
        <w:t xml:space="preserve"> obtained</w:t>
      </w:r>
      <w:r w:rsidR="00947918" w:rsidRPr="00663CFF">
        <w:rPr>
          <w:rFonts w:ascii="Times New Roman" w:hAnsi="Times New Roman" w:cs="Times New Roman"/>
          <w:szCs w:val="20"/>
        </w:rPr>
        <w:t xml:space="preserve"> from computerized death certificate data from the Ministry of Health, Labour and Welfare. </w:t>
      </w:r>
      <w:r w:rsidR="00E5786A" w:rsidRPr="00663CFF">
        <w:rPr>
          <w:rFonts w:ascii="Times New Roman" w:hAnsi="Times New Roman" w:cs="Times New Roman"/>
          <w:szCs w:val="20"/>
        </w:rPr>
        <w:t>Daily mean temperature was</w:t>
      </w:r>
      <w:r w:rsidR="00E5786A" w:rsidRPr="00663CFF">
        <w:rPr>
          <w:szCs w:val="20"/>
        </w:rPr>
        <w:t xml:space="preserve"> </w:t>
      </w:r>
      <w:r w:rsidR="00E5786A" w:rsidRPr="00663CFF">
        <w:rPr>
          <w:rFonts w:ascii="Times New Roman" w:hAnsi="Times New Roman" w:cs="Times New Roman"/>
          <w:szCs w:val="20"/>
        </w:rPr>
        <w:t xml:space="preserve">computed as the 24-hour average based on hourly measurements obtained from </w:t>
      </w:r>
      <w:r w:rsidR="0086363B" w:rsidRPr="00663CFF">
        <w:rPr>
          <w:rFonts w:ascii="Times New Roman" w:hAnsi="Times New Roman" w:cs="Times New Roman"/>
          <w:szCs w:val="20"/>
        </w:rPr>
        <w:t xml:space="preserve">the </w:t>
      </w:r>
      <w:r w:rsidR="00E5786A" w:rsidRPr="00663CFF">
        <w:rPr>
          <w:rFonts w:ascii="Times New Roman" w:hAnsi="Times New Roman" w:cs="Times New Roman"/>
          <w:szCs w:val="20"/>
        </w:rPr>
        <w:t xml:space="preserve">Japan Meteorology Agency. </w:t>
      </w:r>
      <w:r w:rsidR="00154F0C" w:rsidRPr="00663CFF">
        <w:rPr>
          <w:rFonts w:ascii="Times New Roman" w:hAnsi="Times New Roman" w:cs="Times New Roman"/>
          <w:szCs w:val="20"/>
        </w:rPr>
        <w:t>A single weather station located within the urban area of the capital city was selected for each prefecture.</w:t>
      </w:r>
    </w:p>
    <w:p w14:paraId="1C4A0017" w14:textId="1B53A2EF"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S</w:t>
      </w:r>
      <w:r w:rsidRPr="00663CFF">
        <w:rPr>
          <w:rFonts w:ascii="Times New Roman" w:hAnsi="Times New Roman" w:cs="Times New Roman"/>
          <w:b/>
          <w:bCs/>
          <w:szCs w:val="20"/>
        </w:rPr>
        <w:t>outh Korea</w:t>
      </w:r>
      <w:r w:rsidR="006D3B71" w:rsidRPr="00663CFF">
        <w:rPr>
          <w:rFonts w:ascii="Times New Roman" w:hAnsi="Times New Roman" w:cs="Times New Roman"/>
          <w:szCs w:val="20"/>
        </w:rPr>
        <w:t xml:space="preserve"> </w:t>
      </w:r>
      <w:r w:rsidR="00D6456B" w:rsidRPr="00663CFF">
        <w:rPr>
          <w:rFonts w:ascii="Times New Roman" w:hAnsi="Times New Roman" w:cs="Times New Roman"/>
          <w:szCs w:val="20"/>
        </w:rPr>
        <w:t>Daily mortality is represented by counts of all-cause deaths</w:t>
      </w:r>
      <w:r w:rsidR="00F13296" w:rsidRPr="00663CFF">
        <w:rPr>
          <w:rFonts w:ascii="Times New Roman" w:hAnsi="Times New Roman" w:cs="Times New Roman"/>
          <w:szCs w:val="20"/>
        </w:rPr>
        <w:t xml:space="preserve"> obtained from Korea National Statistics Office. Daily mean temperature was</w:t>
      </w:r>
      <w:r w:rsidR="00F13296" w:rsidRPr="00663CFF">
        <w:rPr>
          <w:szCs w:val="20"/>
        </w:rPr>
        <w:t xml:space="preserve"> </w:t>
      </w:r>
      <w:r w:rsidR="00F13296" w:rsidRPr="00663CFF">
        <w:rPr>
          <w:rFonts w:ascii="Times New Roman" w:hAnsi="Times New Roman" w:cs="Times New Roman"/>
          <w:szCs w:val="20"/>
        </w:rPr>
        <w:t>computed as the 24-hour average based on hourly measurements obtained from</w:t>
      </w:r>
      <w:r w:rsidR="0086363B" w:rsidRPr="00663CFF">
        <w:rPr>
          <w:rFonts w:ascii="Times New Roman" w:hAnsi="Times New Roman" w:cs="Times New Roman"/>
          <w:szCs w:val="20"/>
        </w:rPr>
        <w:t xml:space="preserve"> the</w:t>
      </w:r>
      <w:r w:rsidR="00F13296" w:rsidRPr="00663CFF">
        <w:rPr>
          <w:rFonts w:ascii="Times New Roman" w:hAnsi="Times New Roman" w:cs="Times New Roman"/>
          <w:szCs w:val="20"/>
        </w:rPr>
        <w:t xml:space="preserve"> Korea Meteorological Office.</w:t>
      </w:r>
    </w:p>
    <w:p w14:paraId="78EAE24A" w14:textId="68F3D81A" w:rsidR="00803AAA" w:rsidRPr="00663CFF" w:rsidRDefault="00803AAA">
      <w:pPr>
        <w:rPr>
          <w:rFonts w:ascii="Times New Roman" w:hAnsi="Times New Roman" w:cs="Times New Roman"/>
          <w:szCs w:val="20"/>
        </w:rPr>
      </w:pPr>
      <w:r w:rsidRPr="00663CFF">
        <w:rPr>
          <w:rFonts w:ascii="Times New Roman" w:hAnsi="Times New Roman" w:cs="Times New Roman"/>
          <w:b/>
          <w:bCs/>
          <w:szCs w:val="20"/>
        </w:rPr>
        <w:t>Italy</w:t>
      </w:r>
      <w:r w:rsidR="00626117" w:rsidRPr="00663CFF">
        <w:rPr>
          <w:rFonts w:ascii="Times New Roman" w:hAnsi="Times New Roman" w:cs="Times New Roman"/>
          <w:szCs w:val="20"/>
        </w:rPr>
        <w:t xml:space="preserve"> </w:t>
      </w:r>
      <w:r w:rsidR="00F93FE8" w:rsidRPr="00663CFF">
        <w:rPr>
          <w:rFonts w:ascii="Times New Roman" w:hAnsi="Times New Roman" w:cs="Times New Roman"/>
          <w:szCs w:val="20"/>
        </w:rPr>
        <w:t>Daily mortality is represented by counts of all-cause deaths obtained from computerized death certificate data from the Ministry of Health, Labour and Welfare since 2004. Daily mean temperature was</w:t>
      </w:r>
      <w:r w:rsidR="00F93FE8" w:rsidRPr="00663CFF">
        <w:rPr>
          <w:szCs w:val="20"/>
        </w:rPr>
        <w:t xml:space="preserve"> </w:t>
      </w:r>
      <w:r w:rsidR="00F93FE8" w:rsidRPr="00663CFF">
        <w:rPr>
          <w:rFonts w:ascii="Times New Roman" w:hAnsi="Times New Roman" w:cs="Times New Roman"/>
          <w:szCs w:val="20"/>
        </w:rPr>
        <w:t xml:space="preserve">computed as the 24-hour average based on hourly measurements obtained from Meteorological Service of the Italian Air Force. A </w:t>
      </w:r>
      <w:r w:rsidR="00F93FE8" w:rsidRPr="00663CFF">
        <w:rPr>
          <w:rFonts w:ascii="Times New Roman" w:hAnsi="Times New Roman" w:cs="Times New Roman"/>
          <w:szCs w:val="20"/>
        </w:rPr>
        <w:lastRenderedPageBreak/>
        <w:t xml:space="preserve">single weather station was selected for each city, using the airport monitoring station located closest to the city centre. </w:t>
      </w:r>
    </w:p>
    <w:p w14:paraId="0267ADD6" w14:textId="5122E4E7"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F</w:t>
      </w:r>
      <w:r w:rsidRPr="00663CFF">
        <w:rPr>
          <w:rFonts w:ascii="Times New Roman" w:hAnsi="Times New Roman" w:cs="Times New Roman"/>
          <w:b/>
          <w:bCs/>
          <w:szCs w:val="20"/>
        </w:rPr>
        <w:t>rance</w:t>
      </w:r>
      <w:r w:rsidR="00566945" w:rsidRPr="00663CFF">
        <w:rPr>
          <w:rFonts w:ascii="Times New Roman" w:hAnsi="Times New Roman" w:cs="Times New Roman"/>
          <w:szCs w:val="20"/>
        </w:rPr>
        <w:t xml:space="preserve"> </w:t>
      </w:r>
      <w:r w:rsidR="00EB14AA" w:rsidRPr="00663CFF">
        <w:rPr>
          <w:rFonts w:ascii="Times New Roman" w:hAnsi="Times New Roman" w:cs="Times New Roman"/>
          <w:szCs w:val="20"/>
        </w:rPr>
        <w:t xml:space="preserve">Daily mortality is represented by counts of all-cause deaths obtained from the French National Institute of Health and Medical Research (CepiDC). </w:t>
      </w:r>
      <w:r w:rsidR="0086363B" w:rsidRPr="00663CFF">
        <w:rPr>
          <w:rFonts w:ascii="Times New Roman" w:hAnsi="Times New Roman" w:cs="Times New Roman"/>
          <w:szCs w:val="20"/>
        </w:rPr>
        <w:t>Daily mean temperature was</w:t>
      </w:r>
      <w:r w:rsidR="0086363B" w:rsidRPr="00663CFF">
        <w:rPr>
          <w:szCs w:val="20"/>
        </w:rPr>
        <w:t xml:space="preserve"> </w:t>
      </w:r>
      <w:r w:rsidR="0086363B" w:rsidRPr="00663CFF">
        <w:rPr>
          <w:rFonts w:ascii="Times New Roman" w:hAnsi="Times New Roman" w:cs="Times New Roman"/>
          <w:szCs w:val="20"/>
        </w:rPr>
        <w:t>computed as the 24-hour average based on hourly measurements obtained from the Meteo France.</w:t>
      </w:r>
      <w:r w:rsidR="00C14B5A" w:rsidRPr="00663CFF">
        <w:rPr>
          <w:rFonts w:ascii="Times New Roman" w:hAnsi="Times New Roman" w:cs="Times New Roman"/>
          <w:szCs w:val="20"/>
        </w:rPr>
        <w:t xml:space="preserve"> </w:t>
      </w:r>
      <w:r w:rsidR="00513A29" w:rsidRPr="00663CFF">
        <w:rPr>
          <w:rFonts w:ascii="Times New Roman" w:hAnsi="Times New Roman" w:cs="Times New Roman"/>
          <w:szCs w:val="20"/>
        </w:rPr>
        <w:t xml:space="preserve">A single weather station was selected for each city, while two cities (Lille and lens) have the same temperature seies from the same weather station. </w:t>
      </w:r>
    </w:p>
    <w:p w14:paraId="797E0517" w14:textId="687F602B"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G</w:t>
      </w:r>
      <w:r w:rsidRPr="00663CFF">
        <w:rPr>
          <w:rFonts w:ascii="Times New Roman" w:hAnsi="Times New Roman" w:cs="Times New Roman"/>
          <w:b/>
          <w:bCs/>
          <w:szCs w:val="20"/>
        </w:rPr>
        <w:t>ermany</w:t>
      </w:r>
      <w:r w:rsidR="003B4626" w:rsidRPr="00663CFF">
        <w:rPr>
          <w:rFonts w:ascii="Times New Roman" w:hAnsi="Times New Roman" w:cs="Times New Roman"/>
          <w:szCs w:val="20"/>
        </w:rPr>
        <w:t xml:space="preserve"> </w:t>
      </w:r>
      <w:r w:rsidR="00FF69DD" w:rsidRPr="00663CFF">
        <w:rPr>
          <w:rFonts w:ascii="Times New Roman" w:hAnsi="Times New Roman" w:cs="Times New Roman"/>
          <w:szCs w:val="20"/>
        </w:rPr>
        <w:t>Daily mortality is represented by counts of all-cause deaths obtained from the Research Data Centres of the Federation and the Federal States of Germany (Forschungsdatenzentrum der Statistischen Ämter des Bundes und der Länder)</w:t>
      </w:r>
      <w:r w:rsidR="003216DB" w:rsidRPr="00663CFF">
        <w:rPr>
          <w:rFonts w:ascii="Times New Roman" w:hAnsi="Times New Roman" w:cs="Times New Roman"/>
          <w:szCs w:val="20"/>
        </w:rPr>
        <w:t xml:space="preserve">. </w:t>
      </w:r>
    </w:p>
    <w:p w14:paraId="40176D51" w14:textId="102B2559" w:rsidR="00803AAA"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S</w:t>
      </w:r>
      <w:r w:rsidRPr="00663CFF">
        <w:rPr>
          <w:rFonts w:ascii="Times New Roman" w:hAnsi="Times New Roman" w:cs="Times New Roman"/>
          <w:b/>
          <w:bCs/>
          <w:szCs w:val="20"/>
        </w:rPr>
        <w:t>pain</w:t>
      </w:r>
      <w:r w:rsidR="00C34B11" w:rsidRPr="00663CFF">
        <w:rPr>
          <w:rFonts w:ascii="Times New Roman" w:hAnsi="Times New Roman" w:cs="Times New Roman"/>
          <w:szCs w:val="20"/>
        </w:rPr>
        <w:t xml:space="preserve"> Daily mortality is represented by counts </w:t>
      </w:r>
      <w:r w:rsidR="00A64125" w:rsidRPr="00663CFF">
        <w:rPr>
          <w:rFonts w:ascii="Times New Roman" w:hAnsi="Times New Roman" w:cs="Times New Roman"/>
          <w:szCs w:val="20"/>
        </w:rPr>
        <w:t xml:space="preserve">of deaths for non-external causes (ICD-9: 0-799; ICD-10: A00-R99) </w:t>
      </w:r>
      <w:r w:rsidR="00C34B11" w:rsidRPr="00663CFF">
        <w:rPr>
          <w:rFonts w:ascii="Times New Roman" w:hAnsi="Times New Roman" w:cs="Times New Roman"/>
          <w:szCs w:val="20"/>
        </w:rPr>
        <w:t xml:space="preserve">obtained from the Spain National Institute of Statistics. </w:t>
      </w:r>
      <w:r w:rsidR="00A64125" w:rsidRPr="00663CFF">
        <w:rPr>
          <w:rFonts w:ascii="Times New Roman" w:hAnsi="Times New Roman" w:cs="Times New Roman"/>
          <w:szCs w:val="20"/>
        </w:rPr>
        <w:t>Daily mean temperature was</w:t>
      </w:r>
      <w:r w:rsidR="00A64125" w:rsidRPr="00663CFF">
        <w:rPr>
          <w:szCs w:val="20"/>
        </w:rPr>
        <w:t xml:space="preserve"> </w:t>
      </w:r>
      <w:r w:rsidR="00A64125" w:rsidRPr="00663CFF">
        <w:rPr>
          <w:rFonts w:ascii="Times New Roman" w:hAnsi="Times New Roman" w:cs="Times New Roman"/>
          <w:szCs w:val="20"/>
        </w:rPr>
        <w:t>computed</w:t>
      </w:r>
      <w:r w:rsidR="00C84234" w:rsidRPr="00663CFF">
        <w:rPr>
          <w:rFonts w:ascii="Times New Roman" w:hAnsi="Times New Roman" w:cs="Times New Roman"/>
          <w:szCs w:val="20"/>
        </w:rPr>
        <w:t xml:space="preserve"> as the 24-hour average based on hourly measurements</w:t>
      </w:r>
      <w:r w:rsidR="009C7C3A" w:rsidRPr="00663CFF">
        <w:rPr>
          <w:rFonts w:ascii="Times New Roman" w:hAnsi="Times New Roman" w:cs="Times New Roman"/>
          <w:szCs w:val="20"/>
        </w:rPr>
        <w:t xml:space="preserve"> </w:t>
      </w:r>
      <w:r w:rsidR="00C84234" w:rsidRPr="00663CFF">
        <w:rPr>
          <w:rFonts w:ascii="Times New Roman" w:hAnsi="Times New Roman" w:cs="Times New Roman"/>
          <w:szCs w:val="20"/>
        </w:rPr>
        <w:t>obtained from the Spain Nati</w:t>
      </w:r>
      <w:r w:rsidR="00977E2D">
        <w:rPr>
          <w:rFonts w:ascii="Times New Roman" w:hAnsi="Times New Roman" w:cs="Times New Roman"/>
          <w:szCs w:val="20"/>
        </w:rPr>
        <w:t xml:space="preserve">onal Meteorology Agency though </w:t>
      </w:r>
      <w:r w:rsidR="00C84234" w:rsidRPr="00663CFF">
        <w:rPr>
          <w:rFonts w:ascii="Times New Roman" w:hAnsi="Times New Roman" w:cs="Times New Roman"/>
          <w:szCs w:val="20"/>
        </w:rPr>
        <w:t xml:space="preserve">the European Climate Assessment &amp; Dataset. </w:t>
      </w:r>
    </w:p>
    <w:p w14:paraId="74EB724C" w14:textId="7E5FC911" w:rsidR="00DB4EAB" w:rsidRPr="00663CFF" w:rsidRDefault="00803AAA">
      <w:pPr>
        <w:rPr>
          <w:rFonts w:ascii="Times New Roman" w:hAnsi="Times New Roman" w:cs="Times New Roman"/>
          <w:szCs w:val="20"/>
        </w:rPr>
      </w:pPr>
      <w:r w:rsidRPr="00663CFF">
        <w:rPr>
          <w:rFonts w:ascii="Times New Roman" w:hAnsi="Times New Roman" w:cs="Times New Roman" w:hint="eastAsia"/>
          <w:b/>
          <w:bCs/>
          <w:szCs w:val="20"/>
        </w:rPr>
        <w:t>U</w:t>
      </w:r>
      <w:r w:rsidRPr="00663CFF">
        <w:rPr>
          <w:rFonts w:ascii="Times New Roman" w:hAnsi="Times New Roman" w:cs="Times New Roman"/>
          <w:b/>
          <w:bCs/>
          <w:szCs w:val="20"/>
        </w:rPr>
        <w:t>nited Kingdom</w:t>
      </w:r>
      <w:r w:rsidR="00667F05" w:rsidRPr="00663CFF">
        <w:rPr>
          <w:rFonts w:ascii="Times New Roman" w:hAnsi="Times New Roman" w:cs="Times New Roman"/>
          <w:szCs w:val="20"/>
        </w:rPr>
        <w:t xml:space="preserve"> </w:t>
      </w:r>
      <w:r w:rsidR="00765DFA" w:rsidRPr="00663CFF">
        <w:rPr>
          <w:rFonts w:ascii="Times New Roman" w:hAnsi="Times New Roman" w:cs="Times New Roman"/>
          <w:szCs w:val="20"/>
        </w:rPr>
        <w:t xml:space="preserve">Daily mortality is represented by counts of all-cause deaths obtained from the Office of National Statistics. </w:t>
      </w:r>
      <w:r w:rsidR="00AF1DD1" w:rsidRPr="00663CFF">
        <w:rPr>
          <w:rFonts w:ascii="Times New Roman" w:hAnsi="Times New Roman" w:cs="Times New Roman"/>
          <w:szCs w:val="20"/>
        </w:rPr>
        <w:t>Daily mean temperature was</w:t>
      </w:r>
      <w:r w:rsidR="00764E6E" w:rsidRPr="00663CFF">
        <w:rPr>
          <w:rFonts w:ascii="Times New Roman" w:hAnsi="Times New Roman" w:cs="Times New Roman"/>
          <w:szCs w:val="20"/>
        </w:rPr>
        <w:t xml:space="preserve"> obtained</w:t>
      </w:r>
      <w:r w:rsidR="00AF1DD1" w:rsidRPr="00663CFF">
        <w:rPr>
          <w:rFonts w:ascii="Times New Roman" w:hAnsi="Times New Roman" w:cs="Times New Roman"/>
          <w:szCs w:val="20"/>
        </w:rPr>
        <w:t xml:space="preserve"> </w:t>
      </w:r>
      <w:r w:rsidR="00764E6E" w:rsidRPr="00663CFF">
        <w:rPr>
          <w:rFonts w:ascii="Times New Roman" w:hAnsi="Times New Roman" w:cs="Times New Roman"/>
          <w:szCs w:val="20"/>
        </w:rPr>
        <w:t xml:space="preserve">from meteorological stations across England and Wales (held at the Met Office) </w:t>
      </w:r>
      <w:r w:rsidR="00C45233" w:rsidRPr="00663CFF">
        <w:rPr>
          <w:rFonts w:ascii="Times New Roman" w:hAnsi="Times New Roman" w:cs="Times New Roman"/>
          <w:szCs w:val="20"/>
        </w:rPr>
        <w:t xml:space="preserve">and </w:t>
      </w:r>
      <w:r w:rsidR="00764E6E" w:rsidRPr="00663CFF">
        <w:rPr>
          <w:rFonts w:ascii="Times New Roman" w:hAnsi="Times New Roman" w:cs="Times New Roman"/>
          <w:szCs w:val="20"/>
        </w:rPr>
        <w:t>interpolated onto a uniform 5km grid resolution (HadUk-Grid)</w:t>
      </w:r>
      <w:r w:rsidR="00490671" w:rsidRPr="00663CFF">
        <w:rPr>
          <w:rFonts w:ascii="Times New Roman" w:hAnsi="Times New Roman" w:cs="Times New Roman"/>
          <w:szCs w:val="20"/>
        </w:rPr>
        <w:t>.</w:t>
      </w:r>
    </w:p>
    <w:p w14:paraId="11D71BF7" w14:textId="77777777" w:rsidR="00BB243A" w:rsidRPr="00663CFF" w:rsidRDefault="00BB243A">
      <w:pPr>
        <w:widowControl/>
        <w:wordWrap/>
        <w:autoSpaceDE/>
        <w:autoSpaceDN/>
        <w:rPr>
          <w:rFonts w:ascii="Times New Roman" w:hAnsi="Times New Roman" w:cs="Times New Roman"/>
          <w:b/>
          <w:bCs/>
          <w:szCs w:val="20"/>
        </w:rPr>
      </w:pPr>
      <w:r w:rsidRPr="00663CFF">
        <w:rPr>
          <w:rFonts w:ascii="Times New Roman" w:hAnsi="Times New Roman" w:cs="Times New Roman"/>
          <w:b/>
          <w:bCs/>
          <w:szCs w:val="20"/>
        </w:rPr>
        <w:br w:type="page"/>
      </w:r>
    </w:p>
    <w:p w14:paraId="42F65BF0" w14:textId="77777777" w:rsidR="00345FE5" w:rsidRPr="00663CFF" w:rsidRDefault="00345FE5">
      <w:pPr>
        <w:rPr>
          <w:rFonts w:ascii="Times New Roman" w:hAnsi="Times New Roman" w:cs="Times New Roman"/>
          <w:b/>
          <w:bCs/>
          <w:szCs w:val="20"/>
        </w:rPr>
        <w:sectPr w:rsidR="00345FE5" w:rsidRPr="00663CFF" w:rsidSect="008C1B76">
          <w:footerReference w:type="default" r:id="rId8"/>
          <w:pgSz w:w="11906" w:h="16838"/>
          <w:pgMar w:top="1701" w:right="1440" w:bottom="1440" w:left="1440" w:header="851" w:footer="992" w:gutter="0"/>
          <w:cols w:space="425"/>
          <w:docGrid w:linePitch="360"/>
        </w:sectPr>
      </w:pPr>
    </w:p>
    <w:p w14:paraId="505BF983" w14:textId="0F1F8A02" w:rsidR="00A9424A" w:rsidRPr="00A9424A" w:rsidRDefault="00C97F11" w:rsidP="00A9424A">
      <w:pPr>
        <w:rPr>
          <w:rFonts w:ascii="Times New Roman" w:hAnsi="Times New Roman" w:cs="Times New Roman"/>
          <w:b/>
          <w:bCs/>
          <w:szCs w:val="20"/>
        </w:rPr>
      </w:pPr>
      <w:r>
        <w:rPr>
          <w:rFonts w:ascii="Times New Roman" w:hAnsi="Times New Roman" w:cs="Times New Roman"/>
          <w:b/>
          <w:bCs/>
          <w:szCs w:val="20"/>
        </w:rPr>
        <w:lastRenderedPageBreak/>
        <w:t xml:space="preserve">Supplementary Table </w:t>
      </w:r>
      <w:r w:rsidR="00A9424A" w:rsidRPr="00663CFF">
        <w:rPr>
          <w:rFonts w:ascii="Times New Roman" w:hAnsi="Times New Roman" w:cs="Times New Roman"/>
          <w:b/>
          <w:bCs/>
          <w:szCs w:val="20"/>
        </w:rPr>
        <w:t xml:space="preserve">1. Descriptive statistics of urbanicity by </w:t>
      </w:r>
      <w:r w:rsidR="00A9424A">
        <w:rPr>
          <w:rFonts w:ascii="Times New Roman" w:hAnsi="Times New Roman" w:cs="Times New Roman"/>
          <w:b/>
          <w:bCs/>
          <w:szCs w:val="20"/>
        </w:rPr>
        <w:t xml:space="preserve">region and </w:t>
      </w:r>
      <w:r w:rsidR="00A9424A" w:rsidRPr="00663CFF">
        <w:rPr>
          <w:rFonts w:ascii="Times New Roman" w:hAnsi="Times New Roman" w:cs="Times New Roman"/>
          <w:b/>
          <w:bCs/>
          <w:szCs w:val="20"/>
        </w:rPr>
        <w:t>country.</w:t>
      </w:r>
    </w:p>
    <w:tbl>
      <w:tblPr>
        <w:tblStyle w:val="a3"/>
        <w:tblW w:w="89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838"/>
        <w:gridCol w:w="1395"/>
        <w:gridCol w:w="1368"/>
        <w:gridCol w:w="1369"/>
        <w:gridCol w:w="1369"/>
        <w:gridCol w:w="1369"/>
      </w:tblGrid>
      <w:tr w:rsidR="006F0A14" w:rsidRPr="00AA4B29" w14:paraId="406C6634" w14:textId="77777777" w:rsidTr="001432CF">
        <w:trPr>
          <w:trHeight w:val="312"/>
        </w:trPr>
        <w:tc>
          <w:tcPr>
            <w:tcW w:w="1256" w:type="dxa"/>
            <w:vMerge w:val="restart"/>
            <w:tcBorders>
              <w:top w:val="single" w:sz="4" w:space="0" w:color="auto"/>
            </w:tcBorders>
            <w:vAlign w:val="center"/>
          </w:tcPr>
          <w:p w14:paraId="02AB5BBA" w14:textId="77777777" w:rsidR="006F0A14" w:rsidRPr="008F7D3E" w:rsidRDefault="006F0A14" w:rsidP="00261980">
            <w:pPr>
              <w:widowControl/>
              <w:autoSpaceDE/>
              <w:autoSpaceDN/>
              <w:textAlignment w:val="center"/>
              <w:rPr>
                <w:rFonts w:ascii="Times New Roman" w:eastAsia="맑은 고딕" w:hAnsi="Times New Roman" w:cs="Times New Roman"/>
                <w:color w:val="000000"/>
                <w:kern w:val="24"/>
                <w:sz w:val="16"/>
                <w:szCs w:val="16"/>
              </w:rPr>
            </w:pPr>
          </w:p>
        </w:tc>
        <w:tc>
          <w:tcPr>
            <w:tcW w:w="838" w:type="dxa"/>
            <w:vMerge w:val="restart"/>
            <w:tcBorders>
              <w:top w:val="single" w:sz="4" w:space="0" w:color="auto"/>
            </w:tcBorders>
            <w:vAlign w:val="center"/>
          </w:tcPr>
          <w:p w14:paraId="02EA971C" w14:textId="77777777" w:rsidR="006F0A14" w:rsidRPr="008F7D3E" w:rsidRDefault="006F0A14" w:rsidP="00261980">
            <w:pPr>
              <w:jc w:val="center"/>
              <w:textAlignment w:val="center"/>
              <w:rPr>
                <w:rFonts w:ascii="Times New Roman" w:eastAsia="맑은 고딕" w:hAnsi="Times New Roman" w:cs="Times New Roman"/>
                <w:b/>
                <w:bCs/>
                <w:color w:val="000000"/>
                <w:spacing w:val="-14"/>
                <w:kern w:val="24"/>
                <w:sz w:val="16"/>
                <w:szCs w:val="16"/>
              </w:rPr>
            </w:pPr>
            <w:r w:rsidRPr="008F7D3E">
              <w:rPr>
                <w:rFonts w:ascii="Times New Roman" w:eastAsia="맑은 고딕" w:hAnsi="Times New Roman" w:cs="Times New Roman"/>
                <w:b/>
                <w:bCs/>
                <w:color w:val="000000"/>
                <w:spacing w:val="-14"/>
                <w:kern w:val="24"/>
                <w:sz w:val="16"/>
                <w:szCs w:val="16"/>
              </w:rPr>
              <w:t>Number of cities</w:t>
            </w:r>
          </w:p>
        </w:tc>
        <w:tc>
          <w:tcPr>
            <w:tcW w:w="1395" w:type="dxa"/>
            <w:vMerge w:val="restart"/>
            <w:tcBorders>
              <w:top w:val="single" w:sz="4" w:space="0" w:color="auto"/>
            </w:tcBorders>
            <w:vAlign w:val="center"/>
          </w:tcPr>
          <w:p w14:paraId="7CB3CAE9" w14:textId="77777777" w:rsidR="006F0A14" w:rsidRPr="008F7D3E" w:rsidRDefault="006F0A14" w:rsidP="00261980">
            <w:pPr>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Period</w:t>
            </w:r>
          </w:p>
        </w:tc>
        <w:tc>
          <w:tcPr>
            <w:tcW w:w="5475" w:type="dxa"/>
            <w:gridSpan w:val="4"/>
            <w:tcBorders>
              <w:top w:val="single" w:sz="4" w:space="0" w:color="auto"/>
              <w:bottom w:val="single" w:sz="4" w:space="0" w:color="auto"/>
            </w:tcBorders>
            <w:vAlign w:val="center"/>
          </w:tcPr>
          <w:p w14:paraId="187C5743" w14:textId="77777777" w:rsidR="006F0A14" w:rsidRPr="008F7D3E" w:rsidRDefault="006F0A14"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Urbanicity</w:t>
            </w:r>
          </w:p>
        </w:tc>
      </w:tr>
      <w:tr w:rsidR="001432CF" w:rsidRPr="00AA4B29" w14:paraId="1213ABFE" w14:textId="77777777" w:rsidTr="001432CF">
        <w:trPr>
          <w:trHeight w:val="695"/>
        </w:trPr>
        <w:tc>
          <w:tcPr>
            <w:tcW w:w="1256" w:type="dxa"/>
            <w:vMerge/>
            <w:vAlign w:val="center"/>
          </w:tcPr>
          <w:p w14:paraId="1999AAF1" w14:textId="77777777" w:rsidR="006F0A14" w:rsidRPr="008F7D3E" w:rsidRDefault="006F0A14" w:rsidP="00117F9B">
            <w:pPr>
              <w:widowControl/>
              <w:autoSpaceDE/>
              <w:autoSpaceDN/>
              <w:textAlignment w:val="center"/>
              <w:rPr>
                <w:rFonts w:ascii="Times New Roman" w:eastAsia="맑은 고딕" w:hAnsi="Times New Roman" w:cs="Times New Roman"/>
                <w:color w:val="000000"/>
                <w:kern w:val="24"/>
                <w:sz w:val="16"/>
                <w:szCs w:val="16"/>
              </w:rPr>
            </w:pPr>
          </w:p>
        </w:tc>
        <w:tc>
          <w:tcPr>
            <w:tcW w:w="838" w:type="dxa"/>
            <w:vMerge/>
            <w:tcBorders>
              <w:bottom w:val="single" w:sz="4" w:space="0" w:color="auto"/>
            </w:tcBorders>
            <w:vAlign w:val="center"/>
          </w:tcPr>
          <w:p w14:paraId="373F8F0E"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spacing w:val="-14"/>
                <w:kern w:val="24"/>
                <w:sz w:val="16"/>
                <w:szCs w:val="16"/>
              </w:rPr>
            </w:pPr>
          </w:p>
        </w:tc>
        <w:tc>
          <w:tcPr>
            <w:tcW w:w="1395" w:type="dxa"/>
            <w:vMerge/>
            <w:tcBorders>
              <w:bottom w:val="single" w:sz="4" w:space="0" w:color="auto"/>
            </w:tcBorders>
            <w:vAlign w:val="center"/>
          </w:tcPr>
          <w:p w14:paraId="1C5FEC12"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p>
        </w:tc>
        <w:tc>
          <w:tcPr>
            <w:tcW w:w="2737" w:type="dxa"/>
            <w:gridSpan w:val="2"/>
            <w:tcBorders>
              <w:top w:val="single" w:sz="4" w:space="0" w:color="auto"/>
              <w:bottom w:val="single" w:sz="4" w:space="0" w:color="auto"/>
            </w:tcBorders>
            <w:vAlign w:val="center"/>
          </w:tcPr>
          <w:p w14:paraId="26F03C2B" w14:textId="40813E8B"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Overall population density (people/km</w:t>
            </w:r>
            <w:r w:rsidRPr="008F7D3E">
              <w:rPr>
                <w:rFonts w:ascii="Times New Roman" w:eastAsia="맑은 고딕" w:hAnsi="Times New Roman" w:cs="Times New Roman"/>
                <w:b/>
                <w:bCs/>
                <w:color w:val="000000"/>
                <w:sz w:val="16"/>
                <w:szCs w:val="16"/>
                <w:vertAlign w:val="superscript"/>
              </w:rPr>
              <w:t>2</w:t>
            </w:r>
            <w:r w:rsidRPr="008F7D3E">
              <w:rPr>
                <w:rFonts w:ascii="Times New Roman" w:eastAsia="맑은 고딕" w:hAnsi="Times New Roman" w:cs="Times New Roman"/>
                <w:b/>
                <w:bCs/>
                <w:color w:val="000000"/>
                <w:sz w:val="16"/>
                <w:szCs w:val="16"/>
              </w:rPr>
              <w:t>)</w:t>
            </w:r>
          </w:p>
        </w:tc>
        <w:tc>
          <w:tcPr>
            <w:tcW w:w="2738" w:type="dxa"/>
            <w:gridSpan w:val="2"/>
            <w:tcBorders>
              <w:top w:val="single" w:sz="4" w:space="0" w:color="auto"/>
              <w:bottom w:val="single" w:sz="4" w:space="0" w:color="auto"/>
            </w:tcBorders>
            <w:vAlign w:val="center"/>
          </w:tcPr>
          <w:p w14:paraId="6940F7FD" w14:textId="4907B1CD"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Built-up population density (people/km</w:t>
            </w:r>
            <w:r w:rsidRPr="008F7D3E">
              <w:rPr>
                <w:rFonts w:ascii="Times New Roman" w:eastAsia="맑은 고딕" w:hAnsi="Times New Roman" w:cs="Times New Roman"/>
                <w:b/>
                <w:bCs/>
                <w:color w:val="000000"/>
                <w:sz w:val="16"/>
                <w:szCs w:val="16"/>
                <w:vertAlign w:val="superscript"/>
              </w:rPr>
              <w:t>2</w:t>
            </w:r>
            <w:r w:rsidRPr="008F7D3E">
              <w:rPr>
                <w:rFonts w:ascii="Times New Roman" w:eastAsia="맑은 고딕" w:hAnsi="Times New Roman" w:cs="Times New Roman"/>
                <w:b/>
                <w:bCs/>
                <w:color w:val="000000"/>
                <w:sz w:val="16"/>
                <w:szCs w:val="16"/>
              </w:rPr>
              <w:t>)</w:t>
            </w:r>
          </w:p>
        </w:tc>
      </w:tr>
      <w:tr w:rsidR="001432CF" w:rsidRPr="00AA4B29" w14:paraId="155EE8C5" w14:textId="77777777" w:rsidTr="001432CF">
        <w:trPr>
          <w:trHeight w:val="312"/>
        </w:trPr>
        <w:tc>
          <w:tcPr>
            <w:tcW w:w="1256" w:type="dxa"/>
            <w:vMerge/>
            <w:tcBorders>
              <w:bottom w:val="single" w:sz="4" w:space="0" w:color="auto"/>
            </w:tcBorders>
            <w:vAlign w:val="center"/>
          </w:tcPr>
          <w:p w14:paraId="17B9F7F5" w14:textId="77777777" w:rsidR="006F0A14" w:rsidRPr="008F7D3E" w:rsidRDefault="006F0A14" w:rsidP="00117F9B">
            <w:pPr>
              <w:widowControl/>
              <w:autoSpaceDE/>
              <w:autoSpaceDN/>
              <w:textAlignment w:val="center"/>
              <w:rPr>
                <w:rFonts w:ascii="Times New Roman" w:eastAsia="맑은 고딕" w:hAnsi="Times New Roman" w:cs="Times New Roman"/>
                <w:color w:val="000000"/>
                <w:kern w:val="24"/>
                <w:sz w:val="16"/>
                <w:szCs w:val="16"/>
              </w:rPr>
            </w:pPr>
          </w:p>
        </w:tc>
        <w:tc>
          <w:tcPr>
            <w:tcW w:w="838" w:type="dxa"/>
            <w:vMerge/>
            <w:tcBorders>
              <w:bottom w:val="single" w:sz="4" w:space="0" w:color="auto"/>
            </w:tcBorders>
            <w:vAlign w:val="center"/>
          </w:tcPr>
          <w:p w14:paraId="546A2CD2"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p>
        </w:tc>
        <w:tc>
          <w:tcPr>
            <w:tcW w:w="1395" w:type="dxa"/>
            <w:vMerge/>
            <w:tcBorders>
              <w:bottom w:val="single" w:sz="4" w:space="0" w:color="auto"/>
            </w:tcBorders>
            <w:vAlign w:val="center"/>
          </w:tcPr>
          <w:p w14:paraId="084664AF"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p>
        </w:tc>
        <w:tc>
          <w:tcPr>
            <w:tcW w:w="1368" w:type="dxa"/>
            <w:tcBorders>
              <w:bottom w:val="single" w:sz="4" w:space="0" w:color="auto"/>
            </w:tcBorders>
            <w:vAlign w:val="center"/>
          </w:tcPr>
          <w:p w14:paraId="0F9152BC"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Mean</w:t>
            </w:r>
          </w:p>
        </w:tc>
        <w:tc>
          <w:tcPr>
            <w:tcW w:w="1369" w:type="dxa"/>
            <w:tcBorders>
              <w:bottom w:val="single" w:sz="4" w:space="0" w:color="auto"/>
            </w:tcBorders>
            <w:vAlign w:val="center"/>
          </w:tcPr>
          <w:p w14:paraId="551FC2DF"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1369" w:type="dxa"/>
            <w:tcBorders>
              <w:bottom w:val="single" w:sz="4" w:space="0" w:color="auto"/>
            </w:tcBorders>
            <w:vAlign w:val="center"/>
          </w:tcPr>
          <w:p w14:paraId="3E83D747"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Mean</w:t>
            </w:r>
          </w:p>
        </w:tc>
        <w:tc>
          <w:tcPr>
            <w:tcW w:w="1369" w:type="dxa"/>
            <w:tcBorders>
              <w:bottom w:val="single" w:sz="4" w:space="0" w:color="auto"/>
            </w:tcBorders>
            <w:vAlign w:val="center"/>
          </w:tcPr>
          <w:p w14:paraId="62E698B5" w14:textId="77777777" w:rsidR="006F0A14" w:rsidRPr="008F7D3E" w:rsidRDefault="006F0A14" w:rsidP="00117F9B">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r>
      <w:tr w:rsidR="0015102A" w:rsidRPr="00AA4B29" w14:paraId="7D6DEBA6" w14:textId="77777777" w:rsidTr="001432CF">
        <w:trPr>
          <w:trHeight w:val="312"/>
        </w:trPr>
        <w:tc>
          <w:tcPr>
            <w:tcW w:w="1256" w:type="dxa"/>
            <w:tcBorders>
              <w:top w:val="single" w:sz="4" w:space="0" w:color="auto"/>
            </w:tcBorders>
            <w:vAlign w:val="center"/>
          </w:tcPr>
          <w:p w14:paraId="751480E4" w14:textId="77777777" w:rsidR="0015102A" w:rsidRPr="008F7D3E" w:rsidRDefault="0015102A" w:rsidP="0015102A">
            <w:pPr>
              <w:widowControl/>
              <w:autoSpaceDE/>
              <w:autoSpaceDN/>
              <w:textAlignment w:val="center"/>
              <w:rPr>
                <w:rFonts w:ascii="Times New Roman" w:eastAsia="맑은 고딕" w:hAnsi="Times New Roman" w:cs="Times New Roman"/>
                <w:color w:val="000000"/>
                <w:spacing w:val="-4"/>
                <w:kern w:val="24"/>
                <w:sz w:val="16"/>
                <w:szCs w:val="16"/>
              </w:rPr>
            </w:pPr>
            <w:r w:rsidRPr="008F7D3E">
              <w:rPr>
                <w:rFonts w:ascii="Times New Roman" w:eastAsia="맑은 고딕" w:hAnsi="Times New Roman" w:cs="Times New Roman"/>
                <w:color w:val="000000"/>
                <w:spacing w:val="-4"/>
                <w:kern w:val="24"/>
                <w:sz w:val="16"/>
                <w:szCs w:val="16"/>
              </w:rPr>
              <w:t>Latin America</w:t>
            </w:r>
          </w:p>
        </w:tc>
        <w:tc>
          <w:tcPr>
            <w:tcW w:w="838" w:type="dxa"/>
            <w:tcBorders>
              <w:top w:val="single" w:sz="4" w:space="0" w:color="auto"/>
            </w:tcBorders>
            <w:vAlign w:val="center"/>
          </w:tcPr>
          <w:p w14:paraId="2EA194EE" w14:textId="3287B70D"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24</w:t>
            </w:r>
          </w:p>
        </w:tc>
        <w:tc>
          <w:tcPr>
            <w:tcW w:w="1395" w:type="dxa"/>
            <w:tcBorders>
              <w:top w:val="single" w:sz="4" w:space="0" w:color="auto"/>
            </w:tcBorders>
            <w:vAlign w:val="center"/>
          </w:tcPr>
          <w:p w14:paraId="07DB29BC"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p>
        </w:tc>
        <w:tc>
          <w:tcPr>
            <w:tcW w:w="1368" w:type="dxa"/>
            <w:tcBorders>
              <w:top w:val="single" w:sz="4" w:space="0" w:color="auto"/>
            </w:tcBorders>
            <w:vAlign w:val="center"/>
          </w:tcPr>
          <w:p w14:paraId="7DDCB868" w14:textId="1C9E321A"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425</w:t>
            </w:r>
          </w:p>
        </w:tc>
        <w:tc>
          <w:tcPr>
            <w:tcW w:w="1369" w:type="dxa"/>
            <w:tcBorders>
              <w:top w:val="single" w:sz="4" w:space="0" w:color="auto"/>
            </w:tcBorders>
            <w:vAlign w:val="center"/>
          </w:tcPr>
          <w:p w14:paraId="179B66F1" w14:textId="5D6F41A1" w:rsidR="0015102A" w:rsidRPr="008F7D3E" w:rsidRDefault="00490F87"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411</w:t>
            </w:r>
          </w:p>
        </w:tc>
        <w:tc>
          <w:tcPr>
            <w:tcW w:w="1369" w:type="dxa"/>
            <w:tcBorders>
              <w:top w:val="single" w:sz="4" w:space="0" w:color="auto"/>
            </w:tcBorders>
            <w:vAlign w:val="center"/>
          </w:tcPr>
          <w:p w14:paraId="3FC8FA73" w14:textId="34F46098"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12165</w:t>
            </w:r>
          </w:p>
        </w:tc>
        <w:tc>
          <w:tcPr>
            <w:tcW w:w="1369" w:type="dxa"/>
            <w:tcBorders>
              <w:top w:val="single" w:sz="4" w:space="0" w:color="auto"/>
            </w:tcBorders>
            <w:vAlign w:val="center"/>
          </w:tcPr>
          <w:p w14:paraId="1C3CF1E2" w14:textId="2D4A5AAA"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4206</w:t>
            </w:r>
          </w:p>
        </w:tc>
      </w:tr>
      <w:tr w:rsidR="0015102A" w:rsidRPr="00AA4B29" w14:paraId="58071BA1" w14:textId="77777777" w:rsidTr="001432CF">
        <w:trPr>
          <w:trHeight w:val="312"/>
        </w:trPr>
        <w:tc>
          <w:tcPr>
            <w:tcW w:w="1256" w:type="dxa"/>
            <w:vAlign w:val="center"/>
          </w:tcPr>
          <w:p w14:paraId="7CF63FE1" w14:textId="77777777" w:rsidR="0015102A" w:rsidRPr="008F7D3E" w:rsidRDefault="0015102A" w:rsidP="0015102A">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Brazil</w:t>
            </w:r>
          </w:p>
        </w:tc>
        <w:tc>
          <w:tcPr>
            <w:tcW w:w="838" w:type="dxa"/>
            <w:vAlign w:val="center"/>
          </w:tcPr>
          <w:p w14:paraId="0DFD8F41" w14:textId="087CFC1C"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15</w:t>
            </w:r>
          </w:p>
        </w:tc>
        <w:tc>
          <w:tcPr>
            <w:tcW w:w="1395" w:type="dxa"/>
            <w:vAlign w:val="center"/>
          </w:tcPr>
          <w:p w14:paraId="536D7579"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1997-2011</w:t>
            </w:r>
          </w:p>
        </w:tc>
        <w:tc>
          <w:tcPr>
            <w:tcW w:w="1368" w:type="dxa"/>
            <w:vAlign w:val="center"/>
          </w:tcPr>
          <w:p w14:paraId="29407A07" w14:textId="3070C559" w:rsidR="0015102A" w:rsidRPr="008F7D3E" w:rsidRDefault="00490F87"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67</w:t>
            </w:r>
          </w:p>
        </w:tc>
        <w:tc>
          <w:tcPr>
            <w:tcW w:w="1369" w:type="dxa"/>
            <w:vAlign w:val="center"/>
          </w:tcPr>
          <w:p w14:paraId="29961491" w14:textId="7C6A0AF0" w:rsidR="0015102A" w:rsidRPr="008F7D3E" w:rsidRDefault="00490F87"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58</w:t>
            </w:r>
          </w:p>
        </w:tc>
        <w:tc>
          <w:tcPr>
            <w:tcW w:w="1369" w:type="dxa"/>
            <w:vAlign w:val="center"/>
          </w:tcPr>
          <w:p w14:paraId="7D9FD716" w14:textId="1ABA989B"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13534</w:t>
            </w:r>
          </w:p>
        </w:tc>
        <w:tc>
          <w:tcPr>
            <w:tcW w:w="1369" w:type="dxa"/>
            <w:vAlign w:val="center"/>
          </w:tcPr>
          <w:p w14:paraId="780B7414" w14:textId="46747438"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3696</w:t>
            </w:r>
          </w:p>
        </w:tc>
      </w:tr>
      <w:tr w:rsidR="0015102A" w:rsidRPr="00AA4B29" w14:paraId="1529621F" w14:textId="77777777" w:rsidTr="001432CF">
        <w:trPr>
          <w:trHeight w:val="312"/>
        </w:trPr>
        <w:tc>
          <w:tcPr>
            <w:tcW w:w="1256" w:type="dxa"/>
            <w:vAlign w:val="center"/>
          </w:tcPr>
          <w:p w14:paraId="23BBE0C7" w14:textId="77777777" w:rsidR="0015102A" w:rsidRPr="008F7D3E" w:rsidRDefault="0015102A" w:rsidP="0015102A">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Mexico</w:t>
            </w:r>
          </w:p>
        </w:tc>
        <w:tc>
          <w:tcPr>
            <w:tcW w:w="838" w:type="dxa"/>
            <w:vAlign w:val="center"/>
          </w:tcPr>
          <w:p w14:paraId="79AAF6B3" w14:textId="67C22FF9"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9</w:t>
            </w:r>
          </w:p>
        </w:tc>
        <w:tc>
          <w:tcPr>
            <w:tcW w:w="1395" w:type="dxa"/>
            <w:vAlign w:val="center"/>
          </w:tcPr>
          <w:p w14:paraId="2EC72B03"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1998-2014</w:t>
            </w:r>
          </w:p>
        </w:tc>
        <w:tc>
          <w:tcPr>
            <w:tcW w:w="1368" w:type="dxa"/>
            <w:vAlign w:val="center"/>
          </w:tcPr>
          <w:p w14:paraId="29C9E0D7" w14:textId="2066163C"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1021</w:t>
            </w:r>
          </w:p>
        </w:tc>
        <w:tc>
          <w:tcPr>
            <w:tcW w:w="1369" w:type="dxa"/>
            <w:vAlign w:val="center"/>
          </w:tcPr>
          <w:p w14:paraId="40C36E46" w14:textId="583E1735"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957</w:t>
            </w:r>
          </w:p>
        </w:tc>
        <w:tc>
          <w:tcPr>
            <w:tcW w:w="1369" w:type="dxa"/>
            <w:vAlign w:val="center"/>
          </w:tcPr>
          <w:p w14:paraId="246A48ED" w14:textId="6449C1AD" w:rsidR="0015102A" w:rsidRPr="008F7D3E" w:rsidRDefault="00490F87"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9884</w:t>
            </w:r>
          </w:p>
        </w:tc>
        <w:tc>
          <w:tcPr>
            <w:tcW w:w="1369" w:type="dxa"/>
            <w:vAlign w:val="center"/>
          </w:tcPr>
          <w:p w14:paraId="1C7C693E" w14:textId="3C4565A9"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4514</w:t>
            </w:r>
          </w:p>
        </w:tc>
      </w:tr>
      <w:tr w:rsidR="0015102A" w:rsidRPr="00AA4B29" w14:paraId="0C37AFBF" w14:textId="77777777" w:rsidTr="001432CF">
        <w:trPr>
          <w:trHeight w:val="312"/>
        </w:trPr>
        <w:tc>
          <w:tcPr>
            <w:tcW w:w="1256" w:type="dxa"/>
            <w:vAlign w:val="center"/>
          </w:tcPr>
          <w:p w14:paraId="6FA60ED5" w14:textId="77777777" w:rsidR="0015102A" w:rsidRPr="008F7D3E" w:rsidRDefault="0015102A" w:rsidP="0015102A">
            <w:pPr>
              <w:widowControl/>
              <w:autoSpaceDE/>
              <w:autoSpaceDN/>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North America</w:t>
            </w:r>
          </w:p>
        </w:tc>
        <w:tc>
          <w:tcPr>
            <w:tcW w:w="838" w:type="dxa"/>
            <w:vAlign w:val="center"/>
          </w:tcPr>
          <w:p w14:paraId="5093FDD6" w14:textId="1FB7518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157</w:t>
            </w:r>
          </w:p>
        </w:tc>
        <w:tc>
          <w:tcPr>
            <w:tcW w:w="1395" w:type="dxa"/>
            <w:vAlign w:val="center"/>
          </w:tcPr>
          <w:p w14:paraId="587DC957"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p>
        </w:tc>
        <w:tc>
          <w:tcPr>
            <w:tcW w:w="1368" w:type="dxa"/>
            <w:vAlign w:val="center"/>
          </w:tcPr>
          <w:p w14:paraId="6CA1FD32" w14:textId="1A4681B5"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160</w:t>
            </w:r>
          </w:p>
        </w:tc>
        <w:tc>
          <w:tcPr>
            <w:tcW w:w="1369" w:type="dxa"/>
            <w:vAlign w:val="center"/>
          </w:tcPr>
          <w:p w14:paraId="1D7B6B44" w14:textId="01AFB78D"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123</w:t>
            </w:r>
          </w:p>
        </w:tc>
        <w:tc>
          <w:tcPr>
            <w:tcW w:w="1369" w:type="dxa"/>
            <w:vAlign w:val="center"/>
          </w:tcPr>
          <w:p w14:paraId="22CECC2C" w14:textId="153982E3"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2237</w:t>
            </w:r>
          </w:p>
        </w:tc>
        <w:tc>
          <w:tcPr>
            <w:tcW w:w="1369" w:type="dxa"/>
            <w:vAlign w:val="center"/>
          </w:tcPr>
          <w:p w14:paraId="727B7DDC" w14:textId="798A790C"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856</w:t>
            </w:r>
          </w:p>
        </w:tc>
      </w:tr>
      <w:tr w:rsidR="0015102A" w:rsidRPr="00AA4B29" w14:paraId="78180595" w14:textId="77777777" w:rsidTr="001432CF">
        <w:trPr>
          <w:trHeight w:val="312"/>
        </w:trPr>
        <w:tc>
          <w:tcPr>
            <w:tcW w:w="1256" w:type="dxa"/>
            <w:vAlign w:val="center"/>
          </w:tcPr>
          <w:p w14:paraId="4F5DF7D8" w14:textId="77777777" w:rsidR="0015102A" w:rsidRPr="008F7D3E" w:rsidRDefault="0015102A" w:rsidP="0015102A">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Canada</w:t>
            </w:r>
          </w:p>
        </w:tc>
        <w:tc>
          <w:tcPr>
            <w:tcW w:w="838" w:type="dxa"/>
            <w:vAlign w:val="center"/>
          </w:tcPr>
          <w:p w14:paraId="62FA01EB" w14:textId="0AEC780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w:t>
            </w:r>
          </w:p>
        </w:tc>
        <w:tc>
          <w:tcPr>
            <w:tcW w:w="1395" w:type="dxa"/>
            <w:vAlign w:val="center"/>
          </w:tcPr>
          <w:p w14:paraId="2C287627"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1990-2015</w:t>
            </w:r>
          </w:p>
        </w:tc>
        <w:tc>
          <w:tcPr>
            <w:tcW w:w="1368" w:type="dxa"/>
            <w:vAlign w:val="center"/>
          </w:tcPr>
          <w:p w14:paraId="27499195" w14:textId="192766D3"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129</w:t>
            </w:r>
          </w:p>
        </w:tc>
        <w:tc>
          <w:tcPr>
            <w:tcW w:w="1369" w:type="dxa"/>
            <w:vAlign w:val="center"/>
          </w:tcPr>
          <w:p w14:paraId="4C62CBAF" w14:textId="6C27C1BE"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134</w:t>
            </w:r>
          </w:p>
        </w:tc>
        <w:tc>
          <w:tcPr>
            <w:tcW w:w="1369" w:type="dxa"/>
            <w:vAlign w:val="center"/>
          </w:tcPr>
          <w:p w14:paraId="052CC827" w14:textId="2DDB62C0"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2998</w:t>
            </w:r>
          </w:p>
        </w:tc>
        <w:tc>
          <w:tcPr>
            <w:tcW w:w="1369" w:type="dxa"/>
            <w:vAlign w:val="center"/>
          </w:tcPr>
          <w:p w14:paraId="22072FE6" w14:textId="6E0FF6D5"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465</w:t>
            </w:r>
          </w:p>
        </w:tc>
      </w:tr>
      <w:tr w:rsidR="0015102A" w:rsidRPr="00AA4B29" w14:paraId="64C0E36D" w14:textId="77777777" w:rsidTr="001432CF">
        <w:trPr>
          <w:trHeight w:val="312"/>
        </w:trPr>
        <w:tc>
          <w:tcPr>
            <w:tcW w:w="1256" w:type="dxa"/>
            <w:vAlign w:val="center"/>
          </w:tcPr>
          <w:p w14:paraId="4C9B1452" w14:textId="5F7CC1FC" w:rsidR="0015102A" w:rsidRPr="008F7D3E" w:rsidRDefault="00027E32" w:rsidP="0015102A">
            <w:pPr>
              <w:widowControl/>
              <w:autoSpaceDE/>
              <w:autoSpaceDN/>
              <w:ind w:firstLineChars="50" w:firstLine="80"/>
              <w:textAlignment w:val="center"/>
              <w:rPr>
                <w:rFonts w:ascii="Times New Roman" w:eastAsia="맑은 고딕" w:hAnsi="Times New Roman" w:cs="Times New Roman"/>
                <w:color w:val="000000"/>
                <w:kern w:val="24"/>
                <w:sz w:val="16"/>
                <w:szCs w:val="16"/>
              </w:rPr>
            </w:pPr>
            <w:r>
              <w:rPr>
                <w:rFonts w:ascii="Times New Roman" w:eastAsia="맑은 고딕" w:hAnsi="Times New Roman" w:cs="Times New Roman"/>
                <w:color w:val="000000"/>
                <w:kern w:val="24"/>
                <w:sz w:val="16"/>
                <w:szCs w:val="16"/>
              </w:rPr>
              <w:t>United States</w:t>
            </w:r>
          </w:p>
        </w:tc>
        <w:tc>
          <w:tcPr>
            <w:tcW w:w="838" w:type="dxa"/>
            <w:vAlign w:val="center"/>
          </w:tcPr>
          <w:p w14:paraId="74677CE8" w14:textId="2BBA1360"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137</w:t>
            </w:r>
          </w:p>
        </w:tc>
        <w:tc>
          <w:tcPr>
            <w:tcW w:w="1395" w:type="dxa"/>
            <w:vAlign w:val="center"/>
          </w:tcPr>
          <w:p w14:paraId="412FB86F"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1990-2006</w:t>
            </w:r>
          </w:p>
        </w:tc>
        <w:tc>
          <w:tcPr>
            <w:tcW w:w="1368" w:type="dxa"/>
            <w:vAlign w:val="center"/>
          </w:tcPr>
          <w:p w14:paraId="5EC34061" w14:textId="33F64602"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164</w:t>
            </w:r>
          </w:p>
        </w:tc>
        <w:tc>
          <w:tcPr>
            <w:tcW w:w="1369" w:type="dxa"/>
            <w:vAlign w:val="center"/>
          </w:tcPr>
          <w:p w14:paraId="0389C313" w14:textId="50CC43F2"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111</w:t>
            </w:r>
          </w:p>
        </w:tc>
        <w:tc>
          <w:tcPr>
            <w:tcW w:w="1369" w:type="dxa"/>
            <w:vAlign w:val="center"/>
          </w:tcPr>
          <w:p w14:paraId="570D70B7" w14:textId="1703DA67"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2126</w:t>
            </w:r>
          </w:p>
        </w:tc>
        <w:tc>
          <w:tcPr>
            <w:tcW w:w="1369" w:type="dxa"/>
            <w:vAlign w:val="center"/>
          </w:tcPr>
          <w:p w14:paraId="39A9FAE4" w14:textId="4D26576F"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636</w:t>
            </w:r>
          </w:p>
        </w:tc>
      </w:tr>
      <w:tr w:rsidR="0015102A" w:rsidRPr="00AA4B29" w14:paraId="6C1600B9" w14:textId="77777777" w:rsidTr="001432CF">
        <w:trPr>
          <w:trHeight w:val="312"/>
        </w:trPr>
        <w:tc>
          <w:tcPr>
            <w:tcW w:w="1256" w:type="dxa"/>
            <w:vAlign w:val="center"/>
          </w:tcPr>
          <w:p w14:paraId="56E1AB62" w14:textId="77777777" w:rsidR="0015102A" w:rsidRPr="008F7D3E" w:rsidRDefault="0015102A" w:rsidP="0015102A">
            <w:pPr>
              <w:widowControl/>
              <w:autoSpaceDE/>
              <w:autoSpaceDN/>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East Asia</w:t>
            </w:r>
          </w:p>
        </w:tc>
        <w:tc>
          <w:tcPr>
            <w:tcW w:w="838" w:type="dxa"/>
            <w:vAlign w:val="center"/>
          </w:tcPr>
          <w:p w14:paraId="2A789FD3" w14:textId="1C86151B"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70</w:t>
            </w:r>
          </w:p>
        </w:tc>
        <w:tc>
          <w:tcPr>
            <w:tcW w:w="1395" w:type="dxa"/>
            <w:vAlign w:val="center"/>
          </w:tcPr>
          <w:p w14:paraId="70983798" w14:textId="77777777" w:rsidR="0015102A" w:rsidRPr="008F7D3E" w:rsidRDefault="0015102A" w:rsidP="0015102A">
            <w:pPr>
              <w:widowControl/>
              <w:autoSpaceDE/>
              <w:autoSpaceDN/>
              <w:jc w:val="center"/>
              <w:textAlignment w:val="center"/>
              <w:rPr>
                <w:rFonts w:ascii="Times New Roman" w:eastAsia="맑은 고딕" w:hAnsi="Times New Roman" w:cs="Times New Roman"/>
                <w:color w:val="000000"/>
                <w:kern w:val="24"/>
                <w:sz w:val="16"/>
                <w:szCs w:val="16"/>
              </w:rPr>
            </w:pPr>
          </w:p>
        </w:tc>
        <w:tc>
          <w:tcPr>
            <w:tcW w:w="1368" w:type="dxa"/>
            <w:vAlign w:val="center"/>
          </w:tcPr>
          <w:p w14:paraId="1A99A92C" w14:textId="731BAD7F" w:rsidR="0015102A" w:rsidRPr="008F7D3E" w:rsidRDefault="00490F87" w:rsidP="0015102A">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857</w:t>
            </w:r>
          </w:p>
        </w:tc>
        <w:tc>
          <w:tcPr>
            <w:tcW w:w="1369" w:type="dxa"/>
            <w:vAlign w:val="center"/>
          </w:tcPr>
          <w:p w14:paraId="13FBC6A4" w14:textId="2FD7470D"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674</w:t>
            </w:r>
          </w:p>
        </w:tc>
        <w:tc>
          <w:tcPr>
            <w:tcW w:w="1369" w:type="dxa"/>
            <w:vAlign w:val="center"/>
          </w:tcPr>
          <w:p w14:paraId="3D004A42" w14:textId="0DB05436"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8858</w:t>
            </w:r>
          </w:p>
        </w:tc>
        <w:tc>
          <w:tcPr>
            <w:tcW w:w="1369" w:type="dxa"/>
            <w:vAlign w:val="center"/>
          </w:tcPr>
          <w:p w14:paraId="4F2DA728" w14:textId="796DA8D6"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7219</w:t>
            </w:r>
          </w:p>
        </w:tc>
      </w:tr>
      <w:tr w:rsidR="0015102A" w:rsidRPr="00AA4B29" w14:paraId="64F156B9" w14:textId="77777777" w:rsidTr="00550714">
        <w:trPr>
          <w:trHeight w:val="312"/>
        </w:trPr>
        <w:tc>
          <w:tcPr>
            <w:tcW w:w="1256" w:type="dxa"/>
            <w:vAlign w:val="center"/>
          </w:tcPr>
          <w:p w14:paraId="2326A987" w14:textId="77777777" w:rsidR="0015102A" w:rsidRPr="008F7D3E" w:rsidRDefault="0015102A" w:rsidP="0015102A">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China</w:t>
            </w:r>
          </w:p>
        </w:tc>
        <w:tc>
          <w:tcPr>
            <w:tcW w:w="838" w:type="dxa"/>
            <w:vAlign w:val="center"/>
          </w:tcPr>
          <w:p w14:paraId="1D425E50" w14:textId="7C6B09E0" w:rsidR="0015102A" w:rsidRPr="008F7D3E" w:rsidRDefault="0015102A" w:rsidP="00550714">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14</w:t>
            </w:r>
          </w:p>
        </w:tc>
        <w:tc>
          <w:tcPr>
            <w:tcW w:w="1395" w:type="dxa"/>
            <w:vAlign w:val="center"/>
          </w:tcPr>
          <w:p w14:paraId="1628D45E" w14:textId="77777777" w:rsidR="0015102A" w:rsidRPr="008F7D3E" w:rsidRDefault="0015102A" w:rsidP="00550714">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2000-2015</w:t>
            </w:r>
          </w:p>
        </w:tc>
        <w:tc>
          <w:tcPr>
            <w:tcW w:w="1368" w:type="dxa"/>
            <w:vAlign w:val="center"/>
          </w:tcPr>
          <w:p w14:paraId="3767E18E" w14:textId="3D5C2FF5"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525</w:t>
            </w:r>
          </w:p>
        </w:tc>
        <w:tc>
          <w:tcPr>
            <w:tcW w:w="1369" w:type="dxa"/>
            <w:vAlign w:val="center"/>
          </w:tcPr>
          <w:p w14:paraId="2744E266" w14:textId="0C501ABE"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411</w:t>
            </w:r>
          </w:p>
        </w:tc>
        <w:tc>
          <w:tcPr>
            <w:tcW w:w="1369" w:type="dxa"/>
            <w:vAlign w:val="center"/>
          </w:tcPr>
          <w:p w14:paraId="18AE266B" w14:textId="22D908B1" w:rsidR="0015102A" w:rsidRPr="008F7D3E" w:rsidRDefault="0015102A" w:rsidP="00490F87">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15866</w:t>
            </w:r>
          </w:p>
        </w:tc>
        <w:tc>
          <w:tcPr>
            <w:tcW w:w="1369" w:type="dxa"/>
            <w:vAlign w:val="center"/>
          </w:tcPr>
          <w:p w14:paraId="6C0495A9" w14:textId="70977DC7" w:rsidR="0015102A" w:rsidRPr="008F7D3E" w:rsidRDefault="0015102A" w:rsidP="00B65CBF">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3081</w:t>
            </w:r>
          </w:p>
        </w:tc>
      </w:tr>
      <w:tr w:rsidR="009F1FDE" w:rsidRPr="00AA4B29" w14:paraId="499B9C0E" w14:textId="77777777" w:rsidTr="00550714">
        <w:trPr>
          <w:trHeight w:val="312"/>
        </w:trPr>
        <w:tc>
          <w:tcPr>
            <w:tcW w:w="1256" w:type="dxa"/>
            <w:vAlign w:val="center"/>
          </w:tcPr>
          <w:p w14:paraId="2E29C921"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Japan</w:t>
            </w:r>
          </w:p>
        </w:tc>
        <w:tc>
          <w:tcPr>
            <w:tcW w:w="838" w:type="dxa"/>
            <w:vAlign w:val="center"/>
          </w:tcPr>
          <w:p w14:paraId="1415B209" w14:textId="13759BF8" w:rsidR="009F1FDE" w:rsidRPr="008F7D3E" w:rsidRDefault="009F1FDE" w:rsidP="00550714">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37</w:t>
            </w:r>
          </w:p>
        </w:tc>
        <w:tc>
          <w:tcPr>
            <w:tcW w:w="1395" w:type="dxa"/>
            <w:vAlign w:val="center"/>
          </w:tcPr>
          <w:p w14:paraId="1F5BBBD8" w14:textId="2346A98A" w:rsidR="009F1FDE" w:rsidRPr="008F7D3E" w:rsidRDefault="009F1FDE" w:rsidP="00550714">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2011-2015</w:t>
            </w:r>
          </w:p>
        </w:tc>
        <w:tc>
          <w:tcPr>
            <w:tcW w:w="1368" w:type="dxa"/>
            <w:vAlign w:val="center"/>
          </w:tcPr>
          <w:p w14:paraId="1D420644" w14:textId="49AE51A6"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887</w:t>
            </w:r>
          </w:p>
        </w:tc>
        <w:tc>
          <w:tcPr>
            <w:tcW w:w="1369" w:type="dxa"/>
            <w:vAlign w:val="center"/>
          </w:tcPr>
          <w:p w14:paraId="08F72C68" w14:textId="3F7F275E"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625</w:t>
            </w:r>
          </w:p>
        </w:tc>
        <w:tc>
          <w:tcPr>
            <w:tcW w:w="1369" w:type="dxa"/>
            <w:vAlign w:val="center"/>
          </w:tcPr>
          <w:p w14:paraId="0D6F531F" w14:textId="0C1627B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4694</w:t>
            </w:r>
          </w:p>
        </w:tc>
        <w:tc>
          <w:tcPr>
            <w:tcW w:w="1369" w:type="dxa"/>
            <w:vAlign w:val="center"/>
          </w:tcPr>
          <w:p w14:paraId="02D48EBA" w14:textId="48FED79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2081</w:t>
            </w:r>
          </w:p>
        </w:tc>
      </w:tr>
      <w:tr w:rsidR="009F1FDE" w:rsidRPr="00AA4B29" w14:paraId="621AFB17" w14:textId="77777777" w:rsidTr="00550714">
        <w:trPr>
          <w:trHeight w:val="312"/>
        </w:trPr>
        <w:tc>
          <w:tcPr>
            <w:tcW w:w="1256" w:type="dxa"/>
            <w:vAlign w:val="center"/>
          </w:tcPr>
          <w:p w14:paraId="04CA2338" w14:textId="5BF1CEE4"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South Korea</w:t>
            </w:r>
          </w:p>
        </w:tc>
        <w:tc>
          <w:tcPr>
            <w:tcW w:w="838" w:type="dxa"/>
            <w:vAlign w:val="center"/>
          </w:tcPr>
          <w:p w14:paraId="59B5BF75" w14:textId="62E3B290" w:rsidR="009F1FDE" w:rsidRPr="008F7D3E" w:rsidRDefault="009F1FDE" w:rsidP="00550714">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w:t>
            </w:r>
          </w:p>
        </w:tc>
        <w:tc>
          <w:tcPr>
            <w:tcW w:w="1395" w:type="dxa"/>
            <w:vAlign w:val="center"/>
          </w:tcPr>
          <w:p w14:paraId="2C7EDA79" w14:textId="1FDFE46E" w:rsidR="009F1FDE" w:rsidRPr="008F7D3E" w:rsidRDefault="009F1FDE" w:rsidP="00550714">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2000-2018</w:t>
            </w:r>
          </w:p>
        </w:tc>
        <w:tc>
          <w:tcPr>
            <w:tcW w:w="1368" w:type="dxa"/>
            <w:vAlign w:val="center"/>
          </w:tcPr>
          <w:p w14:paraId="19902E2C" w14:textId="2D577774"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1024</w:t>
            </w:r>
          </w:p>
        </w:tc>
        <w:tc>
          <w:tcPr>
            <w:tcW w:w="1369" w:type="dxa"/>
            <w:vAlign w:val="center"/>
          </w:tcPr>
          <w:p w14:paraId="4B481C22" w14:textId="0F8E70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1184</w:t>
            </w:r>
          </w:p>
        </w:tc>
        <w:tc>
          <w:tcPr>
            <w:tcW w:w="1369" w:type="dxa"/>
            <w:vAlign w:val="center"/>
          </w:tcPr>
          <w:p w14:paraId="286C2F80" w14:textId="667D381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11804</w:t>
            </w:r>
          </w:p>
        </w:tc>
        <w:tc>
          <w:tcPr>
            <w:tcW w:w="1369" w:type="dxa"/>
            <w:vAlign w:val="center"/>
          </w:tcPr>
          <w:p w14:paraId="59671199" w14:textId="6CDE4A7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4483</w:t>
            </w:r>
          </w:p>
        </w:tc>
      </w:tr>
      <w:tr w:rsidR="00F37725" w:rsidRPr="00AA4B29" w14:paraId="2946CB57" w14:textId="77777777" w:rsidTr="001432CF">
        <w:trPr>
          <w:trHeight w:val="312"/>
        </w:trPr>
        <w:tc>
          <w:tcPr>
            <w:tcW w:w="1256" w:type="dxa"/>
            <w:vAlign w:val="center"/>
          </w:tcPr>
          <w:p w14:paraId="71BE99C1" w14:textId="77777777" w:rsidR="00F37725" w:rsidRPr="008F7D3E" w:rsidRDefault="00F37725" w:rsidP="00F37725">
            <w:pPr>
              <w:widowControl/>
              <w:autoSpaceDE/>
              <w:autoSpaceDN/>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Europe</w:t>
            </w:r>
          </w:p>
        </w:tc>
        <w:tc>
          <w:tcPr>
            <w:tcW w:w="838" w:type="dxa"/>
            <w:vAlign w:val="center"/>
          </w:tcPr>
          <w:p w14:paraId="381D64B2" w14:textId="16D22C9E"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146</w:t>
            </w:r>
          </w:p>
        </w:tc>
        <w:tc>
          <w:tcPr>
            <w:tcW w:w="1395" w:type="dxa"/>
            <w:vAlign w:val="center"/>
          </w:tcPr>
          <w:p w14:paraId="5AACC393" w14:textId="7777777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p>
        </w:tc>
        <w:tc>
          <w:tcPr>
            <w:tcW w:w="1368" w:type="dxa"/>
            <w:vAlign w:val="center"/>
          </w:tcPr>
          <w:p w14:paraId="30D7C01C" w14:textId="4C0BF3BB"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688</w:t>
            </w:r>
          </w:p>
        </w:tc>
        <w:tc>
          <w:tcPr>
            <w:tcW w:w="1369" w:type="dxa"/>
            <w:vAlign w:val="center"/>
          </w:tcPr>
          <w:p w14:paraId="5FF1C69D" w14:textId="0E041A9A"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576</w:t>
            </w:r>
          </w:p>
        </w:tc>
        <w:tc>
          <w:tcPr>
            <w:tcW w:w="1369" w:type="dxa"/>
            <w:vAlign w:val="center"/>
          </w:tcPr>
          <w:p w14:paraId="595D6A12" w14:textId="34E63A72"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6840</w:t>
            </w:r>
          </w:p>
        </w:tc>
        <w:tc>
          <w:tcPr>
            <w:tcW w:w="1369" w:type="dxa"/>
            <w:vAlign w:val="center"/>
          </w:tcPr>
          <w:p w14:paraId="6FBB2A19" w14:textId="50D7102D"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3244</w:t>
            </w:r>
          </w:p>
        </w:tc>
      </w:tr>
      <w:tr w:rsidR="00F37725" w:rsidRPr="00AA4B29" w14:paraId="7DAF1A14" w14:textId="77777777" w:rsidTr="001432CF">
        <w:trPr>
          <w:trHeight w:val="312"/>
        </w:trPr>
        <w:tc>
          <w:tcPr>
            <w:tcW w:w="1256" w:type="dxa"/>
            <w:vAlign w:val="center"/>
          </w:tcPr>
          <w:p w14:paraId="1BF396D5" w14:textId="77777777" w:rsidR="00F37725" w:rsidRPr="008F7D3E" w:rsidRDefault="00F37725" w:rsidP="00F37725">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France</w:t>
            </w:r>
          </w:p>
        </w:tc>
        <w:tc>
          <w:tcPr>
            <w:tcW w:w="838" w:type="dxa"/>
            <w:vAlign w:val="center"/>
          </w:tcPr>
          <w:p w14:paraId="6AEE3521" w14:textId="49E8FABC"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18</w:t>
            </w:r>
          </w:p>
        </w:tc>
        <w:tc>
          <w:tcPr>
            <w:tcW w:w="1395" w:type="dxa"/>
            <w:vAlign w:val="center"/>
          </w:tcPr>
          <w:p w14:paraId="4F792554" w14:textId="7777777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2000-2014</w:t>
            </w:r>
          </w:p>
        </w:tc>
        <w:tc>
          <w:tcPr>
            <w:tcW w:w="1368" w:type="dxa"/>
            <w:vAlign w:val="center"/>
          </w:tcPr>
          <w:p w14:paraId="7599E88B" w14:textId="5C632BBF"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303</w:t>
            </w:r>
          </w:p>
        </w:tc>
        <w:tc>
          <w:tcPr>
            <w:tcW w:w="1369" w:type="dxa"/>
            <w:vAlign w:val="center"/>
          </w:tcPr>
          <w:p w14:paraId="2C7B2551" w14:textId="2F3B972A"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143</w:t>
            </w:r>
          </w:p>
        </w:tc>
        <w:tc>
          <w:tcPr>
            <w:tcW w:w="1369" w:type="dxa"/>
            <w:vAlign w:val="center"/>
          </w:tcPr>
          <w:p w14:paraId="0B5361FB" w14:textId="3AF45BE5"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4988</w:t>
            </w:r>
          </w:p>
        </w:tc>
        <w:tc>
          <w:tcPr>
            <w:tcW w:w="1369" w:type="dxa"/>
            <w:vAlign w:val="center"/>
          </w:tcPr>
          <w:p w14:paraId="18E28D96" w14:textId="2917FB69"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1374</w:t>
            </w:r>
          </w:p>
        </w:tc>
      </w:tr>
      <w:tr w:rsidR="00F37725" w:rsidRPr="00AA4B29" w14:paraId="3E430AE6" w14:textId="77777777" w:rsidTr="001432CF">
        <w:trPr>
          <w:trHeight w:val="312"/>
        </w:trPr>
        <w:tc>
          <w:tcPr>
            <w:tcW w:w="1256" w:type="dxa"/>
            <w:vAlign w:val="center"/>
          </w:tcPr>
          <w:p w14:paraId="41885E49" w14:textId="77777777" w:rsidR="00F37725" w:rsidRPr="008F7D3E" w:rsidRDefault="00F37725" w:rsidP="00F37725">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Germany</w:t>
            </w:r>
          </w:p>
        </w:tc>
        <w:tc>
          <w:tcPr>
            <w:tcW w:w="838" w:type="dxa"/>
            <w:vAlign w:val="center"/>
          </w:tcPr>
          <w:p w14:paraId="2795FB73" w14:textId="1E099C1D"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12</w:t>
            </w:r>
          </w:p>
        </w:tc>
        <w:tc>
          <w:tcPr>
            <w:tcW w:w="1395" w:type="dxa"/>
            <w:vAlign w:val="center"/>
          </w:tcPr>
          <w:p w14:paraId="3FDC37F4" w14:textId="7777777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1993-2015</w:t>
            </w:r>
          </w:p>
        </w:tc>
        <w:tc>
          <w:tcPr>
            <w:tcW w:w="1368" w:type="dxa"/>
            <w:vAlign w:val="center"/>
          </w:tcPr>
          <w:p w14:paraId="7E5B68EC" w14:textId="66921394"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719</w:t>
            </w:r>
          </w:p>
        </w:tc>
        <w:tc>
          <w:tcPr>
            <w:tcW w:w="1369" w:type="dxa"/>
            <w:vAlign w:val="center"/>
          </w:tcPr>
          <w:p w14:paraId="13D52B69" w14:textId="68CAC71C"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537</w:t>
            </w:r>
          </w:p>
        </w:tc>
        <w:tc>
          <w:tcPr>
            <w:tcW w:w="1369" w:type="dxa"/>
            <w:vAlign w:val="center"/>
          </w:tcPr>
          <w:p w14:paraId="73EF106A" w14:textId="3E2C6C1A"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5525</w:t>
            </w:r>
          </w:p>
        </w:tc>
        <w:tc>
          <w:tcPr>
            <w:tcW w:w="1369" w:type="dxa"/>
            <w:vAlign w:val="center"/>
          </w:tcPr>
          <w:p w14:paraId="3555B855" w14:textId="4168D8A9"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908</w:t>
            </w:r>
          </w:p>
        </w:tc>
      </w:tr>
      <w:tr w:rsidR="00F37725" w:rsidRPr="00AA4B29" w14:paraId="041317F2" w14:textId="77777777" w:rsidTr="001432CF">
        <w:trPr>
          <w:trHeight w:val="312"/>
        </w:trPr>
        <w:tc>
          <w:tcPr>
            <w:tcW w:w="1256" w:type="dxa"/>
            <w:vAlign w:val="center"/>
          </w:tcPr>
          <w:p w14:paraId="2D05DF04" w14:textId="77777777" w:rsidR="00F37725" w:rsidRPr="008F7D3E" w:rsidRDefault="00F37725" w:rsidP="00F37725">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Italy</w:t>
            </w:r>
          </w:p>
        </w:tc>
        <w:tc>
          <w:tcPr>
            <w:tcW w:w="838" w:type="dxa"/>
            <w:vAlign w:val="center"/>
          </w:tcPr>
          <w:p w14:paraId="55495E8A" w14:textId="0A8D1374"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16</w:t>
            </w:r>
          </w:p>
        </w:tc>
        <w:tc>
          <w:tcPr>
            <w:tcW w:w="1395" w:type="dxa"/>
            <w:vAlign w:val="center"/>
          </w:tcPr>
          <w:p w14:paraId="7ABCB5E9" w14:textId="7777777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2001-2010</w:t>
            </w:r>
          </w:p>
        </w:tc>
        <w:tc>
          <w:tcPr>
            <w:tcW w:w="1368" w:type="dxa"/>
            <w:vAlign w:val="center"/>
          </w:tcPr>
          <w:p w14:paraId="349BAD6C" w14:textId="421D2BB5"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642</w:t>
            </w:r>
          </w:p>
        </w:tc>
        <w:tc>
          <w:tcPr>
            <w:tcW w:w="1369" w:type="dxa"/>
            <w:vAlign w:val="center"/>
          </w:tcPr>
          <w:p w14:paraId="5358D2CA" w14:textId="13F820F4"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562</w:t>
            </w:r>
          </w:p>
        </w:tc>
        <w:tc>
          <w:tcPr>
            <w:tcW w:w="1369" w:type="dxa"/>
            <w:vAlign w:val="center"/>
          </w:tcPr>
          <w:p w14:paraId="119B5EF6" w14:textId="51C43641"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7571</w:t>
            </w:r>
          </w:p>
        </w:tc>
        <w:tc>
          <w:tcPr>
            <w:tcW w:w="1369" w:type="dxa"/>
            <w:vAlign w:val="center"/>
          </w:tcPr>
          <w:p w14:paraId="1096B31A" w14:textId="57A6BE8C"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3132</w:t>
            </w:r>
          </w:p>
        </w:tc>
      </w:tr>
      <w:tr w:rsidR="00F37725" w:rsidRPr="00AA4B29" w14:paraId="3FBB8DFA" w14:textId="77777777" w:rsidTr="001432CF">
        <w:trPr>
          <w:trHeight w:val="312"/>
        </w:trPr>
        <w:tc>
          <w:tcPr>
            <w:tcW w:w="1256" w:type="dxa"/>
            <w:vAlign w:val="center"/>
          </w:tcPr>
          <w:p w14:paraId="6B8A56BC" w14:textId="77777777" w:rsidR="00F37725" w:rsidRPr="008F7D3E" w:rsidRDefault="00F37725" w:rsidP="00F37725">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Spain</w:t>
            </w:r>
          </w:p>
        </w:tc>
        <w:tc>
          <w:tcPr>
            <w:tcW w:w="838" w:type="dxa"/>
            <w:vAlign w:val="center"/>
          </w:tcPr>
          <w:p w14:paraId="352E5080" w14:textId="0A767A01"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41</w:t>
            </w:r>
          </w:p>
        </w:tc>
        <w:tc>
          <w:tcPr>
            <w:tcW w:w="1395" w:type="dxa"/>
            <w:vAlign w:val="center"/>
          </w:tcPr>
          <w:p w14:paraId="4CD30F0C" w14:textId="7777777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1990-2014</w:t>
            </w:r>
          </w:p>
        </w:tc>
        <w:tc>
          <w:tcPr>
            <w:tcW w:w="1368" w:type="dxa"/>
            <w:vAlign w:val="center"/>
          </w:tcPr>
          <w:p w14:paraId="57F52350" w14:textId="4D8F89E4"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418</w:t>
            </w:r>
          </w:p>
        </w:tc>
        <w:tc>
          <w:tcPr>
            <w:tcW w:w="1369" w:type="dxa"/>
            <w:vAlign w:val="center"/>
          </w:tcPr>
          <w:p w14:paraId="725899BD" w14:textId="094AB54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195</w:t>
            </w:r>
          </w:p>
        </w:tc>
        <w:tc>
          <w:tcPr>
            <w:tcW w:w="1369" w:type="dxa"/>
            <w:vAlign w:val="center"/>
          </w:tcPr>
          <w:p w14:paraId="4C0ED428" w14:textId="7589CD79"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10304</w:t>
            </w:r>
          </w:p>
        </w:tc>
        <w:tc>
          <w:tcPr>
            <w:tcW w:w="1369" w:type="dxa"/>
            <w:vAlign w:val="center"/>
          </w:tcPr>
          <w:p w14:paraId="6FEDDCF8" w14:textId="7D181A0D"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4208</w:t>
            </w:r>
          </w:p>
        </w:tc>
      </w:tr>
      <w:tr w:rsidR="00F37725" w:rsidRPr="00AA4B29" w14:paraId="465DFE0F" w14:textId="77777777" w:rsidTr="001432CF">
        <w:trPr>
          <w:trHeight w:val="312"/>
        </w:trPr>
        <w:tc>
          <w:tcPr>
            <w:tcW w:w="1256" w:type="dxa"/>
            <w:vAlign w:val="center"/>
          </w:tcPr>
          <w:p w14:paraId="194280AC" w14:textId="77777777" w:rsidR="00F37725" w:rsidRPr="008F7D3E" w:rsidRDefault="00F37725" w:rsidP="00F37725">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UK</w:t>
            </w:r>
          </w:p>
        </w:tc>
        <w:tc>
          <w:tcPr>
            <w:tcW w:w="838" w:type="dxa"/>
            <w:vAlign w:val="center"/>
          </w:tcPr>
          <w:p w14:paraId="274EF996" w14:textId="0B0BF574"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59</w:t>
            </w:r>
          </w:p>
        </w:tc>
        <w:tc>
          <w:tcPr>
            <w:tcW w:w="1395" w:type="dxa"/>
            <w:vAlign w:val="center"/>
          </w:tcPr>
          <w:p w14:paraId="1BC9C4B0" w14:textId="77777777"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1990-2016</w:t>
            </w:r>
          </w:p>
        </w:tc>
        <w:tc>
          <w:tcPr>
            <w:tcW w:w="1368" w:type="dxa"/>
            <w:vAlign w:val="center"/>
          </w:tcPr>
          <w:p w14:paraId="268B5B92" w14:textId="5910DA91"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1000</w:t>
            </w:r>
          </w:p>
        </w:tc>
        <w:tc>
          <w:tcPr>
            <w:tcW w:w="1369" w:type="dxa"/>
            <w:vAlign w:val="center"/>
          </w:tcPr>
          <w:p w14:paraId="4B44BC64" w14:textId="3778FEF1"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653</w:t>
            </w:r>
          </w:p>
        </w:tc>
        <w:tc>
          <w:tcPr>
            <w:tcW w:w="1369" w:type="dxa"/>
            <w:vAlign w:val="center"/>
          </w:tcPr>
          <w:p w14:paraId="26FC25B1" w14:textId="1FF8FC2A"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5066</w:t>
            </w:r>
          </w:p>
        </w:tc>
        <w:tc>
          <w:tcPr>
            <w:tcW w:w="1369" w:type="dxa"/>
            <w:vAlign w:val="center"/>
          </w:tcPr>
          <w:p w14:paraId="323EB737" w14:textId="5F7A14EE" w:rsidR="00F37725" w:rsidRPr="008F7D3E" w:rsidRDefault="00F37725" w:rsidP="00F37725">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604</w:t>
            </w:r>
          </w:p>
        </w:tc>
      </w:tr>
    </w:tbl>
    <w:p w14:paraId="46E7EE99" w14:textId="77777777" w:rsidR="001432CF" w:rsidRDefault="001432CF" w:rsidP="005419C7">
      <w:pPr>
        <w:widowControl/>
        <w:wordWrap/>
        <w:autoSpaceDE/>
        <w:autoSpaceDN/>
        <w:rPr>
          <w:rFonts w:ascii="Times New Roman" w:hAnsi="Times New Roman" w:cs="Times New Roman"/>
          <w:sz w:val="22"/>
        </w:rPr>
        <w:sectPr w:rsidR="001432CF" w:rsidSect="001432CF">
          <w:pgSz w:w="11906" w:h="16838"/>
          <w:pgMar w:top="1701" w:right="1440" w:bottom="1440" w:left="1440" w:header="851" w:footer="992" w:gutter="0"/>
          <w:cols w:space="425"/>
          <w:docGrid w:linePitch="360"/>
        </w:sectPr>
      </w:pPr>
    </w:p>
    <w:p w14:paraId="5FA4503F" w14:textId="5653C959" w:rsidR="004C422A" w:rsidRPr="004052DB" w:rsidRDefault="00C97F11" w:rsidP="004052DB">
      <w:pPr>
        <w:rPr>
          <w:rFonts w:ascii="Times New Roman" w:hAnsi="Times New Roman" w:cs="Times New Roman"/>
          <w:b/>
          <w:bCs/>
          <w:szCs w:val="20"/>
        </w:rPr>
      </w:pPr>
      <w:r>
        <w:rPr>
          <w:rFonts w:ascii="Times New Roman" w:hAnsi="Times New Roman" w:cs="Times New Roman"/>
          <w:b/>
          <w:bCs/>
          <w:szCs w:val="20"/>
        </w:rPr>
        <w:lastRenderedPageBreak/>
        <w:t xml:space="preserve">Supplementary Table </w:t>
      </w:r>
      <w:r w:rsidR="004052DB">
        <w:rPr>
          <w:rFonts w:ascii="Times New Roman" w:hAnsi="Times New Roman" w:cs="Times New Roman"/>
          <w:b/>
          <w:bCs/>
          <w:szCs w:val="20"/>
        </w:rPr>
        <w:t>2</w:t>
      </w:r>
      <w:r w:rsidR="004052DB" w:rsidRPr="00663CFF">
        <w:rPr>
          <w:rFonts w:ascii="Times New Roman" w:hAnsi="Times New Roman" w:cs="Times New Roman"/>
          <w:b/>
          <w:bCs/>
          <w:szCs w:val="20"/>
        </w:rPr>
        <w:t>. Descriptive statistics of urbanicity</w:t>
      </w:r>
      <w:r w:rsidR="004052DB">
        <w:rPr>
          <w:rFonts w:ascii="Times New Roman" w:hAnsi="Times New Roman" w:cs="Times New Roman"/>
          <w:b/>
          <w:bCs/>
          <w:szCs w:val="20"/>
        </w:rPr>
        <w:t>-related characteristics</w:t>
      </w:r>
      <w:r w:rsidR="004052DB" w:rsidRPr="00663CFF">
        <w:rPr>
          <w:rFonts w:ascii="Times New Roman" w:hAnsi="Times New Roman" w:cs="Times New Roman"/>
          <w:b/>
          <w:bCs/>
          <w:szCs w:val="20"/>
        </w:rPr>
        <w:t xml:space="preserve"> by </w:t>
      </w:r>
      <w:r w:rsidR="004052DB">
        <w:rPr>
          <w:rFonts w:ascii="Times New Roman" w:hAnsi="Times New Roman" w:cs="Times New Roman"/>
          <w:b/>
          <w:bCs/>
          <w:szCs w:val="20"/>
        </w:rPr>
        <w:t xml:space="preserve">region and </w:t>
      </w:r>
      <w:r w:rsidR="004052DB" w:rsidRPr="00663CFF">
        <w:rPr>
          <w:rFonts w:ascii="Times New Roman" w:hAnsi="Times New Roman" w:cs="Times New Roman"/>
          <w:b/>
          <w:bCs/>
          <w:szCs w:val="20"/>
        </w:rPr>
        <w:t>country.</w:t>
      </w:r>
    </w:p>
    <w:tbl>
      <w:tblPr>
        <w:tblStyle w:val="a3"/>
        <w:tblW w:w="137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709"/>
        <w:gridCol w:w="992"/>
        <w:gridCol w:w="709"/>
        <w:gridCol w:w="425"/>
        <w:gridCol w:w="142"/>
        <w:gridCol w:w="709"/>
        <w:gridCol w:w="567"/>
        <w:gridCol w:w="992"/>
        <w:gridCol w:w="851"/>
        <w:gridCol w:w="850"/>
        <w:gridCol w:w="851"/>
        <w:gridCol w:w="850"/>
        <w:gridCol w:w="851"/>
        <w:gridCol w:w="992"/>
        <w:gridCol w:w="865"/>
        <w:gridCol w:w="694"/>
        <w:gridCol w:w="583"/>
        <w:gridCol w:w="19"/>
      </w:tblGrid>
      <w:tr w:rsidR="00253BFA" w:rsidRPr="008F7D3E" w14:paraId="21262F18" w14:textId="77777777" w:rsidTr="00027E32">
        <w:trPr>
          <w:trHeight w:val="311"/>
        </w:trPr>
        <w:tc>
          <w:tcPr>
            <w:tcW w:w="1134" w:type="dxa"/>
            <w:vMerge w:val="restart"/>
            <w:tcBorders>
              <w:top w:val="single" w:sz="4" w:space="0" w:color="auto"/>
            </w:tcBorders>
            <w:vAlign w:val="center"/>
          </w:tcPr>
          <w:p w14:paraId="7E5BEBAD" w14:textId="77777777" w:rsidR="00253BFA" w:rsidRPr="008F7D3E" w:rsidRDefault="00253BFA" w:rsidP="00261980">
            <w:pPr>
              <w:widowControl/>
              <w:autoSpaceDE/>
              <w:autoSpaceDN/>
              <w:textAlignment w:val="center"/>
              <w:rPr>
                <w:rFonts w:ascii="Times New Roman" w:eastAsia="맑은 고딕" w:hAnsi="Times New Roman" w:cs="Times New Roman"/>
                <w:color w:val="000000"/>
                <w:kern w:val="24"/>
                <w:sz w:val="16"/>
                <w:szCs w:val="16"/>
              </w:rPr>
            </w:pPr>
          </w:p>
        </w:tc>
        <w:tc>
          <w:tcPr>
            <w:tcW w:w="709" w:type="dxa"/>
            <w:vMerge w:val="restart"/>
            <w:tcBorders>
              <w:top w:val="single" w:sz="4" w:space="0" w:color="auto"/>
            </w:tcBorders>
            <w:vAlign w:val="center"/>
          </w:tcPr>
          <w:p w14:paraId="276D3FC3" w14:textId="77777777" w:rsidR="00253BFA" w:rsidRPr="008F7D3E" w:rsidRDefault="00253BFA" w:rsidP="00261980">
            <w:pPr>
              <w:jc w:val="center"/>
              <w:textAlignment w:val="center"/>
              <w:rPr>
                <w:rFonts w:ascii="Times New Roman" w:eastAsia="맑은 고딕" w:hAnsi="Times New Roman" w:cs="Times New Roman"/>
                <w:b/>
                <w:bCs/>
                <w:color w:val="000000"/>
                <w:spacing w:val="-14"/>
                <w:kern w:val="24"/>
                <w:sz w:val="16"/>
                <w:szCs w:val="16"/>
              </w:rPr>
            </w:pPr>
            <w:r w:rsidRPr="008F7D3E">
              <w:rPr>
                <w:rFonts w:ascii="Times New Roman" w:eastAsia="맑은 고딕" w:hAnsi="Times New Roman" w:cs="Times New Roman" w:hint="eastAsia"/>
                <w:b/>
                <w:bCs/>
                <w:color w:val="000000"/>
                <w:spacing w:val="-14"/>
                <w:kern w:val="24"/>
                <w:sz w:val="16"/>
                <w:szCs w:val="16"/>
              </w:rPr>
              <w:t>N</w:t>
            </w:r>
            <w:r w:rsidRPr="008F7D3E">
              <w:rPr>
                <w:rFonts w:ascii="Times New Roman" w:eastAsia="맑은 고딕" w:hAnsi="Times New Roman" w:cs="Times New Roman"/>
                <w:b/>
                <w:bCs/>
                <w:color w:val="000000"/>
                <w:spacing w:val="-14"/>
                <w:kern w:val="24"/>
                <w:sz w:val="16"/>
                <w:szCs w:val="16"/>
              </w:rPr>
              <w:t>umber of cities</w:t>
            </w:r>
          </w:p>
        </w:tc>
        <w:tc>
          <w:tcPr>
            <w:tcW w:w="992" w:type="dxa"/>
            <w:vMerge w:val="restart"/>
            <w:tcBorders>
              <w:top w:val="single" w:sz="4" w:space="0" w:color="auto"/>
            </w:tcBorders>
            <w:vAlign w:val="center"/>
          </w:tcPr>
          <w:p w14:paraId="2533F5AE" w14:textId="77777777" w:rsidR="00253BFA" w:rsidRPr="008F7D3E" w:rsidRDefault="00253BFA" w:rsidP="00261980">
            <w:pPr>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P</w:t>
            </w:r>
            <w:r w:rsidRPr="008F7D3E">
              <w:rPr>
                <w:rFonts w:ascii="Times New Roman" w:eastAsia="맑은 고딕" w:hAnsi="Times New Roman" w:cs="Times New Roman"/>
                <w:b/>
                <w:bCs/>
                <w:color w:val="000000"/>
                <w:kern w:val="24"/>
                <w:sz w:val="16"/>
                <w:szCs w:val="16"/>
              </w:rPr>
              <w:t>eriod</w:t>
            </w:r>
          </w:p>
        </w:tc>
        <w:tc>
          <w:tcPr>
            <w:tcW w:w="10950" w:type="dxa"/>
            <w:gridSpan w:val="16"/>
            <w:tcBorders>
              <w:top w:val="single" w:sz="4" w:space="0" w:color="auto"/>
              <w:bottom w:val="single" w:sz="4" w:space="0" w:color="auto"/>
            </w:tcBorders>
            <w:vAlign w:val="center"/>
          </w:tcPr>
          <w:p w14:paraId="4458E3C1" w14:textId="77777777" w:rsidR="00253BFA" w:rsidRPr="008F7D3E" w:rsidRDefault="00253BFA" w:rsidP="00253BFA">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Urbanicity-related chara</w:t>
            </w:r>
            <w:r w:rsidRPr="008F7D3E">
              <w:rPr>
                <w:rFonts w:ascii="Times New Roman" w:eastAsia="맑은 고딕" w:hAnsi="Times New Roman" w:cs="Times New Roman"/>
                <w:b/>
                <w:bCs/>
                <w:color w:val="000000"/>
                <w:kern w:val="24"/>
                <w:sz w:val="16"/>
                <w:szCs w:val="16"/>
              </w:rPr>
              <w:t>cteristics</w:t>
            </w:r>
          </w:p>
        </w:tc>
      </w:tr>
      <w:tr w:rsidR="004C422A" w:rsidRPr="008F7D3E" w14:paraId="7BC141D2" w14:textId="77777777" w:rsidTr="00027E32">
        <w:trPr>
          <w:trHeight w:val="691"/>
        </w:trPr>
        <w:tc>
          <w:tcPr>
            <w:tcW w:w="1134" w:type="dxa"/>
            <w:vMerge/>
            <w:vAlign w:val="center"/>
          </w:tcPr>
          <w:p w14:paraId="50E9663D" w14:textId="77777777" w:rsidR="004C422A" w:rsidRPr="008F7D3E" w:rsidRDefault="004C422A" w:rsidP="00261980">
            <w:pPr>
              <w:widowControl/>
              <w:autoSpaceDE/>
              <w:autoSpaceDN/>
              <w:textAlignment w:val="center"/>
              <w:rPr>
                <w:rFonts w:ascii="Times New Roman" w:eastAsia="맑은 고딕" w:hAnsi="Times New Roman" w:cs="Times New Roman"/>
                <w:color w:val="000000"/>
                <w:kern w:val="24"/>
                <w:sz w:val="16"/>
                <w:szCs w:val="16"/>
              </w:rPr>
            </w:pPr>
          </w:p>
        </w:tc>
        <w:tc>
          <w:tcPr>
            <w:tcW w:w="709" w:type="dxa"/>
            <w:vMerge/>
            <w:tcBorders>
              <w:bottom w:val="single" w:sz="4" w:space="0" w:color="auto"/>
            </w:tcBorders>
            <w:vAlign w:val="center"/>
          </w:tcPr>
          <w:p w14:paraId="250406AE"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spacing w:val="-14"/>
                <w:kern w:val="24"/>
                <w:sz w:val="16"/>
                <w:szCs w:val="16"/>
              </w:rPr>
            </w:pPr>
          </w:p>
        </w:tc>
        <w:tc>
          <w:tcPr>
            <w:tcW w:w="992" w:type="dxa"/>
            <w:vMerge/>
            <w:tcBorders>
              <w:bottom w:val="single" w:sz="4" w:space="0" w:color="auto"/>
            </w:tcBorders>
            <w:vAlign w:val="center"/>
          </w:tcPr>
          <w:p w14:paraId="268116DB"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p>
        </w:tc>
        <w:tc>
          <w:tcPr>
            <w:tcW w:w="1134" w:type="dxa"/>
            <w:gridSpan w:val="2"/>
            <w:tcBorders>
              <w:top w:val="single" w:sz="4" w:space="0" w:color="auto"/>
              <w:bottom w:val="single" w:sz="4" w:space="0" w:color="auto"/>
            </w:tcBorders>
            <w:vAlign w:val="center"/>
          </w:tcPr>
          <w:p w14:paraId="22DA5F80"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NDVI</w:t>
            </w:r>
          </w:p>
        </w:tc>
        <w:tc>
          <w:tcPr>
            <w:tcW w:w="1418" w:type="dxa"/>
            <w:gridSpan w:val="3"/>
            <w:tcBorders>
              <w:top w:val="single" w:sz="4" w:space="0" w:color="auto"/>
              <w:bottom w:val="single" w:sz="4" w:space="0" w:color="auto"/>
            </w:tcBorders>
            <w:vAlign w:val="center"/>
          </w:tcPr>
          <w:p w14:paraId="2E8E82A6"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PM</w:t>
            </w:r>
            <w:r w:rsidRPr="008F7D3E">
              <w:rPr>
                <w:rFonts w:ascii="Times New Roman" w:eastAsia="맑은 고딕" w:hAnsi="Times New Roman" w:cs="Times New Roman"/>
                <w:b/>
                <w:bCs/>
                <w:color w:val="000000"/>
                <w:kern w:val="24"/>
                <w:sz w:val="16"/>
                <w:szCs w:val="16"/>
                <w:vertAlign w:val="subscript"/>
              </w:rPr>
              <w:t xml:space="preserve">2.5 </w:t>
            </w:r>
            <w:r w:rsidRPr="008F7D3E">
              <w:rPr>
                <w:rFonts w:ascii="Times New Roman" w:eastAsia="맑은 고딕" w:hAnsi="Times New Roman" w:cs="Times New Roman"/>
                <w:b/>
                <w:bCs/>
                <w:color w:val="000000"/>
                <w:kern w:val="24"/>
                <w:sz w:val="16"/>
                <w:szCs w:val="16"/>
              </w:rPr>
              <w:t>concentration</w:t>
            </w:r>
          </w:p>
        </w:tc>
        <w:tc>
          <w:tcPr>
            <w:tcW w:w="1843" w:type="dxa"/>
            <w:gridSpan w:val="2"/>
            <w:tcBorders>
              <w:top w:val="single" w:sz="4" w:space="0" w:color="auto"/>
              <w:bottom w:val="single" w:sz="4" w:space="0" w:color="auto"/>
            </w:tcBorders>
            <w:vAlign w:val="center"/>
          </w:tcPr>
          <w:p w14:paraId="58000085" w14:textId="77777777" w:rsidR="00AD0A35" w:rsidRPr="008F7D3E" w:rsidRDefault="004C422A" w:rsidP="00261980">
            <w:pPr>
              <w:widowControl/>
              <w:autoSpaceDE/>
              <w:autoSpaceDN/>
              <w:jc w:val="center"/>
              <w:textAlignment w:val="center"/>
              <w:rPr>
                <w:rFonts w:ascii="Times New Roman" w:eastAsia="맑은 고딕" w:hAnsi="Times New Roman" w:cs="Times New Roman"/>
                <w:b/>
                <w:bCs/>
                <w:color w:val="000000"/>
                <w:sz w:val="16"/>
                <w:szCs w:val="16"/>
              </w:rPr>
            </w:pPr>
            <w:r w:rsidRPr="008F7D3E">
              <w:rPr>
                <w:rFonts w:ascii="Times New Roman" w:eastAsia="맑은 고딕" w:hAnsi="Times New Roman" w:cs="Times New Roman"/>
                <w:b/>
                <w:bCs/>
                <w:color w:val="000000"/>
                <w:sz w:val="16"/>
                <w:szCs w:val="16"/>
              </w:rPr>
              <w:t>CO</w:t>
            </w:r>
            <w:r w:rsidRPr="008F7D3E">
              <w:rPr>
                <w:rFonts w:ascii="Times New Roman" w:eastAsia="맑은 고딕" w:hAnsi="Times New Roman" w:cs="Times New Roman"/>
                <w:b/>
                <w:bCs/>
                <w:color w:val="000000"/>
                <w:sz w:val="16"/>
                <w:szCs w:val="16"/>
                <w:vertAlign w:val="subscript"/>
              </w:rPr>
              <w:t>2</w:t>
            </w:r>
            <w:r w:rsidRPr="008F7D3E">
              <w:rPr>
                <w:rFonts w:ascii="Times New Roman" w:eastAsia="맑은 고딕" w:hAnsi="Times New Roman" w:cs="Times New Roman"/>
                <w:b/>
                <w:bCs/>
                <w:color w:val="000000"/>
                <w:sz w:val="16"/>
                <w:szCs w:val="16"/>
              </w:rPr>
              <w:t xml:space="preserve"> emission </w:t>
            </w:r>
          </w:p>
          <w:p w14:paraId="2C36E948" w14:textId="75D719A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(industry sector)</w:t>
            </w:r>
          </w:p>
        </w:tc>
        <w:tc>
          <w:tcPr>
            <w:tcW w:w="1701" w:type="dxa"/>
            <w:gridSpan w:val="2"/>
            <w:tcBorders>
              <w:top w:val="single" w:sz="4" w:space="0" w:color="auto"/>
              <w:bottom w:val="single" w:sz="4" w:space="0" w:color="auto"/>
            </w:tcBorders>
            <w:vAlign w:val="center"/>
          </w:tcPr>
          <w:p w14:paraId="48B22E49" w14:textId="77777777" w:rsidR="00AD0A35" w:rsidRPr="008F7D3E" w:rsidRDefault="004C422A" w:rsidP="00261980">
            <w:pPr>
              <w:widowControl/>
              <w:autoSpaceDE/>
              <w:autoSpaceDN/>
              <w:jc w:val="center"/>
              <w:textAlignment w:val="center"/>
              <w:rPr>
                <w:rFonts w:ascii="Times New Roman" w:eastAsia="맑은 고딕" w:hAnsi="Times New Roman" w:cs="Times New Roman"/>
                <w:b/>
                <w:bCs/>
                <w:color w:val="000000"/>
                <w:sz w:val="16"/>
                <w:szCs w:val="16"/>
              </w:rPr>
            </w:pPr>
            <w:r w:rsidRPr="008F7D3E">
              <w:rPr>
                <w:rFonts w:ascii="Times New Roman" w:eastAsia="맑은 고딕" w:hAnsi="Times New Roman" w:cs="Times New Roman"/>
                <w:b/>
                <w:bCs/>
                <w:color w:val="000000"/>
                <w:sz w:val="16"/>
                <w:szCs w:val="16"/>
              </w:rPr>
              <w:t>CO</w:t>
            </w:r>
            <w:r w:rsidRPr="008F7D3E">
              <w:rPr>
                <w:rFonts w:ascii="Times New Roman" w:eastAsia="맑은 고딕" w:hAnsi="Times New Roman" w:cs="Times New Roman"/>
                <w:b/>
                <w:bCs/>
                <w:color w:val="000000"/>
                <w:sz w:val="16"/>
                <w:szCs w:val="16"/>
                <w:vertAlign w:val="subscript"/>
              </w:rPr>
              <w:t>2</w:t>
            </w:r>
            <w:r w:rsidRPr="008F7D3E">
              <w:rPr>
                <w:rFonts w:ascii="Times New Roman" w:eastAsia="맑은 고딕" w:hAnsi="Times New Roman" w:cs="Times New Roman"/>
                <w:b/>
                <w:bCs/>
                <w:color w:val="000000"/>
                <w:sz w:val="16"/>
                <w:szCs w:val="16"/>
              </w:rPr>
              <w:t xml:space="preserve"> emission </w:t>
            </w:r>
          </w:p>
          <w:p w14:paraId="51A033DD" w14:textId="3909D160"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(residential sector)</w:t>
            </w:r>
          </w:p>
        </w:tc>
        <w:tc>
          <w:tcPr>
            <w:tcW w:w="1701" w:type="dxa"/>
            <w:gridSpan w:val="2"/>
            <w:tcBorders>
              <w:top w:val="single" w:sz="4" w:space="0" w:color="auto"/>
              <w:bottom w:val="single" w:sz="4" w:space="0" w:color="auto"/>
            </w:tcBorders>
            <w:vAlign w:val="center"/>
          </w:tcPr>
          <w:p w14:paraId="1BAB89EA" w14:textId="77777777" w:rsidR="00AD0A35" w:rsidRPr="008F7D3E" w:rsidRDefault="004C422A" w:rsidP="00261980">
            <w:pPr>
              <w:widowControl/>
              <w:autoSpaceDE/>
              <w:autoSpaceDN/>
              <w:jc w:val="center"/>
              <w:textAlignment w:val="center"/>
              <w:rPr>
                <w:rFonts w:ascii="Times New Roman" w:eastAsia="맑은 고딕" w:hAnsi="Times New Roman" w:cs="Times New Roman"/>
                <w:b/>
                <w:bCs/>
                <w:color w:val="000000"/>
                <w:sz w:val="16"/>
                <w:szCs w:val="16"/>
              </w:rPr>
            </w:pPr>
            <w:r w:rsidRPr="008F7D3E">
              <w:rPr>
                <w:rFonts w:ascii="Times New Roman" w:eastAsia="맑은 고딕" w:hAnsi="Times New Roman" w:cs="Times New Roman"/>
                <w:b/>
                <w:bCs/>
                <w:color w:val="000000"/>
                <w:sz w:val="16"/>
                <w:szCs w:val="16"/>
              </w:rPr>
              <w:t>CO</w:t>
            </w:r>
            <w:r w:rsidRPr="008F7D3E">
              <w:rPr>
                <w:rFonts w:ascii="Times New Roman" w:eastAsia="맑은 고딕" w:hAnsi="Times New Roman" w:cs="Times New Roman"/>
                <w:b/>
                <w:bCs/>
                <w:color w:val="000000"/>
                <w:sz w:val="16"/>
                <w:szCs w:val="16"/>
                <w:vertAlign w:val="subscript"/>
              </w:rPr>
              <w:t>2</w:t>
            </w:r>
            <w:r w:rsidRPr="008F7D3E">
              <w:rPr>
                <w:rFonts w:ascii="Times New Roman" w:eastAsia="맑은 고딕" w:hAnsi="Times New Roman" w:cs="Times New Roman"/>
                <w:b/>
                <w:bCs/>
                <w:color w:val="000000"/>
                <w:sz w:val="16"/>
                <w:szCs w:val="16"/>
              </w:rPr>
              <w:t xml:space="preserve"> emission </w:t>
            </w:r>
          </w:p>
          <w:p w14:paraId="09F294C8" w14:textId="6C0BCC5A"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(transport sector)</w:t>
            </w:r>
          </w:p>
        </w:tc>
        <w:tc>
          <w:tcPr>
            <w:tcW w:w="1857" w:type="dxa"/>
            <w:gridSpan w:val="2"/>
            <w:tcBorders>
              <w:top w:val="single" w:sz="4" w:space="0" w:color="auto"/>
              <w:bottom w:val="single" w:sz="4" w:space="0" w:color="auto"/>
            </w:tcBorders>
            <w:vAlign w:val="center"/>
          </w:tcPr>
          <w:p w14:paraId="3ECB6647" w14:textId="77777777" w:rsidR="00AD0A35" w:rsidRPr="008F7D3E" w:rsidRDefault="004C422A" w:rsidP="00261980">
            <w:pPr>
              <w:widowControl/>
              <w:autoSpaceDE/>
              <w:autoSpaceDN/>
              <w:jc w:val="center"/>
              <w:textAlignment w:val="center"/>
              <w:rPr>
                <w:rFonts w:ascii="Times New Roman" w:eastAsia="맑은 고딕" w:hAnsi="Times New Roman" w:cs="Times New Roman"/>
                <w:b/>
                <w:bCs/>
                <w:color w:val="000000"/>
                <w:sz w:val="16"/>
                <w:szCs w:val="16"/>
              </w:rPr>
            </w:pPr>
            <w:r w:rsidRPr="008F7D3E">
              <w:rPr>
                <w:rFonts w:ascii="Times New Roman" w:eastAsia="맑은 고딕" w:hAnsi="Times New Roman" w:cs="Times New Roman"/>
                <w:b/>
                <w:bCs/>
                <w:color w:val="000000"/>
                <w:sz w:val="16"/>
                <w:szCs w:val="16"/>
              </w:rPr>
              <w:t>CO</w:t>
            </w:r>
            <w:r w:rsidRPr="008F7D3E">
              <w:rPr>
                <w:rFonts w:ascii="Times New Roman" w:eastAsia="맑은 고딕" w:hAnsi="Times New Roman" w:cs="Times New Roman"/>
                <w:b/>
                <w:bCs/>
                <w:color w:val="000000"/>
                <w:sz w:val="16"/>
                <w:szCs w:val="16"/>
                <w:vertAlign w:val="subscript"/>
              </w:rPr>
              <w:t>2</w:t>
            </w:r>
            <w:r w:rsidRPr="008F7D3E">
              <w:rPr>
                <w:rFonts w:ascii="Times New Roman" w:eastAsia="맑은 고딕" w:hAnsi="Times New Roman" w:cs="Times New Roman"/>
                <w:b/>
                <w:bCs/>
                <w:color w:val="000000"/>
                <w:sz w:val="16"/>
                <w:szCs w:val="16"/>
              </w:rPr>
              <w:t xml:space="preserve"> emission </w:t>
            </w:r>
          </w:p>
          <w:p w14:paraId="3A427AEC" w14:textId="1FF6168A"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(urban-related sectors)</w:t>
            </w:r>
          </w:p>
        </w:tc>
        <w:tc>
          <w:tcPr>
            <w:tcW w:w="1296" w:type="dxa"/>
            <w:gridSpan w:val="3"/>
            <w:tcBorders>
              <w:top w:val="single" w:sz="4" w:space="0" w:color="auto"/>
              <w:bottom w:val="single" w:sz="4" w:space="0" w:color="auto"/>
            </w:tcBorders>
            <w:vAlign w:val="center"/>
          </w:tcPr>
          <w:p w14:paraId="23728767"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sz w:val="16"/>
                <w:szCs w:val="16"/>
              </w:rPr>
              <w:t>Urban heat island intensity</w:t>
            </w:r>
          </w:p>
        </w:tc>
      </w:tr>
      <w:tr w:rsidR="00390B59" w:rsidRPr="008F7D3E" w14:paraId="329F83A6" w14:textId="77777777" w:rsidTr="00027E32">
        <w:trPr>
          <w:gridAfter w:val="1"/>
          <w:wAfter w:w="19" w:type="dxa"/>
          <w:trHeight w:val="311"/>
        </w:trPr>
        <w:tc>
          <w:tcPr>
            <w:tcW w:w="1134" w:type="dxa"/>
            <w:vMerge/>
            <w:tcBorders>
              <w:bottom w:val="single" w:sz="4" w:space="0" w:color="auto"/>
            </w:tcBorders>
            <w:vAlign w:val="center"/>
          </w:tcPr>
          <w:p w14:paraId="40071976" w14:textId="77777777" w:rsidR="004C422A" w:rsidRPr="008F7D3E" w:rsidRDefault="004C422A" w:rsidP="00261980">
            <w:pPr>
              <w:widowControl/>
              <w:autoSpaceDE/>
              <w:autoSpaceDN/>
              <w:textAlignment w:val="center"/>
              <w:rPr>
                <w:rFonts w:ascii="Times New Roman" w:eastAsia="맑은 고딕" w:hAnsi="Times New Roman" w:cs="Times New Roman"/>
                <w:color w:val="000000"/>
                <w:kern w:val="24"/>
                <w:sz w:val="16"/>
                <w:szCs w:val="16"/>
              </w:rPr>
            </w:pPr>
          </w:p>
        </w:tc>
        <w:tc>
          <w:tcPr>
            <w:tcW w:w="709" w:type="dxa"/>
            <w:vMerge/>
            <w:tcBorders>
              <w:bottom w:val="single" w:sz="4" w:space="0" w:color="auto"/>
            </w:tcBorders>
            <w:vAlign w:val="center"/>
          </w:tcPr>
          <w:p w14:paraId="6B68AD97"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p>
        </w:tc>
        <w:tc>
          <w:tcPr>
            <w:tcW w:w="992" w:type="dxa"/>
            <w:vMerge/>
            <w:tcBorders>
              <w:bottom w:val="single" w:sz="4" w:space="0" w:color="auto"/>
            </w:tcBorders>
            <w:vAlign w:val="center"/>
          </w:tcPr>
          <w:p w14:paraId="29D85F03"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p>
        </w:tc>
        <w:tc>
          <w:tcPr>
            <w:tcW w:w="709" w:type="dxa"/>
            <w:tcBorders>
              <w:bottom w:val="single" w:sz="4" w:space="0" w:color="auto"/>
            </w:tcBorders>
            <w:vAlign w:val="center"/>
          </w:tcPr>
          <w:p w14:paraId="2B342230"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567" w:type="dxa"/>
            <w:gridSpan w:val="2"/>
            <w:tcBorders>
              <w:bottom w:val="single" w:sz="4" w:space="0" w:color="auto"/>
            </w:tcBorders>
            <w:vAlign w:val="center"/>
          </w:tcPr>
          <w:p w14:paraId="0A10522C"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709" w:type="dxa"/>
            <w:tcBorders>
              <w:bottom w:val="single" w:sz="4" w:space="0" w:color="auto"/>
            </w:tcBorders>
            <w:vAlign w:val="center"/>
          </w:tcPr>
          <w:p w14:paraId="2F2D2772"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567" w:type="dxa"/>
            <w:tcBorders>
              <w:bottom w:val="single" w:sz="4" w:space="0" w:color="auto"/>
            </w:tcBorders>
            <w:vAlign w:val="center"/>
          </w:tcPr>
          <w:p w14:paraId="724F0280"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992" w:type="dxa"/>
            <w:tcBorders>
              <w:bottom w:val="single" w:sz="4" w:space="0" w:color="auto"/>
            </w:tcBorders>
            <w:vAlign w:val="center"/>
          </w:tcPr>
          <w:p w14:paraId="5C1FCA48"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851" w:type="dxa"/>
            <w:tcBorders>
              <w:bottom w:val="single" w:sz="4" w:space="0" w:color="auto"/>
            </w:tcBorders>
            <w:vAlign w:val="center"/>
          </w:tcPr>
          <w:p w14:paraId="4AA007A5"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850" w:type="dxa"/>
            <w:tcBorders>
              <w:bottom w:val="single" w:sz="4" w:space="0" w:color="auto"/>
            </w:tcBorders>
            <w:vAlign w:val="center"/>
          </w:tcPr>
          <w:p w14:paraId="78521676"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851" w:type="dxa"/>
            <w:tcBorders>
              <w:top w:val="nil"/>
              <w:bottom w:val="single" w:sz="4" w:space="0" w:color="auto"/>
            </w:tcBorders>
            <w:vAlign w:val="center"/>
          </w:tcPr>
          <w:p w14:paraId="00349EB0"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850" w:type="dxa"/>
            <w:tcBorders>
              <w:top w:val="nil"/>
              <w:bottom w:val="single" w:sz="4" w:space="0" w:color="auto"/>
            </w:tcBorders>
            <w:vAlign w:val="center"/>
          </w:tcPr>
          <w:p w14:paraId="7DB8761D"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851" w:type="dxa"/>
            <w:tcBorders>
              <w:top w:val="nil"/>
              <w:bottom w:val="single" w:sz="4" w:space="0" w:color="auto"/>
            </w:tcBorders>
            <w:vAlign w:val="center"/>
          </w:tcPr>
          <w:p w14:paraId="28982EE0"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992" w:type="dxa"/>
            <w:tcBorders>
              <w:top w:val="nil"/>
              <w:bottom w:val="single" w:sz="4" w:space="0" w:color="auto"/>
            </w:tcBorders>
            <w:vAlign w:val="center"/>
          </w:tcPr>
          <w:p w14:paraId="714AFE4B"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865" w:type="dxa"/>
            <w:tcBorders>
              <w:top w:val="nil"/>
              <w:bottom w:val="single" w:sz="4" w:space="0" w:color="auto"/>
            </w:tcBorders>
            <w:vAlign w:val="center"/>
          </w:tcPr>
          <w:p w14:paraId="650A88EB"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c>
          <w:tcPr>
            <w:tcW w:w="694" w:type="dxa"/>
            <w:tcBorders>
              <w:bottom w:val="single" w:sz="4" w:space="0" w:color="auto"/>
            </w:tcBorders>
            <w:vAlign w:val="center"/>
          </w:tcPr>
          <w:p w14:paraId="60337B02"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hint="eastAsia"/>
                <w:b/>
                <w:bCs/>
                <w:color w:val="000000"/>
                <w:kern w:val="24"/>
                <w:sz w:val="16"/>
                <w:szCs w:val="16"/>
              </w:rPr>
              <w:t>Mean</w:t>
            </w:r>
          </w:p>
        </w:tc>
        <w:tc>
          <w:tcPr>
            <w:tcW w:w="583" w:type="dxa"/>
            <w:tcBorders>
              <w:bottom w:val="single" w:sz="4" w:space="0" w:color="auto"/>
            </w:tcBorders>
            <w:vAlign w:val="center"/>
          </w:tcPr>
          <w:p w14:paraId="3202DB30" w14:textId="77777777" w:rsidR="004C422A" w:rsidRPr="008F7D3E" w:rsidRDefault="004C422A" w:rsidP="00261980">
            <w:pPr>
              <w:widowControl/>
              <w:autoSpaceDE/>
              <w:autoSpaceDN/>
              <w:jc w:val="center"/>
              <w:textAlignment w:val="center"/>
              <w:rPr>
                <w:rFonts w:ascii="Times New Roman" w:eastAsia="맑은 고딕" w:hAnsi="Times New Roman" w:cs="Times New Roman"/>
                <w:b/>
                <w:bCs/>
                <w:color w:val="000000"/>
                <w:kern w:val="24"/>
                <w:sz w:val="16"/>
                <w:szCs w:val="16"/>
              </w:rPr>
            </w:pPr>
            <w:r w:rsidRPr="008F7D3E">
              <w:rPr>
                <w:rFonts w:ascii="Times New Roman" w:eastAsia="맑은 고딕" w:hAnsi="Times New Roman" w:cs="Times New Roman"/>
                <w:b/>
                <w:bCs/>
                <w:color w:val="000000"/>
                <w:kern w:val="24"/>
                <w:sz w:val="16"/>
                <w:szCs w:val="16"/>
              </w:rPr>
              <w:t>IQR</w:t>
            </w:r>
          </w:p>
        </w:tc>
      </w:tr>
      <w:tr w:rsidR="00241F9C" w:rsidRPr="008F7D3E" w14:paraId="20513C6F" w14:textId="77777777" w:rsidTr="00027E32">
        <w:trPr>
          <w:gridAfter w:val="1"/>
          <w:wAfter w:w="19" w:type="dxa"/>
          <w:trHeight w:val="311"/>
        </w:trPr>
        <w:tc>
          <w:tcPr>
            <w:tcW w:w="1134" w:type="dxa"/>
            <w:tcBorders>
              <w:top w:val="single" w:sz="4" w:space="0" w:color="auto"/>
            </w:tcBorders>
            <w:vAlign w:val="center"/>
          </w:tcPr>
          <w:p w14:paraId="2C8A4E86" w14:textId="77777777" w:rsidR="00241F9C" w:rsidRPr="008F7D3E" w:rsidRDefault="00241F9C" w:rsidP="00241F9C">
            <w:pPr>
              <w:widowControl/>
              <w:autoSpaceDE/>
              <w:autoSpaceDN/>
              <w:textAlignment w:val="center"/>
              <w:rPr>
                <w:rFonts w:ascii="Times New Roman" w:eastAsia="맑은 고딕" w:hAnsi="Times New Roman" w:cs="Times New Roman"/>
                <w:color w:val="000000"/>
                <w:spacing w:val="-4"/>
                <w:kern w:val="24"/>
                <w:sz w:val="16"/>
                <w:szCs w:val="16"/>
              </w:rPr>
            </w:pPr>
            <w:r w:rsidRPr="008F7D3E">
              <w:rPr>
                <w:rFonts w:ascii="Times New Roman" w:eastAsia="맑은 고딕" w:hAnsi="Times New Roman" w:cs="Times New Roman"/>
                <w:color w:val="000000"/>
                <w:spacing w:val="-4"/>
                <w:kern w:val="24"/>
                <w:sz w:val="16"/>
                <w:szCs w:val="16"/>
              </w:rPr>
              <w:t>Latin America</w:t>
            </w:r>
          </w:p>
        </w:tc>
        <w:tc>
          <w:tcPr>
            <w:tcW w:w="709" w:type="dxa"/>
            <w:tcBorders>
              <w:top w:val="single" w:sz="4" w:space="0" w:color="auto"/>
            </w:tcBorders>
            <w:vAlign w:val="center"/>
          </w:tcPr>
          <w:p w14:paraId="50F32EA4"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24</w:t>
            </w:r>
          </w:p>
        </w:tc>
        <w:tc>
          <w:tcPr>
            <w:tcW w:w="992" w:type="dxa"/>
            <w:tcBorders>
              <w:top w:val="single" w:sz="4" w:space="0" w:color="auto"/>
            </w:tcBorders>
            <w:vAlign w:val="center"/>
          </w:tcPr>
          <w:p w14:paraId="1C5119C1"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p>
        </w:tc>
        <w:tc>
          <w:tcPr>
            <w:tcW w:w="709" w:type="dxa"/>
            <w:tcBorders>
              <w:top w:val="single" w:sz="4" w:space="0" w:color="auto"/>
            </w:tcBorders>
            <w:vAlign w:val="center"/>
          </w:tcPr>
          <w:p w14:paraId="6CB17C00" w14:textId="0D2BB54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0.33</w:t>
            </w:r>
          </w:p>
        </w:tc>
        <w:tc>
          <w:tcPr>
            <w:tcW w:w="567" w:type="dxa"/>
            <w:gridSpan w:val="2"/>
            <w:tcBorders>
              <w:top w:val="single" w:sz="4" w:space="0" w:color="auto"/>
            </w:tcBorders>
            <w:vAlign w:val="center"/>
          </w:tcPr>
          <w:p w14:paraId="6FEF03A8" w14:textId="60D65ABA"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0.10</w:t>
            </w:r>
          </w:p>
        </w:tc>
        <w:tc>
          <w:tcPr>
            <w:tcW w:w="709" w:type="dxa"/>
            <w:tcBorders>
              <w:top w:val="single" w:sz="4" w:space="0" w:color="auto"/>
            </w:tcBorders>
            <w:vAlign w:val="center"/>
          </w:tcPr>
          <w:p w14:paraId="3F6C4762" w14:textId="070EF4D6"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14.3</w:t>
            </w:r>
          </w:p>
        </w:tc>
        <w:tc>
          <w:tcPr>
            <w:tcW w:w="567" w:type="dxa"/>
            <w:tcBorders>
              <w:top w:val="single" w:sz="4" w:space="0" w:color="auto"/>
            </w:tcBorders>
            <w:vAlign w:val="center"/>
          </w:tcPr>
          <w:p w14:paraId="37FB3E1D" w14:textId="63D3652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6.6</w:t>
            </w:r>
          </w:p>
        </w:tc>
        <w:tc>
          <w:tcPr>
            <w:tcW w:w="992" w:type="dxa"/>
            <w:tcBorders>
              <w:top w:val="single" w:sz="4" w:space="0" w:color="auto"/>
            </w:tcBorders>
            <w:vAlign w:val="center"/>
          </w:tcPr>
          <w:p w14:paraId="3C8AAB43" w14:textId="2758CAF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5220325</w:t>
            </w:r>
          </w:p>
        </w:tc>
        <w:tc>
          <w:tcPr>
            <w:tcW w:w="851" w:type="dxa"/>
            <w:tcBorders>
              <w:top w:val="single" w:sz="4" w:space="0" w:color="auto"/>
            </w:tcBorders>
            <w:vAlign w:val="center"/>
          </w:tcPr>
          <w:p w14:paraId="2ED9032E" w14:textId="146ED0A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4500128</w:t>
            </w:r>
          </w:p>
        </w:tc>
        <w:tc>
          <w:tcPr>
            <w:tcW w:w="850" w:type="dxa"/>
            <w:tcBorders>
              <w:top w:val="single" w:sz="4" w:space="0" w:color="auto"/>
            </w:tcBorders>
            <w:vAlign w:val="center"/>
          </w:tcPr>
          <w:p w14:paraId="565BCD62" w14:textId="7A48551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1046250</w:t>
            </w:r>
          </w:p>
        </w:tc>
        <w:tc>
          <w:tcPr>
            <w:tcW w:w="851" w:type="dxa"/>
            <w:tcBorders>
              <w:top w:val="single" w:sz="4" w:space="0" w:color="auto"/>
            </w:tcBorders>
            <w:vAlign w:val="center"/>
          </w:tcPr>
          <w:p w14:paraId="1AE301FE" w14:textId="43F61253"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664351</w:t>
            </w:r>
          </w:p>
        </w:tc>
        <w:tc>
          <w:tcPr>
            <w:tcW w:w="850" w:type="dxa"/>
            <w:tcBorders>
              <w:top w:val="single" w:sz="4" w:space="0" w:color="auto"/>
            </w:tcBorders>
            <w:vAlign w:val="center"/>
          </w:tcPr>
          <w:p w14:paraId="11D03B80" w14:textId="5229DD6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1031698</w:t>
            </w:r>
          </w:p>
        </w:tc>
        <w:tc>
          <w:tcPr>
            <w:tcW w:w="851" w:type="dxa"/>
            <w:tcBorders>
              <w:top w:val="single" w:sz="4" w:space="0" w:color="auto"/>
            </w:tcBorders>
            <w:vAlign w:val="center"/>
          </w:tcPr>
          <w:p w14:paraId="7C876940" w14:textId="2B20B8A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909918</w:t>
            </w:r>
          </w:p>
        </w:tc>
        <w:tc>
          <w:tcPr>
            <w:tcW w:w="992" w:type="dxa"/>
            <w:tcBorders>
              <w:top w:val="single" w:sz="4" w:space="0" w:color="auto"/>
            </w:tcBorders>
            <w:vAlign w:val="center"/>
          </w:tcPr>
          <w:p w14:paraId="71DDAE96" w14:textId="2158A38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7298273</w:t>
            </w:r>
          </w:p>
        </w:tc>
        <w:tc>
          <w:tcPr>
            <w:tcW w:w="865" w:type="dxa"/>
            <w:tcBorders>
              <w:top w:val="single" w:sz="4" w:space="0" w:color="auto"/>
            </w:tcBorders>
            <w:vAlign w:val="center"/>
          </w:tcPr>
          <w:p w14:paraId="607FB7E3" w14:textId="6086491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5600240</w:t>
            </w:r>
          </w:p>
        </w:tc>
        <w:tc>
          <w:tcPr>
            <w:tcW w:w="694" w:type="dxa"/>
            <w:tcBorders>
              <w:top w:val="single" w:sz="4" w:space="0" w:color="auto"/>
            </w:tcBorders>
            <w:vAlign w:val="center"/>
          </w:tcPr>
          <w:p w14:paraId="1EBE61FF" w14:textId="4486A9E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0.82</w:t>
            </w:r>
          </w:p>
        </w:tc>
        <w:tc>
          <w:tcPr>
            <w:tcW w:w="583" w:type="dxa"/>
            <w:tcBorders>
              <w:top w:val="single" w:sz="4" w:space="0" w:color="auto"/>
            </w:tcBorders>
            <w:vAlign w:val="center"/>
          </w:tcPr>
          <w:p w14:paraId="08C24802" w14:textId="7D2FE4A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0.30</w:t>
            </w:r>
          </w:p>
        </w:tc>
      </w:tr>
      <w:tr w:rsidR="00241F9C" w:rsidRPr="008F7D3E" w14:paraId="25D95677" w14:textId="77777777" w:rsidTr="00027E32">
        <w:trPr>
          <w:gridAfter w:val="1"/>
          <w:wAfter w:w="19" w:type="dxa"/>
          <w:trHeight w:val="311"/>
        </w:trPr>
        <w:tc>
          <w:tcPr>
            <w:tcW w:w="1134" w:type="dxa"/>
            <w:vAlign w:val="center"/>
          </w:tcPr>
          <w:p w14:paraId="678841A4" w14:textId="77777777" w:rsidR="00241F9C" w:rsidRPr="008F7D3E" w:rsidRDefault="00241F9C" w:rsidP="00241F9C">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B</w:t>
            </w:r>
            <w:r w:rsidRPr="008F7D3E">
              <w:rPr>
                <w:rFonts w:ascii="Times New Roman" w:eastAsia="맑은 고딕" w:hAnsi="Times New Roman" w:cs="Times New Roman"/>
                <w:color w:val="000000"/>
                <w:kern w:val="24"/>
                <w:sz w:val="16"/>
                <w:szCs w:val="16"/>
              </w:rPr>
              <w:t>razil</w:t>
            </w:r>
          </w:p>
        </w:tc>
        <w:tc>
          <w:tcPr>
            <w:tcW w:w="709" w:type="dxa"/>
            <w:vAlign w:val="center"/>
          </w:tcPr>
          <w:p w14:paraId="714B302E"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15</w:t>
            </w:r>
          </w:p>
        </w:tc>
        <w:tc>
          <w:tcPr>
            <w:tcW w:w="992" w:type="dxa"/>
            <w:vAlign w:val="center"/>
          </w:tcPr>
          <w:p w14:paraId="6C843B5C"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997-2011</w:t>
            </w:r>
          </w:p>
        </w:tc>
        <w:tc>
          <w:tcPr>
            <w:tcW w:w="709" w:type="dxa"/>
            <w:vAlign w:val="center"/>
          </w:tcPr>
          <w:p w14:paraId="439D497B" w14:textId="1A638E0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0.36</w:t>
            </w:r>
          </w:p>
        </w:tc>
        <w:tc>
          <w:tcPr>
            <w:tcW w:w="567" w:type="dxa"/>
            <w:gridSpan w:val="2"/>
            <w:vAlign w:val="center"/>
          </w:tcPr>
          <w:p w14:paraId="0418DB9D" w14:textId="784C711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0.04</w:t>
            </w:r>
          </w:p>
        </w:tc>
        <w:tc>
          <w:tcPr>
            <w:tcW w:w="709" w:type="dxa"/>
            <w:vAlign w:val="center"/>
          </w:tcPr>
          <w:p w14:paraId="48ADC70A" w14:textId="3FDD2200"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11.7</w:t>
            </w:r>
          </w:p>
        </w:tc>
        <w:tc>
          <w:tcPr>
            <w:tcW w:w="567" w:type="dxa"/>
            <w:vAlign w:val="center"/>
          </w:tcPr>
          <w:p w14:paraId="4DB99C87" w14:textId="216E2BC0"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3.9</w:t>
            </w:r>
          </w:p>
        </w:tc>
        <w:tc>
          <w:tcPr>
            <w:tcW w:w="992" w:type="dxa"/>
            <w:vAlign w:val="center"/>
          </w:tcPr>
          <w:p w14:paraId="64B6D556" w14:textId="1AAF9390"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5454039</w:t>
            </w:r>
          </w:p>
        </w:tc>
        <w:tc>
          <w:tcPr>
            <w:tcW w:w="851" w:type="dxa"/>
            <w:vAlign w:val="center"/>
          </w:tcPr>
          <w:p w14:paraId="55232C77" w14:textId="5CBCAD5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4542448</w:t>
            </w:r>
          </w:p>
        </w:tc>
        <w:tc>
          <w:tcPr>
            <w:tcW w:w="850" w:type="dxa"/>
            <w:vAlign w:val="center"/>
          </w:tcPr>
          <w:p w14:paraId="416DC478" w14:textId="4D53AF83"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488565</w:t>
            </w:r>
          </w:p>
        </w:tc>
        <w:tc>
          <w:tcPr>
            <w:tcW w:w="851" w:type="dxa"/>
            <w:vAlign w:val="center"/>
          </w:tcPr>
          <w:p w14:paraId="2B17175F" w14:textId="1E810F8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337077</w:t>
            </w:r>
          </w:p>
        </w:tc>
        <w:tc>
          <w:tcPr>
            <w:tcW w:w="850" w:type="dxa"/>
            <w:vAlign w:val="center"/>
          </w:tcPr>
          <w:p w14:paraId="2FE860F1" w14:textId="583E81B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575123</w:t>
            </w:r>
          </w:p>
        </w:tc>
        <w:tc>
          <w:tcPr>
            <w:tcW w:w="851" w:type="dxa"/>
            <w:vAlign w:val="center"/>
          </w:tcPr>
          <w:p w14:paraId="00DBD7B2" w14:textId="71024B9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458237</w:t>
            </w:r>
          </w:p>
        </w:tc>
        <w:tc>
          <w:tcPr>
            <w:tcW w:w="992" w:type="dxa"/>
            <w:vAlign w:val="center"/>
          </w:tcPr>
          <w:p w14:paraId="0CEE687C" w14:textId="001B26C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6517727</w:t>
            </w:r>
          </w:p>
        </w:tc>
        <w:tc>
          <w:tcPr>
            <w:tcW w:w="865" w:type="dxa"/>
            <w:vAlign w:val="center"/>
          </w:tcPr>
          <w:p w14:paraId="312B25F4" w14:textId="2CABF71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5260532</w:t>
            </w:r>
          </w:p>
        </w:tc>
        <w:tc>
          <w:tcPr>
            <w:tcW w:w="694" w:type="dxa"/>
            <w:vAlign w:val="center"/>
          </w:tcPr>
          <w:p w14:paraId="5F5BDCDD" w14:textId="31645C5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0.78</w:t>
            </w:r>
          </w:p>
        </w:tc>
        <w:tc>
          <w:tcPr>
            <w:tcW w:w="583" w:type="dxa"/>
            <w:vAlign w:val="center"/>
          </w:tcPr>
          <w:p w14:paraId="6234FCF6" w14:textId="72378F4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0.30</w:t>
            </w:r>
          </w:p>
        </w:tc>
      </w:tr>
      <w:tr w:rsidR="00241F9C" w:rsidRPr="008F7D3E" w14:paraId="187903F0" w14:textId="77777777" w:rsidTr="00027E32">
        <w:trPr>
          <w:gridAfter w:val="1"/>
          <w:wAfter w:w="19" w:type="dxa"/>
          <w:trHeight w:val="311"/>
        </w:trPr>
        <w:tc>
          <w:tcPr>
            <w:tcW w:w="1134" w:type="dxa"/>
            <w:vAlign w:val="center"/>
          </w:tcPr>
          <w:p w14:paraId="1DD6D8B1" w14:textId="77777777" w:rsidR="00241F9C" w:rsidRPr="008F7D3E" w:rsidRDefault="00241F9C" w:rsidP="00241F9C">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Mexico</w:t>
            </w:r>
          </w:p>
        </w:tc>
        <w:tc>
          <w:tcPr>
            <w:tcW w:w="709" w:type="dxa"/>
            <w:vAlign w:val="center"/>
          </w:tcPr>
          <w:p w14:paraId="5643C063"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9</w:t>
            </w:r>
          </w:p>
        </w:tc>
        <w:tc>
          <w:tcPr>
            <w:tcW w:w="992" w:type="dxa"/>
            <w:vAlign w:val="center"/>
          </w:tcPr>
          <w:p w14:paraId="003877C0"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998-2014</w:t>
            </w:r>
          </w:p>
        </w:tc>
        <w:tc>
          <w:tcPr>
            <w:tcW w:w="709" w:type="dxa"/>
            <w:vAlign w:val="center"/>
          </w:tcPr>
          <w:p w14:paraId="6350FB4C" w14:textId="279A80C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0.28</w:t>
            </w:r>
          </w:p>
        </w:tc>
        <w:tc>
          <w:tcPr>
            <w:tcW w:w="567" w:type="dxa"/>
            <w:gridSpan w:val="2"/>
            <w:vAlign w:val="center"/>
          </w:tcPr>
          <w:p w14:paraId="34C5912A" w14:textId="6D4C1A6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0.05</w:t>
            </w:r>
          </w:p>
        </w:tc>
        <w:tc>
          <w:tcPr>
            <w:tcW w:w="709" w:type="dxa"/>
            <w:vAlign w:val="center"/>
          </w:tcPr>
          <w:p w14:paraId="1A5ECA15" w14:textId="1A911EBF"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18.5</w:t>
            </w:r>
          </w:p>
        </w:tc>
        <w:tc>
          <w:tcPr>
            <w:tcW w:w="567" w:type="dxa"/>
            <w:vAlign w:val="center"/>
          </w:tcPr>
          <w:p w14:paraId="417B4898" w14:textId="4C554F7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12.6</w:t>
            </w:r>
          </w:p>
        </w:tc>
        <w:tc>
          <w:tcPr>
            <w:tcW w:w="992" w:type="dxa"/>
            <w:vAlign w:val="center"/>
          </w:tcPr>
          <w:p w14:paraId="319CB534" w14:textId="5C33E44F"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4830803</w:t>
            </w:r>
          </w:p>
        </w:tc>
        <w:tc>
          <w:tcPr>
            <w:tcW w:w="851" w:type="dxa"/>
            <w:vAlign w:val="center"/>
          </w:tcPr>
          <w:p w14:paraId="63E05864" w14:textId="4DCA8B9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3505203</w:t>
            </w:r>
          </w:p>
        </w:tc>
        <w:tc>
          <w:tcPr>
            <w:tcW w:w="850" w:type="dxa"/>
            <w:vAlign w:val="center"/>
          </w:tcPr>
          <w:p w14:paraId="30ABDFA0" w14:textId="6E59A7A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1975725</w:t>
            </w:r>
          </w:p>
        </w:tc>
        <w:tc>
          <w:tcPr>
            <w:tcW w:w="851" w:type="dxa"/>
            <w:vAlign w:val="center"/>
          </w:tcPr>
          <w:p w14:paraId="4CAEDB29" w14:textId="008160F4"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1135804</w:t>
            </w:r>
          </w:p>
        </w:tc>
        <w:tc>
          <w:tcPr>
            <w:tcW w:w="850" w:type="dxa"/>
            <w:vAlign w:val="center"/>
          </w:tcPr>
          <w:p w14:paraId="6B1A8C28" w14:textId="7E71156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1792656</w:t>
            </w:r>
          </w:p>
        </w:tc>
        <w:tc>
          <w:tcPr>
            <w:tcW w:w="851" w:type="dxa"/>
            <w:vAlign w:val="center"/>
          </w:tcPr>
          <w:p w14:paraId="747FD9AF" w14:textId="534FFDE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1652046</w:t>
            </w:r>
          </w:p>
        </w:tc>
        <w:tc>
          <w:tcPr>
            <w:tcW w:w="992" w:type="dxa"/>
            <w:vAlign w:val="center"/>
          </w:tcPr>
          <w:p w14:paraId="67CEF1DA" w14:textId="3ECD0766"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8599184</w:t>
            </w:r>
          </w:p>
        </w:tc>
        <w:tc>
          <w:tcPr>
            <w:tcW w:w="865" w:type="dxa"/>
            <w:vAlign w:val="center"/>
          </w:tcPr>
          <w:p w14:paraId="09212BF7" w14:textId="5AA1A48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5873107</w:t>
            </w:r>
          </w:p>
        </w:tc>
        <w:tc>
          <w:tcPr>
            <w:tcW w:w="694" w:type="dxa"/>
            <w:vAlign w:val="center"/>
          </w:tcPr>
          <w:p w14:paraId="58A04832" w14:textId="5880ABE6"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0.89</w:t>
            </w:r>
          </w:p>
        </w:tc>
        <w:tc>
          <w:tcPr>
            <w:tcW w:w="583" w:type="dxa"/>
            <w:vAlign w:val="center"/>
          </w:tcPr>
          <w:p w14:paraId="17FE791D" w14:textId="5B4F8260"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0.44</w:t>
            </w:r>
          </w:p>
        </w:tc>
      </w:tr>
      <w:tr w:rsidR="00241F9C" w:rsidRPr="008F7D3E" w14:paraId="0CE5D3C4" w14:textId="77777777" w:rsidTr="00027E32">
        <w:trPr>
          <w:gridAfter w:val="1"/>
          <w:wAfter w:w="19" w:type="dxa"/>
          <w:trHeight w:val="311"/>
        </w:trPr>
        <w:tc>
          <w:tcPr>
            <w:tcW w:w="1134" w:type="dxa"/>
            <w:vAlign w:val="center"/>
          </w:tcPr>
          <w:p w14:paraId="7598BCB7" w14:textId="77777777" w:rsidR="00241F9C" w:rsidRPr="008F7D3E" w:rsidRDefault="00241F9C" w:rsidP="00241F9C">
            <w:pPr>
              <w:widowControl/>
              <w:autoSpaceDE/>
              <w:autoSpaceDN/>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N</w:t>
            </w:r>
            <w:r w:rsidRPr="008F7D3E">
              <w:rPr>
                <w:rFonts w:ascii="Times New Roman" w:eastAsia="맑은 고딕" w:hAnsi="Times New Roman" w:cs="Times New Roman"/>
                <w:color w:val="000000"/>
                <w:kern w:val="24"/>
                <w:sz w:val="16"/>
                <w:szCs w:val="16"/>
              </w:rPr>
              <w:t>orth America</w:t>
            </w:r>
          </w:p>
        </w:tc>
        <w:tc>
          <w:tcPr>
            <w:tcW w:w="709" w:type="dxa"/>
            <w:vAlign w:val="center"/>
          </w:tcPr>
          <w:p w14:paraId="7F8CB0F6"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157</w:t>
            </w:r>
          </w:p>
        </w:tc>
        <w:tc>
          <w:tcPr>
            <w:tcW w:w="992" w:type="dxa"/>
            <w:vAlign w:val="center"/>
          </w:tcPr>
          <w:p w14:paraId="536DD091"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p>
        </w:tc>
        <w:tc>
          <w:tcPr>
            <w:tcW w:w="709" w:type="dxa"/>
            <w:vAlign w:val="center"/>
          </w:tcPr>
          <w:p w14:paraId="5ED1C8CB" w14:textId="1B9DCAC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0.44</w:t>
            </w:r>
          </w:p>
        </w:tc>
        <w:tc>
          <w:tcPr>
            <w:tcW w:w="567" w:type="dxa"/>
            <w:gridSpan w:val="2"/>
            <w:vAlign w:val="center"/>
          </w:tcPr>
          <w:p w14:paraId="31110497" w14:textId="0F78AA0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0.06</w:t>
            </w:r>
          </w:p>
        </w:tc>
        <w:tc>
          <w:tcPr>
            <w:tcW w:w="709" w:type="dxa"/>
            <w:vAlign w:val="center"/>
          </w:tcPr>
          <w:p w14:paraId="74E9DD75" w14:textId="7FD760E6"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11.5</w:t>
            </w:r>
          </w:p>
        </w:tc>
        <w:tc>
          <w:tcPr>
            <w:tcW w:w="567" w:type="dxa"/>
            <w:vAlign w:val="center"/>
          </w:tcPr>
          <w:p w14:paraId="4AE1D215" w14:textId="04AD466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3.6</w:t>
            </w:r>
          </w:p>
        </w:tc>
        <w:tc>
          <w:tcPr>
            <w:tcW w:w="992" w:type="dxa"/>
            <w:vAlign w:val="center"/>
          </w:tcPr>
          <w:p w14:paraId="54453DC7" w14:textId="0631AC0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3643680</w:t>
            </w:r>
          </w:p>
        </w:tc>
        <w:tc>
          <w:tcPr>
            <w:tcW w:w="851" w:type="dxa"/>
            <w:vAlign w:val="center"/>
          </w:tcPr>
          <w:p w14:paraId="7F5FE670" w14:textId="3AA1725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3064088</w:t>
            </w:r>
          </w:p>
        </w:tc>
        <w:tc>
          <w:tcPr>
            <w:tcW w:w="850" w:type="dxa"/>
            <w:vAlign w:val="center"/>
          </w:tcPr>
          <w:p w14:paraId="1D184D27" w14:textId="5EAC5FBA"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2537280</w:t>
            </w:r>
          </w:p>
        </w:tc>
        <w:tc>
          <w:tcPr>
            <w:tcW w:w="851" w:type="dxa"/>
            <w:vAlign w:val="center"/>
          </w:tcPr>
          <w:p w14:paraId="48548B63" w14:textId="15E1408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1873565</w:t>
            </w:r>
          </w:p>
        </w:tc>
        <w:tc>
          <w:tcPr>
            <w:tcW w:w="850" w:type="dxa"/>
            <w:vAlign w:val="center"/>
          </w:tcPr>
          <w:p w14:paraId="6E7433F9" w14:textId="7D7572B3"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975753</w:t>
            </w:r>
          </w:p>
        </w:tc>
        <w:tc>
          <w:tcPr>
            <w:tcW w:w="851" w:type="dxa"/>
            <w:vAlign w:val="center"/>
          </w:tcPr>
          <w:p w14:paraId="7AFABD95" w14:textId="1DBE404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679226</w:t>
            </w:r>
          </w:p>
        </w:tc>
        <w:tc>
          <w:tcPr>
            <w:tcW w:w="992" w:type="dxa"/>
            <w:vAlign w:val="center"/>
          </w:tcPr>
          <w:p w14:paraId="0047ED27" w14:textId="26B5ACC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7156713</w:t>
            </w:r>
          </w:p>
        </w:tc>
        <w:tc>
          <w:tcPr>
            <w:tcW w:w="865" w:type="dxa"/>
            <w:vAlign w:val="center"/>
          </w:tcPr>
          <w:p w14:paraId="6261938F" w14:textId="22B324B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5625607</w:t>
            </w:r>
          </w:p>
        </w:tc>
        <w:tc>
          <w:tcPr>
            <w:tcW w:w="694" w:type="dxa"/>
            <w:vAlign w:val="center"/>
          </w:tcPr>
          <w:p w14:paraId="5466BD1A" w14:textId="14498554"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0.86</w:t>
            </w:r>
          </w:p>
        </w:tc>
        <w:tc>
          <w:tcPr>
            <w:tcW w:w="583" w:type="dxa"/>
            <w:vAlign w:val="center"/>
          </w:tcPr>
          <w:p w14:paraId="047162BE" w14:textId="638CA2EF"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0.58</w:t>
            </w:r>
          </w:p>
        </w:tc>
      </w:tr>
      <w:tr w:rsidR="00241F9C" w:rsidRPr="008F7D3E" w14:paraId="7862E371" w14:textId="77777777" w:rsidTr="00027E32">
        <w:trPr>
          <w:gridAfter w:val="1"/>
          <w:wAfter w:w="19" w:type="dxa"/>
          <w:trHeight w:val="311"/>
        </w:trPr>
        <w:tc>
          <w:tcPr>
            <w:tcW w:w="1134" w:type="dxa"/>
            <w:vAlign w:val="center"/>
          </w:tcPr>
          <w:p w14:paraId="67F9B747" w14:textId="77777777" w:rsidR="00241F9C" w:rsidRPr="008F7D3E" w:rsidRDefault="00241F9C" w:rsidP="00241F9C">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C</w:t>
            </w:r>
            <w:r w:rsidRPr="008F7D3E">
              <w:rPr>
                <w:rFonts w:ascii="Times New Roman" w:eastAsia="맑은 고딕" w:hAnsi="Times New Roman" w:cs="Times New Roman"/>
                <w:color w:val="000000"/>
                <w:kern w:val="24"/>
                <w:sz w:val="16"/>
                <w:szCs w:val="16"/>
              </w:rPr>
              <w:t>anada</w:t>
            </w:r>
          </w:p>
        </w:tc>
        <w:tc>
          <w:tcPr>
            <w:tcW w:w="709" w:type="dxa"/>
            <w:vAlign w:val="center"/>
          </w:tcPr>
          <w:p w14:paraId="71F91E05"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20</w:t>
            </w:r>
          </w:p>
        </w:tc>
        <w:tc>
          <w:tcPr>
            <w:tcW w:w="992" w:type="dxa"/>
            <w:vAlign w:val="center"/>
          </w:tcPr>
          <w:p w14:paraId="7D018FFD"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990-2015</w:t>
            </w:r>
          </w:p>
        </w:tc>
        <w:tc>
          <w:tcPr>
            <w:tcW w:w="709" w:type="dxa"/>
            <w:vAlign w:val="center"/>
          </w:tcPr>
          <w:p w14:paraId="4EB0A4B6" w14:textId="231FACC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0.44</w:t>
            </w:r>
          </w:p>
        </w:tc>
        <w:tc>
          <w:tcPr>
            <w:tcW w:w="567" w:type="dxa"/>
            <w:gridSpan w:val="2"/>
            <w:vAlign w:val="center"/>
          </w:tcPr>
          <w:p w14:paraId="69ABBB99" w14:textId="113521A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0.07</w:t>
            </w:r>
          </w:p>
        </w:tc>
        <w:tc>
          <w:tcPr>
            <w:tcW w:w="709" w:type="dxa"/>
            <w:vAlign w:val="center"/>
          </w:tcPr>
          <w:p w14:paraId="7C48C27B" w14:textId="06719D3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8.2</w:t>
            </w:r>
          </w:p>
        </w:tc>
        <w:tc>
          <w:tcPr>
            <w:tcW w:w="567" w:type="dxa"/>
            <w:vAlign w:val="center"/>
          </w:tcPr>
          <w:p w14:paraId="0E59EA17" w14:textId="4FA9976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3.6</w:t>
            </w:r>
          </w:p>
        </w:tc>
        <w:tc>
          <w:tcPr>
            <w:tcW w:w="992" w:type="dxa"/>
            <w:vAlign w:val="center"/>
          </w:tcPr>
          <w:p w14:paraId="2A761C25" w14:textId="4D945E1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3749590</w:t>
            </w:r>
          </w:p>
        </w:tc>
        <w:tc>
          <w:tcPr>
            <w:tcW w:w="851" w:type="dxa"/>
            <w:vAlign w:val="center"/>
          </w:tcPr>
          <w:p w14:paraId="10227C3B" w14:textId="4FE986F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2914886</w:t>
            </w:r>
          </w:p>
        </w:tc>
        <w:tc>
          <w:tcPr>
            <w:tcW w:w="850" w:type="dxa"/>
            <w:vAlign w:val="center"/>
          </w:tcPr>
          <w:p w14:paraId="16048D2C" w14:textId="4CECAFCA"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2416165</w:t>
            </w:r>
          </w:p>
        </w:tc>
        <w:tc>
          <w:tcPr>
            <w:tcW w:w="851" w:type="dxa"/>
            <w:vAlign w:val="center"/>
          </w:tcPr>
          <w:p w14:paraId="47A88B21" w14:textId="2F20B95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1774392</w:t>
            </w:r>
          </w:p>
        </w:tc>
        <w:tc>
          <w:tcPr>
            <w:tcW w:w="850" w:type="dxa"/>
            <w:vAlign w:val="center"/>
          </w:tcPr>
          <w:p w14:paraId="27EE4908" w14:textId="15731A1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597762</w:t>
            </w:r>
          </w:p>
        </w:tc>
        <w:tc>
          <w:tcPr>
            <w:tcW w:w="851" w:type="dxa"/>
            <w:vAlign w:val="center"/>
          </w:tcPr>
          <w:p w14:paraId="7B747BCA" w14:textId="7BBCDC3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573011</w:t>
            </w:r>
          </w:p>
        </w:tc>
        <w:tc>
          <w:tcPr>
            <w:tcW w:w="992" w:type="dxa"/>
            <w:vAlign w:val="center"/>
          </w:tcPr>
          <w:p w14:paraId="3EBDE3F4" w14:textId="175A01F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6763517</w:t>
            </w:r>
          </w:p>
        </w:tc>
        <w:tc>
          <w:tcPr>
            <w:tcW w:w="865" w:type="dxa"/>
            <w:vAlign w:val="center"/>
          </w:tcPr>
          <w:p w14:paraId="15DECCF4" w14:textId="730AAA5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5573123</w:t>
            </w:r>
          </w:p>
        </w:tc>
        <w:tc>
          <w:tcPr>
            <w:tcW w:w="694" w:type="dxa"/>
            <w:vAlign w:val="center"/>
          </w:tcPr>
          <w:p w14:paraId="1F6960CB" w14:textId="2553863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0.79</w:t>
            </w:r>
          </w:p>
        </w:tc>
        <w:tc>
          <w:tcPr>
            <w:tcW w:w="583" w:type="dxa"/>
            <w:vAlign w:val="center"/>
          </w:tcPr>
          <w:p w14:paraId="28B30F68" w14:textId="10519CB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0.48</w:t>
            </w:r>
          </w:p>
        </w:tc>
      </w:tr>
      <w:tr w:rsidR="00241F9C" w:rsidRPr="008F7D3E" w14:paraId="084B2068" w14:textId="77777777" w:rsidTr="00027E32">
        <w:trPr>
          <w:gridAfter w:val="1"/>
          <w:wAfter w:w="19" w:type="dxa"/>
          <w:trHeight w:val="311"/>
        </w:trPr>
        <w:tc>
          <w:tcPr>
            <w:tcW w:w="1134" w:type="dxa"/>
            <w:vAlign w:val="center"/>
          </w:tcPr>
          <w:p w14:paraId="04BC5E04" w14:textId="47FAC1EF" w:rsidR="00241F9C" w:rsidRPr="00027E32" w:rsidRDefault="00241F9C" w:rsidP="00241F9C">
            <w:pPr>
              <w:widowControl/>
              <w:autoSpaceDE/>
              <w:autoSpaceDN/>
              <w:ind w:firstLineChars="50" w:firstLine="70"/>
              <w:textAlignment w:val="center"/>
              <w:rPr>
                <w:rFonts w:ascii="Times New Roman" w:eastAsia="맑은 고딕" w:hAnsi="Times New Roman" w:cs="Times New Roman"/>
                <w:color w:val="000000"/>
                <w:spacing w:val="-10"/>
                <w:kern w:val="24"/>
                <w:sz w:val="16"/>
                <w:szCs w:val="16"/>
              </w:rPr>
            </w:pPr>
            <w:r w:rsidRPr="00027E32">
              <w:rPr>
                <w:rFonts w:ascii="Times New Roman" w:eastAsia="맑은 고딕" w:hAnsi="Times New Roman" w:cs="Times New Roman" w:hint="eastAsia"/>
                <w:color w:val="000000"/>
                <w:spacing w:val="-10"/>
                <w:kern w:val="24"/>
                <w:sz w:val="16"/>
                <w:szCs w:val="16"/>
              </w:rPr>
              <w:t>U</w:t>
            </w:r>
            <w:r w:rsidR="00027E32" w:rsidRPr="00027E32">
              <w:rPr>
                <w:rFonts w:ascii="Times New Roman" w:eastAsia="맑은 고딕" w:hAnsi="Times New Roman" w:cs="Times New Roman"/>
                <w:color w:val="000000"/>
                <w:spacing w:val="-10"/>
                <w:kern w:val="24"/>
                <w:sz w:val="16"/>
                <w:szCs w:val="16"/>
              </w:rPr>
              <w:t>nited States</w:t>
            </w:r>
          </w:p>
        </w:tc>
        <w:tc>
          <w:tcPr>
            <w:tcW w:w="709" w:type="dxa"/>
            <w:vAlign w:val="center"/>
          </w:tcPr>
          <w:p w14:paraId="496F6B96"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137</w:t>
            </w:r>
          </w:p>
        </w:tc>
        <w:tc>
          <w:tcPr>
            <w:tcW w:w="992" w:type="dxa"/>
            <w:vAlign w:val="center"/>
          </w:tcPr>
          <w:p w14:paraId="527F32CE"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990-2006</w:t>
            </w:r>
          </w:p>
        </w:tc>
        <w:tc>
          <w:tcPr>
            <w:tcW w:w="709" w:type="dxa"/>
            <w:vAlign w:val="center"/>
          </w:tcPr>
          <w:p w14:paraId="015AC602" w14:textId="3E58835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0.44</w:t>
            </w:r>
          </w:p>
        </w:tc>
        <w:tc>
          <w:tcPr>
            <w:tcW w:w="567" w:type="dxa"/>
            <w:gridSpan w:val="2"/>
            <w:vAlign w:val="center"/>
          </w:tcPr>
          <w:p w14:paraId="126AE4C4" w14:textId="64B4917A"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0.06</w:t>
            </w:r>
          </w:p>
        </w:tc>
        <w:tc>
          <w:tcPr>
            <w:tcW w:w="709" w:type="dxa"/>
            <w:vAlign w:val="center"/>
          </w:tcPr>
          <w:p w14:paraId="29D6E2DC" w14:textId="38233D3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12.0</w:t>
            </w:r>
          </w:p>
        </w:tc>
        <w:tc>
          <w:tcPr>
            <w:tcW w:w="567" w:type="dxa"/>
            <w:vAlign w:val="center"/>
          </w:tcPr>
          <w:p w14:paraId="33C9E4FB" w14:textId="3AF124A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3.2</w:t>
            </w:r>
          </w:p>
        </w:tc>
        <w:tc>
          <w:tcPr>
            <w:tcW w:w="992" w:type="dxa"/>
            <w:vAlign w:val="center"/>
          </w:tcPr>
          <w:p w14:paraId="63624537" w14:textId="7B3683C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3628219</w:t>
            </w:r>
          </w:p>
        </w:tc>
        <w:tc>
          <w:tcPr>
            <w:tcW w:w="851" w:type="dxa"/>
            <w:vAlign w:val="center"/>
          </w:tcPr>
          <w:p w14:paraId="4C0630E0" w14:textId="75697886"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3184898</w:t>
            </w:r>
          </w:p>
        </w:tc>
        <w:tc>
          <w:tcPr>
            <w:tcW w:w="850" w:type="dxa"/>
            <w:vAlign w:val="center"/>
          </w:tcPr>
          <w:p w14:paraId="248DD419" w14:textId="6A419EC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2554961</w:t>
            </w:r>
          </w:p>
        </w:tc>
        <w:tc>
          <w:tcPr>
            <w:tcW w:w="851" w:type="dxa"/>
            <w:vAlign w:val="center"/>
          </w:tcPr>
          <w:p w14:paraId="700E8AF0" w14:textId="7275C42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1858917</w:t>
            </w:r>
          </w:p>
        </w:tc>
        <w:tc>
          <w:tcPr>
            <w:tcW w:w="850" w:type="dxa"/>
            <w:vAlign w:val="center"/>
          </w:tcPr>
          <w:p w14:paraId="78F4FA71" w14:textId="2AF340BF"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1030935</w:t>
            </w:r>
          </w:p>
        </w:tc>
        <w:tc>
          <w:tcPr>
            <w:tcW w:w="851" w:type="dxa"/>
            <w:vAlign w:val="center"/>
          </w:tcPr>
          <w:p w14:paraId="6938B88F" w14:textId="5107AFEF"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670771</w:t>
            </w:r>
          </w:p>
        </w:tc>
        <w:tc>
          <w:tcPr>
            <w:tcW w:w="992" w:type="dxa"/>
            <w:vAlign w:val="center"/>
          </w:tcPr>
          <w:p w14:paraId="400D3B5D" w14:textId="2EF547C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7214114</w:t>
            </w:r>
          </w:p>
        </w:tc>
        <w:tc>
          <w:tcPr>
            <w:tcW w:w="865" w:type="dxa"/>
            <w:vAlign w:val="center"/>
          </w:tcPr>
          <w:p w14:paraId="56AB2A76" w14:textId="12CF82F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5625607</w:t>
            </w:r>
          </w:p>
        </w:tc>
        <w:tc>
          <w:tcPr>
            <w:tcW w:w="694" w:type="dxa"/>
            <w:vAlign w:val="center"/>
          </w:tcPr>
          <w:p w14:paraId="7F88DC3C" w14:textId="25F5E80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0.87</w:t>
            </w:r>
          </w:p>
        </w:tc>
        <w:tc>
          <w:tcPr>
            <w:tcW w:w="583" w:type="dxa"/>
            <w:vAlign w:val="center"/>
          </w:tcPr>
          <w:p w14:paraId="4075F52A" w14:textId="65D4372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0.59</w:t>
            </w:r>
          </w:p>
        </w:tc>
      </w:tr>
      <w:tr w:rsidR="00241F9C" w:rsidRPr="008F7D3E" w14:paraId="4DD25BB0" w14:textId="77777777" w:rsidTr="00027E32">
        <w:trPr>
          <w:gridAfter w:val="1"/>
          <w:wAfter w:w="19" w:type="dxa"/>
          <w:trHeight w:val="311"/>
        </w:trPr>
        <w:tc>
          <w:tcPr>
            <w:tcW w:w="1134" w:type="dxa"/>
            <w:vAlign w:val="center"/>
          </w:tcPr>
          <w:p w14:paraId="4526E895" w14:textId="77777777" w:rsidR="00241F9C" w:rsidRPr="008F7D3E" w:rsidRDefault="00241F9C" w:rsidP="00241F9C">
            <w:pPr>
              <w:widowControl/>
              <w:autoSpaceDE/>
              <w:autoSpaceDN/>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E</w:t>
            </w:r>
            <w:r w:rsidRPr="008F7D3E">
              <w:rPr>
                <w:rFonts w:ascii="Times New Roman" w:eastAsia="맑은 고딕" w:hAnsi="Times New Roman" w:cs="Times New Roman"/>
                <w:color w:val="000000"/>
                <w:kern w:val="24"/>
                <w:sz w:val="16"/>
                <w:szCs w:val="16"/>
              </w:rPr>
              <w:t>ast Asia</w:t>
            </w:r>
          </w:p>
        </w:tc>
        <w:tc>
          <w:tcPr>
            <w:tcW w:w="709" w:type="dxa"/>
            <w:vAlign w:val="center"/>
          </w:tcPr>
          <w:p w14:paraId="00B57BD1"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70</w:t>
            </w:r>
          </w:p>
        </w:tc>
        <w:tc>
          <w:tcPr>
            <w:tcW w:w="992" w:type="dxa"/>
            <w:vAlign w:val="center"/>
          </w:tcPr>
          <w:p w14:paraId="4D5BB2AD"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p>
        </w:tc>
        <w:tc>
          <w:tcPr>
            <w:tcW w:w="709" w:type="dxa"/>
            <w:vAlign w:val="center"/>
          </w:tcPr>
          <w:p w14:paraId="10314848" w14:textId="7E3DD77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0.33</w:t>
            </w:r>
          </w:p>
        </w:tc>
        <w:tc>
          <w:tcPr>
            <w:tcW w:w="567" w:type="dxa"/>
            <w:gridSpan w:val="2"/>
            <w:vAlign w:val="center"/>
          </w:tcPr>
          <w:p w14:paraId="4DAE9DFD" w14:textId="25803B3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0.04</w:t>
            </w:r>
          </w:p>
        </w:tc>
        <w:tc>
          <w:tcPr>
            <w:tcW w:w="709" w:type="dxa"/>
            <w:vAlign w:val="center"/>
          </w:tcPr>
          <w:p w14:paraId="3EEFD6B7" w14:textId="5018E0A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26.9</w:t>
            </w:r>
          </w:p>
        </w:tc>
        <w:tc>
          <w:tcPr>
            <w:tcW w:w="567" w:type="dxa"/>
            <w:vAlign w:val="center"/>
          </w:tcPr>
          <w:p w14:paraId="120D023A" w14:textId="65705943"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13.5</w:t>
            </w:r>
          </w:p>
        </w:tc>
        <w:tc>
          <w:tcPr>
            <w:tcW w:w="992" w:type="dxa"/>
            <w:vAlign w:val="center"/>
          </w:tcPr>
          <w:p w14:paraId="181B1316" w14:textId="3DE0509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9207519</w:t>
            </w:r>
          </w:p>
        </w:tc>
        <w:tc>
          <w:tcPr>
            <w:tcW w:w="851" w:type="dxa"/>
            <w:vAlign w:val="center"/>
          </w:tcPr>
          <w:p w14:paraId="61B7E651" w14:textId="61808B4B"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3777785</w:t>
            </w:r>
          </w:p>
        </w:tc>
        <w:tc>
          <w:tcPr>
            <w:tcW w:w="850" w:type="dxa"/>
            <w:vAlign w:val="center"/>
          </w:tcPr>
          <w:p w14:paraId="670B9B86" w14:textId="1B6C9F4E"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3043145</w:t>
            </w:r>
          </w:p>
        </w:tc>
        <w:tc>
          <w:tcPr>
            <w:tcW w:w="851" w:type="dxa"/>
            <w:vAlign w:val="center"/>
          </w:tcPr>
          <w:p w14:paraId="435A4550" w14:textId="31282BC2"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1553198</w:t>
            </w:r>
          </w:p>
        </w:tc>
        <w:tc>
          <w:tcPr>
            <w:tcW w:w="850" w:type="dxa"/>
            <w:vAlign w:val="center"/>
          </w:tcPr>
          <w:p w14:paraId="7921DB89" w14:textId="6D2382B2"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1224876</w:t>
            </w:r>
          </w:p>
        </w:tc>
        <w:tc>
          <w:tcPr>
            <w:tcW w:w="851" w:type="dxa"/>
            <w:vAlign w:val="center"/>
          </w:tcPr>
          <w:p w14:paraId="22F00FEE" w14:textId="0659E2F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861427</w:t>
            </w:r>
          </w:p>
        </w:tc>
        <w:tc>
          <w:tcPr>
            <w:tcW w:w="992" w:type="dxa"/>
            <w:vAlign w:val="center"/>
          </w:tcPr>
          <w:p w14:paraId="6E9FEC5C" w14:textId="41652B1F"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13475539</w:t>
            </w:r>
          </w:p>
        </w:tc>
        <w:tc>
          <w:tcPr>
            <w:tcW w:w="865" w:type="dxa"/>
            <w:vAlign w:val="center"/>
          </w:tcPr>
          <w:p w14:paraId="083B6988" w14:textId="613414B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5010714</w:t>
            </w:r>
          </w:p>
        </w:tc>
        <w:tc>
          <w:tcPr>
            <w:tcW w:w="694" w:type="dxa"/>
            <w:vAlign w:val="center"/>
          </w:tcPr>
          <w:p w14:paraId="6A4C2D4B" w14:textId="1955AE3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1.05</w:t>
            </w:r>
          </w:p>
        </w:tc>
        <w:tc>
          <w:tcPr>
            <w:tcW w:w="583" w:type="dxa"/>
            <w:vAlign w:val="center"/>
          </w:tcPr>
          <w:p w14:paraId="07727A81" w14:textId="070A1B6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0.64</w:t>
            </w:r>
          </w:p>
        </w:tc>
      </w:tr>
      <w:tr w:rsidR="00241F9C" w:rsidRPr="008F7D3E" w14:paraId="18E347E5" w14:textId="77777777" w:rsidTr="00027E32">
        <w:trPr>
          <w:gridAfter w:val="1"/>
          <w:wAfter w:w="19" w:type="dxa"/>
          <w:trHeight w:val="311"/>
        </w:trPr>
        <w:tc>
          <w:tcPr>
            <w:tcW w:w="1134" w:type="dxa"/>
            <w:vAlign w:val="center"/>
          </w:tcPr>
          <w:p w14:paraId="1A144AF4" w14:textId="77777777" w:rsidR="00241F9C" w:rsidRPr="008F7D3E" w:rsidRDefault="00241F9C" w:rsidP="00241F9C">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C</w:t>
            </w:r>
            <w:r w:rsidRPr="008F7D3E">
              <w:rPr>
                <w:rFonts w:ascii="Times New Roman" w:eastAsia="맑은 고딕" w:hAnsi="Times New Roman" w:cs="Times New Roman"/>
                <w:color w:val="000000"/>
                <w:kern w:val="24"/>
                <w:sz w:val="16"/>
                <w:szCs w:val="16"/>
              </w:rPr>
              <w:t>hina</w:t>
            </w:r>
          </w:p>
        </w:tc>
        <w:tc>
          <w:tcPr>
            <w:tcW w:w="709" w:type="dxa"/>
            <w:vAlign w:val="center"/>
          </w:tcPr>
          <w:p w14:paraId="178C2838"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14</w:t>
            </w:r>
          </w:p>
        </w:tc>
        <w:tc>
          <w:tcPr>
            <w:tcW w:w="992" w:type="dxa"/>
            <w:vAlign w:val="center"/>
          </w:tcPr>
          <w:p w14:paraId="76EF9AF2" w14:textId="77777777"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w:t>
            </w:r>
            <w:r w:rsidRPr="008F7D3E">
              <w:rPr>
                <w:rFonts w:ascii="Times New Roman" w:eastAsia="맑은 고딕" w:hAnsi="Times New Roman" w:cs="Times New Roman"/>
                <w:color w:val="000000"/>
                <w:kern w:val="24"/>
                <w:sz w:val="16"/>
                <w:szCs w:val="16"/>
              </w:rPr>
              <w:t>000-2015</w:t>
            </w:r>
          </w:p>
        </w:tc>
        <w:tc>
          <w:tcPr>
            <w:tcW w:w="709" w:type="dxa"/>
            <w:vAlign w:val="center"/>
          </w:tcPr>
          <w:p w14:paraId="06A275B5" w14:textId="436C630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0.31</w:t>
            </w:r>
          </w:p>
        </w:tc>
        <w:tc>
          <w:tcPr>
            <w:tcW w:w="567" w:type="dxa"/>
            <w:gridSpan w:val="2"/>
            <w:vAlign w:val="center"/>
          </w:tcPr>
          <w:p w14:paraId="218A513C" w14:textId="301EF5C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0.04</w:t>
            </w:r>
          </w:p>
        </w:tc>
        <w:tc>
          <w:tcPr>
            <w:tcW w:w="709" w:type="dxa"/>
            <w:vAlign w:val="center"/>
          </w:tcPr>
          <w:p w14:paraId="525B3247" w14:textId="221D4851"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55.9</w:t>
            </w:r>
          </w:p>
        </w:tc>
        <w:tc>
          <w:tcPr>
            <w:tcW w:w="567" w:type="dxa"/>
            <w:vAlign w:val="center"/>
          </w:tcPr>
          <w:p w14:paraId="0FA4B293" w14:textId="586C1142"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9.1</w:t>
            </w:r>
          </w:p>
        </w:tc>
        <w:tc>
          <w:tcPr>
            <w:tcW w:w="992" w:type="dxa"/>
            <w:vAlign w:val="center"/>
          </w:tcPr>
          <w:p w14:paraId="3C6370A4" w14:textId="260C4D49"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30686261</w:t>
            </w:r>
          </w:p>
        </w:tc>
        <w:tc>
          <w:tcPr>
            <w:tcW w:w="851" w:type="dxa"/>
            <w:vAlign w:val="center"/>
          </w:tcPr>
          <w:p w14:paraId="4DE5291B" w14:textId="40FDACF5" w:rsidR="00241F9C" w:rsidRPr="008F7D3E" w:rsidRDefault="00241F9C" w:rsidP="00241F9C">
            <w:pPr>
              <w:widowControl/>
              <w:autoSpaceDE/>
              <w:autoSpaceDN/>
              <w:jc w:val="center"/>
              <w:textAlignment w:val="center"/>
              <w:rPr>
                <w:rFonts w:ascii="Times New Roman" w:eastAsia="맑은 고딕" w:hAnsi="Times New Roman" w:cs="Times New Roman"/>
                <w:color w:val="000000"/>
                <w:w w:val="90"/>
                <w:kern w:val="24"/>
                <w:sz w:val="16"/>
                <w:szCs w:val="16"/>
              </w:rPr>
            </w:pPr>
            <w:r w:rsidRPr="008F7D3E">
              <w:rPr>
                <w:rFonts w:ascii="Times New Roman" w:eastAsia="맑은 고딕" w:hAnsi="Times New Roman" w:cs="Times New Roman" w:hint="eastAsia"/>
                <w:color w:val="000000"/>
                <w:w w:val="90"/>
                <w:kern w:val="24"/>
                <w:sz w:val="16"/>
                <w:szCs w:val="16"/>
              </w:rPr>
              <w:t>10257492</w:t>
            </w:r>
          </w:p>
        </w:tc>
        <w:tc>
          <w:tcPr>
            <w:tcW w:w="850" w:type="dxa"/>
            <w:vAlign w:val="center"/>
          </w:tcPr>
          <w:p w14:paraId="6B66CF5E" w14:textId="5EE0F8C3"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4818696</w:t>
            </w:r>
          </w:p>
        </w:tc>
        <w:tc>
          <w:tcPr>
            <w:tcW w:w="851" w:type="dxa"/>
            <w:vAlign w:val="center"/>
          </w:tcPr>
          <w:p w14:paraId="622E2BD4" w14:textId="77B42EC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3379662</w:t>
            </w:r>
          </w:p>
        </w:tc>
        <w:tc>
          <w:tcPr>
            <w:tcW w:w="850" w:type="dxa"/>
            <w:vAlign w:val="center"/>
          </w:tcPr>
          <w:p w14:paraId="20544666" w14:textId="56743FC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2518466</w:t>
            </w:r>
          </w:p>
        </w:tc>
        <w:tc>
          <w:tcPr>
            <w:tcW w:w="851" w:type="dxa"/>
            <w:vAlign w:val="center"/>
          </w:tcPr>
          <w:p w14:paraId="5C1D7D7C" w14:textId="44BF458D"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2933498</w:t>
            </w:r>
          </w:p>
        </w:tc>
        <w:tc>
          <w:tcPr>
            <w:tcW w:w="992" w:type="dxa"/>
            <w:vAlign w:val="center"/>
          </w:tcPr>
          <w:p w14:paraId="7263F45B" w14:textId="78DC1C05"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38023423</w:t>
            </w:r>
          </w:p>
        </w:tc>
        <w:tc>
          <w:tcPr>
            <w:tcW w:w="865" w:type="dxa"/>
            <w:vAlign w:val="center"/>
          </w:tcPr>
          <w:p w14:paraId="7FA23FFD" w14:textId="2F2BD7F0"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14829277</w:t>
            </w:r>
          </w:p>
        </w:tc>
        <w:tc>
          <w:tcPr>
            <w:tcW w:w="694" w:type="dxa"/>
            <w:vAlign w:val="center"/>
          </w:tcPr>
          <w:p w14:paraId="0E7DD3B6" w14:textId="29CAE018"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1.25</w:t>
            </w:r>
          </w:p>
        </w:tc>
        <w:tc>
          <w:tcPr>
            <w:tcW w:w="583" w:type="dxa"/>
            <w:vAlign w:val="center"/>
          </w:tcPr>
          <w:p w14:paraId="0C2F97E8" w14:textId="6703B4BC" w:rsidR="00241F9C" w:rsidRPr="008F7D3E" w:rsidRDefault="00241F9C" w:rsidP="00241F9C">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0.69</w:t>
            </w:r>
          </w:p>
        </w:tc>
      </w:tr>
      <w:tr w:rsidR="009F1FDE" w:rsidRPr="008F7D3E" w14:paraId="344C16E1" w14:textId="77777777" w:rsidTr="00027E32">
        <w:trPr>
          <w:gridAfter w:val="1"/>
          <w:wAfter w:w="19" w:type="dxa"/>
          <w:trHeight w:val="311"/>
        </w:trPr>
        <w:tc>
          <w:tcPr>
            <w:tcW w:w="1134" w:type="dxa"/>
            <w:vAlign w:val="center"/>
          </w:tcPr>
          <w:p w14:paraId="511A6D59"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J</w:t>
            </w:r>
            <w:r w:rsidRPr="008F7D3E">
              <w:rPr>
                <w:rFonts w:ascii="Times New Roman" w:eastAsia="맑은 고딕" w:hAnsi="Times New Roman" w:cs="Times New Roman"/>
                <w:color w:val="000000"/>
                <w:kern w:val="24"/>
                <w:sz w:val="16"/>
                <w:szCs w:val="16"/>
              </w:rPr>
              <w:t>apan</w:t>
            </w:r>
          </w:p>
        </w:tc>
        <w:tc>
          <w:tcPr>
            <w:tcW w:w="709" w:type="dxa"/>
            <w:vAlign w:val="center"/>
          </w:tcPr>
          <w:p w14:paraId="7DE1BF94" w14:textId="28286F3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37</w:t>
            </w:r>
          </w:p>
        </w:tc>
        <w:tc>
          <w:tcPr>
            <w:tcW w:w="992" w:type="dxa"/>
            <w:vAlign w:val="center"/>
          </w:tcPr>
          <w:p w14:paraId="587F7F35" w14:textId="4762C1C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w:t>
            </w:r>
            <w:r w:rsidRPr="008F7D3E">
              <w:rPr>
                <w:rFonts w:ascii="Times New Roman" w:eastAsia="맑은 고딕" w:hAnsi="Times New Roman" w:cs="Times New Roman"/>
                <w:color w:val="000000"/>
                <w:kern w:val="24"/>
                <w:sz w:val="16"/>
                <w:szCs w:val="16"/>
              </w:rPr>
              <w:t>011-2015</w:t>
            </w:r>
          </w:p>
        </w:tc>
        <w:tc>
          <w:tcPr>
            <w:tcW w:w="709" w:type="dxa"/>
            <w:vAlign w:val="center"/>
          </w:tcPr>
          <w:p w14:paraId="01110884" w14:textId="350373B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0.34</w:t>
            </w:r>
          </w:p>
        </w:tc>
        <w:tc>
          <w:tcPr>
            <w:tcW w:w="567" w:type="dxa"/>
            <w:gridSpan w:val="2"/>
            <w:vAlign w:val="center"/>
          </w:tcPr>
          <w:p w14:paraId="058051C0" w14:textId="607C42D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0.04</w:t>
            </w:r>
          </w:p>
        </w:tc>
        <w:tc>
          <w:tcPr>
            <w:tcW w:w="709" w:type="dxa"/>
            <w:vAlign w:val="center"/>
          </w:tcPr>
          <w:p w14:paraId="26CCE328" w14:textId="1A1D6C9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15.9</w:t>
            </w:r>
          </w:p>
        </w:tc>
        <w:tc>
          <w:tcPr>
            <w:tcW w:w="567" w:type="dxa"/>
            <w:vAlign w:val="center"/>
          </w:tcPr>
          <w:p w14:paraId="1D33418B" w14:textId="75DC2DC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1.7</w:t>
            </w:r>
          </w:p>
        </w:tc>
        <w:tc>
          <w:tcPr>
            <w:tcW w:w="992" w:type="dxa"/>
            <w:vAlign w:val="center"/>
          </w:tcPr>
          <w:p w14:paraId="52663B0A" w14:textId="1AD42ED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4353625</w:t>
            </w:r>
          </w:p>
        </w:tc>
        <w:tc>
          <w:tcPr>
            <w:tcW w:w="851" w:type="dxa"/>
            <w:vAlign w:val="center"/>
          </w:tcPr>
          <w:p w14:paraId="36F3C00B" w14:textId="5915ACF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1177191</w:t>
            </w:r>
          </w:p>
        </w:tc>
        <w:tc>
          <w:tcPr>
            <w:tcW w:w="850" w:type="dxa"/>
            <w:vAlign w:val="center"/>
          </w:tcPr>
          <w:p w14:paraId="401B3A37" w14:textId="2F998F2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2998521</w:t>
            </w:r>
          </w:p>
        </w:tc>
        <w:tc>
          <w:tcPr>
            <w:tcW w:w="851" w:type="dxa"/>
            <w:vAlign w:val="center"/>
          </w:tcPr>
          <w:p w14:paraId="6F95301C" w14:textId="31154B3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628731</w:t>
            </w:r>
          </w:p>
        </w:tc>
        <w:tc>
          <w:tcPr>
            <w:tcW w:w="850" w:type="dxa"/>
            <w:vAlign w:val="center"/>
          </w:tcPr>
          <w:p w14:paraId="4963A419" w14:textId="18F46A5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1023585</w:t>
            </w:r>
          </w:p>
        </w:tc>
        <w:tc>
          <w:tcPr>
            <w:tcW w:w="851" w:type="dxa"/>
            <w:vAlign w:val="center"/>
          </w:tcPr>
          <w:p w14:paraId="0E9B2BBA" w14:textId="73A00C6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351233</w:t>
            </w:r>
          </w:p>
        </w:tc>
        <w:tc>
          <w:tcPr>
            <w:tcW w:w="992" w:type="dxa"/>
            <w:vAlign w:val="center"/>
          </w:tcPr>
          <w:p w14:paraId="71E92D79" w14:textId="5E09B1B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8375731</w:t>
            </w:r>
          </w:p>
        </w:tc>
        <w:tc>
          <w:tcPr>
            <w:tcW w:w="865" w:type="dxa"/>
            <w:vAlign w:val="center"/>
          </w:tcPr>
          <w:p w14:paraId="19826FEC" w14:textId="34F3F76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2402356</w:t>
            </w:r>
          </w:p>
        </w:tc>
        <w:tc>
          <w:tcPr>
            <w:tcW w:w="694" w:type="dxa"/>
            <w:vAlign w:val="center"/>
          </w:tcPr>
          <w:p w14:paraId="3C0C790A" w14:textId="0E67D5A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0.90</w:t>
            </w:r>
          </w:p>
        </w:tc>
        <w:tc>
          <w:tcPr>
            <w:tcW w:w="583" w:type="dxa"/>
            <w:vAlign w:val="center"/>
          </w:tcPr>
          <w:p w14:paraId="458C5956" w14:textId="407D602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0.54</w:t>
            </w:r>
          </w:p>
        </w:tc>
      </w:tr>
      <w:tr w:rsidR="009F1FDE" w:rsidRPr="008F7D3E" w14:paraId="78984626" w14:textId="77777777" w:rsidTr="00027E32">
        <w:trPr>
          <w:gridAfter w:val="1"/>
          <w:wAfter w:w="19" w:type="dxa"/>
          <w:trHeight w:val="311"/>
        </w:trPr>
        <w:tc>
          <w:tcPr>
            <w:tcW w:w="1134" w:type="dxa"/>
            <w:vAlign w:val="center"/>
          </w:tcPr>
          <w:p w14:paraId="60C30FAA" w14:textId="26F592A8"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S</w:t>
            </w:r>
            <w:r w:rsidRPr="008F7D3E">
              <w:rPr>
                <w:rFonts w:ascii="Times New Roman" w:eastAsia="맑은 고딕" w:hAnsi="Times New Roman" w:cs="Times New Roman"/>
                <w:color w:val="000000"/>
                <w:kern w:val="24"/>
                <w:sz w:val="16"/>
                <w:szCs w:val="16"/>
              </w:rPr>
              <w:t>outh Korea</w:t>
            </w:r>
          </w:p>
        </w:tc>
        <w:tc>
          <w:tcPr>
            <w:tcW w:w="709" w:type="dxa"/>
            <w:vAlign w:val="center"/>
          </w:tcPr>
          <w:p w14:paraId="363CDDFA" w14:textId="45C05E9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19</w:t>
            </w:r>
          </w:p>
        </w:tc>
        <w:tc>
          <w:tcPr>
            <w:tcW w:w="992" w:type="dxa"/>
            <w:vAlign w:val="center"/>
          </w:tcPr>
          <w:p w14:paraId="581C84E7" w14:textId="6D8B224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w:t>
            </w:r>
            <w:r w:rsidRPr="008F7D3E">
              <w:rPr>
                <w:rFonts w:ascii="Times New Roman" w:eastAsia="맑은 고딕" w:hAnsi="Times New Roman" w:cs="Times New Roman"/>
                <w:color w:val="000000"/>
                <w:kern w:val="24"/>
                <w:sz w:val="16"/>
                <w:szCs w:val="16"/>
              </w:rPr>
              <w:t>000-2018</w:t>
            </w:r>
          </w:p>
        </w:tc>
        <w:tc>
          <w:tcPr>
            <w:tcW w:w="709" w:type="dxa"/>
            <w:vAlign w:val="center"/>
          </w:tcPr>
          <w:p w14:paraId="59237DE3" w14:textId="2EAD040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0.33</w:t>
            </w:r>
          </w:p>
        </w:tc>
        <w:tc>
          <w:tcPr>
            <w:tcW w:w="567" w:type="dxa"/>
            <w:gridSpan w:val="2"/>
            <w:vAlign w:val="center"/>
          </w:tcPr>
          <w:p w14:paraId="41A163DA" w14:textId="3E7FB46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0.05</w:t>
            </w:r>
          </w:p>
        </w:tc>
        <w:tc>
          <w:tcPr>
            <w:tcW w:w="709" w:type="dxa"/>
            <w:vAlign w:val="center"/>
          </w:tcPr>
          <w:p w14:paraId="67807BBC" w14:textId="443931B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26.8</w:t>
            </w:r>
          </w:p>
        </w:tc>
        <w:tc>
          <w:tcPr>
            <w:tcW w:w="567" w:type="dxa"/>
            <w:vAlign w:val="center"/>
          </w:tcPr>
          <w:p w14:paraId="4717B775" w14:textId="6135AA0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3.3</w:t>
            </w:r>
          </w:p>
        </w:tc>
        <w:tc>
          <w:tcPr>
            <w:tcW w:w="992" w:type="dxa"/>
            <w:vAlign w:val="center"/>
          </w:tcPr>
          <w:p w14:paraId="73E5ED60" w14:textId="62C79E6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2833395</w:t>
            </w:r>
          </w:p>
        </w:tc>
        <w:tc>
          <w:tcPr>
            <w:tcW w:w="851" w:type="dxa"/>
            <w:vAlign w:val="center"/>
          </w:tcPr>
          <w:p w14:paraId="56D06EF7" w14:textId="1F14146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1070467</w:t>
            </w:r>
          </w:p>
        </w:tc>
        <w:tc>
          <w:tcPr>
            <w:tcW w:w="850" w:type="dxa"/>
            <w:vAlign w:val="center"/>
          </w:tcPr>
          <w:p w14:paraId="153DD393" w14:textId="605EB3F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1821744</w:t>
            </w:r>
          </w:p>
        </w:tc>
        <w:tc>
          <w:tcPr>
            <w:tcW w:w="851" w:type="dxa"/>
            <w:vAlign w:val="center"/>
          </w:tcPr>
          <w:p w14:paraId="7FEA59B5" w14:textId="2C2AE5B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612189</w:t>
            </w:r>
          </w:p>
        </w:tc>
        <w:tc>
          <w:tcPr>
            <w:tcW w:w="850" w:type="dxa"/>
            <w:vAlign w:val="center"/>
          </w:tcPr>
          <w:p w14:paraId="5C807481" w14:textId="04BAA4C6"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663692</w:t>
            </w:r>
          </w:p>
        </w:tc>
        <w:tc>
          <w:tcPr>
            <w:tcW w:w="851" w:type="dxa"/>
            <w:vAlign w:val="center"/>
          </w:tcPr>
          <w:p w14:paraId="47026D87" w14:textId="075001D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520729</w:t>
            </w:r>
          </w:p>
        </w:tc>
        <w:tc>
          <w:tcPr>
            <w:tcW w:w="992" w:type="dxa"/>
            <w:vAlign w:val="center"/>
          </w:tcPr>
          <w:p w14:paraId="4330A6C4" w14:textId="2364757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5318831</w:t>
            </w:r>
          </w:p>
        </w:tc>
        <w:tc>
          <w:tcPr>
            <w:tcW w:w="865" w:type="dxa"/>
            <w:vAlign w:val="center"/>
          </w:tcPr>
          <w:p w14:paraId="3C7A750F" w14:textId="5FFC466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2704944</w:t>
            </w:r>
          </w:p>
        </w:tc>
        <w:tc>
          <w:tcPr>
            <w:tcW w:w="694" w:type="dxa"/>
            <w:vAlign w:val="center"/>
          </w:tcPr>
          <w:p w14:paraId="40E9A1B5" w14:textId="6C26B3C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1.18</w:t>
            </w:r>
          </w:p>
        </w:tc>
        <w:tc>
          <w:tcPr>
            <w:tcW w:w="583" w:type="dxa"/>
            <w:vAlign w:val="center"/>
          </w:tcPr>
          <w:p w14:paraId="5DED6DC0" w14:textId="23CB3CD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0.59</w:t>
            </w:r>
          </w:p>
        </w:tc>
      </w:tr>
      <w:tr w:rsidR="009F1FDE" w:rsidRPr="008F7D3E" w14:paraId="5724B2B8" w14:textId="77777777" w:rsidTr="00027E32">
        <w:trPr>
          <w:gridAfter w:val="1"/>
          <w:wAfter w:w="19" w:type="dxa"/>
          <w:trHeight w:val="311"/>
        </w:trPr>
        <w:tc>
          <w:tcPr>
            <w:tcW w:w="1134" w:type="dxa"/>
            <w:vAlign w:val="center"/>
          </w:tcPr>
          <w:p w14:paraId="66167906" w14:textId="77777777" w:rsidR="009F1FDE" w:rsidRPr="008F7D3E" w:rsidRDefault="009F1FDE" w:rsidP="009F1FDE">
            <w:pPr>
              <w:widowControl/>
              <w:autoSpaceDE/>
              <w:autoSpaceDN/>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E</w:t>
            </w:r>
            <w:r w:rsidRPr="008F7D3E">
              <w:rPr>
                <w:rFonts w:ascii="Times New Roman" w:eastAsia="맑은 고딕" w:hAnsi="Times New Roman" w:cs="Times New Roman"/>
                <w:color w:val="000000"/>
                <w:kern w:val="24"/>
                <w:sz w:val="16"/>
                <w:szCs w:val="16"/>
              </w:rPr>
              <w:t>urope</w:t>
            </w:r>
          </w:p>
        </w:tc>
        <w:tc>
          <w:tcPr>
            <w:tcW w:w="709" w:type="dxa"/>
            <w:vAlign w:val="center"/>
          </w:tcPr>
          <w:p w14:paraId="072DB95E"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146</w:t>
            </w:r>
          </w:p>
        </w:tc>
        <w:tc>
          <w:tcPr>
            <w:tcW w:w="992" w:type="dxa"/>
            <w:vAlign w:val="center"/>
          </w:tcPr>
          <w:p w14:paraId="002D0AFE"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p>
        </w:tc>
        <w:tc>
          <w:tcPr>
            <w:tcW w:w="709" w:type="dxa"/>
            <w:vAlign w:val="center"/>
          </w:tcPr>
          <w:p w14:paraId="2179B9B4" w14:textId="015208E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0.39</w:t>
            </w:r>
          </w:p>
        </w:tc>
        <w:tc>
          <w:tcPr>
            <w:tcW w:w="567" w:type="dxa"/>
            <w:gridSpan w:val="2"/>
            <w:vAlign w:val="center"/>
          </w:tcPr>
          <w:p w14:paraId="55D5E649" w14:textId="432D2964"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0.13</w:t>
            </w:r>
          </w:p>
        </w:tc>
        <w:tc>
          <w:tcPr>
            <w:tcW w:w="709" w:type="dxa"/>
            <w:vAlign w:val="center"/>
          </w:tcPr>
          <w:p w14:paraId="09F06BB2" w14:textId="3A689CF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14.8</w:t>
            </w:r>
          </w:p>
        </w:tc>
        <w:tc>
          <w:tcPr>
            <w:tcW w:w="567" w:type="dxa"/>
            <w:vAlign w:val="center"/>
          </w:tcPr>
          <w:p w14:paraId="676031BA" w14:textId="5A5982A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2.6</w:t>
            </w:r>
          </w:p>
        </w:tc>
        <w:tc>
          <w:tcPr>
            <w:tcW w:w="992" w:type="dxa"/>
            <w:vAlign w:val="center"/>
          </w:tcPr>
          <w:p w14:paraId="706090E6" w14:textId="64CC340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1031885</w:t>
            </w:r>
          </w:p>
        </w:tc>
        <w:tc>
          <w:tcPr>
            <w:tcW w:w="851" w:type="dxa"/>
            <w:vAlign w:val="center"/>
          </w:tcPr>
          <w:p w14:paraId="43A3A9B6" w14:textId="08F5B03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662787</w:t>
            </w:r>
          </w:p>
        </w:tc>
        <w:tc>
          <w:tcPr>
            <w:tcW w:w="850" w:type="dxa"/>
            <w:vAlign w:val="center"/>
          </w:tcPr>
          <w:p w14:paraId="78B28328" w14:textId="5474F6A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882742</w:t>
            </w:r>
          </w:p>
        </w:tc>
        <w:tc>
          <w:tcPr>
            <w:tcW w:w="851" w:type="dxa"/>
            <w:vAlign w:val="center"/>
          </w:tcPr>
          <w:p w14:paraId="735E7FC7" w14:textId="26266C7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428066</w:t>
            </w:r>
          </w:p>
        </w:tc>
        <w:tc>
          <w:tcPr>
            <w:tcW w:w="850" w:type="dxa"/>
            <w:vAlign w:val="center"/>
          </w:tcPr>
          <w:p w14:paraId="0B58E504" w14:textId="2B1C9D6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351842</w:t>
            </w:r>
          </w:p>
        </w:tc>
        <w:tc>
          <w:tcPr>
            <w:tcW w:w="851" w:type="dxa"/>
            <w:vAlign w:val="center"/>
          </w:tcPr>
          <w:p w14:paraId="6C567755" w14:textId="03CF2F6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203527</w:t>
            </w:r>
          </w:p>
        </w:tc>
        <w:tc>
          <w:tcPr>
            <w:tcW w:w="992" w:type="dxa"/>
            <w:vAlign w:val="center"/>
          </w:tcPr>
          <w:p w14:paraId="4C2CF083" w14:textId="3E5ADBC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2266469</w:t>
            </w:r>
          </w:p>
        </w:tc>
        <w:tc>
          <w:tcPr>
            <w:tcW w:w="865" w:type="dxa"/>
            <w:vAlign w:val="center"/>
          </w:tcPr>
          <w:p w14:paraId="7313BC82" w14:textId="3EAE858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1363912</w:t>
            </w:r>
          </w:p>
        </w:tc>
        <w:tc>
          <w:tcPr>
            <w:tcW w:w="694" w:type="dxa"/>
            <w:vAlign w:val="center"/>
          </w:tcPr>
          <w:p w14:paraId="5733CF25" w14:textId="67C2A27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0.95</w:t>
            </w:r>
          </w:p>
        </w:tc>
        <w:tc>
          <w:tcPr>
            <w:tcW w:w="583" w:type="dxa"/>
            <w:vAlign w:val="center"/>
          </w:tcPr>
          <w:p w14:paraId="799EAB75" w14:textId="30DEBE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0.69</w:t>
            </w:r>
          </w:p>
        </w:tc>
      </w:tr>
      <w:tr w:rsidR="009F1FDE" w:rsidRPr="008F7D3E" w14:paraId="554E7E40" w14:textId="77777777" w:rsidTr="00027E32">
        <w:trPr>
          <w:gridAfter w:val="1"/>
          <w:wAfter w:w="19" w:type="dxa"/>
          <w:trHeight w:val="311"/>
        </w:trPr>
        <w:tc>
          <w:tcPr>
            <w:tcW w:w="1134" w:type="dxa"/>
            <w:vAlign w:val="center"/>
          </w:tcPr>
          <w:p w14:paraId="35E92991"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F</w:t>
            </w:r>
            <w:r w:rsidRPr="008F7D3E">
              <w:rPr>
                <w:rFonts w:ascii="Times New Roman" w:eastAsia="맑은 고딕" w:hAnsi="Times New Roman" w:cs="Times New Roman"/>
                <w:color w:val="000000"/>
                <w:kern w:val="24"/>
                <w:sz w:val="16"/>
                <w:szCs w:val="16"/>
              </w:rPr>
              <w:t>rance</w:t>
            </w:r>
          </w:p>
        </w:tc>
        <w:tc>
          <w:tcPr>
            <w:tcW w:w="709" w:type="dxa"/>
            <w:vAlign w:val="center"/>
          </w:tcPr>
          <w:p w14:paraId="4CEC68A8"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18</w:t>
            </w:r>
          </w:p>
        </w:tc>
        <w:tc>
          <w:tcPr>
            <w:tcW w:w="992" w:type="dxa"/>
            <w:vAlign w:val="center"/>
          </w:tcPr>
          <w:p w14:paraId="2477CBBA"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w:t>
            </w:r>
            <w:r w:rsidRPr="008F7D3E">
              <w:rPr>
                <w:rFonts w:ascii="Times New Roman" w:eastAsia="맑은 고딕" w:hAnsi="Times New Roman" w:cs="Times New Roman"/>
                <w:color w:val="000000"/>
                <w:kern w:val="24"/>
                <w:sz w:val="16"/>
                <w:szCs w:val="16"/>
              </w:rPr>
              <w:t>000-2014</w:t>
            </w:r>
          </w:p>
        </w:tc>
        <w:tc>
          <w:tcPr>
            <w:tcW w:w="709" w:type="dxa"/>
            <w:vAlign w:val="center"/>
          </w:tcPr>
          <w:p w14:paraId="75FD4361" w14:textId="3699AB2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0.42</w:t>
            </w:r>
          </w:p>
        </w:tc>
        <w:tc>
          <w:tcPr>
            <w:tcW w:w="567" w:type="dxa"/>
            <w:gridSpan w:val="2"/>
            <w:vAlign w:val="center"/>
          </w:tcPr>
          <w:p w14:paraId="100EE58A" w14:textId="4047196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0.03</w:t>
            </w:r>
          </w:p>
        </w:tc>
        <w:tc>
          <w:tcPr>
            <w:tcW w:w="709" w:type="dxa"/>
            <w:vAlign w:val="center"/>
          </w:tcPr>
          <w:p w14:paraId="26889801" w14:textId="36F5DD84"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15.5</w:t>
            </w:r>
          </w:p>
        </w:tc>
        <w:tc>
          <w:tcPr>
            <w:tcW w:w="567" w:type="dxa"/>
            <w:vAlign w:val="center"/>
          </w:tcPr>
          <w:p w14:paraId="613C3308" w14:textId="113FE82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2.3</w:t>
            </w:r>
          </w:p>
        </w:tc>
        <w:tc>
          <w:tcPr>
            <w:tcW w:w="992" w:type="dxa"/>
            <w:vAlign w:val="center"/>
          </w:tcPr>
          <w:p w14:paraId="5D7E9D7C" w14:textId="4845B89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1723714</w:t>
            </w:r>
          </w:p>
        </w:tc>
        <w:tc>
          <w:tcPr>
            <w:tcW w:w="851" w:type="dxa"/>
            <w:vAlign w:val="center"/>
          </w:tcPr>
          <w:p w14:paraId="5D6C873F" w14:textId="35C7D20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822599</w:t>
            </w:r>
          </w:p>
        </w:tc>
        <w:tc>
          <w:tcPr>
            <w:tcW w:w="850" w:type="dxa"/>
            <w:vAlign w:val="center"/>
          </w:tcPr>
          <w:p w14:paraId="278D56A0" w14:textId="4DD00C9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1911333</w:t>
            </w:r>
          </w:p>
        </w:tc>
        <w:tc>
          <w:tcPr>
            <w:tcW w:w="851" w:type="dxa"/>
            <w:vAlign w:val="center"/>
          </w:tcPr>
          <w:p w14:paraId="744110B0" w14:textId="4180A8DE"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826169</w:t>
            </w:r>
          </w:p>
        </w:tc>
        <w:tc>
          <w:tcPr>
            <w:tcW w:w="850" w:type="dxa"/>
            <w:vAlign w:val="center"/>
          </w:tcPr>
          <w:p w14:paraId="7F2A2499" w14:textId="7FDB319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449365</w:t>
            </w:r>
          </w:p>
        </w:tc>
        <w:tc>
          <w:tcPr>
            <w:tcW w:w="851" w:type="dxa"/>
            <w:vAlign w:val="center"/>
          </w:tcPr>
          <w:p w14:paraId="0ECAFABF" w14:textId="1709C7F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282987</w:t>
            </w:r>
          </w:p>
        </w:tc>
        <w:tc>
          <w:tcPr>
            <w:tcW w:w="992" w:type="dxa"/>
            <w:vAlign w:val="center"/>
          </w:tcPr>
          <w:p w14:paraId="1C0219ED" w14:textId="6D4845F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4084412</w:t>
            </w:r>
          </w:p>
        </w:tc>
        <w:tc>
          <w:tcPr>
            <w:tcW w:w="865" w:type="dxa"/>
            <w:vAlign w:val="center"/>
          </w:tcPr>
          <w:p w14:paraId="17A956D7" w14:textId="08B1C1C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1815588</w:t>
            </w:r>
          </w:p>
        </w:tc>
        <w:tc>
          <w:tcPr>
            <w:tcW w:w="694" w:type="dxa"/>
            <w:vAlign w:val="center"/>
          </w:tcPr>
          <w:p w14:paraId="5675435B" w14:textId="6C3DA6E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1.40</w:t>
            </w:r>
          </w:p>
        </w:tc>
        <w:tc>
          <w:tcPr>
            <w:tcW w:w="583" w:type="dxa"/>
            <w:vAlign w:val="center"/>
          </w:tcPr>
          <w:p w14:paraId="6BA5DE4F" w14:textId="1438FDA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0.92</w:t>
            </w:r>
          </w:p>
        </w:tc>
      </w:tr>
      <w:tr w:rsidR="009F1FDE" w:rsidRPr="008F7D3E" w14:paraId="51754FC9" w14:textId="77777777" w:rsidTr="00027E32">
        <w:trPr>
          <w:gridAfter w:val="1"/>
          <w:wAfter w:w="19" w:type="dxa"/>
          <w:trHeight w:val="311"/>
        </w:trPr>
        <w:tc>
          <w:tcPr>
            <w:tcW w:w="1134" w:type="dxa"/>
            <w:vAlign w:val="center"/>
          </w:tcPr>
          <w:p w14:paraId="3F4E3956"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G</w:t>
            </w:r>
            <w:r w:rsidRPr="008F7D3E">
              <w:rPr>
                <w:rFonts w:ascii="Times New Roman" w:eastAsia="맑은 고딕" w:hAnsi="Times New Roman" w:cs="Times New Roman"/>
                <w:color w:val="000000"/>
                <w:kern w:val="24"/>
                <w:sz w:val="16"/>
                <w:szCs w:val="16"/>
              </w:rPr>
              <w:t>ermany</w:t>
            </w:r>
          </w:p>
        </w:tc>
        <w:tc>
          <w:tcPr>
            <w:tcW w:w="709" w:type="dxa"/>
            <w:vAlign w:val="center"/>
          </w:tcPr>
          <w:p w14:paraId="36FA7B26"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12</w:t>
            </w:r>
          </w:p>
        </w:tc>
        <w:tc>
          <w:tcPr>
            <w:tcW w:w="992" w:type="dxa"/>
            <w:vAlign w:val="center"/>
          </w:tcPr>
          <w:p w14:paraId="425331A7"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993-2015</w:t>
            </w:r>
          </w:p>
        </w:tc>
        <w:tc>
          <w:tcPr>
            <w:tcW w:w="709" w:type="dxa"/>
            <w:vAlign w:val="center"/>
          </w:tcPr>
          <w:p w14:paraId="34B10EFD" w14:textId="02A7884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0.46</w:t>
            </w:r>
          </w:p>
        </w:tc>
        <w:tc>
          <w:tcPr>
            <w:tcW w:w="567" w:type="dxa"/>
            <w:gridSpan w:val="2"/>
            <w:vAlign w:val="center"/>
          </w:tcPr>
          <w:p w14:paraId="0798BFD4" w14:textId="7022B95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0.03</w:t>
            </w:r>
          </w:p>
        </w:tc>
        <w:tc>
          <w:tcPr>
            <w:tcW w:w="709" w:type="dxa"/>
            <w:vAlign w:val="center"/>
          </w:tcPr>
          <w:p w14:paraId="0A03D92C" w14:textId="5BBAA3F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16.5</w:t>
            </w:r>
          </w:p>
        </w:tc>
        <w:tc>
          <w:tcPr>
            <w:tcW w:w="567" w:type="dxa"/>
            <w:vAlign w:val="center"/>
          </w:tcPr>
          <w:p w14:paraId="50AF2674" w14:textId="22304B1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0.6</w:t>
            </w:r>
          </w:p>
        </w:tc>
        <w:tc>
          <w:tcPr>
            <w:tcW w:w="992" w:type="dxa"/>
            <w:vAlign w:val="center"/>
          </w:tcPr>
          <w:p w14:paraId="6A631631" w14:textId="26645C4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4179056</w:t>
            </w:r>
          </w:p>
        </w:tc>
        <w:tc>
          <w:tcPr>
            <w:tcW w:w="851" w:type="dxa"/>
            <w:vAlign w:val="center"/>
          </w:tcPr>
          <w:p w14:paraId="76573EC6" w14:textId="73357106"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3040797</w:t>
            </w:r>
          </w:p>
        </w:tc>
        <w:tc>
          <w:tcPr>
            <w:tcW w:w="850" w:type="dxa"/>
            <w:vAlign w:val="center"/>
          </w:tcPr>
          <w:p w14:paraId="0C101E21" w14:textId="643DF3D4"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2897180</w:t>
            </w:r>
          </w:p>
        </w:tc>
        <w:tc>
          <w:tcPr>
            <w:tcW w:w="851" w:type="dxa"/>
            <w:vAlign w:val="center"/>
          </w:tcPr>
          <w:p w14:paraId="6160968D" w14:textId="37C0079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2419593</w:t>
            </w:r>
          </w:p>
        </w:tc>
        <w:tc>
          <w:tcPr>
            <w:tcW w:w="850" w:type="dxa"/>
            <w:vAlign w:val="center"/>
          </w:tcPr>
          <w:p w14:paraId="517C92C3" w14:textId="5CEF5A0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964223</w:t>
            </w:r>
          </w:p>
        </w:tc>
        <w:tc>
          <w:tcPr>
            <w:tcW w:w="851" w:type="dxa"/>
            <w:vAlign w:val="center"/>
          </w:tcPr>
          <w:p w14:paraId="33172020" w14:textId="655DD79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930393</w:t>
            </w:r>
          </w:p>
        </w:tc>
        <w:tc>
          <w:tcPr>
            <w:tcW w:w="992" w:type="dxa"/>
            <w:vAlign w:val="center"/>
          </w:tcPr>
          <w:p w14:paraId="19384AF0" w14:textId="5C25CC1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8040459</w:t>
            </w:r>
          </w:p>
        </w:tc>
        <w:tc>
          <w:tcPr>
            <w:tcW w:w="865" w:type="dxa"/>
            <w:vAlign w:val="center"/>
          </w:tcPr>
          <w:p w14:paraId="1F9F8E77" w14:textId="3114A78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6514628</w:t>
            </w:r>
          </w:p>
        </w:tc>
        <w:tc>
          <w:tcPr>
            <w:tcW w:w="694" w:type="dxa"/>
            <w:vAlign w:val="center"/>
          </w:tcPr>
          <w:p w14:paraId="47292453" w14:textId="6967D4BE"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1.18</w:t>
            </w:r>
          </w:p>
        </w:tc>
        <w:tc>
          <w:tcPr>
            <w:tcW w:w="583" w:type="dxa"/>
            <w:vAlign w:val="center"/>
          </w:tcPr>
          <w:p w14:paraId="10636DBB" w14:textId="4F597E8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0.33</w:t>
            </w:r>
          </w:p>
        </w:tc>
      </w:tr>
      <w:tr w:rsidR="009F1FDE" w:rsidRPr="008F7D3E" w14:paraId="6E1AE74E" w14:textId="77777777" w:rsidTr="00027E32">
        <w:trPr>
          <w:gridAfter w:val="1"/>
          <w:wAfter w:w="19" w:type="dxa"/>
          <w:trHeight w:val="311"/>
        </w:trPr>
        <w:tc>
          <w:tcPr>
            <w:tcW w:w="1134" w:type="dxa"/>
            <w:vAlign w:val="center"/>
          </w:tcPr>
          <w:p w14:paraId="1C82BC58"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I</w:t>
            </w:r>
            <w:r w:rsidRPr="008F7D3E">
              <w:rPr>
                <w:rFonts w:ascii="Times New Roman" w:eastAsia="맑은 고딕" w:hAnsi="Times New Roman" w:cs="Times New Roman"/>
                <w:color w:val="000000"/>
                <w:kern w:val="24"/>
                <w:sz w:val="16"/>
                <w:szCs w:val="16"/>
              </w:rPr>
              <w:t>taly</w:t>
            </w:r>
          </w:p>
        </w:tc>
        <w:tc>
          <w:tcPr>
            <w:tcW w:w="709" w:type="dxa"/>
            <w:vAlign w:val="center"/>
          </w:tcPr>
          <w:p w14:paraId="5E804C24"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16</w:t>
            </w:r>
          </w:p>
        </w:tc>
        <w:tc>
          <w:tcPr>
            <w:tcW w:w="992" w:type="dxa"/>
            <w:vAlign w:val="center"/>
          </w:tcPr>
          <w:p w14:paraId="7AF5E88D"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w:t>
            </w:r>
            <w:r w:rsidRPr="008F7D3E">
              <w:rPr>
                <w:rFonts w:ascii="Times New Roman" w:eastAsia="맑은 고딕" w:hAnsi="Times New Roman" w:cs="Times New Roman"/>
                <w:color w:val="000000"/>
                <w:kern w:val="24"/>
                <w:sz w:val="16"/>
                <w:szCs w:val="16"/>
              </w:rPr>
              <w:t>001-2010</w:t>
            </w:r>
          </w:p>
        </w:tc>
        <w:tc>
          <w:tcPr>
            <w:tcW w:w="709" w:type="dxa"/>
            <w:vAlign w:val="center"/>
          </w:tcPr>
          <w:p w14:paraId="2F29C589" w14:textId="7F2C4FD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0.35</w:t>
            </w:r>
          </w:p>
        </w:tc>
        <w:tc>
          <w:tcPr>
            <w:tcW w:w="567" w:type="dxa"/>
            <w:gridSpan w:val="2"/>
            <w:vAlign w:val="center"/>
          </w:tcPr>
          <w:p w14:paraId="708BF54E" w14:textId="6200B05E"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0.08</w:t>
            </w:r>
          </w:p>
        </w:tc>
        <w:tc>
          <w:tcPr>
            <w:tcW w:w="709" w:type="dxa"/>
            <w:vAlign w:val="center"/>
          </w:tcPr>
          <w:p w14:paraId="444E97B0" w14:textId="31BD727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19.8</w:t>
            </w:r>
          </w:p>
        </w:tc>
        <w:tc>
          <w:tcPr>
            <w:tcW w:w="567" w:type="dxa"/>
            <w:vAlign w:val="center"/>
          </w:tcPr>
          <w:p w14:paraId="161E1993" w14:textId="4BDD398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6.8</w:t>
            </w:r>
          </w:p>
        </w:tc>
        <w:tc>
          <w:tcPr>
            <w:tcW w:w="992" w:type="dxa"/>
            <w:vAlign w:val="center"/>
          </w:tcPr>
          <w:p w14:paraId="1BC7DFB1" w14:textId="006C30A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1221459</w:t>
            </w:r>
          </w:p>
        </w:tc>
        <w:tc>
          <w:tcPr>
            <w:tcW w:w="851" w:type="dxa"/>
            <w:vAlign w:val="center"/>
          </w:tcPr>
          <w:p w14:paraId="5DDD411F" w14:textId="5193302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1482943</w:t>
            </w:r>
          </w:p>
        </w:tc>
        <w:tc>
          <w:tcPr>
            <w:tcW w:w="850" w:type="dxa"/>
            <w:vAlign w:val="center"/>
          </w:tcPr>
          <w:p w14:paraId="0C182878" w14:textId="16AA94C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1194941</w:t>
            </w:r>
          </w:p>
        </w:tc>
        <w:tc>
          <w:tcPr>
            <w:tcW w:w="851" w:type="dxa"/>
            <w:vAlign w:val="center"/>
          </w:tcPr>
          <w:p w14:paraId="15D52DC8" w14:textId="291A17A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1036159</w:t>
            </w:r>
          </w:p>
        </w:tc>
        <w:tc>
          <w:tcPr>
            <w:tcW w:w="850" w:type="dxa"/>
            <w:vAlign w:val="center"/>
          </w:tcPr>
          <w:p w14:paraId="2E4A0F40" w14:textId="6909D2C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380551</w:t>
            </w:r>
          </w:p>
        </w:tc>
        <w:tc>
          <w:tcPr>
            <w:tcW w:w="851" w:type="dxa"/>
            <w:vAlign w:val="center"/>
          </w:tcPr>
          <w:p w14:paraId="6A37C990" w14:textId="38E730B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191963</w:t>
            </w:r>
          </w:p>
        </w:tc>
        <w:tc>
          <w:tcPr>
            <w:tcW w:w="992" w:type="dxa"/>
            <w:vAlign w:val="center"/>
          </w:tcPr>
          <w:p w14:paraId="793C85CE" w14:textId="1843FCC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2796951</w:t>
            </w:r>
          </w:p>
        </w:tc>
        <w:tc>
          <w:tcPr>
            <w:tcW w:w="865" w:type="dxa"/>
            <w:vAlign w:val="center"/>
          </w:tcPr>
          <w:p w14:paraId="21E630A4" w14:textId="0345F9A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2864330</w:t>
            </w:r>
          </w:p>
        </w:tc>
        <w:tc>
          <w:tcPr>
            <w:tcW w:w="694" w:type="dxa"/>
            <w:vAlign w:val="center"/>
          </w:tcPr>
          <w:p w14:paraId="16E4C059" w14:textId="3756C98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1.64</w:t>
            </w:r>
          </w:p>
        </w:tc>
        <w:tc>
          <w:tcPr>
            <w:tcW w:w="583" w:type="dxa"/>
            <w:vAlign w:val="center"/>
          </w:tcPr>
          <w:p w14:paraId="60B3D5B8" w14:textId="177EB98F"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1.15</w:t>
            </w:r>
          </w:p>
        </w:tc>
      </w:tr>
      <w:tr w:rsidR="009F1FDE" w:rsidRPr="008F7D3E" w14:paraId="0ADE420F" w14:textId="77777777" w:rsidTr="00027E32">
        <w:trPr>
          <w:gridAfter w:val="1"/>
          <w:wAfter w:w="19" w:type="dxa"/>
          <w:trHeight w:val="311"/>
        </w:trPr>
        <w:tc>
          <w:tcPr>
            <w:tcW w:w="1134" w:type="dxa"/>
            <w:vAlign w:val="center"/>
          </w:tcPr>
          <w:p w14:paraId="19289805"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S</w:t>
            </w:r>
            <w:r w:rsidRPr="008F7D3E">
              <w:rPr>
                <w:rFonts w:ascii="Times New Roman" w:eastAsia="맑은 고딕" w:hAnsi="Times New Roman" w:cs="Times New Roman"/>
                <w:color w:val="000000"/>
                <w:kern w:val="24"/>
                <w:sz w:val="16"/>
                <w:szCs w:val="16"/>
              </w:rPr>
              <w:t>pain</w:t>
            </w:r>
          </w:p>
        </w:tc>
        <w:tc>
          <w:tcPr>
            <w:tcW w:w="709" w:type="dxa"/>
            <w:vAlign w:val="center"/>
          </w:tcPr>
          <w:p w14:paraId="455CB4E2"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41</w:t>
            </w:r>
          </w:p>
        </w:tc>
        <w:tc>
          <w:tcPr>
            <w:tcW w:w="992" w:type="dxa"/>
            <w:vAlign w:val="center"/>
          </w:tcPr>
          <w:p w14:paraId="10941D5E"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990-2014</w:t>
            </w:r>
          </w:p>
        </w:tc>
        <w:tc>
          <w:tcPr>
            <w:tcW w:w="709" w:type="dxa"/>
            <w:vAlign w:val="center"/>
          </w:tcPr>
          <w:p w14:paraId="0966A64A" w14:textId="4F7AF35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0.27</w:t>
            </w:r>
          </w:p>
        </w:tc>
        <w:tc>
          <w:tcPr>
            <w:tcW w:w="567" w:type="dxa"/>
            <w:gridSpan w:val="2"/>
            <w:vAlign w:val="center"/>
          </w:tcPr>
          <w:p w14:paraId="42061F7A" w14:textId="3AD55D3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0.06</w:t>
            </w:r>
          </w:p>
        </w:tc>
        <w:tc>
          <w:tcPr>
            <w:tcW w:w="709" w:type="dxa"/>
            <w:vAlign w:val="center"/>
          </w:tcPr>
          <w:p w14:paraId="7FF266CE" w14:textId="00F4413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13.6</w:t>
            </w:r>
          </w:p>
        </w:tc>
        <w:tc>
          <w:tcPr>
            <w:tcW w:w="567" w:type="dxa"/>
            <w:vAlign w:val="center"/>
          </w:tcPr>
          <w:p w14:paraId="115EE4B9" w14:textId="3576A0A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2.4</w:t>
            </w:r>
          </w:p>
        </w:tc>
        <w:tc>
          <w:tcPr>
            <w:tcW w:w="992" w:type="dxa"/>
            <w:vAlign w:val="center"/>
          </w:tcPr>
          <w:p w14:paraId="007958AA" w14:textId="2E8813F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495333</w:t>
            </w:r>
          </w:p>
        </w:tc>
        <w:tc>
          <w:tcPr>
            <w:tcW w:w="851" w:type="dxa"/>
            <w:vAlign w:val="center"/>
          </w:tcPr>
          <w:p w14:paraId="4A4B21DD" w14:textId="35732528"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256902</w:t>
            </w:r>
          </w:p>
        </w:tc>
        <w:tc>
          <w:tcPr>
            <w:tcW w:w="850" w:type="dxa"/>
            <w:vAlign w:val="center"/>
          </w:tcPr>
          <w:p w14:paraId="3F5EE64A" w14:textId="1D653704"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199146</w:t>
            </w:r>
          </w:p>
        </w:tc>
        <w:tc>
          <w:tcPr>
            <w:tcW w:w="851" w:type="dxa"/>
            <w:vAlign w:val="center"/>
          </w:tcPr>
          <w:p w14:paraId="36B5835E" w14:textId="4EFC52DE"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69249</w:t>
            </w:r>
          </w:p>
        </w:tc>
        <w:tc>
          <w:tcPr>
            <w:tcW w:w="850" w:type="dxa"/>
            <w:vAlign w:val="center"/>
          </w:tcPr>
          <w:p w14:paraId="6C7D88DC" w14:textId="4103F44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164713</w:t>
            </w:r>
          </w:p>
        </w:tc>
        <w:tc>
          <w:tcPr>
            <w:tcW w:w="851" w:type="dxa"/>
            <w:vAlign w:val="center"/>
          </w:tcPr>
          <w:p w14:paraId="26F8465A" w14:textId="4FBE20C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81408</w:t>
            </w:r>
          </w:p>
        </w:tc>
        <w:tc>
          <w:tcPr>
            <w:tcW w:w="992" w:type="dxa"/>
            <w:vAlign w:val="center"/>
          </w:tcPr>
          <w:p w14:paraId="1DAFA9DD" w14:textId="4BFC50D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859192</w:t>
            </w:r>
          </w:p>
        </w:tc>
        <w:tc>
          <w:tcPr>
            <w:tcW w:w="865" w:type="dxa"/>
            <w:vAlign w:val="center"/>
          </w:tcPr>
          <w:p w14:paraId="77143B7A" w14:textId="29B69DE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376326</w:t>
            </w:r>
          </w:p>
        </w:tc>
        <w:tc>
          <w:tcPr>
            <w:tcW w:w="694" w:type="dxa"/>
            <w:vAlign w:val="center"/>
          </w:tcPr>
          <w:p w14:paraId="5E3AC05D" w14:textId="73A1512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1.00</w:t>
            </w:r>
          </w:p>
        </w:tc>
        <w:tc>
          <w:tcPr>
            <w:tcW w:w="583" w:type="dxa"/>
            <w:vAlign w:val="center"/>
          </w:tcPr>
          <w:p w14:paraId="0EF2922B" w14:textId="0EB42E5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0.63</w:t>
            </w:r>
          </w:p>
        </w:tc>
      </w:tr>
      <w:tr w:rsidR="009F1FDE" w:rsidRPr="008F7D3E" w14:paraId="1AF48907" w14:textId="77777777" w:rsidTr="00027E32">
        <w:trPr>
          <w:gridAfter w:val="1"/>
          <w:wAfter w:w="19" w:type="dxa"/>
          <w:trHeight w:val="311"/>
        </w:trPr>
        <w:tc>
          <w:tcPr>
            <w:tcW w:w="1134" w:type="dxa"/>
            <w:vAlign w:val="center"/>
          </w:tcPr>
          <w:p w14:paraId="0B98E30A" w14:textId="77777777" w:rsidR="009F1FDE" w:rsidRPr="008F7D3E" w:rsidRDefault="009F1FDE" w:rsidP="009F1FDE">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U</w:t>
            </w:r>
            <w:r w:rsidRPr="008F7D3E">
              <w:rPr>
                <w:rFonts w:ascii="Times New Roman" w:eastAsia="맑은 고딕" w:hAnsi="Times New Roman" w:cs="Times New Roman"/>
                <w:color w:val="000000"/>
                <w:kern w:val="24"/>
                <w:sz w:val="16"/>
                <w:szCs w:val="16"/>
              </w:rPr>
              <w:t>K</w:t>
            </w:r>
          </w:p>
        </w:tc>
        <w:tc>
          <w:tcPr>
            <w:tcW w:w="709" w:type="dxa"/>
            <w:vAlign w:val="center"/>
          </w:tcPr>
          <w:p w14:paraId="034AA2D8"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59</w:t>
            </w:r>
          </w:p>
        </w:tc>
        <w:tc>
          <w:tcPr>
            <w:tcW w:w="992" w:type="dxa"/>
            <w:vAlign w:val="center"/>
          </w:tcPr>
          <w:p w14:paraId="6155F263" w14:textId="7777777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w:t>
            </w:r>
            <w:r w:rsidRPr="008F7D3E">
              <w:rPr>
                <w:rFonts w:ascii="Times New Roman" w:eastAsia="맑은 고딕" w:hAnsi="Times New Roman" w:cs="Times New Roman"/>
                <w:color w:val="000000"/>
                <w:kern w:val="24"/>
                <w:sz w:val="16"/>
                <w:szCs w:val="16"/>
              </w:rPr>
              <w:t>990-2016</w:t>
            </w:r>
          </w:p>
        </w:tc>
        <w:tc>
          <w:tcPr>
            <w:tcW w:w="709" w:type="dxa"/>
            <w:vAlign w:val="center"/>
          </w:tcPr>
          <w:p w14:paraId="2A87CFB6" w14:textId="2665EB5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0.45</w:t>
            </w:r>
          </w:p>
        </w:tc>
        <w:tc>
          <w:tcPr>
            <w:tcW w:w="567" w:type="dxa"/>
            <w:gridSpan w:val="2"/>
            <w:vAlign w:val="center"/>
          </w:tcPr>
          <w:p w14:paraId="373852A8" w14:textId="2F0117D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color w:val="000000"/>
                <w:kern w:val="24"/>
                <w:sz w:val="16"/>
                <w:szCs w:val="16"/>
              </w:rPr>
              <w:t>0.03</w:t>
            </w:r>
          </w:p>
        </w:tc>
        <w:tc>
          <w:tcPr>
            <w:tcW w:w="709" w:type="dxa"/>
            <w:vAlign w:val="center"/>
          </w:tcPr>
          <w:p w14:paraId="06C7D332" w14:textId="22FE70C1"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13.8</w:t>
            </w:r>
          </w:p>
        </w:tc>
        <w:tc>
          <w:tcPr>
            <w:tcW w:w="567" w:type="dxa"/>
            <w:vAlign w:val="center"/>
          </w:tcPr>
          <w:p w14:paraId="3AFDE8AD" w14:textId="163856A3"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1.5</w:t>
            </w:r>
          </w:p>
        </w:tc>
        <w:tc>
          <w:tcPr>
            <w:tcW w:w="992" w:type="dxa"/>
            <w:vAlign w:val="center"/>
          </w:tcPr>
          <w:p w14:paraId="39D40193" w14:textId="5DD37CAE"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502164</w:t>
            </w:r>
          </w:p>
        </w:tc>
        <w:tc>
          <w:tcPr>
            <w:tcW w:w="851" w:type="dxa"/>
            <w:vAlign w:val="center"/>
          </w:tcPr>
          <w:p w14:paraId="154D3E3F" w14:textId="1563050B"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195081</w:t>
            </w:r>
          </w:p>
        </w:tc>
        <w:tc>
          <w:tcPr>
            <w:tcW w:w="850" w:type="dxa"/>
            <w:vAlign w:val="center"/>
          </w:tcPr>
          <w:p w14:paraId="4F59A232" w14:textId="12C524B5"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549596</w:t>
            </w:r>
          </w:p>
        </w:tc>
        <w:tc>
          <w:tcPr>
            <w:tcW w:w="851" w:type="dxa"/>
            <w:vAlign w:val="center"/>
          </w:tcPr>
          <w:p w14:paraId="3CB0318E" w14:textId="301DDF97"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218521</w:t>
            </w:r>
          </w:p>
        </w:tc>
        <w:tc>
          <w:tcPr>
            <w:tcW w:w="850" w:type="dxa"/>
            <w:vAlign w:val="center"/>
          </w:tcPr>
          <w:p w14:paraId="4E69E2CF" w14:textId="0517614D"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319791</w:t>
            </w:r>
          </w:p>
        </w:tc>
        <w:tc>
          <w:tcPr>
            <w:tcW w:w="851" w:type="dxa"/>
            <w:vAlign w:val="center"/>
          </w:tcPr>
          <w:p w14:paraId="4F2F1150" w14:textId="6CFC7859"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137914</w:t>
            </w:r>
          </w:p>
        </w:tc>
        <w:tc>
          <w:tcPr>
            <w:tcW w:w="992" w:type="dxa"/>
            <w:vAlign w:val="center"/>
          </w:tcPr>
          <w:p w14:paraId="5BB81C67" w14:textId="2CA1E312"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1371551</w:t>
            </w:r>
          </w:p>
        </w:tc>
        <w:tc>
          <w:tcPr>
            <w:tcW w:w="865" w:type="dxa"/>
            <w:vAlign w:val="center"/>
          </w:tcPr>
          <w:p w14:paraId="41267C4D" w14:textId="59910360"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612310</w:t>
            </w:r>
          </w:p>
        </w:tc>
        <w:tc>
          <w:tcPr>
            <w:tcW w:w="694" w:type="dxa"/>
            <w:vAlign w:val="center"/>
          </w:tcPr>
          <w:p w14:paraId="7C7B6A7D" w14:textId="3161ED1C"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0.57</w:t>
            </w:r>
          </w:p>
        </w:tc>
        <w:tc>
          <w:tcPr>
            <w:tcW w:w="583" w:type="dxa"/>
            <w:vAlign w:val="center"/>
          </w:tcPr>
          <w:p w14:paraId="25B1396B" w14:textId="14D2258A" w:rsidR="009F1FDE" w:rsidRPr="008F7D3E" w:rsidRDefault="009F1FDE" w:rsidP="009F1FDE">
            <w:pPr>
              <w:widowControl/>
              <w:autoSpaceDE/>
              <w:autoSpaceDN/>
              <w:jc w:val="center"/>
              <w:textAlignment w:val="center"/>
              <w:rPr>
                <w:rFonts w:ascii="Times New Roman" w:eastAsia="맑은 고딕" w:hAnsi="Times New Roman" w:cs="Times New Roman"/>
                <w:color w:val="000000"/>
                <w:kern w:val="24"/>
                <w:sz w:val="16"/>
                <w:szCs w:val="16"/>
              </w:rPr>
            </w:pPr>
            <w:r w:rsidRPr="008F7D3E">
              <w:rPr>
                <w:rFonts w:ascii="Times New Roman" w:eastAsia="맑은 고딕" w:hAnsi="Times New Roman" w:cs="Times New Roman" w:hint="eastAsia"/>
                <w:color w:val="000000"/>
                <w:kern w:val="24"/>
                <w:sz w:val="16"/>
                <w:szCs w:val="16"/>
              </w:rPr>
              <w:t>0.35</w:t>
            </w:r>
          </w:p>
        </w:tc>
      </w:tr>
    </w:tbl>
    <w:p w14:paraId="6F2DF547" w14:textId="6823320A" w:rsidR="00672825" w:rsidRDefault="00672825" w:rsidP="005419C7">
      <w:pPr>
        <w:widowControl/>
        <w:wordWrap/>
        <w:autoSpaceDE/>
        <w:autoSpaceDN/>
        <w:rPr>
          <w:rFonts w:ascii="Times New Roman" w:hAnsi="Times New Roman" w:cs="Times New Roman"/>
          <w:sz w:val="22"/>
        </w:rPr>
      </w:pPr>
    </w:p>
    <w:p w14:paraId="7B8DA06C" w14:textId="77777777" w:rsidR="00672825" w:rsidRPr="00672825" w:rsidRDefault="00672825" w:rsidP="00672825">
      <w:pPr>
        <w:rPr>
          <w:rFonts w:ascii="Times New Roman" w:hAnsi="Times New Roman" w:cs="Times New Roman"/>
          <w:sz w:val="22"/>
        </w:rPr>
      </w:pPr>
    </w:p>
    <w:p w14:paraId="3AA571C7" w14:textId="77777777" w:rsidR="00672825" w:rsidRPr="00672825" w:rsidRDefault="00672825" w:rsidP="00672825">
      <w:pPr>
        <w:rPr>
          <w:rFonts w:ascii="Times New Roman" w:hAnsi="Times New Roman" w:cs="Times New Roman"/>
          <w:sz w:val="22"/>
        </w:rPr>
      </w:pPr>
    </w:p>
    <w:p w14:paraId="2943A3FE" w14:textId="6C09B94C" w:rsidR="00672825" w:rsidRDefault="00672825" w:rsidP="00672825">
      <w:pPr>
        <w:rPr>
          <w:rFonts w:ascii="Times New Roman" w:hAnsi="Times New Roman" w:cs="Times New Roman"/>
          <w:sz w:val="22"/>
        </w:rPr>
      </w:pPr>
    </w:p>
    <w:p w14:paraId="7813AC91" w14:textId="038336F2" w:rsidR="00FE35AF" w:rsidRDefault="00672825" w:rsidP="00672825">
      <w:pPr>
        <w:tabs>
          <w:tab w:val="left" w:pos="3709"/>
        </w:tabs>
        <w:rPr>
          <w:rFonts w:ascii="Times New Roman" w:hAnsi="Times New Roman" w:cs="Times New Roman"/>
          <w:sz w:val="22"/>
        </w:rPr>
        <w:sectPr w:rsidR="00FE35AF" w:rsidSect="00672825">
          <w:pgSz w:w="16838" w:h="11906" w:orient="landscape"/>
          <w:pgMar w:top="1440" w:right="1440" w:bottom="1440" w:left="1701" w:header="851" w:footer="992" w:gutter="0"/>
          <w:cols w:space="425"/>
          <w:docGrid w:linePitch="360"/>
        </w:sectPr>
      </w:pPr>
      <w:r>
        <w:rPr>
          <w:rFonts w:ascii="Times New Roman" w:hAnsi="Times New Roman" w:cs="Times New Roman"/>
          <w:sz w:val="22"/>
        </w:rPr>
        <w:tab/>
      </w:r>
    </w:p>
    <w:p w14:paraId="5A5A2923" w14:textId="0F03E344" w:rsidR="009D6BEC" w:rsidRPr="00663CFF" w:rsidRDefault="005B37E2" w:rsidP="009D6BEC">
      <w:pPr>
        <w:rPr>
          <w:rFonts w:ascii="Times New Roman" w:hAnsi="Times New Roman" w:cs="Times New Roman"/>
          <w:b/>
          <w:bCs/>
          <w:szCs w:val="20"/>
        </w:rPr>
      </w:pPr>
      <w:r>
        <w:rPr>
          <w:rFonts w:ascii="Times New Roman" w:hAnsi="Times New Roman" w:cs="Times New Roman"/>
          <w:b/>
          <w:bCs/>
          <w:szCs w:val="20"/>
        </w:rPr>
        <w:lastRenderedPageBreak/>
        <w:t xml:space="preserve">Supplementary Table </w:t>
      </w:r>
      <w:r w:rsidR="00936773">
        <w:rPr>
          <w:rFonts w:ascii="Times New Roman" w:hAnsi="Times New Roman" w:cs="Times New Roman"/>
          <w:b/>
          <w:bCs/>
          <w:szCs w:val="20"/>
        </w:rPr>
        <w:t>3</w:t>
      </w:r>
      <w:r w:rsidR="009D6BEC" w:rsidRPr="00663CFF">
        <w:rPr>
          <w:rFonts w:ascii="Times New Roman" w:hAnsi="Times New Roman" w:cs="Times New Roman"/>
          <w:b/>
          <w:bCs/>
          <w:szCs w:val="20"/>
        </w:rPr>
        <w:t xml:space="preserve">. </w:t>
      </w:r>
      <w:r w:rsidR="009D6BEC">
        <w:rPr>
          <w:rFonts w:ascii="Times New Roman" w:hAnsi="Times New Roman" w:cs="Times New Roman"/>
          <w:b/>
          <w:bCs/>
          <w:szCs w:val="20"/>
        </w:rPr>
        <w:t>Percentage</w:t>
      </w:r>
      <w:r w:rsidR="009D6BEC" w:rsidRPr="00663CFF">
        <w:rPr>
          <w:rFonts w:ascii="Times New Roman" w:hAnsi="Times New Roman" w:cs="Times New Roman"/>
          <w:b/>
          <w:bCs/>
          <w:szCs w:val="20"/>
        </w:rPr>
        <w:t xml:space="preserve"> change </w:t>
      </w:r>
      <w:r w:rsidR="009D6BEC">
        <w:rPr>
          <w:rFonts w:ascii="Times New Roman" w:hAnsi="Times New Roman" w:cs="Times New Roman"/>
          <w:b/>
          <w:bCs/>
          <w:szCs w:val="20"/>
        </w:rPr>
        <w:t>in</w:t>
      </w:r>
      <w:r w:rsidR="009D6BEC" w:rsidRPr="00663CFF">
        <w:rPr>
          <w:rFonts w:ascii="Times New Roman" w:hAnsi="Times New Roman" w:cs="Times New Roman"/>
          <w:b/>
          <w:bCs/>
          <w:szCs w:val="20"/>
        </w:rPr>
        <w:t xml:space="preserve"> RR (95% CI) per IQR increase </w:t>
      </w:r>
      <w:r w:rsidR="009D6BEC">
        <w:rPr>
          <w:rFonts w:ascii="Times New Roman" w:hAnsi="Times New Roman" w:cs="Times New Roman"/>
          <w:b/>
          <w:bCs/>
          <w:szCs w:val="20"/>
        </w:rPr>
        <w:t>in</w:t>
      </w:r>
      <w:r w:rsidR="009D6BEC" w:rsidRPr="00663CFF">
        <w:rPr>
          <w:rFonts w:ascii="Times New Roman" w:hAnsi="Times New Roman" w:cs="Times New Roman"/>
          <w:b/>
          <w:bCs/>
          <w:szCs w:val="20"/>
        </w:rPr>
        <w:t xml:space="preserve"> </w:t>
      </w:r>
      <w:r w:rsidR="009D6BEC">
        <w:rPr>
          <w:rFonts w:ascii="Times New Roman" w:hAnsi="Times New Roman" w:cs="Times New Roman"/>
          <w:b/>
          <w:bCs/>
          <w:szCs w:val="20"/>
        </w:rPr>
        <w:t>overall population density</w:t>
      </w:r>
      <w:r w:rsidR="009D6BEC" w:rsidRPr="00663CFF">
        <w:rPr>
          <w:rFonts w:ascii="Times New Roman" w:hAnsi="Times New Roman" w:cs="Times New Roman"/>
          <w:b/>
          <w:bCs/>
          <w:szCs w:val="20"/>
        </w:rPr>
        <w:t xml:space="preserve"> by </w:t>
      </w:r>
      <w:r w:rsidR="009D6BEC">
        <w:rPr>
          <w:rFonts w:ascii="Times New Roman" w:hAnsi="Times New Roman" w:cs="Times New Roman"/>
          <w:b/>
          <w:bCs/>
          <w:szCs w:val="20"/>
        </w:rPr>
        <w:t>region</w:t>
      </w:r>
      <w:r w:rsidR="009D6BEC" w:rsidRPr="00663CFF">
        <w:rPr>
          <w:rFonts w:ascii="Times New Roman" w:hAnsi="Times New Roman" w:cs="Times New Roman"/>
          <w:b/>
          <w:bCs/>
          <w:szCs w:val="20"/>
        </w:rPr>
        <w:t xml:space="preserve"> with varying modelling choices.</w:t>
      </w:r>
    </w:p>
    <w:tbl>
      <w:tblPr>
        <w:tblStyle w:val="a3"/>
        <w:tblW w:w="13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592"/>
        <w:gridCol w:w="1707"/>
        <w:gridCol w:w="1707"/>
        <w:gridCol w:w="1707"/>
        <w:gridCol w:w="1707"/>
        <w:gridCol w:w="1707"/>
        <w:gridCol w:w="1710"/>
      </w:tblGrid>
      <w:tr w:rsidR="00DF2317" w:rsidRPr="00563841" w14:paraId="4048EA07" w14:textId="77777777" w:rsidTr="00261980">
        <w:trPr>
          <w:trHeight w:val="486"/>
        </w:trPr>
        <w:tc>
          <w:tcPr>
            <w:tcW w:w="1838" w:type="dxa"/>
            <w:vMerge w:val="restart"/>
            <w:tcBorders>
              <w:top w:val="single" w:sz="4" w:space="0" w:color="auto"/>
            </w:tcBorders>
            <w:vAlign w:val="center"/>
          </w:tcPr>
          <w:p w14:paraId="614AFBD0" w14:textId="77777777" w:rsidR="00DF2317" w:rsidRPr="00563841" w:rsidRDefault="00DF2317" w:rsidP="00261980">
            <w:pPr>
              <w:rPr>
                <w:rFonts w:ascii="Times New Roman" w:hAnsi="Times New Roman" w:cs="Times New Roman"/>
                <w:b/>
                <w:bCs/>
                <w:sz w:val="16"/>
                <w:szCs w:val="16"/>
              </w:rPr>
            </w:pPr>
          </w:p>
        </w:tc>
        <w:tc>
          <w:tcPr>
            <w:tcW w:w="1592" w:type="dxa"/>
            <w:vMerge w:val="restart"/>
            <w:tcBorders>
              <w:top w:val="single" w:sz="4" w:space="0" w:color="auto"/>
            </w:tcBorders>
            <w:vAlign w:val="center"/>
          </w:tcPr>
          <w:p w14:paraId="14AB530D"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M</w:t>
            </w:r>
            <w:r w:rsidRPr="00563841">
              <w:rPr>
                <w:rFonts w:ascii="Times New Roman" w:hAnsi="Times New Roman" w:cs="Times New Roman"/>
                <w:b/>
                <w:bCs/>
                <w:sz w:val="16"/>
                <w:szCs w:val="16"/>
              </w:rPr>
              <w:t>ain</w:t>
            </w:r>
          </w:p>
        </w:tc>
        <w:tc>
          <w:tcPr>
            <w:tcW w:w="10245" w:type="dxa"/>
            <w:gridSpan w:val="6"/>
            <w:tcBorders>
              <w:top w:val="single" w:sz="4" w:space="0" w:color="auto"/>
              <w:bottom w:val="single" w:sz="4" w:space="0" w:color="auto"/>
            </w:tcBorders>
            <w:vAlign w:val="center"/>
          </w:tcPr>
          <w:p w14:paraId="0B9DD033"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S</w:t>
            </w:r>
            <w:r w:rsidRPr="00563841">
              <w:rPr>
                <w:rFonts w:ascii="Times New Roman" w:hAnsi="Times New Roman" w:cs="Times New Roman"/>
                <w:b/>
                <w:bCs/>
                <w:sz w:val="16"/>
                <w:szCs w:val="16"/>
              </w:rPr>
              <w:t>ensitivity analysis</w:t>
            </w:r>
          </w:p>
        </w:tc>
      </w:tr>
      <w:tr w:rsidR="00DF2317" w:rsidRPr="00563841" w14:paraId="7F27C483" w14:textId="77777777" w:rsidTr="00D929CA">
        <w:trPr>
          <w:trHeight w:val="486"/>
        </w:trPr>
        <w:tc>
          <w:tcPr>
            <w:tcW w:w="1838" w:type="dxa"/>
            <w:vMerge/>
            <w:vAlign w:val="center"/>
          </w:tcPr>
          <w:p w14:paraId="4846DC8B" w14:textId="77777777" w:rsidR="00DF2317" w:rsidRPr="00563841" w:rsidRDefault="00DF2317" w:rsidP="00261980">
            <w:pPr>
              <w:rPr>
                <w:rFonts w:ascii="Times New Roman" w:hAnsi="Times New Roman" w:cs="Times New Roman"/>
                <w:b/>
                <w:bCs/>
                <w:sz w:val="16"/>
                <w:szCs w:val="16"/>
              </w:rPr>
            </w:pPr>
          </w:p>
        </w:tc>
        <w:tc>
          <w:tcPr>
            <w:tcW w:w="1592" w:type="dxa"/>
            <w:vMerge/>
            <w:vAlign w:val="center"/>
          </w:tcPr>
          <w:p w14:paraId="61879DB5" w14:textId="77777777" w:rsidR="00DF2317" w:rsidRPr="00563841" w:rsidRDefault="00DF2317" w:rsidP="00261980">
            <w:pPr>
              <w:jc w:val="center"/>
              <w:rPr>
                <w:rFonts w:ascii="Times New Roman" w:hAnsi="Times New Roman" w:cs="Times New Roman"/>
                <w:b/>
                <w:bCs/>
                <w:sz w:val="16"/>
                <w:szCs w:val="16"/>
              </w:rPr>
            </w:pPr>
          </w:p>
        </w:tc>
        <w:tc>
          <w:tcPr>
            <w:tcW w:w="3414" w:type="dxa"/>
            <w:gridSpan w:val="2"/>
            <w:tcBorders>
              <w:top w:val="single" w:sz="4" w:space="0" w:color="auto"/>
              <w:bottom w:val="single" w:sz="4" w:space="0" w:color="auto"/>
            </w:tcBorders>
            <w:vAlign w:val="center"/>
          </w:tcPr>
          <w:p w14:paraId="2ABA0119"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b/>
                <w:bCs/>
                <w:sz w:val="16"/>
                <w:szCs w:val="16"/>
              </w:rPr>
              <w:t>Knots in the quadratic B-spline function for exposure-response domain</w:t>
            </w:r>
          </w:p>
        </w:tc>
        <w:tc>
          <w:tcPr>
            <w:tcW w:w="3414" w:type="dxa"/>
            <w:gridSpan w:val="2"/>
            <w:tcBorders>
              <w:top w:val="single" w:sz="4" w:space="0" w:color="auto"/>
              <w:bottom w:val="single" w:sz="4" w:space="0" w:color="auto"/>
            </w:tcBorders>
            <w:vAlign w:val="center"/>
          </w:tcPr>
          <w:p w14:paraId="3CC8D57A"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T</w:t>
            </w:r>
            <w:r w:rsidRPr="00563841">
              <w:rPr>
                <w:rFonts w:ascii="Times New Roman" w:hAnsi="Times New Roman" w:cs="Times New Roman"/>
                <w:b/>
                <w:bCs/>
                <w:sz w:val="16"/>
                <w:szCs w:val="16"/>
              </w:rPr>
              <w:t>he number of df in natural cubic B-spline function for days of the year</w:t>
            </w:r>
          </w:p>
        </w:tc>
        <w:tc>
          <w:tcPr>
            <w:tcW w:w="3417" w:type="dxa"/>
            <w:gridSpan w:val="2"/>
            <w:tcBorders>
              <w:top w:val="single" w:sz="4" w:space="0" w:color="auto"/>
              <w:bottom w:val="single" w:sz="4" w:space="0" w:color="auto"/>
            </w:tcBorders>
            <w:vAlign w:val="center"/>
          </w:tcPr>
          <w:p w14:paraId="7FB28867"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b/>
                <w:bCs/>
                <w:sz w:val="16"/>
                <w:szCs w:val="16"/>
              </w:rPr>
              <w:t>The days of lag period in distributed lag non-linear model</w:t>
            </w:r>
          </w:p>
        </w:tc>
      </w:tr>
      <w:tr w:rsidR="00DF2317" w:rsidRPr="00563841" w14:paraId="61CD0501" w14:textId="77777777" w:rsidTr="00D929CA">
        <w:trPr>
          <w:trHeight w:val="486"/>
        </w:trPr>
        <w:tc>
          <w:tcPr>
            <w:tcW w:w="1838" w:type="dxa"/>
            <w:vMerge/>
            <w:tcBorders>
              <w:bottom w:val="single" w:sz="4" w:space="0" w:color="auto"/>
            </w:tcBorders>
            <w:vAlign w:val="center"/>
          </w:tcPr>
          <w:p w14:paraId="33AAC16A" w14:textId="77777777" w:rsidR="00DF2317" w:rsidRPr="00563841" w:rsidRDefault="00DF2317" w:rsidP="00261980">
            <w:pPr>
              <w:rPr>
                <w:rFonts w:ascii="Times New Roman" w:hAnsi="Times New Roman" w:cs="Times New Roman"/>
                <w:b/>
                <w:bCs/>
                <w:sz w:val="16"/>
                <w:szCs w:val="16"/>
              </w:rPr>
            </w:pPr>
          </w:p>
        </w:tc>
        <w:tc>
          <w:tcPr>
            <w:tcW w:w="1592" w:type="dxa"/>
            <w:vMerge/>
            <w:tcBorders>
              <w:bottom w:val="single" w:sz="4" w:space="0" w:color="auto"/>
            </w:tcBorders>
            <w:vAlign w:val="center"/>
          </w:tcPr>
          <w:p w14:paraId="38CAC1AC" w14:textId="77777777" w:rsidR="00DF2317" w:rsidRPr="00563841" w:rsidRDefault="00DF2317" w:rsidP="00261980">
            <w:pPr>
              <w:jc w:val="center"/>
              <w:rPr>
                <w:rFonts w:ascii="Times New Roman" w:hAnsi="Times New Roman" w:cs="Times New Roman"/>
                <w:b/>
                <w:bCs/>
                <w:sz w:val="16"/>
                <w:szCs w:val="16"/>
              </w:rPr>
            </w:pPr>
          </w:p>
        </w:tc>
        <w:tc>
          <w:tcPr>
            <w:tcW w:w="1707" w:type="dxa"/>
            <w:tcBorders>
              <w:top w:val="single" w:sz="4" w:space="0" w:color="auto"/>
              <w:bottom w:val="single" w:sz="4" w:space="0" w:color="auto"/>
            </w:tcBorders>
            <w:vAlign w:val="center"/>
          </w:tcPr>
          <w:p w14:paraId="5574A5DF"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5</w:t>
            </w:r>
            <w:r w:rsidRPr="00563841">
              <w:rPr>
                <w:rFonts w:ascii="Times New Roman" w:hAnsi="Times New Roman" w:cs="Times New Roman"/>
                <w:b/>
                <w:bCs/>
                <w:sz w:val="16"/>
                <w:szCs w:val="16"/>
              </w:rPr>
              <w:t>0</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xml:space="preserve"> and 75</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xml:space="preserve"> </w:t>
            </w:r>
          </w:p>
        </w:tc>
        <w:tc>
          <w:tcPr>
            <w:tcW w:w="1707" w:type="dxa"/>
            <w:tcBorders>
              <w:top w:val="single" w:sz="4" w:space="0" w:color="auto"/>
              <w:bottom w:val="single" w:sz="4" w:space="0" w:color="auto"/>
            </w:tcBorders>
            <w:vAlign w:val="center"/>
          </w:tcPr>
          <w:p w14:paraId="770C334D"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2</w:t>
            </w:r>
            <w:r w:rsidRPr="00563841">
              <w:rPr>
                <w:rFonts w:ascii="Times New Roman" w:hAnsi="Times New Roman" w:cs="Times New Roman"/>
                <w:b/>
                <w:bCs/>
                <w:sz w:val="16"/>
                <w:szCs w:val="16"/>
              </w:rPr>
              <w:t>5</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50</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and 75</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xml:space="preserve"> </w:t>
            </w:r>
          </w:p>
        </w:tc>
        <w:tc>
          <w:tcPr>
            <w:tcW w:w="1707" w:type="dxa"/>
            <w:tcBorders>
              <w:top w:val="single" w:sz="4" w:space="0" w:color="auto"/>
              <w:bottom w:val="single" w:sz="4" w:space="0" w:color="auto"/>
            </w:tcBorders>
            <w:vAlign w:val="center"/>
          </w:tcPr>
          <w:p w14:paraId="2A190244"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5</w:t>
            </w:r>
          </w:p>
        </w:tc>
        <w:tc>
          <w:tcPr>
            <w:tcW w:w="1707" w:type="dxa"/>
            <w:tcBorders>
              <w:top w:val="single" w:sz="4" w:space="0" w:color="auto"/>
              <w:bottom w:val="single" w:sz="4" w:space="0" w:color="auto"/>
            </w:tcBorders>
            <w:vAlign w:val="center"/>
          </w:tcPr>
          <w:p w14:paraId="1C78B6C2"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6</w:t>
            </w:r>
          </w:p>
        </w:tc>
        <w:tc>
          <w:tcPr>
            <w:tcW w:w="1707" w:type="dxa"/>
            <w:tcBorders>
              <w:top w:val="single" w:sz="4" w:space="0" w:color="auto"/>
              <w:bottom w:val="single" w:sz="4" w:space="0" w:color="auto"/>
            </w:tcBorders>
            <w:vAlign w:val="center"/>
          </w:tcPr>
          <w:p w14:paraId="5E07F1F6"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b/>
                <w:bCs/>
                <w:sz w:val="16"/>
                <w:szCs w:val="16"/>
              </w:rPr>
              <w:t>8</w:t>
            </w:r>
          </w:p>
        </w:tc>
        <w:tc>
          <w:tcPr>
            <w:tcW w:w="1710" w:type="dxa"/>
            <w:tcBorders>
              <w:top w:val="single" w:sz="4" w:space="0" w:color="auto"/>
              <w:bottom w:val="single" w:sz="4" w:space="0" w:color="auto"/>
            </w:tcBorders>
            <w:vAlign w:val="center"/>
          </w:tcPr>
          <w:p w14:paraId="71DA6120" w14:textId="77777777" w:rsidR="00DF2317" w:rsidRPr="00563841" w:rsidRDefault="00DF2317"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1</w:t>
            </w:r>
            <w:r w:rsidRPr="00563841">
              <w:rPr>
                <w:rFonts w:ascii="Times New Roman" w:hAnsi="Times New Roman" w:cs="Times New Roman"/>
                <w:b/>
                <w:bCs/>
                <w:sz w:val="16"/>
                <w:szCs w:val="16"/>
              </w:rPr>
              <w:t>2</w:t>
            </w:r>
          </w:p>
        </w:tc>
      </w:tr>
      <w:tr w:rsidR="00D929CA" w:rsidRPr="00563841" w14:paraId="3BCBC7F2" w14:textId="77777777" w:rsidTr="00D929CA">
        <w:trPr>
          <w:trHeight w:val="406"/>
        </w:trPr>
        <w:tc>
          <w:tcPr>
            <w:tcW w:w="1838" w:type="dxa"/>
            <w:tcBorders>
              <w:top w:val="single" w:sz="4" w:space="0" w:color="auto"/>
            </w:tcBorders>
            <w:vAlign w:val="center"/>
          </w:tcPr>
          <w:p w14:paraId="1145E549" w14:textId="77777777" w:rsidR="00D929CA" w:rsidRPr="00563841" w:rsidRDefault="00D929CA" w:rsidP="00D929CA">
            <w:pPr>
              <w:rPr>
                <w:rFonts w:ascii="Times New Roman" w:hAnsi="Times New Roman" w:cs="Times New Roman"/>
                <w:sz w:val="16"/>
                <w:szCs w:val="16"/>
              </w:rPr>
            </w:pPr>
            <w:r w:rsidRPr="00563841">
              <w:rPr>
                <w:rFonts w:ascii="Times New Roman" w:eastAsia="맑은 고딕" w:hAnsi="Times New Roman" w:cs="Times New Roman"/>
                <w:color w:val="000000"/>
                <w:spacing w:val="-4"/>
                <w:kern w:val="24"/>
                <w:sz w:val="16"/>
                <w:szCs w:val="16"/>
              </w:rPr>
              <w:t>Total</w:t>
            </w:r>
          </w:p>
        </w:tc>
        <w:tc>
          <w:tcPr>
            <w:tcW w:w="1592" w:type="dxa"/>
            <w:tcBorders>
              <w:top w:val="single" w:sz="4" w:space="0" w:color="auto"/>
            </w:tcBorders>
            <w:vAlign w:val="center"/>
          </w:tcPr>
          <w:p w14:paraId="4179E6E7" w14:textId="6DBD5F5E"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0.7 (0.2 to 1.2)</w:t>
            </w:r>
          </w:p>
        </w:tc>
        <w:tc>
          <w:tcPr>
            <w:tcW w:w="1707" w:type="dxa"/>
            <w:tcBorders>
              <w:top w:val="single" w:sz="4" w:space="0" w:color="auto"/>
            </w:tcBorders>
            <w:vAlign w:val="center"/>
          </w:tcPr>
          <w:p w14:paraId="7C9C0D65" w14:textId="5224CD95"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1 (0.5 to 1.5)</w:t>
            </w:r>
          </w:p>
        </w:tc>
        <w:tc>
          <w:tcPr>
            <w:tcW w:w="1707" w:type="dxa"/>
            <w:tcBorders>
              <w:top w:val="single" w:sz="4" w:space="0" w:color="auto"/>
            </w:tcBorders>
            <w:vAlign w:val="center"/>
          </w:tcPr>
          <w:p w14:paraId="09BAE7F6" w14:textId="4F9FCA57"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1.1 (0.6 to 1.6)</w:t>
            </w:r>
          </w:p>
        </w:tc>
        <w:tc>
          <w:tcPr>
            <w:tcW w:w="1707" w:type="dxa"/>
            <w:tcBorders>
              <w:top w:val="single" w:sz="4" w:space="0" w:color="auto"/>
            </w:tcBorders>
            <w:vAlign w:val="center"/>
          </w:tcPr>
          <w:p w14:paraId="62617D0A" w14:textId="7D255FB6"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0.7 (0.1 to 1.3)</w:t>
            </w:r>
          </w:p>
        </w:tc>
        <w:tc>
          <w:tcPr>
            <w:tcW w:w="1707" w:type="dxa"/>
            <w:tcBorders>
              <w:top w:val="single" w:sz="4" w:space="0" w:color="auto"/>
            </w:tcBorders>
            <w:vAlign w:val="center"/>
          </w:tcPr>
          <w:p w14:paraId="5106DD12" w14:textId="2F792B04"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0.8 (0.1 to 1.5)</w:t>
            </w:r>
          </w:p>
        </w:tc>
        <w:tc>
          <w:tcPr>
            <w:tcW w:w="1707" w:type="dxa"/>
            <w:tcBorders>
              <w:top w:val="single" w:sz="4" w:space="0" w:color="auto"/>
            </w:tcBorders>
            <w:vAlign w:val="center"/>
          </w:tcPr>
          <w:p w14:paraId="0F5BDFB9" w14:textId="3A8D5FD8"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1.1 (0.6 to 1.6)</w:t>
            </w:r>
          </w:p>
        </w:tc>
        <w:tc>
          <w:tcPr>
            <w:tcW w:w="1710" w:type="dxa"/>
            <w:tcBorders>
              <w:top w:val="single" w:sz="4" w:space="0" w:color="auto"/>
            </w:tcBorders>
            <w:vAlign w:val="center"/>
          </w:tcPr>
          <w:p w14:paraId="52A26A10" w14:textId="6BD2E208"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0.9 (0.3 to 1.5)</w:t>
            </w:r>
          </w:p>
        </w:tc>
      </w:tr>
      <w:tr w:rsidR="00D929CA" w:rsidRPr="00563841" w14:paraId="5E232327" w14:textId="77777777" w:rsidTr="00D929CA">
        <w:trPr>
          <w:trHeight w:val="406"/>
        </w:trPr>
        <w:tc>
          <w:tcPr>
            <w:tcW w:w="1838" w:type="dxa"/>
            <w:vAlign w:val="center"/>
          </w:tcPr>
          <w:p w14:paraId="13C26A7B" w14:textId="77777777" w:rsidR="00D929CA" w:rsidRPr="00563841" w:rsidRDefault="00D929CA" w:rsidP="00D929CA">
            <w:pPr>
              <w:ind w:firstLineChars="50" w:firstLine="80"/>
              <w:rPr>
                <w:rFonts w:ascii="Times New Roman" w:eastAsia="맑은 고딕" w:hAnsi="Times New Roman" w:cs="Times New Roman"/>
                <w:color w:val="000000"/>
                <w:kern w:val="24"/>
                <w:sz w:val="16"/>
                <w:szCs w:val="16"/>
              </w:rPr>
            </w:pPr>
            <w:r w:rsidRPr="00563841">
              <w:rPr>
                <w:rFonts w:ascii="Times New Roman" w:eastAsia="맑은 고딕" w:hAnsi="Times New Roman" w:cs="Times New Roman" w:hint="eastAsia"/>
                <w:color w:val="000000"/>
                <w:kern w:val="24"/>
                <w:sz w:val="16"/>
                <w:szCs w:val="16"/>
              </w:rPr>
              <w:t>Latin America</w:t>
            </w:r>
          </w:p>
        </w:tc>
        <w:tc>
          <w:tcPr>
            <w:tcW w:w="1592" w:type="dxa"/>
            <w:vAlign w:val="center"/>
          </w:tcPr>
          <w:p w14:paraId="247BA2D0" w14:textId="7DFD4DBF"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-0.4 (-1.8 to 1)</w:t>
            </w:r>
          </w:p>
        </w:tc>
        <w:tc>
          <w:tcPr>
            <w:tcW w:w="1707" w:type="dxa"/>
            <w:vAlign w:val="center"/>
          </w:tcPr>
          <w:p w14:paraId="3621CCE5" w14:textId="06B954A4"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-0.3 (-1.7 to 1.1)</w:t>
            </w:r>
          </w:p>
        </w:tc>
        <w:tc>
          <w:tcPr>
            <w:tcW w:w="1707" w:type="dxa"/>
            <w:vAlign w:val="center"/>
          </w:tcPr>
          <w:p w14:paraId="49BE4408" w14:textId="4482C297"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-0.3 (-1.7 to 1.1)</w:t>
            </w:r>
          </w:p>
        </w:tc>
        <w:tc>
          <w:tcPr>
            <w:tcW w:w="1707" w:type="dxa"/>
            <w:vAlign w:val="center"/>
          </w:tcPr>
          <w:p w14:paraId="2344D4C1" w14:textId="4AD1FBF1"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-0.5 (-2.1 to 1.1)</w:t>
            </w:r>
          </w:p>
        </w:tc>
        <w:tc>
          <w:tcPr>
            <w:tcW w:w="1707" w:type="dxa"/>
            <w:vAlign w:val="center"/>
          </w:tcPr>
          <w:p w14:paraId="22A2AE88" w14:textId="4C380AEE"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-0.8 (-2.6 to 1)</w:t>
            </w:r>
          </w:p>
        </w:tc>
        <w:tc>
          <w:tcPr>
            <w:tcW w:w="1707" w:type="dxa"/>
            <w:vAlign w:val="center"/>
          </w:tcPr>
          <w:p w14:paraId="560E56A5" w14:textId="5B9E360F"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-0.6 (-1.8 to 0.6)</w:t>
            </w:r>
          </w:p>
        </w:tc>
        <w:tc>
          <w:tcPr>
            <w:tcW w:w="1710" w:type="dxa"/>
            <w:vAlign w:val="center"/>
          </w:tcPr>
          <w:p w14:paraId="7F1EDD77" w14:textId="361B0FA4"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-0.3 (-1.9 to 1.3)</w:t>
            </w:r>
          </w:p>
        </w:tc>
      </w:tr>
      <w:tr w:rsidR="00D929CA" w:rsidRPr="00563841" w14:paraId="5C2C366C" w14:textId="77777777" w:rsidTr="00D929CA">
        <w:trPr>
          <w:trHeight w:val="406"/>
        </w:trPr>
        <w:tc>
          <w:tcPr>
            <w:tcW w:w="1838" w:type="dxa"/>
            <w:vAlign w:val="center"/>
          </w:tcPr>
          <w:p w14:paraId="05087201" w14:textId="77777777" w:rsidR="00D929CA" w:rsidRPr="00563841" w:rsidRDefault="00D929CA" w:rsidP="00D929CA">
            <w:pPr>
              <w:ind w:firstLineChars="50" w:firstLine="80"/>
              <w:rPr>
                <w:rFonts w:ascii="Times New Roman" w:hAnsi="Times New Roman" w:cs="Times New Roman"/>
                <w:sz w:val="16"/>
                <w:szCs w:val="16"/>
              </w:rPr>
            </w:pPr>
            <w:r w:rsidRPr="00563841">
              <w:rPr>
                <w:rFonts w:ascii="Times New Roman" w:eastAsia="맑은 고딕" w:hAnsi="Times New Roman" w:cs="Times New Roman" w:hint="eastAsia"/>
                <w:color w:val="000000"/>
                <w:kern w:val="24"/>
                <w:sz w:val="16"/>
                <w:szCs w:val="16"/>
              </w:rPr>
              <w:t>N</w:t>
            </w:r>
            <w:r w:rsidRPr="00563841">
              <w:rPr>
                <w:rFonts w:ascii="Times New Roman" w:eastAsia="맑은 고딕" w:hAnsi="Times New Roman" w:cs="Times New Roman"/>
                <w:color w:val="000000"/>
                <w:kern w:val="24"/>
                <w:sz w:val="16"/>
                <w:szCs w:val="16"/>
              </w:rPr>
              <w:t>orth America</w:t>
            </w:r>
          </w:p>
        </w:tc>
        <w:tc>
          <w:tcPr>
            <w:tcW w:w="1592" w:type="dxa"/>
            <w:vAlign w:val="center"/>
          </w:tcPr>
          <w:p w14:paraId="300A33E1" w14:textId="2904DF46"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4.8 (3 to 6.6)</w:t>
            </w:r>
          </w:p>
        </w:tc>
        <w:tc>
          <w:tcPr>
            <w:tcW w:w="1707" w:type="dxa"/>
            <w:vAlign w:val="center"/>
          </w:tcPr>
          <w:p w14:paraId="12751C54" w14:textId="150C3C1B"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5.7 (3.8 to 7.6)</w:t>
            </w:r>
          </w:p>
        </w:tc>
        <w:tc>
          <w:tcPr>
            <w:tcW w:w="1707" w:type="dxa"/>
            <w:vAlign w:val="center"/>
          </w:tcPr>
          <w:p w14:paraId="31CC70F9" w14:textId="437912A2"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5.5 (3.6 to 7.6)</w:t>
            </w:r>
          </w:p>
        </w:tc>
        <w:tc>
          <w:tcPr>
            <w:tcW w:w="1707" w:type="dxa"/>
            <w:vAlign w:val="center"/>
          </w:tcPr>
          <w:p w14:paraId="0B16CB9D" w14:textId="468EC506"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5.4 (3.5 to 7.6)</w:t>
            </w:r>
          </w:p>
        </w:tc>
        <w:tc>
          <w:tcPr>
            <w:tcW w:w="1707" w:type="dxa"/>
            <w:vAlign w:val="center"/>
          </w:tcPr>
          <w:p w14:paraId="048E00A2" w14:textId="3FB499E8"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5.9 (3.7 to 8.1)</w:t>
            </w:r>
          </w:p>
        </w:tc>
        <w:tc>
          <w:tcPr>
            <w:tcW w:w="1707" w:type="dxa"/>
            <w:vAlign w:val="center"/>
          </w:tcPr>
          <w:p w14:paraId="56BAFBFA" w14:textId="0C3A0D75"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5.1 (3.5 to 6.7)</w:t>
            </w:r>
          </w:p>
        </w:tc>
        <w:tc>
          <w:tcPr>
            <w:tcW w:w="1710" w:type="dxa"/>
            <w:vAlign w:val="center"/>
          </w:tcPr>
          <w:p w14:paraId="5E617757" w14:textId="196ADAE0"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6.4 (4.2 to 8.7)</w:t>
            </w:r>
          </w:p>
        </w:tc>
      </w:tr>
      <w:tr w:rsidR="00D929CA" w:rsidRPr="00563841" w14:paraId="3AE27A79" w14:textId="77777777" w:rsidTr="00D929CA">
        <w:trPr>
          <w:trHeight w:val="406"/>
        </w:trPr>
        <w:tc>
          <w:tcPr>
            <w:tcW w:w="1838" w:type="dxa"/>
            <w:vAlign w:val="center"/>
          </w:tcPr>
          <w:p w14:paraId="2730A3B4" w14:textId="77777777" w:rsidR="00D929CA" w:rsidRPr="00563841" w:rsidRDefault="00D929CA" w:rsidP="00D929CA">
            <w:pPr>
              <w:ind w:firstLineChars="50" w:firstLine="80"/>
              <w:rPr>
                <w:rFonts w:ascii="Times New Roman" w:hAnsi="Times New Roman" w:cs="Times New Roman"/>
                <w:sz w:val="16"/>
                <w:szCs w:val="16"/>
              </w:rPr>
            </w:pPr>
            <w:r w:rsidRPr="00563841">
              <w:rPr>
                <w:rFonts w:ascii="Times New Roman" w:eastAsia="맑은 고딕" w:hAnsi="Times New Roman" w:cs="Times New Roman" w:hint="eastAsia"/>
                <w:color w:val="000000"/>
                <w:kern w:val="24"/>
                <w:sz w:val="16"/>
                <w:szCs w:val="16"/>
              </w:rPr>
              <w:t>E</w:t>
            </w:r>
            <w:r w:rsidRPr="00563841">
              <w:rPr>
                <w:rFonts w:ascii="Times New Roman" w:eastAsia="맑은 고딕" w:hAnsi="Times New Roman" w:cs="Times New Roman"/>
                <w:color w:val="000000"/>
                <w:kern w:val="24"/>
                <w:sz w:val="16"/>
                <w:szCs w:val="16"/>
              </w:rPr>
              <w:t>ast Asia</w:t>
            </w:r>
          </w:p>
        </w:tc>
        <w:tc>
          <w:tcPr>
            <w:tcW w:w="1592" w:type="dxa"/>
            <w:vAlign w:val="center"/>
          </w:tcPr>
          <w:p w14:paraId="1004FB66" w14:textId="5AA5AFEE"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 (-0.7 to 0.6)</w:t>
            </w:r>
          </w:p>
        </w:tc>
        <w:tc>
          <w:tcPr>
            <w:tcW w:w="1707" w:type="dxa"/>
            <w:vAlign w:val="center"/>
          </w:tcPr>
          <w:p w14:paraId="2A2D24B7" w14:textId="4076E12D"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 (-0.7 to 0.7)</w:t>
            </w:r>
          </w:p>
        </w:tc>
        <w:tc>
          <w:tcPr>
            <w:tcW w:w="1707" w:type="dxa"/>
            <w:vAlign w:val="center"/>
          </w:tcPr>
          <w:p w14:paraId="20E63DD9" w14:textId="1B1BD9C4"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 (-0.7 to 0.8)</w:t>
            </w:r>
          </w:p>
        </w:tc>
        <w:tc>
          <w:tcPr>
            <w:tcW w:w="1707" w:type="dxa"/>
            <w:vAlign w:val="center"/>
          </w:tcPr>
          <w:p w14:paraId="3BDF7E9B" w14:textId="797275C1"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-0.5 (-1.3 to 0.4)</w:t>
            </w:r>
          </w:p>
        </w:tc>
        <w:tc>
          <w:tcPr>
            <w:tcW w:w="1707" w:type="dxa"/>
            <w:vAlign w:val="center"/>
          </w:tcPr>
          <w:p w14:paraId="0808D2CF" w14:textId="5A43FB08"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-0.4 (-1.4 to 0.5)</w:t>
            </w:r>
          </w:p>
        </w:tc>
        <w:tc>
          <w:tcPr>
            <w:tcW w:w="1707" w:type="dxa"/>
            <w:vAlign w:val="center"/>
          </w:tcPr>
          <w:p w14:paraId="558C0226" w14:textId="5B4A6E15"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0.3 (-0.4 to 0.9)</w:t>
            </w:r>
          </w:p>
        </w:tc>
        <w:tc>
          <w:tcPr>
            <w:tcW w:w="1710" w:type="dxa"/>
            <w:vAlign w:val="center"/>
          </w:tcPr>
          <w:p w14:paraId="773B596C" w14:textId="02C50A64"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0 (-0.8 to 0.8)</w:t>
            </w:r>
          </w:p>
        </w:tc>
      </w:tr>
      <w:tr w:rsidR="00D929CA" w:rsidRPr="00563841" w14:paraId="7B8DF996" w14:textId="77777777" w:rsidTr="00D929CA">
        <w:trPr>
          <w:trHeight w:val="406"/>
        </w:trPr>
        <w:tc>
          <w:tcPr>
            <w:tcW w:w="1838" w:type="dxa"/>
            <w:tcBorders>
              <w:bottom w:val="single" w:sz="4" w:space="0" w:color="auto"/>
            </w:tcBorders>
            <w:vAlign w:val="center"/>
          </w:tcPr>
          <w:p w14:paraId="1D813FB6" w14:textId="77777777" w:rsidR="00D929CA" w:rsidRPr="00563841" w:rsidRDefault="00D929CA" w:rsidP="00D929CA">
            <w:pPr>
              <w:ind w:firstLineChars="50" w:firstLine="80"/>
              <w:rPr>
                <w:rFonts w:ascii="맑은 고딕" w:eastAsia="맑은 고딕" w:hAnsi="맑은 고딕" w:cs="Times New Roman"/>
                <w:sz w:val="16"/>
                <w:szCs w:val="16"/>
              </w:rPr>
            </w:pPr>
            <w:r w:rsidRPr="00563841">
              <w:rPr>
                <w:rFonts w:ascii="Times New Roman" w:eastAsia="맑은 고딕" w:hAnsi="Times New Roman" w:cs="Times New Roman" w:hint="eastAsia"/>
                <w:color w:val="000000"/>
                <w:kern w:val="24"/>
                <w:sz w:val="16"/>
                <w:szCs w:val="16"/>
              </w:rPr>
              <w:t>E</w:t>
            </w:r>
            <w:r w:rsidRPr="00563841">
              <w:rPr>
                <w:rFonts w:ascii="Times New Roman" w:eastAsia="맑은 고딕" w:hAnsi="Times New Roman" w:cs="Times New Roman"/>
                <w:color w:val="000000"/>
                <w:kern w:val="24"/>
                <w:sz w:val="16"/>
                <w:szCs w:val="16"/>
              </w:rPr>
              <w:t>urope</w:t>
            </w:r>
          </w:p>
        </w:tc>
        <w:tc>
          <w:tcPr>
            <w:tcW w:w="1592" w:type="dxa"/>
            <w:tcBorders>
              <w:bottom w:val="single" w:sz="4" w:space="0" w:color="auto"/>
            </w:tcBorders>
            <w:vAlign w:val="center"/>
          </w:tcPr>
          <w:p w14:paraId="0275F519" w14:textId="29F22D08"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1.4 (0.5 to 2.4)</w:t>
            </w:r>
          </w:p>
        </w:tc>
        <w:tc>
          <w:tcPr>
            <w:tcW w:w="1707" w:type="dxa"/>
            <w:tcBorders>
              <w:bottom w:val="single" w:sz="4" w:space="0" w:color="auto"/>
            </w:tcBorders>
            <w:vAlign w:val="center"/>
          </w:tcPr>
          <w:p w14:paraId="02487A9B" w14:textId="4F6AA497"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2.3 (1.4 to 3.4)</w:t>
            </w:r>
          </w:p>
        </w:tc>
        <w:tc>
          <w:tcPr>
            <w:tcW w:w="1707" w:type="dxa"/>
            <w:tcBorders>
              <w:bottom w:val="single" w:sz="4" w:space="0" w:color="auto"/>
            </w:tcBorders>
            <w:vAlign w:val="center"/>
          </w:tcPr>
          <w:p w14:paraId="31943A78" w14:textId="2B0FCA32"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2.4 (1.4 to 3.4)</w:t>
            </w:r>
          </w:p>
        </w:tc>
        <w:tc>
          <w:tcPr>
            <w:tcW w:w="1707" w:type="dxa"/>
            <w:tcBorders>
              <w:bottom w:val="single" w:sz="4" w:space="0" w:color="auto"/>
            </w:tcBorders>
            <w:vAlign w:val="center"/>
          </w:tcPr>
          <w:p w14:paraId="1E93D3E0" w14:textId="1F1AA2D0"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1.8 (0.7 to 2.9)</w:t>
            </w:r>
          </w:p>
        </w:tc>
        <w:tc>
          <w:tcPr>
            <w:tcW w:w="1707" w:type="dxa"/>
            <w:tcBorders>
              <w:bottom w:val="single" w:sz="4" w:space="0" w:color="auto"/>
            </w:tcBorders>
            <w:vAlign w:val="center"/>
          </w:tcPr>
          <w:p w14:paraId="2833F2BF" w14:textId="71731C9A"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1.9 (0.7 to 3.1)</w:t>
            </w:r>
          </w:p>
        </w:tc>
        <w:tc>
          <w:tcPr>
            <w:tcW w:w="1707" w:type="dxa"/>
            <w:tcBorders>
              <w:bottom w:val="single" w:sz="4" w:space="0" w:color="auto"/>
            </w:tcBorders>
            <w:vAlign w:val="center"/>
          </w:tcPr>
          <w:p w14:paraId="6BF44FF8" w14:textId="44CE2801"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2.1 (1.3 to 3)</w:t>
            </w:r>
          </w:p>
        </w:tc>
        <w:tc>
          <w:tcPr>
            <w:tcW w:w="1710" w:type="dxa"/>
            <w:tcBorders>
              <w:bottom w:val="single" w:sz="4" w:space="0" w:color="auto"/>
            </w:tcBorders>
            <w:vAlign w:val="center"/>
          </w:tcPr>
          <w:p w14:paraId="16ACBAFB" w14:textId="6CC0353E" w:rsidR="00D929CA" w:rsidRPr="00563841" w:rsidRDefault="00D929CA" w:rsidP="00D929CA">
            <w:pPr>
              <w:jc w:val="center"/>
              <w:rPr>
                <w:rFonts w:ascii="Times New Roman" w:hAnsi="Times New Roman" w:cs="Times New Roman"/>
                <w:sz w:val="16"/>
                <w:szCs w:val="16"/>
              </w:rPr>
            </w:pPr>
            <w:r w:rsidRPr="00563841">
              <w:rPr>
                <w:rFonts w:ascii="Times New Roman" w:hAnsi="Times New Roman" w:cs="Times New Roman" w:hint="eastAsia"/>
                <w:sz w:val="16"/>
                <w:szCs w:val="16"/>
              </w:rPr>
              <w:t>2 (0.9 to 3.1)</w:t>
            </w:r>
          </w:p>
        </w:tc>
      </w:tr>
    </w:tbl>
    <w:p w14:paraId="65BB7884" w14:textId="5CBF4EDD" w:rsidR="009D6BEC" w:rsidRDefault="009D6BEC" w:rsidP="009D6BEC">
      <w:pPr>
        <w:rPr>
          <w:rFonts w:ascii="Times New Roman" w:hAnsi="Times New Roman" w:cs="Times New Roman"/>
          <w:b/>
          <w:bCs/>
          <w:szCs w:val="20"/>
        </w:rPr>
      </w:pPr>
    </w:p>
    <w:p w14:paraId="19DBD57A" w14:textId="77777777" w:rsidR="009D6BEC" w:rsidRDefault="009D6BEC">
      <w:pPr>
        <w:widowControl/>
        <w:wordWrap/>
        <w:autoSpaceDE/>
        <w:autoSpaceDN/>
        <w:rPr>
          <w:rFonts w:ascii="Times New Roman" w:hAnsi="Times New Roman" w:cs="Times New Roman"/>
          <w:b/>
          <w:bCs/>
          <w:szCs w:val="20"/>
        </w:rPr>
      </w:pPr>
      <w:r>
        <w:rPr>
          <w:rFonts w:ascii="Times New Roman" w:hAnsi="Times New Roman" w:cs="Times New Roman"/>
          <w:b/>
          <w:bCs/>
          <w:szCs w:val="20"/>
        </w:rPr>
        <w:br w:type="page"/>
      </w:r>
    </w:p>
    <w:p w14:paraId="640B57D6" w14:textId="4080216F" w:rsidR="009D6BEC" w:rsidRDefault="008436F0" w:rsidP="009D6BEC">
      <w:pPr>
        <w:rPr>
          <w:rFonts w:ascii="Times New Roman" w:hAnsi="Times New Roman" w:cs="Times New Roman"/>
          <w:b/>
          <w:bCs/>
          <w:szCs w:val="20"/>
        </w:rPr>
      </w:pPr>
      <w:r>
        <w:rPr>
          <w:rFonts w:ascii="Times New Roman" w:hAnsi="Times New Roman" w:cs="Times New Roman"/>
          <w:b/>
          <w:bCs/>
          <w:szCs w:val="20"/>
        </w:rPr>
        <w:lastRenderedPageBreak/>
        <w:t xml:space="preserve">Supplementary </w:t>
      </w:r>
      <w:r w:rsidR="009D6BEC" w:rsidRPr="00663CFF">
        <w:rPr>
          <w:rFonts w:ascii="Times New Roman" w:hAnsi="Times New Roman" w:cs="Times New Roman"/>
          <w:b/>
          <w:bCs/>
          <w:szCs w:val="20"/>
        </w:rPr>
        <w:t xml:space="preserve">Table </w:t>
      </w:r>
      <w:r w:rsidR="00936773">
        <w:rPr>
          <w:rFonts w:ascii="Times New Roman" w:hAnsi="Times New Roman" w:cs="Times New Roman"/>
          <w:b/>
          <w:bCs/>
          <w:szCs w:val="20"/>
        </w:rPr>
        <w:t>4</w:t>
      </w:r>
      <w:r w:rsidR="009D6BEC" w:rsidRPr="00663CFF">
        <w:rPr>
          <w:rFonts w:ascii="Times New Roman" w:hAnsi="Times New Roman" w:cs="Times New Roman"/>
          <w:b/>
          <w:bCs/>
          <w:szCs w:val="20"/>
        </w:rPr>
        <w:t xml:space="preserve">. </w:t>
      </w:r>
      <w:r w:rsidR="009D6BEC">
        <w:rPr>
          <w:rFonts w:ascii="Times New Roman" w:hAnsi="Times New Roman" w:cs="Times New Roman"/>
          <w:b/>
          <w:bCs/>
          <w:szCs w:val="20"/>
        </w:rPr>
        <w:t>Percentage</w:t>
      </w:r>
      <w:r w:rsidR="009D6BEC" w:rsidRPr="00663CFF">
        <w:rPr>
          <w:rFonts w:ascii="Times New Roman" w:hAnsi="Times New Roman" w:cs="Times New Roman"/>
          <w:b/>
          <w:bCs/>
          <w:szCs w:val="20"/>
        </w:rPr>
        <w:t xml:space="preserve"> change </w:t>
      </w:r>
      <w:r w:rsidR="009D6BEC">
        <w:rPr>
          <w:rFonts w:ascii="Times New Roman" w:hAnsi="Times New Roman" w:cs="Times New Roman"/>
          <w:b/>
          <w:bCs/>
          <w:szCs w:val="20"/>
        </w:rPr>
        <w:t>in</w:t>
      </w:r>
      <w:r w:rsidR="009D6BEC" w:rsidRPr="00663CFF">
        <w:rPr>
          <w:rFonts w:ascii="Times New Roman" w:hAnsi="Times New Roman" w:cs="Times New Roman"/>
          <w:b/>
          <w:bCs/>
          <w:szCs w:val="20"/>
        </w:rPr>
        <w:t xml:space="preserve"> RR (95% CI) per IQR increase </w:t>
      </w:r>
      <w:r w:rsidR="009D6BEC">
        <w:rPr>
          <w:rFonts w:ascii="Times New Roman" w:hAnsi="Times New Roman" w:cs="Times New Roman"/>
          <w:b/>
          <w:bCs/>
          <w:szCs w:val="20"/>
        </w:rPr>
        <w:t>in</w:t>
      </w:r>
      <w:r w:rsidR="009D6BEC" w:rsidRPr="00663CFF">
        <w:rPr>
          <w:rFonts w:ascii="Times New Roman" w:hAnsi="Times New Roman" w:cs="Times New Roman"/>
          <w:b/>
          <w:bCs/>
          <w:szCs w:val="20"/>
        </w:rPr>
        <w:t xml:space="preserve"> </w:t>
      </w:r>
      <w:r w:rsidR="009D6BEC">
        <w:rPr>
          <w:rFonts w:ascii="Times New Roman" w:hAnsi="Times New Roman" w:cs="Times New Roman"/>
          <w:b/>
          <w:bCs/>
          <w:szCs w:val="20"/>
        </w:rPr>
        <w:t>built-up population density</w:t>
      </w:r>
      <w:r w:rsidR="009D6BEC" w:rsidRPr="00663CFF">
        <w:rPr>
          <w:rFonts w:ascii="Times New Roman" w:hAnsi="Times New Roman" w:cs="Times New Roman"/>
          <w:b/>
          <w:bCs/>
          <w:szCs w:val="20"/>
        </w:rPr>
        <w:t xml:space="preserve"> by </w:t>
      </w:r>
      <w:r w:rsidR="009D6BEC">
        <w:rPr>
          <w:rFonts w:ascii="Times New Roman" w:hAnsi="Times New Roman" w:cs="Times New Roman"/>
          <w:b/>
          <w:bCs/>
          <w:szCs w:val="20"/>
        </w:rPr>
        <w:t>region</w:t>
      </w:r>
      <w:r w:rsidR="009D6BEC" w:rsidRPr="00663CFF">
        <w:rPr>
          <w:rFonts w:ascii="Times New Roman" w:hAnsi="Times New Roman" w:cs="Times New Roman"/>
          <w:b/>
          <w:bCs/>
          <w:szCs w:val="20"/>
        </w:rPr>
        <w:t xml:space="preserve"> with varying modelling choices.</w:t>
      </w:r>
    </w:p>
    <w:tbl>
      <w:tblPr>
        <w:tblStyle w:val="a3"/>
        <w:tblW w:w="13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592"/>
        <w:gridCol w:w="1707"/>
        <w:gridCol w:w="1707"/>
        <w:gridCol w:w="1707"/>
        <w:gridCol w:w="1707"/>
        <w:gridCol w:w="1707"/>
        <w:gridCol w:w="1710"/>
      </w:tblGrid>
      <w:tr w:rsidR="00FE35AF" w:rsidRPr="00563841" w14:paraId="28946198" w14:textId="77777777" w:rsidTr="00DF2317">
        <w:trPr>
          <w:trHeight w:val="486"/>
        </w:trPr>
        <w:tc>
          <w:tcPr>
            <w:tcW w:w="1838" w:type="dxa"/>
            <w:vMerge w:val="restart"/>
            <w:tcBorders>
              <w:top w:val="single" w:sz="4" w:space="0" w:color="auto"/>
            </w:tcBorders>
            <w:vAlign w:val="center"/>
          </w:tcPr>
          <w:p w14:paraId="038A1BD0" w14:textId="77777777" w:rsidR="00FE35AF" w:rsidRPr="00563841" w:rsidRDefault="00FE35AF" w:rsidP="00261980">
            <w:pPr>
              <w:rPr>
                <w:rFonts w:ascii="Times New Roman" w:hAnsi="Times New Roman" w:cs="Times New Roman"/>
                <w:b/>
                <w:bCs/>
                <w:sz w:val="16"/>
                <w:szCs w:val="16"/>
              </w:rPr>
            </w:pPr>
          </w:p>
        </w:tc>
        <w:tc>
          <w:tcPr>
            <w:tcW w:w="1592" w:type="dxa"/>
            <w:vMerge w:val="restart"/>
            <w:tcBorders>
              <w:top w:val="single" w:sz="4" w:space="0" w:color="auto"/>
            </w:tcBorders>
            <w:vAlign w:val="center"/>
          </w:tcPr>
          <w:p w14:paraId="64599A41"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M</w:t>
            </w:r>
            <w:r w:rsidRPr="00563841">
              <w:rPr>
                <w:rFonts w:ascii="Times New Roman" w:hAnsi="Times New Roman" w:cs="Times New Roman"/>
                <w:b/>
                <w:bCs/>
                <w:sz w:val="16"/>
                <w:szCs w:val="16"/>
              </w:rPr>
              <w:t>ain</w:t>
            </w:r>
          </w:p>
        </w:tc>
        <w:tc>
          <w:tcPr>
            <w:tcW w:w="10245" w:type="dxa"/>
            <w:gridSpan w:val="6"/>
            <w:tcBorders>
              <w:top w:val="single" w:sz="4" w:space="0" w:color="auto"/>
              <w:bottom w:val="single" w:sz="4" w:space="0" w:color="auto"/>
            </w:tcBorders>
            <w:vAlign w:val="center"/>
          </w:tcPr>
          <w:p w14:paraId="5C7FA972"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S</w:t>
            </w:r>
            <w:r w:rsidRPr="00563841">
              <w:rPr>
                <w:rFonts w:ascii="Times New Roman" w:hAnsi="Times New Roman" w:cs="Times New Roman"/>
                <w:b/>
                <w:bCs/>
                <w:sz w:val="16"/>
                <w:szCs w:val="16"/>
              </w:rPr>
              <w:t>ensitivity analysis</w:t>
            </w:r>
          </w:p>
        </w:tc>
      </w:tr>
      <w:tr w:rsidR="00FE35AF" w:rsidRPr="00563841" w14:paraId="50692662" w14:textId="77777777" w:rsidTr="00DF2317">
        <w:trPr>
          <w:trHeight w:val="486"/>
        </w:trPr>
        <w:tc>
          <w:tcPr>
            <w:tcW w:w="1838" w:type="dxa"/>
            <w:vMerge/>
            <w:vAlign w:val="center"/>
          </w:tcPr>
          <w:p w14:paraId="5F70BC43" w14:textId="77777777" w:rsidR="00FE35AF" w:rsidRPr="00563841" w:rsidRDefault="00FE35AF" w:rsidP="00261980">
            <w:pPr>
              <w:rPr>
                <w:rFonts w:ascii="Times New Roman" w:hAnsi="Times New Roman" w:cs="Times New Roman"/>
                <w:b/>
                <w:bCs/>
                <w:sz w:val="16"/>
                <w:szCs w:val="16"/>
              </w:rPr>
            </w:pPr>
          </w:p>
        </w:tc>
        <w:tc>
          <w:tcPr>
            <w:tcW w:w="1592" w:type="dxa"/>
            <w:vMerge/>
            <w:vAlign w:val="center"/>
          </w:tcPr>
          <w:p w14:paraId="02F35173" w14:textId="77777777" w:rsidR="00FE35AF" w:rsidRPr="00563841" w:rsidRDefault="00FE35AF" w:rsidP="00261980">
            <w:pPr>
              <w:jc w:val="center"/>
              <w:rPr>
                <w:rFonts w:ascii="Times New Roman" w:hAnsi="Times New Roman" w:cs="Times New Roman"/>
                <w:b/>
                <w:bCs/>
                <w:sz w:val="16"/>
                <w:szCs w:val="16"/>
              </w:rPr>
            </w:pPr>
          </w:p>
        </w:tc>
        <w:tc>
          <w:tcPr>
            <w:tcW w:w="3414" w:type="dxa"/>
            <w:gridSpan w:val="2"/>
            <w:tcBorders>
              <w:top w:val="single" w:sz="4" w:space="0" w:color="auto"/>
              <w:bottom w:val="single" w:sz="4" w:space="0" w:color="auto"/>
            </w:tcBorders>
            <w:vAlign w:val="center"/>
          </w:tcPr>
          <w:p w14:paraId="4B886CF6"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b/>
                <w:bCs/>
                <w:sz w:val="16"/>
                <w:szCs w:val="16"/>
              </w:rPr>
              <w:t>Knots in the quadratic B-spline function for exposure-response domain</w:t>
            </w:r>
          </w:p>
        </w:tc>
        <w:tc>
          <w:tcPr>
            <w:tcW w:w="3414" w:type="dxa"/>
            <w:gridSpan w:val="2"/>
            <w:tcBorders>
              <w:top w:val="single" w:sz="4" w:space="0" w:color="auto"/>
              <w:bottom w:val="single" w:sz="4" w:space="0" w:color="auto"/>
            </w:tcBorders>
            <w:vAlign w:val="center"/>
          </w:tcPr>
          <w:p w14:paraId="4BC8FE73"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T</w:t>
            </w:r>
            <w:r w:rsidRPr="00563841">
              <w:rPr>
                <w:rFonts w:ascii="Times New Roman" w:hAnsi="Times New Roman" w:cs="Times New Roman"/>
                <w:b/>
                <w:bCs/>
                <w:sz w:val="16"/>
                <w:szCs w:val="16"/>
              </w:rPr>
              <w:t>he number of df in natural cubic B-spline function for days of the year</w:t>
            </w:r>
          </w:p>
        </w:tc>
        <w:tc>
          <w:tcPr>
            <w:tcW w:w="3416" w:type="dxa"/>
            <w:gridSpan w:val="2"/>
            <w:tcBorders>
              <w:top w:val="single" w:sz="4" w:space="0" w:color="auto"/>
              <w:bottom w:val="single" w:sz="4" w:space="0" w:color="auto"/>
            </w:tcBorders>
            <w:vAlign w:val="center"/>
          </w:tcPr>
          <w:p w14:paraId="78D64D87"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b/>
                <w:bCs/>
                <w:sz w:val="16"/>
                <w:szCs w:val="16"/>
              </w:rPr>
              <w:t>The days of lag period in distributed lag non-linear model</w:t>
            </w:r>
          </w:p>
        </w:tc>
      </w:tr>
      <w:tr w:rsidR="00DF2317" w:rsidRPr="00563841" w14:paraId="1A86A744" w14:textId="77777777" w:rsidTr="00DF2317">
        <w:trPr>
          <w:trHeight w:val="486"/>
        </w:trPr>
        <w:tc>
          <w:tcPr>
            <w:tcW w:w="1838" w:type="dxa"/>
            <w:vMerge/>
            <w:tcBorders>
              <w:bottom w:val="single" w:sz="4" w:space="0" w:color="auto"/>
            </w:tcBorders>
            <w:vAlign w:val="center"/>
          </w:tcPr>
          <w:p w14:paraId="6CF25EA2" w14:textId="77777777" w:rsidR="00FE35AF" w:rsidRPr="00563841" w:rsidRDefault="00FE35AF" w:rsidP="00261980">
            <w:pPr>
              <w:rPr>
                <w:rFonts w:ascii="Times New Roman" w:hAnsi="Times New Roman" w:cs="Times New Roman"/>
                <w:b/>
                <w:bCs/>
                <w:sz w:val="16"/>
                <w:szCs w:val="16"/>
              </w:rPr>
            </w:pPr>
          </w:p>
        </w:tc>
        <w:tc>
          <w:tcPr>
            <w:tcW w:w="1592" w:type="dxa"/>
            <w:vMerge/>
            <w:tcBorders>
              <w:bottom w:val="single" w:sz="4" w:space="0" w:color="auto"/>
            </w:tcBorders>
            <w:vAlign w:val="center"/>
          </w:tcPr>
          <w:p w14:paraId="29254F4F" w14:textId="77777777" w:rsidR="00FE35AF" w:rsidRPr="00563841" w:rsidRDefault="00FE35AF" w:rsidP="00261980">
            <w:pPr>
              <w:jc w:val="center"/>
              <w:rPr>
                <w:rFonts w:ascii="Times New Roman" w:hAnsi="Times New Roman" w:cs="Times New Roman"/>
                <w:b/>
                <w:bCs/>
                <w:sz w:val="16"/>
                <w:szCs w:val="16"/>
              </w:rPr>
            </w:pPr>
          </w:p>
        </w:tc>
        <w:tc>
          <w:tcPr>
            <w:tcW w:w="1707" w:type="dxa"/>
            <w:tcBorders>
              <w:top w:val="single" w:sz="4" w:space="0" w:color="auto"/>
              <w:bottom w:val="single" w:sz="4" w:space="0" w:color="auto"/>
            </w:tcBorders>
            <w:vAlign w:val="center"/>
          </w:tcPr>
          <w:p w14:paraId="17605741"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5</w:t>
            </w:r>
            <w:r w:rsidRPr="00563841">
              <w:rPr>
                <w:rFonts w:ascii="Times New Roman" w:hAnsi="Times New Roman" w:cs="Times New Roman"/>
                <w:b/>
                <w:bCs/>
                <w:sz w:val="16"/>
                <w:szCs w:val="16"/>
              </w:rPr>
              <w:t>0</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xml:space="preserve"> and 75</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xml:space="preserve"> </w:t>
            </w:r>
          </w:p>
        </w:tc>
        <w:tc>
          <w:tcPr>
            <w:tcW w:w="1707" w:type="dxa"/>
            <w:tcBorders>
              <w:top w:val="single" w:sz="4" w:space="0" w:color="auto"/>
              <w:bottom w:val="single" w:sz="4" w:space="0" w:color="auto"/>
            </w:tcBorders>
            <w:vAlign w:val="center"/>
          </w:tcPr>
          <w:p w14:paraId="66000C03"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2</w:t>
            </w:r>
            <w:r w:rsidRPr="00563841">
              <w:rPr>
                <w:rFonts w:ascii="Times New Roman" w:hAnsi="Times New Roman" w:cs="Times New Roman"/>
                <w:b/>
                <w:bCs/>
                <w:sz w:val="16"/>
                <w:szCs w:val="16"/>
              </w:rPr>
              <w:t>5</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50</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and 75</w:t>
            </w:r>
            <w:r w:rsidRPr="00563841">
              <w:rPr>
                <w:rFonts w:ascii="Times New Roman" w:hAnsi="Times New Roman" w:cs="Times New Roman"/>
                <w:b/>
                <w:bCs/>
                <w:sz w:val="16"/>
                <w:szCs w:val="16"/>
                <w:vertAlign w:val="superscript"/>
              </w:rPr>
              <w:t>th</w:t>
            </w:r>
            <w:r w:rsidRPr="00563841">
              <w:rPr>
                <w:rFonts w:ascii="Times New Roman" w:hAnsi="Times New Roman" w:cs="Times New Roman"/>
                <w:b/>
                <w:bCs/>
                <w:sz w:val="16"/>
                <w:szCs w:val="16"/>
              </w:rPr>
              <w:t xml:space="preserve"> </w:t>
            </w:r>
          </w:p>
        </w:tc>
        <w:tc>
          <w:tcPr>
            <w:tcW w:w="1707" w:type="dxa"/>
            <w:tcBorders>
              <w:top w:val="single" w:sz="4" w:space="0" w:color="auto"/>
              <w:bottom w:val="single" w:sz="4" w:space="0" w:color="auto"/>
            </w:tcBorders>
            <w:vAlign w:val="center"/>
          </w:tcPr>
          <w:p w14:paraId="2AD9C029"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5</w:t>
            </w:r>
          </w:p>
        </w:tc>
        <w:tc>
          <w:tcPr>
            <w:tcW w:w="1707" w:type="dxa"/>
            <w:tcBorders>
              <w:top w:val="single" w:sz="4" w:space="0" w:color="auto"/>
              <w:bottom w:val="single" w:sz="4" w:space="0" w:color="auto"/>
            </w:tcBorders>
            <w:vAlign w:val="center"/>
          </w:tcPr>
          <w:p w14:paraId="7EAD9C0A"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6</w:t>
            </w:r>
          </w:p>
        </w:tc>
        <w:tc>
          <w:tcPr>
            <w:tcW w:w="1707" w:type="dxa"/>
            <w:tcBorders>
              <w:top w:val="single" w:sz="4" w:space="0" w:color="auto"/>
              <w:bottom w:val="single" w:sz="4" w:space="0" w:color="auto"/>
            </w:tcBorders>
            <w:vAlign w:val="center"/>
          </w:tcPr>
          <w:p w14:paraId="65481FD8"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b/>
                <w:bCs/>
                <w:sz w:val="16"/>
                <w:szCs w:val="16"/>
              </w:rPr>
              <w:t>8</w:t>
            </w:r>
          </w:p>
        </w:tc>
        <w:tc>
          <w:tcPr>
            <w:tcW w:w="1709" w:type="dxa"/>
            <w:tcBorders>
              <w:top w:val="single" w:sz="4" w:space="0" w:color="auto"/>
              <w:bottom w:val="single" w:sz="4" w:space="0" w:color="auto"/>
            </w:tcBorders>
            <w:vAlign w:val="center"/>
          </w:tcPr>
          <w:p w14:paraId="1AFA972F" w14:textId="77777777" w:rsidR="00FE35AF" w:rsidRPr="00563841" w:rsidRDefault="00FE35AF" w:rsidP="00261980">
            <w:pPr>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1</w:t>
            </w:r>
            <w:r w:rsidRPr="00563841">
              <w:rPr>
                <w:rFonts w:ascii="Times New Roman" w:hAnsi="Times New Roman" w:cs="Times New Roman"/>
                <w:b/>
                <w:bCs/>
                <w:sz w:val="16"/>
                <w:szCs w:val="16"/>
              </w:rPr>
              <w:t>2</w:t>
            </w:r>
          </w:p>
        </w:tc>
      </w:tr>
      <w:tr w:rsidR="00DF2317" w:rsidRPr="00563841" w14:paraId="56F13186" w14:textId="77777777" w:rsidTr="00DF2317">
        <w:trPr>
          <w:trHeight w:val="406"/>
        </w:trPr>
        <w:tc>
          <w:tcPr>
            <w:tcW w:w="1838" w:type="dxa"/>
            <w:tcBorders>
              <w:top w:val="single" w:sz="4" w:space="0" w:color="auto"/>
            </w:tcBorders>
            <w:vAlign w:val="center"/>
          </w:tcPr>
          <w:p w14:paraId="3ACB903A" w14:textId="77777777" w:rsidR="00FE35AF" w:rsidRPr="00563841" w:rsidRDefault="00FE35AF" w:rsidP="00FE35AF">
            <w:pPr>
              <w:rPr>
                <w:rFonts w:ascii="Times New Roman" w:hAnsi="Times New Roman" w:cs="Times New Roman"/>
                <w:sz w:val="16"/>
                <w:szCs w:val="16"/>
              </w:rPr>
            </w:pPr>
            <w:r w:rsidRPr="00563841">
              <w:rPr>
                <w:rFonts w:ascii="Times New Roman" w:eastAsia="맑은 고딕" w:hAnsi="Times New Roman" w:cs="Times New Roman"/>
                <w:color w:val="000000"/>
                <w:spacing w:val="-4"/>
                <w:kern w:val="24"/>
                <w:sz w:val="16"/>
                <w:szCs w:val="16"/>
              </w:rPr>
              <w:t>Total</w:t>
            </w:r>
          </w:p>
        </w:tc>
        <w:tc>
          <w:tcPr>
            <w:tcW w:w="1592" w:type="dxa"/>
            <w:tcBorders>
              <w:top w:val="single" w:sz="4" w:space="0" w:color="auto"/>
            </w:tcBorders>
            <w:vAlign w:val="center"/>
          </w:tcPr>
          <w:p w14:paraId="2E68E793" w14:textId="4C367F76"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1.2 (-0.2 to 2.6)</w:t>
            </w:r>
          </w:p>
        </w:tc>
        <w:tc>
          <w:tcPr>
            <w:tcW w:w="1707" w:type="dxa"/>
            <w:tcBorders>
              <w:top w:val="single" w:sz="4" w:space="0" w:color="auto"/>
            </w:tcBorders>
            <w:vAlign w:val="center"/>
          </w:tcPr>
          <w:p w14:paraId="0988B877" w14:textId="61C4A27D"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 (0.6 to 3.5)</w:t>
            </w:r>
          </w:p>
        </w:tc>
        <w:tc>
          <w:tcPr>
            <w:tcW w:w="1707" w:type="dxa"/>
            <w:tcBorders>
              <w:top w:val="single" w:sz="4" w:space="0" w:color="auto"/>
            </w:tcBorders>
            <w:vAlign w:val="center"/>
          </w:tcPr>
          <w:p w14:paraId="5D195A56" w14:textId="4F9A8055"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 (0.6 to 3.5)</w:t>
            </w:r>
          </w:p>
        </w:tc>
        <w:tc>
          <w:tcPr>
            <w:tcW w:w="1707" w:type="dxa"/>
            <w:tcBorders>
              <w:top w:val="single" w:sz="4" w:space="0" w:color="auto"/>
            </w:tcBorders>
            <w:vAlign w:val="center"/>
          </w:tcPr>
          <w:p w14:paraId="30AB7C6B" w14:textId="753A1E6F"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1.4 (-0.2 to 3)</w:t>
            </w:r>
          </w:p>
        </w:tc>
        <w:tc>
          <w:tcPr>
            <w:tcW w:w="1707" w:type="dxa"/>
            <w:tcBorders>
              <w:top w:val="single" w:sz="4" w:space="0" w:color="auto"/>
            </w:tcBorders>
            <w:vAlign w:val="center"/>
          </w:tcPr>
          <w:p w14:paraId="3DD0F348" w14:textId="51AE7532"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1.4 (-0.4 to 3.2)</w:t>
            </w:r>
          </w:p>
        </w:tc>
        <w:tc>
          <w:tcPr>
            <w:tcW w:w="1707" w:type="dxa"/>
            <w:tcBorders>
              <w:top w:val="single" w:sz="4" w:space="0" w:color="auto"/>
            </w:tcBorders>
            <w:vAlign w:val="center"/>
          </w:tcPr>
          <w:p w14:paraId="1411E5E7" w14:textId="2CD2D628"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2.2 (1 to 3.5)</w:t>
            </w:r>
          </w:p>
        </w:tc>
        <w:tc>
          <w:tcPr>
            <w:tcW w:w="1709" w:type="dxa"/>
            <w:tcBorders>
              <w:top w:val="single" w:sz="4" w:space="0" w:color="auto"/>
            </w:tcBorders>
            <w:vAlign w:val="center"/>
          </w:tcPr>
          <w:p w14:paraId="0DAD931B" w14:textId="2F6E91F3"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 (0.4 to 3.7)</w:t>
            </w:r>
          </w:p>
        </w:tc>
      </w:tr>
      <w:tr w:rsidR="00FE35AF" w:rsidRPr="00563841" w14:paraId="6B5AEDC9" w14:textId="77777777" w:rsidTr="00DF2317">
        <w:trPr>
          <w:trHeight w:val="406"/>
        </w:trPr>
        <w:tc>
          <w:tcPr>
            <w:tcW w:w="1838" w:type="dxa"/>
            <w:vAlign w:val="center"/>
          </w:tcPr>
          <w:p w14:paraId="7E05BCCA" w14:textId="77777777" w:rsidR="00FE35AF" w:rsidRPr="00563841" w:rsidRDefault="00FE35AF" w:rsidP="00FE35AF">
            <w:pPr>
              <w:ind w:firstLineChars="50" w:firstLine="80"/>
              <w:rPr>
                <w:rFonts w:ascii="Times New Roman" w:eastAsia="맑은 고딕" w:hAnsi="Times New Roman" w:cs="Times New Roman"/>
                <w:color w:val="000000"/>
                <w:kern w:val="24"/>
                <w:sz w:val="16"/>
                <w:szCs w:val="16"/>
              </w:rPr>
            </w:pPr>
            <w:r w:rsidRPr="00563841">
              <w:rPr>
                <w:rFonts w:ascii="Times New Roman" w:eastAsia="맑은 고딕" w:hAnsi="Times New Roman" w:cs="Times New Roman" w:hint="eastAsia"/>
                <w:color w:val="000000"/>
                <w:kern w:val="24"/>
                <w:sz w:val="16"/>
                <w:szCs w:val="16"/>
              </w:rPr>
              <w:t>Latin America</w:t>
            </w:r>
          </w:p>
        </w:tc>
        <w:tc>
          <w:tcPr>
            <w:tcW w:w="1592" w:type="dxa"/>
            <w:vAlign w:val="center"/>
          </w:tcPr>
          <w:p w14:paraId="3D288CCA" w14:textId="3FE1F3D0"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-2.4 (-4.5 to -0.2)</w:t>
            </w:r>
          </w:p>
        </w:tc>
        <w:tc>
          <w:tcPr>
            <w:tcW w:w="1707" w:type="dxa"/>
            <w:vAlign w:val="center"/>
          </w:tcPr>
          <w:p w14:paraId="57AE0184" w14:textId="5A5358EA"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-2.3 (-4.5 to 0)</w:t>
            </w:r>
          </w:p>
        </w:tc>
        <w:tc>
          <w:tcPr>
            <w:tcW w:w="1707" w:type="dxa"/>
            <w:vAlign w:val="center"/>
          </w:tcPr>
          <w:p w14:paraId="497D0084" w14:textId="4A86E77E"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-2.1 (-4.3 to 0.2)</w:t>
            </w:r>
          </w:p>
        </w:tc>
        <w:tc>
          <w:tcPr>
            <w:tcW w:w="1707" w:type="dxa"/>
            <w:vAlign w:val="center"/>
          </w:tcPr>
          <w:p w14:paraId="5B89A071" w14:textId="346BA87D"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 (-5.4 to -0.5)</w:t>
            </w:r>
          </w:p>
        </w:tc>
        <w:tc>
          <w:tcPr>
            <w:tcW w:w="1707" w:type="dxa"/>
            <w:vAlign w:val="center"/>
          </w:tcPr>
          <w:p w14:paraId="49DCFCBF" w14:textId="212B837A"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 (-5.7 to -0.1)</w:t>
            </w:r>
          </w:p>
        </w:tc>
        <w:tc>
          <w:tcPr>
            <w:tcW w:w="1707" w:type="dxa"/>
            <w:vAlign w:val="center"/>
          </w:tcPr>
          <w:p w14:paraId="3DD9023B" w14:textId="1D5F9E6A"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-2.2 (-4.1 to -0.2)</w:t>
            </w:r>
          </w:p>
        </w:tc>
        <w:tc>
          <w:tcPr>
            <w:tcW w:w="1709" w:type="dxa"/>
            <w:vAlign w:val="center"/>
          </w:tcPr>
          <w:p w14:paraId="493758EA" w14:textId="784CF9BC"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-2.3 (-4.8 to 0.3)</w:t>
            </w:r>
          </w:p>
        </w:tc>
      </w:tr>
      <w:tr w:rsidR="00DF2317" w:rsidRPr="00563841" w14:paraId="3D414548" w14:textId="77777777" w:rsidTr="00DF2317">
        <w:trPr>
          <w:trHeight w:val="406"/>
        </w:trPr>
        <w:tc>
          <w:tcPr>
            <w:tcW w:w="1838" w:type="dxa"/>
            <w:vAlign w:val="center"/>
          </w:tcPr>
          <w:p w14:paraId="1A611DA0" w14:textId="77777777" w:rsidR="00FE35AF" w:rsidRPr="00563841" w:rsidRDefault="00FE35AF" w:rsidP="00FE35AF">
            <w:pPr>
              <w:ind w:firstLineChars="50" w:firstLine="80"/>
              <w:rPr>
                <w:rFonts w:ascii="Times New Roman" w:hAnsi="Times New Roman" w:cs="Times New Roman"/>
                <w:sz w:val="16"/>
                <w:szCs w:val="16"/>
              </w:rPr>
            </w:pPr>
            <w:r w:rsidRPr="00563841">
              <w:rPr>
                <w:rFonts w:ascii="Times New Roman" w:eastAsia="맑은 고딕" w:hAnsi="Times New Roman" w:cs="Times New Roman" w:hint="eastAsia"/>
                <w:color w:val="000000"/>
                <w:kern w:val="24"/>
                <w:sz w:val="16"/>
                <w:szCs w:val="16"/>
              </w:rPr>
              <w:t>N</w:t>
            </w:r>
            <w:r w:rsidRPr="00563841">
              <w:rPr>
                <w:rFonts w:ascii="Times New Roman" w:eastAsia="맑은 고딕" w:hAnsi="Times New Roman" w:cs="Times New Roman"/>
                <w:color w:val="000000"/>
                <w:kern w:val="24"/>
                <w:sz w:val="16"/>
                <w:szCs w:val="16"/>
              </w:rPr>
              <w:t>orth America</w:t>
            </w:r>
          </w:p>
        </w:tc>
        <w:tc>
          <w:tcPr>
            <w:tcW w:w="1592" w:type="dxa"/>
            <w:vAlign w:val="center"/>
          </w:tcPr>
          <w:p w14:paraId="1ABA424B" w14:textId="3C158819"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29.4 (19.2 to 40.5)</w:t>
            </w:r>
          </w:p>
        </w:tc>
        <w:tc>
          <w:tcPr>
            <w:tcW w:w="1707" w:type="dxa"/>
            <w:vAlign w:val="center"/>
          </w:tcPr>
          <w:p w14:paraId="768DEF70" w14:textId="21130904"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35 (23.9 to 47.1)</w:t>
            </w:r>
          </w:p>
        </w:tc>
        <w:tc>
          <w:tcPr>
            <w:tcW w:w="1707" w:type="dxa"/>
            <w:vAlign w:val="center"/>
          </w:tcPr>
          <w:p w14:paraId="3E27A4BB" w14:textId="724DA170"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34.4 (23.1 to 46.7)</w:t>
            </w:r>
          </w:p>
        </w:tc>
        <w:tc>
          <w:tcPr>
            <w:tcW w:w="1707" w:type="dxa"/>
            <w:vAlign w:val="center"/>
          </w:tcPr>
          <w:p w14:paraId="11E77C51" w14:textId="27372E5D"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33.5 (21.5 to 46.5)</w:t>
            </w:r>
          </w:p>
        </w:tc>
        <w:tc>
          <w:tcPr>
            <w:tcW w:w="1707" w:type="dxa"/>
            <w:vAlign w:val="center"/>
          </w:tcPr>
          <w:p w14:paraId="7898F5DB" w14:textId="0AFA7630"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36.2 (23.1 to 50.8)</w:t>
            </w:r>
          </w:p>
        </w:tc>
        <w:tc>
          <w:tcPr>
            <w:tcW w:w="1707" w:type="dxa"/>
            <w:vAlign w:val="center"/>
          </w:tcPr>
          <w:p w14:paraId="1F1CC8DF" w14:textId="4594BF18"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30.5 (21 to 40.5)</w:t>
            </w:r>
          </w:p>
        </w:tc>
        <w:tc>
          <w:tcPr>
            <w:tcW w:w="1709" w:type="dxa"/>
            <w:vAlign w:val="center"/>
          </w:tcPr>
          <w:p w14:paraId="2E52E5A9" w14:textId="7673C346"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37.3 (24.5 to 51.4)</w:t>
            </w:r>
          </w:p>
        </w:tc>
      </w:tr>
      <w:tr w:rsidR="00DF2317" w:rsidRPr="00563841" w14:paraId="57AADD88" w14:textId="77777777" w:rsidTr="00DF2317">
        <w:trPr>
          <w:trHeight w:val="406"/>
        </w:trPr>
        <w:tc>
          <w:tcPr>
            <w:tcW w:w="1838" w:type="dxa"/>
            <w:vAlign w:val="center"/>
          </w:tcPr>
          <w:p w14:paraId="0C0BC08A" w14:textId="77777777" w:rsidR="00FE35AF" w:rsidRPr="00563841" w:rsidRDefault="00FE35AF" w:rsidP="00FE35AF">
            <w:pPr>
              <w:ind w:firstLineChars="50" w:firstLine="80"/>
              <w:rPr>
                <w:rFonts w:ascii="Times New Roman" w:hAnsi="Times New Roman" w:cs="Times New Roman"/>
                <w:sz w:val="16"/>
                <w:szCs w:val="16"/>
              </w:rPr>
            </w:pPr>
            <w:r w:rsidRPr="00563841">
              <w:rPr>
                <w:rFonts w:ascii="Times New Roman" w:eastAsia="맑은 고딕" w:hAnsi="Times New Roman" w:cs="Times New Roman" w:hint="eastAsia"/>
                <w:color w:val="000000"/>
                <w:kern w:val="24"/>
                <w:sz w:val="16"/>
                <w:szCs w:val="16"/>
              </w:rPr>
              <w:t>E</w:t>
            </w:r>
            <w:r w:rsidRPr="00563841">
              <w:rPr>
                <w:rFonts w:ascii="Times New Roman" w:eastAsia="맑은 고딕" w:hAnsi="Times New Roman" w:cs="Times New Roman"/>
                <w:color w:val="000000"/>
                <w:kern w:val="24"/>
                <w:sz w:val="16"/>
                <w:szCs w:val="16"/>
              </w:rPr>
              <w:t>ast Asia</w:t>
            </w:r>
          </w:p>
        </w:tc>
        <w:tc>
          <w:tcPr>
            <w:tcW w:w="1592" w:type="dxa"/>
            <w:vAlign w:val="center"/>
          </w:tcPr>
          <w:p w14:paraId="39E61865" w14:textId="5217402D"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-0.4 (-2.5 to 1.7)</w:t>
            </w:r>
          </w:p>
        </w:tc>
        <w:tc>
          <w:tcPr>
            <w:tcW w:w="1707" w:type="dxa"/>
            <w:vAlign w:val="center"/>
          </w:tcPr>
          <w:p w14:paraId="4B429F40" w14:textId="6105DFFA"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-0.7 (-2.9 to 1.4)</w:t>
            </w:r>
          </w:p>
        </w:tc>
        <w:tc>
          <w:tcPr>
            <w:tcW w:w="1707" w:type="dxa"/>
            <w:vAlign w:val="center"/>
          </w:tcPr>
          <w:p w14:paraId="55E43BCE" w14:textId="396E6DA9"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-0.3 (-2.5 to 1.8)</w:t>
            </w:r>
          </w:p>
        </w:tc>
        <w:tc>
          <w:tcPr>
            <w:tcW w:w="1707" w:type="dxa"/>
            <w:vAlign w:val="center"/>
          </w:tcPr>
          <w:p w14:paraId="2FD73AB5" w14:textId="5C71BF30"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-1.9 (-4.3 to 0.5)</w:t>
            </w:r>
          </w:p>
        </w:tc>
        <w:tc>
          <w:tcPr>
            <w:tcW w:w="1707" w:type="dxa"/>
            <w:vAlign w:val="center"/>
          </w:tcPr>
          <w:p w14:paraId="6EF408AB" w14:textId="12C089A1"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-2.6 (-5.2 to 0.1)</w:t>
            </w:r>
          </w:p>
        </w:tc>
        <w:tc>
          <w:tcPr>
            <w:tcW w:w="1707" w:type="dxa"/>
            <w:vAlign w:val="center"/>
          </w:tcPr>
          <w:p w14:paraId="22FD7CF0" w14:textId="7F6C9C42"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-0.2 (-2 to 1.7)</w:t>
            </w:r>
          </w:p>
        </w:tc>
        <w:tc>
          <w:tcPr>
            <w:tcW w:w="1709" w:type="dxa"/>
            <w:vAlign w:val="center"/>
          </w:tcPr>
          <w:p w14:paraId="71AEBD8E" w14:textId="04B387B7"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-0.5 (-2.9 to 2)</w:t>
            </w:r>
          </w:p>
        </w:tc>
      </w:tr>
      <w:tr w:rsidR="00DF2317" w:rsidRPr="00563841" w14:paraId="16CD5CBA" w14:textId="77777777" w:rsidTr="00DF2317">
        <w:trPr>
          <w:trHeight w:val="406"/>
        </w:trPr>
        <w:tc>
          <w:tcPr>
            <w:tcW w:w="1838" w:type="dxa"/>
            <w:tcBorders>
              <w:bottom w:val="single" w:sz="4" w:space="0" w:color="auto"/>
            </w:tcBorders>
            <w:vAlign w:val="center"/>
          </w:tcPr>
          <w:p w14:paraId="51018871" w14:textId="77777777" w:rsidR="00FE35AF" w:rsidRPr="00563841" w:rsidRDefault="00FE35AF" w:rsidP="00FE35AF">
            <w:pPr>
              <w:ind w:firstLineChars="50" w:firstLine="80"/>
              <w:rPr>
                <w:rFonts w:ascii="맑은 고딕" w:eastAsia="맑은 고딕" w:hAnsi="맑은 고딕" w:cs="Times New Roman"/>
                <w:sz w:val="16"/>
                <w:szCs w:val="16"/>
              </w:rPr>
            </w:pPr>
            <w:r w:rsidRPr="00563841">
              <w:rPr>
                <w:rFonts w:ascii="Times New Roman" w:eastAsia="맑은 고딕" w:hAnsi="Times New Roman" w:cs="Times New Roman" w:hint="eastAsia"/>
                <w:color w:val="000000"/>
                <w:kern w:val="24"/>
                <w:sz w:val="16"/>
                <w:szCs w:val="16"/>
              </w:rPr>
              <w:t>E</w:t>
            </w:r>
            <w:r w:rsidRPr="00563841">
              <w:rPr>
                <w:rFonts w:ascii="Times New Roman" w:eastAsia="맑은 고딕" w:hAnsi="Times New Roman" w:cs="Times New Roman"/>
                <w:color w:val="000000"/>
                <w:kern w:val="24"/>
                <w:sz w:val="16"/>
                <w:szCs w:val="16"/>
              </w:rPr>
              <w:t>urope</w:t>
            </w:r>
          </w:p>
        </w:tc>
        <w:tc>
          <w:tcPr>
            <w:tcW w:w="1592" w:type="dxa"/>
            <w:tcBorders>
              <w:bottom w:val="single" w:sz="4" w:space="0" w:color="auto"/>
            </w:tcBorders>
            <w:vAlign w:val="center"/>
          </w:tcPr>
          <w:p w14:paraId="42DC2F51" w14:textId="766A3525"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12.7 (8.4 to 17.1)</w:t>
            </w:r>
          </w:p>
        </w:tc>
        <w:tc>
          <w:tcPr>
            <w:tcW w:w="1707" w:type="dxa"/>
            <w:tcBorders>
              <w:bottom w:val="single" w:sz="4" w:space="0" w:color="auto"/>
            </w:tcBorders>
            <w:vAlign w:val="center"/>
          </w:tcPr>
          <w:p w14:paraId="14100F38" w14:textId="6385B916"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17.9 (13.5 to 22.5)</w:t>
            </w:r>
          </w:p>
        </w:tc>
        <w:tc>
          <w:tcPr>
            <w:tcW w:w="1707" w:type="dxa"/>
            <w:tcBorders>
              <w:bottom w:val="single" w:sz="4" w:space="0" w:color="auto"/>
            </w:tcBorders>
            <w:vAlign w:val="center"/>
          </w:tcPr>
          <w:p w14:paraId="4724942F" w14:textId="1C1A6985"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17.4 (12.9 to 22.1)</w:t>
            </w:r>
          </w:p>
        </w:tc>
        <w:tc>
          <w:tcPr>
            <w:tcW w:w="1707" w:type="dxa"/>
            <w:tcBorders>
              <w:bottom w:val="single" w:sz="4" w:space="0" w:color="auto"/>
            </w:tcBorders>
            <w:vAlign w:val="center"/>
          </w:tcPr>
          <w:p w14:paraId="6155BBCB" w14:textId="3C4ED5B4"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20.4 (15.4 to 25.7)</w:t>
            </w:r>
          </w:p>
        </w:tc>
        <w:tc>
          <w:tcPr>
            <w:tcW w:w="1707" w:type="dxa"/>
            <w:tcBorders>
              <w:bottom w:val="single" w:sz="4" w:space="0" w:color="auto"/>
            </w:tcBorders>
            <w:vAlign w:val="center"/>
          </w:tcPr>
          <w:p w14:paraId="31124A17" w14:textId="376931AF"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19.8 (14.5 to 25.5)</w:t>
            </w:r>
          </w:p>
        </w:tc>
        <w:tc>
          <w:tcPr>
            <w:tcW w:w="1707" w:type="dxa"/>
            <w:tcBorders>
              <w:bottom w:val="single" w:sz="4" w:space="0" w:color="auto"/>
            </w:tcBorders>
            <w:vAlign w:val="center"/>
          </w:tcPr>
          <w:p w14:paraId="25B12B0D" w14:textId="59A3D180"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18.6 (14.8 to 22.6)</w:t>
            </w:r>
          </w:p>
        </w:tc>
        <w:tc>
          <w:tcPr>
            <w:tcW w:w="1709" w:type="dxa"/>
            <w:tcBorders>
              <w:bottom w:val="single" w:sz="4" w:space="0" w:color="auto"/>
            </w:tcBorders>
            <w:vAlign w:val="center"/>
          </w:tcPr>
          <w:p w14:paraId="18CD4B45" w14:textId="7CA90DEA" w:rsidR="00FE35AF" w:rsidRPr="00563841" w:rsidRDefault="00FE35AF" w:rsidP="00FE35AF">
            <w:pPr>
              <w:jc w:val="center"/>
              <w:rPr>
                <w:rFonts w:ascii="Times New Roman" w:hAnsi="Times New Roman" w:cs="Times New Roman"/>
                <w:sz w:val="16"/>
                <w:szCs w:val="16"/>
              </w:rPr>
            </w:pPr>
            <w:r w:rsidRPr="00563841">
              <w:rPr>
                <w:rFonts w:ascii="Times New Roman" w:hAnsi="Times New Roman" w:cs="Times New Roman" w:hint="eastAsia"/>
                <w:sz w:val="16"/>
                <w:szCs w:val="16"/>
              </w:rPr>
              <w:t>16.9 (12 to 22)</w:t>
            </w:r>
          </w:p>
        </w:tc>
      </w:tr>
    </w:tbl>
    <w:p w14:paraId="055CAAA4" w14:textId="77777777" w:rsidR="0006017B" w:rsidRDefault="0006017B" w:rsidP="003F7ECE">
      <w:pPr>
        <w:widowControl/>
        <w:wordWrap/>
        <w:autoSpaceDE/>
        <w:autoSpaceDN/>
        <w:spacing w:after="0"/>
        <w:rPr>
          <w:rFonts w:ascii="Times New Roman" w:hAnsi="Times New Roman" w:cs="Times New Roman"/>
          <w:b/>
          <w:bCs/>
          <w:sz w:val="22"/>
        </w:rPr>
        <w:sectPr w:rsidR="0006017B" w:rsidSect="003F7ECE">
          <w:pgSz w:w="16838" w:h="11906" w:orient="landscape"/>
          <w:pgMar w:top="1440" w:right="1701" w:bottom="1440" w:left="1440" w:header="851" w:footer="992" w:gutter="0"/>
          <w:cols w:space="425"/>
          <w:docGrid w:linePitch="360"/>
        </w:sectPr>
      </w:pPr>
    </w:p>
    <w:p w14:paraId="3CD9BD65" w14:textId="77777777" w:rsidR="0006017B" w:rsidRPr="008D5EA3" w:rsidRDefault="0006017B" w:rsidP="0006017B">
      <w:pPr>
        <w:rPr>
          <w:rFonts w:ascii="Times New Roman" w:hAnsi="Times New Roman" w:cs="Times New Roman"/>
          <w:bCs/>
          <w:szCs w:val="20"/>
        </w:rPr>
      </w:pPr>
      <w:r w:rsidRPr="008D5EA3">
        <w:rPr>
          <w:rFonts w:ascii="Times New Roman" w:hAnsi="Times New Roman" w:cs="Times New Roman"/>
          <w:b/>
          <w:bCs/>
          <w:szCs w:val="20"/>
        </w:rPr>
        <w:lastRenderedPageBreak/>
        <w:t xml:space="preserve">Supplementary Fig. </w:t>
      </w:r>
      <w:r>
        <w:rPr>
          <w:rFonts w:ascii="Times New Roman" w:hAnsi="Times New Roman" w:cs="Times New Roman"/>
          <w:b/>
          <w:bCs/>
          <w:szCs w:val="20"/>
        </w:rPr>
        <w:t>1</w:t>
      </w:r>
      <w:r w:rsidRPr="008D5EA3">
        <w:rPr>
          <w:rFonts w:ascii="Times New Roman" w:hAnsi="Times New Roman" w:cs="Times New Roman"/>
          <w:b/>
          <w:bCs/>
          <w:szCs w:val="20"/>
        </w:rPr>
        <w:t xml:space="preserve">. Association between urbanicity-related characteristics and heat-related mortality risk by region in separate models for each characteristic. </w:t>
      </w:r>
      <w:r w:rsidRPr="008D5EA3">
        <w:rPr>
          <w:rFonts w:ascii="Times New Roman" w:hAnsi="Times New Roman" w:cs="Times New Roman"/>
          <w:bCs/>
          <w:szCs w:val="20"/>
        </w:rPr>
        <w:t>Results are presented as percentage change in RR (95% CI) per IQR increase in each urbanicity-related characteristic. CO</w:t>
      </w:r>
      <w:r w:rsidRPr="008D5EA3">
        <w:rPr>
          <w:rFonts w:ascii="Times New Roman" w:hAnsi="Times New Roman" w:cs="Times New Roman"/>
          <w:bCs/>
          <w:szCs w:val="20"/>
          <w:vertAlign w:val="subscript"/>
        </w:rPr>
        <w:t>2</w:t>
      </w:r>
      <w:r w:rsidRPr="008D5EA3">
        <w:rPr>
          <w:rFonts w:ascii="Times New Roman" w:hAnsi="Times New Roman" w:cs="Times New Roman"/>
          <w:bCs/>
          <w:szCs w:val="20"/>
        </w:rPr>
        <w:t xml:space="preserve"> emissions in urban-related sectors include those from the industry, residential, and transport sectors.</w:t>
      </w:r>
    </w:p>
    <w:p w14:paraId="08439400" w14:textId="77777777" w:rsidR="0006017B" w:rsidRDefault="0006017B" w:rsidP="0006017B">
      <w:pPr>
        <w:widowControl/>
        <w:wordWrap/>
        <w:autoSpaceDE/>
        <w:autoSpaceDN/>
        <w:rPr>
          <w:rFonts w:ascii="Times New Roman" w:hAnsi="Times New Roman" w:cs="Times New Roman"/>
          <w:b/>
          <w:bCs/>
          <w:sz w:val="22"/>
        </w:rPr>
      </w:pPr>
    </w:p>
    <w:p w14:paraId="23918258" w14:textId="65F34544" w:rsidR="00672825" w:rsidRDefault="0006017B" w:rsidP="0006017B">
      <w:pPr>
        <w:widowControl/>
        <w:wordWrap/>
        <w:autoSpaceDE/>
        <w:autoSpaceDN/>
        <w:rPr>
          <w:rFonts w:ascii="Times New Roman" w:hAnsi="Times New Roman" w:cs="Times New Roman"/>
          <w:b/>
          <w:bCs/>
          <w:sz w:val="22"/>
        </w:rPr>
      </w:pPr>
      <w:r w:rsidRPr="00634904">
        <w:rPr>
          <w:rFonts w:ascii="Times New Roman" w:hAnsi="Times New Roman" w:cs="Times New Roman"/>
          <w:b/>
          <w:bCs/>
          <w:noProof/>
          <w:sz w:val="22"/>
        </w:rPr>
        <w:drawing>
          <wp:inline distT="0" distB="0" distL="0" distR="0" wp14:anchorId="242867D0" wp14:editId="3D234E62">
            <wp:extent cx="5731510" cy="5413093"/>
            <wp:effectExtent l="0" t="0" r="2540" b="0"/>
            <wp:docPr id="1" name="그림 1" descr="C:\Users\Jieun\Dropbox\1.MCC_Urbanization\Result\250217\FigureS2_onev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ieun\Dropbox\1.MCC_Urbanization\Result\250217\FigureS2_onev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413093"/>
                    </a:xfrm>
                    <a:prstGeom prst="rect">
                      <a:avLst/>
                    </a:prstGeom>
                    <a:noFill/>
                    <a:ln>
                      <a:noFill/>
                    </a:ln>
                  </pic:spPr>
                </pic:pic>
              </a:graphicData>
            </a:graphic>
          </wp:inline>
        </w:drawing>
      </w:r>
    </w:p>
    <w:p w14:paraId="40B524C2" w14:textId="77777777" w:rsidR="00672825" w:rsidRDefault="00672825">
      <w:pPr>
        <w:widowControl/>
        <w:wordWrap/>
        <w:autoSpaceDE/>
        <w:autoSpaceDN/>
        <w:rPr>
          <w:rFonts w:ascii="Times New Roman" w:hAnsi="Times New Roman" w:cs="Times New Roman"/>
          <w:b/>
          <w:bCs/>
          <w:sz w:val="22"/>
        </w:rPr>
      </w:pPr>
      <w:r>
        <w:rPr>
          <w:rFonts w:ascii="Times New Roman" w:hAnsi="Times New Roman" w:cs="Times New Roman"/>
          <w:b/>
          <w:bCs/>
          <w:sz w:val="22"/>
        </w:rPr>
        <w:br w:type="page"/>
      </w:r>
    </w:p>
    <w:p w14:paraId="1C33CB63" w14:textId="13A0D6FA" w:rsidR="00672825" w:rsidRPr="0064490A" w:rsidRDefault="00672825" w:rsidP="00672825">
      <w:pPr>
        <w:rPr>
          <w:rFonts w:ascii="Times New Roman" w:hAnsi="Times New Roman" w:cs="Times New Roman"/>
          <w:b/>
          <w:bCs/>
          <w:szCs w:val="20"/>
        </w:rPr>
      </w:pPr>
      <w:r>
        <w:rPr>
          <w:rFonts w:ascii="Times New Roman" w:hAnsi="Times New Roman" w:cs="Times New Roman"/>
          <w:b/>
          <w:bCs/>
          <w:szCs w:val="20"/>
        </w:rPr>
        <w:lastRenderedPageBreak/>
        <w:t xml:space="preserve">Supplementary </w:t>
      </w:r>
      <w:r w:rsidRPr="00663CFF">
        <w:rPr>
          <w:rFonts w:ascii="Times New Roman" w:hAnsi="Times New Roman" w:cs="Times New Roman"/>
          <w:b/>
          <w:bCs/>
          <w:szCs w:val="20"/>
        </w:rPr>
        <w:t>Tab</w:t>
      </w:r>
      <w:r>
        <w:rPr>
          <w:rFonts w:ascii="Times New Roman" w:hAnsi="Times New Roman" w:cs="Times New Roman"/>
          <w:b/>
          <w:bCs/>
          <w:szCs w:val="20"/>
        </w:rPr>
        <w:t xml:space="preserve">le </w:t>
      </w:r>
      <w:r w:rsidR="00936773">
        <w:rPr>
          <w:rFonts w:ascii="Times New Roman" w:hAnsi="Times New Roman" w:cs="Times New Roman"/>
          <w:b/>
          <w:bCs/>
          <w:szCs w:val="20"/>
        </w:rPr>
        <w:t>5</w:t>
      </w:r>
      <w:r>
        <w:rPr>
          <w:rFonts w:ascii="Times New Roman" w:hAnsi="Times New Roman" w:cs="Times New Roman"/>
          <w:b/>
          <w:bCs/>
          <w:szCs w:val="20"/>
        </w:rPr>
        <w:t>. Descriptive statistics of</w:t>
      </w:r>
      <w:r w:rsidRPr="00663CFF">
        <w:rPr>
          <w:rFonts w:ascii="Times New Roman" w:hAnsi="Times New Roman" w:cs="Times New Roman"/>
          <w:b/>
          <w:bCs/>
          <w:szCs w:val="20"/>
        </w:rPr>
        <w:t xml:space="preserve"> </w:t>
      </w:r>
      <w:r>
        <w:rPr>
          <w:rFonts w:ascii="Times New Roman" w:hAnsi="Times New Roman" w:cs="Times New Roman"/>
          <w:b/>
          <w:bCs/>
          <w:szCs w:val="20"/>
        </w:rPr>
        <w:t>GDP and the Gini index for each country during the study period.</w:t>
      </w:r>
    </w:p>
    <w:tbl>
      <w:tblPr>
        <w:tblStyle w:val="a3"/>
        <w:tblW w:w="901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2314"/>
        <w:gridCol w:w="1938"/>
        <w:gridCol w:w="1645"/>
      </w:tblGrid>
      <w:tr w:rsidR="00672825" w:rsidRPr="00985E94" w14:paraId="1982DB40" w14:textId="77777777" w:rsidTr="00060E01">
        <w:trPr>
          <w:trHeight w:val="440"/>
        </w:trPr>
        <w:tc>
          <w:tcPr>
            <w:tcW w:w="1701" w:type="dxa"/>
            <w:vMerge w:val="restart"/>
            <w:vAlign w:val="center"/>
          </w:tcPr>
          <w:p w14:paraId="0A0E5F26" w14:textId="77777777" w:rsidR="00672825" w:rsidRPr="00985E94" w:rsidRDefault="00672825" w:rsidP="00060E01">
            <w:pPr>
              <w:widowControl/>
              <w:autoSpaceDE/>
              <w:autoSpaceDN/>
              <w:textAlignment w:val="center"/>
              <w:rPr>
                <w:rFonts w:ascii="Times New Roman" w:eastAsia="맑은 고딕" w:hAnsi="Times New Roman" w:cs="Times New Roman"/>
                <w:color w:val="000000"/>
                <w:kern w:val="24"/>
                <w:sz w:val="16"/>
                <w:szCs w:val="16"/>
              </w:rPr>
            </w:pPr>
          </w:p>
        </w:tc>
        <w:tc>
          <w:tcPr>
            <w:tcW w:w="1418" w:type="dxa"/>
            <w:vMerge w:val="restart"/>
            <w:vAlign w:val="center"/>
          </w:tcPr>
          <w:p w14:paraId="6464E189" w14:textId="77777777" w:rsidR="00672825" w:rsidRPr="00985E94" w:rsidRDefault="00672825" w:rsidP="00060E01">
            <w:pPr>
              <w:jc w:val="center"/>
              <w:textAlignment w:val="center"/>
              <w:rPr>
                <w:rFonts w:ascii="Times New Roman" w:eastAsia="맑은 고딕" w:hAnsi="Times New Roman" w:cs="Times New Roman"/>
                <w:b/>
                <w:bCs/>
                <w:color w:val="000000"/>
                <w:kern w:val="24"/>
                <w:sz w:val="16"/>
                <w:szCs w:val="16"/>
              </w:rPr>
            </w:pPr>
            <w:r w:rsidRPr="00985E94">
              <w:rPr>
                <w:rFonts w:ascii="Times New Roman" w:eastAsia="맑은 고딕" w:hAnsi="Times New Roman" w:cs="Times New Roman" w:hint="eastAsia"/>
                <w:b/>
                <w:bCs/>
                <w:color w:val="000000"/>
                <w:kern w:val="24"/>
                <w:sz w:val="16"/>
                <w:szCs w:val="16"/>
              </w:rPr>
              <w:t>St</w:t>
            </w:r>
            <w:r w:rsidRPr="00985E94">
              <w:rPr>
                <w:rFonts w:ascii="Times New Roman" w:eastAsia="맑은 고딕" w:hAnsi="Times New Roman" w:cs="Times New Roman"/>
                <w:b/>
                <w:bCs/>
                <w:color w:val="000000"/>
                <w:kern w:val="24"/>
                <w:sz w:val="16"/>
                <w:szCs w:val="16"/>
              </w:rPr>
              <w:t>udy period</w:t>
            </w:r>
          </w:p>
        </w:tc>
        <w:tc>
          <w:tcPr>
            <w:tcW w:w="5897" w:type="dxa"/>
            <w:gridSpan w:val="3"/>
            <w:tcBorders>
              <w:top w:val="single" w:sz="4" w:space="0" w:color="auto"/>
            </w:tcBorders>
            <w:vAlign w:val="center"/>
          </w:tcPr>
          <w:p w14:paraId="0D2D2F79" w14:textId="77777777" w:rsidR="00672825" w:rsidRPr="00985E94" w:rsidRDefault="00672825" w:rsidP="00060E01">
            <w:pPr>
              <w:jc w:val="center"/>
              <w:textAlignment w:val="center"/>
              <w:rPr>
                <w:rFonts w:ascii="Times New Roman" w:eastAsia="맑은 고딕" w:hAnsi="Times New Roman" w:cs="Times New Roman"/>
                <w:b/>
                <w:bCs/>
                <w:color w:val="000000"/>
                <w:kern w:val="24"/>
                <w:sz w:val="16"/>
                <w:szCs w:val="16"/>
              </w:rPr>
            </w:pPr>
            <w:r w:rsidRPr="00985E94">
              <w:rPr>
                <w:rFonts w:ascii="Times New Roman" w:eastAsia="맑은 고딕" w:hAnsi="Times New Roman" w:cs="Times New Roman" w:hint="eastAsia"/>
                <w:b/>
                <w:bCs/>
                <w:color w:val="000000"/>
                <w:kern w:val="24"/>
                <w:sz w:val="16"/>
                <w:szCs w:val="16"/>
              </w:rPr>
              <w:t>Annual averages duri</w:t>
            </w:r>
            <w:r w:rsidRPr="00985E94">
              <w:rPr>
                <w:rFonts w:ascii="Times New Roman" w:eastAsia="맑은 고딕" w:hAnsi="Times New Roman" w:cs="Times New Roman"/>
                <w:b/>
                <w:bCs/>
                <w:color w:val="000000"/>
                <w:kern w:val="24"/>
                <w:sz w:val="16"/>
                <w:szCs w:val="16"/>
              </w:rPr>
              <w:t>ng the study period</w:t>
            </w:r>
          </w:p>
        </w:tc>
      </w:tr>
      <w:tr w:rsidR="00672825" w:rsidRPr="00985E94" w14:paraId="1DDCCFE7" w14:textId="77777777" w:rsidTr="00060E01">
        <w:trPr>
          <w:trHeight w:val="402"/>
        </w:trPr>
        <w:tc>
          <w:tcPr>
            <w:tcW w:w="1701" w:type="dxa"/>
            <w:vMerge/>
            <w:vAlign w:val="center"/>
          </w:tcPr>
          <w:p w14:paraId="4C21D2C2" w14:textId="77777777" w:rsidR="00672825" w:rsidRPr="00985E94" w:rsidRDefault="00672825" w:rsidP="00060E01">
            <w:pPr>
              <w:widowControl/>
              <w:autoSpaceDE/>
              <w:autoSpaceDN/>
              <w:textAlignment w:val="center"/>
              <w:rPr>
                <w:rFonts w:ascii="Times New Roman" w:eastAsia="맑은 고딕" w:hAnsi="Times New Roman" w:cs="Times New Roman"/>
                <w:color w:val="000000"/>
                <w:kern w:val="24"/>
                <w:sz w:val="16"/>
                <w:szCs w:val="16"/>
              </w:rPr>
            </w:pPr>
          </w:p>
        </w:tc>
        <w:tc>
          <w:tcPr>
            <w:tcW w:w="1418" w:type="dxa"/>
            <w:vMerge/>
            <w:vAlign w:val="center"/>
          </w:tcPr>
          <w:p w14:paraId="489F3245" w14:textId="77777777" w:rsidR="00672825" w:rsidRPr="00985E94" w:rsidRDefault="00672825" w:rsidP="00060E01">
            <w:pPr>
              <w:jc w:val="center"/>
              <w:textAlignment w:val="center"/>
              <w:rPr>
                <w:rFonts w:ascii="Times New Roman" w:eastAsia="맑은 고딕" w:hAnsi="Times New Roman" w:cs="Times New Roman"/>
                <w:b/>
                <w:bCs/>
                <w:color w:val="000000"/>
                <w:kern w:val="24"/>
                <w:sz w:val="16"/>
                <w:szCs w:val="16"/>
              </w:rPr>
            </w:pPr>
          </w:p>
        </w:tc>
        <w:tc>
          <w:tcPr>
            <w:tcW w:w="2314" w:type="dxa"/>
            <w:tcBorders>
              <w:top w:val="single" w:sz="4" w:space="0" w:color="auto"/>
            </w:tcBorders>
            <w:vAlign w:val="center"/>
          </w:tcPr>
          <w:p w14:paraId="1E585A15" w14:textId="77777777" w:rsidR="00672825" w:rsidRPr="00985E94" w:rsidRDefault="00672825" w:rsidP="00060E01">
            <w:pPr>
              <w:jc w:val="center"/>
              <w:textAlignment w:val="center"/>
              <w:rPr>
                <w:rFonts w:ascii="Times New Roman" w:eastAsia="맑은 고딕" w:hAnsi="Times New Roman" w:cs="Times New Roman"/>
                <w:b/>
                <w:bCs/>
                <w:color w:val="000000"/>
                <w:kern w:val="24"/>
                <w:sz w:val="16"/>
                <w:szCs w:val="16"/>
              </w:rPr>
            </w:pPr>
            <w:r w:rsidRPr="00985E94">
              <w:rPr>
                <w:rFonts w:ascii="Times New Roman" w:eastAsia="맑은 고딕" w:hAnsi="Times New Roman" w:cs="Times New Roman" w:hint="eastAsia"/>
                <w:b/>
                <w:bCs/>
                <w:color w:val="000000"/>
                <w:kern w:val="24"/>
                <w:sz w:val="16"/>
                <w:szCs w:val="16"/>
              </w:rPr>
              <w:t>G</w:t>
            </w:r>
            <w:r w:rsidRPr="00985E94">
              <w:rPr>
                <w:rFonts w:ascii="Times New Roman" w:eastAsia="맑은 고딕" w:hAnsi="Times New Roman" w:cs="Times New Roman"/>
                <w:b/>
                <w:bCs/>
                <w:color w:val="000000"/>
                <w:kern w:val="24"/>
                <w:sz w:val="16"/>
                <w:szCs w:val="16"/>
              </w:rPr>
              <w:t>DP per capita</w:t>
            </w:r>
            <w:r w:rsidRPr="00985E94">
              <w:rPr>
                <w:rFonts w:ascii="Times New Roman" w:eastAsia="맑은 고딕" w:hAnsi="Times New Roman" w:cs="Times New Roman"/>
                <w:bCs/>
                <w:color w:val="000000"/>
                <w:kern w:val="24"/>
                <w:sz w:val="16"/>
                <w:szCs w:val="16"/>
                <w:vertAlign w:val="superscript"/>
              </w:rPr>
              <w:t>a</w:t>
            </w:r>
          </w:p>
        </w:tc>
        <w:tc>
          <w:tcPr>
            <w:tcW w:w="1938" w:type="dxa"/>
            <w:tcBorders>
              <w:top w:val="single" w:sz="4" w:space="0" w:color="auto"/>
            </w:tcBorders>
            <w:vAlign w:val="center"/>
          </w:tcPr>
          <w:p w14:paraId="3E84A960" w14:textId="77777777" w:rsidR="00672825" w:rsidRPr="00985E94" w:rsidRDefault="00672825" w:rsidP="00060E01">
            <w:pPr>
              <w:jc w:val="center"/>
              <w:textAlignment w:val="center"/>
              <w:rPr>
                <w:rFonts w:ascii="Times New Roman" w:eastAsia="맑은 고딕" w:hAnsi="Times New Roman" w:cs="Times New Roman"/>
                <w:b/>
                <w:bCs/>
                <w:color w:val="000000"/>
                <w:kern w:val="24"/>
                <w:sz w:val="16"/>
                <w:szCs w:val="16"/>
              </w:rPr>
            </w:pPr>
            <w:r w:rsidRPr="00985E94">
              <w:rPr>
                <w:rFonts w:ascii="Times New Roman" w:eastAsia="맑은 고딕" w:hAnsi="Times New Roman" w:cs="Times New Roman" w:hint="eastAsia"/>
                <w:b/>
                <w:bCs/>
                <w:color w:val="000000"/>
                <w:kern w:val="24"/>
                <w:sz w:val="16"/>
                <w:szCs w:val="16"/>
              </w:rPr>
              <w:t>GD</w:t>
            </w:r>
            <w:r w:rsidRPr="00985E94">
              <w:rPr>
                <w:rFonts w:ascii="Times New Roman" w:eastAsia="맑은 고딕" w:hAnsi="Times New Roman" w:cs="Times New Roman"/>
                <w:b/>
                <w:bCs/>
                <w:color w:val="000000"/>
                <w:kern w:val="24"/>
                <w:sz w:val="16"/>
                <w:szCs w:val="16"/>
              </w:rPr>
              <w:t>P PPP per capita</w:t>
            </w:r>
            <w:r w:rsidRPr="00985E94">
              <w:rPr>
                <w:rFonts w:ascii="Times New Roman" w:eastAsia="맑은 고딕" w:hAnsi="Times New Roman" w:cs="Times New Roman"/>
                <w:b/>
                <w:bCs/>
                <w:color w:val="000000"/>
                <w:kern w:val="24"/>
                <w:sz w:val="16"/>
                <w:szCs w:val="16"/>
                <w:vertAlign w:val="superscript"/>
              </w:rPr>
              <w:t>a</w:t>
            </w:r>
          </w:p>
        </w:tc>
        <w:tc>
          <w:tcPr>
            <w:tcW w:w="1645" w:type="dxa"/>
            <w:tcBorders>
              <w:top w:val="single" w:sz="4" w:space="0" w:color="auto"/>
            </w:tcBorders>
            <w:vAlign w:val="center"/>
          </w:tcPr>
          <w:p w14:paraId="0262A83D" w14:textId="77777777" w:rsidR="00672825" w:rsidRPr="00985E94" w:rsidRDefault="00672825" w:rsidP="00060E01">
            <w:pPr>
              <w:jc w:val="center"/>
              <w:textAlignment w:val="center"/>
              <w:rPr>
                <w:rFonts w:ascii="Times New Roman" w:eastAsia="맑은 고딕" w:hAnsi="Times New Roman" w:cs="Times New Roman"/>
                <w:b/>
                <w:bCs/>
                <w:color w:val="000000"/>
                <w:kern w:val="24"/>
                <w:sz w:val="16"/>
                <w:szCs w:val="16"/>
              </w:rPr>
            </w:pPr>
            <w:r w:rsidRPr="00985E94">
              <w:rPr>
                <w:rFonts w:ascii="Times New Roman" w:eastAsia="맑은 고딕" w:hAnsi="Times New Roman" w:cs="Times New Roman" w:hint="eastAsia"/>
                <w:b/>
                <w:bCs/>
                <w:color w:val="000000"/>
                <w:kern w:val="24"/>
                <w:sz w:val="16"/>
                <w:szCs w:val="16"/>
              </w:rPr>
              <w:t>Gi</w:t>
            </w:r>
            <w:r w:rsidRPr="00985E94">
              <w:rPr>
                <w:rFonts w:ascii="Times New Roman" w:eastAsia="맑은 고딕" w:hAnsi="Times New Roman" w:cs="Times New Roman"/>
                <w:b/>
                <w:bCs/>
                <w:color w:val="000000"/>
                <w:kern w:val="24"/>
                <w:sz w:val="16"/>
                <w:szCs w:val="16"/>
              </w:rPr>
              <w:t>ni index</w:t>
            </w:r>
            <w:r w:rsidRPr="00985E94">
              <w:rPr>
                <w:rFonts w:ascii="Times New Roman" w:eastAsia="맑은 고딕" w:hAnsi="Times New Roman" w:cs="Times New Roman"/>
                <w:b/>
                <w:bCs/>
                <w:color w:val="000000"/>
                <w:kern w:val="24"/>
                <w:sz w:val="16"/>
                <w:szCs w:val="16"/>
                <w:vertAlign w:val="superscript"/>
              </w:rPr>
              <w:t>b</w:t>
            </w:r>
          </w:p>
        </w:tc>
      </w:tr>
      <w:tr w:rsidR="00672825" w:rsidRPr="00985E94" w14:paraId="09EB5EE7" w14:textId="77777777" w:rsidTr="00060E01">
        <w:trPr>
          <w:trHeight w:val="286"/>
        </w:trPr>
        <w:tc>
          <w:tcPr>
            <w:tcW w:w="1701" w:type="dxa"/>
            <w:tcBorders>
              <w:top w:val="single" w:sz="4" w:space="0" w:color="auto"/>
            </w:tcBorders>
            <w:vAlign w:val="center"/>
          </w:tcPr>
          <w:p w14:paraId="3B209D0C" w14:textId="77777777" w:rsidR="00672825" w:rsidRPr="00985E94" w:rsidRDefault="00672825" w:rsidP="00060E01">
            <w:pPr>
              <w:widowControl/>
              <w:autoSpaceDE/>
              <w:autoSpaceDN/>
              <w:textAlignment w:val="center"/>
              <w:rPr>
                <w:rFonts w:ascii="Times New Roman" w:eastAsia="맑은 고딕" w:hAnsi="Times New Roman" w:cs="Times New Roman"/>
                <w:color w:val="000000"/>
                <w:spacing w:val="-4"/>
                <w:kern w:val="24"/>
                <w:sz w:val="16"/>
                <w:szCs w:val="16"/>
              </w:rPr>
            </w:pPr>
            <w:r w:rsidRPr="00985E94">
              <w:rPr>
                <w:rFonts w:ascii="Times New Roman" w:eastAsia="맑은 고딕" w:hAnsi="Times New Roman" w:cs="Times New Roman"/>
                <w:color w:val="000000"/>
                <w:spacing w:val="-4"/>
                <w:kern w:val="24"/>
                <w:sz w:val="16"/>
                <w:szCs w:val="16"/>
              </w:rPr>
              <w:t>Latin America</w:t>
            </w:r>
          </w:p>
        </w:tc>
        <w:tc>
          <w:tcPr>
            <w:tcW w:w="1418" w:type="dxa"/>
            <w:tcBorders>
              <w:top w:val="single" w:sz="4" w:space="0" w:color="auto"/>
            </w:tcBorders>
            <w:vAlign w:val="center"/>
          </w:tcPr>
          <w:p w14:paraId="6D35B4D1"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2314" w:type="dxa"/>
            <w:tcBorders>
              <w:top w:val="single" w:sz="4" w:space="0" w:color="auto"/>
            </w:tcBorders>
            <w:vAlign w:val="center"/>
          </w:tcPr>
          <w:p w14:paraId="40669F80"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938" w:type="dxa"/>
            <w:tcBorders>
              <w:top w:val="single" w:sz="4" w:space="0" w:color="auto"/>
            </w:tcBorders>
            <w:vAlign w:val="center"/>
          </w:tcPr>
          <w:p w14:paraId="3C01C8CB"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645" w:type="dxa"/>
            <w:tcBorders>
              <w:top w:val="single" w:sz="4" w:space="0" w:color="auto"/>
            </w:tcBorders>
            <w:vAlign w:val="center"/>
          </w:tcPr>
          <w:p w14:paraId="2B80DEAD"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r>
      <w:tr w:rsidR="00672825" w:rsidRPr="00985E94" w14:paraId="2CA868E3" w14:textId="77777777" w:rsidTr="00060E01">
        <w:trPr>
          <w:trHeight w:val="286"/>
        </w:trPr>
        <w:tc>
          <w:tcPr>
            <w:tcW w:w="1701" w:type="dxa"/>
            <w:vAlign w:val="center"/>
          </w:tcPr>
          <w:p w14:paraId="25A48568"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Brazil</w:t>
            </w:r>
          </w:p>
        </w:tc>
        <w:tc>
          <w:tcPr>
            <w:tcW w:w="1418" w:type="dxa"/>
            <w:vAlign w:val="center"/>
          </w:tcPr>
          <w:p w14:paraId="339EB72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1997-2011</w:t>
            </w:r>
          </w:p>
        </w:tc>
        <w:tc>
          <w:tcPr>
            <w:tcW w:w="2314" w:type="dxa"/>
            <w:vAlign w:val="center"/>
          </w:tcPr>
          <w:p w14:paraId="6AE635B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6404</w:t>
            </w:r>
          </w:p>
        </w:tc>
        <w:tc>
          <w:tcPr>
            <w:tcW w:w="1938" w:type="dxa"/>
            <w:vAlign w:val="center"/>
          </w:tcPr>
          <w:p w14:paraId="1CA80E7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11663</w:t>
            </w:r>
          </w:p>
        </w:tc>
        <w:tc>
          <w:tcPr>
            <w:tcW w:w="1645" w:type="dxa"/>
            <w:vAlign w:val="center"/>
          </w:tcPr>
          <w:p w14:paraId="7640BD3B"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57</w:t>
            </w:r>
          </w:p>
        </w:tc>
      </w:tr>
      <w:tr w:rsidR="00672825" w:rsidRPr="00985E94" w14:paraId="51959D03" w14:textId="77777777" w:rsidTr="00060E01">
        <w:trPr>
          <w:trHeight w:val="286"/>
        </w:trPr>
        <w:tc>
          <w:tcPr>
            <w:tcW w:w="1701" w:type="dxa"/>
            <w:vAlign w:val="center"/>
          </w:tcPr>
          <w:p w14:paraId="53CC8808"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Mexico</w:t>
            </w:r>
          </w:p>
        </w:tc>
        <w:tc>
          <w:tcPr>
            <w:tcW w:w="1418" w:type="dxa"/>
            <w:vAlign w:val="center"/>
          </w:tcPr>
          <w:p w14:paraId="688B8441"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1998-2014</w:t>
            </w:r>
          </w:p>
        </w:tc>
        <w:tc>
          <w:tcPr>
            <w:tcW w:w="2314" w:type="dxa"/>
            <w:vAlign w:val="center"/>
          </w:tcPr>
          <w:p w14:paraId="4B5D9A4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8467</w:t>
            </w:r>
          </w:p>
        </w:tc>
        <w:tc>
          <w:tcPr>
            <w:tcW w:w="1938" w:type="dxa"/>
            <w:vAlign w:val="center"/>
          </w:tcPr>
          <w:p w14:paraId="60F4D934"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13572</w:t>
            </w:r>
          </w:p>
        </w:tc>
        <w:tc>
          <w:tcPr>
            <w:tcW w:w="1645" w:type="dxa"/>
            <w:vAlign w:val="center"/>
          </w:tcPr>
          <w:p w14:paraId="2C3D954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50</w:t>
            </w:r>
          </w:p>
        </w:tc>
      </w:tr>
      <w:tr w:rsidR="00672825" w:rsidRPr="00985E94" w14:paraId="2A947273" w14:textId="77777777" w:rsidTr="00060E01">
        <w:trPr>
          <w:trHeight w:val="286"/>
        </w:trPr>
        <w:tc>
          <w:tcPr>
            <w:tcW w:w="1701" w:type="dxa"/>
            <w:vAlign w:val="center"/>
          </w:tcPr>
          <w:p w14:paraId="73B56776" w14:textId="77777777" w:rsidR="00672825" w:rsidRPr="00985E94" w:rsidRDefault="00672825" w:rsidP="00060E01">
            <w:pPr>
              <w:widowControl/>
              <w:autoSpaceDE/>
              <w:autoSpaceDN/>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North America</w:t>
            </w:r>
          </w:p>
        </w:tc>
        <w:tc>
          <w:tcPr>
            <w:tcW w:w="1418" w:type="dxa"/>
            <w:vAlign w:val="center"/>
          </w:tcPr>
          <w:p w14:paraId="114EFEE0"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2314" w:type="dxa"/>
            <w:vAlign w:val="center"/>
          </w:tcPr>
          <w:p w14:paraId="1E948529"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938" w:type="dxa"/>
            <w:vAlign w:val="center"/>
          </w:tcPr>
          <w:p w14:paraId="42C528B2"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645" w:type="dxa"/>
            <w:vAlign w:val="center"/>
          </w:tcPr>
          <w:p w14:paraId="20B7145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r>
      <w:tr w:rsidR="00672825" w:rsidRPr="00985E94" w14:paraId="3CFB46E2" w14:textId="77777777" w:rsidTr="00060E01">
        <w:trPr>
          <w:trHeight w:val="286"/>
        </w:trPr>
        <w:tc>
          <w:tcPr>
            <w:tcW w:w="1701" w:type="dxa"/>
            <w:vAlign w:val="center"/>
          </w:tcPr>
          <w:p w14:paraId="1BF770A2"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Canada</w:t>
            </w:r>
          </w:p>
        </w:tc>
        <w:tc>
          <w:tcPr>
            <w:tcW w:w="1418" w:type="dxa"/>
            <w:vAlign w:val="center"/>
          </w:tcPr>
          <w:p w14:paraId="7EA8BBEF"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1990-2015</w:t>
            </w:r>
          </w:p>
        </w:tc>
        <w:tc>
          <w:tcPr>
            <w:tcW w:w="2314" w:type="dxa"/>
            <w:vAlign w:val="center"/>
          </w:tcPr>
          <w:p w14:paraId="2A3EABCC"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32805</w:t>
            </w:r>
          </w:p>
        </w:tc>
        <w:tc>
          <w:tcPr>
            <w:tcW w:w="1938" w:type="dxa"/>
            <w:vAlign w:val="center"/>
          </w:tcPr>
          <w:p w14:paraId="4151813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32333</w:t>
            </w:r>
          </w:p>
        </w:tc>
        <w:tc>
          <w:tcPr>
            <w:tcW w:w="1645" w:type="dxa"/>
            <w:vAlign w:val="center"/>
          </w:tcPr>
          <w:p w14:paraId="6ED6AEC2"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w:t>
            </w:r>
          </w:p>
        </w:tc>
      </w:tr>
      <w:tr w:rsidR="00672825" w:rsidRPr="00985E94" w14:paraId="7444C06F" w14:textId="77777777" w:rsidTr="00060E01">
        <w:trPr>
          <w:trHeight w:val="286"/>
        </w:trPr>
        <w:tc>
          <w:tcPr>
            <w:tcW w:w="1701" w:type="dxa"/>
            <w:vAlign w:val="center"/>
          </w:tcPr>
          <w:p w14:paraId="0EDB1011" w14:textId="1E0C4FE2" w:rsidR="00672825" w:rsidRPr="00985E94" w:rsidRDefault="00AD0367"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Pr>
                <w:rFonts w:ascii="Times New Roman" w:eastAsia="맑은 고딕" w:hAnsi="Times New Roman" w:cs="Times New Roman"/>
                <w:color w:val="000000"/>
                <w:kern w:val="24"/>
                <w:sz w:val="16"/>
                <w:szCs w:val="16"/>
              </w:rPr>
              <w:t>United States</w:t>
            </w:r>
          </w:p>
        </w:tc>
        <w:tc>
          <w:tcPr>
            <w:tcW w:w="1418" w:type="dxa"/>
            <w:vAlign w:val="center"/>
          </w:tcPr>
          <w:p w14:paraId="050405FD"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1990-2006</w:t>
            </w:r>
          </w:p>
        </w:tc>
        <w:tc>
          <w:tcPr>
            <w:tcW w:w="2314" w:type="dxa"/>
            <w:vAlign w:val="center"/>
          </w:tcPr>
          <w:p w14:paraId="06667C07"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33386</w:t>
            </w:r>
          </w:p>
        </w:tc>
        <w:tc>
          <w:tcPr>
            <w:tcW w:w="1938" w:type="dxa"/>
            <w:vAlign w:val="center"/>
          </w:tcPr>
          <w:p w14:paraId="24B0C61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33386</w:t>
            </w:r>
          </w:p>
        </w:tc>
        <w:tc>
          <w:tcPr>
            <w:tcW w:w="1645" w:type="dxa"/>
            <w:vAlign w:val="center"/>
          </w:tcPr>
          <w:p w14:paraId="2CAC97B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40</w:t>
            </w:r>
          </w:p>
        </w:tc>
      </w:tr>
      <w:tr w:rsidR="00672825" w:rsidRPr="00985E94" w14:paraId="381238E9" w14:textId="77777777" w:rsidTr="00060E01">
        <w:trPr>
          <w:trHeight w:val="286"/>
        </w:trPr>
        <w:tc>
          <w:tcPr>
            <w:tcW w:w="1701" w:type="dxa"/>
            <w:vAlign w:val="center"/>
          </w:tcPr>
          <w:p w14:paraId="0C975FAF" w14:textId="77777777" w:rsidR="00672825" w:rsidRPr="00985E94" w:rsidRDefault="00672825" w:rsidP="00060E01">
            <w:pPr>
              <w:widowControl/>
              <w:autoSpaceDE/>
              <w:autoSpaceDN/>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East Asia</w:t>
            </w:r>
          </w:p>
        </w:tc>
        <w:tc>
          <w:tcPr>
            <w:tcW w:w="1418" w:type="dxa"/>
            <w:vAlign w:val="center"/>
          </w:tcPr>
          <w:p w14:paraId="263E6BB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2314" w:type="dxa"/>
            <w:vAlign w:val="center"/>
          </w:tcPr>
          <w:p w14:paraId="43B6BBE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938" w:type="dxa"/>
            <w:vAlign w:val="center"/>
          </w:tcPr>
          <w:p w14:paraId="5453226C"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645" w:type="dxa"/>
            <w:vAlign w:val="center"/>
          </w:tcPr>
          <w:p w14:paraId="145C6819"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r>
      <w:tr w:rsidR="00672825" w:rsidRPr="00985E94" w14:paraId="41B16CD0" w14:textId="77777777" w:rsidTr="00060E01">
        <w:trPr>
          <w:trHeight w:val="286"/>
        </w:trPr>
        <w:tc>
          <w:tcPr>
            <w:tcW w:w="1701" w:type="dxa"/>
            <w:vAlign w:val="center"/>
          </w:tcPr>
          <w:p w14:paraId="2E1E1478"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China</w:t>
            </w:r>
          </w:p>
        </w:tc>
        <w:tc>
          <w:tcPr>
            <w:tcW w:w="1418" w:type="dxa"/>
            <w:vAlign w:val="center"/>
          </w:tcPr>
          <w:p w14:paraId="5304008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2000-2015</w:t>
            </w:r>
          </w:p>
        </w:tc>
        <w:tc>
          <w:tcPr>
            <w:tcW w:w="2314" w:type="dxa"/>
            <w:vAlign w:val="center"/>
          </w:tcPr>
          <w:p w14:paraId="5B9633E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3103</w:t>
            </w:r>
          </w:p>
        </w:tc>
        <w:tc>
          <w:tcPr>
            <w:tcW w:w="1938" w:type="dxa"/>
            <w:vAlign w:val="center"/>
          </w:tcPr>
          <w:p w14:paraId="2C532454"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6607</w:t>
            </w:r>
          </w:p>
        </w:tc>
        <w:tc>
          <w:tcPr>
            <w:tcW w:w="1645" w:type="dxa"/>
            <w:vAlign w:val="center"/>
          </w:tcPr>
          <w:p w14:paraId="0CA56F74"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41</w:t>
            </w:r>
          </w:p>
        </w:tc>
      </w:tr>
      <w:tr w:rsidR="00672825" w:rsidRPr="00985E94" w14:paraId="69C6A853" w14:textId="77777777" w:rsidTr="00060E01">
        <w:trPr>
          <w:trHeight w:val="286"/>
        </w:trPr>
        <w:tc>
          <w:tcPr>
            <w:tcW w:w="1701" w:type="dxa"/>
            <w:vAlign w:val="center"/>
          </w:tcPr>
          <w:p w14:paraId="4EA83FD4"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Japan</w:t>
            </w:r>
          </w:p>
        </w:tc>
        <w:tc>
          <w:tcPr>
            <w:tcW w:w="1418" w:type="dxa"/>
            <w:vAlign w:val="center"/>
          </w:tcPr>
          <w:p w14:paraId="27A580CF"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2011-2015</w:t>
            </w:r>
          </w:p>
        </w:tc>
        <w:tc>
          <w:tcPr>
            <w:tcW w:w="2314" w:type="dxa"/>
            <w:vAlign w:val="center"/>
          </w:tcPr>
          <w:p w14:paraId="134B420B"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41988</w:t>
            </w:r>
          </w:p>
        </w:tc>
        <w:tc>
          <w:tcPr>
            <w:tcW w:w="1938" w:type="dxa"/>
            <w:vAlign w:val="center"/>
          </w:tcPr>
          <w:p w14:paraId="4931665B"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38317</w:t>
            </w:r>
          </w:p>
        </w:tc>
        <w:tc>
          <w:tcPr>
            <w:tcW w:w="1645" w:type="dxa"/>
            <w:vAlign w:val="center"/>
          </w:tcPr>
          <w:p w14:paraId="07307A0B"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w:t>
            </w:r>
          </w:p>
        </w:tc>
      </w:tr>
      <w:tr w:rsidR="00672825" w:rsidRPr="00985E94" w14:paraId="3C019093" w14:textId="77777777" w:rsidTr="00060E01">
        <w:trPr>
          <w:trHeight w:val="286"/>
        </w:trPr>
        <w:tc>
          <w:tcPr>
            <w:tcW w:w="1701" w:type="dxa"/>
            <w:vAlign w:val="center"/>
          </w:tcPr>
          <w:p w14:paraId="05345811"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South Korea</w:t>
            </w:r>
          </w:p>
        </w:tc>
        <w:tc>
          <w:tcPr>
            <w:tcW w:w="1418" w:type="dxa"/>
            <w:vAlign w:val="center"/>
          </w:tcPr>
          <w:p w14:paraId="44232478"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2000-2018</w:t>
            </w:r>
          </w:p>
        </w:tc>
        <w:tc>
          <w:tcPr>
            <w:tcW w:w="2314" w:type="dxa"/>
            <w:vAlign w:val="center"/>
          </w:tcPr>
          <w:p w14:paraId="133AF473"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21445</w:t>
            </w:r>
          </w:p>
        </w:tc>
        <w:tc>
          <w:tcPr>
            <w:tcW w:w="1938" w:type="dxa"/>
            <w:vAlign w:val="center"/>
          </w:tcPr>
          <w:p w14:paraId="57C0A5FC"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28889</w:t>
            </w:r>
          </w:p>
        </w:tc>
        <w:tc>
          <w:tcPr>
            <w:tcW w:w="1645" w:type="dxa"/>
            <w:vAlign w:val="center"/>
          </w:tcPr>
          <w:p w14:paraId="14AC95F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32</w:t>
            </w:r>
          </w:p>
        </w:tc>
      </w:tr>
      <w:tr w:rsidR="00672825" w:rsidRPr="00985E94" w14:paraId="75B7A1C2" w14:textId="77777777" w:rsidTr="00060E01">
        <w:trPr>
          <w:trHeight w:val="286"/>
        </w:trPr>
        <w:tc>
          <w:tcPr>
            <w:tcW w:w="1701" w:type="dxa"/>
            <w:vAlign w:val="center"/>
          </w:tcPr>
          <w:p w14:paraId="23143690" w14:textId="77777777" w:rsidR="00672825" w:rsidRPr="00985E94" w:rsidRDefault="00672825" w:rsidP="00060E01">
            <w:pPr>
              <w:widowControl/>
              <w:autoSpaceDE/>
              <w:autoSpaceDN/>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Europe</w:t>
            </w:r>
          </w:p>
        </w:tc>
        <w:tc>
          <w:tcPr>
            <w:tcW w:w="1418" w:type="dxa"/>
            <w:vAlign w:val="center"/>
          </w:tcPr>
          <w:p w14:paraId="597E0003"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2314" w:type="dxa"/>
            <w:vAlign w:val="center"/>
          </w:tcPr>
          <w:p w14:paraId="51D35AC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938" w:type="dxa"/>
            <w:vAlign w:val="center"/>
          </w:tcPr>
          <w:p w14:paraId="344EE03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c>
          <w:tcPr>
            <w:tcW w:w="1645" w:type="dxa"/>
            <w:vAlign w:val="center"/>
          </w:tcPr>
          <w:p w14:paraId="50FC2F83"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p>
        </w:tc>
      </w:tr>
      <w:tr w:rsidR="00672825" w:rsidRPr="00985E94" w14:paraId="0088F8D8" w14:textId="77777777" w:rsidTr="00060E01">
        <w:trPr>
          <w:trHeight w:val="286"/>
        </w:trPr>
        <w:tc>
          <w:tcPr>
            <w:tcW w:w="1701" w:type="dxa"/>
            <w:vAlign w:val="center"/>
          </w:tcPr>
          <w:p w14:paraId="20C58245"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France</w:t>
            </w:r>
          </w:p>
        </w:tc>
        <w:tc>
          <w:tcPr>
            <w:tcW w:w="1418" w:type="dxa"/>
            <w:vAlign w:val="center"/>
          </w:tcPr>
          <w:p w14:paraId="54234F08"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2000-2014</w:t>
            </w:r>
          </w:p>
        </w:tc>
        <w:tc>
          <w:tcPr>
            <w:tcW w:w="2314" w:type="dxa"/>
            <w:vAlign w:val="center"/>
          </w:tcPr>
          <w:p w14:paraId="699BC80F"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36193</w:t>
            </w:r>
          </w:p>
        </w:tc>
        <w:tc>
          <w:tcPr>
            <w:tcW w:w="1938" w:type="dxa"/>
            <w:vAlign w:val="center"/>
          </w:tcPr>
          <w:p w14:paraId="1856E5B5"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33124</w:t>
            </w:r>
          </w:p>
        </w:tc>
        <w:tc>
          <w:tcPr>
            <w:tcW w:w="1645" w:type="dxa"/>
            <w:vAlign w:val="center"/>
          </w:tcPr>
          <w:p w14:paraId="58B706B3"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32</w:t>
            </w:r>
          </w:p>
        </w:tc>
      </w:tr>
      <w:tr w:rsidR="00672825" w:rsidRPr="00985E94" w14:paraId="5BE5E7E3" w14:textId="77777777" w:rsidTr="00060E01">
        <w:trPr>
          <w:trHeight w:val="286"/>
        </w:trPr>
        <w:tc>
          <w:tcPr>
            <w:tcW w:w="1701" w:type="dxa"/>
            <w:vAlign w:val="center"/>
          </w:tcPr>
          <w:p w14:paraId="21BF1498"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Germany</w:t>
            </w:r>
          </w:p>
        </w:tc>
        <w:tc>
          <w:tcPr>
            <w:tcW w:w="1418" w:type="dxa"/>
            <w:vAlign w:val="center"/>
          </w:tcPr>
          <w:p w14:paraId="3A85BF72"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1993-2015</w:t>
            </w:r>
          </w:p>
        </w:tc>
        <w:tc>
          <w:tcPr>
            <w:tcW w:w="2314" w:type="dxa"/>
            <w:vAlign w:val="center"/>
          </w:tcPr>
          <w:p w14:paraId="380E4E8C"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35169</w:t>
            </w:r>
          </w:p>
        </w:tc>
        <w:tc>
          <w:tcPr>
            <w:tcW w:w="1938" w:type="dxa"/>
            <w:vAlign w:val="center"/>
          </w:tcPr>
          <w:p w14:paraId="17E80FA7"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33257</w:t>
            </w:r>
          </w:p>
        </w:tc>
        <w:tc>
          <w:tcPr>
            <w:tcW w:w="1645" w:type="dxa"/>
            <w:vAlign w:val="center"/>
          </w:tcPr>
          <w:p w14:paraId="3CAD3563"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30</w:t>
            </w:r>
          </w:p>
        </w:tc>
      </w:tr>
      <w:tr w:rsidR="00672825" w:rsidRPr="00985E94" w14:paraId="054F99FC" w14:textId="77777777" w:rsidTr="00060E01">
        <w:trPr>
          <w:trHeight w:val="286"/>
        </w:trPr>
        <w:tc>
          <w:tcPr>
            <w:tcW w:w="1701" w:type="dxa"/>
            <w:vAlign w:val="center"/>
          </w:tcPr>
          <w:p w14:paraId="1DFDCFE6"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Italy</w:t>
            </w:r>
          </w:p>
        </w:tc>
        <w:tc>
          <w:tcPr>
            <w:tcW w:w="1418" w:type="dxa"/>
            <w:vAlign w:val="center"/>
          </w:tcPr>
          <w:p w14:paraId="2D1D7BA1"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2001-2010</w:t>
            </w:r>
          </w:p>
        </w:tc>
        <w:tc>
          <w:tcPr>
            <w:tcW w:w="2314" w:type="dxa"/>
            <w:vAlign w:val="center"/>
          </w:tcPr>
          <w:p w14:paraId="5F1C977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31612</w:t>
            </w:r>
          </w:p>
        </w:tc>
        <w:tc>
          <w:tcPr>
            <w:tcW w:w="1938" w:type="dxa"/>
            <w:vAlign w:val="center"/>
          </w:tcPr>
          <w:p w14:paraId="66ECABF7"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31493</w:t>
            </w:r>
          </w:p>
        </w:tc>
        <w:tc>
          <w:tcPr>
            <w:tcW w:w="1645" w:type="dxa"/>
            <w:vAlign w:val="center"/>
          </w:tcPr>
          <w:p w14:paraId="208E11D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34</w:t>
            </w:r>
          </w:p>
        </w:tc>
      </w:tr>
      <w:tr w:rsidR="00672825" w:rsidRPr="00985E94" w14:paraId="46EAC98B" w14:textId="77777777" w:rsidTr="00060E01">
        <w:trPr>
          <w:trHeight w:val="286"/>
        </w:trPr>
        <w:tc>
          <w:tcPr>
            <w:tcW w:w="1701" w:type="dxa"/>
            <w:vAlign w:val="center"/>
          </w:tcPr>
          <w:p w14:paraId="59D31E74"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Spain</w:t>
            </w:r>
          </w:p>
        </w:tc>
        <w:tc>
          <w:tcPr>
            <w:tcW w:w="1418" w:type="dxa"/>
            <w:vAlign w:val="center"/>
          </w:tcPr>
          <w:p w14:paraId="1344340A"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1990-2014</w:t>
            </w:r>
          </w:p>
        </w:tc>
        <w:tc>
          <w:tcPr>
            <w:tcW w:w="2314" w:type="dxa"/>
            <w:vAlign w:val="center"/>
          </w:tcPr>
          <w:p w14:paraId="3A8D2CB0"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21882</w:t>
            </w:r>
          </w:p>
        </w:tc>
        <w:tc>
          <w:tcPr>
            <w:tcW w:w="1938" w:type="dxa"/>
            <w:vAlign w:val="center"/>
          </w:tcPr>
          <w:p w14:paraId="54F83999"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24084</w:t>
            </w:r>
          </w:p>
        </w:tc>
        <w:tc>
          <w:tcPr>
            <w:tcW w:w="1645" w:type="dxa"/>
            <w:vAlign w:val="center"/>
          </w:tcPr>
          <w:p w14:paraId="51C67E5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34</w:t>
            </w:r>
          </w:p>
        </w:tc>
      </w:tr>
      <w:tr w:rsidR="00672825" w:rsidRPr="00985E94" w14:paraId="5F7BB028" w14:textId="77777777" w:rsidTr="00060E01">
        <w:trPr>
          <w:trHeight w:val="286"/>
        </w:trPr>
        <w:tc>
          <w:tcPr>
            <w:tcW w:w="1701" w:type="dxa"/>
            <w:vAlign w:val="center"/>
          </w:tcPr>
          <w:p w14:paraId="3842BAD4" w14:textId="77777777" w:rsidR="00672825" w:rsidRPr="00985E94" w:rsidRDefault="00672825" w:rsidP="00060E01">
            <w:pPr>
              <w:widowControl/>
              <w:autoSpaceDE/>
              <w:autoSpaceDN/>
              <w:ind w:firstLineChars="50" w:firstLine="80"/>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UK</w:t>
            </w:r>
          </w:p>
        </w:tc>
        <w:tc>
          <w:tcPr>
            <w:tcW w:w="1418" w:type="dxa"/>
            <w:vAlign w:val="center"/>
          </w:tcPr>
          <w:p w14:paraId="73062EFB"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color w:val="000000"/>
                <w:kern w:val="24"/>
                <w:sz w:val="16"/>
                <w:szCs w:val="16"/>
              </w:rPr>
              <w:t>1990-2016</w:t>
            </w:r>
          </w:p>
        </w:tc>
        <w:tc>
          <w:tcPr>
            <w:tcW w:w="2314" w:type="dxa"/>
            <w:vAlign w:val="center"/>
          </w:tcPr>
          <w:p w14:paraId="4F453677"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33602</w:t>
            </w:r>
          </w:p>
        </w:tc>
        <w:tc>
          <w:tcPr>
            <w:tcW w:w="1938" w:type="dxa"/>
            <w:vAlign w:val="center"/>
          </w:tcPr>
          <w:p w14:paraId="2D4740A2"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29480</w:t>
            </w:r>
          </w:p>
        </w:tc>
        <w:tc>
          <w:tcPr>
            <w:tcW w:w="1645" w:type="dxa"/>
            <w:vAlign w:val="center"/>
          </w:tcPr>
          <w:p w14:paraId="218752AE" w14:textId="77777777" w:rsidR="00672825" w:rsidRPr="00985E94" w:rsidRDefault="00672825" w:rsidP="00060E01">
            <w:pPr>
              <w:widowControl/>
              <w:autoSpaceDE/>
              <w:autoSpaceDN/>
              <w:jc w:val="center"/>
              <w:textAlignment w:val="center"/>
              <w:rPr>
                <w:rFonts w:ascii="Times New Roman" w:eastAsia="맑은 고딕" w:hAnsi="Times New Roman" w:cs="Times New Roman"/>
                <w:color w:val="000000"/>
                <w:kern w:val="24"/>
                <w:sz w:val="16"/>
                <w:szCs w:val="16"/>
              </w:rPr>
            </w:pPr>
            <w:r w:rsidRPr="00985E94">
              <w:rPr>
                <w:rFonts w:ascii="Times New Roman" w:eastAsia="맑은 고딕" w:hAnsi="Times New Roman" w:cs="Times New Roman" w:hint="eastAsia"/>
                <w:color w:val="000000"/>
                <w:kern w:val="24"/>
                <w:sz w:val="16"/>
                <w:szCs w:val="16"/>
              </w:rPr>
              <w:t>35</w:t>
            </w:r>
          </w:p>
        </w:tc>
      </w:tr>
    </w:tbl>
    <w:p w14:paraId="2721CB4B" w14:textId="77777777" w:rsidR="00672825" w:rsidRPr="00474E92" w:rsidRDefault="00672825" w:rsidP="00672825">
      <w:pPr>
        <w:widowControl/>
        <w:wordWrap/>
        <w:autoSpaceDE/>
        <w:autoSpaceDN/>
        <w:spacing w:after="0"/>
        <w:rPr>
          <w:rFonts w:ascii="Times New Roman" w:hAnsi="Times New Roman" w:cs="Times New Roman"/>
          <w:szCs w:val="20"/>
        </w:rPr>
      </w:pPr>
      <w:r w:rsidRPr="00474E92">
        <w:rPr>
          <w:rFonts w:ascii="Times New Roman" w:hAnsi="Times New Roman" w:cs="Times New Roman" w:hint="eastAsia"/>
          <w:szCs w:val="20"/>
        </w:rPr>
        <w:t xml:space="preserve">Abbreviation: </w:t>
      </w:r>
      <w:r w:rsidRPr="00474E92">
        <w:rPr>
          <w:rFonts w:ascii="Times New Roman" w:hAnsi="Times New Roman" w:cs="Times New Roman"/>
          <w:szCs w:val="20"/>
        </w:rPr>
        <w:t xml:space="preserve">GDP, gross domestic product. PPP, purchasing power parity. </w:t>
      </w:r>
    </w:p>
    <w:p w14:paraId="5680D124" w14:textId="77777777" w:rsidR="00672825" w:rsidRPr="00474E92" w:rsidRDefault="00672825" w:rsidP="00672825">
      <w:pPr>
        <w:widowControl/>
        <w:wordWrap/>
        <w:autoSpaceDE/>
        <w:autoSpaceDN/>
        <w:spacing w:after="0"/>
        <w:rPr>
          <w:rFonts w:ascii="Times New Roman" w:hAnsi="Times New Roman" w:cs="Times New Roman"/>
          <w:szCs w:val="20"/>
        </w:rPr>
      </w:pPr>
      <w:r w:rsidRPr="00474E92">
        <w:rPr>
          <w:rFonts w:ascii="Times New Roman" w:hAnsi="Times New Roman" w:cs="Times New Roman" w:hint="eastAsia"/>
          <w:szCs w:val="20"/>
          <w:vertAlign w:val="superscript"/>
        </w:rPr>
        <w:t>a</w:t>
      </w:r>
      <w:r w:rsidRPr="00474E92">
        <w:rPr>
          <w:rFonts w:ascii="Times New Roman" w:hAnsi="Times New Roman" w:cs="Times New Roman"/>
          <w:szCs w:val="20"/>
        </w:rPr>
        <w:t>GDP per capita and GDP PPP per capita was obtained from the OECD database.</w:t>
      </w:r>
    </w:p>
    <w:p w14:paraId="26E42434" w14:textId="77777777" w:rsidR="00672825" w:rsidRDefault="00672825" w:rsidP="00672825">
      <w:pPr>
        <w:widowControl/>
        <w:wordWrap/>
        <w:autoSpaceDE/>
        <w:autoSpaceDN/>
        <w:spacing w:after="0"/>
        <w:rPr>
          <w:rFonts w:ascii="Times New Roman" w:hAnsi="Times New Roman" w:cs="Times New Roman"/>
          <w:szCs w:val="20"/>
        </w:rPr>
      </w:pPr>
      <w:r w:rsidRPr="00474E92">
        <w:rPr>
          <w:rFonts w:ascii="Times New Roman" w:hAnsi="Times New Roman" w:cs="Times New Roman"/>
          <w:szCs w:val="20"/>
          <w:vertAlign w:val="superscript"/>
        </w:rPr>
        <w:t>b</w:t>
      </w:r>
      <w:r w:rsidRPr="00474E92">
        <w:rPr>
          <w:rFonts w:ascii="Times New Roman" w:hAnsi="Times New Roman" w:cs="Times New Roman"/>
          <w:szCs w:val="20"/>
        </w:rPr>
        <w:t>Gini index was obtained from the World Bank database.</w:t>
      </w:r>
    </w:p>
    <w:p w14:paraId="194D955E" w14:textId="77777777" w:rsidR="00672825" w:rsidRPr="00A124B6" w:rsidRDefault="00672825" w:rsidP="00672825">
      <w:pPr>
        <w:widowControl/>
        <w:wordWrap/>
        <w:autoSpaceDE/>
        <w:autoSpaceDN/>
        <w:rPr>
          <w:rFonts w:ascii="Times New Roman" w:hAnsi="Times New Roman" w:cs="Times New Roman"/>
          <w:b/>
          <w:bCs/>
          <w:sz w:val="22"/>
        </w:rPr>
      </w:pPr>
    </w:p>
    <w:p w14:paraId="5067ECA6" w14:textId="77777777" w:rsidR="00672825" w:rsidRDefault="00672825" w:rsidP="00672825">
      <w:pPr>
        <w:widowControl/>
        <w:wordWrap/>
        <w:autoSpaceDE/>
        <w:autoSpaceDN/>
        <w:spacing w:after="0"/>
        <w:rPr>
          <w:rFonts w:ascii="Times New Roman" w:hAnsi="Times New Roman" w:cs="Times New Roman"/>
          <w:b/>
          <w:bCs/>
          <w:szCs w:val="20"/>
        </w:rPr>
      </w:pPr>
    </w:p>
    <w:p w14:paraId="3DEE6A4E" w14:textId="77777777" w:rsidR="00672825" w:rsidRDefault="00672825" w:rsidP="00672825">
      <w:pPr>
        <w:widowControl/>
        <w:wordWrap/>
        <w:autoSpaceDE/>
        <w:autoSpaceDN/>
        <w:rPr>
          <w:rFonts w:ascii="Times New Roman" w:hAnsi="Times New Roman" w:cs="Times New Roman"/>
          <w:b/>
          <w:bCs/>
          <w:szCs w:val="20"/>
        </w:rPr>
      </w:pPr>
      <w:r>
        <w:rPr>
          <w:rFonts w:ascii="Times New Roman" w:hAnsi="Times New Roman" w:cs="Times New Roman"/>
          <w:b/>
          <w:bCs/>
          <w:szCs w:val="20"/>
        </w:rPr>
        <w:br w:type="page"/>
      </w:r>
    </w:p>
    <w:p w14:paraId="7E710F8B" w14:textId="361DA3A4" w:rsidR="00672825" w:rsidRPr="00663CFF" w:rsidRDefault="00672825" w:rsidP="00672825">
      <w:pPr>
        <w:widowControl/>
        <w:wordWrap/>
        <w:autoSpaceDE/>
        <w:autoSpaceDN/>
        <w:spacing w:after="0"/>
        <w:rPr>
          <w:rFonts w:ascii="Times New Roman" w:hAnsi="Times New Roman" w:cs="Times New Roman"/>
          <w:b/>
          <w:bCs/>
          <w:szCs w:val="20"/>
        </w:rPr>
      </w:pPr>
      <w:r>
        <w:rPr>
          <w:rFonts w:ascii="Times New Roman" w:hAnsi="Times New Roman" w:cs="Times New Roman"/>
          <w:b/>
          <w:bCs/>
          <w:szCs w:val="20"/>
        </w:rPr>
        <w:lastRenderedPageBreak/>
        <w:t xml:space="preserve">Supplementary Table </w:t>
      </w:r>
      <w:r w:rsidR="00936773">
        <w:rPr>
          <w:rFonts w:ascii="Times New Roman" w:hAnsi="Times New Roman" w:cs="Times New Roman"/>
          <w:b/>
          <w:bCs/>
          <w:szCs w:val="20"/>
        </w:rPr>
        <w:t>6</w:t>
      </w:r>
      <w:r w:rsidRPr="00663CFF">
        <w:rPr>
          <w:rFonts w:ascii="Times New Roman" w:hAnsi="Times New Roman" w:cs="Times New Roman"/>
          <w:b/>
          <w:bCs/>
          <w:szCs w:val="20"/>
        </w:rPr>
        <w:t>. Meta-regression results on spatial heterogeneities. Cochran Q-tests for heterogeneity (p-value), and I</w:t>
      </w:r>
      <w:r w:rsidRPr="00663CFF">
        <w:rPr>
          <w:rFonts w:ascii="Times New Roman" w:hAnsi="Times New Roman" w:cs="Times New Roman"/>
          <w:b/>
          <w:bCs/>
          <w:szCs w:val="20"/>
          <w:vertAlign w:val="superscript"/>
        </w:rPr>
        <w:t>2</w:t>
      </w:r>
      <w:r w:rsidRPr="00663CFF">
        <w:rPr>
          <w:rFonts w:ascii="Times New Roman" w:hAnsi="Times New Roman" w:cs="Times New Roman"/>
          <w:b/>
          <w:bCs/>
          <w:szCs w:val="20"/>
        </w:rPr>
        <w:t xml:space="preserve"> statistics (%) in random-effects meta-regression models. </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543"/>
        <w:gridCol w:w="1544"/>
        <w:gridCol w:w="1544"/>
      </w:tblGrid>
      <w:tr w:rsidR="00672825" w:rsidRPr="00563841" w14:paraId="13F63ABE" w14:textId="77777777" w:rsidTr="00060E01">
        <w:trPr>
          <w:trHeight w:val="368"/>
        </w:trPr>
        <w:tc>
          <w:tcPr>
            <w:tcW w:w="2835" w:type="dxa"/>
            <w:tcBorders>
              <w:top w:val="single" w:sz="4" w:space="0" w:color="auto"/>
              <w:bottom w:val="single" w:sz="4" w:space="0" w:color="auto"/>
            </w:tcBorders>
            <w:vAlign w:val="center"/>
          </w:tcPr>
          <w:p w14:paraId="526E4633" w14:textId="77777777" w:rsidR="00672825" w:rsidRPr="00563841" w:rsidRDefault="00672825" w:rsidP="00060E01">
            <w:pPr>
              <w:widowControl/>
              <w:wordWrap/>
              <w:autoSpaceDE/>
              <w:autoSpaceDN/>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M</w:t>
            </w:r>
            <w:r w:rsidRPr="00563841">
              <w:rPr>
                <w:rFonts w:ascii="Times New Roman" w:hAnsi="Times New Roman" w:cs="Times New Roman"/>
                <w:b/>
                <w:bCs/>
                <w:sz w:val="16"/>
                <w:szCs w:val="16"/>
              </w:rPr>
              <w:t>odel</w:t>
            </w:r>
          </w:p>
        </w:tc>
        <w:tc>
          <w:tcPr>
            <w:tcW w:w="1560" w:type="dxa"/>
            <w:tcBorders>
              <w:top w:val="single" w:sz="4" w:space="0" w:color="auto"/>
              <w:bottom w:val="single" w:sz="4" w:space="0" w:color="auto"/>
            </w:tcBorders>
            <w:vAlign w:val="center"/>
          </w:tcPr>
          <w:p w14:paraId="6B87F25C" w14:textId="77777777" w:rsidR="00672825" w:rsidRPr="00563841" w:rsidRDefault="00672825" w:rsidP="00060E01">
            <w:pPr>
              <w:widowControl/>
              <w:wordWrap/>
              <w:autoSpaceDE/>
              <w:autoSpaceDN/>
              <w:jc w:val="center"/>
              <w:rPr>
                <w:rFonts w:ascii="Times New Roman" w:hAnsi="Times New Roman" w:cs="Times New Roman"/>
                <w:b/>
                <w:bCs/>
                <w:sz w:val="16"/>
                <w:szCs w:val="16"/>
              </w:rPr>
            </w:pPr>
          </w:p>
        </w:tc>
        <w:tc>
          <w:tcPr>
            <w:tcW w:w="1543" w:type="dxa"/>
            <w:tcBorders>
              <w:top w:val="single" w:sz="4" w:space="0" w:color="auto"/>
              <w:bottom w:val="single" w:sz="4" w:space="0" w:color="auto"/>
            </w:tcBorders>
            <w:vAlign w:val="center"/>
          </w:tcPr>
          <w:p w14:paraId="59699979" w14:textId="77777777" w:rsidR="00672825" w:rsidRPr="00563841" w:rsidRDefault="00672825" w:rsidP="00060E01">
            <w:pPr>
              <w:widowControl/>
              <w:wordWrap/>
              <w:autoSpaceDE/>
              <w:autoSpaceDN/>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Q</w:t>
            </w:r>
          </w:p>
        </w:tc>
        <w:tc>
          <w:tcPr>
            <w:tcW w:w="1544" w:type="dxa"/>
            <w:tcBorders>
              <w:top w:val="single" w:sz="4" w:space="0" w:color="auto"/>
              <w:bottom w:val="single" w:sz="4" w:space="0" w:color="auto"/>
            </w:tcBorders>
            <w:vAlign w:val="center"/>
          </w:tcPr>
          <w:p w14:paraId="4331A015" w14:textId="77777777" w:rsidR="00672825" w:rsidRPr="00563841" w:rsidRDefault="00672825" w:rsidP="00060E01">
            <w:pPr>
              <w:widowControl/>
              <w:wordWrap/>
              <w:autoSpaceDE/>
              <w:autoSpaceDN/>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p</w:t>
            </w:r>
            <w:r w:rsidRPr="00563841">
              <w:rPr>
                <w:rFonts w:ascii="Times New Roman" w:hAnsi="Times New Roman" w:cs="Times New Roman"/>
                <w:b/>
                <w:bCs/>
                <w:sz w:val="16"/>
                <w:szCs w:val="16"/>
              </w:rPr>
              <w:t>-value</w:t>
            </w:r>
          </w:p>
        </w:tc>
        <w:tc>
          <w:tcPr>
            <w:tcW w:w="1544" w:type="dxa"/>
            <w:tcBorders>
              <w:top w:val="single" w:sz="4" w:space="0" w:color="auto"/>
              <w:bottom w:val="single" w:sz="4" w:space="0" w:color="auto"/>
            </w:tcBorders>
            <w:vAlign w:val="center"/>
          </w:tcPr>
          <w:p w14:paraId="61D71966" w14:textId="77777777" w:rsidR="00672825" w:rsidRPr="00563841" w:rsidRDefault="00672825" w:rsidP="00060E01">
            <w:pPr>
              <w:widowControl/>
              <w:wordWrap/>
              <w:autoSpaceDE/>
              <w:autoSpaceDN/>
              <w:jc w:val="center"/>
              <w:rPr>
                <w:rFonts w:ascii="Times New Roman" w:hAnsi="Times New Roman" w:cs="Times New Roman"/>
                <w:b/>
                <w:bCs/>
                <w:sz w:val="16"/>
                <w:szCs w:val="16"/>
              </w:rPr>
            </w:pPr>
            <w:r w:rsidRPr="00563841">
              <w:rPr>
                <w:rFonts w:ascii="Times New Roman" w:hAnsi="Times New Roman" w:cs="Times New Roman" w:hint="eastAsia"/>
                <w:b/>
                <w:bCs/>
                <w:sz w:val="16"/>
                <w:szCs w:val="16"/>
              </w:rPr>
              <w:t>I</w:t>
            </w:r>
            <w:r w:rsidRPr="00563841">
              <w:rPr>
                <w:rFonts w:ascii="Times New Roman" w:hAnsi="Times New Roman" w:cs="Times New Roman"/>
                <w:b/>
                <w:bCs/>
                <w:sz w:val="16"/>
                <w:szCs w:val="16"/>
                <w:vertAlign w:val="superscript"/>
              </w:rPr>
              <w:t>2</w:t>
            </w:r>
          </w:p>
        </w:tc>
      </w:tr>
      <w:tr w:rsidR="00672825" w:rsidRPr="00563841" w14:paraId="7756137A" w14:textId="77777777" w:rsidTr="00060E01">
        <w:trPr>
          <w:trHeight w:val="368"/>
        </w:trPr>
        <w:tc>
          <w:tcPr>
            <w:tcW w:w="2835" w:type="dxa"/>
            <w:tcBorders>
              <w:top w:val="single" w:sz="4" w:space="0" w:color="auto"/>
            </w:tcBorders>
            <w:vAlign w:val="center"/>
          </w:tcPr>
          <w:p w14:paraId="683858F2"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I</w:t>
            </w:r>
            <w:r w:rsidRPr="00563841">
              <w:rPr>
                <w:rFonts w:ascii="Times New Roman" w:hAnsi="Times New Roman" w:cs="Times New Roman"/>
                <w:sz w:val="16"/>
                <w:szCs w:val="16"/>
              </w:rPr>
              <w:t>ntercept only</w:t>
            </w:r>
          </w:p>
        </w:tc>
        <w:tc>
          <w:tcPr>
            <w:tcW w:w="1560" w:type="dxa"/>
            <w:tcBorders>
              <w:top w:val="single" w:sz="4" w:space="0" w:color="auto"/>
            </w:tcBorders>
            <w:vAlign w:val="center"/>
          </w:tcPr>
          <w:p w14:paraId="54B93885" w14:textId="77777777" w:rsidR="00672825" w:rsidRPr="00563841" w:rsidRDefault="00672825" w:rsidP="00060E01">
            <w:pPr>
              <w:widowControl/>
              <w:wordWrap/>
              <w:autoSpaceDE/>
              <w:autoSpaceDN/>
              <w:jc w:val="center"/>
              <w:rPr>
                <w:rFonts w:ascii="Times New Roman" w:hAnsi="Times New Roman" w:cs="Times New Roman"/>
                <w:sz w:val="16"/>
                <w:szCs w:val="16"/>
              </w:rPr>
            </w:pPr>
          </w:p>
        </w:tc>
        <w:tc>
          <w:tcPr>
            <w:tcW w:w="1543" w:type="dxa"/>
            <w:tcBorders>
              <w:top w:val="single" w:sz="4" w:space="0" w:color="auto"/>
            </w:tcBorders>
            <w:vAlign w:val="center"/>
          </w:tcPr>
          <w:p w14:paraId="60BA22C7"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1</w:t>
            </w:r>
            <w:r w:rsidRPr="00563841">
              <w:rPr>
                <w:rFonts w:ascii="Times New Roman" w:hAnsi="Times New Roman" w:cs="Times New Roman"/>
                <w:sz w:val="16"/>
                <w:szCs w:val="16"/>
              </w:rPr>
              <w:t>650.70</w:t>
            </w:r>
          </w:p>
        </w:tc>
        <w:tc>
          <w:tcPr>
            <w:tcW w:w="1544" w:type="dxa"/>
            <w:tcBorders>
              <w:top w:val="single" w:sz="4" w:space="0" w:color="auto"/>
            </w:tcBorders>
            <w:vAlign w:val="center"/>
          </w:tcPr>
          <w:p w14:paraId="5FD50BAD"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&lt;</w:t>
            </w:r>
            <w:r w:rsidRPr="00563841">
              <w:rPr>
                <w:rFonts w:ascii="Times New Roman" w:hAnsi="Times New Roman" w:cs="Times New Roman"/>
                <w:sz w:val="16"/>
                <w:szCs w:val="16"/>
              </w:rPr>
              <w:t>0.0001</w:t>
            </w:r>
          </w:p>
        </w:tc>
        <w:tc>
          <w:tcPr>
            <w:tcW w:w="1544" w:type="dxa"/>
            <w:tcBorders>
              <w:top w:val="single" w:sz="4" w:space="0" w:color="auto"/>
            </w:tcBorders>
            <w:vAlign w:val="center"/>
          </w:tcPr>
          <w:p w14:paraId="0B2DCE75"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7</w:t>
            </w:r>
            <w:r w:rsidRPr="00563841">
              <w:rPr>
                <w:rFonts w:ascii="Times New Roman" w:hAnsi="Times New Roman" w:cs="Times New Roman"/>
                <w:sz w:val="16"/>
                <w:szCs w:val="16"/>
              </w:rPr>
              <w:t>6.0</w:t>
            </w:r>
          </w:p>
        </w:tc>
      </w:tr>
      <w:tr w:rsidR="00672825" w:rsidRPr="00563841" w14:paraId="4B90E3E2" w14:textId="77777777" w:rsidTr="00060E01">
        <w:trPr>
          <w:trHeight w:val="368"/>
        </w:trPr>
        <w:tc>
          <w:tcPr>
            <w:tcW w:w="2835" w:type="dxa"/>
            <w:vAlign w:val="center"/>
          </w:tcPr>
          <w:p w14:paraId="3C361945"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R</w:t>
            </w:r>
            <w:r w:rsidRPr="00563841">
              <w:rPr>
                <w:rFonts w:ascii="Times New Roman" w:hAnsi="Times New Roman" w:cs="Times New Roman"/>
                <w:sz w:val="16"/>
                <w:szCs w:val="16"/>
              </w:rPr>
              <w:t>egional indicators included</w:t>
            </w:r>
          </w:p>
        </w:tc>
        <w:tc>
          <w:tcPr>
            <w:tcW w:w="1560" w:type="dxa"/>
            <w:vAlign w:val="center"/>
          </w:tcPr>
          <w:p w14:paraId="02743FEA"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M</w:t>
            </w:r>
            <w:r w:rsidRPr="00563841">
              <w:rPr>
                <w:rFonts w:ascii="Times New Roman" w:hAnsi="Times New Roman" w:cs="Times New Roman"/>
                <w:sz w:val="16"/>
                <w:szCs w:val="16"/>
              </w:rPr>
              <w:t>odel 1</w:t>
            </w:r>
            <w:r w:rsidRPr="00563841">
              <w:rPr>
                <w:rFonts w:ascii="Times New Roman" w:hAnsi="Times New Roman" w:cs="Times New Roman"/>
                <w:sz w:val="16"/>
                <w:szCs w:val="16"/>
                <w:vertAlign w:val="superscript"/>
              </w:rPr>
              <w:t>a</w:t>
            </w:r>
          </w:p>
        </w:tc>
        <w:tc>
          <w:tcPr>
            <w:tcW w:w="1543" w:type="dxa"/>
            <w:vAlign w:val="center"/>
          </w:tcPr>
          <w:p w14:paraId="40C4B14D"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sz w:val="16"/>
                <w:szCs w:val="16"/>
              </w:rPr>
              <w:t>1454.78</w:t>
            </w:r>
          </w:p>
        </w:tc>
        <w:tc>
          <w:tcPr>
            <w:tcW w:w="1544" w:type="dxa"/>
            <w:vAlign w:val="center"/>
          </w:tcPr>
          <w:p w14:paraId="54D2A0C7"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&lt;</w:t>
            </w:r>
            <w:r w:rsidRPr="00563841">
              <w:rPr>
                <w:rFonts w:ascii="Times New Roman" w:hAnsi="Times New Roman" w:cs="Times New Roman"/>
                <w:sz w:val="16"/>
                <w:szCs w:val="16"/>
              </w:rPr>
              <w:t>0.0001</w:t>
            </w:r>
          </w:p>
        </w:tc>
        <w:tc>
          <w:tcPr>
            <w:tcW w:w="1544" w:type="dxa"/>
            <w:vAlign w:val="center"/>
          </w:tcPr>
          <w:p w14:paraId="2F6EDFEA"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sz w:val="16"/>
                <w:szCs w:val="16"/>
              </w:rPr>
              <w:t>73.1</w:t>
            </w:r>
          </w:p>
        </w:tc>
      </w:tr>
      <w:tr w:rsidR="00672825" w:rsidRPr="00563841" w14:paraId="5A2FBDE5" w14:textId="77777777" w:rsidTr="00060E01">
        <w:trPr>
          <w:trHeight w:val="368"/>
        </w:trPr>
        <w:tc>
          <w:tcPr>
            <w:tcW w:w="2835" w:type="dxa"/>
            <w:vAlign w:val="center"/>
          </w:tcPr>
          <w:p w14:paraId="108320B5" w14:textId="77777777" w:rsidR="00672825" w:rsidRPr="00563841" w:rsidRDefault="00672825" w:rsidP="00060E01">
            <w:pPr>
              <w:widowControl/>
              <w:wordWrap/>
              <w:autoSpaceDE/>
              <w:autoSpaceDN/>
              <w:jc w:val="center"/>
              <w:rPr>
                <w:rFonts w:ascii="Times New Roman" w:hAnsi="Times New Roman" w:cs="Times New Roman"/>
                <w:sz w:val="16"/>
                <w:szCs w:val="16"/>
              </w:rPr>
            </w:pPr>
          </w:p>
        </w:tc>
        <w:tc>
          <w:tcPr>
            <w:tcW w:w="1560" w:type="dxa"/>
            <w:vAlign w:val="center"/>
          </w:tcPr>
          <w:p w14:paraId="118A7DCC"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M</w:t>
            </w:r>
            <w:r w:rsidRPr="00563841">
              <w:rPr>
                <w:rFonts w:ascii="Times New Roman" w:hAnsi="Times New Roman" w:cs="Times New Roman"/>
                <w:sz w:val="16"/>
                <w:szCs w:val="16"/>
              </w:rPr>
              <w:t>odel 2</w:t>
            </w:r>
            <w:r w:rsidRPr="00563841">
              <w:rPr>
                <w:rFonts w:ascii="Times New Roman" w:hAnsi="Times New Roman" w:cs="Times New Roman"/>
                <w:sz w:val="16"/>
                <w:szCs w:val="16"/>
                <w:vertAlign w:val="superscript"/>
              </w:rPr>
              <w:t>b</w:t>
            </w:r>
          </w:p>
        </w:tc>
        <w:tc>
          <w:tcPr>
            <w:tcW w:w="1543" w:type="dxa"/>
            <w:vAlign w:val="center"/>
          </w:tcPr>
          <w:p w14:paraId="0908BDE0"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sz w:val="16"/>
                <w:szCs w:val="16"/>
              </w:rPr>
              <w:t>995.93</w:t>
            </w:r>
          </w:p>
        </w:tc>
        <w:tc>
          <w:tcPr>
            <w:tcW w:w="1544" w:type="dxa"/>
            <w:vAlign w:val="center"/>
          </w:tcPr>
          <w:p w14:paraId="2F68E7C8"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&lt;</w:t>
            </w:r>
            <w:r w:rsidRPr="00563841">
              <w:rPr>
                <w:rFonts w:ascii="Times New Roman" w:hAnsi="Times New Roman" w:cs="Times New Roman"/>
                <w:sz w:val="16"/>
                <w:szCs w:val="16"/>
              </w:rPr>
              <w:t>0.0001</w:t>
            </w:r>
          </w:p>
        </w:tc>
        <w:tc>
          <w:tcPr>
            <w:tcW w:w="1544" w:type="dxa"/>
            <w:vAlign w:val="center"/>
          </w:tcPr>
          <w:p w14:paraId="6690C057"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sz w:val="16"/>
                <w:szCs w:val="16"/>
              </w:rPr>
              <w:t>61.0</w:t>
            </w:r>
          </w:p>
        </w:tc>
      </w:tr>
      <w:tr w:rsidR="00672825" w:rsidRPr="00563841" w14:paraId="2FBBF50D" w14:textId="77777777" w:rsidTr="00060E01">
        <w:trPr>
          <w:trHeight w:val="350"/>
        </w:trPr>
        <w:tc>
          <w:tcPr>
            <w:tcW w:w="2835" w:type="dxa"/>
            <w:vAlign w:val="center"/>
          </w:tcPr>
          <w:p w14:paraId="7494D06E" w14:textId="77777777" w:rsidR="00672825" w:rsidRPr="00563841" w:rsidRDefault="00672825" w:rsidP="00060E01">
            <w:pPr>
              <w:widowControl/>
              <w:wordWrap/>
              <w:autoSpaceDE/>
              <w:autoSpaceDN/>
              <w:jc w:val="center"/>
              <w:rPr>
                <w:rFonts w:ascii="Times New Roman" w:hAnsi="Times New Roman" w:cs="Times New Roman"/>
                <w:sz w:val="16"/>
                <w:szCs w:val="16"/>
              </w:rPr>
            </w:pPr>
          </w:p>
        </w:tc>
        <w:tc>
          <w:tcPr>
            <w:tcW w:w="1560" w:type="dxa"/>
            <w:vAlign w:val="center"/>
          </w:tcPr>
          <w:p w14:paraId="0C0D0ECA"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F</w:t>
            </w:r>
            <w:r w:rsidRPr="00563841">
              <w:rPr>
                <w:rFonts w:ascii="Times New Roman" w:hAnsi="Times New Roman" w:cs="Times New Roman"/>
                <w:sz w:val="16"/>
                <w:szCs w:val="16"/>
              </w:rPr>
              <w:t>ull model</w:t>
            </w:r>
            <w:r w:rsidRPr="00563841">
              <w:rPr>
                <w:rFonts w:ascii="Times New Roman" w:hAnsi="Times New Roman" w:cs="Times New Roman"/>
                <w:sz w:val="16"/>
                <w:szCs w:val="16"/>
                <w:vertAlign w:val="superscript"/>
              </w:rPr>
              <w:t>c</w:t>
            </w:r>
          </w:p>
        </w:tc>
        <w:tc>
          <w:tcPr>
            <w:tcW w:w="1543" w:type="dxa"/>
            <w:vAlign w:val="center"/>
          </w:tcPr>
          <w:p w14:paraId="6BFD148D"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sz w:val="16"/>
                <w:szCs w:val="16"/>
              </w:rPr>
              <w:t>950.19</w:t>
            </w:r>
          </w:p>
        </w:tc>
        <w:tc>
          <w:tcPr>
            <w:tcW w:w="1544" w:type="dxa"/>
            <w:vAlign w:val="center"/>
          </w:tcPr>
          <w:p w14:paraId="670A55C3"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hint="eastAsia"/>
                <w:sz w:val="16"/>
                <w:szCs w:val="16"/>
              </w:rPr>
              <w:t>&lt;</w:t>
            </w:r>
            <w:r w:rsidRPr="00563841">
              <w:rPr>
                <w:rFonts w:ascii="Times New Roman" w:hAnsi="Times New Roman" w:cs="Times New Roman"/>
                <w:sz w:val="16"/>
                <w:szCs w:val="16"/>
              </w:rPr>
              <w:t>0.0001</w:t>
            </w:r>
          </w:p>
        </w:tc>
        <w:tc>
          <w:tcPr>
            <w:tcW w:w="1544" w:type="dxa"/>
            <w:vAlign w:val="center"/>
          </w:tcPr>
          <w:p w14:paraId="12891374" w14:textId="77777777" w:rsidR="00672825" w:rsidRPr="00563841" w:rsidRDefault="00672825" w:rsidP="00060E01">
            <w:pPr>
              <w:widowControl/>
              <w:wordWrap/>
              <w:autoSpaceDE/>
              <w:autoSpaceDN/>
              <w:jc w:val="center"/>
              <w:rPr>
                <w:rFonts w:ascii="Times New Roman" w:hAnsi="Times New Roman" w:cs="Times New Roman"/>
                <w:sz w:val="16"/>
                <w:szCs w:val="16"/>
              </w:rPr>
            </w:pPr>
            <w:r w:rsidRPr="00563841">
              <w:rPr>
                <w:rFonts w:ascii="Times New Roman" w:hAnsi="Times New Roman" w:cs="Times New Roman"/>
                <w:sz w:val="16"/>
                <w:szCs w:val="16"/>
              </w:rPr>
              <w:t>59.7</w:t>
            </w:r>
          </w:p>
        </w:tc>
      </w:tr>
    </w:tbl>
    <w:p w14:paraId="58B4B822" w14:textId="77777777" w:rsidR="00672825" w:rsidRPr="00663CFF" w:rsidRDefault="00672825" w:rsidP="00672825">
      <w:pPr>
        <w:widowControl/>
        <w:wordWrap/>
        <w:autoSpaceDE/>
        <w:autoSpaceDN/>
        <w:spacing w:after="0"/>
        <w:rPr>
          <w:rFonts w:ascii="Times New Roman" w:hAnsi="Times New Roman" w:cs="Times New Roman"/>
          <w:szCs w:val="20"/>
        </w:rPr>
      </w:pPr>
      <w:r w:rsidRPr="00663CFF">
        <w:rPr>
          <w:rFonts w:ascii="Times New Roman" w:hAnsi="Times New Roman" w:cs="Times New Roman"/>
          <w:szCs w:val="20"/>
          <w:vertAlign w:val="superscript"/>
        </w:rPr>
        <w:t>a</w:t>
      </w:r>
      <w:r w:rsidRPr="00663CFF">
        <w:rPr>
          <w:rFonts w:ascii="Times New Roman" w:hAnsi="Times New Roman" w:cs="Times New Roman"/>
          <w:szCs w:val="20"/>
        </w:rPr>
        <w:t>Model 1 includes average temperature, temperature range, and climate zone</w:t>
      </w:r>
      <w:r>
        <w:rPr>
          <w:rFonts w:ascii="Times New Roman" w:hAnsi="Times New Roman" w:cs="Times New Roman"/>
          <w:szCs w:val="20"/>
        </w:rPr>
        <w:t xml:space="preserve"> </w:t>
      </w:r>
      <w:r w:rsidRPr="006D529A">
        <w:rPr>
          <w:rFonts w:ascii="Times New Roman" w:hAnsi="Times New Roman" w:cs="Times New Roman"/>
          <w:szCs w:val="20"/>
        </w:rPr>
        <w:t>as fixed effects</w:t>
      </w:r>
      <w:r w:rsidRPr="00663CFF">
        <w:rPr>
          <w:rFonts w:ascii="Times New Roman" w:hAnsi="Times New Roman" w:cs="Times New Roman"/>
          <w:szCs w:val="20"/>
        </w:rPr>
        <w:t>.</w:t>
      </w:r>
    </w:p>
    <w:p w14:paraId="2808C3F9" w14:textId="77777777" w:rsidR="00672825" w:rsidRPr="00663CFF" w:rsidRDefault="00672825" w:rsidP="00672825">
      <w:pPr>
        <w:widowControl/>
        <w:wordWrap/>
        <w:autoSpaceDE/>
        <w:autoSpaceDN/>
        <w:spacing w:after="0"/>
        <w:rPr>
          <w:rFonts w:ascii="Times New Roman" w:hAnsi="Times New Roman" w:cs="Times New Roman"/>
          <w:szCs w:val="20"/>
        </w:rPr>
      </w:pPr>
      <w:r w:rsidRPr="00663CFF">
        <w:rPr>
          <w:rFonts w:ascii="Times New Roman" w:hAnsi="Times New Roman" w:cs="Times New Roman"/>
          <w:szCs w:val="20"/>
          <w:vertAlign w:val="superscript"/>
        </w:rPr>
        <w:t>b</w:t>
      </w:r>
      <w:r w:rsidRPr="00663CFF">
        <w:rPr>
          <w:rFonts w:ascii="Times New Roman" w:hAnsi="Times New Roman" w:cs="Times New Roman" w:hint="eastAsia"/>
          <w:szCs w:val="20"/>
        </w:rPr>
        <w:t>M</w:t>
      </w:r>
      <w:r w:rsidRPr="00663CFF">
        <w:rPr>
          <w:rFonts w:ascii="Times New Roman" w:hAnsi="Times New Roman" w:cs="Times New Roman"/>
          <w:szCs w:val="20"/>
        </w:rPr>
        <w:t xml:space="preserve">odel 2 </w:t>
      </w:r>
      <w:r w:rsidRPr="006D529A">
        <w:rPr>
          <w:rFonts w:ascii="Times New Roman" w:hAnsi="Times New Roman" w:cs="Times New Roman"/>
          <w:szCs w:val="20"/>
        </w:rPr>
        <w:t>includes average temperature, temperature range, climate zone</w:t>
      </w:r>
      <w:r>
        <w:rPr>
          <w:rFonts w:ascii="Times New Roman" w:hAnsi="Times New Roman" w:cs="Times New Roman"/>
          <w:szCs w:val="20"/>
        </w:rPr>
        <w:t>, and region</w:t>
      </w:r>
      <w:r w:rsidRPr="006D529A">
        <w:rPr>
          <w:rFonts w:ascii="Times New Roman" w:hAnsi="Times New Roman" w:cs="Times New Roman"/>
          <w:szCs w:val="20"/>
        </w:rPr>
        <w:t xml:space="preserve"> as fixed effects, and country as a random effect.</w:t>
      </w:r>
    </w:p>
    <w:p w14:paraId="7352F634" w14:textId="77777777" w:rsidR="00672825" w:rsidRPr="00663CFF" w:rsidRDefault="00672825" w:rsidP="00672825">
      <w:pPr>
        <w:widowControl/>
        <w:wordWrap/>
        <w:autoSpaceDE/>
        <w:autoSpaceDN/>
        <w:spacing w:after="0"/>
        <w:rPr>
          <w:rFonts w:ascii="Times New Roman" w:hAnsi="Times New Roman" w:cs="Times New Roman"/>
          <w:szCs w:val="20"/>
        </w:rPr>
      </w:pPr>
      <w:r w:rsidRPr="00663CFF">
        <w:rPr>
          <w:rFonts w:ascii="Times New Roman" w:hAnsi="Times New Roman" w:cs="Times New Roman"/>
          <w:szCs w:val="20"/>
          <w:vertAlign w:val="superscript"/>
        </w:rPr>
        <w:t>c</w:t>
      </w:r>
      <w:r w:rsidRPr="00663CFF">
        <w:rPr>
          <w:rFonts w:ascii="Times New Roman" w:hAnsi="Times New Roman" w:cs="Times New Roman" w:hint="eastAsia"/>
          <w:szCs w:val="20"/>
        </w:rPr>
        <w:t>F</w:t>
      </w:r>
      <w:r w:rsidRPr="00663CFF">
        <w:rPr>
          <w:rFonts w:ascii="Times New Roman" w:hAnsi="Times New Roman" w:cs="Times New Roman"/>
          <w:szCs w:val="20"/>
        </w:rPr>
        <w:t xml:space="preserve">ull model includes average temperature, temperature range, climate zone, </w:t>
      </w:r>
      <w:r>
        <w:rPr>
          <w:rFonts w:ascii="Times New Roman" w:hAnsi="Times New Roman" w:cs="Times New Roman"/>
          <w:szCs w:val="20"/>
        </w:rPr>
        <w:t xml:space="preserve">region, population density, </w:t>
      </w:r>
      <w:r w:rsidRPr="00663CFF">
        <w:rPr>
          <w:rFonts w:ascii="Times New Roman" w:hAnsi="Times New Roman" w:cs="Times New Roman"/>
          <w:szCs w:val="20"/>
        </w:rPr>
        <w:t xml:space="preserve">and interaction term of </w:t>
      </w:r>
      <w:r>
        <w:rPr>
          <w:rFonts w:ascii="Times New Roman" w:hAnsi="Times New Roman" w:cs="Times New Roman"/>
          <w:szCs w:val="20"/>
        </w:rPr>
        <w:t>region</w:t>
      </w:r>
      <w:r w:rsidRPr="00663CFF">
        <w:rPr>
          <w:rFonts w:ascii="Times New Roman" w:hAnsi="Times New Roman" w:cs="Times New Roman"/>
          <w:szCs w:val="20"/>
        </w:rPr>
        <w:t xml:space="preserve"> and </w:t>
      </w:r>
      <w:r>
        <w:rPr>
          <w:rFonts w:ascii="Times New Roman" w:hAnsi="Times New Roman" w:cs="Times New Roman"/>
          <w:szCs w:val="20"/>
        </w:rPr>
        <w:t xml:space="preserve">population density </w:t>
      </w:r>
      <w:r w:rsidRPr="006D529A">
        <w:rPr>
          <w:rFonts w:ascii="Times New Roman" w:hAnsi="Times New Roman" w:cs="Times New Roman"/>
          <w:szCs w:val="20"/>
        </w:rPr>
        <w:t>as fixed effects</w:t>
      </w:r>
      <w:r>
        <w:rPr>
          <w:rFonts w:ascii="Times New Roman" w:hAnsi="Times New Roman" w:cs="Times New Roman"/>
          <w:szCs w:val="20"/>
        </w:rPr>
        <w:t xml:space="preserve">, </w:t>
      </w:r>
      <w:r w:rsidRPr="006D529A">
        <w:rPr>
          <w:rFonts w:ascii="Times New Roman" w:hAnsi="Times New Roman" w:cs="Times New Roman"/>
          <w:szCs w:val="20"/>
        </w:rPr>
        <w:t>and country as a random effect.</w:t>
      </w:r>
    </w:p>
    <w:p w14:paraId="391140E4" w14:textId="77777777" w:rsidR="0006017B" w:rsidRDefault="0006017B" w:rsidP="0006017B">
      <w:pPr>
        <w:widowControl/>
        <w:wordWrap/>
        <w:autoSpaceDE/>
        <w:autoSpaceDN/>
        <w:rPr>
          <w:rFonts w:ascii="Times New Roman" w:hAnsi="Times New Roman" w:cs="Times New Roman"/>
          <w:b/>
          <w:bCs/>
          <w:sz w:val="22"/>
        </w:rPr>
      </w:pPr>
    </w:p>
    <w:p w14:paraId="1D94CBBF" w14:textId="741173BB" w:rsidR="005F6049" w:rsidRPr="00A124B6" w:rsidRDefault="005F6049" w:rsidP="0006017B">
      <w:pPr>
        <w:widowControl/>
        <w:wordWrap/>
        <w:autoSpaceDE/>
        <w:autoSpaceDN/>
        <w:rPr>
          <w:rFonts w:ascii="Times New Roman" w:hAnsi="Times New Roman" w:cs="Times New Roman"/>
          <w:b/>
          <w:bCs/>
          <w:sz w:val="22"/>
        </w:rPr>
      </w:pPr>
    </w:p>
    <w:sectPr w:rsidR="005F6049" w:rsidRPr="00A124B6" w:rsidSect="000601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78A1" w14:textId="77777777" w:rsidR="00B74F12" w:rsidRDefault="00B74F12" w:rsidP="00BA3CFC">
      <w:pPr>
        <w:spacing w:after="0" w:line="240" w:lineRule="auto"/>
      </w:pPr>
      <w:r>
        <w:separator/>
      </w:r>
    </w:p>
  </w:endnote>
  <w:endnote w:type="continuationSeparator" w:id="0">
    <w:p w14:paraId="7E5ECE61" w14:textId="77777777" w:rsidR="00B74F12" w:rsidRDefault="00B74F12" w:rsidP="00BA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54972"/>
      <w:docPartObj>
        <w:docPartGallery w:val="Page Numbers (Bottom of Page)"/>
        <w:docPartUnique/>
      </w:docPartObj>
    </w:sdtPr>
    <w:sdtEndPr/>
    <w:sdtContent>
      <w:p w14:paraId="52DEF786" w14:textId="7FE7D702" w:rsidR="00060E01" w:rsidRDefault="00060E01" w:rsidP="009D0E1F">
        <w:pPr>
          <w:pStyle w:val="a9"/>
          <w:jc w:val="center"/>
        </w:pPr>
        <w:r w:rsidRPr="009D0E1F">
          <w:rPr>
            <w:rFonts w:ascii="Times New Roman" w:hAnsi="Times New Roman" w:cs="Times New Roman"/>
          </w:rPr>
          <w:fldChar w:fldCharType="begin"/>
        </w:r>
        <w:r w:rsidRPr="009D0E1F">
          <w:rPr>
            <w:rFonts w:ascii="Times New Roman" w:hAnsi="Times New Roman" w:cs="Times New Roman"/>
          </w:rPr>
          <w:instrText>PAGE   \* MERGEFORMAT</w:instrText>
        </w:r>
        <w:r w:rsidRPr="009D0E1F">
          <w:rPr>
            <w:rFonts w:ascii="Times New Roman" w:hAnsi="Times New Roman" w:cs="Times New Roman"/>
          </w:rPr>
          <w:fldChar w:fldCharType="separate"/>
        </w:r>
        <w:r w:rsidR="00A74FE3" w:rsidRPr="00A74FE3">
          <w:rPr>
            <w:rFonts w:ascii="Times New Roman" w:hAnsi="Times New Roman" w:cs="Times New Roman"/>
            <w:noProof/>
            <w:lang w:val="ko-KR"/>
          </w:rPr>
          <w:t>1</w:t>
        </w:r>
        <w:r w:rsidRPr="009D0E1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D105C" w14:textId="77777777" w:rsidR="00B74F12" w:rsidRDefault="00B74F12" w:rsidP="00BA3CFC">
      <w:pPr>
        <w:spacing w:after="0" w:line="240" w:lineRule="auto"/>
      </w:pPr>
      <w:r>
        <w:separator/>
      </w:r>
    </w:p>
  </w:footnote>
  <w:footnote w:type="continuationSeparator" w:id="0">
    <w:p w14:paraId="10B98A21" w14:textId="77777777" w:rsidR="00B74F12" w:rsidRDefault="00B74F12" w:rsidP="00BA3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C6C51"/>
    <w:multiLevelType w:val="hybridMultilevel"/>
    <w:tmpl w:val="6A269334"/>
    <w:lvl w:ilvl="0" w:tplc="DA1878C4">
      <w:start w:val="2"/>
      <w:numFmt w:val="bullet"/>
      <w:lvlText w:val=""/>
      <w:lvlJc w:val="left"/>
      <w:pPr>
        <w:ind w:left="800"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2B797285"/>
    <w:multiLevelType w:val="hybridMultilevel"/>
    <w:tmpl w:val="3F249712"/>
    <w:lvl w:ilvl="0" w:tplc="414668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B9"/>
    <w:rsid w:val="00000911"/>
    <w:rsid w:val="00003161"/>
    <w:rsid w:val="00015F14"/>
    <w:rsid w:val="000179A9"/>
    <w:rsid w:val="0002086F"/>
    <w:rsid w:val="000234A1"/>
    <w:rsid w:val="00024F85"/>
    <w:rsid w:val="00025EEE"/>
    <w:rsid w:val="00027E32"/>
    <w:rsid w:val="000409CF"/>
    <w:rsid w:val="0005495B"/>
    <w:rsid w:val="0005635B"/>
    <w:rsid w:val="0006017B"/>
    <w:rsid w:val="00060E01"/>
    <w:rsid w:val="00062177"/>
    <w:rsid w:val="00066169"/>
    <w:rsid w:val="000669AA"/>
    <w:rsid w:val="00066DF6"/>
    <w:rsid w:val="00070723"/>
    <w:rsid w:val="0007166F"/>
    <w:rsid w:val="00073F55"/>
    <w:rsid w:val="00075A3F"/>
    <w:rsid w:val="00080277"/>
    <w:rsid w:val="00081BF7"/>
    <w:rsid w:val="0008678F"/>
    <w:rsid w:val="000954CB"/>
    <w:rsid w:val="000A3618"/>
    <w:rsid w:val="000A5405"/>
    <w:rsid w:val="000A5DC6"/>
    <w:rsid w:val="000A64F8"/>
    <w:rsid w:val="000B4E91"/>
    <w:rsid w:val="000C3BB6"/>
    <w:rsid w:val="000D0ECF"/>
    <w:rsid w:val="000D2C85"/>
    <w:rsid w:val="000D4AEE"/>
    <w:rsid w:val="000D5BD9"/>
    <w:rsid w:val="000D6ADE"/>
    <w:rsid w:val="000E053B"/>
    <w:rsid w:val="000E2148"/>
    <w:rsid w:val="000E5561"/>
    <w:rsid w:val="000E67DF"/>
    <w:rsid w:val="000F3B03"/>
    <w:rsid w:val="000F53F7"/>
    <w:rsid w:val="000F70AF"/>
    <w:rsid w:val="00100F9D"/>
    <w:rsid w:val="00102961"/>
    <w:rsid w:val="001058B6"/>
    <w:rsid w:val="00114C19"/>
    <w:rsid w:val="00116AA5"/>
    <w:rsid w:val="00117F9B"/>
    <w:rsid w:val="001205AE"/>
    <w:rsid w:val="001258C9"/>
    <w:rsid w:val="00126D6C"/>
    <w:rsid w:val="00130267"/>
    <w:rsid w:val="001368B0"/>
    <w:rsid w:val="00137BF8"/>
    <w:rsid w:val="00141A89"/>
    <w:rsid w:val="0014249E"/>
    <w:rsid w:val="001432CF"/>
    <w:rsid w:val="0015102A"/>
    <w:rsid w:val="00152B03"/>
    <w:rsid w:val="00154F0C"/>
    <w:rsid w:val="001557D0"/>
    <w:rsid w:val="0015591A"/>
    <w:rsid w:val="001564D0"/>
    <w:rsid w:val="0017250D"/>
    <w:rsid w:val="00172963"/>
    <w:rsid w:val="00173D4F"/>
    <w:rsid w:val="00176496"/>
    <w:rsid w:val="00176F1D"/>
    <w:rsid w:val="00180EAC"/>
    <w:rsid w:val="001814F0"/>
    <w:rsid w:val="00183C09"/>
    <w:rsid w:val="00190599"/>
    <w:rsid w:val="00190DCA"/>
    <w:rsid w:val="00191A70"/>
    <w:rsid w:val="00194A21"/>
    <w:rsid w:val="00195A42"/>
    <w:rsid w:val="001A247D"/>
    <w:rsid w:val="001A2AF7"/>
    <w:rsid w:val="001A2F64"/>
    <w:rsid w:val="001B091D"/>
    <w:rsid w:val="001B1779"/>
    <w:rsid w:val="001B1D37"/>
    <w:rsid w:val="001B2AF6"/>
    <w:rsid w:val="001B4638"/>
    <w:rsid w:val="001C16E7"/>
    <w:rsid w:val="001C4C3B"/>
    <w:rsid w:val="001E1AE2"/>
    <w:rsid w:val="001F75AA"/>
    <w:rsid w:val="002034AB"/>
    <w:rsid w:val="002038B2"/>
    <w:rsid w:val="00213352"/>
    <w:rsid w:val="00216B3E"/>
    <w:rsid w:val="00223D44"/>
    <w:rsid w:val="002350A6"/>
    <w:rsid w:val="00240B59"/>
    <w:rsid w:val="00241F9C"/>
    <w:rsid w:val="00243032"/>
    <w:rsid w:val="00246D66"/>
    <w:rsid w:val="00251132"/>
    <w:rsid w:val="00253BFA"/>
    <w:rsid w:val="0025444C"/>
    <w:rsid w:val="00261980"/>
    <w:rsid w:val="0026517A"/>
    <w:rsid w:val="0027378B"/>
    <w:rsid w:val="0028087F"/>
    <w:rsid w:val="002869BE"/>
    <w:rsid w:val="002A2187"/>
    <w:rsid w:val="002B1003"/>
    <w:rsid w:val="002B36B2"/>
    <w:rsid w:val="002B36ED"/>
    <w:rsid w:val="002B5A5F"/>
    <w:rsid w:val="002B7F70"/>
    <w:rsid w:val="002C64DA"/>
    <w:rsid w:val="002D216C"/>
    <w:rsid w:val="002E2ACD"/>
    <w:rsid w:val="002E4104"/>
    <w:rsid w:val="002F724D"/>
    <w:rsid w:val="00301595"/>
    <w:rsid w:val="00302220"/>
    <w:rsid w:val="003022E2"/>
    <w:rsid w:val="00302BA1"/>
    <w:rsid w:val="0030614A"/>
    <w:rsid w:val="0030697C"/>
    <w:rsid w:val="0031456B"/>
    <w:rsid w:val="003159CF"/>
    <w:rsid w:val="00316D6F"/>
    <w:rsid w:val="003216DB"/>
    <w:rsid w:val="00323271"/>
    <w:rsid w:val="00331446"/>
    <w:rsid w:val="00332B8F"/>
    <w:rsid w:val="00336461"/>
    <w:rsid w:val="0033714C"/>
    <w:rsid w:val="00345FE5"/>
    <w:rsid w:val="00347CB9"/>
    <w:rsid w:val="003515FC"/>
    <w:rsid w:val="00352556"/>
    <w:rsid w:val="0036043A"/>
    <w:rsid w:val="00360676"/>
    <w:rsid w:val="00361DDE"/>
    <w:rsid w:val="003654D4"/>
    <w:rsid w:val="00367D39"/>
    <w:rsid w:val="00377293"/>
    <w:rsid w:val="00383658"/>
    <w:rsid w:val="00385690"/>
    <w:rsid w:val="0038602A"/>
    <w:rsid w:val="00390B59"/>
    <w:rsid w:val="0039574B"/>
    <w:rsid w:val="00396B0D"/>
    <w:rsid w:val="003972EB"/>
    <w:rsid w:val="003976A0"/>
    <w:rsid w:val="003A247F"/>
    <w:rsid w:val="003A72B1"/>
    <w:rsid w:val="003B268B"/>
    <w:rsid w:val="003B3D6C"/>
    <w:rsid w:val="003B4626"/>
    <w:rsid w:val="003C3A5E"/>
    <w:rsid w:val="003C543A"/>
    <w:rsid w:val="003D78E1"/>
    <w:rsid w:val="003D7DBE"/>
    <w:rsid w:val="003E1FEB"/>
    <w:rsid w:val="003E2FFE"/>
    <w:rsid w:val="003E5898"/>
    <w:rsid w:val="003F6049"/>
    <w:rsid w:val="003F7320"/>
    <w:rsid w:val="003F7ECE"/>
    <w:rsid w:val="00400DA1"/>
    <w:rsid w:val="00402DA0"/>
    <w:rsid w:val="004043A9"/>
    <w:rsid w:val="004052DB"/>
    <w:rsid w:val="00407218"/>
    <w:rsid w:val="00415660"/>
    <w:rsid w:val="00417708"/>
    <w:rsid w:val="00422901"/>
    <w:rsid w:val="00424C88"/>
    <w:rsid w:val="00427142"/>
    <w:rsid w:val="004376BF"/>
    <w:rsid w:val="0046016D"/>
    <w:rsid w:val="0047264E"/>
    <w:rsid w:val="00474E92"/>
    <w:rsid w:val="004761FD"/>
    <w:rsid w:val="00476A84"/>
    <w:rsid w:val="00477A8A"/>
    <w:rsid w:val="0048333F"/>
    <w:rsid w:val="0048408F"/>
    <w:rsid w:val="00484D59"/>
    <w:rsid w:val="00490671"/>
    <w:rsid w:val="00490F87"/>
    <w:rsid w:val="004A28AD"/>
    <w:rsid w:val="004A2A57"/>
    <w:rsid w:val="004A2CA2"/>
    <w:rsid w:val="004A47FF"/>
    <w:rsid w:val="004A57B1"/>
    <w:rsid w:val="004A76EA"/>
    <w:rsid w:val="004A7C29"/>
    <w:rsid w:val="004B1F7D"/>
    <w:rsid w:val="004B3783"/>
    <w:rsid w:val="004B4D5A"/>
    <w:rsid w:val="004B767B"/>
    <w:rsid w:val="004C0D0B"/>
    <w:rsid w:val="004C2CB1"/>
    <w:rsid w:val="004C422A"/>
    <w:rsid w:val="004D58C0"/>
    <w:rsid w:val="004E2FF4"/>
    <w:rsid w:val="004F21CB"/>
    <w:rsid w:val="004F39AA"/>
    <w:rsid w:val="004F474E"/>
    <w:rsid w:val="00501864"/>
    <w:rsid w:val="00503A46"/>
    <w:rsid w:val="0051115E"/>
    <w:rsid w:val="00513A29"/>
    <w:rsid w:val="00513B36"/>
    <w:rsid w:val="00514F1A"/>
    <w:rsid w:val="00520AFF"/>
    <w:rsid w:val="00523939"/>
    <w:rsid w:val="00523D24"/>
    <w:rsid w:val="0053085C"/>
    <w:rsid w:val="00533EF3"/>
    <w:rsid w:val="00534828"/>
    <w:rsid w:val="005356EC"/>
    <w:rsid w:val="005419C7"/>
    <w:rsid w:val="00541C11"/>
    <w:rsid w:val="005455D0"/>
    <w:rsid w:val="00550714"/>
    <w:rsid w:val="00551261"/>
    <w:rsid w:val="00551BAF"/>
    <w:rsid w:val="00554FBB"/>
    <w:rsid w:val="005609F3"/>
    <w:rsid w:val="00563841"/>
    <w:rsid w:val="00566945"/>
    <w:rsid w:val="005820F3"/>
    <w:rsid w:val="00582CB5"/>
    <w:rsid w:val="00585B2A"/>
    <w:rsid w:val="00586610"/>
    <w:rsid w:val="00586F82"/>
    <w:rsid w:val="0058725B"/>
    <w:rsid w:val="00587B82"/>
    <w:rsid w:val="005912EC"/>
    <w:rsid w:val="00591B57"/>
    <w:rsid w:val="00592F12"/>
    <w:rsid w:val="00594331"/>
    <w:rsid w:val="0059582C"/>
    <w:rsid w:val="005A0B34"/>
    <w:rsid w:val="005A2DF6"/>
    <w:rsid w:val="005A3EC0"/>
    <w:rsid w:val="005A4331"/>
    <w:rsid w:val="005B18C5"/>
    <w:rsid w:val="005B37E2"/>
    <w:rsid w:val="005B3BE2"/>
    <w:rsid w:val="005C1D90"/>
    <w:rsid w:val="005C4667"/>
    <w:rsid w:val="005C55C9"/>
    <w:rsid w:val="005D1183"/>
    <w:rsid w:val="005D77F7"/>
    <w:rsid w:val="005E15BF"/>
    <w:rsid w:val="005E6660"/>
    <w:rsid w:val="005E7A1B"/>
    <w:rsid w:val="005F37C1"/>
    <w:rsid w:val="005F3E05"/>
    <w:rsid w:val="005F4F5D"/>
    <w:rsid w:val="005F6049"/>
    <w:rsid w:val="00602707"/>
    <w:rsid w:val="006074AF"/>
    <w:rsid w:val="006117B6"/>
    <w:rsid w:val="00612D96"/>
    <w:rsid w:val="00614186"/>
    <w:rsid w:val="00616108"/>
    <w:rsid w:val="00624402"/>
    <w:rsid w:val="00626117"/>
    <w:rsid w:val="00631639"/>
    <w:rsid w:val="00631B92"/>
    <w:rsid w:val="00632793"/>
    <w:rsid w:val="00634904"/>
    <w:rsid w:val="00636087"/>
    <w:rsid w:val="006403FB"/>
    <w:rsid w:val="00642929"/>
    <w:rsid w:val="0064490A"/>
    <w:rsid w:val="00646110"/>
    <w:rsid w:val="0064646A"/>
    <w:rsid w:val="0064722F"/>
    <w:rsid w:val="0065283A"/>
    <w:rsid w:val="0065437B"/>
    <w:rsid w:val="00660D4A"/>
    <w:rsid w:val="00663CFF"/>
    <w:rsid w:val="00667F05"/>
    <w:rsid w:val="00672825"/>
    <w:rsid w:val="00676AC9"/>
    <w:rsid w:val="006812B8"/>
    <w:rsid w:val="006831FC"/>
    <w:rsid w:val="0068375C"/>
    <w:rsid w:val="00690EEA"/>
    <w:rsid w:val="006910D0"/>
    <w:rsid w:val="0069129C"/>
    <w:rsid w:val="00691595"/>
    <w:rsid w:val="006930D9"/>
    <w:rsid w:val="006A05D2"/>
    <w:rsid w:val="006B42F7"/>
    <w:rsid w:val="006C17ED"/>
    <w:rsid w:val="006C2AF5"/>
    <w:rsid w:val="006C35A0"/>
    <w:rsid w:val="006D0C7A"/>
    <w:rsid w:val="006D14B2"/>
    <w:rsid w:val="006D2BE9"/>
    <w:rsid w:val="006D34FA"/>
    <w:rsid w:val="006D3B71"/>
    <w:rsid w:val="006D4372"/>
    <w:rsid w:val="006D529A"/>
    <w:rsid w:val="006E0894"/>
    <w:rsid w:val="006E59E9"/>
    <w:rsid w:val="006E6D3B"/>
    <w:rsid w:val="006E7CC5"/>
    <w:rsid w:val="006F0A14"/>
    <w:rsid w:val="006F6EEC"/>
    <w:rsid w:val="007004D9"/>
    <w:rsid w:val="00704885"/>
    <w:rsid w:val="007102E2"/>
    <w:rsid w:val="00714F5F"/>
    <w:rsid w:val="00715DCA"/>
    <w:rsid w:val="007211A6"/>
    <w:rsid w:val="0072258D"/>
    <w:rsid w:val="00723F78"/>
    <w:rsid w:val="00725B07"/>
    <w:rsid w:val="00731DFD"/>
    <w:rsid w:val="00732F67"/>
    <w:rsid w:val="00733B7C"/>
    <w:rsid w:val="00741804"/>
    <w:rsid w:val="00743BF6"/>
    <w:rsid w:val="0075364B"/>
    <w:rsid w:val="00761B28"/>
    <w:rsid w:val="00764E6E"/>
    <w:rsid w:val="00765647"/>
    <w:rsid w:val="00765DFA"/>
    <w:rsid w:val="00767E6E"/>
    <w:rsid w:val="00770FB0"/>
    <w:rsid w:val="00776A97"/>
    <w:rsid w:val="00781E60"/>
    <w:rsid w:val="0078520B"/>
    <w:rsid w:val="00787ED9"/>
    <w:rsid w:val="007969D3"/>
    <w:rsid w:val="007B721F"/>
    <w:rsid w:val="007C45B7"/>
    <w:rsid w:val="007D3252"/>
    <w:rsid w:val="007E12B8"/>
    <w:rsid w:val="007E257D"/>
    <w:rsid w:val="007E318F"/>
    <w:rsid w:val="007F52D8"/>
    <w:rsid w:val="007F6B9D"/>
    <w:rsid w:val="00803AAA"/>
    <w:rsid w:val="008043D5"/>
    <w:rsid w:val="008047C6"/>
    <w:rsid w:val="0081194D"/>
    <w:rsid w:val="00820E3B"/>
    <w:rsid w:val="00822916"/>
    <w:rsid w:val="00822EC0"/>
    <w:rsid w:val="0082699C"/>
    <w:rsid w:val="00830DBD"/>
    <w:rsid w:val="0083155D"/>
    <w:rsid w:val="00834E41"/>
    <w:rsid w:val="00842620"/>
    <w:rsid w:val="0084344D"/>
    <w:rsid w:val="008436F0"/>
    <w:rsid w:val="0085065D"/>
    <w:rsid w:val="008529F2"/>
    <w:rsid w:val="008538F2"/>
    <w:rsid w:val="00856A1A"/>
    <w:rsid w:val="0086363B"/>
    <w:rsid w:val="00870C10"/>
    <w:rsid w:val="008725DE"/>
    <w:rsid w:val="008733F1"/>
    <w:rsid w:val="00882502"/>
    <w:rsid w:val="008A0619"/>
    <w:rsid w:val="008A373E"/>
    <w:rsid w:val="008A52E1"/>
    <w:rsid w:val="008A6B65"/>
    <w:rsid w:val="008B0AA0"/>
    <w:rsid w:val="008B20E6"/>
    <w:rsid w:val="008C1B76"/>
    <w:rsid w:val="008C5AF6"/>
    <w:rsid w:val="008C7D79"/>
    <w:rsid w:val="008D1EF1"/>
    <w:rsid w:val="008D3F75"/>
    <w:rsid w:val="008D492D"/>
    <w:rsid w:val="008D5EA3"/>
    <w:rsid w:val="008E0BC6"/>
    <w:rsid w:val="008F7081"/>
    <w:rsid w:val="008F7D3E"/>
    <w:rsid w:val="0090622D"/>
    <w:rsid w:val="009069EB"/>
    <w:rsid w:val="0092535C"/>
    <w:rsid w:val="00927AB8"/>
    <w:rsid w:val="00932710"/>
    <w:rsid w:val="00935385"/>
    <w:rsid w:val="00935790"/>
    <w:rsid w:val="00936773"/>
    <w:rsid w:val="0093748D"/>
    <w:rsid w:val="00941EBB"/>
    <w:rsid w:val="00941F90"/>
    <w:rsid w:val="009420A4"/>
    <w:rsid w:val="0094487C"/>
    <w:rsid w:val="00944FB4"/>
    <w:rsid w:val="00947918"/>
    <w:rsid w:val="00970BCE"/>
    <w:rsid w:val="00973FE8"/>
    <w:rsid w:val="00974653"/>
    <w:rsid w:val="00975107"/>
    <w:rsid w:val="00977E2D"/>
    <w:rsid w:val="00983012"/>
    <w:rsid w:val="00985E94"/>
    <w:rsid w:val="00996A79"/>
    <w:rsid w:val="00997A17"/>
    <w:rsid w:val="009A0025"/>
    <w:rsid w:val="009A06B3"/>
    <w:rsid w:val="009A261B"/>
    <w:rsid w:val="009A5B09"/>
    <w:rsid w:val="009B1237"/>
    <w:rsid w:val="009B4040"/>
    <w:rsid w:val="009B414D"/>
    <w:rsid w:val="009B634C"/>
    <w:rsid w:val="009C01FC"/>
    <w:rsid w:val="009C7C3A"/>
    <w:rsid w:val="009C7E30"/>
    <w:rsid w:val="009D0E1F"/>
    <w:rsid w:val="009D140D"/>
    <w:rsid w:val="009D3F64"/>
    <w:rsid w:val="009D6BEC"/>
    <w:rsid w:val="009E039E"/>
    <w:rsid w:val="009E690F"/>
    <w:rsid w:val="009F1FDE"/>
    <w:rsid w:val="009F33ED"/>
    <w:rsid w:val="009F5B0E"/>
    <w:rsid w:val="00A02B4A"/>
    <w:rsid w:val="00A124B6"/>
    <w:rsid w:val="00A1337D"/>
    <w:rsid w:val="00A13B8C"/>
    <w:rsid w:val="00A13BF6"/>
    <w:rsid w:val="00A13ECF"/>
    <w:rsid w:val="00A20444"/>
    <w:rsid w:val="00A249E8"/>
    <w:rsid w:val="00A36BA7"/>
    <w:rsid w:val="00A4570D"/>
    <w:rsid w:val="00A46D09"/>
    <w:rsid w:val="00A53F54"/>
    <w:rsid w:val="00A60B8A"/>
    <w:rsid w:val="00A64125"/>
    <w:rsid w:val="00A66167"/>
    <w:rsid w:val="00A66726"/>
    <w:rsid w:val="00A67A31"/>
    <w:rsid w:val="00A7198F"/>
    <w:rsid w:val="00A747FE"/>
    <w:rsid w:val="00A74FE3"/>
    <w:rsid w:val="00A75C1B"/>
    <w:rsid w:val="00A76F9E"/>
    <w:rsid w:val="00A8497E"/>
    <w:rsid w:val="00A87D2B"/>
    <w:rsid w:val="00A926D8"/>
    <w:rsid w:val="00A9424A"/>
    <w:rsid w:val="00A96A8C"/>
    <w:rsid w:val="00AA14C4"/>
    <w:rsid w:val="00AA7CA0"/>
    <w:rsid w:val="00AB38DA"/>
    <w:rsid w:val="00AC131A"/>
    <w:rsid w:val="00AC2668"/>
    <w:rsid w:val="00AD0367"/>
    <w:rsid w:val="00AD0673"/>
    <w:rsid w:val="00AD0A35"/>
    <w:rsid w:val="00AD39EC"/>
    <w:rsid w:val="00AD4B1B"/>
    <w:rsid w:val="00AE0E7F"/>
    <w:rsid w:val="00AE1B94"/>
    <w:rsid w:val="00AE720B"/>
    <w:rsid w:val="00AE76CF"/>
    <w:rsid w:val="00AE78DF"/>
    <w:rsid w:val="00AE7E8B"/>
    <w:rsid w:val="00AF1DD1"/>
    <w:rsid w:val="00AF3B3E"/>
    <w:rsid w:val="00B04725"/>
    <w:rsid w:val="00B06EC5"/>
    <w:rsid w:val="00B16E31"/>
    <w:rsid w:val="00B176F6"/>
    <w:rsid w:val="00B17967"/>
    <w:rsid w:val="00B21092"/>
    <w:rsid w:val="00B2126B"/>
    <w:rsid w:val="00B33767"/>
    <w:rsid w:val="00B42962"/>
    <w:rsid w:val="00B42B23"/>
    <w:rsid w:val="00B52DD5"/>
    <w:rsid w:val="00B5680D"/>
    <w:rsid w:val="00B56D35"/>
    <w:rsid w:val="00B61EF4"/>
    <w:rsid w:val="00B6236C"/>
    <w:rsid w:val="00B63601"/>
    <w:rsid w:val="00B645D7"/>
    <w:rsid w:val="00B646BB"/>
    <w:rsid w:val="00B65868"/>
    <w:rsid w:val="00B65A90"/>
    <w:rsid w:val="00B65B1A"/>
    <w:rsid w:val="00B65CBF"/>
    <w:rsid w:val="00B65F0F"/>
    <w:rsid w:val="00B661DF"/>
    <w:rsid w:val="00B675E9"/>
    <w:rsid w:val="00B74F12"/>
    <w:rsid w:val="00B765F0"/>
    <w:rsid w:val="00B911B9"/>
    <w:rsid w:val="00B934DD"/>
    <w:rsid w:val="00BA031C"/>
    <w:rsid w:val="00BA15AB"/>
    <w:rsid w:val="00BA1915"/>
    <w:rsid w:val="00BA3BE7"/>
    <w:rsid w:val="00BA3CFC"/>
    <w:rsid w:val="00BA66A0"/>
    <w:rsid w:val="00BB15F4"/>
    <w:rsid w:val="00BB1BD4"/>
    <w:rsid w:val="00BB243A"/>
    <w:rsid w:val="00BC1A64"/>
    <w:rsid w:val="00BC3182"/>
    <w:rsid w:val="00BC566C"/>
    <w:rsid w:val="00BC5B95"/>
    <w:rsid w:val="00BD2CA9"/>
    <w:rsid w:val="00BD357D"/>
    <w:rsid w:val="00BE52FF"/>
    <w:rsid w:val="00BE64DD"/>
    <w:rsid w:val="00BE71C6"/>
    <w:rsid w:val="00BE77EB"/>
    <w:rsid w:val="00BF0B6A"/>
    <w:rsid w:val="00BF2688"/>
    <w:rsid w:val="00BF5C49"/>
    <w:rsid w:val="00BF6722"/>
    <w:rsid w:val="00BF7665"/>
    <w:rsid w:val="00C00073"/>
    <w:rsid w:val="00C02880"/>
    <w:rsid w:val="00C04A91"/>
    <w:rsid w:val="00C06BE9"/>
    <w:rsid w:val="00C113A0"/>
    <w:rsid w:val="00C115D0"/>
    <w:rsid w:val="00C14B5A"/>
    <w:rsid w:val="00C16437"/>
    <w:rsid w:val="00C17623"/>
    <w:rsid w:val="00C17959"/>
    <w:rsid w:val="00C34B11"/>
    <w:rsid w:val="00C37AA3"/>
    <w:rsid w:val="00C41260"/>
    <w:rsid w:val="00C45233"/>
    <w:rsid w:val="00C4651E"/>
    <w:rsid w:val="00C479D6"/>
    <w:rsid w:val="00C5373B"/>
    <w:rsid w:val="00C543D3"/>
    <w:rsid w:val="00C54432"/>
    <w:rsid w:val="00C55CC6"/>
    <w:rsid w:val="00C6070B"/>
    <w:rsid w:val="00C615F8"/>
    <w:rsid w:val="00C7357D"/>
    <w:rsid w:val="00C74EC0"/>
    <w:rsid w:val="00C75AB8"/>
    <w:rsid w:val="00C77E90"/>
    <w:rsid w:val="00C84234"/>
    <w:rsid w:val="00C86818"/>
    <w:rsid w:val="00C907B3"/>
    <w:rsid w:val="00C9086F"/>
    <w:rsid w:val="00C97F11"/>
    <w:rsid w:val="00CB386F"/>
    <w:rsid w:val="00CB3E5D"/>
    <w:rsid w:val="00CB554F"/>
    <w:rsid w:val="00CC7ADF"/>
    <w:rsid w:val="00CD2247"/>
    <w:rsid w:val="00CD27D2"/>
    <w:rsid w:val="00CD3D27"/>
    <w:rsid w:val="00CD54A6"/>
    <w:rsid w:val="00CE6F88"/>
    <w:rsid w:val="00CE75D6"/>
    <w:rsid w:val="00CF271E"/>
    <w:rsid w:val="00CF2B27"/>
    <w:rsid w:val="00D032AE"/>
    <w:rsid w:val="00D06608"/>
    <w:rsid w:val="00D176D0"/>
    <w:rsid w:val="00D17BB1"/>
    <w:rsid w:val="00D203A0"/>
    <w:rsid w:val="00D203FA"/>
    <w:rsid w:val="00D22AA6"/>
    <w:rsid w:val="00D306A2"/>
    <w:rsid w:val="00D4509E"/>
    <w:rsid w:val="00D451B0"/>
    <w:rsid w:val="00D4535D"/>
    <w:rsid w:val="00D476A7"/>
    <w:rsid w:val="00D54D27"/>
    <w:rsid w:val="00D56F12"/>
    <w:rsid w:val="00D64204"/>
    <w:rsid w:val="00D6456B"/>
    <w:rsid w:val="00D6506C"/>
    <w:rsid w:val="00D658E0"/>
    <w:rsid w:val="00D72B01"/>
    <w:rsid w:val="00D73686"/>
    <w:rsid w:val="00D75BFC"/>
    <w:rsid w:val="00D76B17"/>
    <w:rsid w:val="00D80924"/>
    <w:rsid w:val="00D85A99"/>
    <w:rsid w:val="00D8779B"/>
    <w:rsid w:val="00D879E3"/>
    <w:rsid w:val="00D929CA"/>
    <w:rsid w:val="00D93833"/>
    <w:rsid w:val="00D9785B"/>
    <w:rsid w:val="00D979E4"/>
    <w:rsid w:val="00DA137D"/>
    <w:rsid w:val="00DA1C17"/>
    <w:rsid w:val="00DA1D4E"/>
    <w:rsid w:val="00DA3138"/>
    <w:rsid w:val="00DA3D55"/>
    <w:rsid w:val="00DA3D6D"/>
    <w:rsid w:val="00DA4127"/>
    <w:rsid w:val="00DB3C31"/>
    <w:rsid w:val="00DB4EAB"/>
    <w:rsid w:val="00DB5791"/>
    <w:rsid w:val="00DB6BDD"/>
    <w:rsid w:val="00DC095F"/>
    <w:rsid w:val="00DC273C"/>
    <w:rsid w:val="00DC3D2B"/>
    <w:rsid w:val="00DD31CE"/>
    <w:rsid w:val="00DD6302"/>
    <w:rsid w:val="00DE2AB3"/>
    <w:rsid w:val="00DE3B56"/>
    <w:rsid w:val="00DE7028"/>
    <w:rsid w:val="00DF2317"/>
    <w:rsid w:val="00DF363D"/>
    <w:rsid w:val="00DF4F0F"/>
    <w:rsid w:val="00E00502"/>
    <w:rsid w:val="00E0301D"/>
    <w:rsid w:val="00E053B8"/>
    <w:rsid w:val="00E3290B"/>
    <w:rsid w:val="00E33006"/>
    <w:rsid w:val="00E40EE1"/>
    <w:rsid w:val="00E42A6F"/>
    <w:rsid w:val="00E46910"/>
    <w:rsid w:val="00E504E2"/>
    <w:rsid w:val="00E5786A"/>
    <w:rsid w:val="00E640A9"/>
    <w:rsid w:val="00E75829"/>
    <w:rsid w:val="00E766A8"/>
    <w:rsid w:val="00E80EE1"/>
    <w:rsid w:val="00E83D21"/>
    <w:rsid w:val="00E84903"/>
    <w:rsid w:val="00E857A3"/>
    <w:rsid w:val="00E910BD"/>
    <w:rsid w:val="00E97050"/>
    <w:rsid w:val="00EA39AA"/>
    <w:rsid w:val="00EB0D65"/>
    <w:rsid w:val="00EB14AA"/>
    <w:rsid w:val="00EB5F29"/>
    <w:rsid w:val="00EC03DF"/>
    <w:rsid w:val="00EC4517"/>
    <w:rsid w:val="00EC4A50"/>
    <w:rsid w:val="00EC4B59"/>
    <w:rsid w:val="00ED6CF9"/>
    <w:rsid w:val="00EE2961"/>
    <w:rsid w:val="00EE2D5F"/>
    <w:rsid w:val="00EF28FC"/>
    <w:rsid w:val="00EF2FDD"/>
    <w:rsid w:val="00EF3478"/>
    <w:rsid w:val="00F013BC"/>
    <w:rsid w:val="00F0599F"/>
    <w:rsid w:val="00F13296"/>
    <w:rsid w:val="00F14535"/>
    <w:rsid w:val="00F14FC6"/>
    <w:rsid w:val="00F16399"/>
    <w:rsid w:val="00F203DB"/>
    <w:rsid w:val="00F21C7F"/>
    <w:rsid w:val="00F355F1"/>
    <w:rsid w:val="00F37725"/>
    <w:rsid w:val="00F4093D"/>
    <w:rsid w:val="00F43A3F"/>
    <w:rsid w:val="00F4563B"/>
    <w:rsid w:val="00F465D2"/>
    <w:rsid w:val="00F54DA8"/>
    <w:rsid w:val="00F576DD"/>
    <w:rsid w:val="00F601B7"/>
    <w:rsid w:val="00F62D64"/>
    <w:rsid w:val="00F71278"/>
    <w:rsid w:val="00F71C37"/>
    <w:rsid w:val="00F72AC7"/>
    <w:rsid w:val="00F73757"/>
    <w:rsid w:val="00F82F38"/>
    <w:rsid w:val="00F85DAE"/>
    <w:rsid w:val="00F90821"/>
    <w:rsid w:val="00F91136"/>
    <w:rsid w:val="00F91ECD"/>
    <w:rsid w:val="00F93FE8"/>
    <w:rsid w:val="00F97357"/>
    <w:rsid w:val="00FA1B7D"/>
    <w:rsid w:val="00FA73A3"/>
    <w:rsid w:val="00FB1CC0"/>
    <w:rsid w:val="00FB617E"/>
    <w:rsid w:val="00FB7D8C"/>
    <w:rsid w:val="00FB7FB2"/>
    <w:rsid w:val="00FC1CD1"/>
    <w:rsid w:val="00FC26D6"/>
    <w:rsid w:val="00FC50A8"/>
    <w:rsid w:val="00FC613C"/>
    <w:rsid w:val="00FC72A4"/>
    <w:rsid w:val="00FD753B"/>
    <w:rsid w:val="00FE35AF"/>
    <w:rsid w:val="00FF0DC1"/>
    <w:rsid w:val="00FF33BB"/>
    <w:rsid w:val="00FF69DD"/>
    <w:rsid w:val="00FF6B48"/>
    <w:rsid w:val="00FF76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B5412"/>
  <w15:chartTrackingRefBased/>
  <w15:docId w15:val="{8A0CE954-617C-4F51-A735-80342661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30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004D9"/>
    <w:rPr>
      <w:color w:val="808080"/>
    </w:rPr>
  </w:style>
  <w:style w:type="character" w:styleId="a5">
    <w:name w:val="annotation reference"/>
    <w:basedOn w:val="a0"/>
    <w:uiPriority w:val="99"/>
    <w:semiHidden/>
    <w:unhideWhenUsed/>
    <w:rsid w:val="00E33006"/>
    <w:rPr>
      <w:sz w:val="18"/>
      <w:szCs w:val="18"/>
    </w:rPr>
  </w:style>
  <w:style w:type="paragraph" w:styleId="a6">
    <w:name w:val="annotation text"/>
    <w:basedOn w:val="a"/>
    <w:link w:val="Char"/>
    <w:uiPriority w:val="99"/>
    <w:unhideWhenUsed/>
    <w:rsid w:val="00E33006"/>
    <w:pPr>
      <w:jc w:val="left"/>
    </w:pPr>
  </w:style>
  <w:style w:type="character" w:customStyle="1" w:styleId="Char">
    <w:name w:val="메모 텍스트 Char"/>
    <w:basedOn w:val="a0"/>
    <w:link w:val="a6"/>
    <w:uiPriority w:val="99"/>
    <w:rsid w:val="00E33006"/>
  </w:style>
  <w:style w:type="paragraph" w:styleId="a7">
    <w:name w:val="annotation subject"/>
    <w:basedOn w:val="a6"/>
    <w:next w:val="a6"/>
    <w:link w:val="Char0"/>
    <w:uiPriority w:val="99"/>
    <w:semiHidden/>
    <w:unhideWhenUsed/>
    <w:rsid w:val="00E33006"/>
    <w:rPr>
      <w:b/>
      <w:bCs/>
    </w:rPr>
  </w:style>
  <w:style w:type="character" w:customStyle="1" w:styleId="Char0">
    <w:name w:val="메모 주제 Char"/>
    <w:basedOn w:val="Char"/>
    <w:link w:val="a7"/>
    <w:uiPriority w:val="99"/>
    <w:semiHidden/>
    <w:rsid w:val="00E33006"/>
    <w:rPr>
      <w:b/>
      <w:bCs/>
    </w:rPr>
  </w:style>
  <w:style w:type="paragraph" w:styleId="a8">
    <w:name w:val="header"/>
    <w:basedOn w:val="a"/>
    <w:link w:val="Char1"/>
    <w:uiPriority w:val="99"/>
    <w:unhideWhenUsed/>
    <w:rsid w:val="00BA3CFC"/>
    <w:pPr>
      <w:tabs>
        <w:tab w:val="center" w:pos="4513"/>
        <w:tab w:val="right" w:pos="9026"/>
      </w:tabs>
      <w:snapToGrid w:val="0"/>
    </w:pPr>
  </w:style>
  <w:style w:type="character" w:customStyle="1" w:styleId="Char1">
    <w:name w:val="머리글 Char"/>
    <w:basedOn w:val="a0"/>
    <w:link w:val="a8"/>
    <w:uiPriority w:val="99"/>
    <w:rsid w:val="00BA3CFC"/>
  </w:style>
  <w:style w:type="paragraph" w:styleId="a9">
    <w:name w:val="footer"/>
    <w:basedOn w:val="a"/>
    <w:link w:val="Char2"/>
    <w:uiPriority w:val="99"/>
    <w:unhideWhenUsed/>
    <w:rsid w:val="00BA3CFC"/>
    <w:pPr>
      <w:tabs>
        <w:tab w:val="center" w:pos="4513"/>
        <w:tab w:val="right" w:pos="9026"/>
      </w:tabs>
      <w:snapToGrid w:val="0"/>
    </w:pPr>
  </w:style>
  <w:style w:type="character" w:customStyle="1" w:styleId="Char2">
    <w:name w:val="바닥글 Char"/>
    <w:basedOn w:val="a0"/>
    <w:link w:val="a9"/>
    <w:uiPriority w:val="99"/>
    <w:rsid w:val="00BA3CFC"/>
  </w:style>
  <w:style w:type="paragraph" w:styleId="aa">
    <w:name w:val="No Spacing"/>
    <w:uiPriority w:val="1"/>
    <w:qFormat/>
    <w:rsid w:val="0065283A"/>
    <w:pPr>
      <w:spacing w:after="0" w:line="240" w:lineRule="auto"/>
      <w:jc w:val="left"/>
    </w:pPr>
    <w:rPr>
      <w:kern w:val="0"/>
      <w:sz w:val="22"/>
      <w:szCs w:val="28"/>
      <w:lang w:eastAsia="en-US" w:bidi="th-TH"/>
    </w:rPr>
  </w:style>
  <w:style w:type="paragraph" w:styleId="ab">
    <w:name w:val="List Paragraph"/>
    <w:basedOn w:val="a"/>
    <w:uiPriority w:val="34"/>
    <w:qFormat/>
    <w:rsid w:val="00BB243A"/>
    <w:pPr>
      <w:ind w:leftChars="400" w:left="800"/>
    </w:pPr>
  </w:style>
  <w:style w:type="paragraph" w:styleId="ac">
    <w:name w:val="Revision"/>
    <w:hidden/>
    <w:uiPriority w:val="99"/>
    <w:semiHidden/>
    <w:rsid w:val="004B3783"/>
    <w:pPr>
      <w:spacing w:after="0" w:line="240" w:lineRule="auto"/>
      <w:jc w:val="left"/>
    </w:pPr>
  </w:style>
  <w:style w:type="character" w:styleId="ad">
    <w:name w:val="Hyperlink"/>
    <w:basedOn w:val="a0"/>
    <w:uiPriority w:val="99"/>
    <w:unhideWhenUsed/>
    <w:rsid w:val="002B1003"/>
    <w:rPr>
      <w:color w:val="0563C1" w:themeColor="hyperlink"/>
      <w:u w:val="single"/>
    </w:rPr>
  </w:style>
  <w:style w:type="character" w:customStyle="1" w:styleId="1">
    <w:name w:val="확인되지 않은 멘션1"/>
    <w:basedOn w:val="a0"/>
    <w:uiPriority w:val="99"/>
    <w:semiHidden/>
    <w:unhideWhenUsed/>
    <w:rsid w:val="002B1003"/>
    <w:rPr>
      <w:color w:val="605E5C"/>
      <w:shd w:val="clear" w:color="auto" w:fill="E1DFDD"/>
    </w:rPr>
  </w:style>
  <w:style w:type="paragraph" w:styleId="ae">
    <w:name w:val="Balloon Text"/>
    <w:basedOn w:val="a"/>
    <w:link w:val="Char3"/>
    <w:uiPriority w:val="99"/>
    <w:semiHidden/>
    <w:unhideWhenUsed/>
    <w:rsid w:val="008A373E"/>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e"/>
    <w:uiPriority w:val="99"/>
    <w:semiHidden/>
    <w:rsid w:val="008A3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1857">
      <w:bodyDiv w:val="1"/>
      <w:marLeft w:val="0"/>
      <w:marRight w:val="0"/>
      <w:marTop w:val="0"/>
      <w:marBottom w:val="0"/>
      <w:divBdr>
        <w:top w:val="none" w:sz="0" w:space="0" w:color="auto"/>
        <w:left w:val="none" w:sz="0" w:space="0" w:color="auto"/>
        <w:bottom w:val="none" w:sz="0" w:space="0" w:color="auto"/>
        <w:right w:val="none" w:sz="0" w:space="0" w:color="auto"/>
      </w:divBdr>
    </w:div>
    <w:div w:id="19595353">
      <w:bodyDiv w:val="1"/>
      <w:marLeft w:val="0"/>
      <w:marRight w:val="0"/>
      <w:marTop w:val="0"/>
      <w:marBottom w:val="0"/>
      <w:divBdr>
        <w:top w:val="none" w:sz="0" w:space="0" w:color="auto"/>
        <w:left w:val="none" w:sz="0" w:space="0" w:color="auto"/>
        <w:bottom w:val="none" w:sz="0" w:space="0" w:color="auto"/>
        <w:right w:val="none" w:sz="0" w:space="0" w:color="auto"/>
      </w:divBdr>
    </w:div>
    <w:div w:id="24989998">
      <w:bodyDiv w:val="1"/>
      <w:marLeft w:val="0"/>
      <w:marRight w:val="0"/>
      <w:marTop w:val="0"/>
      <w:marBottom w:val="0"/>
      <w:divBdr>
        <w:top w:val="none" w:sz="0" w:space="0" w:color="auto"/>
        <w:left w:val="none" w:sz="0" w:space="0" w:color="auto"/>
        <w:bottom w:val="none" w:sz="0" w:space="0" w:color="auto"/>
        <w:right w:val="none" w:sz="0" w:space="0" w:color="auto"/>
      </w:divBdr>
    </w:div>
    <w:div w:id="48848282">
      <w:bodyDiv w:val="1"/>
      <w:marLeft w:val="0"/>
      <w:marRight w:val="0"/>
      <w:marTop w:val="0"/>
      <w:marBottom w:val="0"/>
      <w:divBdr>
        <w:top w:val="none" w:sz="0" w:space="0" w:color="auto"/>
        <w:left w:val="none" w:sz="0" w:space="0" w:color="auto"/>
        <w:bottom w:val="none" w:sz="0" w:space="0" w:color="auto"/>
        <w:right w:val="none" w:sz="0" w:space="0" w:color="auto"/>
      </w:divBdr>
    </w:div>
    <w:div w:id="51581684">
      <w:bodyDiv w:val="1"/>
      <w:marLeft w:val="0"/>
      <w:marRight w:val="0"/>
      <w:marTop w:val="0"/>
      <w:marBottom w:val="0"/>
      <w:divBdr>
        <w:top w:val="none" w:sz="0" w:space="0" w:color="auto"/>
        <w:left w:val="none" w:sz="0" w:space="0" w:color="auto"/>
        <w:bottom w:val="none" w:sz="0" w:space="0" w:color="auto"/>
        <w:right w:val="none" w:sz="0" w:space="0" w:color="auto"/>
      </w:divBdr>
    </w:div>
    <w:div w:id="64450012">
      <w:bodyDiv w:val="1"/>
      <w:marLeft w:val="0"/>
      <w:marRight w:val="0"/>
      <w:marTop w:val="0"/>
      <w:marBottom w:val="0"/>
      <w:divBdr>
        <w:top w:val="none" w:sz="0" w:space="0" w:color="auto"/>
        <w:left w:val="none" w:sz="0" w:space="0" w:color="auto"/>
        <w:bottom w:val="none" w:sz="0" w:space="0" w:color="auto"/>
        <w:right w:val="none" w:sz="0" w:space="0" w:color="auto"/>
      </w:divBdr>
    </w:div>
    <w:div w:id="94400942">
      <w:bodyDiv w:val="1"/>
      <w:marLeft w:val="0"/>
      <w:marRight w:val="0"/>
      <w:marTop w:val="0"/>
      <w:marBottom w:val="0"/>
      <w:divBdr>
        <w:top w:val="none" w:sz="0" w:space="0" w:color="auto"/>
        <w:left w:val="none" w:sz="0" w:space="0" w:color="auto"/>
        <w:bottom w:val="none" w:sz="0" w:space="0" w:color="auto"/>
        <w:right w:val="none" w:sz="0" w:space="0" w:color="auto"/>
      </w:divBdr>
    </w:div>
    <w:div w:id="191770258">
      <w:bodyDiv w:val="1"/>
      <w:marLeft w:val="0"/>
      <w:marRight w:val="0"/>
      <w:marTop w:val="0"/>
      <w:marBottom w:val="0"/>
      <w:divBdr>
        <w:top w:val="none" w:sz="0" w:space="0" w:color="auto"/>
        <w:left w:val="none" w:sz="0" w:space="0" w:color="auto"/>
        <w:bottom w:val="none" w:sz="0" w:space="0" w:color="auto"/>
        <w:right w:val="none" w:sz="0" w:space="0" w:color="auto"/>
      </w:divBdr>
    </w:div>
    <w:div w:id="201139761">
      <w:bodyDiv w:val="1"/>
      <w:marLeft w:val="0"/>
      <w:marRight w:val="0"/>
      <w:marTop w:val="0"/>
      <w:marBottom w:val="0"/>
      <w:divBdr>
        <w:top w:val="none" w:sz="0" w:space="0" w:color="auto"/>
        <w:left w:val="none" w:sz="0" w:space="0" w:color="auto"/>
        <w:bottom w:val="none" w:sz="0" w:space="0" w:color="auto"/>
        <w:right w:val="none" w:sz="0" w:space="0" w:color="auto"/>
      </w:divBdr>
    </w:div>
    <w:div w:id="207453090">
      <w:bodyDiv w:val="1"/>
      <w:marLeft w:val="0"/>
      <w:marRight w:val="0"/>
      <w:marTop w:val="0"/>
      <w:marBottom w:val="0"/>
      <w:divBdr>
        <w:top w:val="none" w:sz="0" w:space="0" w:color="auto"/>
        <w:left w:val="none" w:sz="0" w:space="0" w:color="auto"/>
        <w:bottom w:val="none" w:sz="0" w:space="0" w:color="auto"/>
        <w:right w:val="none" w:sz="0" w:space="0" w:color="auto"/>
      </w:divBdr>
    </w:div>
    <w:div w:id="268700018">
      <w:bodyDiv w:val="1"/>
      <w:marLeft w:val="0"/>
      <w:marRight w:val="0"/>
      <w:marTop w:val="0"/>
      <w:marBottom w:val="0"/>
      <w:divBdr>
        <w:top w:val="none" w:sz="0" w:space="0" w:color="auto"/>
        <w:left w:val="none" w:sz="0" w:space="0" w:color="auto"/>
        <w:bottom w:val="none" w:sz="0" w:space="0" w:color="auto"/>
        <w:right w:val="none" w:sz="0" w:space="0" w:color="auto"/>
      </w:divBdr>
    </w:div>
    <w:div w:id="286204878">
      <w:bodyDiv w:val="1"/>
      <w:marLeft w:val="0"/>
      <w:marRight w:val="0"/>
      <w:marTop w:val="0"/>
      <w:marBottom w:val="0"/>
      <w:divBdr>
        <w:top w:val="none" w:sz="0" w:space="0" w:color="auto"/>
        <w:left w:val="none" w:sz="0" w:space="0" w:color="auto"/>
        <w:bottom w:val="none" w:sz="0" w:space="0" w:color="auto"/>
        <w:right w:val="none" w:sz="0" w:space="0" w:color="auto"/>
      </w:divBdr>
    </w:div>
    <w:div w:id="397751176">
      <w:bodyDiv w:val="1"/>
      <w:marLeft w:val="0"/>
      <w:marRight w:val="0"/>
      <w:marTop w:val="0"/>
      <w:marBottom w:val="0"/>
      <w:divBdr>
        <w:top w:val="none" w:sz="0" w:space="0" w:color="auto"/>
        <w:left w:val="none" w:sz="0" w:space="0" w:color="auto"/>
        <w:bottom w:val="none" w:sz="0" w:space="0" w:color="auto"/>
        <w:right w:val="none" w:sz="0" w:space="0" w:color="auto"/>
      </w:divBdr>
    </w:div>
    <w:div w:id="459568689">
      <w:bodyDiv w:val="1"/>
      <w:marLeft w:val="0"/>
      <w:marRight w:val="0"/>
      <w:marTop w:val="0"/>
      <w:marBottom w:val="0"/>
      <w:divBdr>
        <w:top w:val="none" w:sz="0" w:space="0" w:color="auto"/>
        <w:left w:val="none" w:sz="0" w:space="0" w:color="auto"/>
        <w:bottom w:val="none" w:sz="0" w:space="0" w:color="auto"/>
        <w:right w:val="none" w:sz="0" w:space="0" w:color="auto"/>
      </w:divBdr>
    </w:div>
    <w:div w:id="493184658">
      <w:bodyDiv w:val="1"/>
      <w:marLeft w:val="0"/>
      <w:marRight w:val="0"/>
      <w:marTop w:val="0"/>
      <w:marBottom w:val="0"/>
      <w:divBdr>
        <w:top w:val="none" w:sz="0" w:space="0" w:color="auto"/>
        <w:left w:val="none" w:sz="0" w:space="0" w:color="auto"/>
        <w:bottom w:val="none" w:sz="0" w:space="0" w:color="auto"/>
        <w:right w:val="none" w:sz="0" w:space="0" w:color="auto"/>
      </w:divBdr>
    </w:div>
    <w:div w:id="535658117">
      <w:bodyDiv w:val="1"/>
      <w:marLeft w:val="0"/>
      <w:marRight w:val="0"/>
      <w:marTop w:val="0"/>
      <w:marBottom w:val="0"/>
      <w:divBdr>
        <w:top w:val="none" w:sz="0" w:space="0" w:color="auto"/>
        <w:left w:val="none" w:sz="0" w:space="0" w:color="auto"/>
        <w:bottom w:val="none" w:sz="0" w:space="0" w:color="auto"/>
        <w:right w:val="none" w:sz="0" w:space="0" w:color="auto"/>
      </w:divBdr>
      <w:divsChild>
        <w:div w:id="1168667860">
          <w:marLeft w:val="0"/>
          <w:marRight w:val="0"/>
          <w:marTop w:val="0"/>
          <w:marBottom w:val="0"/>
          <w:divBdr>
            <w:top w:val="none" w:sz="0" w:space="0" w:color="auto"/>
            <w:left w:val="none" w:sz="0" w:space="0" w:color="auto"/>
            <w:bottom w:val="none" w:sz="0" w:space="0" w:color="auto"/>
            <w:right w:val="none" w:sz="0" w:space="0" w:color="auto"/>
          </w:divBdr>
          <w:divsChild>
            <w:div w:id="390541137">
              <w:marLeft w:val="0"/>
              <w:marRight w:val="0"/>
              <w:marTop w:val="0"/>
              <w:marBottom w:val="0"/>
              <w:divBdr>
                <w:top w:val="none" w:sz="0" w:space="0" w:color="auto"/>
                <w:left w:val="none" w:sz="0" w:space="0" w:color="auto"/>
                <w:bottom w:val="none" w:sz="0" w:space="0" w:color="auto"/>
                <w:right w:val="none" w:sz="0" w:space="0" w:color="auto"/>
              </w:divBdr>
              <w:divsChild>
                <w:div w:id="1828132653">
                  <w:marLeft w:val="0"/>
                  <w:marRight w:val="0"/>
                  <w:marTop w:val="0"/>
                  <w:marBottom w:val="0"/>
                  <w:divBdr>
                    <w:top w:val="none" w:sz="0" w:space="0" w:color="auto"/>
                    <w:left w:val="none" w:sz="0" w:space="0" w:color="auto"/>
                    <w:bottom w:val="none" w:sz="0" w:space="0" w:color="auto"/>
                    <w:right w:val="none" w:sz="0" w:space="0" w:color="auto"/>
                  </w:divBdr>
                  <w:divsChild>
                    <w:div w:id="17593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10958">
      <w:bodyDiv w:val="1"/>
      <w:marLeft w:val="0"/>
      <w:marRight w:val="0"/>
      <w:marTop w:val="0"/>
      <w:marBottom w:val="0"/>
      <w:divBdr>
        <w:top w:val="none" w:sz="0" w:space="0" w:color="auto"/>
        <w:left w:val="none" w:sz="0" w:space="0" w:color="auto"/>
        <w:bottom w:val="none" w:sz="0" w:space="0" w:color="auto"/>
        <w:right w:val="none" w:sz="0" w:space="0" w:color="auto"/>
      </w:divBdr>
    </w:div>
    <w:div w:id="617026378">
      <w:bodyDiv w:val="1"/>
      <w:marLeft w:val="0"/>
      <w:marRight w:val="0"/>
      <w:marTop w:val="0"/>
      <w:marBottom w:val="0"/>
      <w:divBdr>
        <w:top w:val="none" w:sz="0" w:space="0" w:color="auto"/>
        <w:left w:val="none" w:sz="0" w:space="0" w:color="auto"/>
        <w:bottom w:val="none" w:sz="0" w:space="0" w:color="auto"/>
        <w:right w:val="none" w:sz="0" w:space="0" w:color="auto"/>
      </w:divBdr>
    </w:div>
    <w:div w:id="631787250">
      <w:bodyDiv w:val="1"/>
      <w:marLeft w:val="0"/>
      <w:marRight w:val="0"/>
      <w:marTop w:val="0"/>
      <w:marBottom w:val="0"/>
      <w:divBdr>
        <w:top w:val="none" w:sz="0" w:space="0" w:color="auto"/>
        <w:left w:val="none" w:sz="0" w:space="0" w:color="auto"/>
        <w:bottom w:val="none" w:sz="0" w:space="0" w:color="auto"/>
        <w:right w:val="none" w:sz="0" w:space="0" w:color="auto"/>
      </w:divBdr>
    </w:div>
    <w:div w:id="712926581">
      <w:bodyDiv w:val="1"/>
      <w:marLeft w:val="0"/>
      <w:marRight w:val="0"/>
      <w:marTop w:val="0"/>
      <w:marBottom w:val="0"/>
      <w:divBdr>
        <w:top w:val="none" w:sz="0" w:space="0" w:color="auto"/>
        <w:left w:val="none" w:sz="0" w:space="0" w:color="auto"/>
        <w:bottom w:val="none" w:sz="0" w:space="0" w:color="auto"/>
        <w:right w:val="none" w:sz="0" w:space="0" w:color="auto"/>
      </w:divBdr>
    </w:div>
    <w:div w:id="767241636">
      <w:bodyDiv w:val="1"/>
      <w:marLeft w:val="0"/>
      <w:marRight w:val="0"/>
      <w:marTop w:val="0"/>
      <w:marBottom w:val="0"/>
      <w:divBdr>
        <w:top w:val="none" w:sz="0" w:space="0" w:color="auto"/>
        <w:left w:val="none" w:sz="0" w:space="0" w:color="auto"/>
        <w:bottom w:val="none" w:sz="0" w:space="0" w:color="auto"/>
        <w:right w:val="none" w:sz="0" w:space="0" w:color="auto"/>
      </w:divBdr>
    </w:div>
    <w:div w:id="862597130">
      <w:bodyDiv w:val="1"/>
      <w:marLeft w:val="0"/>
      <w:marRight w:val="0"/>
      <w:marTop w:val="0"/>
      <w:marBottom w:val="0"/>
      <w:divBdr>
        <w:top w:val="none" w:sz="0" w:space="0" w:color="auto"/>
        <w:left w:val="none" w:sz="0" w:space="0" w:color="auto"/>
        <w:bottom w:val="none" w:sz="0" w:space="0" w:color="auto"/>
        <w:right w:val="none" w:sz="0" w:space="0" w:color="auto"/>
      </w:divBdr>
    </w:div>
    <w:div w:id="880096809">
      <w:bodyDiv w:val="1"/>
      <w:marLeft w:val="0"/>
      <w:marRight w:val="0"/>
      <w:marTop w:val="0"/>
      <w:marBottom w:val="0"/>
      <w:divBdr>
        <w:top w:val="none" w:sz="0" w:space="0" w:color="auto"/>
        <w:left w:val="none" w:sz="0" w:space="0" w:color="auto"/>
        <w:bottom w:val="none" w:sz="0" w:space="0" w:color="auto"/>
        <w:right w:val="none" w:sz="0" w:space="0" w:color="auto"/>
      </w:divBdr>
    </w:div>
    <w:div w:id="907879932">
      <w:bodyDiv w:val="1"/>
      <w:marLeft w:val="0"/>
      <w:marRight w:val="0"/>
      <w:marTop w:val="0"/>
      <w:marBottom w:val="0"/>
      <w:divBdr>
        <w:top w:val="none" w:sz="0" w:space="0" w:color="auto"/>
        <w:left w:val="none" w:sz="0" w:space="0" w:color="auto"/>
        <w:bottom w:val="none" w:sz="0" w:space="0" w:color="auto"/>
        <w:right w:val="none" w:sz="0" w:space="0" w:color="auto"/>
      </w:divBdr>
    </w:div>
    <w:div w:id="953370396">
      <w:bodyDiv w:val="1"/>
      <w:marLeft w:val="0"/>
      <w:marRight w:val="0"/>
      <w:marTop w:val="0"/>
      <w:marBottom w:val="0"/>
      <w:divBdr>
        <w:top w:val="none" w:sz="0" w:space="0" w:color="auto"/>
        <w:left w:val="none" w:sz="0" w:space="0" w:color="auto"/>
        <w:bottom w:val="none" w:sz="0" w:space="0" w:color="auto"/>
        <w:right w:val="none" w:sz="0" w:space="0" w:color="auto"/>
      </w:divBdr>
    </w:div>
    <w:div w:id="973097924">
      <w:bodyDiv w:val="1"/>
      <w:marLeft w:val="0"/>
      <w:marRight w:val="0"/>
      <w:marTop w:val="0"/>
      <w:marBottom w:val="0"/>
      <w:divBdr>
        <w:top w:val="none" w:sz="0" w:space="0" w:color="auto"/>
        <w:left w:val="none" w:sz="0" w:space="0" w:color="auto"/>
        <w:bottom w:val="none" w:sz="0" w:space="0" w:color="auto"/>
        <w:right w:val="none" w:sz="0" w:space="0" w:color="auto"/>
      </w:divBdr>
    </w:div>
    <w:div w:id="998965638">
      <w:bodyDiv w:val="1"/>
      <w:marLeft w:val="0"/>
      <w:marRight w:val="0"/>
      <w:marTop w:val="0"/>
      <w:marBottom w:val="0"/>
      <w:divBdr>
        <w:top w:val="none" w:sz="0" w:space="0" w:color="auto"/>
        <w:left w:val="none" w:sz="0" w:space="0" w:color="auto"/>
        <w:bottom w:val="none" w:sz="0" w:space="0" w:color="auto"/>
        <w:right w:val="none" w:sz="0" w:space="0" w:color="auto"/>
      </w:divBdr>
    </w:div>
    <w:div w:id="1004088111">
      <w:bodyDiv w:val="1"/>
      <w:marLeft w:val="0"/>
      <w:marRight w:val="0"/>
      <w:marTop w:val="0"/>
      <w:marBottom w:val="0"/>
      <w:divBdr>
        <w:top w:val="none" w:sz="0" w:space="0" w:color="auto"/>
        <w:left w:val="none" w:sz="0" w:space="0" w:color="auto"/>
        <w:bottom w:val="none" w:sz="0" w:space="0" w:color="auto"/>
        <w:right w:val="none" w:sz="0" w:space="0" w:color="auto"/>
      </w:divBdr>
    </w:div>
    <w:div w:id="1037002359">
      <w:bodyDiv w:val="1"/>
      <w:marLeft w:val="0"/>
      <w:marRight w:val="0"/>
      <w:marTop w:val="0"/>
      <w:marBottom w:val="0"/>
      <w:divBdr>
        <w:top w:val="none" w:sz="0" w:space="0" w:color="auto"/>
        <w:left w:val="none" w:sz="0" w:space="0" w:color="auto"/>
        <w:bottom w:val="none" w:sz="0" w:space="0" w:color="auto"/>
        <w:right w:val="none" w:sz="0" w:space="0" w:color="auto"/>
      </w:divBdr>
    </w:div>
    <w:div w:id="1072580817">
      <w:bodyDiv w:val="1"/>
      <w:marLeft w:val="0"/>
      <w:marRight w:val="0"/>
      <w:marTop w:val="0"/>
      <w:marBottom w:val="0"/>
      <w:divBdr>
        <w:top w:val="none" w:sz="0" w:space="0" w:color="auto"/>
        <w:left w:val="none" w:sz="0" w:space="0" w:color="auto"/>
        <w:bottom w:val="none" w:sz="0" w:space="0" w:color="auto"/>
        <w:right w:val="none" w:sz="0" w:space="0" w:color="auto"/>
      </w:divBdr>
    </w:div>
    <w:div w:id="1170751747">
      <w:bodyDiv w:val="1"/>
      <w:marLeft w:val="0"/>
      <w:marRight w:val="0"/>
      <w:marTop w:val="0"/>
      <w:marBottom w:val="0"/>
      <w:divBdr>
        <w:top w:val="none" w:sz="0" w:space="0" w:color="auto"/>
        <w:left w:val="none" w:sz="0" w:space="0" w:color="auto"/>
        <w:bottom w:val="none" w:sz="0" w:space="0" w:color="auto"/>
        <w:right w:val="none" w:sz="0" w:space="0" w:color="auto"/>
      </w:divBdr>
    </w:div>
    <w:div w:id="1233271440">
      <w:bodyDiv w:val="1"/>
      <w:marLeft w:val="0"/>
      <w:marRight w:val="0"/>
      <w:marTop w:val="0"/>
      <w:marBottom w:val="0"/>
      <w:divBdr>
        <w:top w:val="none" w:sz="0" w:space="0" w:color="auto"/>
        <w:left w:val="none" w:sz="0" w:space="0" w:color="auto"/>
        <w:bottom w:val="none" w:sz="0" w:space="0" w:color="auto"/>
        <w:right w:val="none" w:sz="0" w:space="0" w:color="auto"/>
      </w:divBdr>
    </w:div>
    <w:div w:id="1235511524">
      <w:bodyDiv w:val="1"/>
      <w:marLeft w:val="0"/>
      <w:marRight w:val="0"/>
      <w:marTop w:val="0"/>
      <w:marBottom w:val="0"/>
      <w:divBdr>
        <w:top w:val="none" w:sz="0" w:space="0" w:color="auto"/>
        <w:left w:val="none" w:sz="0" w:space="0" w:color="auto"/>
        <w:bottom w:val="none" w:sz="0" w:space="0" w:color="auto"/>
        <w:right w:val="none" w:sz="0" w:space="0" w:color="auto"/>
      </w:divBdr>
    </w:div>
    <w:div w:id="1303999730">
      <w:bodyDiv w:val="1"/>
      <w:marLeft w:val="0"/>
      <w:marRight w:val="0"/>
      <w:marTop w:val="0"/>
      <w:marBottom w:val="0"/>
      <w:divBdr>
        <w:top w:val="none" w:sz="0" w:space="0" w:color="auto"/>
        <w:left w:val="none" w:sz="0" w:space="0" w:color="auto"/>
        <w:bottom w:val="none" w:sz="0" w:space="0" w:color="auto"/>
        <w:right w:val="none" w:sz="0" w:space="0" w:color="auto"/>
      </w:divBdr>
    </w:div>
    <w:div w:id="1317606085">
      <w:bodyDiv w:val="1"/>
      <w:marLeft w:val="0"/>
      <w:marRight w:val="0"/>
      <w:marTop w:val="0"/>
      <w:marBottom w:val="0"/>
      <w:divBdr>
        <w:top w:val="none" w:sz="0" w:space="0" w:color="auto"/>
        <w:left w:val="none" w:sz="0" w:space="0" w:color="auto"/>
        <w:bottom w:val="none" w:sz="0" w:space="0" w:color="auto"/>
        <w:right w:val="none" w:sz="0" w:space="0" w:color="auto"/>
      </w:divBdr>
    </w:div>
    <w:div w:id="1451046483">
      <w:bodyDiv w:val="1"/>
      <w:marLeft w:val="0"/>
      <w:marRight w:val="0"/>
      <w:marTop w:val="0"/>
      <w:marBottom w:val="0"/>
      <w:divBdr>
        <w:top w:val="none" w:sz="0" w:space="0" w:color="auto"/>
        <w:left w:val="none" w:sz="0" w:space="0" w:color="auto"/>
        <w:bottom w:val="none" w:sz="0" w:space="0" w:color="auto"/>
        <w:right w:val="none" w:sz="0" w:space="0" w:color="auto"/>
      </w:divBdr>
    </w:div>
    <w:div w:id="1451047457">
      <w:bodyDiv w:val="1"/>
      <w:marLeft w:val="0"/>
      <w:marRight w:val="0"/>
      <w:marTop w:val="0"/>
      <w:marBottom w:val="0"/>
      <w:divBdr>
        <w:top w:val="none" w:sz="0" w:space="0" w:color="auto"/>
        <w:left w:val="none" w:sz="0" w:space="0" w:color="auto"/>
        <w:bottom w:val="none" w:sz="0" w:space="0" w:color="auto"/>
        <w:right w:val="none" w:sz="0" w:space="0" w:color="auto"/>
      </w:divBdr>
    </w:div>
    <w:div w:id="1452436631">
      <w:bodyDiv w:val="1"/>
      <w:marLeft w:val="0"/>
      <w:marRight w:val="0"/>
      <w:marTop w:val="0"/>
      <w:marBottom w:val="0"/>
      <w:divBdr>
        <w:top w:val="none" w:sz="0" w:space="0" w:color="auto"/>
        <w:left w:val="none" w:sz="0" w:space="0" w:color="auto"/>
        <w:bottom w:val="none" w:sz="0" w:space="0" w:color="auto"/>
        <w:right w:val="none" w:sz="0" w:space="0" w:color="auto"/>
      </w:divBdr>
    </w:div>
    <w:div w:id="1457139090">
      <w:bodyDiv w:val="1"/>
      <w:marLeft w:val="0"/>
      <w:marRight w:val="0"/>
      <w:marTop w:val="0"/>
      <w:marBottom w:val="0"/>
      <w:divBdr>
        <w:top w:val="none" w:sz="0" w:space="0" w:color="auto"/>
        <w:left w:val="none" w:sz="0" w:space="0" w:color="auto"/>
        <w:bottom w:val="none" w:sz="0" w:space="0" w:color="auto"/>
        <w:right w:val="none" w:sz="0" w:space="0" w:color="auto"/>
      </w:divBdr>
    </w:div>
    <w:div w:id="1476606802">
      <w:bodyDiv w:val="1"/>
      <w:marLeft w:val="0"/>
      <w:marRight w:val="0"/>
      <w:marTop w:val="0"/>
      <w:marBottom w:val="0"/>
      <w:divBdr>
        <w:top w:val="none" w:sz="0" w:space="0" w:color="auto"/>
        <w:left w:val="none" w:sz="0" w:space="0" w:color="auto"/>
        <w:bottom w:val="none" w:sz="0" w:space="0" w:color="auto"/>
        <w:right w:val="none" w:sz="0" w:space="0" w:color="auto"/>
      </w:divBdr>
    </w:div>
    <w:div w:id="1522934348">
      <w:bodyDiv w:val="1"/>
      <w:marLeft w:val="0"/>
      <w:marRight w:val="0"/>
      <w:marTop w:val="0"/>
      <w:marBottom w:val="0"/>
      <w:divBdr>
        <w:top w:val="none" w:sz="0" w:space="0" w:color="auto"/>
        <w:left w:val="none" w:sz="0" w:space="0" w:color="auto"/>
        <w:bottom w:val="none" w:sz="0" w:space="0" w:color="auto"/>
        <w:right w:val="none" w:sz="0" w:space="0" w:color="auto"/>
      </w:divBdr>
    </w:div>
    <w:div w:id="1523781692">
      <w:bodyDiv w:val="1"/>
      <w:marLeft w:val="0"/>
      <w:marRight w:val="0"/>
      <w:marTop w:val="0"/>
      <w:marBottom w:val="0"/>
      <w:divBdr>
        <w:top w:val="none" w:sz="0" w:space="0" w:color="auto"/>
        <w:left w:val="none" w:sz="0" w:space="0" w:color="auto"/>
        <w:bottom w:val="none" w:sz="0" w:space="0" w:color="auto"/>
        <w:right w:val="none" w:sz="0" w:space="0" w:color="auto"/>
      </w:divBdr>
    </w:div>
    <w:div w:id="1533347144">
      <w:bodyDiv w:val="1"/>
      <w:marLeft w:val="0"/>
      <w:marRight w:val="0"/>
      <w:marTop w:val="0"/>
      <w:marBottom w:val="0"/>
      <w:divBdr>
        <w:top w:val="none" w:sz="0" w:space="0" w:color="auto"/>
        <w:left w:val="none" w:sz="0" w:space="0" w:color="auto"/>
        <w:bottom w:val="none" w:sz="0" w:space="0" w:color="auto"/>
        <w:right w:val="none" w:sz="0" w:space="0" w:color="auto"/>
      </w:divBdr>
    </w:div>
    <w:div w:id="1567062862">
      <w:bodyDiv w:val="1"/>
      <w:marLeft w:val="0"/>
      <w:marRight w:val="0"/>
      <w:marTop w:val="0"/>
      <w:marBottom w:val="0"/>
      <w:divBdr>
        <w:top w:val="none" w:sz="0" w:space="0" w:color="auto"/>
        <w:left w:val="none" w:sz="0" w:space="0" w:color="auto"/>
        <w:bottom w:val="none" w:sz="0" w:space="0" w:color="auto"/>
        <w:right w:val="none" w:sz="0" w:space="0" w:color="auto"/>
      </w:divBdr>
    </w:div>
    <w:div w:id="1588341986">
      <w:bodyDiv w:val="1"/>
      <w:marLeft w:val="0"/>
      <w:marRight w:val="0"/>
      <w:marTop w:val="0"/>
      <w:marBottom w:val="0"/>
      <w:divBdr>
        <w:top w:val="none" w:sz="0" w:space="0" w:color="auto"/>
        <w:left w:val="none" w:sz="0" w:space="0" w:color="auto"/>
        <w:bottom w:val="none" w:sz="0" w:space="0" w:color="auto"/>
        <w:right w:val="none" w:sz="0" w:space="0" w:color="auto"/>
      </w:divBdr>
    </w:div>
    <w:div w:id="1614165150">
      <w:bodyDiv w:val="1"/>
      <w:marLeft w:val="0"/>
      <w:marRight w:val="0"/>
      <w:marTop w:val="0"/>
      <w:marBottom w:val="0"/>
      <w:divBdr>
        <w:top w:val="none" w:sz="0" w:space="0" w:color="auto"/>
        <w:left w:val="none" w:sz="0" w:space="0" w:color="auto"/>
        <w:bottom w:val="none" w:sz="0" w:space="0" w:color="auto"/>
        <w:right w:val="none" w:sz="0" w:space="0" w:color="auto"/>
      </w:divBdr>
    </w:div>
    <w:div w:id="1634943915">
      <w:bodyDiv w:val="1"/>
      <w:marLeft w:val="0"/>
      <w:marRight w:val="0"/>
      <w:marTop w:val="0"/>
      <w:marBottom w:val="0"/>
      <w:divBdr>
        <w:top w:val="none" w:sz="0" w:space="0" w:color="auto"/>
        <w:left w:val="none" w:sz="0" w:space="0" w:color="auto"/>
        <w:bottom w:val="none" w:sz="0" w:space="0" w:color="auto"/>
        <w:right w:val="none" w:sz="0" w:space="0" w:color="auto"/>
      </w:divBdr>
    </w:div>
    <w:div w:id="1646156504">
      <w:bodyDiv w:val="1"/>
      <w:marLeft w:val="0"/>
      <w:marRight w:val="0"/>
      <w:marTop w:val="0"/>
      <w:marBottom w:val="0"/>
      <w:divBdr>
        <w:top w:val="none" w:sz="0" w:space="0" w:color="auto"/>
        <w:left w:val="none" w:sz="0" w:space="0" w:color="auto"/>
        <w:bottom w:val="none" w:sz="0" w:space="0" w:color="auto"/>
        <w:right w:val="none" w:sz="0" w:space="0" w:color="auto"/>
      </w:divBdr>
    </w:div>
    <w:div w:id="1656110334">
      <w:bodyDiv w:val="1"/>
      <w:marLeft w:val="0"/>
      <w:marRight w:val="0"/>
      <w:marTop w:val="0"/>
      <w:marBottom w:val="0"/>
      <w:divBdr>
        <w:top w:val="none" w:sz="0" w:space="0" w:color="auto"/>
        <w:left w:val="none" w:sz="0" w:space="0" w:color="auto"/>
        <w:bottom w:val="none" w:sz="0" w:space="0" w:color="auto"/>
        <w:right w:val="none" w:sz="0" w:space="0" w:color="auto"/>
      </w:divBdr>
    </w:div>
    <w:div w:id="1700427455">
      <w:bodyDiv w:val="1"/>
      <w:marLeft w:val="0"/>
      <w:marRight w:val="0"/>
      <w:marTop w:val="0"/>
      <w:marBottom w:val="0"/>
      <w:divBdr>
        <w:top w:val="none" w:sz="0" w:space="0" w:color="auto"/>
        <w:left w:val="none" w:sz="0" w:space="0" w:color="auto"/>
        <w:bottom w:val="none" w:sz="0" w:space="0" w:color="auto"/>
        <w:right w:val="none" w:sz="0" w:space="0" w:color="auto"/>
      </w:divBdr>
    </w:div>
    <w:div w:id="1736318645">
      <w:bodyDiv w:val="1"/>
      <w:marLeft w:val="0"/>
      <w:marRight w:val="0"/>
      <w:marTop w:val="0"/>
      <w:marBottom w:val="0"/>
      <w:divBdr>
        <w:top w:val="none" w:sz="0" w:space="0" w:color="auto"/>
        <w:left w:val="none" w:sz="0" w:space="0" w:color="auto"/>
        <w:bottom w:val="none" w:sz="0" w:space="0" w:color="auto"/>
        <w:right w:val="none" w:sz="0" w:space="0" w:color="auto"/>
      </w:divBdr>
    </w:div>
    <w:div w:id="1750886885">
      <w:bodyDiv w:val="1"/>
      <w:marLeft w:val="0"/>
      <w:marRight w:val="0"/>
      <w:marTop w:val="0"/>
      <w:marBottom w:val="0"/>
      <w:divBdr>
        <w:top w:val="none" w:sz="0" w:space="0" w:color="auto"/>
        <w:left w:val="none" w:sz="0" w:space="0" w:color="auto"/>
        <w:bottom w:val="none" w:sz="0" w:space="0" w:color="auto"/>
        <w:right w:val="none" w:sz="0" w:space="0" w:color="auto"/>
      </w:divBdr>
    </w:div>
    <w:div w:id="1823691495">
      <w:bodyDiv w:val="1"/>
      <w:marLeft w:val="0"/>
      <w:marRight w:val="0"/>
      <w:marTop w:val="0"/>
      <w:marBottom w:val="0"/>
      <w:divBdr>
        <w:top w:val="none" w:sz="0" w:space="0" w:color="auto"/>
        <w:left w:val="none" w:sz="0" w:space="0" w:color="auto"/>
        <w:bottom w:val="none" w:sz="0" w:space="0" w:color="auto"/>
        <w:right w:val="none" w:sz="0" w:space="0" w:color="auto"/>
      </w:divBdr>
      <w:divsChild>
        <w:div w:id="130490610">
          <w:marLeft w:val="0"/>
          <w:marRight w:val="0"/>
          <w:marTop w:val="0"/>
          <w:marBottom w:val="0"/>
          <w:divBdr>
            <w:top w:val="none" w:sz="0" w:space="0" w:color="auto"/>
            <w:left w:val="none" w:sz="0" w:space="0" w:color="auto"/>
            <w:bottom w:val="none" w:sz="0" w:space="0" w:color="auto"/>
            <w:right w:val="none" w:sz="0" w:space="0" w:color="auto"/>
          </w:divBdr>
        </w:div>
      </w:divsChild>
    </w:div>
    <w:div w:id="1840995346">
      <w:bodyDiv w:val="1"/>
      <w:marLeft w:val="0"/>
      <w:marRight w:val="0"/>
      <w:marTop w:val="0"/>
      <w:marBottom w:val="0"/>
      <w:divBdr>
        <w:top w:val="none" w:sz="0" w:space="0" w:color="auto"/>
        <w:left w:val="none" w:sz="0" w:space="0" w:color="auto"/>
        <w:bottom w:val="none" w:sz="0" w:space="0" w:color="auto"/>
        <w:right w:val="none" w:sz="0" w:space="0" w:color="auto"/>
      </w:divBdr>
    </w:div>
    <w:div w:id="1854874204">
      <w:bodyDiv w:val="1"/>
      <w:marLeft w:val="0"/>
      <w:marRight w:val="0"/>
      <w:marTop w:val="0"/>
      <w:marBottom w:val="0"/>
      <w:divBdr>
        <w:top w:val="none" w:sz="0" w:space="0" w:color="auto"/>
        <w:left w:val="none" w:sz="0" w:space="0" w:color="auto"/>
        <w:bottom w:val="none" w:sz="0" w:space="0" w:color="auto"/>
        <w:right w:val="none" w:sz="0" w:space="0" w:color="auto"/>
      </w:divBdr>
    </w:div>
    <w:div w:id="1893299595">
      <w:bodyDiv w:val="1"/>
      <w:marLeft w:val="0"/>
      <w:marRight w:val="0"/>
      <w:marTop w:val="0"/>
      <w:marBottom w:val="0"/>
      <w:divBdr>
        <w:top w:val="none" w:sz="0" w:space="0" w:color="auto"/>
        <w:left w:val="none" w:sz="0" w:space="0" w:color="auto"/>
        <w:bottom w:val="none" w:sz="0" w:space="0" w:color="auto"/>
        <w:right w:val="none" w:sz="0" w:space="0" w:color="auto"/>
      </w:divBdr>
    </w:div>
    <w:div w:id="1910116973">
      <w:bodyDiv w:val="1"/>
      <w:marLeft w:val="0"/>
      <w:marRight w:val="0"/>
      <w:marTop w:val="0"/>
      <w:marBottom w:val="0"/>
      <w:divBdr>
        <w:top w:val="none" w:sz="0" w:space="0" w:color="auto"/>
        <w:left w:val="none" w:sz="0" w:space="0" w:color="auto"/>
        <w:bottom w:val="none" w:sz="0" w:space="0" w:color="auto"/>
        <w:right w:val="none" w:sz="0" w:space="0" w:color="auto"/>
      </w:divBdr>
    </w:div>
    <w:div w:id="1953705328">
      <w:bodyDiv w:val="1"/>
      <w:marLeft w:val="0"/>
      <w:marRight w:val="0"/>
      <w:marTop w:val="0"/>
      <w:marBottom w:val="0"/>
      <w:divBdr>
        <w:top w:val="none" w:sz="0" w:space="0" w:color="auto"/>
        <w:left w:val="none" w:sz="0" w:space="0" w:color="auto"/>
        <w:bottom w:val="none" w:sz="0" w:space="0" w:color="auto"/>
        <w:right w:val="none" w:sz="0" w:space="0" w:color="auto"/>
      </w:divBdr>
    </w:div>
    <w:div w:id="1978073964">
      <w:bodyDiv w:val="1"/>
      <w:marLeft w:val="0"/>
      <w:marRight w:val="0"/>
      <w:marTop w:val="0"/>
      <w:marBottom w:val="0"/>
      <w:divBdr>
        <w:top w:val="none" w:sz="0" w:space="0" w:color="auto"/>
        <w:left w:val="none" w:sz="0" w:space="0" w:color="auto"/>
        <w:bottom w:val="none" w:sz="0" w:space="0" w:color="auto"/>
        <w:right w:val="none" w:sz="0" w:space="0" w:color="auto"/>
      </w:divBdr>
    </w:div>
    <w:div w:id="1993752027">
      <w:bodyDiv w:val="1"/>
      <w:marLeft w:val="0"/>
      <w:marRight w:val="0"/>
      <w:marTop w:val="0"/>
      <w:marBottom w:val="0"/>
      <w:divBdr>
        <w:top w:val="none" w:sz="0" w:space="0" w:color="auto"/>
        <w:left w:val="none" w:sz="0" w:space="0" w:color="auto"/>
        <w:bottom w:val="none" w:sz="0" w:space="0" w:color="auto"/>
        <w:right w:val="none" w:sz="0" w:space="0" w:color="auto"/>
      </w:divBdr>
    </w:div>
    <w:div w:id="2055695032">
      <w:bodyDiv w:val="1"/>
      <w:marLeft w:val="0"/>
      <w:marRight w:val="0"/>
      <w:marTop w:val="0"/>
      <w:marBottom w:val="0"/>
      <w:divBdr>
        <w:top w:val="none" w:sz="0" w:space="0" w:color="auto"/>
        <w:left w:val="none" w:sz="0" w:space="0" w:color="auto"/>
        <w:bottom w:val="none" w:sz="0" w:space="0" w:color="auto"/>
        <w:right w:val="none" w:sz="0" w:space="0" w:color="auto"/>
      </w:divBdr>
    </w:div>
    <w:div w:id="2065370938">
      <w:bodyDiv w:val="1"/>
      <w:marLeft w:val="0"/>
      <w:marRight w:val="0"/>
      <w:marTop w:val="0"/>
      <w:marBottom w:val="0"/>
      <w:divBdr>
        <w:top w:val="none" w:sz="0" w:space="0" w:color="auto"/>
        <w:left w:val="none" w:sz="0" w:space="0" w:color="auto"/>
        <w:bottom w:val="none" w:sz="0" w:space="0" w:color="auto"/>
        <w:right w:val="none" w:sz="0" w:space="0" w:color="auto"/>
      </w:divBdr>
    </w:div>
    <w:div w:id="2099011998">
      <w:bodyDiv w:val="1"/>
      <w:marLeft w:val="0"/>
      <w:marRight w:val="0"/>
      <w:marTop w:val="0"/>
      <w:marBottom w:val="0"/>
      <w:divBdr>
        <w:top w:val="none" w:sz="0" w:space="0" w:color="auto"/>
        <w:left w:val="none" w:sz="0" w:space="0" w:color="auto"/>
        <w:bottom w:val="none" w:sz="0" w:space="0" w:color="auto"/>
        <w:right w:val="none" w:sz="0" w:space="0" w:color="auto"/>
      </w:divBdr>
    </w:div>
    <w:div w:id="213597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E3D2-672D-4F5E-BE69-27963983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2129</Words>
  <Characters>12989</Characters>
  <Application>Microsoft Office Word</Application>
  <DocSecurity>0</DocSecurity>
  <Lines>288</Lines>
  <Paragraphs>152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Jieun</cp:lastModifiedBy>
  <cp:revision>8</cp:revision>
  <cp:lastPrinted>2023-11-21T15:02:00Z</cp:lastPrinted>
  <dcterms:created xsi:type="dcterms:W3CDTF">2025-03-26T04:42:00Z</dcterms:created>
  <dcterms:modified xsi:type="dcterms:W3CDTF">2025-03-29T04:04:00Z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0dfd347b5223618294907224996f6103a2d67f449f7c6f21515556b721f64342</vt:lpwstr>
  </property>
</Properties>
</file>