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0A8DBA" w14:textId="46B6036E" w:rsidR="00717151" w:rsidRDefault="00717151" w:rsidP="00CB7C77">
      <w:pPr>
        <w:spacing w:line="480" w:lineRule="auto"/>
        <w:rPr>
          <w:b/>
          <w:color w:val="000000" w:themeColor="text1"/>
          <w:sz w:val="24"/>
          <w:szCs w:val="24"/>
        </w:rPr>
      </w:pPr>
      <w:bookmarkStart w:id="0" w:name="_GoBack"/>
      <w:bookmarkEnd w:id="0"/>
      <w:r>
        <w:rPr>
          <w:rFonts w:cstheme="minorHAnsi"/>
          <w:b/>
          <w:sz w:val="24"/>
          <w:szCs w:val="24"/>
        </w:rPr>
        <w:t xml:space="preserve">Supplementary information </w:t>
      </w:r>
    </w:p>
    <w:p w14:paraId="10ED186E" w14:textId="6A1C431C" w:rsidR="00632D6F" w:rsidRDefault="006470EB" w:rsidP="00B87651">
      <w:pPr>
        <w:spacing w:line="480" w:lineRule="auto"/>
        <w:rPr>
          <w:b/>
          <w:color w:val="000000" w:themeColor="text1"/>
          <w:sz w:val="24"/>
          <w:szCs w:val="24"/>
        </w:rPr>
      </w:pPr>
      <w:r w:rsidRPr="006A3667">
        <w:rPr>
          <w:b/>
          <w:color w:val="000000" w:themeColor="text1"/>
          <w:sz w:val="24"/>
          <w:szCs w:val="24"/>
        </w:rPr>
        <w:t xml:space="preserve">Land use and mineral type jointly control stability of newly formed mineral-associated organic matter </w:t>
      </w:r>
    </w:p>
    <w:p w14:paraId="744749C9" w14:textId="142A7B38" w:rsidR="0025674E" w:rsidRPr="0025674E" w:rsidRDefault="0025674E" w:rsidP="0025674E">
      <w:pPr>
        <w:spacing w:line="480" w:lineRule="auto"/>
        <w:rPr>
          <w:color w:val="000000" w:themeColor="text1"/>
          <w:sz w:val="24"/>
          <w:szCs w:val="24"/>
          <w:lang w:val="de-DE"/>
        </w:rPr>
      </w:pPr>
      <w:r w:rsidRPr="0025674E">
        <w:rPr>
          <w:color w:val="000000" w:themeColor="text1"/>
          <w:sz w:val="24"/>
          <w:szCs w:val="24"/>
          <w:lang w:val="de-DE"/>
        </w:rPr>
        <w:t>De Shorn E. Bramble</w:t>
      </w:r>
      <w:r w:rsidRPr="0025674E">
        <w:rPr>
          <w:color w:val="000000" w:themeColor="text1"/>
          <w:sz w:val="24"/>
          <w:szCs w:val="24"/>
          <w:vertAlign w:val="superscript"/>
          <w:lang w:val="de-DE"/>
        </w:rPr>
        <w:t>1,2*</w:t>
      </w:r>
      <w:r w:rsidRPr="0025674E">
        <w:rPr>
          <w:color w:val="000000" w:themeColor="text1"/>
          <w:sz w:val="24"/>
          <w:szCs w:val="24"/>
          <w:lang w:val="de-DE"/>
        </w:rPr>
        <w:t>, Ingo Schöning</w:t>
      </w:r>
      <w:r w:rsidRPr="0025674E">
        <w:rPr>
          <w:color w:val="000000" w:themeColor="text1"/>
          <w:sz w:val="24"/>
          <w:szCs w:val="24"/>
          <w:vertAlign w:val="superscript"/>
          <w:lang w:val="de-DE"/>
        </w:rPr>
        <w:t>1</w:t>
      </w:r>
      <w:r w:rsidRPr="0025674E">
        <w:rPr>
          <w:color w:val="000000" w:themeColor="text1"/>
          <w:sz w:val="24"/>
          <w:szCs w:val="24"/>
          <w:lang w:val="de-DE"/>
        </w:rPr>
        <w:t>, Luise Brandt</w:t>
      </w:r>
      <w:r w:rsidRPr="0025674E">
        <w:rPr>
          <w:color w:val="000000" w:themeColor="text1"/>
          <w:sz w:val="24"/>
          <w:szCs w:val="24"/>
          <w:vertAlign w:val="superscript"/>
          <w:lang w:val="de-DE"/>
        </w:rPr>
        <w:t>3</w:t>
      </w:r>
      <w:r w:rsidRPr="0025674E">
        <w:rPr>
          <w:color w:val="000000" w:themeColor="text1"/>
          <w:sz w:val="24"/>
          <w:szCs w:val="24"/>
          <w:lang w:val="de-DE"/>
        </w:rPr>
        <w:t>, Christian Poll</w:t>
      </w:r>
      <w:r w:rsidRPr="0025674E">
        <w:rPr>
          <w:color w:val="000000" w:themeColor="text1"/>
          <w:sz w:val="24"/>
          <w:szCs w:val="24"/>
          <w:vertAlign w:val="superscript"/>
          <w:lang w:val="de-DE"/>
        </w:rPr>
        <w:t>3</w:t>
      </w:r>
      <w:r w:rsidRPr="0025674E">
        <w:rPr>
          <w:color w:val="000000" w:themeColor="text1"/>
          <w:sz w:val="24"/>
          <w:szCs w:val="24"/>
          <w:lang w:val="de-DE"/>
        </w:rPr>
        <w:t>, Ellen Kandeler</w:t>
      </w:r>
      <w:r w:rsidRPr="0025674E">
        <w:rPr>
          <w:color w:val="000000" w:themeColor="text1"/>
          <w:sz w:val="24"/>
          <w:szCs w:val="24"/>
          <w:vertAlign w:val="superscript"/>
          <w:lang w:val="de-DE"/>
        </w:rPr>
        <w:t>3</w:t>
      </w:r>
      <w:r w:rsidRPr="0025674E">
        <w:rPr>
          <w:color w:val="000000" w:themeColor="text1"/>
          <w:sz w:val="24"/>
          <w:szCs w:val="24"/>
          <w:lang w:val="de-DE"/>
        </w:rPr>
        <w:t>, Susanne Ulrich</w:t>
      </w:r>
      <w:r w:rsidRPr="0025674E">
        <w:rPr>
          <w:color w:val="000000" w:themeColor="text1"/>
          <w:sz w:val="24"/>
          <w:szCs w:val="24"/>
          <w:vertAlign w:val="superscript"/>
          <w:lang w:val="de-DE"/>
        </w:rPr>
        <w:t>4</w:t>
      </w:r>
      <w:r w:rsidRPr="0025674E">
        <w:rPr>
          <w:color w:val="000000" w:themeColor="text1"/>
          <w:sz w:val="24"/>
          <w:szCs w:val="24"/>
          <w:lang w:val="de-DE"/>
        </w:rPr>
        <w:t>, Robert Mikutta</w:t>
      </w:r>
      <w:r w:rsidRPr="0025674E">
        <w:rPr>
          <w:color w:val="000000" w:themeColor="text1"/>
          <w:sz w:val="24"/>
          <w:szCs w:val="24"/>
          <w:vertAlign w:val="superscript"/>
          <w:lang w:val="de-DE"/>
        </w:rPr>
        <w:t>4</w:t>
      </w:r>
      <w:r w:rsidRPr="0025674E">
        <w:rPr>
          <w:color w:val="000000" w:themeColor="text1"/>
          <w:sz w:val="24"/>
          <w:szCs w:val="24"/>
          <w:lang w:val="de-DE"/>
        </w:rPr>
        <w:t>, Christian Mikutta</w:t>
      </w:r>
      <w:r w:rsidRPr="0025674E">
        <w:rPr>
          <w:color w:val="000000" w:themeColor="text1"/>
          <w:sz w:val="24"/>
          <w:szCs w:val="24"/>
          <w:vertAlign w:val="superscript"/>
          <w:lang w:val="de-DE"/>
        </w:rPr>
        <w:t>5</w:t>
      </w:r>
      <w:r w:rsidRPr="0025674E">
        <w:rPr>
          <w:color w:val="000000" w:themeColor="text1"/>
          <w:sz w:val="24"/>
          <w:szCs w:val="24"/>
          <w:lang w:val="de-DE"/>
        </w:rPr>
        <w:t>, Whendee L. Silver</w:t>
      </w:r>
      <w:r w:rsidRPr="0025674E">
        <w:rPr>
          <w:color w:val="000000" w:themeColor="text1"/>
          <w:sz w:val="24"/>
          <w:szCs w:val="24"/>
          <w:vertAlign w:val="superscript"/>
          <w:lang w:val="de-DE"/>
        </w:rPr>
        <w:t>6</w:t>
      </w:r>
      <w:r w:rsidRPr="0025674E">
        <w:rPr>
          <w:color w:val="000000" w:themeColor="text1"/>
          <w:sz w:val="24"/>
          <w:szCs w:val="24"/>
          <w:lang w:val="de-DE"/>
        </w:rPr>
        <w:t>, Kai Uwe Totsche</w:t>
      </w:r>
      <w:r w:rsidRPr="0025674E">
        <w:rPr>
          <w:color w:val="000000" w:themeColor="text1"/>
          <w:sz w:val="24"/>
          <w:szCs w:val="24"/>
          <w:vertAlign w:val="superscript"/>
          <w:lang w:val="de-DE"/>
        </w:rPr>
        <w:t>2</w:t>
      </w:r>
      <w:r w:rsidRPr="0025674E">
        <w:rPr>
          <w:color w:val="000000" w:themeColor="text1"/>
          <w:sz w:val="24"/>
          <w:szCs w:val="24"/>
          <w:lang w:val="de-DE"/>
        </w:rPr>
        <w:t>, Klaus Kaiser</w:t>
      </w:r>
      <w:r w:rsidRPr="0025674E">
        <w:rPr>
          <w:color w:val="000000" w:themeColor="text1"/>
          <w:sz w:val="24"/>
          <w:szCs w:val="24"/>
          <w:vertAlign w:val="superscript"/>
          <w:lang w:val="de-DE"/>
        </w:rPr>
        <w:t>4</w:t>
      </w:r>
      <w:r w:rsidRPr="0025674E">
        <w:rPr>
          <w:color w:val="000000" w:themeColor="text1"/>
          <w:sz w:val="24"/>
          <w:szCs w:val="24"/>
          <w:lang w:val="de-DE"/>
        </w:rPr>
        <w:t>, Marion Schrumpf</w:t>
      </w:r>
      <w:r w:rsidRPr="0025674E">
        <w:rPr>
          <w:color w:val="000000" w:themeColor="text1"/>
          <w:sz w:val="24"/>
          <w:szCs w:val="24"/>
          <w:vertAlign w:val="superscript"/>
          <w:lang w:val="de-DE"/>
        </w:rPr>
        <w:t>1</w:t>
      </w:r>
      <w:r w:rsidR="00CA3113">
        <w:rPr>
          <w:color w:val="000000" w:themeColor="text1"/>
          <w:sz w:val="24"/>
          <w:szCs w:val="24"/>
          <w:vertAlign w:val="superscript"/>
          <w:lang w:val="de-DE"/>
        </w:rPr>
        <w:t>*</w:t>
      </w:r>
    </w:p>
    <w:p w14:paraId="6DE688DF" w14:textId="77777777" w:rsidR="0025674E" w:rsidRPr="007F21AC" w:rsidRDefault="0025674E" w:rsidP="0025674E">
      <w:pPr>
        <w:rPr>
          <w:rStyle w:val="markedcontent"/>
          <w:rFonts w:cstheme="minorHAnsi"/>
          <w:color w:val="000000" w:themeColor="text1"/>
        </w:rPr>
      </w:pPr>
      <w:r w:rsidRPr="007F21AC">
        <w:rPr>
          <w:rStyle w:val="markedcontent"/>
          <w:rFonts w:cstheme="minorHAnsi"/>
          <w:color w:val="000000" w:themeColor="text1"/>
          <w:vertAlign w:val="superscript"/>
        </w:rPr>
        <w:t xml:space="preserve">1 </w:t>
      </w:r>
      <w:r w:rsidRPr="007F21AC">
        <w:rPr>
          <w:rStyle w:val="markedcontent"/>
          <w:rFonts w:cstheme="minorHAnsi"/>
          <w:color w:val="000000" w:themeColor="text1"/>
        </w:rPr>
        <w:t>Max Planck Institute for Biogeochemistry, Jena, Germany</w:t>
      </w:r>
    </w:p>
    <w:p w14:paraId="401DBFBC" w14:textId="77777777" w:rsidR="0025674E" w:rsidRPr="007F21AC" w:rsidRDefault="0025674E" w:rsidP="0025674E">
      <w:pPr>
        <w:rPr>
          <w:rFonts w:cstheme="minorHAnsi"/>
          <w:color w:val="000000" w:themeColor="text1"/>
        </w:rPr>
      </w:pPr>
      <w:r w:rsidRPr="007F21AC">
        <w:rPr>
          <w:rFonts w:cstheme="minorHAnsi"/>
          <w:color w:val="000000" w:themeColor="text1"/>
          <w:vertAlign w:val="superscript"/>
        </w:rPr>
        <w:t xml:space="preserve">2 </w:t>
      </w:r>
      <w:r w:rsidRPr="007F21AC">
        <w:rPr>
          <w:rFonts w:cstheme="minorHAnsi"/>
          <w:color w:val="000000" w:themeColor="text1"/>
        </w:rPr>
        <w:t>Department of Hydrogeology, Institute for Geosciences, Friedrich Schiller University Jena, Jena, Germany</w:t>
      </w:r>
    </w:p>
    <w:p w14:paraId="5051585A" w14:textId="77777777" w:rsidR="0025674E" w:rsidRPr="007F21AC" w:rsidRDefault="0025674E" w:rsidP="0025674E">
      <w:pPr>
        <w:rPr>
          <w:rFonts w:cstheme="minorHAnsi"/>
          <w:color w:val="000000" w:themeColor="text1"/>
        </w:rPr>
      </w:pPr>
      <w:r w:rsidRPr="007F21AC">
        <w:rPr>
          <w:rFonts w:cstheme="minorHAnsi"/>
          <w:color w:val="000000" w:themeColor="text1"/>
          <w:vertAlign w:val="superscript"/>
          <w:lang w:val="en-GB"/>
        </w:rPr>
        <w:t xml:space="preserve">3 </w:t>
      </w:r>
      <w:r w:rsidRPr="007F21AC">
        <w:rPr>
          <w:rStyle w:val="markedcontent"/>
          <w:rFonts w:cstheme="minorHAnsi"/>
          <w:color w:val="000000" w:themeColor="text1"/>
        </w:rPr>
        <w:t>Department of Soil Biology, Institute of Soil Science and Land Evaluation, University of Hohenheim, Stuttgart, Germany</w:t>
      </w:r>
    </w:p>
    <w:p w14:paraId="5BB7525B" w14:textId="77777777" w:rsidR="0025674E" w:rsidRPr="007F21AC" w:rsidRDefault="0025674E" w:rsidP="0025674E">
      <w:pPr>
        <w:rPr>
          <w:rStyle w:val="markedcontent"/>
          <w:rFonts w:cstheme="minorHAnsi"/>
          <w:color w:val="000000" w:themeColor="text1"/>
        </w:rPr>
      </w:pPr>
      <w:r w:rsidRPr="007F21AC">
        <w:rPr>
          <w:rFonts w:cstheme="minorHAnsi"/>
          <w:color w:val="000000" w:themeColor="text1"/>
          <w:vertAlign w:val="superscript"/>
          <w:lang w:val="en-GB"/>
        </w:rPr>
        <w:t xml:space="preserve">4 </w:t>
      </w:r>
      <w:r w:rsidRPr="007F21AC">
        <w:rPr>
          <w:rStyle w:val="markedcontent"/>
          <w:rFonts w:cstheme="minorHAnsi"/>
          <w:color w:val="000000" w:themeColor="text1"/>
        </w:rPr>
        <w:t>Soil Science and Soil Protection, Martin Luther University Halle-Wittenberg, Halle (Saale), Germany</w:t>
      </w:r>
    </w:p>
    <w:p w14:paraId="52FFDA9E" w14:textId="77777777" w:rsidR="00BC0995" w:rsidRPr="007F21AC" w:rsidRDefault="00BC0995" w:rsidP="00BC0995">
      <w:pPr>
        <w:rPr>
          <w:rStyle w:val="markedcontent"/>
          <w:rFonts w:cstheme="minorHAnsi"/>
          <w:color w:val="000000" w:themeColor="text1"/>
        </w:rPr>
      </w:pPr>
      <w:r w:rsidRPr="007F21AC">
        <w:rPr>
          <w:rFonts w:cstheme="minorHAnsi"/>
          <w:color w:val="000000" w:themeColor="text1"/>
          <w:vertAlign w:val="superscript"/>
          <w:lang w:val="en-GB"/>
        </w:rPr>
        <w:t xml:space="preserve">5 </w:t>
      </w:r>
      <w:r w:rsidRPr="002330A9">
        <w:rPr>
          <w:rStyle w:val="markedcontent"/>
          <w:rFonts w:cstheme="minorHAnsi"/>
          <w:color w:val="000000" w:themeColor="text1"/>
        </w:rPr>
        <w:t xml:space="preserve">Soil Mineralogy, </w:t>
      </w:r>
      <w:r w:rsidRPr="002330A9">
        <w:t>Institute of Earth System Sciences</w:t>
      </w:r>
      <w:r w:rsidRPr="002330A9">
        <w:rPr>
          <w:rStyle w:val="markedcontent"/>
          <w:rFonts w:cstheme="minorHAnsi"/>
          <w:color w:val="000000" w:themeColor="text1"/>
        </w:rPr>
        <w:t xml:space="preserve">, Gottfried Wilhelm </w:t>
      </w:r>
      <w:r w:rsidRPr="002330A9">
        <w:rPr>
          <w:rStyle w:val="Strong"/>
          <w:b w:val="0"/>
        </w:rPr>
        <w:t>Leibniz</w:t>
      </w:r>
      <w:r w:rsidRPr="002330A9">
        <w:rPr>
          <w:rStyle w:val="markedcontent"/>
          <w:rFonts w:cstheme="minorHAnsi"/>
          <w:b/>
          <w:color w:val="000000" w:themeColor="text1"/>
        </w:rPr>
        <w:t xml:space="preserve"> </w:t>
      </w:r>
      <w:r w:rsidRPr="002330A9">
        <w:rPr>
          <w:rStyle w:val="markedcontent"/>
          <w:rFonts w:cstheme="minorHAnsi"/>
          <w:color w:val="000000" w:themeColor="text1"/>
        </w:rPr>
        <w:t>University Hannover, Hannover, Germany</w:t>
      </w:r>
    </w:p>
    <w:p w14:paraId="5B3EF301" w14:textId="77777777" w:rsidR="0025674E" w:rsidRDefault="0025674E">
      <w:pPr>
        <w:rPr>
          <w:rFonts w:cstheme="minorHAnsi"/>
          <w:color w:val="000000" w:themeColor="text1"/>
        </w:rPr>
      </w:pPr>
      <w:r w:rsidRPr="007F21AC">
        <w:rPr>
          <w:rFonts w:cstheme="minorHAnsi"/>
          <w:color w:val="000000" w:themeColor="text1"/>
          <w:vertAlign w:val="superscript"/>
          <w:lang w:val="en-GB"/>
        </w:rPr>
        <w:t xml:space="preserve">6 </w:t>
      </w:r>
      <w:r w:rsidRPr="007F21AC">
        <w:rPr>
          <w:rFonts w:cstheme="minorHAnsi"/>
          <w:color w:val="000000" w:themeColor="text1"/>
        </w:rPr>
        <w:t>Department of Environmental Science, Policy, and Management, University of California Berkeley,</w:t>
      </w:r>
      <w:r w:rsidRPr="007F21AC">
        <w:rPr>
          <w:rFonts w:cstheme="minorHAnsi"/>
          <w:color w:val="000000" w:themeColor="text1"/>
        </w:rPr>
        <w:br/>
        <w:t xml:space="preserve">Berkeley, CA, United States of </w:t>
      </w:r>
      <w:r w:rsidR="004523C3">
        <w:rPr>
          <w:rFonts w:cstheme="minorHAnsi"/>
          <w:color w:val="000000" w:themeColor="text1"/>
        </w:rPr>
        <w:t>America</w:t>
      </w:r>
    </w:p>
    <w:p w14:paraId="4AB4780D" w14:textId="77777777" w:rsidR="00746209" w:rsidRDefault="00746209">
      <w:pPr>
        <w:rPr>
          <w:rFonts w:cstheme="minorHAnsi"/>
          <w:color w:val="000000" w:themeColor="text1"/>
          <w:lang w:val="en-GB"/>
        </w:rPr>
      </w:pPr>
    </w:p>
    <w:p w14:paraId="63373B35" w14:textId="77777777" w:rsidR="00746209" w:rsidRDefault="00746209">
      <w:pPr>
        <w:rPr>
          <w:rFonts w:cstheme="minorHAnsi"/>
          <w:color w:val="000000" w:themeColor="text1"/>
          <w:lang w:val="en-GB"/>
        </w:rPr>
      </w:pPr>
    </w:p>
    <w:p w14:paraId="244AEFE7" w14:textId="77777777" w:rsidR="00746209" w:rsidRPr="007F21AC" w:rsidRDefault="00746209" w:rsidP="00746209">
      <w:pPr>
        <w:rPr>
          <w:rFonts w:cstheme="minorHAnsi"/>
          <w:color w:val="000000" w:themeColor="text1"/>
          <w:lang w:val="en-GB"/>
        </w:rPr>
      </w:pPr>
    </w:p>
    <w:p w14:paraId="69E23985" w14:textId="4D77AB96" w:rsidR="00746209" w:rsidRDefault="00746209" w:rsidP="00746209">
      <w:pPr>
        <w:rPr>
          <w:color w:val="000000" w:themeColor="text1"/>
          <w:sz w:val="24"/>
          <w:szCs w:val="24"/>
        </w:rPr>
      </w:pPr>
      <w:r w:rsidRPr="007F21AC">
        <w:rPr>
          <w:color w:val="000000" w:themeColor="text1"/>
          <w:sz w:val="24"/>
          <w:szCs w:val="24"/>
        </w:rPr>
        <w:t>Correspondence</w:t>
      </w:r>
    </w:p>
    <w:p w14:paraId="02FE7E46" w14:textId="77777777" w:rsidR="00CA3113" w:rsidRPr="007F21AC" w:rsidRDefault="00CA3113" w:rsidP="00746209">
      <w:pPr>
        <w:rPr>
          <w:color w:val="000000" w:themeColor="text1"/>
          <w:sz w:val="24"/>
          <w:szCs w:val="24"/>
        </w:rPr>
      </w:pPr>
    </w:p>
    <w:p w14:paraId="26C5A3E5" w14:textId="77777777" w:rsidR="00746209" w:rsidRPr="00CA3113" w:rsidRDefault="00746209" w:rsidP="00746209">
      <w:pPr>
        <w:spacing w:after="0"/>
        <w:rPr>
          <w:color w:val="000000" w:themeColor="text1"/>
          <w:sz w:val="24"/>
          <w:szCs w:val="24"/>
        </w:rPr>
      </w:pPr>
      <w:r>
        <w:rPr>
          <w:color w:val="000000" w:themeColor="text1"/>
          <w:sz w:val="24"/>
          <w:szCs w:val="24"/>
        </w:rPr>
        <w:t>*</w:t>
      </w:r>
      <w:r w:rsidRPr="007F21AC">
        <w:rPr>
          <w:color w:val="000000" w:themeColor="text1"/>
          <w:sz w:val="24"/>
          <w:szCs w:val="24"/>
        </w:rPr>
        <w:t xml:space="preserve">De Shorn E. Bramble </w:t>
      </w:r>
      <w:r w:rsidRPr="00CA3113">
        <w:rPr>
          <w:color w:val="000000" w:themeColor="text1"/>
          <w:sz w:val="24"/>
          <w:szCs w:val="24"/>
        </w:rPr>
        <w:t>(</w:t>
      </w:r>
      <w:hyperlink r:id="rId7" w:history="1">
        <w:r w:rsidRPr="00CA3113">
          <w:rPr>
            <w:rStyle w:val="Hyperlink"/>
            <w:color w:val="000000" w:themeColor="text1"/>
            <w:sz w:val="24"/>
            <w:szCs w:val="24"/>
            <w:u w:val="none"/>
          </w:rPr>
          <w:t>dbramble@bgc-jena.mpg.de</w:t>
        </w:r>
      </w:hyperlink>
      <w:r w:rsidRPr="00CA3113">
        <w:rPr>
          <w:rStyle w:val="Hyperlink"/>
          <w:color w:val="000000" w:themeColor="text1"/>
          <w:sz w:val="24"/>
          <w:szCs w:val="24"/>
          <w:u w:val="none"/>
        </w:rPr>
        <w:t xml:space="preserve"> ; debramble@gmail.com</w:t>
      </w:r>
      <w:r w:rsidRPr="00CA3113">
        <w:rPr>
          <w:color w:val="000000" w:themeColor="text1"/>
          <w:sz w:val="24"/>
          <w:szCs w:val="24"/>
        </w:rPr>
        <w:t>)</w:t>
      </w:r>
    </w:p>
    <w:p w14:paraId="2ADAAC69" w14:textId="77777777" w:rsidR="00746209" w:rsidRDefault="00746209">
      <w:pPr>
        <w:rPr>
          <w:rFonts w:cstheme="minorHAnsi"/>
          <w:color w:val="000000" w:themeColor="text1"/>
        </w:rPr>
      </w:pPr>
    </w:p>
    <w:p w14:paraId="51CE9B5D" w14:textId="7A300DDE" w:rsidR="00CA3113" w:rsidRPr="00FB6E36" w:rsidRDefault="00CA3113" w:rsidP="00CA3113">
      <w:pPr>
        <w:rPr>
          <w:color w:val="000000" w:themeColor="text1"/>
          <w:sz w:val="24"/>
          <w:szCs w:val="24"/>
          <w:lang w:val="de-DE"/>
        </w:rPr>
      </w:pPr>
      <w:r w:rsidRPr="00FB6E36">
        <w:rPr>
          <w:color w:val="000000" w:themeColor="text1"/>
          <w:sz w:val="24"/>
          <w:szCs w:val="24"/>
          <w:lang w:val="de-DE"/>
        </w:rPr>
        <w:t>*Marion Schrumpf (</w:t>
      </w:r>
      <w:hyperlink r:id="rId8" w:history="1">
        <w:r w:rsidRPr="00FB6E36">
          <w:rPr>
            <w:rStyle w:val="Hyperlink"/>
            <w:color w:val="000000" w:themeColor="text1"/>
            <w:sz w:val="24"/>
            <w:szCs w:val="24"/>
            <w:u w:val="none"/>
            <w:lang w:val="de-DE"/>
          </w:rPr>
          <w:t>mschrumpf@bgc-jena.mpg.de</w:t>
        </w:r>
      </w:hyperlink>
      <w:r w:rsidRPr="00FB6E36">
        <w:rPr>
          <w:color w:val="000000" w:themeColor="text1"/>
          <w:sz w:val="24"/>
          <w:szCs w:val="24"/>
          <w:lang w:val="de-DE"/>
        </w:rPr>
        <w:t xml:space="preserve">) </w:t>
      </w:r>
    </w:p>
    <w:p w14:paraId="5980CE0E" w14:textId="4176D3FD" w:rsidR="00CA3113" w:rsidRPr="00CA3113" w:rsidRDefault="00CA3113">
      <w:pPr>
        <w:rPr>
          <w:rFonts w:cstheme="minorHAnsi"/>
          <w:color w:val="000000" w:themeColor="text1"/>
          <w:lang w:val="de-DE"/>
        </w:rPr>
        <w:sectPr w:rsidR="00CA3113" w:rsidRPr="00CA3113" w:rsidSect="0025674E">
          <w:footerReference w:type="default" r:id="rId9"/>
          <w:pgSz w:w="11906" w:h="16838"/>
          <w:pgMar w:top="1418" w:right="1418" w:bottom="1134" w:left="992" w:header="709" w:footer="709" w:gutter="0"/>
          <w:lnNumType w:countBy="1" w:restart="continuous"/>
          <w:cols w:space="708"/>
          <w:docGrid w:linePitch="360"/>
        </w:sectPr>
      </w:pPr>
    </w:p>
    <w:p w14:paraId="272F3174" w14:textId="77777777" w:rsidR="0025674E" w:rsidRPr="00CA3113" w:rsidRDefault="0025674E" w:rsidP="00CB7C77">
      <w:pPr>
        <w:spacing w:line="480" w:lineRule="auto"/>
        <w:rPr>
          <w:rFonts w:cstheme="minorHAnsi"/>
          <w:b/>
          <w:sz w:val="24"/>
          <w:szCs w:val="24"/>
          <w:lang w:val="de-DE"/>
        </w:rPr>
      </w:pPr>
    </w:p>
    <w:p w14:paraId="53A00455" w14:textId="0A7FC6D7" w:rsidR="003E602C" w:rsidRPr="00DF5F04" w:rsidRDefault="003E602C" w:rsidP="003E602C">
      <w:pPr>
        <w:pStyle w:val="Heading1"/>
        <w:rPr>
          <w:rFonts w:asciiTheme="minorHAnsi" w:hAnsiTheme="minorHAnsi"/>
          <w:b/>
          <w:color w:val="000000" w:themeColor="text1"/>
          <w:sz w:val="24"/>
          <w:szCs w:val="24"/>
        </w:rPr>
      </w:pPr>
      <w:bookmarkStart w:id="1" w:name="_Hlk167358977"/>
      <w:r w:rsidRPr="00DF5F04">
        <w:rPr>
          <w:rFonts w:asciiTheme="minorHAnsi" w:hAnsiTheme="minorHAnsi"/>
          <w:b/>
          <w:color w:val="000000" w:themeColor="text1"/>
          <w:sz w:val="24"/>
          <w:szCs w:val="24"/>
        </w:rPr>
        <w:t>S</w:t>
      </w:r>
      <w:r>
        <w:rPr>
          <w:rFonts w:asciiTheme="minorHAnsi" w:hAnsiTheme="minorHAnsi"/>
          <w:b/>
          <w:color w:val="000000" w:themeColor="text1"/>
          <w:sz w:val="24"/>
          <w:szCs w:val="24"/>
        </w:rPr>
        <w:t>1</w:t>
      </w:r>
      <w:r w:rsidRPr="00DF5F04">
        <w:rPr>
          <w:rFonts w:asciiTheme="minorHAnsi" w:hAnsiTheme="minorHAnsi"/>
          <w:b/>
          <w:color w:val="000000" w:themeColor="text1"/>
          <w:sz w:val="24"/>
          <w:szCs w:val="24"/>
        </w:rPr>
        <w:t xml:space="preserve">: Supplementary data </w:t>
      </w:r>
    </w:p>
    <w:p w14:paraId="084AF0B2" w14:textId="77777777" w:rsidR="001F7BC5" w:rsidRDefault="001F7BC5" w:rsidP="001F7BC5"/>
    <w:p w14:paraId="3E00A2CC" w14:textId="367773E7" w:rsidR="001F7BC5" w:rsidRPr="00AF1E12" w:rsidRDefault="001F7BC5" w:rsidP="001F7BC5">
      <w:pPr>
        <w:rPr>
          <w:sz w:val="24"/>
          <w:szCs w:val="24"/>
        </w:rPr>
      </w:pPr>
      <w:r w:rsidRPr="00AF1E12">
        <w:rPr>
          <w:sz w:val="24"/>
          <w:szCs w:val="24"/>
        </w:rPr>
        <w:t>Table S</w:t>
      </w:r>
      <w:r>
        <w:rPr>
          <w:sz w:val="24"/>
          <w:szCs w:val="24"/>
        </w:rPr>
        <w:t>1 Concentration</w:t>
      </w:r>
      <w:r w:rsidRPr="00AF1E12">
        <w:rPr>
          <w:sz w:val="24"/>
          <w:szCs w:val="24"/>
        </w:rPr>
        <w:t xml:space="preserve"> of </w:t>
      </w:r>
      <w:r>
        <w:rPr>
          <w:sz w:val="24"/>
          <w:szCs w:val="24"/>
        </w:rPr>
        <w:t>carbon</w:t>
      </w:r>
      <w:r w:rsidRPr="00AF1E12">
        <w:rPr>
          <w:sz w:val="24"/>
          <w:szCs w:val="24"/>
        </w:rPr>
        <w:t>, nitrogen, and phosphorus and the C:</w:t>
      </w:r>
      <w:r>
        <w:rPr>
          <w:sz w:val="24"/>
          <w:szCs w:val="24"/>
        </w:rPr>
        <w:t xml:space="preserve"> </w:t>
      </w:r>
      <w:r w:rsidRPr="00AF1E12">
        <w:rPr>
          <w:sz w:val="24"/>
          <w:szCs w:val="24"/>
        </w:rPr>
        <w:t>N ratios and C:</w:t>
      </w:r>
      <w:r>
        <w:rPr>
          <w:sz w:val="24"/>
          <w:szCs w:val="24"/>
        </w:rPr>
        <w:t xml:space="preserve"> </w:t>
      </w:r>
      <w:r w:rsidRPr="00AF1E12">
        <w:rPr>
          <w:sz w:val="24"/>
          <w:szCs w:val="24"/>
        </w:rPr>
        <w:t>P ratios on the field-exposed minerals as affected by study region (‘blocking factor’), land use, mineral type, and the interaction between land use and mineral type.</w:t>
      </w:r>
      <w:r>
        <w:rPr>
          <w:sz w:val="24"/>
          <w:szCs w:val="24"/>
        </w:rPr>
        <w:t xml:space="preserve"> Values are means with standard deviations.</w:t>
      </w:r>
      <w:r w:rsidRPr="00AF1E12">
        <w:rPr>
          <w:sz w:val="24"/>
          <w:szCs w:val="24"/>
        </w:rPr>
        <w:t xml:space="preserve"> OC (organic C); TN (total nitrogen); TP (total phosphorus)</w:t>
      </w:r>
      <w:r>
        <w:rPr>
          <w:sz w:val="24"/>
          <w:szCs w:val="24"/>
        </w:rPr>
        <w:t>; NA (not applicable). Statistically significant effects (</w:t>
      </w:r>
      <w:r w:rsidRPr="00F45754">
        <w:rPr>
          <w:i/>
          <w:sz w:val="24"/>
          <w:szCs w:val="24"/>
        </w:rPr>
        <w:t>P</w:t>
      </w:r>
      <w:r>
        <w:rPr>
          <w:sz w:val="24"/>
          <w:szCs w:val="24"/>
        </w:rPr>
        <w:t xml:space="preserve"> &lt; 0.05)</w:t>
      </w:r>
      <w:r w:rsidRPr="00AF1E12">
        <w:rPr>
          <w:sz w:val="24"/>
          <w:szCs w:val="24"/>
        </w:rPr>
        <w:t xml:space="preserve"> </w:t>
      </w:r>
      <w:r>
        <w:rPr>
          <w:sz w:val="24"/>
          <w:szCs w:val="24"/>
        </w:rPr>
        <w:t>are bold. Marginally significant effects (</w:t>
      </w:r>
      <w:r w:rsidRPr="008D67BA">
        <w:rPr>
          <w:sz w:val="24"/>
          <w:szCs w:val="24"/>
        </w:rPr>
        <w:t>0.05 &gt;</w:t>
      </w:r>
      <w:r>
        <w:rPr>
          <w:i/>
          <w:sz w:val="24"/>
          <w:szCs w:val="24"/>
        </w:rPr>
        <w:t xml:space="preserve"> P </w:t>
      </w:r>
      <w:r w:rsidRPr="008D67BA">
        <w:rPr>
          <w:sz w:val="24"/>
          <w:szCs w:val="24"/>
        </w:rPr>
        <w:t>&lt; 0.1</w:t>
      </w:r>
      <w:r>
        <w:rPr>
          <w:sz w:val="24"/>
          <w:szCs w:val="24"/>
        </w:rPr>
        <w:t xml:space="preserve">) effects are in italics. </w:t>
      </w:r>
      <w:r w:rsidRPr="00657D30">
        <w:rPr>
          <w:sz w:val="24"/>
          <w:szCs w:val="24"/>
        </w:rPr>
        <w:t xml:space="preserve">Within each mineral type, different lowercase letters </w:t>
      </w:r>
      <w:r>
        <w:rPr>
          <w:sz w:val="24"/>
          <w:szCs w:val="24"/>
        </w:rPr>
        <w:t>indicate</w:t>
      </w:r>
      <w:r w:rsidRPr="00657D30">
        <w:rPr>
          <w:sz w:val="24"/>
          <w:szCs w:val="24"/>
        </w:rPr>
        <w:t xml:space="preserve"> significant differences (</w:t>
      </w:r>
      <w:r w:rsidRPr="00657D30">
        <w:rPr>
          <w:i/>
          <w:sz w:val="24"/>
          <w:szCs w:val="24"/>
        </w:rPr>
        <w:t>P</w:t>
      </w:r>
      <w:r w:rsidRPr="00657D30">
        <w:rPr>
          <w:sz w:val="24"/>
          <w:szCs w:val="24"/>
        </w:rPr>
        <w:t xml:space="preserve"> &lt; 0.05) between land use</w:t>
      </w:r>
      <w:r>
        <w:rPr>
          <w:sz w:val="24"/>
          <w:szCs w:val="24"/>
        </w:rPr>
        <w:t>.</w:t>
      </w:r>
    </w:p>
    <w:tbl>
      <w:tblPr>
        <w:tblpPr w:leftFromText="180" w:rightFromText="180" w:vertAnchor="page" w:horzAnchor="margin" w:tblpY="4321"/>
        <w:tblW w:w="13778" w:type="dxa"/>
        <w:tblLook w:val="04A0" w:firstRow="1" w:lastRow="0" w:firstColumn="1" w:lastColumn="0" w:noHBand="0" w:noVBand="1"/>
      </w:tblPr>
      <w:tblGrid>
        <w:gridCol w:w="1974"/>
        <w:gridCol w:w="2380"/>
        <w:gridCol w:w="1739"/>
        <w:gridCol w:w="2097"/>
        <w:gridCol w:w="1932"/>
        <w:gridCol w:w="1916"/>
        <w:gridCol w:w="1740"/>
      </w:tblGrid>
      <w:tr w:rsidR="00EE3306" w:rsidRPr="008F30FE" w14:paraId="029CEE21" w14:textId="77777777" w:rsidTr="00EE3306">
        <w:trPr>
          <w:trHeight w:val="146"/>
        </w:trPr>
        <w:tc>
          <w:tcPr>
            <w:tcW w:w="1974" w:type="dxa"/>
            <w:tcBorders>
              <w:top w:val="single" w:sz="4" w:space="0" w:color="auto"/>
              <w:left w:val="nil"/>
              <w:bottom w:val="nil"/>
              <w:right w:val="nil"/>
            </w:tcBorders>
            <w:shd w:val="clear" w:color="auto" w:fill="auto"/>
            <w:noWrap/>
            <w:vAlign w:val="bottom"/>
            <w:hideMark/>
          </w:tcPr>
          <w:p w14:paraId="1EA690A1" w14:textId="5DD8E3CE"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Treatments</w:t>
            </w:r>
          </w:p>
        </w:tc>
        <w:tc>
          <w:tcPr>
            <w:tcW w:w="2380" w:type="dxa"/>
            <w:tcBorders>
              <w:top w:val="single" w:sz="4" w:space="0" w:color="auto"/>
              <w:left w:val="nil"/>
              <w:bottom w:val="nil"/>
              <w:right w:val="nil"/>
            </w:tcBorders>
            <w:shd w:val="clear" w:color="auto" w:fill="auto"/>
            <w:noWrap/>
            <w:vAlign w:val="bottom"/>
            <w:hideMark/>
          </w:tcPr>
          <w:p w14:paraId="770737AB"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 </w:t>
            </w:r>
          </w:p>
        </w:tc>
        <w:tc>
          <w:tcPr>
            <w:tcW w:w="9424" w:type="dxa"/>
            <w:gridSpan w:val="5"/>
            <w:tcBorders>
              <w:top w:val="single" w:sz="4" w:space="0" w:color="auto"/>
              <w:left w:val="nil"/>
              <w:bottom w:val="single" w:sz="4" w:space="0" w:color="auto"/>
              <w:right w:val="nil"/>
            </w:tcBorders>
            <w:shd w:val="clear" w:color="auto" w:fill="auto"/>
            <w:noWrap/>
            <w:vAlign w:val="bottom"/>
            <w:hideMark/>
          </w:tcPr>
          <w:p w14:paraId="6AEF8A63"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 xml:space="preserve">Parameter </w:t>
            </w:r>
          </w:p>
        </w:tc>
      </w:tr>
      <w:tr w:rsidR="00EE3306" w:rsidRPr="00805C23" w14:paraId="792F10E6" w14:textId="77777777" w:rsidTr="00EE3306">
        <w:trPr>
          <w:trHeight w:val="146"/>
        </w:trPr>
        <w:tc>
          <w:tcPr>
            <w:tcW w:w="1974" w:type="dxa"/>
            <w:tcBorders>
              <w:top w:val="nil"/>
              <w:left w:val="nil"/>
              <w:bottom w:val="nil"/>
              <w:right w:val="nil"/>
            </w:tcBorders>
            <w:shd w:val="clear" w:color="auto" w:fill="auto"/>
            <w:noWrap/>
            <w:vAlign w:val="bottom"/>
            <w:hideMark/>
          </w:tcPr>
          <w:p w14:paraId="59682CB2" w14:textId="77777777" w:rsidR="00EE3306" w:rsidRPr="008F30FE" w:rsidRDefault="00EE3306" w:rsidP="00EE3306">
            <w:pPr>
              <w:spacing w:after="0" w:line="240" w:lineRule="auto"/>
              <w:jc w:val="center"/>
              <w:rPr>
                <w:rFonts w:ascii="Calibri" w:eastAsia="Times New Roman" w:hAnsi="Calibri" w:cs="Calibri"/>
                <w:color w:val="000000"/>
              </w:rPr>
            </w:pPr>
          </w:p>
        </w:tc>
        <w:tc>
          <w:tcPr>
            <w:tcW w:w="2380" w:type="dxa"/>
            <w:tcBorders>
              <w:top w:val="nil"/>
              <w:left w:val="nil"/>
              <w:bottom w:val="nil"/>
              <w:right w:val="nil"/>
            </w:tcBorders>
            <w:shd w:val="clear" w:color="auto" w:fill="auto"/>
            <w:noWrap/>
            <w:vAlign w:val="bottom"/>
            <w:hideMark/>
          </w:tcPr>
          <w:p w14:paraId="0C87982A" w14:textId="77777777" w:rsidR="00EE3306" w:rsidRPr="008F30FE" w:rsidRDefault="00EE3306" w:rsidP="00EE3306">
            <w:pPr>
              <w:spacing w:after="0" w:line="240" w:lineRule="auto"/>
              <w:rPr>
                <w:rFonts w:ascii="Times New Roman" w:eastAsia="Times New Roman" w:hAnsi="Times New Roman" w:cs="Times New Roman"/>
              </w:rPr>
            </w:pPr>
          </w:p>
        </w:tc>
        <w:tc>
          <w:tcPr>
            <w:tcW w:w="5768" w:type="dxa"/>
            <w:gridSpan w:val="3"/>
            <w:tcBorders>
              <w:top w:val="single" w:sz="4" w:space="0" w:color="auto"/>
              <w:left w:val="nil"/>
              <w:bottom w:val="single" w:sz="4" w:space="0" w:color="auto"/>
              <w:right w:val="nil"/>
            </w:tcBorders>
            <w:shd w:val="clear" w:color="auto" w:fill="auto"/>
            <w:noWrap/>
            <w:vAlign w:val="bottom"/>
            <w:hideMark/>
          </w:tcPr>
          <w:p w14:paraId="48E5322A" w14:textId="77777777" w:rsidR="00EE3306" w:rsidRPr="00D217AA" w:rsidRDefault="00EE3306" w:rsidP="00EE3306">
            <w:pPr>
              <w:spacing w:after="0" w:line="240" w:lineRule="auto"/>
              <w:jc w:val="center"/>
              <w:rPr>
                <w:rFonts w:ascii="Calibri" w:eastAsia="Times New Roman" w:hAnsi="Calibri" w:cs="Calibri"/>
                <w:color w:val="000000"/>
              </w:rPr>
            </w:pPr>
            <w:r w:rsidRPr="008F30FE">
              <w:rPr>
                <w:rFonts w:ascii="Calibri" w:eastAsia="Times New Roman" w:hAnsi="Calibri" w:cs="Calibri"/>
                <w:color w:val="000000"/>
              </w:rPr>
              <w:t>g kg</w:t>
            </w:r>
            <w:r w:rsidRPr="008F30FE">
              <w:rPr>
                <w:rFonts w:ascii="Calibri" w:eastAsia="Times New Roman" w:hAnsi="Calibri" w:cs="Calibri"/>
                <w:color w:val="000000"/>
                <w:vertAlign w:val="superscript"/>
              </w:rPr>
              <w:t>-1</w:t>
            </w:r>
            <w:r>
              <w:rPr>
                <w:rFonts w:ascii="Calibri" w:eastAsia="Times New Roman" w:hAnsi="Calibri" w:cs="Calibri"/>
                <w:color w:val="000000"/>
              </w:rPr>
              <w:t xml:space="preserve"> dry sample</w:t>
            </w:r>
          </w:p>
        </w:tc>
        <w:tc>
          <w:tcPr>
            <w:tcW w:w="1916" w:type="dxa"/>
            <w:tcBorders>
              <w:top w:val="nil"/>
              <w:left w:val="nil"/>
              <w:bottom w:val="nil"/>
              <w:right w:val="nil"/>
            </w:tcBorders>
            <w:shd w:val="clear" w:color="auto" w:fill="auto"/>
            <w:noWrap/>
            <w:vAlign w:val="bottom"/>
            <w:hideMark/>
          </w:tcPr>
          <w:p w14:paraId="1BC243DC"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 </w:t>
            </w:r>
          </w:p>
        </w:tc>
        <w:tc>
          <w:tcPr>
            <w:tcW w:w="1740" w:type="dxa"/>
            <w:tcBorders>
              <w:top w:val="nil"/>
              <w:left w:val="nil"/>
              <w:bottom w:val="nil"/>
              <w:right w:val="nil"/>
            </w:tcBorders>
            <w:shd w:val="clear" w:color="auto" w:fill="auto"/>
            <w:noWrap/>
            <w:vAlign w:val="bottom"/>
            <w:hideMark/>
          </w:tcPr>
          <w:p w14:paraId="06B21728" w14:textId="77777777" w:rsidR="00EE3306" w:rsidRPr="008F30FE" w:rsidRDefault="00EE3306" w:rsidP="00EE3306">
            <w:pPr>
              <w:spacing w:after="0" w:line="240" w:lineRule="auto"/>
              <w:rPr>
                <w:rFonts w:ascii="Calibri" w:eastAsia="Times New Roman" w:hAnsi="Calibri" w:cs="Calibri"/>
                <w:color w:val="000000"/>
              </w:rPr>
            </w:pPr>
          </w:p>
        </w:tc>
      </w:tr>
      <w:tr w:rsidR="00EE3306" w:rsidRPr="00805C23" w14:paraId="07A220AF" w14:textId="77777777" w:rsidTr="00EE3306">
        <w:trPr>
          <w:trHeight w:val="146"/>
        </w:trPr>
        <w:tc>
          <w:tcPr>
            <w:tcW w:w="1974" w:type="dxa"/>
            <w:tcBorders>
              <w:top w:val="nil"/>
              <w:left w:val="nil"/>
              <w:bottom w:val="single" w:sz="4" w:space="0" w:color="auto"/>
              <w:right w:val="nil"/>
            </w:tcBorders>
            <w:shd w:val="clear" w:color="auto" w:fill="auto"/>
            <w:noWrap/>
            <w:vAlign w:val="bottom"/>
            <w:hideMark/>
          </w:tcPr>
          <w:p w14:paraId="1DA850AD"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Mineral</w:t>
            </w:r>
          </w:p>
        </w:tc>
        <w:tc>
          <w:tcPr>
            <w:tcW w:w="2380" w:type="dxa"/>
            <w:tcBorders>
              <w:top w:val="nil"/>
              <w:left w:val="nil"/>
              <w:bottom w:val="single" w:sz="4" w:space="0" w:color="auto"/>
              <w:right w:val="nil"/>
            </w:tcBorders>
            <w:shd w:val="clear" w:color="auto" w:fill="auto"/>
            <w:noWrap/>
            <w:vAlign w:val="bottom"/>
            <w:hideMark/>
          </w:tcPr>
          <w:p w14:paraId="5D2BBFE8"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Land use</w:t>
            </w:r>
          </w:p>
        </w:tc>
        <w:tc>
          <w:tcPr>
            <w:tcW w:w="1739" w:type="dxa"/>
            <w:tcBorders>
              <w:top w:val="nil"/>
              <w:left w:val="nil"/>
              <w:bottom w:val="single" w:sz="4" w:space="0" w:color="auto"/>
              <w:right w:val="nil"/>
            </w:tcBorders>
            <w:shd w:val="clear" w:color="auto" w:fill="auto"/>
            <w:noWrap/>
            <w:vAlign w:val="bottom"/>
            <w:hideMark/>
          </w:tcPr>
          <w:p w14:paraId="726E16EC" w14:textId="77777777" w:rsidR="00EE3306" w:rsidRPr="00A1608A" w:rsidRDefault="00EE3306" w:rsidP="00EE3306">
            <w:pPr>
              <w:spacing w:after="0" w:line="240" w:lineRule="auto"/>
              <w:rPr>
                <w:rFonts w:ascii="Calibri" w:eastAsia="Times New Roman" w:hAnsi="Calibri" w:cs="Calibri"/>
                <w:color w:val="000000"/>
              </w:rPr>
            </w:pPr>
            <w:r w:rsidRPr="00A1608A">
              <w:rPr>
                <w:rFonts w:ascii="Calibri" w:eastAsia="Times New Roman" w:hAnsi="Calibri" w:cs="Calibri"/>
                <w:color w:val="000000"/>
                <w:vertAlign w:val="superscript"/>
              </w:rPr>
              <w:t>#</w:t>
            </w:r>
            <w:r w:rsidRPr="00A1608A">
              <w:rPr>
                <w:rFonts w:ascii="Calibri" w:eastAsia="Times New Roman" w:hAnsi="Calibri" w:cs="Calibri"/>
                <w:color w:val="000000"/>
              </w:rPr>
              <w:t>OC</w:t>
            </w:r>
          </w:p>
        </w:tc>
        <w:tc>
          <w:tcPr>
            <w:tcW w:w="2097" w:type="dxa"/>
            <w:tcBorders>
              <w:top w:val="nil"/>
              <w:left w:val="nil"/>
              <w:bottom w:val="single" w:sz="4" w:space="0" w:color="auto"/>
              <w:right w:val="nil"/>
            </w:tcBorders>
            <w:shd w:val="clear" w:color="auto" w:fill="auto"/>
            <w:noWrap/>
            <w:vAlign w:val="bottom"/>
            <w:hideMark/>
          </w:tcPr>
          <w:p w14:paraId="04724E4E" w14:textId="77777777" w:rsidR="00EE3306" w:rsidRPr="00A1608A" w:rsidRDefault="00EE3306" w:rsidP="00EE3306">
            <w:pPr>
              <w:spacing w:after="0" w:line="240" w:lineRule="auto"/>
              <w:rPr>
                <w:rFonts w:ascii="Calibri" w:eastAsia="Times New Roman" w:hAnsi="Calibri" w:cs="Calibri"/>
                <w:color w:val="000000"/>
              </w:rPr>
            </w:pPr>
            <w:r w:rsidRPr="00A1608A">
              <w:rPr>
                <w:rFonts w:ascii="Calibri" w:eastAsia="Times New Roman" w:hAnsi="Calibri" w:cs="Calibri"/>
                <w:color w:val="000000"/>
                <w:vertAlign w:val="superscript"/>
              </w:rPr>
              <w:t>#</w:t>
            </w:r>
            <w:r w:rsidRPr="00A1608A">
              <w:rPr>
                <w:rFonts w:ascii="Calibri" w:eastAsia="Times New Roman" w:hAnsi="Calibri" w:cs="Calibri"/>
                <w:color w:val="000000"/>
              </w:rPr>
              <w:t>TN</w:t>
            </w:r>
          </w:p>
        </w:tc>
        <w:tc>
          <w:tcPr>
            <w:tcW w:w="1932" w:type="dxa"/>
            <w:tcBorders>
              <w:top w:val="nil"/>
              <w:left w:val="nil"/>
              <w:bottom w:val="single" w:sz="4" w:space="0" w:color="auto"/>
              <w:right w:val="nil"/>
            </w:tcBorders>
            <w:shd w:val="clear" w:color="auto" w:fill="auto"/>
            <w:noWrap/>
            <w:vAlign w:val="bottom"/>
            <w:hideMark/>
          </w:tcPr>
          <w:p w14:paraId="3032AF79" w14:textId="77777777" w:rsidR="00EE3306" w:rsidRPr="00A1608A" w:rsidRDefault="00EE3306" w:rsidP="00EE3306">
            <w:pPr>
              <w:spacing w:after="0" w:line="240" w:lineRule="auto"/>
              <w:rPr>
                <w:rFonts w:ascii="Calibri" w:eastAsia="Times New Roman" w:hAnsi="Calibri" w:cs="Calibri"/>
                <w:color w:val="000000"/>
              </w:rPr>
            </w:pPr>
            <w:r w:rsidRPr="00A1608A">
              <w:rPr>
                <w:rFonts w:ascii="Calibri" w:eastAsia="Times New Roman" w:hAnsi="Calibri" w:cs="Calibri"/>
                <w:color w:val="000000"/>
                <w:vertAlign w:val="superscript"/>
              </w:rPr>
              <w:t>#</w:t>
            </w:r>
            <w:r w:rsidRPr="00A1608A">
              <w:rPr>
                <w:rFonts w:ascii="Calibri" w:eastAsia="Times New Roman" w:hAnsi="Calibri" w:cs="Calibri"/>
                <w:color w:val="000000"/>
              </w:rPr>
              <w:t>TP</w:t>
            </w:r>
          </w:p>
        </w:tc>
        <w:tc>
          <w:tcPr>
            <w:tcW w:w="1916" w:type="dxa"/>
            <w:tcBorders>
              <w:top w:val="nil"/>
              <w:left w:val="nil"/>
              <w:bottom w:val="single" w:sz="4" w:space="0" w:color="auto"/>
              <w:right w:val="nil"/>
            </w:tcBorders>
            <w:shd w:val="clear" w:color="auto" w:fill="auto"/>
            <w:noWrap/>
            <w:vAlign w:val="bottom"/>
            <w:hideMark/>
          </w:tcPr>
          <w:p w14:paraId="23828415" w14:textId="77777777" w:rsidR="00EE3306" w:rsidRPr="00A1608A" w:rsidRDefault="00EE3306" w:rsidP="00EE3306">
            <w:pPr>
              <w:spacing w:after="0" w:line="240" w:lineRule="auto"/>
              <w:rPr>
                <w:rFonts w:ascii="Calibri" w:eastAsia="Times New Roman" w:hAnsi="Calibri" w:cs="Calibri"/>
                <w:color w:val="000000"/>
              </w:rPr>
            </w:pPr>
            <w:r w:rsidRPr="00A1608A">
              <w:rPr>
                <w:rFonts w:ascii="Calibri" w:eastAsia="Times New Roman" w:hAnsi="Calibri" w:cs="Calibri"/>
                <w:color w:val="000000"/>
                <w:vertAlign w:val="superscript"/>
              </w:rPr>
              <w:t>#</w:t>
            </w:r>
            <w:r w:rsidRPr="00A1608A">
              <w:rPr>
                <w:rFonts w:ascii="Calibri" w:eastAsia="Times New Roman" w:hAnsi="Calibri" w:cs="Calibri"/>
                <w:color w:val="000000"/>
              </w:rPr>
              <w:t>C:N ratio</w:t>
            </w:r>
          </w:p>
        </w:tc>
        <w:tc>
          <w:tcPr>
            <w:tcW w:w="1740" w:type="dxa"/>
            <w:tcBorders>
              <w:top w:val="nil"/>
              <w:left w:val="nil"/>
              <w:bottom w:val="nil"/>
              <w:right w:val="nil"/>
            </w:tcBorders>
            <w:shd w:val="clear" w:color="auto" w:fill="auto"/>
            <w:noWrap/>
            <w:vAlign w:val="bottom"/>
            <w:hideMark/>
          </w:tcPr>
          <w:p w14:paraId="6111EC46" w14:textId="77777777" w:rsidR="00EE3306" w:rsidRPr="00A1608A" w:rsidRDefault="00EE3306" w:rsidP="00EE3306">
            <w:pPr>
              <w:spacing w:after="0" w:line="240" w:lineRule="auto"/>
              <w:rPr>
                <w:rFonts w:ascii="Calibri" w:eastAsia="Times New Roman" w:hAnsi="Calibri" w:cs="Calibri"/>
                <w:color w:val="000000"/>
              </w:rPr>
            </w:pPr>
            <w:r w:rsidRPr="00A1608A">
              <w:rPr>
                <w:rFonts w:ascii="Calibri" w:eastAsia="Times New Roman" w:hAnsi="Calibri" w:cs="Calibri"/>
                <w:color w:val="000000"/>
                <w:vertAlign w:val="superscript"/>
              </w:rPr>
              <w:t>#</w:t>
            </w:r>
            <w:r w:rsidRPr="00A1608A">
              <w:rPr>
                <w:rFonts w:ascii="Calibri" w:eastAsia="Times New Roman" w:hAnsi="Calibri" w:cs="Calibri"/>
                <w:color w:val="000000"/>
              </w:rPr>
              <w:t>C:P ratio</w:t>
            </w:r>
          </w:p>
        </w:tc>
      </w:tr>
      <w:tr w:rsidR="00EE3306" w:rsidRPr="00805C23" w14:paraId="122CC8A2" w14:textId="77777777" w:rsidTr="00EE3306">
        <w:trPr>
          <w:trHeight w:val="146"/>
        </w:trPr>
        <w:tc>
          <w:tcPr>
            <w:tcW w:w="1974" w:type="dxa"/>
            <w:tcBorders>
              <w:top w:val="nil"/>
              <w:left w:val="nil"/>
              <w:bottom w:val="nil"/>
              <w:right w:val="nil"/>
            </w:tcBorders>
            <w:shd w:val="clear" w:color="auto" w:fill="auto"/>
            <w:noWrap/>
            <w:vAlign w:val="bottom"/>
            <w:hideMark/>
          </w:tcPr>
          <w:p w14:paraId="71CC9896"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Goethite</w:t>
            </w:r>
          </w:p>
        </w:tc>
        <w:tc>
          <w:tcPr>
            <w:tcW w:w="2380" w:type="dxa"/>
            <w:tcBorders>
              <w:top w:val="nil"/>
              <w:left w:val="nil"/>
              <w:bottom w:val="nil"/>
              <w:right w:val="nil"/>
            </w:tcBorders>
            <w:shd w:val="clear" w:color="auto" w:fill="auto"/>
            <w:noWrap/>
            <w:vAlign w:val="bottom"/>
            <w:hideMark/>
          </w:tcPr>
          <w:p w14:paraId="5106A97A"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Forest</w:t>
            </w:r>
          </w:p>
        </w:tc>
        <w:tc>
          <w:tcPr>
            <w:tcW w:w="1739" w:type="dxa"/>
            <w:tcBorders>
              <w:top w:val="nil"/>
              <w:left w:val="nil"/>
              <w:bottom w:val="nil"/>
              <w:right w:val="nil"/>
            </w:tcBorders>
            <w:shd w:val="clear" w:color="auto" w:fill="auto"/>
            <w:noWrap/>
            <w:vAlign w:val="bottom"/>
            <w:hideMark/>
          </w:tcPr>
          <w:p w14:paraId="07A0983F"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2.51±1.2a</w:t>
            </w:r>
          </w:p>
        </w:tc>
        <w:tc>
          <w:tcPr>
            <w:tcW w:w="2097" w:type="dxa"/>
            <w:tcBorders>
              <w:top w:val="nil"/>
              <w:left w:val="nil"/>
              <w:bottom w:val="nil"/>
              <w:right w:val="nil"/>
            </w:tcBorders>
            <w:shd w:val="clear" w:color="auto" w:fill="auto"/>
            <w:noWrap/>
            <w:vAlign w:val="bottom"/>
            <w:hideMark/>
          </w:tcPr>
          <w:p w14:paraId="36FD6415"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0.19±0.05b</w:t>
            </w:r>
          </w:p>
        </w:tc>
        <w:tc>
          <w:tcPr>
            <w:tcW w:w="1932" w:type="dxa"/>
            <w:tcBorders>
              <w:top w:val="nil"/>
              <w:left w:val="nil"/>
              <w:bottom w:val="nil"/>
              <w:right w:val="nil"/>
            </w:tcBorders>
            <w:shd w:val="clear" w:color="auto" w:fill="auto"/>
            <w:noWrap/>
            <w:vAlign w:val="bottom"/>
            <w:hideMark/>
          </w:tcPr>
          <w:p w14:paraId="31F54023"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0.13±0.03b</w:t>
            </w:r>
          </w:p>
        </w:tc>
        <w:tc>
          <w:tcPr>
            <w:tcW w:w="1916" w:type="dxa"/>
            <w:tcBorders>
              <w:top w:val="nil"/>
              <w:left w:val="nil"/>
              <w:bottom w:val="nil"/>
              <w:right w:val="nil"/>
            </w:tcBorders>
            <w:shd w:val="clear" w:color="auto" w:fill="auto"/>
            <w:noWrap/>
            <w:vAlign w:val="bottom"/>
            <w:hideMark/>
          </w:tcPr>
          <w:p w14:paraId="28AA55A2"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13.2±3.9a</w:t>
            </w:r>
          </w:p>
        </w:tc>
        <w:tc>
          <w:tcPr>
            <w:tcW w:w="1740" w:type="dxa"/>
            <w:tcBorders>
              <w:top w:val="single" w:sz="4" w:space="0" w:color="auto"/>
              <w:left w:val="nil"/>
              <w:bottom w:val="nil"/>
              <w:right w:val="nil"/>
            </w:tcBorders>
            <w:shd w:val="clear" w:color="auto" w:fill="auto"/>
            <w:noWrap/>
            <w:vAlign w:val="bottom"/>
            <w:hideMark/>
          </w:tcPr>
          <w:p w14:paraId="29A3F64E"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19.4±8.5a</w:t>
            </w:r>
            <w:r w:rsidRPr="008F30FE">
              <w:rPr>
                <w:rFonts w:ascii="Calibri" w:eastAsia="Times New Roman" w:hAnsi="Calibri" w:cs="Calibri"/>
                <w:color w:val="000000"/>
                <w:vertAlign w:val="superscript"/>
              </w:rPr>
              <w:t>¥</w:t>
            </w:r>
          </w:p>
        </w:tc>
      </w:tr>
      <w:tr w:rsidR="00EE3306" w:rsidRPr="00805C23" w14:paraId="4E920617" w14:textId="77777777" w:rsidTr="00EE3306">
        <w:trPr>
          <w:trHeight w:val="146"/>
        </w:trPr>
        <w:tc>
          <w:tcPr>
            <w:tcW w:w="1974" w:type="dxa"/>
            <w:tcBorders>
              <w:top w:val="nil"/>
              <w:left w:val="nil"/>
              <w:bottom w:val="nil"/>
              <w:right w:val="nil"/>
            </w:tcBorders>
            <w:shd w:val="clear" w:color="auto" w:fill="auto"/>
            <w:noWrap/>
            <w:vAlign w:val="bottom"/>
            <w:hideMark/>
          </w:tcPr>
          <w:p w14:paraId="5B19AE77"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Goethite</w:t>
            </w:r>
          </w:p>
        </w:tc>
        <w:tc>
          <w:tcPr>
            <w:tcW w:w="2380" w:type="dxa"/>
            <w:tcBorders>
              <w:top w:val="nil"/>
              <w:left w:val="nil"/>
              <w:bottom w:val="nil"/>
              <w:right w:val="nil"/>
            </w:tcBorders>
            <w:shd w:val="clear" w:color="auto" w:fill="auto"/>
            <w:noWrap/>
            <w:vAlign w:val="bottom"/>
            <w:hideMark/>
          </w:tcPr>
          <w:p w14:paraId="0346ED3E"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Grassland</w:t>
            </w:r>
            <w:r>
              <w:rPr>
                <w:rFonts w:ascii="Calibri" w:eastAsia="Times New Roman" w:hAnsi="Calibri" w:cs="Calibri"/>
                <w:color w:val="000000"/>
              </w:rPr>
              <w:t xml:space="preserve"> mineral</w:t>
            </w:r>
          </w:p>
        </w:tc>
        <w:tc>
          <w:tcPr>
            <w:tcW w:w="1739" w:type="dxa"/>
            <w:tcBorders>
              <w:top w:val="nil"/>
              <w:left w:val="nil"/>
              <w:bottom w:val="nil"/>
              <w:right w:val="nil"/>
            </w:tcBorders>
            <w:shd w:val="clear" w:color="auto" w:fill="auto"/>
            <w:noWrap/>
            <w:vAlign w:val="bottom"/>
            <w:hideMark/>
          </w:tcPr>
          <w:p w14:paraId="5308071D"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2.31±0.6a</w:t>
            </w:r>
          </w:p>
        </w:tc>
        <w:tc>
          <w:tcPr>
            <w:tcW w:w="2097" w:type="dxa"/>
            <w:tcBorders>
              <w:top w:val="nil"/>
              <w:left w:val="nil"/>
              <w:bottom w:val="nil"/>
              <w:right w:val="nil"/>
            </w:tcBorders>
            <w:shd w:val="clear" w:color="auto" w:fill="auto"/>
            <w:noWrap/>
            <w:vAlign w:val="bottom"/>
            <w:hideMark/>
          </w:tcPr>
          <w:p w14:paraId="7605C817"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0.23±0.05a</w:t>
            </w:r>
          </w:p>
        </w:tc>
        <w:tc>
          <w:tcPr>
            <w:tcW w:w="1932" w:type="dxa"/>
            <w:tcBorders>
              <w:top w:val="nil"/>
              <w:left w:val="nil"/>
              <w:bottom w:val="nil"/>
              <w:right w:val="nil"/>
            </w:tcBorders>
            <w:shd w:val="clear" w:color="auto" w:fill="auto"/>
            <w:noWrap/>
            <w:vAlign w:val="bottom"/>
            <w:hideMark/>
          </w:tcPr>
          <w:p w14:paraId="56DA020E"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0.17±0.07a</w:t>
            </w:r>
          </w:p>
        </w:tc>
        <w:tc>
          <w:tcPr>
            <w:tcW w:w="1916" w:type="dxa"/>
            <w:tcBorders>
              <w:top w:val="nil"/>
              <w:left w:val="nil"/>
              <w:bottom w:val="nil"/>
              <w:right w:val="nil"/>
            </w:tcBorders>
            <w:shd w:val="clear" w:color="auto" w:fill="auto"/>
            <w:noWrap/>
            <w:vAlign w:val="bottom"/>
            <w:hideMark/>
          </w:tcPr>
          <w:p w14:paraId="048DBBEA"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10.3±1.4b</w:t>
            </w:r>
          </w:p>
        </w:tc>
        <w:tc>
          <w:tcPr>
            <w:tcW w:w="1740" w:type="dxa"/>
            <w:tcBorders>
              <w:top w:val="nil"/>
              <w:left w:val="nil"/>
              <w:bottom w:val="nil"/>
              <w:right w:val="nil"/>
            </w:tcBorders>
            <w:shd w:val="clear" w:color="auto" w:fill="auto"/>
            <w:noWrap/>
            <w:vAlign w:val="bottom"/>
            <w:hideMark/>
          </w:tcPr>
          <w:p w14:paraId="4C6EB7E7"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14.4±3.5</w:t>
            </w:r>
            <w:r>
              <w:rPr>
                <w:rFonts w:ascii="Calibri" w:eastAsia="Times New Roman" w:hAnsi="Calibri" w:cs="Calibri"/>
                <w:color w:val="000000"/>
              </w:rPr>
              <w:t>b</w:t>
            </w:r>
          </w:p>
        </w:tc>
      </w:tr>
      <w:tr w:rsidR="00EE3306" w:rsidRPr="00805C23" w14:paraId="6DB9CF46" w14:textId="77777777" w:rsidTr="00EE3306">
        <w:trPr>
          <w:trHeight w:val="146"/>
        </w:trPr>
        <w:tc>
          <w:tcPr>
            <w:tcW w:w="1974" w:type="dxa"/>
            <w:tcBorders>
              <w:top w:val="nil"/>
              <w:left w:val="nil"/>
              <w:bottom w:val="nil"/>
              <w:right w:val="nil"/>
            </w:tcBorders>
            <w:shd w:val="clear" w:color="auto" w:fill="auto"/>
            <w:noWrap/>
            <w:vAlign w:val="bottom"/>
            <w:hideMark/>
          </w:tcPr>
          <w:p w14:paraId="53006CC8"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Goethite</w:t>
            </w:r>
          </w:p>
        </w:tc>
        <w:tc>
          <w:tcPr>
            <w:tcW w:w="2380" w:type="dxa"/>
            <w:tcBorders>
              <w:top w:val="nil"/>
              <w:left w:val="nil"/>
              <w:bottom w:val="nil"/>
              <w:right w:val="nil"/>
            </w:tcBorders>
            <w:shd w:val="clear" w:color="auto" w:fill="auto"/>
            <w:noWrap/>
            <w:vAlign w:val="bottom"/>
            <w:hideMark/>
          </w:tcPr>
          <w:p w14:paraId="525A18FC"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Grassland</w:t>
            </w:r>
            <w:r>
              <w:rPr>
                <w:rFonts w:ascii="Calibri" w:eastAsia="Times New Roman" w:hAnsi="Calibri" w:cs="Calibri"/>
                <w:color w:val="000000"/>
              </w:rPr>
              <w:t xml:space="preserve"> organic </w:t>
            </w:r>
          </w:p>
        </w:tc>
        <w:tc>
          <w:tcPr>
            <w:tcW w:w="1739" w:type="dxa"/>
            <w:tcBorders>
              <w:top w:val="nil"/>
              <w:left w:val="nil"/>
              <w:bottom w:val="nil"/>
              <w:right w:val="nil"/>
            </w:tcBorders>
            <w:shd w:val="clear" w:color="auto" w:fill="auto"/>
            <w:noWrap/>
            <w:vAlign w:val="bottom"/>
            <w:hideMark/>
          </w:tcPr>
          <w:p w14:paraId="657D5DB3"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2.24±1.0a</w:t>
            </w:r>
          </w:p>
        </w:tc>
        <w:tc>
          <w:tcPr>
            <w:tcW w:w="2097" w:type="dxa"/>
            <w:tcBorders>
              <w:top w:val="nil"/>
              <w:left w:val="nil"/>
              <w:bottom w:val="nil"/>
              <w:right w:val="nil"/>
            </w:tcBorders>
            <w:shd w:val="clear" w:color="auto" w:fill="auto"/>
            <w:noWrap/>
            <w:vAlign w:val="bottom"/>
            <w:hideMark/>
          </w:tcPr>
          <w:p w14:paraId="15809A49"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0.22±0.07ab</w:t>
            </w:r>
          </w:p>
        </w:tc>
        <w:tc>
          <w:tcPr>
            <w:tcW w:w="1932" w:type="dxa"/>
            <w:tcBorders>
              <w:top w:val="nil"/>
              <w:left w:val="nil"/>
              <w:bottom w:val="nil"/>
              <w:right w:val="nil"/>
            </w:tcBorders>
            <w:shd w:val="clear" w:color="auto" w:fill="auto"/>
            <w:noWrap/>
            <w:vAlign w:val="bottom"/>
            <w:hideMark/>
          </w:tcPr>
          <w:p w14:paraId="01AB9879"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0.14±0.03b</w:t>
            </w:r>
          </w:p>
        </w:tc>
        <w:tc>
          <w:tcPr>
            <w:tcW w:w="1916" w:type="dxa"/>
            <w:tcBorders>
              <w:top w:val="nil"/>
              <w:left w:val="nil"/>
              <w:bottom w:val="nil"/>
              <w:right w:val="nil"/>
            </w:tcBorders>
            <w:shd w:val="clear" w:color="auto" w:fill="auto"/>
            <w:noWrap/>
            <w:vAlign w:val="bottom"/>
            <w:hideMark/>
          </w:tcPr>
          <w:p w14:paraId="2F05050B"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9.98±1.5b</w:t>
            </w:r>
          </w:p>
        </w:tc>
        <w:tc>
          <w:tcPr>
            <w:tcW w:w="1740" w:type="dxa"/>
            <w:tcBorders>
              <w:top w:val="nil"/>
              <w:left w:val="nil"/>
              <w:bottom w:val="nil"/>
              <w:right w:val="nil"/>
            </w:tcBorders>
            <w:shd w:val="clear" w:color="auto" w:fill="auto"/>
            <w:noWrap/>
            <w:vAlign w:val="bottom"/>
            <w:hideMark/>
          </w:tcPr>
          <w:p w14:paraId="6E9F3B7B"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15.9±6.0a</w:t>
            </w:r>
            <w:r>
              <w:rPr>
                <w:rFonts w:ascii="Calibri" w:eastAsia="Times New Roman" w:hAnsi="Calibri" w:cs="Calibri"/>
                <w:color w:val="000000"/>
              </w:rPr>
              <w:t>b</w:t>
            </w:r>
          </w:p>
        </w:tc>
      </w:tr>
      <w:tr w:rsidR="00EE3306" w:rsidRPr="00805C23" w14:paraId="50638DC3" w14:textId="77777777" w:rsidTr="00EE3306">
        <w:trPr>
          <w:trHeight w:val="146"/>
        </w:trPr>
        <w:tc>
          <w:tcPr>
            <w:tcW w:w="1974" w:type="dxa"/>
            <w:tcBorders>
              <w:top w:val="nil"/>
              <w:left w:val="nil"/>
              <w:bottom w:val="nil"/>
              <w:right w:val="nil"/>
            </w:tcBorders>
            <w:shd w:val="clear" w:color="auto" w:fill="auto"/>
            <w:noWrap/>
            <w:vAlign w:val="bottom"/>
            <w:hideMark/>
          </w:tcPr>
          <w:p w14:paraId="0C51985C"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Illite</w:t>
            </w:r>
          </w:p>
        </w:tc>
        <w:tc>
          <w:tcPr>
            <w:tcW w:w="2380" w:type="dxa"/>
            <w:tcBorders>
              <w:top w:val="nil"/>
              <w:left w:val="nil"/>
              <w:bottom w:val="nil"/>
              <w:right w:val="nil"/>
            </w:tcBorders>
            <w:shd w:val="clear" w:color="auto" w:fill="auto"/>
            <w:noWrap/>
            <w:vAlign w:val="bottom"/>
            <w:hideMark/>
          </w:tcPr>
          <w:p w14:paraId="314EB280"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Forest</w:t>
            </w:r>
          </w:p>
        </w:tc>
        <w:tc>
          <w:tcPr>
            <w:tcW w:w="1739" w:type="dxa"/>
            <w:tcBorders>
              <w:top w:val="nil"/>
              <w:left w:val="nil"/>
              <w:bottom w:val="nil"/>
              <w:right w:val="nil"/>
            </w:tcBorders>
            <w:shd w:val="clear" w:color="auto" w:fill="auto"/>
            <w:noWrap/>
            <w:vAlign w:val="bottom"/>
            <w:hideMark/>
          </w:tcPr>
          <w:p w14:paraId="3322B15E"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0.74±0.3a</w:t>
            </w:r>
          </w:p>
        </w:tc>
        <w:tc>
          <w:tcPr>
            <w:tcW w:w="2097" w:type="dxa"/>
            <w:tcBorders>
              <w:top w:val="nil"/>
              <w:left w:val="nil"/>
              <w:bottom w:val="nil"/>
              <w:right w:val="nil"/>
            </w:tcBorders>
            <w:shd w:val="clear" w:color="auto" w:fill="auto"/>
            <w:noWrap/>
            <w:vAlign w:val="bottom"/>
            <w:hideMark/>
          </w:tcPr>
          <w:p w14:paraId="54FB26F5"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0.11</w:t>
            </w:r>
            <w:r w:rsidRPr="008F30FE">
              <w:rPr>
                <w:rFonts w:ascii="Calibri" w:eastAsia="Times New Roman" w:hAnsi="Calibri" w:cs="Calibri"/>
                <w:b/>
                <w:bCs/>
                <w:color w:val="000000"/>
              </w:rPr>
              <w:t>±</w:t>
            </w:r>
            <w:r w:rsidRPr="008F30FE">
              <w:rPr>
                <w:rFonts w:ascii="Calibri" w:eastAsia="Times New Roman" w:hAnsi="Calibri" w:cs="Calibri"/>
                <w:color w:val="000000"/>
              </w:rPr>
              <w:t>0.02b</w:t>
            </w:r>
          </w:p>
        </w:tc>
        <w:tc>
          <w:tcPr>
            <w:tcW w:w="1932" w:type="dxa"/>
            <w:tcBorders>
              <w:top w:val="nil"/>
              <w:left w:val="nil"/>
              <w:bottom w:val="nil"/>
              <w:right w:val="nil"/>
            </w:tcBorders>
            <w:shd w:val="clear" w:color="auto" w:fill="auto"/>
            <w:noWrap/>
            <w:vAlign w:val="bottom"/>
            <w:hideMark/>
          </w:tcPr>
          <w:p w14:paraId="42126D9B"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0.12±0.01a</w:t>
            </w:r>
          </w:p>
        </w:tc>
        <w:tc>
          <w:tcPr>
            <w:tcW w:w="1916" w:type="dxa"/>
            <w:tcBorders>
              <w:top w:val="nil"/>
              <w:left w:val="nil"/>
              <w:bottom w:val="nil"/>
              <w:right w:val="nil"/>
            </w:tcBorders>
            <w:shd w:val="clear" w:color="auto" w:fill="auto"/>
            <w:noWrap/>
            <w:vAlign w:val="bottom"/>
            <w:hideMark/>
          </w:tcPr>
          <w:p w14:paraId="58039CAA"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6.55±1.8a</w:t>
            </w:r>
            <w:r w:rsidRPr="008F30FE">
              <w:rPr>
                <w:rFonts w:ascii="Calibri" w:eastAsia="Times New Roman" w:hAnsi="Calibri" w:cs="Calibri"/>
                <w:color w:val="000000"/>
                <w:vertAlign w:val="superscript"/>
              </w:rPr>
              <w:t>¥</w:t>
            </w:r>
          </w:p>
        </w:tc>
        <w:tc>
          <w:tcPr>
            <w:tcW w:w="1740" w:type="dxa"/>
            <w:tcBorders>
              <w:top w:val="nil"/>
              <w:left w:val="nil"/>
              <w:bottom w:val="nil"/>
              <w:right w:val="nil"/>
            </w:tcBorders>
            <w:shd w:val="clear" w:color="auto" w:fill="auto"/>
            <w:noWrap/>
            <w:vAlign w:val="bottom"/>
            <w:hideMark/>
          </w:tcPr>
          <w:p w14:paraId="1D9DF8EE"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6.20±2.2a</w:t>
            </w:r>
          </w:p>
        </w:tc>
      </w:tr>
      <w:tr w:rsidR="00EE3306" w:rsidRPr="00805C23" w14:paraId="3BEFE412" w14:textId="77777777" w:rsidTr="00EE3306">
        <w:trPr>
          <w:trHeight w:val="146"/>
        </w:trPr>
        <w:tc>
          <w:tcPr>
            <w:tcW w:w="1974" w:type="dxa"/>
            <w:tcBorders>
              <w:top w:val="nil"/>
              <w:left w:val="nil"/>
              <w:bottom w:val="nil"/>
              <w:right w:val="nil"/>
            </w:tcBorders>
            <w:shd w:val="clear" w:color="auto" w:fill="auto"/>
            <w:noWrap/>
            <w:vAlign w:val="bottom"/>
            <w:hideMark/>
          </w:tcPr>
          <w:p w14:paraId="164260BD"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Illite</w:t>
            </w:r>
          </w:p>
        </w:tc>
        <w:tc>
          <w:tcPr>
            <w:tcW w:w="2380" w:type="dxa"/>
            <w:tcBorders>
              <w:top w:val="nil"/>
              <w:left w:val="nil"/>
              <w:bottom w:val="nil"/>
              <w:right w:val="nil"/>
            </w:tcBorders>
            <w:shd w:val="clear" w:color="auto" w:fill="auto"/>
            <w:noWrap/>
            <w:vAlign w:val="bottom"/>
            <w:hideMark/>
          </w:tcPr>
          <w:p w14:paraId="0B85DF8C"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Grassland</w:t>
            </w:r>
            <w:r>
              <w:rPr>
                <w:rFonts w:ascii="Calibri" w:eastAsia="Times New Roman" w:hAnsi="Calibri" w:cs="Calibri"/>
                <w:color w:val="000000"/>
              </w:rPr>
              <w:t xml:space="preserve"> mineral </w:t>
            </w:r>
          </w:p>
        </w:tc>
        <w:tc>
          <w:tcPr>
            <w:tcW w:w="1739" w:type="dxa"/>
            <w:tcBorders>
              <w:top w:val="nil"/>
              <w:left w:val="nil"/>
              <w:bottom w:val="nil"/>
              <w:right w:val="nil"/>
            </w:tcBorders>
            <w:shd w:val="clear" w:color="auto" w:fill="auto"/>
            <w:noWrap/>
            <w:vAlign w:val="bottom"/>
            <w:hideMark/>
          </w:tcPr>
          <w:p w14:paraId="29DDA9C5"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0.73±0.1a</w:t>
            </w:r>
          </w:p>
        </w:tc>
        <w:tc>
          <w:tcPr>
            <w:tcW w:w="2097" w:type="dxa"/>
            <w:tcBorders>
              <w:top w:val="nil"/>
              <w:left w:val="nil"/>
              <w:bottom w:val="nil"/>
              <w:right w:val="nil"/>
            </w:tcBorders>
            <w:shd w:val="clear" w:color="auto" w:fill="auto"/>
            <w:noWrap/>
            <w:vAlign w:val="bottom"/>
            <w:hideMark/>
          </w:tcPr>
          <w:p w14:paraId="37C6AEFA"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0.13±0.02a</w:t>
            </w:r>
          </w:p>
        </w:tc>
        <w:tc>
          <w:tcPr>
            <w:tcW w:w="1932" w:type="dxa"/>
            <w:tcBorders>
              <w:top w:val="nil"/>
              <w:left w:val="nil"/>
              <w:bottom w:val="nil"/>
              <w:right w:val="nil"/>
            </w:tcBorders>
            <w:shd w:val="clear" w:color="auto" w:fill="auto"/>
            <w:noWrap/>
            <w:vAlign w:val="bottom"/>
            <w:hideMark/>
          </w:tcPr>
          <w:p w14:paraId="5C338070"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0.13±0.02a</w:t>
            </w:r>
          </w:p>
        </w:tc>
        <w:tc>
          <w:tcPr>
            <w:tcW w:w="1916" w:type="dxa"/>
            <w:tcBorders>
              <w:top w:val="nil"/>
              <w:left w:val="nil"/>
              <w:bottom w:val="nil"/>
              <w:right w:val="nil"/>
            </w:tcBorders>
            <w:shd w:val="clear" w:color="auto" w:fill="auto"/>
            <w:noWrap/>
            <w:vAlign w:val="bottom"/>
            <w:hideMark/>
          </w:tcPr>
          <w:p w14:paraId="3ED33DCD"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5.79±0.7b</w:t>
            </w:r>
          </w:p>
        </w:tc>
        <w:tc>
          <w:tcPr>
            <w:tcW w:w="1740" w:type="dxa"/>
            <w:tcBorders>
              <w:top w:val="nil"/>
              <w:left w:val="nil"/>
              <w:bottom w:val="nil"/>
              <w:right w:val="nil"/>
            </w:tcBorders>
            <w:shd w:val="clear" w:color="auto" w:fill="auto"/>
            <w:noWrap/>
            <w:vAlign w:val="bottom"/>
            <w:hideMark/>
          </w:tcPr>
          <w:p w14:paraId="48F6B7A4"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5.90±1.4a</w:t>
            </w:r>
          </w:p>
        </w:tc>
      </w:tr>
      <w:tr w:rsidR="00EE3306" w:rsidRPr="00805C23" w14:paraId="11936A5A" w14:textId="77777777" w:rsidTr="00EE3306">
        <w:trPr>
          <w:trHeight w:val="146"/>
        </w:trPr>
        <w:tc>
          <w:tcPr>
            <w:tcW w:w="1974" w:type="dxa"/>
            <w:tcBorders>
              <w:top w:val="nil"/>
              <w:left w:val="nil"/>
              <w:bottom w:val="single" w:sz="4" w:space="0" w:color="auto"/>
              <w:right w:val="nil"/>
            </w:tcBorders>
            <w:shd w:val="clear" w:color="auto" w:fill="auto"/>
            <w:noWrap/>
            <w:vAlign w:val="bottom"/>
            <w:hideMark/>
          </w:tcPr>
          <w:p w14:paraId="7D0D6A0A"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Illite</w:t>
            </w:r>
          </w:p>
        </w:tc>
        <w:tc>
          <w:tcPr>
            <w:tcW w:w="2380" w:type="dxa"/>
            <w:tcBorders>
              <w:top w:val="nil"/>
              <w:left w:val="nil"/>
              <w:bottom w:val="single" w:sz="4" w:space="0" w:color="auto"/>
              <w:right w:val="nil"/>
            </w:tcBorders>
            <w:shd w:val="clear" w:color="auto" w:fill="auto"/>
            <w:noWrap/>
            <w:vAlign w:val="bottom"/>
            <w:hideMark/>
          </w:tcPr>
          <w:p w14:paraId="06AA0A3B"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Grassland</w:t>
            </w:r>
            <w:r>
              <w:rPr>
                <w:rFonts w:ascii="Calibri" w:eastAsia="Times New Roman" w:hAnsi="Calibri" w:cs="Calibri"/>
                <w:color w:val="000000"/>
              </w:rPr>
              <w:t xml:space="preserve"> organic </w:t>
            </w:r>
          </w:p>
        </w:tc>
        <w:tc>
          <w:tcPr>
            <w:tcW w:w="1739" w:type="dxa"/>
            <w:tcBorders>
              <w:top w:val="nil"/>
              <w:left w:val="nil"/>
              <w:bottom w:val="single" w:sz="4" w:space="0" w:color="auto"/>
              <w:right w:val="nil"/>
            </w:tcBorders>
            <w:shd w:val="clear" w:color="auto" w:fill="auto"/>
            <w:noWrap/>
            <w:vAlign w:val="bottom"/>
            <w:hideMark/>
          </w:tcPr>
          <w:p w14:paraId="44573201"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0.69±0.2a</w:t>
            </w:r>
          </w:p>
        </w:tc>
        <w:tc>
          <w:tcPr>
            <w:tcW w:w="2097" w:type="dxa"/>
            <w:tcBorders>
              <w:top w:val="nil"/>
              <w:left w:val="nil"/>
              <w:bottom w:val="single" w:sz="4" w:space="0" w:color="auto"/>
              <w:right w:val="nil"/>
            </w:tcBorders>
            <w:shd w:val="clear" w:color="auto" w:fill="auto"/>
            <w:noWrap/>
            <w:vAlign w:val="bottom"/>
            <w:hideMark/>
          </w:tcPr>
          <w:p w14:paraId="60262F85"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0.11±0.02ab</w:t>
            </w:r>
          </w:p>
        </w:tc>
        <w:tc>
          <w:tcPr>
            <w:tcW w:w="1932" w:type="dxa"/>
            <w:tcBorders>
              <w:top w:val="nil"/>
              <w:left w:val="nil"/>
              <w:bottom w:val="single" w:sz="4" w:space="0" w:color="auto"/>
              <w:right w:val="nil"/>
            </w:tcBorders>
            <w:shd w:val="clear" w:color="auto" w:fill="auto"/>
            <w:noWrap/>
            <w:vAlign w:val="bottom"/>
            <w:hideMark/>
          </w:tcPr>
          <w:p w14:paraId="33F9F562"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0.13±0.01a</w:t>
            </w:r>
          </w:p>
        </w:tc>
        <w:tc>
          <w:tcPr>
            <w:tcW w:w="1916" w:type="dxa"/>
            <w:tcBorders>
              <w:top w:val="nil"/>
              <w:left w:val="nil"/>
              <w:bottom w:val="single" w:sz="4" w:space="0" w:color="auto"/>
              <w:right w:val="nil"/>
            </w:tcBorders>
            <w:shd w:val="clear" w:color="auto" w:fill="auto"/>
            <w:noWrap/>
            <w:vAlign w:val="bottom"/>
            <w:hideMark/>
          </w:tcPr>
          <w:p w14:paraId="174771F1"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5.92±1.1b</w:t>
            </w:r>
          </w:p>
        </w:tc>
        <w:tc>
          <w:tcPr>
            <w:tcW w:w="1740" w:type="dxa"/>
            <w:tcBorders>
              <w:top w:val="nil"/>
              <w:left w:val="nil"/>
              <w:bottom w:val="single" w:sz="4" w:space="0" w:color="auto"/>
              <w:right w:val="nil"/>
            </w:tcBorders>
            <w:shd w:val="clear" w:color="auto" w:fill="auto"/>
            <w:noWrap/>
            <w:vAlign w:val="bottom"/>
            <w:hideMark/>
          </w:tcPr>
          <w:p w14:paraId="2AEAED04" w14:textId="77777777" w:rsidR="00EE3306" w:rsidRPr="008F30FE" w:rsidRDefault="00EE3306" w:rsidP="00EE3306">
            <w:pPr>
              <w:spacing w:after="0" w:line="240" w:lineRule="auto"/>
              <w:rPr>
                <w:rFonts w:ascii="Calibri" w:eastAsia="Times New Roman" w:hAnsi="Calibri" w:cs="Calibri"/>
                <w:color w:val="000000"/>
              </w:rPr>
            </w:pPr>
            <w:r w:rsidRPr="008F30FE">
              <w:rPr>
                <w:rFonts w:ascii="Calibri" w:eastAsia="Times New Roman" w:hAnsi="Calibri" w:cs="Calibri"/>
                <w:color w:val="000000"/>
              </w:rPr>
              <w:t>5.52±1.9a</w:t>
            </w:r>
          </w:p>
        </w:tc>
      </w:tr>
      <w:tr w:rsidR="00A447F7" w:rsidRPr="00805C23" w14:paraId="4BAF0046" w14:textId="77777777" w:rsidTr="00EE3306">
        <w:trPr>
          <w:trHeight w:val="146"/>
        </w:trPr>
        <w:tc>
          <w:tcPr>
            <w:tcW w:w="1974" w:type="dxa"/>
            <w:tcBorders>
              <w:top w:val="nil"/>
              <w:left w:val="nil"/>
              <w:bottom w:val="nil"/>
              <w:right w:val="nil"/>
            </w:tcBorders>
            <w:shd w:val="clear" w:color="auto" w:fill="auto"/>
            <w:noWrap/>
            <w:vAlign w:val="bottom"/>
          </w:tcPr>
          <w:p w14:paraId="10AB97F6" w14:textId="02ECCAEE" w:rsidR="00A447F7" w:rsidRPr="007037C8" w:rsidRDefault="00A447F7" w:rsidP="00EE3306">
            <w:pPr>
              <w:spacing w:after="0" w:line="240" w:lineRule="auto"/>
              <w:rPr>
                <w:rFonts w:ascii="Calibri" w:eastAsia="Times New Roman" w:hAnsi="Calibri" w:cs="Calibri"/>
                <w:b/>
                <w:i/>
                <w:iCs/>
                <w:color w:val="000000"/>
              </w:rPr>
            </w:pPr>
            <w:r>
              <w:rPr>
                <w:rFonts w:ascii="Calibri" w:eastAsia="Times New Roman" w:hAnsi="Calibri" w:cs="Calibri"/>
                <w:b/>
                <w:i/>
                <w:iCs/>
                <w:color w:val="000000"/>
              </w:rPr>
              <w:t>F</w:t>
            </w:r>
            <w:r w:rsidRPr="007037C8">
              <w:rPr>
                <w:rFonts w:ascii="Calibri" w:eastAsia="Times New Roman" w:hAnsi="Calibri" w:cs="Calibri"/>
                <w:b/>
                <w:i/>
                <w:iCs/>
                <w:color w:val="000000"/>
              </w:rPr>
              <w:t>-value</w:t>
            </w:r>
            <w:r w:rsidR="00206347">
              <w:rPr>
                <w:rFonts w:ascii="Calibri" w:eastAsia="Times New Roman" w:hAnsi="Calibri" w:cs="Calibri"/>
                <w:b/>
                <w:i/>
                <w:iCs/>
                <w:color w:val="000000"/>
              </w:rPr>
              <w:t xml:space="preserve">                                                         </w:t>
            </w:r>
          </w:p>
        </w:tc>
        <w:tc>
          <w:tcPr>
            <w:tcW w:w="2380" w:type="dxa"/>
            <w:tcBorders>
              <w:top w:val="nil"/>
              <w:left w:val="nil"/>
              <w:bottom w:val="nil"/>
              <w:right w:val="nil"/>
            </w:tcBorders>
            <w:shd w:val="clear" w:color="auto" w:fill="auto"/>
            <w:noWrap/>
            <w:vAlign w:val="bottom"/>
          </w:tcPr>
          <w:p w14:paraId="21F173A3" w14:textId="77777777" w:rsidR="00A447F7" w:rsidRPr="008F30FE" w:rsidRDefault="00A447F7" w:rsidP="00EE3306">
            <w:pPr>
              <w:spacing w:after="0" w:line="240" w:lineRule="auto"/>
              <w:rPr>
                <w:rFonts w:ascii="Calibri" w:eastAsia="Times New Roman" w:hAnsi="Calibri" w:cs="Calibri"/>
                <w:i/>
                <w:iCs/>
                <w:color w:val="000000"/>
              </w:rPr>
            </w:pPr>
          </w:p>
        </w:tc>
        <w:tc>
          <w:tcPr>
            <w:tcW w:w="1739" w:type="dxa"/>
            <w:tcBorders>
              <w:top w:val="nil"/>
              <w:left w:val="nil"/>
              <w:bottom w:val="nil"/>
              <w:right w:val="nil"/>
            </w:tcBorders>
            <w:shd w:val="clear" w:color="auto" w:fill="auto"/>
            <w:noWrap/>
            <w:vAlign w:val="bottom"/>
          </w:tcPr>
          <w:p w14:paraId="46EE01B1" w14:textId="5D0C1DD7" w:rsidR="00A447F7" w:rsidRPr="008F30FE" w:rsidRDefault="00A447F7" w:rsidP="00EE3306">
            <w:pPr>
              <w:spacing w:after="0" w:line="240" w:lineRule="auto"/>
              <w:rPr>
                <w:rFonts w:ascii="Times New Roman" w:eastAsia="Times New Roman" w:hAnsi="Times New Roman" w:cs="Times New Roman"/>
              </w:rPr>
            </w:pPr>
          </w:p>
        </w:tc>
        <w:tc>
          <w:tcPr>
            <w:tcW w:w="2097" w:type="dxa"/>
            <w:tcBorders>
              <w:top w:val="nil"/>
              <w:left w:val="nil"/>
              <w:bottom w:val="nil"/>
              <w:right w:val="nil"/>
            </w:tcBorders>
            <w:shd w:val="clear" w:color="auto" w:fill="auto"/>
            <w:noWrap/>
            <w:vAlign w:val="bottom"/>
          </w:tcPr>
          <w:p w14:paraId="33C3B619" w14:textId="77777777" w:rsidR="00A447F7" w:rsidRPr="008F30FE" w:rsidRDefault="00A447F7" w:rsidP="00EE3306">
            <w:pPr>
              <w:spacing w:after="0" w:line="240" w:lineRule="auto"/>
              <w:rPr>
                <w:rFonts w:ascii="Times New Roman" w:eastAsia="Times New Roman" w:hAnsi="Times New Roman" w:cs="Times New Roman"/>
              </w:rPr>
            </w:pPr>
          </w:p>
        </w:tc>
        <w:tc>
          <w:tcPr>
            <w:tcW w:w="1932" w:type="dxa"/>
            <w:tcBorders>
              <w:top w:val="nil"/>
              <w:left w:val="nil"/>
              <w:bottom w:val="nil"/>
              <w:right w:val="nil"/>
            </w:tcBorders>
            <w:shd w:val="clear" w:color="auto" w:fill="auto"/>
            <w:noWrap/>
            <w:vAlign w:val="bottom"/>
          </w:tcPr>
          <w:p w14:paraId="762DABE7" w14:textId="77777777" w:rsidR="00A447F7" w:rsidRPr="008F30FE" w:rsidRDefault="00A447F7" w:rsidP="00EE3306">
            <w:pPr>
              <w:spacing w:after="0" w:line="240" w:lineRule="auto"/>
              <w:rPr>
                <w:rFonts w:ascii="Times New Roman" w:eastAsia="Times New Roman" w:hAnsi="Times New Roman" w:cs="Times New Roman"/>
              </w:rPr>
            </w:pPr>
          </w:p>
        </w:tc>
        <w:tc>
          <w:tcPr>
            <w:tcW w:w="1916" w:type="dxa"/>
            <w:tcBorders>
              <w:top w:val="nil"/>
              <w:left w:val="nil"/>
              <w:bottom w:val="nil"/>
              <w:right w:val="nil"/>
            </w:tcBorders>
            <w:shd w:val="clear" w:color="auto" w:fill="auto"/>
            <w:noWrap/>
            <w:vAlign w:val="bottom"/>
          </w:tcPr>
          <w:p w14:paraId="5128C06B" w14:textId="77777777" w:rsidR="00A447F7" w:rsidRPr="008F30FE" w:rsidRDefault="00A447F7" w:rsidP="00EE3306">
            <w:pPr>
              <w:spacing w:after="0" w:line="240" w:lineRule="auto"/>
              <w:rPr>
                <w:rFonts w:ascii="Times New Roman" w:eastAsia="Times New Roman" w:hAnsi="Times New Roman" w:cs="Times New Roman"/>
              </w:rPr>
            </w:pPr>
          </w:p>
        </w:tc>
        <w:tc>
          <w:tcPr>
            <w:tcW w:w="1740" w:type="dxa"/>
            <w:tcBorders>
              <w:top w:val="nil"/>
              <w:left w:val="nil"/>
              <w:bottom w:val="nil"/>
              <w:right w:val="nil"/>
            </w:tcBorders>
            <w:shd w:val="clear" w:color="auto" w:fill="auto"/>
            <w:noWrap/>
            <w:vAlign w:val="bottom"/>
          </w:tcPr>
          <w:p w14:paraId="236A9A52" w14:textId="77777777" w:rsidR="00A447F7" w:rsidRPr="008F30FE" w:rsidRDefault="00A447F7" w:rsidP="00EE3306">
            <w:pPr>
              <w:spacing w:after="0" w:line="240" w:lineRule="auto"/>
              <w:rPr>
                <w:rFonts w:ascii="Times New Roman" w:eastAsia="Times New Roman" w:hAnsi="Times New Roman" w:cs="Times New Roman"/>
              </w:rPr>
            </w:pPr>
          </w:p>
        </w:tc>
      </w:tr>
      <w:tr w:rsidR="00A447F7" w:rsidRPr="00805C23" w14:paraId="25F4624D" w14:textId="77777777" w:rsidTr="00EE3306">
        <w:trPr>
          <w:trHeight w:val="146"/>
        </w:trPr>
        <w:tc>
          <w:tcPr>
            <w:tcW w:w="1974" w:type="dxa"/>
            <w:tcBorders>
              <w:top w:val="nil"/>
              <w:left w:val="nil"/>
              <w:bottom w:val="nil"/>
              <w:right w:val="nil"/>
            </w:tcBorders>
            <w:shd w:val="clear" w:color="auto" w:fill="auto"/>
            <w:noWrap/>
            <w:vAlign w:val="bottom"/>
          </w:tcPr>
          <w:p w14:paraId="13AA5805" w14:textId="0DDEFDBE" w:rsidR="00A447F7" w:rsidRPr="007037C8" w:rsidRDefault="00A447F7" w:rsidP="00A447F7">
            <w:pPr>
              <w:spacing w:after="0" w:line="240" w:lineRule="auto"/>
              <w:rPr>
                <w:rFonts w:ascii="Calibri" w:eastAsia="Times New Roman" w:hAnsi="Calibri" w:cs="Calibri"/>
                <w:b/>
                <w:i/>
                <w:iCs/>
                <w:color w:val="000000"/>
              </w:rPr>
            </w:pPr>
            <w:r w:rsidRPr="008F30FE">
              <w:rPr>
                <w:rFonts w:ascii="Calibri" w:eastAsia="Times New Roman" w:hAnsi="Calibri" w:cs="Calibri"/>
                <w:color w:val="000000"/>
              </w:rPr>
              <w:t>Region</w:t>
            </w:r>
          </w:p>
        </w:tc>
        <w:tc>
          <w:tcPr>
            <w:tcW w:w="2380" w:type="dxa"/>
            <w:tcBorders>
              <w:top w:val="nil"/>
              <w:left w:val="nil"/>
              <w:bottom w:val="nil"/>
              <w:right w:val="nil"/>
            </w:tcBorders>
            <w:shd w:val="clear" w:color="auto" w:fill="auto"/>
            <w:noWrap/>
            <w:vAlign w:val="bottom"/>
          </w:tcPr>
          <w:p w14:paraId="08FF8273" w14:textId="77777777" w:rsidR="00A447F7" w:rsidRPr="008F30FE" w:rsidRDefault="00A447F7" w:rsidP="00A447F7">
            <w:pPr>
              <w:spacing w:after="0" w:line="240" w:lineRule="auto"/>
              <w:rPr>
                <w:rFonts w:ascii="Calibri" w:eastAsia="Times New Roman" w:hAnsi="Calibri" w:cs="Calibri"/>
                <w:i/>
                <w:iCs/>
                <w:color w:val="000000"/>
              </w:rPr>
            </w:pPr>
          </w:p>
        </w:tc>
        <w:tc>
          <w:tcPr>
            <w:tcW w:w="1739" w:type="dxa"/>
            <w:tcBorders>
              <w:top w:val="nil"/>
              <w:left w:val="nil"/>
              <w:bottom w:val="nil"/>
              <w:right w:val="nil"/>
            </w:tcBorders>
            <w:shd w:val="clear" w:color="auto" w:fill="auto"/>
            <w:noWrap/>
            <w:vAlign w:val="bottom"/>
          </w:tcPr>
          <w:p w14:paraId="4D3C25F5" w14:textId="067FD00F" w:rsidR="00A447F7" w:rsidRPr="008F30FE" w:rsidRDefault="006632CE"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1.57                         </w:t>
            </w:r>
          </w:p>
        </w:tc>
        <w:tc>
          <w:tcPr>
            <w:tcW w:w="2097" w:type="dxa"/>
            <w:tcBorders>
              <w:top w:val="nil"/>
              <w:left w:val="nil"/>
              <w:bottom w:val="nil"/>
              <w:right w:val="nil"/>
            </w:tcBorders>
            <w:shd w:val="clear" w:color="auto" w:fill="auto"/>
            <w:noWrap/>
            <w:vAlign w:val="bottom"/>
          </w:tcPr>
          <w:p w14:paraId="1788F9FA" w14:textId="113B7A5A" w:rsidR="00A447F7" w:rsidRPr="008F30FE" w:rsidRDefault="002B4CBC" w:rsidP="00A447F7">
            <w:pPr>
              <w:spacing w:after="0" w:line="240" w:lineRule="auto"/>
              <w:rPr>
                <w:rFonts w:ascii="Times New Roman" w:eastAsia="Times New Roman" w:hAnsi="Times New Roman" w:cs="Times New Roman"/>
              </w:rPr>
            </w:pPr>
            <w:r w:rsidRPr="008F30FE">
              <w:rPr>
                <w:rFonts w:ascii="Calibri" w:eastAsia="Times New Roman" w:hAnsi="Calibri" w:cs="Calibri"/>
                <w:color w:val="000000"/>
                <w:vertAlign w:val="superscript"/>
              </w:rPr>
              <w:t>§</w:t>
            </w:r>
            <w:r w:rsidR="001B1FD2">
              <w:rPr>
                <w:rFonts w:ascii="Times New Roman" w:eastAsia="Times New Roman" w:hAnsi="Times New Roman" w:cs="Times New Roman"/>
              </w:rPr>
              <w:t>1.032 &amp;</w:t>
            </w:r>
            <w:r w:rsidR="00350413">
              <w:rPr>
                <w:rFonts w:ascii="Times New Roman" w:eastAsia="Times New Roman" w:hAnsi="Times New Roman" w:cs="Times New Roman"/>
              </w:rPr>
              <w:t xml:space="preserve"> 0.487</w:t>
            </w:r>
          </w:p>
        </w:tc>
        <w:tc>
          <w:tcPr>
            <w:tcW w:w="1932" w:type="dxa"/>
            <w:tcBorders>
              <w:top w:val="nil"/>
              <w:left w:val="nil"/>
              <w:bottom w:val="nil"/>
              <w:right w:val="nil"/>
            </w:tcBorders>
            <w:shd w:val="clear" w:color="auto" w:fill="auto"/>
            <w:noWrap/>
            <w:vAlign w:val="bottom"/>
          </w:tcPr>
          <w:p w14:paraId="7CEABAB7" w14:textId="25487876" w:rsidR="00A447F7" w:rsidRPr="008F30FE" w:rsidRDefault="00335FD2"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9.92</w:t>
            </w:r>
          </w:p>
        </w:tc>
        <w:tc>
          <w:tcPr>
            <w:tcW w:w="1916" w:type="dxa"/>
            <w:tcBorders>
              <w:top w:val="nil"/>
              <w:left w:val="nil"/>
              <w:bottom w:val="nil"/>
              <w:right w:val="nil"/>
            </w:tcBorders>
            <w:shd w:val="clear" w:color="auto" w:fill="auto"/>
            <w:noWrap/>
            <w:vAlign w:val="bottom"/>
          </w:tcPr>
          <w:p w14:paraId="540A08F2" w14:textId="1D541F24" w:rsidR="00A447F7" w:rsidRPr="008F30FE" w:rsidRDefault="00A27DB2" w:rsidP="00A447F7">
            <w:pPr>
              <w:spacing w:after="0" w:line="240" w:lineRule="auto"/>
              <w:rPr>
                <w:rFonts w:ascii="Times New Roman" w:eastAsia="Times New Roman" w:hAnsi="Times New Roman" w:cs="Times New Roman"/>
              </w:rPr>
            </w:pPr>
            <w:r w:rsidRPr="008F30FE">
              <w:rPr>
                <w:rFonts w:ascii="Calibri" w:eastAsia="Times New Roman" w:hAnsi="Calibri" w:cs="Calibri"/>
                <w:color w:val="000000"/>
                <w:vertAlign w:val="superscript"/>
              </w:rPr>
              <w:t>§</w:t>
            </w:r>
            <w:r>
              <w:rPr>
                <w:rFonts w:ascii="Times New Roman" w:eastAsia="Times New Roman" w:hAnsi="Times New Roman" w:cs="Times New Roman"/>
              </w:rPr>
              <w:t>2.69 &amp;</w:t>
            </w:r>
            <w:r w:rsidR="006A1A43">
              <w:rPr>
                <w:rFonts w:ascii="Times New Roman" w:eastAsia="Times New Roman" w:hAnsi="Times New Roman" w:cs="Times New Roman"/>
              </w:rPr>
              <w:t xml:space="preserve"> 1.65</w:t>
            </w:r>
            <w:r w:rsidR="007D69F3">
              <w:rPr>
                <w:rFonts w:ascii="Times New Roman" w:eastAsia="Times New Roman" w:hAnsi="Times New Roman" w:cs="Times New Roman"/>
              </w:rPr>
              <w:t xml:space="preserve">              </w:t>
            </w:r>
          </w:p>
        </w:tc>
        <w:tc>
          <w:tcPr>
            <w:tcW w:w="1740" w:type="dxa"/>
            <w:tcBorders>
              <w:top w:val="nil"/>
              <w:left w:val="nil"/>
              <w:bottom w:val="nil"/>
              <w:right w:val="nil"/>
            </w:tcBorders>
            <w:shd w:val="clear" w:color="auto" w:fill="auto"/>
            <w:noWrap/>
            <w:vAlign w:val="bottom"/>
          </w:tcPr>
          <w:p w14:paraId="20061F88" w14:textId="0A30EDAD" w:rsidR="00A447F7" w:rsidRPr="008F30FE" w:rsidRDefault="007A3276"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0.611</w:t>
            </w:r>
          </w:p>
        </w:tc>
      </w:tr>
      <w:tr w:rsidR="00A447F7" w:rsidRPr="00805C23" w14:paraId="1CDF7F88" w14:textId="77777777" w:rsidTr="00EE3306">
        <w:trPr>
          <w:trHeight w:val="146"/>
        </w:trPr>
        <w:tc>
          <w:tcPr>
            <w:tcW w:w="1974" w:type="dxa"/>
            <w:tcBorders>
              <w:top w:val="nil"/>
              <w:left w:val="nil"/>
              <w:bottom w:val="nil"/>
              <w:right w:val="nil"/>
            </w:tcBorders>
            <w:shd w:val="clear" w:color="auto" w:fill="auto"/>
            <w:noWrap/>
            <w:vAlign w:val="bottom"/>
          </w:tcPr>
          <w:p w14:paraId="2B6BD8CC" w14:textId="3EB924C9" w:rsidR="00A447F7" w:rsidRPr="007037C8" w:rsidRDefault="00A447F7" w:rsidP="00A447F7">
            <w:pPr>
              <w:spacing w:after="0" w:line="240" w:lineRule="auto"/>
              <w:rPr>
                <w:rFonts w:ascii="Calibri" w:eastAsia="Times New Roman" w:hAnsi="Calibri" w:cs="Calibri"/>
                <w:b/>
                <w:i/>
                <w:iCs/>
                <w:color w:val="000000"/>
              </w:rPr>
            </w:pPr>
            <w:r w:rsidRPr="008F30FE">
              <w:rPr>
                <w:rFonts w:ascii="Calibri" w:eastAsia="Times New Roman" w:hAnsi="Calibri" w:cs="Calibri"/>
                <w:color w:val="000000"/>
              </w:rPr>
              <w:t>Land use (L)</w:t>
            </w:r>
          </w:p>
        </w:tc>
        <w:tc>
          <w:tcPr>
            <w:tcW w:w="2380" w:type="dxa"/>
            <w:tcBorders>
              <w:top w:val="nil"/>
              <w:left w:val="nil"/>
              <w:bottom w:val="nil"/>
              <w:right w:val="nil"/>
            </w:tcBorders>
            <w:shd w:val="clear" w:color="auto" w:fill="auto"/>
            <w:noWrap/>
            <w:vAlign w:val="bottom"/>
          </w:tcPr>
          <w:p w14:paraId="6368E61F" w14:textId="77777777" w:rsidR="00A447F7" w:rsidRPr="008F30FE" w:rsidRDefault="00A447F7" w:rsidP="00A447F7">
            <w:pPr>
              <w:spacing w:after="0" w:line="240" w:lineRule="auto"/>
              <w:rPr>
                <w:rFonts w:ascii="Calibri" w:eastAsia="Times New Roman" w:hAnsi="Calibri" w:cs="Calibri"/>
                <w:i/>
                <w:iCs/>
                <w:color w:val="000000"/>
              </w:rPr>
            </w:pPr>
          </w:p>
        </w:tc>
        <w:tc>
          <w:tcPr>
            <w:tcW w:w="1739" w:type="dxa"/>
            <w:tcBorders>
              <w:top w:val="nil"/>
              <w:left w:val="nil"/>
              <w:bottom w:val="nil"/>
              <w:right w:val="nil"/>
            </w:tcBorders>
            <w:shd w:val="clear" w:color="auto" w:fill="auto"/>
            <w:noWrap/>
            <w:vAlign w:val="bottom"/>
          </w:tcPr>
          <w:p w14:paraId="4A510F33" w14:textId="66A0EA7D" w:rsidR="00A447F7" w:rsidRPr="008F30FE" w:rsidRDefault="006632CE"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1.63</w:t>
            </w:r>
          </w:p>
        </w:tc>
        <w:tc>
          <w:tcPr>
            <w:tcW w:w="2097" w:type="dxa"/>
            <w:tcBorders>
              <w:top w:val="nil"/>
              <w:left w:val="nil"/>
              <w:bottom w:val="nil"/>
              <w:right w:val="nil"/>
            </w:tcBorders>
            <w:shd w:val="clear" w:color="auto" w:fill="auto"/>
            <w:noWrap/>
            <w:vAlign w:val="bottom"/>
          </w:tcPr>
          <w:p w14:paraId="22C0EC80" w14:textId="48B6CEF9" w:rsidR="00A447F7" w:rsidRPr="008F30FE" w:rsidRDefault="002B4CBC" w:rsidP="00A447F7">
            <w:pPr>
              <w:spacing w:after="0" w:line="240" w:lineRule="auto"/>
              <w:rPr>
                <w:rFonts w:ascii="Times New Roman" w:eastAsia="Times New Roman" w:hAnsi="Times New Roman" w:cs="Times New Roman"/>
              </w:rPr>
            </w:pPr>
            <w:r w:rsidRPr="008F30FE">
              <w:rPr>
                <w:rFonts w:ascii="Calibri" w:eastAsia="Times New Roman" w:hAnsi="Calibri" w:cs="Calibri"/>
                <w:color w:val="000000"/>
                <w:vertAlign w:val="superscript"/>
              </w:rPr>
              <w:t>§</w:t>
            </w:r>
            <w:r w:rsidR="00D9373F">
              <w:rPr>
                <w:rFonts w:ascii="Times New Roman" w:eastAsia="Times New Roman" w:hAnsi="Times New Roman" w:cs="Times New Roman"/>
              </w:rPr>
              <w:t>3.980 &amp;</w:t>
            </w:r>
            <w:r w:rsidR="00350413">
              <w:rPr>
                <w:rFonts w:ascii="Times New Roman" w:eastAsia="Times New Roman" w:hAnsi="Times New Roman" w:cs="Times New Roman"/>
              </w:rPr>
              <w:t xml:space="preserve"> 5.55</w:t>
            </w:r>
          </w:p>
        </w:tc>
        <w:tc>
          <w:tcPr>
            <w:tcW w:w="1932" w:type="dxa"/>
            <w:tcBorders>
              <w:top w:val="nil"/>
              <w:left w:val="nil"/>
              <w:bottom w:val="nil"/>
              <w:right w:val="nil"/>
            </w:tcBorders>
            <w:shd w:val="clear" w:color="auto" w:fill="auto"/>
            <w:noWrap/>
            <w:vAlign w:val="bottom"/>
          </w:tcPr>
          <w:p w14:paraId="5E3D9D3A" w14:textId="33110B28" w:rsidR="00A447F7" w:rsidRPr="008F30FE" w:rsidRDefault="00335FD2"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12.2</w:t>
            </w:r>
          </w:p>
        </w:tc>
        <w:tc>
          <w:tcPr>
            <w:tcW w:w="1916" w:type="dxa"/>
            <w:tcBorders>
              <w:top w:val="nil"/>
              <w:left w:val="nil"/>
              <w:bottom w:val="nil"/>
              <w:right w:val="nil"/>
            </w:tcBorders>
            <w:shd w:val="clear" w:color="auto" w:fill="auto"/>
            <w:noWrap/>
            <w:vAlign w:val="bottom"/>
          </w:tcPr>
          <w:p w14:paraId="7CC592C8" w14:textId="5F6D4221" w:rsidR="00A447F7" w:rsidRPr="008F30FE" w:rsidRDefault="00A27DB2" w:rsidP="00A447F7">
            <w:pPr>
              <w:spacing w:after="0" w:line="240" w:lineRule="auto"/>
              <w:rPr>
                <w:rFonts w:ascii="Times New Roman" w:eastAsia="Times New Roman" w:hAnsi="Times New Roman" w:cs="Times New Roman"/>
              </w:rPr>
            </w:pPr>
            <w:r w:rsidRPr="008F30FE">
              <w:rPr>
                <w:rFonts w:ascii="Calibri" w:eastAsia="Times New Roman" w:hAnsi="Calibri" w:cs="Calibri"/>
                <w:color w:val="000000"/>
                <w:vertAlign w:val="superscript"/>
              </w:rPr>
              <w:t>§</w:t>
            </w:r>
            <w:r>
              <w:rPr>
                <w:rFonts w:ascii="Times New Roman" w:eastAsia="Times New Roman" w:hAnsi="Times New Roman" w:cs="Times New Roman"/>
              </w:rPr>
              <w:t>11.3 &amp;</w:t>
            </w:r>
            <w:r w:rsidR="006A1A43">
              <w:rPr>
                <w:rFonts w:ascii="Times New Roman" w:eastAsia="Times New Roman" w:hAnsi="Times New Roman" w:cs="Times New Roman"/>
              </w:rPr>
              <w:t xml:space="preserve"> 3.60</w:t>
            </w:r>
          </w:p>
        </w:tc>
        <w:tc>
          <w:tcPr>
            <w:tcW w:w="1740" w:type="dxa"/>
            <w:tcBorders>
              <w:top w:val="nil"/>
              <w:left w:val="nil"/>
              <w:bottom w:val="nil"/>
              <w:right w:val="nil"/>
            </w:tcBorders>
            <w:shd w:val="clear" w:color="auto" w:fill="auto"/>
            <w:noWrap/>
            <w:vAlign w:val="bottom"/>
          </w:tcPr>
          <w:p w14:paraId="429D0542" w14:textId="72C33580" w:rsidR="00A447F7" w:rsidRPr="008F30FE" w:rsidRDefault="007A3276"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2.35</w:t>
            </w:r>
          </w:p>
        </w:tc>
      </w:tr>
      <w:tr w:rsidR="00A447F7" w:rsidRPr="00805C23" w14:paraId="46121F50" w14:textId="77777777" w:rsidTr="00EE3306">
        <w:trPr>
          <w:trHeight w:val="146"/>
        </w:trPr>
        <w:tc>
          <w:tcPr>
            <w:tcW w:w="1974" w:type="dxa"/>
            <w:tcBorders>
              <w:top w:val="nil"/>
              <w:left w:val="nil"/>
              <w:bottom w:val="nil"/>
              <w:right w:val="nil"/>
            </w:tcBorders>
            <w:shd w:val="clear" w:color="auto" w:fill="auto"/>
            <w:noWrap/>
            <w:vAlign w:val="bottom"/>
          </w:tcPr>
          <w:p w14:paraId="452C53FB" w14:textId="5FC506CA" w:rsidR="00A447F7" w:rsidRPr="007037C8" w:rsidRDefault="00A447F7" w:rsidP="00A447F7">
            <w:pPr>
              <w:spacing w:after="0" w:line="240" w:lineRule="auto"/>
              <w:rPr>
                <w:rFonts w:ascii="Calibri" w:eastAsia="Times New Roman" w:hAnsi="Calibri" w:cs="Calibri"/>
                <w:b/>
                <w:i/>
                <w:iCs/>
                <w:color w:val="000000"/>
              </w:rPr>
            </w:pPr>
            <w:r w:rsidRPr="008F30FE">
              <w:rPr>
                <w:rFonts w:ascii="Calibri" w:eastAsia="Times New Roman" w:hAnsi="Calibri" w:cs="Calibri"/>
                <w:color w:val="000000"/>
              </w:rPr>
              <w:t>Mineral (M)</w:t>
            </w:r>
          </w:p>
        </w:tc>
        <w:tc>
          <w:tcPr>
            <w:tcW w:w="2380" w:type="dxa"/>
            <w:tcBorders>
              <w:top w:val="nil"/>
              <w:left w:val="nil"/>
              <w:bottom w:val="nil"/>
              <w:right w:val="nil"/>
            </w:tcBorders>
            <w:shd w:val="clear" w:color="auto" w:fill="auto"/>
            <w:noWrap/>
            <w:vAlign w:val="bottom"/>
          </w:tcPr>
          <w:p w14:paraId="509E9A47" w14:textId="77777777" w:rsidR="00A447F7" w:rsidRPr="00206347" w:rsidRDefault="00A447F7" w:rsidP="00A447F7">
            <w:pPr>
              <w:spacing w:after="0" w:line="240" w:lineRule="auto"/>
              <w:rPr>
                <w:rFonts w:ascii="Calibri" w:eastAsia="Times New Roman" w:hAnsi="Calibri" w:cs="Calibri"/>
                <w:iCs/>
                <w:color w:val="000000"/>
              </w:rPr>
            </w:pPr>
          </w:p>
        </w:tc>
        <w:tc>
          <w:tcPr>
            <w:tcW w:w="1739" w:type="dxa"/>
            <w:tcBorders>
              <w:top w:val="nil"/>
              <w:left w:val="nil"/>
              <w:bottom w:val="nil"/>
              <w:right w:val="nil"/>
            </w:tcBorders>
            <w:shd w:val="clear" w:color="auto" w:fill="auto"/>
            <w:noWrap/>
            <w:vAlign w:val="bottom"/>
          </w:tcPr>
          <w:p w14:paraId="6F916451" w14:textId="1E9FC009" w:rsidR="00A447F7" w:rsidRPr="008F30FE" w:rsidRDefault="006632CE"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368</w:t>
            </w:r>
          </w:p>
        </w:tc>
        <w:tc>
          <w:tcPr>
            <w:tcW w:w="2097" w:type="dxa"/>
            <w:tcBorders>
              <w:top w:val="nil"/>
              <w:left w:val="nil"/>
              <w:bottom w:val="nil"/>
              <w:right w:val="nil"/>
            </w:tcBorders>
            <w:shd w:val="clear" w:color="auto" w:fill="auto"/>
            <w:noWrap/>
            <w:vAlign w:val="bottom"/>
          </w:tcPr>
          <w:p w14:paraId="37C25F0D" w14:textId="4BD71FB9" w:rsidR="00A447F7" w:rsidRPr="008F30FE" w:rsidRDefault="002B4CBC"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NA</w:t>
            </w:r>
          </w:p>
        </w:tc>
        <w:tc>
          <w:tcPr>
            <w:tcW w:w="1932" w:type="dxa"/>
            <w:tcBorders>
              <w:top w:val="nil"/>
              <w:left w:val="nil"/>
              <w:bottom w:val="nil"/>
              <w:right w:val="nil"/>
            </w:tcBorders>
            <w:shd w:val="clear" w:color="auto" w:fill="auto"/>
            <w:noWrap/>
            <w:vAlign w:val="bottom"/>
          </w:tcPr>
          <w:p w14:paraId="36C557A8" w14:textId="6EF27C4C" w:rsidR="00A447F7" w:rsidRPr="008F30FE" w:rsidRDefault="00335FD2"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22.2</w:t>
            </w:r>
          </w:p>
        </w:tc>
        <w:tc>
          <w:tcPr>
            <w:tcW w:w="1916" w:type="dxa"/>
            <w:tcBorders>
              <w:top w:val="nil"/>
              <w:left w:val="nil"/>
              <w:bottom w:val="nil"/>
              <w:right w:val="nil"/>
            </w:tcBorders>
            <w:shd w:val="clear" w:color="auto" w:fill="auto"/>
            <w:noWrap/>
            <w:vAlign w:val="bottom"/>
          </w:tcPr>
          <w:p w14:paraId="4BC08B04" w14:textId="7472A6F4" w:rsidR="00A447F7" w:rsidRPr="008F30FE" w:rsidRDefault="00A27DB2"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NA</w:t>
            </w:r>
          </w:p>
        </w:tc>
        <w:tc>
          <w:tcPr>
            <w:tcW w:w="1740" w:type="dxa"/>
            <w:tcBorders>
              <w:top w:val="nil"/>
              <w:left w:val="nil"/>
              <w:bottom w:val="nil"/>
              <w:right w:val="nil"/>
            </w:tcBorders>
            <w:shd w:val="clear" w:color="auto" w:fill="auto"/>
            <w:noWrap/>
            <w:vAlign w:val="bottom"/>
          </w:tcPr>
          <w:p w14:paraId="34A20121" w14:textId="3B3F0C19" w:rsidR="00A447F7" w:rsidRPr="008F30FE" w:rsidRDefault="007A3276"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288</w:t>
            </w:r>
          </w:p>
        </w:tc>
      </w:tr>
      <w:tr w:rsidR="00A447F7" w:rsidRPr="00805C23" w14:paraId="1987516E" w14:textId="77777777" w:rsidTr="00EE3306">
        <w:trPr>
          <w:trHeight w:val="146"/>
        </w:trPr>
        <w:tc>
          <w:tcPr>
            <w:tcW w:w="1974" w:type="dxa"/>
            <w:tcBorders>
              <w:top w:val="nil"/>
              <w:left w:val="nil"/>
              <w:bottom w:val="nil"/>
              <w:right w:val="nil"/>
            </w:tcBorders>
            <w:shd w:val="clear" w:color="auto" w:fill="auto"/>
            <w:noWrap/>
            <w:vAlign w:val="bottom"/>
          </w:tcPr>
          <w:p w14:paraId="40480F1D" w14:textId="24A25012" w:rsidR="00A447F7" w:rsidRPr="007037C8" w:rsidRDefault="00A447F7" w:rsidP="00A447F7">
            <w:pPr>
              <w:spacing w:after="0" w:line="240" w:lineRule="auto"/>
              <w:rPr>
                <w:rFonts w:ascii="Calibri" w:eastAsia="Times New Roman" w:hAnsi="Calibri" w:cs="Calibri"/>
                <w:b/>
                <w:i/>
                <w:iCs/>
                <w:color w:val="000000"/>
              </w:rPr>
            </w:pPr>
            <w:r w:rsidRPr="008F30FE">
              <w:rPr>
                <w:rFonts w:ascii="Calibri" w:eastAsia="Times New Roman" w:hAnsi="Calibri" w:cs="Calibri"/>
                <w:color w:val="000000"/>
              </w:rPr>
              <w:t>L:M</w:t>
            </w:r>
            <w:r>
              <w:rPr>
                <w:rFonts w:ascii="Calibri" w:eastAsia="Times New Roman" w:hAnsi="Calibri" w:cs="Calibri"/>
                <w:color w:val="000000"/>
              </w:rPr>
              <w:t xml:space="preserve"> interaction</w:t>
            </w:r>
          </w:p>
        </w:tc>
        <w:tc>
          <w:tcPr>
            <w:tcW w:w="2380" w:type="dxa"/>
            <w:tcBorders>
              <w:top w:val="nil"/>
              <w:left w:val="nil"/>
              <w:bottom w:val="nil"/>
              <w:right w:val="nil"/>
            </w:tcBorders>
            <w:shd w:val="clear" w:color="auto" w:fill="auto"/>
            <w:noWrap/>
            <w:vAlign w:val="bottom"/>
          </w:tcPr>
          <w:p w14:paraId="27789737" w14:textId="77777777" w:rsidR="00A447F7" w:rsidRPr="008F30FE" w:rsidRDefault="00A447F7" w:rsidP="00A447F7">
            <w:pPr>
              <w:spacing w:after="0" w:line="240" w:lineRule="auto"/>
              <w:rPr>
                <w:rFonts w:ascii="Calibri" w:eastAsia="Times New Roman" w:hAnsi="Calibri" w:cs="Calibri"/>
                <w:i/>
                <w:iCs/>
                <w:color w:val="000000"/>
              </w:rPr>
            </w:pPr>
          </w:p>
        </w:tc>
        <w:tc>
          <w:tcPr>
            <w:tcW w:w="1739" w:type="dxa"/>
            <w:tcBorders>
              <w:top w:val="nil"/>
              <w:left w:val="nil"/>
              <w:bottom w:val="nil"/>
              <w:right w:val="nil"/>
            </w:tcBorders>
            <w:shd w:val="clear" w:color="auto" w:fill="auto"/>
            <w:noWrap/>
            <w:vAlign w:val="bottom"/>
          </w:tcPr>
          <w:p w14:paraId="584DDDFD" w14:textId="47A2DB35" w:rsidR="00A447F7" w:rsidRPr="008F30FE" w:rsidRDefault="006632CE"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0.128</w:t>
            </w:r>
          </w:p>
        </w:tc>
        <w:tc>
          <w:tcPr>
            <w:tcW w:w="2097" w:type="dxa"/>
            <w:tcBorders>
              <w:top w:val="nil"/>
              <w:left w:val="nil"/>
              <w:bottom w:val="nil"/>
              <w:right w:val="nil"/>
            </w:tcBorders>
            <w:shd w:val="clear" w:color="auto" w:fill="auto"/>
            <w:noWrap/>
            <w:vAlign w:val="bottom"/>
          </w:tcPr>
          <w:p w14:paraId="3E4A17EA" w14:textId="7CF84112" w:rsidR="00A447F7" w:rsidRPr="008F30FE" w:rsidRDefault="002B4CBC"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NA</w:t>
            </w:r>
          </w:p>
        </w:tc>
        <w:tc>
          <w:tcPr>
            <w:tcW w:w="1932" w:type="dxa"/>
            <w:tcBorders>
              <w:top w:val="nil"/>
              <w:left w:val="nil"/>
              <w:bottom w:val="nil"/>
              <w:right w:val="nil"/>
            </w:tcBorders>
            <w:shd w:val="clear" w:color="auto" w:fill="auto"/>
            <w:noWrap/>
            <w:vAlign w:val="bottom"/>
          </w:tcPr>
          <w:p w14:paraId="3B844027" w14:textId="2F4A803E" w:rsidR="00A447F7" w:rsidRPr="008F30FE" w:rsidRDefault="00335FD2"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2.68</w:t>
            </w:r>
          </w:p>
        </w:tc>
        <w:tc>
          <w:tcPr>
            <w:tcW w:w="1916" w:type="dxa"/>
            <w:tcBorders>
              <w:top w:val="nil"/>
              <w:left w:val="nil"/>
              <w:bottom w:val="nil"/>
              <w:right w:val="nil"/>
            </w:tcBorders>
            <w:shd w:val="clear" w:color="auto" w:fill="auto"/>
            <w:noWrap/>
            <w:vAlign w:val="bottom"/>
          </w:tcPr>
          <w:p w14:paraId="5B9DF155" w14:textId="41AB5277" w:rsidR="00A447F7" w:rsidRPr="008F30FE" w:rsidRDefault="00A27DB2"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NA</w:t>
            </w:r>
          </w:p>
        </w:tc>
        <w:tc>
          <w:tcPr>
            <w:tcW w:w="1740" w:type="dxa"/>
            <w:tcBorders>
              <w:top w:val="nil"/>
              <w:left w:val="nil"/>
              <w:bottom w:val="nil"/>
              <w:right w:val="nil"/>
            </w:tcBorders>
            <w:shd w:val="clear" w:color="auto" w:fill="auto"/>
            <w:noWrap/>
            <w:vAlign w:val="bottom"/>
          </w:tcPr>
          <w:p w14:paraId="55402990" w14:textId="731D9898" w:rsidR="00A447F7" w:rsidRPr="008F30FE" w:rsidRDefault="007A3276" w:rsidP="00A447F7">
            <w:pPr>
              <w:spacing w:after="0" w:line="240" w:lineRule="auto"/>
              <w:rPr>
                <w:rFonts w:ascii="Times New Roman" w:eastAsia="Times New Roman" w:hAnsi="Times New Roman" w:cs="Times New Roman"/>
              </w:rPr>
            </w:pPr>
            <w:r>
              <w:rPr>
                <w:rFonts w:ascii="Times New Roman" w:eastAsia="Times New Roman" w:hAnsi="Times New Roman" w:cs="Times New Roman"/>
              </w:rPr>
              <w:t>1.40</w:t>
            </w:r>
          </w:p>
        </w:tc>
      </w:tr>
      <w:tr w:rsidR="00A447F7" w:rsidRPr="00805C23" w14:paraId="38E5A52D" w14:textId="77777777" w:rsidTr="00EE3306">
        <w:trPr>
          <w:trHeight w:val="146"/>
        </w:trPr>
        <w:tc>
          <w:tcPr>
            <w:tcW w:w="1974" w:type="dxa"/>
            <w:tcBorders>
              <w:top w:val="nil"/>
              <w:left w:val="nil"/>
              <w:bottom w:val="nil"/>
              <w:right w:val="nil"/>
            </w:tcBorders>
            <w:shd w:val="clear" w:color="auto" w:fill="auto"/>
            <w:noWrap/>
            <w:vAlign w:val="bottom"/>
            <w:hideMark/>
          </w:tcPr>
          <w:p w14:paraId="5F63C580" w14:textId="09CB2EC7" w:rsidR="00A447F7" w:rsidRPr="007037C8" w:rsidRDefault="00A447F7" w:rsidP="00A447F7">
            <w:pPr>
              <w:spacing w:after="0" w:line="240" w:lineRule="auto"/>
              <w:rPr>
                <w:rFonts w:ascii="Calibri" w:eastAsia="Times New Roman" w:hAnsi="Calibri" w:cs="Calibri"/>
                <w:b/>
                <w:i/>
                <w:iCs/>
                <w:color w:val="000000"/>
              </w:rPr>
            </w:pPr>
            <w:r w:rsidRPr="007037C8">
              <w:rPr>
                <w:rFonts w:ascii="Calibri" w:eastAsia="Times New Roman" w:hAnsi="Calibri" w:cs="Calibri"/>
                <w:b/>
                <w:i/>
                <w:iCs/>
                <w:color w:val="000000"/>
              </w:rPr>
              <w:t>P-value</w:t>
            </w:r>
          </w:p>
        </w:tc>
        <w:tc>
          <w:tcPr>
            <w:tcW w:w="2380" w:type="dxa"/>
            <w:tcBorders>
              <w:top w:val="nil"/>
              <w:left w:val="nil"/>
              <w:bottom w:val="nil"/>
              <w:right w:val="nil"/>
            </w:tcBorders>
            <w:shd w:val="clear" w:color="auto" w:fill="auto"/>
            <w:noWrap/>
            <w:vAlign w:val="bottom"/>
            <w:hideMark/>
          </w:tcPr>
          <w:p w14:paraId="119CB24B" w14:textId="77777777" w:rsidR="00A447F7" w:rsidRPr="008F30FE" w:rsidRDefault="00A447F7" w:rsidP="00A447F7">
            <w:pPr>
              <w:spacing w:after="0" w:line="240" w:lineRule="auto"/>
              <w:rPr>
                <w:rFonts w:ascii="Calibri" w:eastAsia="Times New Roman" w:hAnsi="Calibri" w:cs="Calibri"/>
                <w:i/>
                <w:iCs/>
                <w:color w:val="000000"/>
              </w:rPr>
            </w:pPr>
          </w:p>
        </w:tc>
        <w:tc>
          <w:tcPr>
            <w:tcW w:w="1739" w:type="dxa"/>
            <w:tcBorders>
              <w:top w:val="nil"/>
              <w:left w:val="nil"/>
              <w:bottom w:val="nil"/>
              <w:right w:val="nil"/>
            </w:tcBorders>
            <w:shd w:val="clear" w:color="auto" w:fill="auto"/>
            <w:noWrap/>
            <w:vAlign w:val="bottom"/>
            <w:hideMark/>
          </w:tcPr>
          <w:p w14:paraId="4370A536" w14:textId="77777777" w:rsidR="00A447F7" w:rsidRPr="008F30FE" w:rsidRDefault="00A447F7" w:rsidP="00A447F7">
            <w:pPr>
              <w:spacing w:after="0" w:line="240" w:lineRule="auto"/>
              <w:rPr>
                <w:rFonts w:ascii="Times New Roman" w:eastAsia="Times New Roman" w:hAnsi="Times New Roman" w:cs="Times New Roman"/>
              </w:rPr>
            </w:pPr>
          </w:p>
        </w:tc>
        <w:tc>
          <w:tcPr>
            <w:tcW w:w="2097" w:type="dxa"/>
            <w:tcBorders>
              <w:top w:val="nil"/>
              <w:left w:val="nil"/>
              <w:bottom w:val="nil"/>
              <w:right w:val="nil"/>
            </w:tcBorders>
            <w:shd w:val="clear" w:color="auto" w:fill="auto"/>
            <w:noWrap/>
            <w:vAlign w:val="bottom"/>
            <w:hideMark/>
          </w:tcPr>
          <w:p w14:paraId="537EEAC6" w14:textId="77777777" w:rsidR="00A447F7" w:rsidRPr="008F30FE" w:rsidRDefault="00A447F7" w:rsidP="00A447F7">
            <w:pPr>
              <w:spacing w:after="0" w:line="240" w:lineRule="auto"/>
              <w:rPr>
                <w:rFonts w:ascii="Times New Roman" w:eastAsia="Times New Roman" w:hAnsi="Times New Roman" w:cs="Times New Roman"/>
              </w:rPr>
            </w:pPr>
          </w:p>
        </w:tc>
        <w:tc>
          <w:tcPr>
            <w:tcW w:w="1932" w:type="dxa"/>
            <w:tcBorders>
              <w:top w:val="nil"/>
              <w:left w:val="nil"/>
              <w:bottom w:val="nil"/>
              <w:right w:val="nil"/>
            </w:tcBorders>
            <w:shd w:val="clear" w:color="auto" w:fill="auto"/>
            <w:noWrap/>
            <w:vAlign w:val="bottom"/>
            <w:hideMark/>
          </w:tcPr>
          <w:p w14:paraId="470185D2" w14:textId="77777777" w:rsidR="00A447F7" w:rsidRPr="008F30FE" w:rsidRDefault="00A447F7" w:rsidP="00A447F7">
            <w:pPr>
              <w:spacing w:after="0" w:line="240" w:lineRule="auto"/>
              <w:rPr>
                <w:rFonts w:ascii="Times New Roman" w:eastAsia="Times New Roman" w:hAnsi="Times New Roman" w:cs="Times New Roman"/>
              </w:rPr>
            </w:pPr>
          </w:p>
        </w:tc>
        <w:tc>
          <w:tcPr>
            <w:tcW w:w="1916" w:type="dxa"/>
            <w:tcBorders>
              <w:top w:val="nil"/>
              <w:left w:val="nil"/>
              <w:bottom w:val="nil"/>
              <w:right w:val="nil"/>
            </w:tcBorders>
            <w:shd w:val="clear" w:color="auto" w:fill="auto"/>
            <w:noWrap/>
            <w:vAlign w:val="bottom"/>
            <w:hideMark/>
          </w:tcPr>
          <w:p w14:paraId="2077A59A" w14:textId="77777777" w:rsidR="00A447F7" w:rsidRPr="008F30FE" w:rsidRDefault="00A447F7" w:rsidP="00A447F7">
            <w:pPr>
              <w:spacing w:after="0" w:line="240" w:lineRule="auto"/>
              <w:rPr>
                <w:rFonts w:ascii="Times New Roman" w:eastAsia="Times New Roman" w:hAnsi="Times New Roman" w:cs="Times New Roman"/>
              </w:rPr>
            </w:pPr>
          </w:p>
        </w:tc>
        <w:tc>
          <w:tcPr>
            <w:tcW w:w="1740" w:type="dxa"/>
            <w:tcBorders>
              <w:top w:val="nil"/>
              <w:left w:val="nil"/>
              <w:bottom w:val="nil"/>
              <w:right w:val="nil"/>
            </w:tcBorders>
            <w:shd w:val="clear" w:color="auto" w:fill="auto"/>
            <w:noWrap/>
            <w:vAlign w:val="bottom"/>
            <w:hideMark/>
          </w:tcPr>
          <w:p w14:paraId="2918D665" w14:textId="77777777" w:rsidR="00A447F7" w:rsidRPr="008F30FE" w:rsidRDefault="00A447F7" w:rsidP="00A447F7">
            <w:pPr>
              <w:spacing w:after="0" w:line="240" w:lineRule="auto"/>
              <w:rPr>
                <w:rFonts w:ascii="Times New Roman" w:eastAsia="Times New Roman" w:hAnsi="Times New Roman" w:cs="Times New Roman"/>
              </w:rPr>
            </w:pPr>
          </w:p>
        </w:tc>
      </w:tr>
      <w:tr w:rsidR="00A447F7" w:rsidRPr="00805C23" w14:paraId="2C0D4956" w14:textId="77777777" w:rsidTr="00EE3306">
        <w:trPr>
          <w:trHeight w:val="146"/>
        </w:trPr>
        <w:tc>
          <w:tcPr>
            <w:tcW w:w="1974" w:type="dxa"/>
            <w:tcBorders>
              <w:top w:val="nil"/>
              <w:left w:val="nil"/>
              <w:bottom w:val="nil"/>
              <w:right w:val="nil"/>
            </w:tcBorders>
            <w:shd w:val="clear" w:color="auto" w:fill="auto"/>
            <w:noWrap/>
            <w:vAlign w:val="bottom"/>
            <w:hideMark/>
          </w:tcPr>
          <w:p w14:paraId="5CFE89EF"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Region</w:t>
            </w:r>
          </w:p>
        </w:tc>
        <w:tc>
          <w:tcPr>
            <w:tcW w:w="2380" w:type="dxa"/>
            <w:tcBorders>
              <w:top w:val="nil"/>
              <w:left w:val="nil"/>
              <w:bottom w:val="nil"/>
              <w:right w:val="nil"/>
            </w:tcBorders>
            <w:shd w:val="clear" w:color="auto" w:fill="auto"/>
            <w:noWrap/>
            <w:vAlign w:val="bottom"/>
            <w:hideMark/>
          </w:tcPr>
          <w:p w14:paraId="2BFE86D1" w14:textId="77777777" w:rsidR="00A447F7" w:rsidRPr="008F30FE" w:rsidRDefault="00A447F7" w:rsidP="00A447F7">
            <w:pPr>
              <w:spacing w:after="0" w:line="240" w:lineRule="auto"/>
              <w:rPr>
                <w:rFonts w:ascii="Calibri" w:eastAsia="Times New Roman" w:hAnsi="Calibri" w:cs="Calibri"/>
                <w:color w:val="000000"/>
              </w:rPr>
            </w:pPr>
          </w:p>
        </w:tc>
        <w:tc>
          <w:tcPr>
            <w:tcW w:w="1739" w:type="dxa"/>
            <w:tcBorders>
              <w:top w:val="nil"/>
              <w:left w:val="nil"/>
              <w:bottom w:val="nil"/>
              <w:right w:val="nil"/>
            </w:tcBorders>
            <w:shd w:val="clear" w:color="auto" w:fill="auto"/>
            <w:noWrap/>
            <w:vAlign w:val="center"/>
            <w:hideMark/>
          </w:tcPr>
          <w:p w14:paraId="5E86D677"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0.2</w:t>
            </w:r>
            <w:r>
              <w:rPr>
                <w:rFonts w:ascii="Calibri" w:eastAsia="Times New Roman" w:hAnsi="Calibri" w:cs="Calibri"/>
                <w:color w:val="000000"/>
              </w:rPr>
              <w:t>12</w:t>
            </w:r>
          </w:p>
        </w:tc>
        <w:tc>
          <w:tcPr>
            <w:tcW w:w="2097" w:type="dxa"/>
            <w:tcBorders>
              <w:top w:val="nil"/>
              <w:left w:val="nil"/>
              <w:bottom w:val="nil"/>
              <w:right w:val="nil"/>
            </w:tcBorders>
            <w:shd w:val="clear" w:color="auto" w:fill="auto"/>
            <w:noWrap/>
            <w:vAlign w:val="bottom"/>
            <w:hideMark/>
          </w:tcPr>
          <w:p w14:paraId="75DE8B90"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vertAlign w:val="superscript"/>
              </w:rPr>
              <w:t>§</w:t>
            </w:r>
            <w:r w:rsidRPr="008F30FE">
              <w:rPr>
                <w:rFonts w:ascii="Calibri" w:eastAsia="Times New Roman" w:hAnsi="Calibri" w:cs="Calibri"/>
                <w:color w:val="000000"/>
              </w:rPr>
              <w:t>0.362 &amp; 0.6</w:t>
            </w:r>
            <w:r>
              <w:rPr>
                <w:rFonts w:ascii="Calibri" w:eastAsia="Times New Roman" w:hAnsi="Calibri" w:cs="Calibri"/>
                <w:color w:val="000000"/>
              </w:rPr>
              <w:t>17</w:t>
            </w:r>
          </w:p>
        </w:tc>
        <w:tc>
          <w:tcPr>
            <w:tcW w:w="1932" w:type="dxa"/>
            <w:tcBorders>
              <w:top w:val="nil"/>
              <w:left w:val="nil"/>
              <w:bottom w:val="nil"/>
              <w:right w:val="nil"/>
            </w:tcBorders>
            <w:shd w:val="clear" w:color="auto" w:fill="auto"/>
            <w:noWrap/>
            <w:vAlign w:val="bottom"/>
            <w:hideMark/>
          </w:tcPr>
          <w:p w14:paraId="759D0893" w14:textId="77777777" w:rsidR="00A447F7" w:rsidRPr="008F30FE" w:rsidRDefault="00A447F7" w:rsidP="00A447F7">
            <w:pPr>
              <w:spacing w:after="0" w:line="240" w:lineRule="auto"/>
              <w:rPr>
                <w:rFonts w:ascii="Calibri" w:eastAsia="Times New Roman" w:hAnsi="Calibri" w:cs="Calibri"/>
                <w:b/>
                <w:bCs/>
                <w:color w:val="000000"/>
              </w:rPr>
            </w:pPr>
            <w:r w:rsidRPr="008F30FE">
              <w:rPr>
                <w:rFonts w:ascii="Calibri" w:eastAsia="Times New Roman" w:hAnsi="Calibri" w:cs="Calibri"/>
                <w:b/>
                <w:bCs/>
                <w:color w:val="000000"/>
              </w:rPr>
              <w:t>&lt;0.001</w:t>
            </w:r>
          </w:p>
        </w:tc>
        <w:tc>
          <w:tcPr>
            <w:tcW w:w="1916" w:type="dxa"/>
            <w:tcBorders>
              <w:top w:val="nil"/>
              <w:left w:val="nil"/>
              <w:bottom w:val="nil"/>
              <w:right w:val="nil"/>
            </w:tcBorders>
            <w:shd w:val="clear" w:color="auto" w:fill="auto"/>
            <w:noWrap/>
            <w:vAlign w:val="bottom"/>
            <w:hideMark/>
          </w:tcPr>
          <w:p w14:paraId="245ED395"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vertAlign w:val="superscript"/>
              </w:rPr>
              <w:t>§</w:t>
            </w:r>
            <w:r w:rsidRPr="008F30FE">
              <w:rPr>
                <w:rFonts w:ascii="Calibri" w:eastAsia="Times New Roman" w:hAnsi="Calibri" w:cs="Calibri"/>
                <w:i/>
                <w:iCs/>
                <w:color w:val="000000"/>
              </w:rPr>
              <w:t>0.076</w:t>
            </w:r>
            <w:r w:rsidRPr="008F30FE">
              <w:rPr>
                <w:rFonts w:ascii="Calibri" w:eastAsia="Times New Roman" w:hAnsi="Calibri" w:cs="Calibri"/>
                <w:color w:val="000000"/>
              </w:rPr>
              <w:t xml:space="preserve"> &amp; </w:t>
            </w:r>
            <w:r w:rsidRPr="00CE4488">
              <w:rPr>
                <w:rFonts w:ascii="Calibri" w:eastAsia="Times New Roman" w:hAnsi="Calibri" w:cs="Calibri"/>
                <w:iCs/>
                <w:color w:val="000000"/>
              </w:rPr>
              <w:t>0.200</w:t>
            </w:r>
          </w:p>
        </w:tc>
        <w:tc>
          <w:tcPr>
            <w:tcW w:w="1740" w:type="dxa"/>
            <w:tcBorders>
              <w:top w:val="nil"/>
              <w:left w:val="nil"/>
              <w:bottom w:val="nil"/>
              <w:right w:val="nil"/>
            </w:tcBorders>
            <w:shd w:val="clear" w:color="auto" w:fill="auto"/>
            <w:noWrap/>
            <w:vAlign w:val="bottom"/>
            <w:hideMark/>
          </w:tcPr>
          <w:p w14:paraId="64E7CF6C"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0.544</w:t>
            </w:r>
          </w:p>
        </w:tc>
      </w:tr>
      <w:tr w:rsidR="00A447F7" w:rsidRPr="00805C23" w14:paraId="54E37697" w14:textId="77777777" w:rsidTr="00EE3306">
        <w:trPr>
          <w:trHeight w:val="146"/>
        </w:trPr>
        <w:tc>
          <w:tcPr>
            <w:tcW w:w="1974" w:type="dxa"/>
            <w:tcBorders>
              <w:top w:val="nil"/>
              <w:left w:val="nil"/>
              <w:bottom w:val="nil"/>
              <w:right w:val="nil"/>
            </w:tcBorders>
            <w:shd w:val="clear" w:color="auto" w:fill="auto"/>
            <w:noWrap/>
            <w:vAlign w:val="bottom"/>
            <w:hideMark/>
          </w:tcPr>
          <w:p w14:paraId="14C33FB0" w14:textId="155E51FA"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Land use (L)</w:t>
            </w:r>
          </w:p>
        </w:tc>
        <w:tc>
          <w:tcPr>
            <w:tcW w:w="2380" w:type="dxa"/>
            <w:tcBorders>
              <w:top w:val="nil"/>
              <w:left w:val="nil"/>
              <w:bottom w:val="nil"/>
              <w:right w:val="nil"/>
            </w:tcBorders>
            <w:shd w:val="clear" w:color="auto" w:fill="auto"/>
            <w:noWrap/>
            <w:vAlign w:val="bottom"/>
            <w:hideMark/>
          </w:tcPr>
          <w:p w14:paraId="216EF571" w14:textId="77777777" w:rsidR="00A447F7" w:rsidRPr="008F30FE" w:rsidRDefault="00A447F7" w:rsidP="00A447F7">
            <w:pPr>
              <w:spacing w:after="0" w:line="240" w:lineRule="auto"/>
              <w:rPr>
                <w:rFonts w:ascii="Calibri" w:eastAsia="Times New Roman" w:hAnsi="Calibri" w:cs="Calibri"/>
                <w:color w:val="000000"/>
              </w:rPr>
            </w:pPr>
          </w:p>
        </w:tc>
        <w:tc>
          <w:tcPr>
            <w:tcW w:w="1739" w:type="dxa"/>
            <w:tcBorders>
              <w:top w:val="nil"/>
              <w:left w:val="nil"/>
              <w:bottom w:val="nil"/>
              <w:right w:val="nil"/>
            </w:tcBorders>
            <w:shd w:val="clear" w:color="auto" w:fill="auto"/>
            <w:noWrap/>
            <w:vAlign w:val="bottom"/>
            <w:hideMark/>
          </w:tcPr>
          <w:p w14:paraId="38CAB3DD"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0.2</w:t>
            </w:r>
            <w:r>
              <w:rPr>
                <w:rFonts w:ascii="Calibri" w:eastAsia="Times New Roman" w:hAnsi="Calibri" w:cs="Calibri"/>
                <w:color w:val="000000"/>
              </w:rPr>
              <w:t>00</w:t>
            </w:r>
          </w:p>
        </w:tc>
        <w:tc>
          <w:tcPr>
            <w:tcW w:w="2097" w:type="dxa"/>
            <w:tcBorders>
              <w:top w:val="nil"/>
              <w:left w:val="nil"/>
              <w:bottom w:val="nil"/>
              <w:right w:val="nil"/>
            </w:tcBorders>
            <w:shd w:val="clear" w:color="auto" w:fill="auto"/>
            <w:noWrap/>
            <w:vAlign w:val="bottom"/>
            <w:hideMark/>
          </w:tcPr>
          <w:p w14:paraId="5362E785" w14:textId="77777777" w:rsidR="00A447F7" w:rsidRPr="008F30FE" w:rsidRDefault="00A447F7" w:rsidP="00A447F7">
            <w:pPr>
              <w:spacing w:after="0" w:line="240" w:lineRule="auto"/>
              <w:rPr>
                <w:rFonts w:ascii="Calibri" w:eastAsia="Times New Roman" w:hAnsi="Calibri" w:cs="Calibri"/>
                <w:b/>
                <w:bCs/>
                <w:color w:val="000000"/>
              </w:rPr>
            </w:pPr>
            <w:r w:rsidRPr="008F30FE">
              <w:rPr>
                <w:rFonts w:ascii="Calibri" w:eastAsia="Times New Roman" w:hAnsi="Calibri" w:cs="Calibri"/>
                <w:b/>
                <w:bCs/>
                <w:color w:val="000000"/>
                <w:vertAlign w:val="superscript"/>
              </w:rPr>
              <w:t>§</w:t>
            </w:r>
            <w:r w:rsidRPr="008F30FE">
              <w:rPr>
                <w:rFonts w:ascii="Calibri" w:eastAsia="Times New Roman" w:hAnsi="Calibri" w:cs="Calibri"/>
                <w:b/>
                <w:bCs/>
                <w:color w:val="000000"/>
              </w:rPr>
              <w:t>0.024 &amp; 0.00</w:t>
            </w:r>
            <w:r>
              <w:rPr>
                <w:rFonts w:ascii="Calibri" w:eastAsia="Times New Roman" w:hAnsi="Calibri" w:cs="Calibri"/>
                <w:b/>
                <w:bCs/>
                <w:color w:val="000000"/>
              </w:rPr>
              <w:t>6</w:t>
            </w:r>
          </w:p>
        </w:tc>
        <w:tc>
          <w:tcPr>
            <w:tcW w:w="1932" w:type="dxa"/>
            <w:tcBorders>
              <w:top w:val="nil"/>
              <w:left w:val="nil"/>
              <w:bottom w:val="nil"/>
              <w:right w:val="nil"/>
            </w:tcBorders>
            <w:shd w:val="clear" w:color="auto" w:fill="auto"/>
            <w:noWrap/>
            <w:vAlign w:val="bottom"/>
            <w:hideMark/>
          </w:tcPr>
          <w:p w14:paraId="1458C90A" w14:textId="77777777" w:rsidR="00A447F7" w:rsidRPr="008F30FE" w:rsidRDefault="00A447F7" w:rsidP="00A447F7">
            <w:pPr>
              <w:spacing w:after="0" w:line="240" w:lineRule="auto"/>
              <w:rPr>
                <w:rFonts w:ascii="Calibri" w:eastAsia="Times New Roman" w:hAnsi="Calibri" w:cs="Calibri"/>
                <w:b/>
                <w:bCs/>
                <w:color w:val="000000"/>
              </w:rPr>
            </w:pPr>
            <w:r w:rsidRPr="008F30FE">
              <w:rPr>
                <w:rFonts w:ascii="Calibri" w:eastAsia="Times New Roman" w:hAnsi="Calibri" w:cs="Calibri"/>
                <w:b/>
                <w:bCs/>
                <w:color w:val="000000"/>
              </w:rPr>
              <w:t>&lt;0.001</w:t>
            </w:r>
          </w:p>
        </w:tc>
        <w:tc>
          <w:tcPr>
            <w:tcW w:w="1916" w:type="dxa"/>
            <w:tcBorders>
              <w:top w:val="nil"/>
              <w:left w:val="nil"/>
              <w:bottom w:val="nil"/>
              <w:right w:val="nil"/>
            </w:tcBorders>
            <w:shd w:val="clear" w:color="auto" w:fill="auto"/>
            <w:noWrap/>
            <w:vAlign w:val="bottom"/>
            <w:hideMark/>
          </w:tcPr>
          <w:p w14:paraId="2D253171" w14:textId="77777777" w:rsidR="00A447F7" w:rsidRPr="008F30FE" w:rsidRDefault="00A447F7" w:rsidP="00A447F7">
            <w:pPr>
              <w:spacing w:after="0" w:line="240" w:lineRule="auto"/>
              <w:rPr>
                <w:rFonts w:ascii="Calibri" w:eastAsia="Times New Roman" w:hAnsi="Calibri" w:cs="Calibri"/>
                <w:b/>
                <w:bCs/>
                <w:color w:val="000000"/>
              </w:rPr>
            </w:pPr>
            <w:r w:rsidRPr="008F30FE">
              <w:rPr>
                <w:rFonts w:ascii="Calibri" w:eastAsia="Times New Roman" w:hAnsi="Calibri" w:cs="Calibri"/>
                <w:b/>
                <w:bCs/>
                <w:color w:val="000000"/>
                <w:vertAlign w:val="superscript"/>
              </w:rPr>
              <w:t>§</w:t>
            </w:r>
            <w:r w:rsidRPr="008F30FE">
              <w:rPr>
                <w:rFonts w:ascii="Calibri" w:eastAsia="Times New Roman" w:hAnsi="Calibri" w:cs="Calibri"/>
                <w:b/>
                <w:bCs/>
                <w:color w:val="000000"/>
              </w:rPr>
              <w:t>&lt;0.001 &amp; 0.</w:t>
            </w:r>
            <w:r>
              <w:rPr>
                <w:rFonts w:ascii="Calibri" w:eastAsia="Times New Roman" w:hAnsi="Calibri" w:cs="Calibri"/>
                <w:b/>
                <w:bCs/>
                <w:color w:val="000000"/>
              </w:rPr>
              <w:t>033</w:t>
            </w:r>
          </w:p>
        </w:tc>
        <w:tc>
          <w:tcPr>
            <w:tcW w:w="1740" w:type="dxa"/>
            <w:tcBorders>
              <w:top w:val="nil"/>
              <w:left w:val="nil"/>
              <w:bottom w:val="nil"/>
              <w:right w:val="nil"/>
            </w:tcBorders>
            <w:shd w:val="clear" w:color="auto" w:fill="auto"/>
            <w:noWrap/>
            <w:vAlign w:val="bottom"/>
            <w:hideMark/>
          </w:tcPr>
          <w:p w14:paraId="06E6875C" w14:textId="77777777" w:rsidR="00A447F7" w:rsidRPr="00CE4488" w:rsidRDefault="00A447F7" w:rsidP="00A447F7">
            <w:pPr>
              <w:spacing w:after="0" w:line="240" w:lineRule="auto"/>
              <w:rPr>
                <w:rFonts w:ascii="Calibri" w:eastAsia="Times New Roman" w:hAnsi="Calibri" w:cs="Calibri"/>
                <w:i/>
                <w:color w:val="000000"/>
              </w:rPr>
            </w:pPr>
            <w:r w:rsidRPr="00CE4488">
              <w:rPr>
                <w:rFonts w:ascii="Calibri" w:eastAsia="Times New Roman" w:hAnsi="Calibri" w:cs="Calibri"/>
                <w:i/>
                <w:color w:val="000000"/>
              </w:rPr>
              <w:t>0.099</w:t>
            </w:r>
          </w:p>
        </w:tc>
      </w:tr>
      <w:tr w:rsidR="00A447F7" w:rsidRPr="00805C23" w14:paraId="57393A89" w14:textId="77777777" w:rsidTr="00EE3306">
        <w:trPr>
          <w:trHeight w:val="146"/>
        </w:trPr>
        <w:tc>
          <w:tcPr>
            <w:tcW w:w="1974" w:type="dxa"/>
            <w:tcBorders>
              <w:top w:val="nil"/>
              <w:left w:val="nil"/>
              <w:bottom w:val="nil"/>
              <w:right w:val="nil"/>
            </w:tcBorders>
            <w:shd w:val="clear" w:color="auto" w:fill="auto"/>
            <w:noWrap/>
            <w:vAlign w:val="bottom"/>
            <w:hideMark/>
          </w:tcPr>
          <w:p w14:paraId="3549521A"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Mineral (M)</w:t>
            </w:r>
          </w:p>
        </w:tc>
        <w:tc>
          <w:tcPr>
            <w:tcW w:w="2380" w:type="dxa"/>
            <w:tcBorders>
              <w:top w:val="nil"/>
              <w:left w:val="nil"/>
              <w:bottom w:val="nil"/>
              <w:right w:val="nil"/>
            </w:tcBorders>
            <w:shd w:val="clear" w:color="auto" w:fill="auto"/>
            <w:noWrap/>
            <w:vAlign w:val="bottom"/>
            <w:hideMark/>
          </w:tcPr>
          <w:p w14:paraId="58DF81B7" w14:textId="77777777" w:rsidR="00A447F7" w:rsidRPr="008F30FE" w:rsidRDefault="00A447F7" w:rsidP="00A447F7">
            <w:pPr>
              <w:spacing w:after="0" w:line="240" w:lineRule="auto"/>
              <w:rPr>
                <w:rFonts w:ascii="Calibri" w:eastAsia="Times New Roman" w:hAnsi="Calibri" w:cs="Calibri"/>
                <w:color w:val="000000"/>
              </w:rPr>
            </w:pPr>
          </w:p>
        </w:tc>
        <w:tc>
          <w:tcPr>
            <w:tcW w:w="1739" w:type="dxa"/>
            <w:tcBorders>
              <w:top w:val="nil"/>
              <w:left w:val="nil"/>
              <w:bottom w:val="nil"/>
              <w:right w:val="nil"/>
            </w:tcBorders>
            <w:shd w:val="clear" w:color="auto" w:fill="auto"/>
            <w:noWrap/>
            <w:vAlign w:val="bottom"/>
            <w:hideMark/>
          </w:tcPr>
          <w:p w14:paraId="11803442" w14:textId="77777777" w:rsidR="00A447F7" w:rsidRPr="008F30FE" w:rsidRDefault="00A447F7" w:rsidP="00A447F7">
            <w:pPr>
              <w:spacing w:after="0" w:line="240" w:lineRule="auto"/>
              <w:rPr>
                <w:rFonts w:ascii="Calibri" w:eastAsia="Times New Roman" w:hAnsi="Calibri" w:cs="Calibri"/>
                <w:b/>
                <w:bCs/>
                <w:color w:val="000000"/>
              </w:rPr>
            </w:pPr>
            <w:r w:rsidRPr="008F30FE">
              <w:rPr>
                <w:rFonts w:ascii="Calibri" w:eastAsia="Times New Roman" w:hAnsi="Calibri" w:cs="Calibri"/>
                <w:b/>
                <w:bCs/>
                <w:color w:val="000000"/>
              </w:rPr>
              <w:t>&lt;0.001</w:t>
            </w:r>
          </w:p>
        </w:tc>
        <w:tc>
          <w:tcPr>
            <w:tcW w:w="2097" w:type="dxa"/>
            <w:tcBorders>
              <w:top w:val="nil"/>
              <w:left w:val="nil"/>
              <w:bottom w:val="nil"/>
              <w:right w:val="nil"/>
            </w:tcBorders>
            <w:shd w:val="clear" w:color="auto" w:fill="auto"/>
            <w:noWrap/>
            <w:vAlign w:val="bottom"/>
            <w:hideMark/>
          </w:tcPr>
          <w:p w14:paraId="7E61753B"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NA</w:t>
            </w:r>
          </w:p>
        </w:tc>
        <w:tc>
          <w:tcPr>
            <w:tcW w:w="1932" w:type="dxa"/>
            <w:tcBorders>
              <w:top w:val="nil"/>
              <w:left w:val="nil"/>
              <w:bottom w:val="nil"/>
              <w:right w:val="nil"/>
            </w:tcBorders>
            <w:shd w:val="clear" w:color="auto" w:fill="auto"/>
            <w:noWrap/>
            <w:vAlign w:val="bottom"/>
            <w:hideMark/>
          </w:tcPr>
          <w:p w14:paraId="7BDB4D8B" w14:textId="77777777" w:rsidR="00A447F7" w:rsidRPr="008F30FE" w:rsidRDefault="00A447F7" w:rsidP="00A447F7">
            <w:pPr>
              <w:spacing w:after="0" w:line="240" w:lineRule="auto"/>
              <w:rPr>
                <w:rFonts w:ascii="Calibri" w:eastAsia="Times New Roman" w:hAnsi="Calibri" w:cs="Calibri"/>
                <w:b/>
                <w:bCs/>
                <w:color w:val="000000"/>
              </w:rPr>
            </w:pPr>
            <w:r w:rsidRPr="008F30FE">
              <w:rPr>
                <w:rFonts w:ascii="Calibri" w:eastAsia="Times New Roman" w:hAnsi="Calibri" w:cs="Calibri"/>
                <w:b/>
                <w:bCs/>
                <w:color w:val="000000"/>
              </w:rPr>
              <w:t>&lt;0.001</w:t>
            </w:r>
          </w:p>
        </w:tc>
        <w:tc>
          <w:tcPr>
            <w:tcW w:w="1916" w:type="dxa"/>
            <w:tcBorders>
              <w:top w:val="nil"/>
              <w:left w:val="nil"/>
              <w:bottom w:val="nil"/>
              <w:right w:val="nil"/>
            </w:tcBorders>
            <w:shd w:val="clear" w:color="auto" w:fill="auto"/>
            <w:noWrap/>
            <w:vAlign w:val="bottom"/>
            <w:hideMark/>
          </w:tcPr>
          <w:p w14:paraId="273ACA1B"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NA</w:t>
            </w:r>
          </w:p>
        </w:tc>
        <w:tc>
          <w:tcPr>
            <w:tcW w:w="1740" w:type="dxa"/>
            <w:tcBorders>
              <w:top w:val="nil"/>
              <w:left w:val="nil"/>
              <w:bottom w:val="nil"/>
              <w:right w:val="nil"/>
            </w:tcBorders>
            <w:shd w:val="clear" w:color="auto" w:fill="auto"/>
            <w:noWrap/>
            <w:vAlign w:val="bottom"/>
            <w:hideMark/>
          </w:tcPr>
          <w:p w14:paraId="156823FC" w14:textId="77777777" w:rsidR="00A447F7" w:rsidRPr="008F30FE" w:rsidRDefault="00A447F7" w:rsidP="00A447F7">
            <w:pPr>
              <w:spacing w:after="0" w:line="240" w:lineRule="auto"/>
              <w:rPr>
                <w:rFonts w:ascii="Calibri" w:eastAsia="Times New Roman" w:hAnsi="Calibri" w:cs="Calibri"/>
                <w:b/>
                <w:bCs/>
                <w:color w:val="000000"/>
              </w:rPr>
            </w:pPr>
            <w:r w:rsidRPr="008F30FE">
              <w:rPr>
                <w:rFonts w:ascii="Calibri" w:eastAsia="Times New Roman" w:hAnsi="Calibri" w:cs="Calibri"/>
                <w:b/>
                <w:bCs/>
                <w:color w:val="000000"/>
              </w:rPr>
              <w:t>&lt;0.001</w:t>
            </w:r>
          </w:p>
        </w:tc>
      </w:tr>
      <w:tr w:rsidR="00A447F7" w:rsidRPr="00805C23" w14:paraId="09B35997" w14:textId="77777777" w:rsidTr="00EE3306">
        <w:trPr>
          <w:trHeight w:val="146"/>
        </w:trPr>
        <w:tc>
          <w:tcPr>
            <w:tcW w:w="1974" w:type="dxa"/>
            <w:tcBorders>
              <w:top w:val="nil"/>
              <w:left w:val="nil"/>
              <w:bottom w:val="single" w:sz="4" w:space="0" w:color="auto"/>
              <w:right w:val="nil"/>
            </w:tcBorders>
            <w:shd w:val="clear" w:color="auto" w:fill="auto"/>
            <w:noWrap/>
            <w:vAlign w:val="bottom"/>
            <w:hideMark/>
          </w:tcPr>
          <w:p w14:paraId="49877841" w14:textId="0BC889EB"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L:M</w:t>
            </w:r>
            <w:r>
              <w:rPr>
                <w:rFonts w:ascii="Calibri" w:eastAsia="Times New Roman" w:hAnsi="Calibri" w:cs="Calibri"/>
                <w:color w:val="000000"/>
              </w:rPr>
              <w:t xml:space="preserve"> interaction</w:t>
            </w:r>
          </w:p>
        </w:tc>
        <w:tc>
          <w:tcPr>
            <w:tcW w:w="2380" w:type="dxa"/>
            <w:tcBorders>
              <w:top w:val="nil"/>
              <w:left w:val="nil"/>
              <w:bottom w:val="single" w:sz="4" w:space="0" w:color="auto"/>
              <w:right w:val="nil"/>
            </w:tcBorders>
            <w:shd w:val="clear" w:color="auto" w:fill="auto"/>
            <w:noWrap/>
            <w:vAlign w:val="bottom"/>
            <w:hideMark/>
          </w:tcPr>
          <w:p w14:paraId="6D1D3153" w14:textId="77777777" w:rsidR="00A447F7" w:rsidRPr="008F30FE" w:rsidRDefault="00A447F7" w:rsidP="00A447F7">
            <w:pPr>
              <w:spacing w:after="0" w:line="240" w:lineRule="auto"/>
              <w:rPr>
                <w:rFonts w:ascii="Calibri" w:eastAsia="Times New Roman" w:hAnsi="Calibri" w:cs="Calibri"/>
                <w:color w:val="000000"/>
              </w:rPr>
            </w:pPr>
          </w:p>
        </w:tc>
        <w:tc>
          <w:tcPr>
            <w:tcW w:w="1739" w:type="dxa"/>
            <w:tcBorders>
              <w:top w:val="nil"/>
              <w:left w:val="nil"/>
              <w:bottom w:val="single" w:sz="4" w:space="0" w:color="auto"/>
              <w:right w:val="nil"/>
            </w:tcBorders>
            <w:shd w:val="clear" w:color="auto" w:fill="auto"/>
            <w:noWrap/>
            <w:vAlign w:val="bottom"/>
            <w:hideMark/>
          </w:tcPr>
          <w:p w14:paraId="13FA2395"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0.</w:t>
            </w:r>
            <w:r>
              <w:rPr>
                <w:rFonts w:ascii="Calibri" w:eastAsia="Times New Roman" w:hAnsi="Calibri" w:cs="Calibri"/>
                <w:color w:val="000000"/>
              </w:rPr>
              <w:t>880</w:t>
            </w:r>
          </w:p>
        </w:tc>
        <w:tc>
          <w:tcPr>
            <w:tcW w:w="2097" w:type="dxa"/>
            <w:tcBorders>
              <w:top w:val="nil"/>
              <w:left w:val="nil"/>
              <w:bottom w:val="single" w:sz="4" w:space="0" w:color="auto"/>
              <w:right w:val="nil"/>
            </w:tcBorders>
            <w:shd w:val="clear" w:color="auto" w:fill="auto"/>
            <w:noWrap/>
            <w:vAlign w:val="bottom"/>
            <w:hideMark/>
          </w:tcPr>
          <w:p w14:paraId="7E33CA4A"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NA</w:t>
            </w:r>
          </w:p>
        </w:tc>
        <w:tc>
          <w:tcPr>
            <w:tcW w:w="1932" w:type="dxa"/>
            <w:tcBorders>
              <w:top w:val="nil"/>
              <w:left w:val="nil"/>
              <w:bottom w:val="single" w:sz="4" w:space="0" w:color="auto"/>
              <w:right w:val="nil"/>
            </w:tcBorders>
            <w:shd w:val="clear" w:color="auto" w:fill="auto"/>
            <w:noWrap/>
            <w:vAlign w:val="bottom"/>
            <w:hideMark/>
          </w:tcPr>
          <w:p w14:paraId="23E47DCF"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0.0</w:t>
            </w:r>
            <w:r>
              <w:rPr>
                <w:rFonts w:ascii="Calibri" w:eastAsia="Times New Roman" w:hAnsi="Calibri" w:cs="Calibri"/>
                <w:color w:val="000000"/>
              </w:rPr>
              <w:t>72</w:t>
            </w:r>
          </w:p>
        </w:tc>
        <w:tc>
          <w:tcPr>
            <w:tcW w:w="1916" w:type="dxa"/>
            <w:tcBorders>
              <w:top w:val="nil"/>
              <w:left w:val="nil"/>
              <w:bottom w:val="single" w:sz="4" w:space="0" w:color="auto"/>
              <w:right w:val="nil"/>
            </w:tcBorders>
            <w:shd w:val="clear" w:color="auto" w:fill="auto"/>
            <w:noWrap/>
            <w:vAlign w:val="bottom"/>
            <w:hideMark/>
          </w:tcPr>
          <w:p w14:paraId="0FBB2AAB"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NA</w:t>
            </w:r>
          </w:p>
        </w:tc>
        <w:tc>
          <w:tcPr>
            <w:tcW w:w="1740" w:type="dxa"/>
            <w:tcBorders>
              <w:top w:val="nil"/>
              <w:left w:val="nil"/>
              <w:bottom w:val="single" w:sz="4" w:space="0" w:color="auto"/>
              <w:right w:val="nil"/>
            </w:tcBorders>
            <w:shd w:val="clear" w:color="auto" w:fill="auto"/>
            <w:noWrap/>
            <w:vAlign w:val="bottom"/>
            <w:hideMark/>
          </w:tcPr>
          <w:p w14:paraId="1A60AC01" w14:textId="77777777" w:rsidR="00A447F7" w:rsidRPr="008F30FE" w:rsidRDefault="00A447F7" w:rsidP="00A447F7">
            <w:pPr>
              <w:spacing w:after="0" w:line="240" w:lineRule="auto"/>
              <w:rPr>
                <w:rFonts w:ascii="Calibri" w:eastAsia="Times New Roman" w:hAnsi="Calibri" w:cs="Calibri"/>
                <w:color w:val="000000"/>
              </w:rPr>
            </w:pPr>
            <w:r w:rsidRPr="008F30FE">
              <w:rPr>
                <w:rFonts w:ascii="Calibri" w:eastAsia="Times New Roman" w:hAnsi="Calibri" w:cs="Calibri"/>
                <w:color w:val="000000"/>
              </w:rPr>
              <w:t>0.2</w:t>
            </w:r>
            <w:r>
              <w:rPr>
                <w:rFonts w:ascii="Calibri" w:eastAsia="Times New Roman" w:hAnsi="Calibri" w:cs="Calibri"/>
                <w:color w:val="000000"/>
              </w:rPr>
              <w:t>51</w:t>
            </w:r>
          </w:p>
        </w:tc>
      </w:tr>
    </w:tbl>
    <w:p w14:paraId="5ABD0B2F" w14:textId="11F36EFC" w:rsidR="00EE3306" w:rsidRPr="00310591" w:rsidRDefault="001F7BC5" w:rsidP="001F7BC5">
      <w:pPr>
        <w:rPr>
          <w:rFonts w:ascii="Calibri" w:eastAsia="Times New Roman" w:hAnsi="Calibri" w:cs="Calibri"/>
          <w:color w:val="000000"/>
          <w:sz w:val="20"/>
          <w:szCs w:val="20"/>
        </w:rPr>
      </w:pPr>
      <w:r w:rsidRPr="00310591">
        <w:rPr>
          <w:rFonts w:ascii="Calibri" w:eastAsia="Times New Roman" w:hAnsi="Calibri" w:cs="Calibri"/>
          <w:color w:val="000000"/>
          <w:sz w:val="20"/>
          <w:szCs w:val="20"/>
          <w:vertAlign w:val="superscript"/>
        </w:rPr>
        <w:t>§</w:t>
      </w:r>
      <w:r w:rsidRPr="00310591">
        <w:rPr>
          <w:rFonts w:ascii="Calibri" w:eastAsia="Times New Roman" w:hAnsi="Calibri" w:cs="Calibri"/>
          <w:color w:val="000000"/>
          <w:sz w:val="20"/>
          <w:szCs w:val="20"/>
        </w:rPr>
        <w:t xml:space="preserve">A separate ANOVA was performed for each mineral. P values are quoted for goethite and illite, respectively. </w:t>
      </w:r>
    </w:p>
    <w:p w14:paraId="3C5A7817" w14:textId="77777777" w:rsidR="00310591" w:rsidRPr="00310591" w:rsidRDefault="001F7BC5" w:rsidP="001F7BC5">
      <w:pPr>
        <w:rPr>
          <w:rFonts w:ascii="Calibri" w:eastAsia="Times New Roman" w:hAnsi="Calibri" w:cs="Calibri"/>
          <w:color w:val="000000"/>
          <w:sz w:val="20"/>
          <w:szCs w:val="20"/>
        </w:rPr>
      </w:pPr>
      <w:r w:rsidRPr="00310591">
        <w:rPr>
          <w:rFonts w:ascii="Calibri" w:eastAsia="Times New Roman" w:hAnsi="Calibri" w:cs="Calibri"/>
          <w:color w:val="000000"/>
          <w:sz w:val="20"/>
          <w:szCs w:val="20"/>
          <w:vertAlign w:val="superscript"/>
        </w:rPr>
        <w:t xml:space="preserve">¥ </w:t>
      </w:r>
      <w:r w:rsidRPr="00310591">
        <w:rPr>
          <w:rFonts w:ascii="Calibri" w:eastAsia="Times New Roman" w:hAnsi="Calibri" w:cs="Calibri"/>
          <w:color w:val="000000"/>
          <w:sz w:val="20"/>
          <w:szCs w:val="20"/>
        </w:rPr>
        <w:t>Denotes a marginally significant effect (</w:t>
      </w:r>
      <w:r w:rsidRPr="00310591">
        <w:rPr>
          <w:sz w:val="20"/>
          <w:szCs w:val="20"/>
        </w:rPr>
        <w:t>0.05 &gt;</w:t>
      </w:r>
      <w:r w:rsidRPr="00310591">
        <w:rPr>
          <w:i/>
          <w:sz w:val="20"/>
          <w:szCs w:val="20"/>
        </w:rPr>
        <w:t xml:space="preserve"> P </w:t>
      </w:r>
      <w:r w:rsidRPr="00310591">
        <w:rPr>
          <w:sz w:val="20"/>
          <w:szCs w:val="20"/>
        </w:rPr>
        <w:t>&lt; 0.1)</w:t>
      </w:r>
    </w:p>
    <w:p w14:paraId="4A1E908C" w14:textId="0BC2699E" w:rsidR="00EE3306" w:rsidRPr="0080389F" w:rsidRDefault="001F7BC5" w:rsidP="001F7BC5">
      <w:pPr>
        <w:rPr>
          <w:rFonts w:ascii="Calibri" w:eastAsia="Times New Roman" w:hAnsi="Calibri" w:cs="Calibri"/>
          <w:color w:val="000000"/>
        </w:rPr>
      </w:pPr>
      <w:r w:rsidRPr="0080389F">
        <w:rPr>
          <w:rFonts w:ascii="Calibri" w:eastAsia="Times New Roman" w:hAnsi="Calibri" w:cs="Calibri"/>
          <w:color w:val="000000"/>
          <w:vertAlign w:val="superscript"/>
        </w:rPr>
        <w:lastRenderedPageBreak/>
        <w:t>#</w:t>
      </w:r>
      <w:r w:rsidRPr="0080389F">
        <w:rPr>
          <w:rFonts w:ascii="Calibri" w:eastAsia="Times New Roman" w:hAnsi="Calibri" w:cs="Calibri"/>
          <w:color w:val="000000"/>
        </w:rPr>
        <w:t xml:space="preserve">Variables were log transformed before running the ANOVA. Note, however, that the untransformed data are presented in the table.  </w:t>
      </w:r>
    </w:p>
    <w:p w14:paraId="19C72317" w14:textId="25E3A024" w:rsidR="00310591" w:rsidRPr="0080389F" w:rsidRDefault="00310591" w:rsidP="00310591">
      <w:r w:rsidRPr="0080389F">
        <w:t xml:space="preserve">Degrees of freedom for when minerals are </w:t>
      </w:r>
      <w:proofErr w:type="spellStart"/>
      <w:r w:rsidR="00817B2D" w:rsidRPr="0080389F">
        <w:t>analy</w:t>
      </w:r>
      <w:r w:rsidR="00817B2D">
        <w:t>s</w:t>
      </w:r>
      <w:r w:rsidR="00817B2D" w:rsidRPr="0080389F">
        <w:t>ed</w:t>
      </w:r>
      <w:proofErr w:type="spellEnd"/>
      <w:r w:rsidR="00817B2D" w:rsidRPr="0080389F">
        <w:t xml:space="preserve"> </w:t>
      </w:r>
      <w:r w:rsidRPr="0080389F">
        <w:t>together—region: 2, land use (L): 2, Mineral (M): 1, L:M interaction: 2, Residuals: 128</w:t>
      </w:r>
    </w:p>
    <w:p w14:paraId="0799F530" w14:textId="2883473E" w:rsidR="00310591" w:rsidRPr="0080389F" w:rsidRDefault="00310591" w:rsidP="00310591">
      <w:r w:rsidRPr="0080389F">
        <w:t xml:space="preserve">Degrees of freedom for when minerals are </w:t>
      </w:r>
      <w:proofErr w:type="spellStart"/>
      <w:r w:rsidR="00817B2D" w:rsidRPr="0080389F">
        <w:t>analy</w:t>
      </w:r>
      <w:r w:rsidR="00817B2D">
        <w:t>s</w:t>
      </w:r>
      <w:r w:rsidR="00817B2D" w:rsidRPr="0080389F">
        <w:t>ed</w:t>
      </w:r>
      <w:proofErr w:type="spellEnd"/>
      <w:r w:rsidR="00817B2D" w:rsidRPr="0080389F">
        <w:t xml:space="preserve"> </w:t>
      </w:r>
      <w:r w:rsidRPr="0080389F">
        <w:t>separately—region: 2, land use (L): 2, Residuals: 63</w:t>
      </w:r>
    </w:p>
    <w:p w14:paraId="7F0FB360" w14:textId="77777777" w:rsidR="0080389F" w:rsidRPr="0080389F" w:rsidRDefault="0080389F" w:rsidP="0080389F">
      <w:r w:rsidRPr="0080389F">
        <w:t xml:space="preserve">Means are quoted with standard </w:t>
      </w:r>
      <w:proofErr w:type="spellStart"/>
      <w:r w:rsidRPr="0080389F">
        <w:t>devitations</w:t>
      </w:r>
      <w:proofErr w:type="spellEnd"/>
    </w:p>
    <w:p w14:paraId="343AD374" w14:textId="77777777" w:rsidR="0080389F" w:rsidRPr="00310591" w:rsidRDefault="0080389F" w:rsidP="00310591">
      <w:pPr>
        <w:rPr>
          <w:rFonts w:ascii="Calibri" w:eastAsia="Times New Roman" w:hAnsi="Calibri" w:cs="Calibri"/>
          <w:color w:val="000000"/>
          <w:sz w:val="20"/>
          <w:szCs w:val="20"/>
          <w:vertAlign w:val="superscript"/>
        </w:rPr>
      </w:pPr>
    </w:p>
    <w:p w14:paraId="22D5E9D0" w14:textId="77777777" w:rsidR="00310591" w:rsidRDefault="00310591" w:rsidP="001F7BC5">
      <w:pPr>
        <w:rPr>
          <w:rFonts w:ascii="Calibri" w:eastAsia="Times New Roman" w:hAnsi="Calibri" w:cs="Calibri"/>
          <w:color w:val="000000"/>
        </w:rPr>
      </w:pPr>
    </w:p>
    <w:p w14:paraId="13138B53" w14:textId="383D0FBC" w:rsidR="00C6257D" w:rsidRPr="00EE3306" w:rsidRDefault="00C6257D" w:rsidP="001F7BC5">
      <w:pPr>
        <w:rPr>
          <w:rFonts w:ascii="Calibri" w:eastAsia="Times New Roman" w:hAnsi="Calibri" w:cs="Calibri"/>
          <w:color w:val="000000"/>
        </w:rPr>
      </w:pPr>
      <w:r>
        <w:rPr>
          <w:rFonts w:cstheme="minorHAnsi"/>
          <w:sz w:val="24"/>
          <w:szCs w:val="24"/>
        </w:rPr>
        <w:t>I</w:t>
      </w:r>
      <w:r w:rsidRPr="00E02008">
        <w:rPr>
          <w:rFonts w:cstheme="minorHAnsi"/>
          <w:sz w:val="24"/>
          <w:szCs w:val="24"/>
        </w:rPr>
        <w:t>t should be noted that unlike goethite, where the concentration of inorganic N was negligible, illite samples likely contained inorganic N in the form of NH</w:t>
      </w:r>
      <w:r w:rsidRPr="00E02008">
        <w:rPr>
          <w:rFonts w:cstheme="minorHAnsi"/>
          <w:sz w:val="24"/>
          <w:szCs w:val="24"/>
          <w:vertAlign w:val="subscript"/>
        </w:rPr>
        <w:t>4</w:t>
      </w:r>
      <w:r w:rsidRPr="00E02008">
        <w:rPr>
          <w:rFonts w:cstheme="minorHAnsi"/>
          <w:sz w:val="24"/>
          <w:szCs w:val="24"/>
          <w:vertAlign w:val="superscript"/>
        </w:rPr>
        <w:t>+</w:t>
      </w:r>
      <w:r w:rsidRPr="00E02008">
        <w:rPr>
          <w:rFonts w:cstheme="minorHAnsi"/>
          <w:sz w:val="24"/>
          <w:szCs w:val="24"/>
        </w:rPr>
        <w:t xml:space="preserve"> fixed in the mineral’s interlayer. For this reason, we </w:t>
      </w:r>
      <w:r w:rsidR="00EE3306">
        <w:rPr>
          <w:rFonts w:cstheme="minorHAnsi"/>
          <w:sz w:val="24"/>
          <w:szCs w:val="24"/>
        </w:rPr>
        <w:t>caution</w:t>
      </w:r>
      <w:r w:rsidRPr="00E02008">
        <w:rPr>
          <w:rFonts w:cstheme="minorHAnsi"/>
          <w:sz w:val="24"/>
          <w:szCs w:val="24"/>
        </w:rPr>
        <w:t xml:space="preserve"> using the C:N ratio to indicate potential differences in the quality of OM that accumulated on the two minerals</w:t>
      </w:r>
    </w:p>
    <w:p w14:paraId="708347DF" w14:textId="2DBF1EA9" w:rsidR="009F700C" w:rsidRDefault="009F700C" w:rsidP="001F7BC5">
      <w:pPr>
        <w:rPr>
          <w:sz w:val="24"/>
          <w:szCs w:val="24"/>
        </w:rPr>
      </w:pPr>
    </w:p>
    <w:p w14:paraId="180805D3" w14:textId="3E1ECEB1" w:rsidR="007037C8" w:rsidRDefault="007037C8" w:rsidP="001F7BC5">
      <w:pPr>
        <w:rPr>
          <w:sz w:val="24"/>
          <w:szCs w:val="24"/>
        </w:rPr>
      </w:pPr>
    </w:p>
    <w:p w14:paraId="3EEC4474" w14:textId="2B8ACE79" w:rsidR="007037C8" w:rsidRDefault="007037C8" w:rsidP="001F7BC5">
      <w:pPr>
        <w:rPr>
          <w:sz w:val="24"/>
          <w:szCs w:val="24"/>
        </w:rPr>
      </w:pPr>
    </w:p>
    <w:p w14:paraId="071FB241" w14:textId="56018F44" w:rsidR="007037C8" w:rsidRDefault="007037C8" w:rsidP="001F7BC5">
      <w:pPr>
        <w:rPr>
          <w:sz w:val="24"/>
          <w:szCs w:val="24"/>
        </w:rPr>
      </w:pPr>
    </w:p>
    <w:p w14:paraId="14E1F813" w14:textId="7D8514AC" w:rsidR="007037C8" w:rsidRDefault="007037C8" w:rsidP="001F7BC5">
      <w:pPr>
        <w:rPr>
          <w:sz w:val="24"/>
          <w:szCs w:val="24"/>
        </w:rPr>
      </w:pPr>
    </w:p>
    <w:p w14:paraId="757718B2" w14:textId="16D550EE" w:rsidR="007037C8" w:rsidRDefault="007037C8" w:rsidP="001F7BC5">
      <w:pPr>
        <w:rPr>
          <w:sz w:val="24"/>
          <w:szCs w:val="24"/>
        </w:rPr>
      </w:pPr>
    </w:p>
    <w:p w14:paraId="108E72BC" w14:textId="6933A14A" w:rsidR="007037C8" w:rsidRDefault="007037C8" w:rsidP="001F7BC5">
      <w:pPr>
        <w:rPr>
          <w:sz w:val="24"/>
          <w:szCs w:val="24"/>
        </w:rPr>
      </w:pPr>
    </w:p>
    <w:p w14:paraId="7CBF72AA" w14:textId="321A7763" w:rsidR="007037C8" w:rsidRDefault="007037C8" w:rsidP="001F7BC5">
      <w:pPr>
        <w:rPr>
          <w:sz w:val="24"/>
          <w:szCs w:val="24"/>
        </w:rPr>
      </w:pPr>
    </w:p>
    <w:p w14:paraId="3C62E6C2" w14:textId="64D22996" w:rsidR="007037C8" w:rsidRDefault="007037C8" w:rsidP="001F7BC5">
      <w:pPr>
        <w:rPr>
          <w:sz w:val="24"/>
          <w:szCs w:val="24"/>
        </w:rPr>
      </w:pPr>
    </w:p>
    <w:p w14:paraId="6D925CFF" w14:textId="26C55753" w:rsidR="007037C8" w:rsidRDefault="007037C8" w:rsidP="001F7BC5">
      <w:pPr>
        <w:rPr>
          <w:sz w:val="24"/>
          <w:szCs w:val="24"/>
        </w:rPr>
      </w:pPr>
    </w:p>
    <w:p w14:paraId="7BB3C837" w14:textId="5B636F5B" w:rsidR="007037C8" w:rsidRDefault="007037C8" w:rsidP="001F7BC5">
      <w:pPr>
        <w:rPr>
          <w:sz w:val="24"/>
          <w:szCs w:val="24"/>
        </w:rPr>
      </w:pPr>
    </w:p>
    <w:p w14:paraId="10B3DD2A" w14:textId="75B5C820" w:rsidR="007037C8" w:rsidRDefault="007037C8" w:rsidP="001F7BC5">
      <w:pPr>
        <w:rPr>
          <w:sz w:val="24"/>
          <w:szCs w:val="24"/>
        </w:rPr>
      </w:pPr>
    </w:p>
    <w:p w14:paraId="59CB6C42" w14:textId="60B7F282" w:rsidR="007037C8" w:rsidRDefault="007037C8" w:rsidP="001F7BC5">
      <w:pPr>
        <w:rPr>
          <w:sz w:val="24"/>
          <w:szCs w:val="24"/>
        </w:rPr>
      </w:pPr>
    </w:p>
    <w:p w14:paraId="0D91A5D5" w14:textId="77777777" w:rsidR="007037C8" w:rsidRDefault="007037C8" w:rsidP="001F7BC5">
      <w:pPr>
        <w:rPr>
          <w:sz w:val="24"/>
          <w:szCs w:val="24"/>
        </w:rPr>
      </w:pPr>
    </w:p>
    <w:p w14:paraId="5ACAF9EE" w14:textId="7063AE1D" w:rsidR="001F7BC5" w:rsidRPr="00CB5149" w:rsidRDefault="001F7BC5" w:rsidP="001F7BC5">
      <w:pPr>
        <w:rPr>
          <w:sz w:val="24"/>
          <w:szCs w:val="24"/>
        </w:rPr>
      </w:pPr>
      <w:r w:rsidRPr="00CB5149">
        <w:rPr>
          <w:sz w:val="24"/>
          <w:szCs w:val="24"/>
        </w:rPr>
        <w:t>Table S</w:t>
      </w:r>
      <w:r>
        <w:rPr>
          <w:sz w:val="24"/>
          <w:szCs w:val="24"/>
        </w:rPr>
        <w:t>2</w:t>
      </w:r>
      <w:r w:rsidRPr="00CB5149">
        <w:rPr>
          <w:sz w:val="24"/>
          <w:szCs w:val="24"/>
        </w:rPr>
        <w:t xml:space="preserve"> </w:t>
      </w:r>
      <w:r w:rsidR="00EE5E48">
        <w:rPr>
          <w:sz w:val="24"/>
          <w:szCs w:val="24"/>
        </w:rPr>
        <w:t xml:space="preserve">ANOVA F values, </w:t>
      </w:r>
      <w:r w:rsidRPr="00CB5149">
        <w:rPr>
          <w:sz w:val="24"/>
          <w:szCs w:val="24"/>
        </w:rPr>
        <w:t>P values and effect sizes for the effects of region, land use, mineral type, and the interaction between land use and mineral type on various properties of the field-exposed mineral samples</w:t>
      </w:r>
      <w:r>
        <w:rPr>
          <w:sz w:val="24"/>
          <w:szCs w:val="24"/>
        </w:rPr>
        <w:t xml:space="preserve">. </w:t>
      </w:r>
      <w:r w:rsidRPr="00CB5149">
        <w:rPr>
          <w:sz w:val="24"/>
          <w:szCs w:val="24"/>
        </w:rPr>
        <w:t>Statistically significant effects (</w:t>
      </w:r>
      <w:r w:rsidRPr="00CB5149">
        <w:rPr>
          <w:i/>
          <w:sz w:val="24"/>
          <w:szCs w:val="24"/>
        </w:rPr>
        <w:t>P</w:t>
      </w:r>
      <w:r w:rsidRPr="00CB5149">
        <w:rPr>
          <w:sz w:val="24"/>
          <w:szCs w:val="24"/>
        </w:rPr>
        <w:t xml:space="preserve"> &lt; 0.05) are bold</w:t>
      </w:r>
      <w:r>
        <w:rPr>
          <w:sz w:val="24"/>
          <w:szCs w:val="24"/>
        </w:rPr>
        <w:t xml:space="preserve">. Marginally </w:t>
      </w:r>
      <w:r w:rsidRPr="00CB5149">
        <w:rPr>
          <w:sz w:val="24"/>
          <w:szCs w:val="24"/>
        </w:rPr>
        <w:t>(</w:t>
      </w:r>
      <w:r>
        <w:rPr>
          <w:sz w:val="24"/>
          <w:szCs w:val="24"/>
        </w:rPr>
        <w:t>0.05 &gt;</w:t>
      </w:r>
      <w:r w:rsidRPr="00CB5149">
        <w:rPr>
          <w:i/>
          <w:sz w:val="24"/>
          <w:szCs w:val="24"/>
        </w:rPr>
        <w:t>P</w:t>
      </w:r>
      <w:r w:rsidRPr="00CB5149">
        <w:rPr>
          <w:sz w:val="24"/>
          <w:szCs w:val="24"/>
        </w:rPr>
        <w:t xml:space="preserve"> </w:t>
      </w:r>
      <w:r>
        <w:rPr>
          <w:sz w:val="24"/>
          <w:szCs w:val="24"/>
        </w:rPr>
        <w:t xml:space="preserve">&lt; </w:t>
      </w:r>
      <w:r w:rsidRPr="00CB5149">
        <w:rPr>
          <w:sz w:val="24"/>
          <w:szCs w:val="24"/>
        </w:rPr>
        <w:t>0</w:t>
      </w:r>
      <w:r>
        <w:rPr>
          <w:sz w:val="24"/>
          <w:szCs w:val="24"/>
        </w:rPr>
        <w:t>.1</w:t>
      </w:r>
      <w:r w:rsidRPr="00CB5149">
        <w:rPr>
          <w:sz w:val="24"/>
          <w:szCs w:val="24"/>
        </w:rPr>
        <w:t xml:space="preserve">) </w:t>
      </w:r>
      <w:r>
        <w:rPr>
          <w:sz w:val="24"/>
          <w:szCs w:val="24"/>
        </w:rPr>
        <w:t xml:space="preserve">significant effects are in italics. MAOM-C (mineral-associated organic C); </w:t>
      </w:r>
      <w:r>
        <w:rPr>
          <w:rFonts w:cstheme="minorHAnsi"/>
          <w:color w:val="131413"/>
          <w:sz w:val="24"/>
          <w:szCs w:val="24"/>
        </w:rPr>
        <w:t>GP:GN ratio (</w:t>
      </w:r>
      <w:proofErr w:type="spellStart"/>
      <w:r>
        <w:rPr>
          <w:rFonts w:cstheme="minorHAnsi"/>
          <w:color w:val="131413"/>
          <w:sz w:val="24"/>
          <w:szCs w:val="24"/>
        </w:rPr>
        <w:t>gram-positive:gram-negative</w:t>
      </w:r>
      <w:proofErr w:type="spellEnd"/>
      <w:r>
        <w:rPr>
          <w:rFonts w:cstheme="minorHAnsi"/>
          <w:color w:val="131413"/>
          <w:sz w:val="24"/>
          <w:szCs w:val="24"/>
        </w:rPr>
        <w:t xml:space="preserve"> bacteria ratio); qCO</w:t>
      </w:r>
      <w:r>
        <w:rPr>
          <w:rFonts w:cstheme="minorHAnsi"/>
          <w:color w:val="131413"/>
          <w:sz w:val="24"/>
          <w:szCs w:val="24"/>
          <w:vertAlign w:val="subscript"/>
        </w:rPr>
        <w:t>2</w:t>
      </w:r>
      <w:r>
        <w:rPr>
          <w:rFonts w:cstheme="minorHAnsi"/>
          <w:color w:val="131413"/>
          <w:sz w:val="24"/>
          <w:szCs w:val="24"/>
        </w:rPr>
        <w:t xml:space="preserve"> (PLFA-</w:t>
      </w:r>
      <w:proofErr w:type="spellStart"/>
      <w:r w:rsidR="00817B2D">
        <w:rPr>
          <w:rFonts w:cstheme="minorHAnsi"/>
          <w:color w:val="131413"/>
          <w:sz w:val="24"/>
          <w:szCs w:val="24"/>
        </w:rPr>
        <w:t>normalised</w:t>
      </w:r>
      <w:proofErr w:type="spellEnd"/>
      <w:r>
        <w:rPr>
          <w:rFonts w:cstheme="minorHAnsi"/>
          <w:color w:val="131413"/>
          <w:sz w:val="24"/>
          <w:szCs w:val="24"/>
        </w:rPr>
        <w:t xml:space="preserve"> CO</w:t>
      </w:r>
      <w:r>
        <w:rPr>
          <w:rFonts w:cstheme="minorHAnsi"/>
          <w:color w:val="131413"/>
          <w:sz w:val="24"/>
          <w:szCs w:val="24"/>
          <w:vertAlign w:val="subscript"/>
        </w:rPr>
        <w:t>2</w:t>
      </w:r>
      <w:r>
        <w:rPr>
          <w:rFonts w:cstheme="minorHAnsi"/>
          <w:color w:val="131413"/>
          <w:sz w:val="24"/>
          <w:szCs w:val="24"/>
        </w:rPr>
        <w:t xml:space="preserve"> release; metabolic quotient).</w:t>
      </w:r>
    </w:p>
    <w:tbl>
      <w:tblPr>
        <w:tblW w:w="15290" w:type="dxa"/>
        <w:tblLook w:val="04A0" w:firstRow="1" w:lastRow="0" w:firstColumn="1" w:lastColumn="0" w:noHBand="0" w:noVBand="1"/>
      </w:tblPr>
      <w:tblGrid>
        <w:gridCol w:w="2680"/>
        <w:gridCol w:w="903"/>
        <w:gridCol w:w="1132"/>
        <w:gridCol w:w="1109"/>
        <w:gridCol w:w="831"/>
        <w:gridCol w:w="1109"/>
        <w:gridCol w:w="1317"/>
        <w:gridCol w:w="829"/>
        <w:gridCol w:w="1155"/>
        <w:gridCol w:w="1155"/>
        <w:gridCol w:w="829"/>
        <w:gridCol w:w="1085"/>
        <w:gridCol w:w="1156"/>
      </w:tblGrid>
      <w:tr w:rsidR="00EE5E48" w:rsidRPr="00EE5E48" w14:paraId="7796A420" w14:textId="77777777" w:rsidTr="00EE5E48">
        <w:trPr>
          <w:trHeight w:val="313"/>
        </w:trPr>
        <w:tc>
          <w:tcPr>
            <w:tcW w:w="2680" w:type="dxa"/>
            <w:tcBorders>
              <w:top w:val="nil"/>
              <w:left w:val="nil"/>
              <w:bottom w:val="nil"/>
              <w:right w:val="nil"/>
            </w:tcBorders>
            <w:shd w:val="clear" w:color="auto" w:fill="auto"/>
            <w:noWrap/>
            <w:vAlign w:val="bottom"/>
            <w:hideMark/>
          </w:tcPr>
          <w:p w14:paraId="6E66FC20" w14:textId="77777777" w:rsidR="00EE5E48" w:rsidRPr="00EE5E48" w:rsidRDefault="00EE5E48" w:rsidP="00EE5E48">
            <w:pPr>
              <w:spacing w:after="0" w:line="240" w:lineRule="auto"/>
              <w:rPr>
                <w:rFonts w:ascii="Times New Roman" w:eastAsia="Times New Roman" w:hAnsi="Times New Roman" w:cs="Times New Roman"/>
                <w:sz w:val="24"/>
                <w:szCs w:val="24"/>
              </w:rPr>
            </w:pPr>
          </w:p>
        </w:tc>
        <w:tc>
          <w:tcPr>
            <w:tcW w:w="903" w:type="dxa"/>
            <w:tcBorders>
              <w:top w:val="single" w:sz="4" w:space="0" w:color="auto"/>
              <w:left w:val="nil"/>
              <w:bottom w:val="single" w:sz="4" w:space="0" w:color="auto"/>
              <w:right w:val="nil"/>
            </w:tcBorders>
            <w:shd w:val="clear" w:color="auto" w:fill="auto"/>
            <w:noWrap/>
            <w:vAlign w:val="bottom"/>
            <w:hideMark/>
          </w:tcPr>
          <w:p w14:paraId="7FE34E15" w14:textId="77777777" w:rsidR="00EE5E48" w:rsidRPr="00EE5E48" w:rsidRDefault="00EE5E48" w:rsidP="00EE5E48">
            <w:pPr>
              <w:spacing w:after="0" w:line="240" w:lineRule="auto"/>
              <w:jc w:val="center"/>
              <w:rPr>
                <w:rFonts w:ascii="Calibri" w:eastAsia="Times New Roman" w:hAnsi="Calibri" w:cs="Calibri"/>
                <w:color w:val="000000"/>
              </w:rPr>
            </w:pPr>
            <w:r w:rsidRPr="00EE5E48">
              <w:rPr>
                <w:rFonts w:ascii="Calibri" w:eastAsia="Times New Roman" w:hAnsi="Calibri" w:cs="Calibri"/>
                <w:color w:val="000000"/>
              </w:rPr>
              <w:t xml:space="preserve">Factor </w:t>
            </w:r>
          </w:p>
        </w:tc>
        <w:tc>
          <w:tcPr>
            <w:tcW w:w="1132" w:type="dxa"/>
            <w:tcBorders>
              <w:top w:val="single" w:sz="4" w:space="0" w:color="auto"/>
              <w:left w:val="nil"/>
              <w:bottom w:val="single" w:sz="4" w:space="0" w:color="auto"/>
              <w:right w:val="nil"/>
            </w:tcBorders>
            <w:shd w:val="clear" w:color="auto" w:fill="auto"/>
            <w:noWrap/>
            <w:vAlign w:val="bottom"/>
            <w:hideMark/>
          </w:tcPr>
          <w:p w14:paraId="4E378293" w14:textId="77777777" w:rsidR="00EE5E48" w:rsidRPr="00EE5E48" w:rsidRDefault="00EE5E48" w:rsidP="00EE5E48">
            <w:pPr>
              <w:spacing w:after="0" w:line="240" w:lineRule="auto"/>
              <w:jc w:val="center"/>
              <w:rPr>
                <w:rFonts w:ascii="Calibri" w:eastAsia="Times New Roman" w:hAnsi="Calibri" w:cs="Calibri"/>
                <w:color w:val="000000"/>
              </w:rPr>
            </w:pPr>
            <w:r w:rsidRPr="00EE5E48">
              <w:rPr>
                <w:rFonts w:ascii="Calibri" w:eastAsia="Times New Roman" w:hAnsi="Calibri" w:cs="Calibri"/>
                <w:color w:val="000000"/>
              </w:rPr>
              <w:t> </w:t>
            </w:r>
          </w:p>
        </w:tc>
        <w:tc>
          <w:tcPr>
            <w:tcW w:w="1109" w:type="dxa"/>
            <w:tcBorders>
              <w:top w:val="single" w:sz="4" w:space="0" w:color="auto"/>
              <w:left w:val="nil"/>
              <w:bottom w:val="single" w:sz="4" w:space="0" w:color="auto"/>
              <w:right w:val="nil"/>
            </w:tcBorders>
            <w:shd w:val="clear" w:color="auto" w:fill="auto"/>
            <w:noWrap/>
            <w:vAlign w:val="bottom"/>
            <w:hideMark/>
          </w:tcPr>
          <w:p w14:paraId="4299207D"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831" w:type="dxa"/>
            <w:tcBorders>
              <w:top w:val="single" w:sz="4" w:space="0" w:color="auto"/>
              <w:left w:val="nil"/>
              <w:bottom w:val="single" w:sz="4" w:space="0" w:color="auto"/>
              <w:right w:val="nil"/>
            </w:tcBorders>
            <w:shd w:val="clear" w:color="auto" w:fill="auto"/>
            <w:noWrap/>
            <w:vAlign w:val="bottom"/>
            <w:hideMark/>
          </w:tcPr>
          <w:p w14:paraId="07802225"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1109" w:type="dxa"/>
            <w:tcBorders>
              <w:top w:val="single" w:sz="4" w:space="0" w:color="auto"/>
              <w:left w:val="nil"/>
              <w:bottom w:val="single" w:sz="4" w:space="0" w:color="auto"/>
              <w:right w:val="nil"/>
            </w:tcBorders>
            <w:shd w:val="clear" w:color="auto" w:fill="auto"/>
            <w:noWrap/>
            <w:vAlign w:val="bottom"/>
            <w:hideMark/>
          </w:tcPr>
          <w:p w14:paraId="59AAAAE6"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1317" w:type="dxa"/>
            <w:tcBorders>
              <w:top w:val="single" w:sz="4" w:space="0" w:color="auto"/>
              <w:left w:val="nil"/>
              <w:bottom w:val="single" w:sz="4" w:space="0" w:color="auto"/>
              <w:right w:val="nil"/>
            </w:tcBorders>
            <w:shd w:val="clear" w:color="auto" w:fill="auto"/>
            <w:noWrap/>
            <w:vAlign w:val="bottom"/>
            <w:hideMark/>
          </w:tcPr>
          <w:p w14:paraId="036B2202"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829" w:type="dxa"/>
            <w:tcBorders>
              <w:top w:val="single" w:sz="4" w:space="0" w:color="auto"/>
              <w:left w:val="nil"/>
              <w:bottom w:val="single" w:sz="4" w:space="0" w:color="auto"/>
              <w:right w:val="nil"/>
            </w:tcBorders>
            <w:shd w:val="clear" w:color="auto" w:fill="auto"/>
            <w:noWrap/>
            <w:vAlign w:val="bottom"/>
            <w:hideMark/>
          </w:tcPr>
          <w:p w14:paraId="40046225"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1155" w:type="dxa"/>
            <w:tcBorders>
              <w:top w:val="single" w:sz="4" w:space="0" w:color="auto"/>
              <w:left w:val="nil"/>
              <w:bottom w:val="single" w:sz="4" w:space="0" w:color="auto"/>
              <w:right w:val="nil"/>
            </w:tcBorders>
            <w:shd w:val="clear" w:color="auto" w:fill="auto"/>
            <w:noWrap/>
            <w:vAlign w:val="bottom"/>
            <w:hideMark/>
          </w:tcPr>
          <w:p w14:paraId="033600DC"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1155" w:type="dxa"/>
            <w:tcBorders>
              <w:top w:val="single" w:sz="4" w:space="0" w:color="auto"/>
              <w:left w:val="nil"/>
              <w:bottom w:val="single" w:sz="4" w:space="0" w:color="auto"/>
              <w:right w:val="nil"/>
            </w:tcBorders>
            <w:shd w:val="clear" w:color="auto" w:fill="auto"/>
            <w:noWrap/>
            <w:vAlign w:val="bottom"/>
            <w:hideMark/>
          </w:tcPr>
          <w:p w14:paraId="49CB9C1D"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829" w:type="dxa"/>
            <w:tcBorders>
              <w:top w:val="single" w:sz="4" w:space="0" w:color="auto"/>
              <w:left w:val="nil"/>
              <w:bottom w:val="single" w:sz="4" w:space="0" w:color="auto"/>
              <w:right w:val="nil"/>
            </w:tcBorders>
            <w:shd w:val="clear" w:color="auto" w:fill="auto"/>
            <w:noWrap/>
            <w:vAlign w:val="bottom"/>
            <w:hideMark/>
          </w:tcPr>
          <w:p w14:paraId="2330D41D"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1085" w:type="dxa"/>
            <w:tcBorders>
              <w:top w:val="single" w:sz="4" w:space="0" w:color="auto"/>
              <w:left w:val="nil"/>
              <w:bottom w:val="single" w:sz="4" w:space="0" w:color="auto"/>
              <w:right w:val="nil"/>
            </w:tcBorders>
            <w:shd w:val="clear" w:color="auto" w:fill="auto"/>
            <w:noWrap/>
            <w:vAlign w:val="bottom"/>
            <w:hideMark/>
          </w:tcPr>
          <w:p w14:paraId="23462345"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1155" w:type="dxa"/>
            <w:tcBorders>
              <w:top w:val="single" w:sz="4" w:space="0" w:color="auto"/>
              <w:left w:val="nil"/>
              <w:bottom w:val="single" w:sz="4" w:space="0" w:color="auto"/>
              <w:right w:val="nil"/>
            </w:tcBorders>
            <w:shd w:val="clear" w:color="auto" w:fill="auto"/>
            <w:noWrap/>
            <w:vAlign w:val="bottom"/>
            <w:hideMark/>
          </w:tcPr>
          <w:p w14:paraId="54C3D386"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r>
      <w:tr w:rsidR="00EE5E48" w:rsidRPr="00EE5E48" w14:paraId="611A7BEA" w14:textId="77777777" w:rsidTr="00EE5E48">
        <w:trPr>
          <w:trHeight w:val="313"/>
        </w:trPr>
        <w:tc>
          <w:tcPr>
            <w:tcW w:w="2680" w:type="dxa"/>
            <w:tcBorders>
              <w:top w:val="nil"/>
              <w:left w:val="nil"/>
              <w:bottom w:val="single" w:sz="4" w:space="0" w:color="auto"/>
              <w:right w:val="nil"/>
            </w:tcBorders>
            <w:shd w:val="clear" w:color="auto" w:fill="auto"/>
            <w:noWrap/>
            <w:vAlign w:val="bottom"/>
            <w:hideMark/>
          </w:tcPr>
          <w:p w14:paraId="692367C4"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w:t>
            </w:r>
          </w:p>
        </w:tc>
        <w:tc>
          <w:tcPr>
            <w:tcW w:w="3144" w:type="dxa"/>
            <w:gridSpan w:val="3"/>
            <w:tcBorders>
              <w:top w:val="single" w:sz="4" w:space="0" w:color="auto"/>
              <w:left w:val="nil"/>
              <w:bottom w:val="single" w:sz="4" w:space="0" w:color="auto"/>
              <w:right w:val="nil"/>
            </w:tcBorders>
            <w:shd w:val="clear" w:color="auto" w:fill="auto"/>
            <w:noWrap/>
            <w:vAlign w:val="bottom"/>
            <w:hideMark/>
          </w:tcPr>
          <w:p w14:paraId="0E50CC0F" w14:textId="77777777" w:rsidR="00EE5E48" w:rsidRPr="00EE5E48" w:rsidRDefault="00EE5E48" w:rsidP="00EE5E48">
            <w:pPr>
              <w:spacing w:after="0" w:line="240" w:lineRule="auto"/>
              <w:jc w:val="center"/>
              <w:rPr>
                <w:rFonts w:ascii="Calibri" w:eastAsia="Times New Roman" w:hAnsi="Calibri" w:cs="Calibri"/>
                <w:color w:val="000000"/>
              </w:rPr>
            </w:pPr>
            <w:r w:rsidRPr="00EE5E48">
              <w:rPr>
                <w:rFonts w:ascii="Calibri" w:eastAsia="Times New Roman" w:hAnsi="Calibri" w:cs="Calibri"/>
                <w:color w:val="000000"/>
              </w:rPr>
              <w:t xml:space="preserve">Region </w:t>
            </w:r>
          </w:p>
        </w:tc>
        <w:tc>
          <w:tcPr>
            <w:tcW w:w="831" w:type="dxa"/>
            <w:tcBorders>
              <w:top w:val="nil"/>
              <w:left w:val="nil"/>
              <w:bottom w:val="nil"/>
              <w:right w:val="nil"/>
            </w:tcBorders>
            <w:shd w:val="clear" w:color="auto" w:fill="auto"/>
            <w:noWrap/>
            <w:vAlign w:val="bottom"/>
            <w:hideMark/>
          </w:tcPr>
          <w:p w14:paraId="4CB1069C" w14:textId="77777777" w:rsidR="00EE5E48" w:rsidRPr="00EE5E48" w:rsidRDefault="00EE5E48" w:rsidP="00EE5E48">
            <w:pPr>
              <w:spacing w:after="0" w:line="240" w:lineRule="auto"/>
              <w:jc w:val="center"/>
              <w:rPr>
                <w:rFonts w:ascii="Calibri" w:eastAsia="Times New Roman" w:hAnsi="Calibri" w:cs="Calibri"/>
                <w:color w:val="000000"/>
              </w:rPr>
            </w:pPr>
          </w:p>
        </w:tc>
        <w:tc>
          <w:tcPr>
            <w:tcW w:w="1109" w:type="dxa"/>
            <w:tcBorders>
              <w:top w:val="nil"/>
              <w:left w:val="nil"/>
              <w:bottom w:val="nil"/>
              <w:right w:val="nil"/>
            </w:tcBorders>
            <w:shd w:val="clear" w:color="auto" w:fill="auto"/>
            <w:noWrap/>
            <w:vAlign w:val="bottom"/>
            <w:hideMark/>
          </w:tcPr>
          <w:p w14:paraId="3E575A20" w14:textId="688A0654"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Land use</w:t>
            </w:r>
            <w:r w:rsidR="0058769D">
              <w:rPr>
                <w:rFonts w:ascii="Calibri" w:eastAsia="Times New Roman" w:hAnsi="Calibri" w:cs="Calibri"/>
                <w:color w:val="000000"/>
              </w:rPr>
              <w:t xml:space="preserve"> </w:t>
            </w:r>
          </w:p>
        </w:tc>
        <w:tc>
          <w:tcPr>
            <w:tcW w:w="1317" w:type="dxa"/>
            <w:tcBorders>
              <w:top w:val="nil"/>
              <w:left w:val="nil"/>
              <w:bottom w:val="nil"/>
              <w:right w:val="nil"/>
            </w:tcBorders>
            <w:shd w:val="clear" w:color="auto" w:fill="auto"/>
            <w:noWrap/>
            <w:vAlign w:val="bottom"/>
            <w:hideMark/>
          </w:tcPr>
          <w:p w14:paraId="38295418" w14:textId="77777777" w:rsidR="00EE5E48" w:rsidRPr="00EE5E48" w:rsidRDefault="00EE5E48" w:rsidP="00EE5E48">
            <w:pPr>
              <w:spacing w:after="0" w:line="240" w:lineRule="auto"/>
              <w:rPr>
                <w:rFonts w:ascii="Calibri" w:eastAsia="Times New Roman" w:hAnsi="Calibri" w:cs="Calibri"/>
                <w:color w:val="000000"/>
              </w:rPr>
            </w:pPr>
          </w:p>
        </w:tc>
        <w:tc>
          <w:tcPr>
            <w:tcW w:w="829" w:type="dxa"/>
            <w:tcBorders>
              <w:top w:val="nil"/>
              <w:left w:val="nil"/>
              <w:bottom w:val="nil"/>
              <w:right w:val="nil"/>
            </w:tcBorders>
            <w:shd w:val="clear" w:color="auto" w:fill="auto"/>
            <w:noWrap/>
            <w:vAlign w:val="bottom"/>
            <w:hideMark/>
          </w:tcPr>
          <w:p w14:paraId="248BE7B9" w14:textId="77777777" w:rsidR="00EE5E48" w:rsidRPr="00EE5E48" w:rsidRDefault="00EE5E48" w:rsidP="00EE5E48">
            <w:pPr>
              <w:spacing w:after="0" w:line="240" w:lineRule="auto"/>
              <w:rPr>
                <w:rFonts w:ascii="Times New Roman" w:eastAsia="Times New Roman" w:hAnsi="Times New Roman" w:cs="Times New Roman"/>
                <w:sz w:val="20"/>
                <w:szCs w:val="20"/>
              </w:rPr>
            </w:pPr>
          </w:p>
        </w:tc>
        <w:tc>
          <w:tcPr>
            <w:tcW w:w="1155" w:type="dxa"/>
            <w:tcBorders>
              <w:top w:val="nil"/>
              <w:left w:val="nil"/>
              <w:bottom w:val="nil"/>
              <w:right w:val="nil"/>
            </w:tcBorders>
            <w:shd w:val="clear" w:color="auto" w:fill="auto"/>
            <w:noWrap/>
            <w:vAlign w:val="bottom"/>
            <w:hideMark/>
          </w:tcPr>
          <w:p w14:paraId="2645773B"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Mineral</w:t>
            </w:r>
          </w:p>
        </w:tc>
        <w:tc>
          <w:tcPr>
            <w:tcW w:w="1155" w:type="dxa"/>
            <w:tcBorders>
              <w:top w:val="nil"/>
              <w:left w:val="nil"/>
              <w:bottom w:val="nil"/>
              <w:right w:val="nil"/>
            </w:tcBorders>
            <w:shd w:val="clear" w:color="auto" w:fill="auto"/>
            <w:noWrap/>
            <w:vAlign w:val="bottom"/>
            <w:hideMark/>
          </w:tcPr>
          <w:p w14:paraId="51FBCFCD" w14:textId="77777777" w:rsidR="00EE5E48" w:rsidRPr="00EE5E48" w:rsidRDefault="00EE5E48" w:rsidP="00EE5E48">
            <w:pPr>
              <w:spacing w:after="0" w:line="240" w:lineRule="auto"/>
              <w:rPr>
                <w:rFonts w:ascii="Calibri" w:eastAsia="Times New Roman" w:hAnsi="Calibri" w:cs="Calibri"/>
                <w:color w:val="000000"/>
              </w:rPr>
            </w:pPr>
          </w:p>
        </w:tc>
        <w:tc>
          <w:tcPr>
            <w:tcW w:w="829" w:type="dxa"/>
            <w:tcBorders>
              <w:top w:val="nil"/>
              <w:left w:val="nil"/>
              <w:bottom w:val="nil"/>
              <w:right w:val="nil"/>
            </w:tcBorders>
            <w:shd w:val="clear" w:color="auto" w:fill="auto"/>
            <w:noWrap/>
            <w:vAlign w:val="bottom"/>
            <w:hideMark/>
          </w:tcPr>
          <w:p w14:paraId="445FBC3F" w14:textId="77777777" w:rsidR="00EE5E48" w:rsidRPr="00EE5E48" w:rsidRDefault="00EE5E48" w:rsidP="00EE5E48">
            <w:pPr>
              <w:spacing w:after="0" w:line="240" w:lineRule="auto"/>
              <w:rPr>
                <w:rFonts w:ascii="Times New Roman" w:eastAsia="Times New Roman" w:hAnsi="Times New Roman" w:cs="Times New Roman"/>
                <w:sz w:val="20"/>
                <w:szCs w:val="20"/>
              </w:rPr>
            </w:pPr>
          </w:p>
        </w:tc>
        <w:tc>
          <w:tcPr>
            <w:tcW w:w="2241" w:type="dxa"/>
            <w:gridSpan w:val="2"/>
            <w:tcBorders>
              <w:top w:val="single" w:sz="4" w:space="0" w:color="auto"/>
              <w:left w:val="nil"/>
              <w:bottom w:val="single" w:sz="4" w:space="0" w:color="auto"/>
              <w:right w:val="nil"/>
            </w:tcBorders>
            <w:shd w:val="clear" w:color="auto" w:fill="auto"/>
            <w:noWrap/>
            <w:vAlign w:val="bottom"/>
            <w:hideMark/>
          </w:tcPr>
          <w:p w14:paraId="27C58F62"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L:M interaction</w:t>
            </w:r>
          </w:p>
        </w:tc>
      </w:tr>
      <w:tr w:rsidR="00EE5E48" w:rsidRPr="00EE5E48" w14:paraId="5EE2D314" w14:textId="77777777" w:rsidTr="00EE5E48">
        <w:trPr>
          <w:trHeight w:val="313"/>
        </w:trPr>
        <w:tc>
          <w:tcPr>
            <w:tcW w:w="2680" w:type="dxa"/>
            <w:tcBorders>
              <w:top w:val="nil"/>
              <w:left w:val="nil"/>
              <w:bottom w:val="nil"/>
              <w:right w:val="nil"/>
            </w:tcBorders>
            <w:shd w:val="clear" w:color="auto" w:fill="auto"/>
            <w:noWrap/>
            <w:vAlign w:val="bottom"/>
            <w:hideMark/>
          </w:tcPr>
          <w:p w14:paraId="5010ADA1"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xml:space="preserve">Parameter </w:t>
            </w:r>
          </w:p>
        </w:tc>
        <w:tc>
          <w:tcPr>
            <w:tcW w:w="903" w:type="dxa"/>
            <w:tcBorders>
              <w:top w:val="nil"/>
              <w:left w:val="nil"/>
              <w:bottom w:val="single" w:sz="4" w:space="0" w:color="auto"/>
              <w:right w:val="nil"/>
            </w:tcBorders>
            <w:shd w:val="clear" w:color="auto" w:fill="auto"/>
            <w:noWrap/>
            <w:vAlign w:val="bottom"/>
            <w:hideMark/>
          </w:tcPr>
          <w:p w14:paraId="2AE1C95D"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 xml:space="preserve">F </w:t>
            </w:r>
          </w:p>
        </w:tc>
        <w:tc>
          <w:tcPr>
            <w:tcW w:w="1132" w:type="dxa"/>
            <w:tcBorders>
              <w:top w:val="nil"/>
              <w:left w:val="nil"/>
              <w:bottom w:val="single" w:sz="4" w:space="0" w:color="auto"/>
              <w:right w:val="nil"/>
            </w:tcBorders>
            <w:shd w:val="clear" w:color="auto" w:fill="auto"/>
            <w:noWrap/>
            <w:vAlign w:val="bottom"/>
            <w:hideMark/>
          </w:tcPr>
          <w:p w14:paraId="32F6C06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i/>
                <w:iCs/>
                <w:color w:val="000000"/>
              </w:rPr>
              <w:t>P</w:t>
            </w:r>
            <w:r w:rsidRPr="00EE5E48">
              <w:rPr>
                <w:rFonts w:ascii="Calibri" w:eastAsia="Times New Roman" w:hAnsi="Calibri" w:cs="Calibri"/>
                <w:color w:val="000000"/>
              </w:rPr>
              <w:t>-value</w:t>
            </w:r>
          </w:p>
        </w:tc>
        <w:tc>
          <w:tcPr>
            <w:tcW w:w="1109" w:type="dxa"/>
            <w:tcBorders>
              <w:top w:val="nil"/>
              <w:left w:val="nil"/>
              <w:bottom w:val="single" w:sz="4" w:space="0" w:color="auto"/>
              <w:right w:val="nil"/>
            </w:tcBorders>
            <w:shd w:val="clear" w:color="auto" w:fill="auto"/>
            <w:noWrap/>
            <w:vAlign w:val="bottom"/>
            <w:hideMark/>
          </w:tcPr>
          <w:p w14:paraId="3F3F7A5E"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Cohen's F</w:t>
            </w:r>
          </w:p>
        </w:tc>
        <w:tc>
          <w:tcPr>
            <w:tcW w:w="831" w:type="dxa"/>
            <w:tcBorders>
              <w:top w:val="single" w:sz="4" w:space="0" w:color="auto"/>
              <w:left w:val="nil"/>
              <w:bottom w:val="single" w:sz="4" w:space="0" w:color="auto"/>
              <w:right w:val="nil"/>
            </w:tcBorders>
            <w:shd w:val="clear" w:color="auto" w:fill="auto"/>
            <w:noWrap/>
            <w:vAlign w:val="bottom"/>
            <w:hideMark/>
          </w:tcPr>
          <w:p w14:paraId="01465147" w14:textId="47A2B886" w:rsidR="00EE5E48" w:rsidRPr="00EE5E48" w:rsidRDefault="009D53C8" w:rsidP="00EE5E48">
            <w:pPr>
              <w:spacing w:after="0" w:line="240" w:lineRule="auto"/>
              <w:jc w:val="both"/>
              <w:rPr>
                <w:rFonts w:ascii="Calibri" w:eastAsia="Times New Roman" w:hAnsi="Calibri" w:cs="Calibri"/>
                <w:color w:val="000000"/>
              </w:rPr>
            </w:pPr>
            <w:r>
              <w:rPr>
                <w:rFonts w:ascii="Calibri" w:eastAsia="Times New Roman" w:hAnsi="Calibri" w:cs="Calibri"/>
                <w:color w:val="000000"/>
              </w:rPr>
              <w:t xml:space="preserve"> </w:t>
            </w:r>
            <w:r w:rsidR="00EE5E48" w:rsidRPr="00EE5E48">
              <w:rPr>
                <w:rFonts w:ascii="Calibri" w:eastAsia="Times New Roman" w:hAnsi="Calibri" w:cs="Calibri"/>
                <w:color w:val="000000"/>
              </w:rPr>
              <w:t>F</w:t>
            </w:r>
          </w:p>
        </w:tc>
        <w:tc>
          <w:tcPr>
            <w:tcW w:w="1109" w:type="dxa"/>
            <w:tcBorders>
              <w:top w:val="single" w:sz="4" w:space="0" w:color="auto"/>
              <w:left w:val="nil"/>
              <w:bottom w:val="single" w:sz="4" w:space="0" w:color="auto"/>
              <w:right w:val="nil"/>
            </w:tcBorders>
            <w:shd w:val="clear" w:color="auto" w:fill="auto"/>
            <w:noWrap/>
            <w:vAlign w:val="bottom"/>
            <w:hideMark/>
          </w:tcPr>
          <w:p w14:paraId="01A8BE3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i/>
                <w:iCs/>
                <w:color w:val="000000"/>
              </w:rPr>
              <w:t>P-</w:t>
            </w:r>
            <w:r w:rsidRPr="00EE5E48">
              <w:rPr>
                <w:rFonts w:ascii="Calibri" w:eastAsia="Times New Roman" w:hAnsi="Calibri" w:cs="Calibri"/>
                <w:color w:val="000000"/>
              </w:rPr>
              <w:t>value</w:t>
            </w:r>
          </w:p>
        </w:tc>
        <w:tc>
          <w:tcPr>
            <w:tcW w:w="1317" w:type="dxa"/>
            <w:tcBorders>
              <w:top w:val="single" w:sz="4" w:space="0" w:color="auto"/>
              <w:left w:val="nil"/>
              <w:bottom w:val="single" w:sz="4" w:space="0" w:color="auto"/>
              <w:right w:val="nil"/>
            </w:tcBorders>
            <w:shd w:val="clear" w:color="auto" w:fill="auto"/>
            <w:noWrap/>
            <w:vAlign w:val="bottom"/>
            <w:hideMark/>
          </w:tcPr>
          <w:p w14:paraId="4195873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Cohen's F</w:t>
            </w:r>
          </w:p>
        </w:tc>
        <w:tc>
          <w:tcPr>
            <w:tcW w:w="829" w:type="dxa"/>
            <w:tcBorders>
              <w:top w:val="single" w:sz="4" w:space="0" w:color="auto"/>
              <w:left w:val="nil"/>
              <w:bottom w:val="single" w:sz="4" w:space="0" w:color="auto"/>
              <w:right w:val="nil"/>
            </w:tcBorders>
            <w:shd w:val="clear" w:color="auto" w:fill="auto"/>
            <w:noWrap/>
            <w:vAlign w:val="bottom"/>
            <w:hideMark/>
          </w:tcPr>
          <w:p w14:paraId="2071226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F</w:t>
            </w:r>
          </w:p>
        </w:tc>
        <w:tc>
          <w:tcPr>
            <w:tcW w:w="1155" w:type="dxa"/>
            <w:tcBorders>
              <w:top w:val="single" w:sz="4" w:space="0" w:color="auto"/>
              <w:left w:val="nil"/>
              <w:bottom w:val="single" w:sz="4" w:space="0" w:color="auto"/>
              <w:right w:val="nil"/>
            </w:tcBorders>
            <w:shd w:val="clear" w:color="auto" w:fill="auto"/>
            <w:noWrap/>
            <w:vAlign w:val="bottom"/>
            <w:hideMark/>
          </w:tcPr>
          <w:p w14:paraId="2F41BDB5"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i/>
                <w:iCs/>
                <w:color w:val="000000"/>
              </w:rPr>
              <w:t>P</w:t>
            </w:r>
            <w:r w:rsidRPr="00EE5E48">
              <w:rPr>
                <w:rFonts w:ascii="Calibri" w:eastAsia="Times New Roman" w:hAnsi="Calibri" w:cs="Calibri"/>
                <w:color w:val="000000"/>
              </w:rPr>
              <w:t>-value</w:t>
            </w:r>
          </w:p>
        </w:tc>
        <w:tc>
          <w:tcPr>
            <w:tcW w:w="1155" w:type="dxa"/>
            <w:tcBorders>
              <w:top w:val="single" w:sz="4" w:space="0" w:color="auto"/>
              <w:left w:val="nil"/>
              <w:bottom w:val="single" w:sz="4" w:space="0" w:color="auto"/>
              <w:right w:val="nil"/>
            </w:tcBorders>
            <w:shd w:val="clear" w:color="auto" w:fill="auto"/>
            <w:noWrap/>
            <w:vAlign w:val="bottom"/>
            <w:hideMark/>
          </w:tcPr>
          <w:p w14:paraId="08179F00"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Cohen's F</w:t>
            </w:r>
          </w:p>
        </w:tc>
        <w:tc>
          <w:tcPr>
            <w:tcW w:w="829" w:type="dxa"/>
            <w:tcBorders>
              <w:top w:val="single" w:sz="4" w:space="0" w:color="auto"/>
              <w:left w:val="nil"/>
              <w:bottom w:val="single" w:sz="4" w:space="0" w:color="auto"/>
              <w:right w:val="nil"/>
            </w:tcBorders>
            <w:shd w:val="clear" w:color="auto" w:fill="auto"/>
            <w:noWrap/>
            <w:vAlign w:val="bottom"/>
            <w:hideMark/>
          </w:tcPr>
          <w:p w14:paraId="0D3B791A"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F</w:t>
            </w:r>
          </w:p>
        </w:tc>
        <w:tc>
          <w:tcPr>
            <w:tcW w:w="1085" w:type="dxa"/>
            <w:tcBorders>
              <w:top w:val="nil"/>
              <w:left w:val="nil"/>
              <w:bottom w:val="single" w:sz="4" w:space="0" w:color="auto"/>
              <w:right w:val="nil"/>
            </w:tcBorders>
            <w:shd w:val="clear" w:color="auto" w:fill="auto"/>
            <w:noWrap/>
            <w:vAlign w:val="bottom"/>
            <w:hideMark/>
          </w:tcPr>
          <w:p w14:paraId="3DA1937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i/>
                <w:iCs/>
                <w:color w:val="000000"/>
              </w:rPr>
              <w:t>P</w:t>
            </w:r>
            <w:r w:rsidRPr="00EE5E48">
              <w:rPr>
                <w:rFonts w:ascii="Calibri" w:eastAsia="Times New Roman" w:hAnsi="Calibri" w:cs="Calibri"/>
                <w:color w:val="000000"/>
              </w:rPr>
              <w:t>-value</w:t>
            </w:r>
          </w:p>
        </w:tc>
        <w:tc>
          <w:tcPr>
            <w:tcW w:w="1155" w:type="dxa"/>
            <w:tcBorders>
              <w:top w:val="nil"/>
              <w:left w:val="nil"/>
              <w:bottom w:val="single" w:sz="4" w:space="0" w:color="auto"/>
              <w:right w:val="nil"/>
            </w:tcBorders>
            <w:shd w:val="clear" w:color="auto" w:fill="auto"/>
            <w:noWrap/>
            <w:vAlign w:val="bottom"/>
            <w:hideMark/>
          </w:tcPr>
          <w:p w14:paraId="7AA31ED5"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Cohen's F</w:t>
            </w:r>
          </w:p>
        </w:tc>
      </w:tr>
      <w:tr w:rsidR="00EE5E48" w:rsidRPr="00EE5E48" w14:paraId="7E098AB9" w14:textId="77777777" w:rsidTr="00EE5E48">
        <w:trPr>
          <w:trHeight w:val="313"/>
        </w:trPr>
        <w:tc>
          <w:tcPr>
            <w:tcW w:w="2680" w:type="dxa"/>
            <w:tcBorders>
              <w:top w:val="single" w:sz="4" w:space="0" w:color="auto"/>
              <w:left w:val="nil"/>
              <w:bottom w:val="nil"/>
              <w:right w:val="nil"/>
            </w:tcBorders>
            <w:shd w:val="clear" w:color="auto" w:fill="auto"/>
            <w:noWrap/>
            <w:vAlign w:val="bottom"/>
            <w:hideMark/>
          </w:tcPr>
          <w:p w14:paraId="3EC8904A"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xml:space="preserve">MAOM-C accumulation </w:t>
            </w:r>
          </w:p>
        </w:tc>
        <w:tc>
          <w:tcPr>
            <w:tcW w:w="903" w:type="dxa"/>
            <w:tcBorders>
              <w:top w:val="nil"/>
              <w:left w:val="nil"/>
              <w:bottom w:val="nil"/>
              <w:right w:val="nil"/>
            </w:tcBorders>
            <w:shd w:val="clear" w:color="auto" w:fill="auto"/>
            <w:noWrap/>
            <w:vAlign w:val="bottom"/>
            <w:hideMark/>
          </w:tcPr>
          <w:p w14:paraId="2F54418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1.44</w:t>
            </w:r>
          </w:p>
        </w:tc>
        <w:tc>
          <w:tcPr>
            <w:tcW w:w="1132" w:type="dxa"/>
            <w:tcBorders>
              <w:top w:val="nil"/>
              <w:left w:val="nil"/>
              <w:bottom w:val="nil"/>
              <w:right w:val="nil"/>
            </w:tcBorders>
            <w:shd w:val="clear" w:color="auto" w:fill="auto"/>
            <w:noWrap/>
            <w:vAlign w:val="bottom"/>
            <w:hideMark/>
          </w:tcPr>
          <w:p w14:paraId="4E636975"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0.243</w:t>
            </w:r>
          </w:p>
        </w:tc>
        <w:tc>
          <w:tcPr>
            <w:tcW w:w="1109" w:type="dxa"/>
            <w:tcBorders>
              <w:top w:val="nil"/>
              <w:left w:val="nil"/>
              <w:bottom w:val="nil"/>
              <w:right w:val="nil"/>
            </w:tcBorders>
            <w:shd w:val="clear" w:color="auto" w:fill="auto"/>
            <w:noWrap/>
            <w:vAlign w:val="bottom"/>
            <w:hideMark/>
          </w:tcPr>
          <w:p w14:paraId="56D17FED"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0.15</w:t>
            </w:r>
          </w:p>
        </w:tc>
        <w:tc>
          <w:tcPr>
            <w:tcW w:w="831" w:type="dxa"/>
            <w:tcBorders>
              <w:top w:val="nil"/>
              <w:left w:val="nil"/>
              <w:bottom w:val="nil"/>
              <w:right w:val="nil"/>
            </w:tcBorders>
            <w:shd w:val="clear" w:color="auto" w:fill="auto"/>
            <w:noWrap/>
            <w:vAlign w:val="bottom"/>
            <w:hideMark/>
          </w:tcPr>
          <w:p w14:paraId="3E257972"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1.29</w:t>
            </w:r>
          </w:p>
        </w:tc>
        <w:tc>
          <w:tcPr>
            <w:tcW w:w="1109" w:type="dxa"/>
            <w:tcBorders>
              <w:top w:val="nil"/>
              <w:left w:val="nil"/>
              <w:bottom w:val="nil"/>
              <w:right w:val="nil"/>
            </w:tcBorders>
            <w:shd w:val="clear" w:color="auto" w:fill="auto"/>
            <w:noWrap/>
            <w:vAlign w:val="bottom"/>
            <w:hideMark/>
          </w:tcPr>
          <w:p w14:paraId="3EB0D5CB"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0.276</w:t>
            </w:r>
          </w:p>
        </w:tc>
        <w:tc>
          <w:tcPr>
            <w:tcW w:w="1317" w:type="dxa"/>
            <w:tcBorders>
              <w:top w:val="nil"/>
              <w:left w:val="nil"/>
              <w:bottom w:val="nil"/>
              <w:right w:val="nil"/>
            </w:tcBorders>
            <w:shd w:val="clear" w:color="auto" w:fill="auto"/>
            <w:noWrap/>
            <w:vAlign w:val="bottom"/>
            <w:hideMark/>
          </w:tcPr>
          <w:p w14:paraId="21069C3F"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0.14</w:t>
            </w:r>
          </w:p>
        </w:tc>
        <w:tc>
          <w:tcPr>
            <w:tcW w:w="829" w:type="dxa"/>
            <w:tcBorders>
              <w:top w:val="nil"/>
              <w:left w:val="nil"/>
              <w:bottom w:val="nil"/>
              <w:right w:val="nil"/>
            </w:tcBorders>
            <w:shd w:val="clear" w:color="auto" w:fill="auto"/>
            <w:noWrap/>
            <w:vAlign w:val="bottom"/>
            <w:hideMark/>
          </w:tcPr>
          <w:p w14:paraId="15A4EC0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366</w:t>
            </w:r>
          </w:p>
        </w:tc>
        <w:tc>
          <w:tcPr>
            <w:tcW w:w="1155" w:type="dxa"/>
            <w:tcBorders>
              <w:top w:val="nil"/>
              <w:left w:val="nil"/>
              <w:bottom w:val="nil"/>
              <w:right w:val="nil"/>
            </w:tcBorders>
            <w:shd w:val="clear" w:color="auto" w:fill="auto"/>
            <w:noWrap/>
            <w:vAlign w:val="bottom"/>
            <w:hideMark/>
          </w:tcPr>
          <w:p w14:paraId="72FF01BC"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55" w:type="dxa"/>
            <w:tcBorders>
              <w:top w:val="nil"/>
              <w:left w:val="nil"/>
              <w:bottom w:val="nil"/>
              <w:right w:val="nil"/>
            </w:tcBorders>
            <w:shd w:val="clear" w:color="auto" w:fill="auto"/>
            <w:noWrap/>
            <w:vAlign w:val="bottom"/>
            <w:hideMark/>
          </w:tcPr>
          <w:p w14:paraId="3BF2708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1.69</w:t>
            </w:r>
          </w:p>
        </w:tc>
        <w:tc>
          <w:tcPr>
            <w:tcW w:w="829" w:type="dxa"/>
            <w:tcBorders>
              <w:top w:val="nil"/>
              <w:left w:val="nil"/>
              <w:bottom w:val="nil"/>
              <w:right w:val="nil"/>
            </w:tcBorders>
            <w:shd w:val="clear" w:color="auto" w:fill="auto"/>
            <w:noWrap/>
            <w:vAlign w:val="bottom"/>
            <w:hideMark/>
          </w:tcPr>
          <w:p w14:paraId="5ED49063"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0.317</w:t>
            </w:r>
          </w:p>
        </w:tc>
        <w:tc>
          <w:tcPr>
            <w:tcW w:w="1085" w:type="dxa"/>
            <w:tcBorders>
              <w:top w:val="nil"/>
              <w:left w:val="nil"/>
              <w:bottom w:val="nil"/>
              <w:right w:val="nil"/>
            </w:tcBorders>
            <w:shd w:val="clear" w:color="auto" w:fill="auto"/>
            <w:noWrap/>
            <w:vAlign w:val="bottom"/>
            <w:hideMark/>
          </w:tcPr>
          <w:p w14:paraId="1BB4048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0.718</w:t>
            </w:r>
          </w:p>
        </w:tc>
        <w:tc>
          <w:tcPr>
            <w:tcW w:w="1155" w:type="dxa"/>
            <w:tcBorders>
              <w:top w:val="nil"/>
              <w:left w:val="nil"/>
              <w:bottom w:val="nil"/>
              <w:right w:val="nil"/>
            </w:tcBorders>
            <w:shd w:val="clear" w:color="auto" w:fill="auto"/>
            <w:noWrap/>
            <w:vAlign w:val="bottom"/>
            <w:hideMark/>
          </w:tcPr>
          <w:p w14:paraId="641E6B5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0.07</w:t>
            </w:r>
          </w:p>
        </w:tc>
      </w:tr>
      <w:tr w:rsidR="00EE5E48" w:rsidRPr="00EE5E48" w14:paraId="0AD79201" w14:textId="77777777" w:rsidTr="00EE5E48">
        <w:trPr>
          <w:trHeight w:val="313"/>
        </w:trPr>
        <w:tc>
          <w:tcPr>
            <w:tcW w:w="2680" w:type="dxa"/>
            <w:tcBorders>
              <w:top w:val="nil"/>
              <w:left w:val="nil"/>
              <w:bottom w:val="nil"/>
              <w:right w:val="nil"/>
            </w:tcBorders>
            <w:shd w:val="clear" w:color="auto" w:fill="auto"/>
            <w:noWrap/>
            <w:vAlign w:val="bottom"/>
            <w:hideMark/>
          </w:tcPr>
          <w:p w14:paraId="4F1BE766" w14:textId="3B1B80F4" w:rsidR="00EE5E48" w:rsidRPr="00EE5E48" w:rsidRDefault="00352187" w:rsidP="00EE5E48">
            <w:pPr>
              <w:spacing w:after="0" w:line="240" w:lineRule="auto"/>
              <w:rPr>
                <w:rFonts w:ascii="Calibri" w:eastAsia="Times New Roman" w:hAnsi="Calibri" w:cs="Calibri"/>
                <w:color w:val="000000"/>
              </w:rPr>
            </w:pPr>
            <w:proofErr w:type="spellStart"/>
            <w:r>
              <w:rPr>
                <w:rFonts w:ascii="Calibri" w:eastAsia="Times New Roman" w:hAnsi="Calibri" w:cs="Calibri"/>
                <w:color w:val="000000"/>
              </w:rPr>
              <w:t>Mineralisability</w:t>
            </w:r>
            <w:proofErr w:type="spellEnd"/>
            <w:r w:rsidR="00EE5E48" w:rsidRPr="00EE5E48">
              <w:rPr>
                <w:rFonts w:ascii="Calibri" w:eastAsia="Times New Roman" w:hAnsi="Calibri" w:cs="Calibri"/>
                <w:color w:val="000000"/>
              </w:rPr>
              <w:t xml:space="preserve"> </w:t>
            </w:r>
          </w:p>
        </w:tc>
        <w:tc>
          <w:tcPr>
            <w:tcW w:w="903" w:type="dxa"/>
            <w:tcBorders>
              <w:top w:val="nil"/>
              <w:left w:val="nil"/>
              <w:bottom w:val="nil"/>
              <w:right w:val="nil"/>
            </w:tcBorders>
            <w:shd w:val="clear" w:color="auto" w:fill="auto"/>
            <w:noWrap/>
            <w:vAlign w:val="bottom"/>
            <w:hideMark/>
          </w:tcPr>
          <w:p w14:paraId="7C890832"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2.76</w:t>
            </w:r>
          </w:p>
        </w:tc>
        <w:tc>
          <w:tcPr>
            <w:tcW w:w="1132" w:type="dxa"/>
            <w:tcBorders>
              <w:top w:val="nil"/>
              <w:left w:val="nil"/>
              <w:bottom w:val="nil"/>
              <w:right w:val="nil"/>
            </w:tcBorders>
            <w:shd w:val="clear" w:color="auto" w:fill="auto"/>
            <w:noWrap/>
            <w:vAlign w:val="bottom"/>
            <w:hideMark/>
          </w:tcPr>
          <w:p w14:paraId="300C65B1" w14:textId="77777777" w:rsidR="00EE5E48" w:rsidRPr="00EE5E48" w:rsidRDefault="00EE5E48" w:rsidP="00EE5E48">
            <w:pPr>
              <w:spacing w:after="0" w:line="240" w:lineRule="auto"/>
              <w:jc w:val="both"/>
              <w:rPr>
                <w:rFonts w:ascii="Calibri" w:eastAsia="Times New Roman" w:hAnsi="Calibri" w:cs="Calibri"/>
                <w:i/>
                <w:iCs/>
                <w:color w:val="000000"/>
              </w:rPr>
            </w:pPr>
            <w:r w:rsidRPr="00EE5E48">
              <w:rPr>
                <w:rFonts w:ascii="Calibri" w:eastAsia="Times New Roman" w:hAnsi="Calibri" w:cs="Calibri"/>
                <w:i/>
                <w:iCs/>
                <w:color w:val="000000"/>
              </w:rPr>
              <w:t>0.067</w:t>
            </w:r>
          </w:p>
        </w:tc>
        <w:tc>
          <w:tcPr>
            <w:tcW w:w="1109" w:type="dxa"/>
            <w:tcBorders>
              <w:top w:val="nil"/>
              <w:left w:val="nil"/>
              <w:bottom w:val="nil"/>
              <w:right w:val="nil"/>
            </w:tcBorders>
            <w:shd w:val="clear" w:color="auto" w:fill="auto"/>
            <w:noWrap/>
            <w:vAlign w:val="bottom"/>
            <w:hideMark/>
          </w:tcPr>
          <w:p w14:paraId="66A61722"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0.21</w:t>
            </w:r>
          </w:p>
        </w:tc>
        <w:tc>
          <w:tcPr>
            <w:tcW w:w="831" w:type="dxa"/>
            <w:tcBorders>
              <w:top w:val="nil"/>
              <w:left w:val="nil"/>
              <w:bottom w:val="nil"/>
              <w:right w:val="nil"/>
            </w:tcBorders>
            <w:shd w:val="clear" w:color="auto" w:fill="auto"/>
            <w:noWrap/>
            <w:vAlign w:val="bottom"/>
            <w:hideMark/>
          </w:tcPr>
          <w:p w14:paraId="0CD2596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40.5</w:t>
            </w:r>
          </w:p>
        </w:tc>
        <w:tc>
          <w:tcPr>
            <w:tcW w:w="1109" w:type="dxa"/>
            <w:tcBorders>
              <w:top w:val="nil"/>
              <w:left w:val="nil"/>
              <w:bottom w:val="nil"/>
              <w:right w:val="nil"/>
            </w:tcBorders>
            <w:shd w:val="clear" w:color="auto" w:fill="auto"/>
            <w:noWrap/>
            <w:vAlign w:val="bottom"/>
            <w:hideMark/>
          </w:tcPr>
          <w:p w14:paraId="7CBCAD64"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317" w:type="dxa"/>
            <w:tcBorders>
              <w:top w:val="nil"/>
              <w:left w:val="nil"/>
              <w:bottom w:val="nil"/>
              <w:right w:val="nil"/>
            </w:tcBorders>
            <w:shd w:val="clear" w:color="auto" w:fill="auto"/>
            <w:noWrap/>
            <w:vAlign w:val="bottom"/>
            <w:hideMark/>
          </w:tcPr>
          <w:p w14:paraId="6D54C186" w14:textId="4466AEC9"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0.8</w:t>
            </w:r>
            <w:r w:rsidR="00191A68">
              <w:rPr>
                <w:rFonts w:ascii="Calibri" w:eastAsia="Times New Roman" w:hAnsi="Calibri" w:cs="Calibri"/>
                <w:color w:val="000000"/>
              </w:rPr>
              <w:t>0</w:t>
            </w:r>
          </w:p>
        </w:tc>
        <w:tc>
          <w:tcPr>
            <w:tcW w:w="829" w:type="dxa"/>
            <w:tcBorders>
              <w:top w:val="nil"/>
              <w:left w:val="nil"/>
              <w:bottom w:val="nil"/>
              <w:right w:val="nil"/>
            </w:tcBorders>
            <w:shd w:val="clear" w:color="auto" w:fill="auto"/>
            <w:noWrap/>
            <w:vAlign w:val="bottom"/>
            <w:hideMark/>
          </w:tcPr>
          <w:p w14:paraId="6791169B"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117</w:t>
            </w:r>
          </w:p>
        </w:tc>
        <w:tc>
          <w:tcPr>
            <w:tcW w:w="1155" w:type="dxa"/>
            <w:tcBorders>
              <w:top w:val="nil"/>
              <w:left w:val="nil"/>
              <w:bottom w:val="nil"/>
              <w:right w:val="nil"/>
            </w:tcBorders>
            <w:shd w:val="clear" w:color="auto" w:fill="auto"/>
            <w:noWrap/>
            <w:vAlign w:val="bottom"/>
            <w:hideMark/>
          </w:tcPr>
          <w:p w14:paraId="441D2BEC"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55" w:type="dxa"/>
            <w:tcBorders>
              <w:top w:val="nil"/>
              <w:left w:val="nil"/>
              <w:bottom w:val="nil"/>
              <w:right w:val="nil"/>
            </w:tcBorders>
            <w:shd w:val="clear" w:color="auto" w:fill="auto"/>
            <w:noWrap/>
            <w:vAlign w:val="bottom"/>
            <w:hideMark/>
          </w:tcPr>
          <w:p w14:paraId="2E2AE0FD"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0.96</w:t>
            </w:r>
          </w:p>
        </w:tc>
        <w:tc>
          <w:tcPr>
            <w:tcW w:w="829" w:type="dxa"/>
            <w:tcBorders>
              <w:top w:val="nil"/>
              <w:left w:val="nil"/>
              <w:bottom w:val="nil"/>
              <w:right w:val="nil"/>
            </w:tcBorders>
            <w:shd w:val="clear" w:color="auto" w:fill="auto"/>
            <w:noWrap/>
            <w:vAlign w:val="bottom"/>
            <w:hideMark/>
          </w:tcPr>
          <w:p w14:paraId="3E062519"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3.66</w:t>
            </w:r>
          </w:p>
        </w:tc>
        <w:tc>
          <w:tcPr>
            <w:tcW w:w="1085" w:type="dxa"/>
            <w:tcBorders>
              <w:top w:val="nil"/>
              <w:left w:val="nil"/>
              <w:bottom w:val="nil"/>
              <w:right w:val="nil"/>
            </w:tcBorders>
            <w:shd w:val="clear" w:color="auto" w:fill="auto"/>
            <w:noWrap/>
            <w:vAlign w:val="bottom"/>
            <w:hideMark/>
          </w:tcPr>
          <w:p w14:paraId="0CCA0C19"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0.028</w:t>
            </w:r>
          </w:p>
        </w:tc>
        <w:tc>
          <w:tcPr>
            <w:tcW w:w="1155" w:type="dxa"/>
            <w:tcBorders>
              <w:top w:val="nil"/>
              <w:left w:val="nil"/>
              <w:bottom w:val="nil"/>
              <w:right w:val="nil"/>
            </w:tcBorders>
            <w:shd w:val="clear" w:color="auto" w:fill="auto"/>
            <w:noWrap/>
            <w:vAlign w:val="bottom"/>
            <w:hideMark/>
          </w:tcPr>
          <w:p w14:paraId="3E3ED0A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0.24</w:t>
            </w:r>
          </w:p>
        </w:tc>
      </w:tr>
      <w:tr w:rsidR="00EE5E48" w:rsidRPr="00EE5E48" w14:paraId="0CA1EA21" w14:textId="77777777" w:rsidTr="00EE5E48">
        <w:trPr>
          <w:trHeight w:val="313"/>
        </w:trPr>
        <w:tc>
          <w:tcPr>
            <w:tcW w:w="2680" w:type="dxa"/>
            <w:tcBorders>
              <w:top w:val="nil"/>
              <w:left w:val="nil"/>
              <w:bottom w:val="nil"/>
              <w:right w:val="nil"/>
            </w:tcBorders>
            <w:shd w:val="clear" w:color="auto" w:fill="auto"/>
            <w:noWrap/>
            <w:vAlign w:val="bottom"/>
            <w:hideMark/>
          </w:tcPr>
          <w:p w14:paraId="0B08E318" w14:textId="292ED234" w:rsidR="00EE5E48" w:rsidRPr="00EE5E48" w:rsidRDefault="008D1D4E" w:rsidP="00EE5E48">
            <w:pPr>
              <w:spacing w:after="0" w:line="240" w:lineRule="auto"/>
              <w:rPr>
                <w:rFonts w:ascii="Calibri" w:eastAsia="Times New Roman" w:hAnsi="Calibri" w:cs="Calibri"/>
                <w:color w:val="000000"/>
              </w:rPr>
            </w:pPr>
            <w:r>
              <w:rPr>
                <w:rFonts w:ascii="Calibri" w:eastAsia="Times New Roman" w:hAnsi="Calibri" w:cs="Calibri"/>
                <w:color w:val="000000"/>
              </w:rPr>
              <w:t>Extractability</w:t>
            </w:r>
          </w:p>
        </w:tc>
        <w:tc>
          <w:tcPr>
            <w:tcW w:w="903" w:type="dxa"/>
            <w:tcBorders>
              <w:top w:val="nil"/>
              <w:left w:val="nil"/>
              <w:bottom w:val="nil"/>
              <w:right w:val="nil"/>
            </w:tcBorders>
            <w:shd w:val="clear" w:color="auto" w:fill="auto"/>
            <w:noWrap/>
            <w:vAlign w:val="bottom"/>
            <w:hideMark/>
          </w:tcPr>
          <w:p w14:paraId="6EFCC211"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43.9</w:t>
            </w:r>
          </w:p>
        </w:tc>
        <w:tc>
          <w:tcPr>
            <w:tcW w:w="1132" w:type="dxa"/>
            <w:tcBorders>
              <w:top w:val="nil"/>
              <w:left w:val="nil"/>
              <w:bottom w:val="nil"/>
              <w:right w:val="nil"/>
            </w:tcBorders>
            <w:shd w:val="clear" w:color="auto" w:fill="auto"/>
            <w:noWrap/>
            <w:vAlign w:val="bottom"/>
            <w:hideMark/>
          </w:tcPr>
          <w:p w14:paraId="71AE08C6"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09" w:type="dxa"/>
            <w:tcBorders>
              <w:top w:val="nil"/>
              <w:left w:val="nil"/>
              <w:bottom w:val="nil"/>
              <w:right w:val="nil"/>
            </w:tcBorders>
            <w:shd w:val="clear" w:color="auto" w:fill="auto"/>
            <w:noWrap/>
            <w:vAlign w:val="bottom"/>
            <w:hideMark/>
          </w:tcPr>
          <w:p w14:paraId="3C9384D9"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0.83</w:t>
            </w:r>
          </w:p>
        </w:tc>
        <w:tc>
          <w:tcPr>
            <w:tcW w:w="831" w:type="dxa"/>
            <w:tcBorders>
              <w:top w:val="nil"/>
              <w:left w:val="nil"/>
              <w:bottom w:val="nil"/>
              <w:right w:val="nil"/>
            </w:tcBorders>
            <w:shd w:val="clear" w:color="auto" w:fill="auto"/>
            <w:noWrap/>
            <w:vAlign w:val="bottom"/>
            <w:hideMark/>
          </w:tcPr>
          <w:p w14:paraId="025C487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29.3</w:t>
            </w:r>
          </w:p>
        </w:tc>
        <w:tc>
          <w:tcPr>
            <w:tcW w:w="1109" w:type="dxa"/>
            <w:tcBorders>
              <w:top w:val="nil"/>
              <w:left w:val="nil"/>
              <w:bottom w:val="nil"/>
              <w:right w:val="nil"/>
            </w:tcBorders>
            <w:shd w:val="clear" w:color="auto" w:fill="auto"/>
            <w:noWrap/>
            <w:vAlign w:val="bottom"/>
            <w:hideMark/>
          </w:tcPr>
          <w:p w14:paraId="295573BF"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317" w:type="dxa"/>
            <w:tcBorders>
              <w:top w:val="nil"/>
              <w:left w:val="nil"/>
              <w:bottom w:val="nil"/>
              <w:right w:val="nil"/>
            </w:tcBorders>
            <w:shd w:val="clear" w:color="auto" w:fill="auto"/>
            <w:noWrap/>
            <w:vAlign w:val="bottom"/>
            <w:hideMark/>
          </w:tcPr>
          <w:p w14:paraId="4E4630CB"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0.68</w:t>
            </w:r>
          </w:p>
        </w:tc>
        <w:tc>
          <w:tcPr>
            <w:tcW w:w="829" w:type="dxa"/>
            <w:tcBorders>
              <w:top w:val="nil"/>
              <w:left w:val="nil"/>
              <w:bottom w:val="nil"/>
              <w:right w:val="nil"/>
            </w:tcBorders>
            <w:shd w:val="clear" w:color="auto" w:fill="auto"/>
            <w:noWrap/>
            <w:vAlign w:val="bottom"/>
            <w:hideMark/>
          </w:tcPr>
          <w:p w14:paraId="75CAB462"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40.5</w:t>
            </w:r>
          </w:p>
        </w:tc>
        <w:tc>
          <w:tcPr>
            <w:tcW w:w="1155" w:type="dxa"/>
            <w:tcBorders>
              <w:top w:val="nil"/>
              <w:left w:val="nil"/>
              <w:bottom w:val="nil"/>
              <w:right w:val="nil"/>
            </w:tcBorders>
            <w:shd w:val="clear" w:color="auto" w:fill="auto"/>
            <w:noWrap/>
            <w:vAlign w:val="bottom"/>
            <w:hideMark/>
          </w:tcPr>
          <w:p w14:paraId="7C770F3B"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55" w:type="dxa"/>
            <w:tcBorders>
              <w:top w:val="nil"/>
              <w:left w:val="nil"/>
              <w:bottom w:val="nil"/>
              <w:right w:val="nil"/>
            </w:tcBorders>
            <w:shd w:val="clear" w:color="auto" w:fill="auto"/>
            <w:noWrap/>
            <w:vAlign w:val="bottom"/>
            <w:hideMark/>
          </w:tcPr>
          <w:p w14:paraId="7E903F8B"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0.56</w:t>
            </w:r>
          </w:p>
        </w:tc>
        <w:tc>
          <w:tcPr>
            <w:tcW w:w="829" w:type="dxa"/>
            <w:tcBorders>
              <w:top w:val="nil"/>
              <w:left w:val="nil"/>
              <w:bottom w:val="nil"/>
              <w:right w:val="nil"/>
            </w:tcBorders>
            <w:shd w:val="clear" w:color="auto" w:fill="auto"/>
            <w:noWrap/>
            <w:vAlign w:val="bottom"/>
            <w:hideMark/>
          </w:tcPr>
          <w:p w14:paraId="7EE2B419"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4.58</w:t>
            </w:r>
          </w:p>
        </w:tc>
        <w:tc>
          <w:tcPr>
            <w:tcW w:w="1085" w:type="dxa"/>
            <w:tcBorders>
              <w:top w:val="nil"/>
              <w:left w:val="nil"/>
              <w:bottom w:val="nil"/>
              <w:right w:val="nil"/>
            </w:tcBorders>
            <w:shd w:val="clear" w:color="auto" w:fill="auto"/>
            <w:noWrap/>
            <w:vAlign w:val="bottom"/>
            <w:hideMark/>
          </w:tcPr>
          <w:p w14:paraId="5A2425FB"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0.012</w:t>
            </w:r>
          </w:p>
        </w:tc>
        <w:tc>
          <w:tcPr>
            <w:tcW w:w="1155" w:type="dxa"/>
            <w:tcBorders>
              <w:top w:val="nil"/>
              <w:left w:val="nil"/>
              <w:bottom w:val="nil"/>
              <w:right w:val="nil"/>
            </w:tcBorders>
            <w:shd w:val="clear" w:color="auto" w:fill="auto"/>
            <w:noWrap/>
            <w:vAlign w:val="bottom"/>
            <w:hideMark/>
          </w:tcPr>
          <w:p w14:paraId="37D1F49D"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0.27</w:t>
            </w:r>
          </w:p>
        </w:tc>
      </w:tr>
      <w:tr w:rsidR="00EE5E48" w:rsidRPr="00EE5E48" w14:paraId="2E0C35C5" w14:textId="77777777" w:rsidTr="00EE5E48">
        <w:trPr>
          <w:trHeight w:val="313"/>
        </w:trPr>
        <w:tc>
          <w:tcPr>
            <w:tcW w:w="2680" w:type="dxa"/>
            <w:tcBorders>
              <w:top w:val="nil"/>
              <w:left w:val="nil"/>
              <w:bottom w:val="nil"/>
              <w:right w:val="nil"/>
            </w:tcBorders>
            <w:shd w:val="clear" w:color="auto" w:fill="auto"/>
            <w:noWrap/>
            <w:vAlign w:val="bottom"/>
            <w:hideMark/>
          </w:tcPr>
          <w:p w14:paraId="3A9FA538"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PLFA:MAOC</w:t>
            </w:r>
          </w:p>
        </w:tc>
        <w:tc>
          <w:tcPr>
            <w:tcW w:w="903" w:type="dxa"/>
            <w:tcBorders>
              <w:top w:val="nil"/>
              <w:left w:val="nil"/>
              <w:bottom w:val="nil"/>
              <w:right w:val="nil"/>
            </w:tcBorders>
            <w:shd w:val="clear" w:color="auto" w:fill="auto"/>
            <w:noWrap/>
            <w:vAlign w:val="bottom"/>
            <w:hideMark/>
          </w:tcPr>
          <w:p w14:paraId="199215C9"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4.35</w:t>
            </w:r>
          </w:p>
        </w:tc>
        <w:tc>
          <w:tcPr>
            <w:tcW w:w="1132" w:type="dxa"/>
            <w:tcBorders>
              <w:top w:val="nil"/>
              <w:left w:val="nil"/>
              <w:bottom w:val="nil"/>
              <w:right w:val="nil"/>
            </w:tcBorders>
            <w:shd w:val="clear" w:color="auto" w:fill="auto"/>
            <w:noWrap/>
            <w:vAlign w:val="bottom"/>
            <w:hideMark/>
          </w:tcPr>
          <w:p w14:paraId="145A7B97"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0.015</w:t>
            </w:r>
          </w:p>
        </w:tc>
        <w:tc>
          <w:tcPr>
            <w:tcW w:w="1109" w:type="dxa"/>
            <w:tcBorders>
              <w:top w:val="nil"/>
              <w:left w:val="nil"/>
              <w:bottom w:val="nil"/>
              <w:right w:val="nil"/>
            </w:tcBorders>
            <w:shd w:val="clear" w:color="auto" w:fill="auto"/>
            <w:noWrap/>
            <w:vAlign w:val="bottom"/>
            <w:hideMark/>
          </w:tcPr>
          <w:p w14:paraId="6E4412D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0.26</w:t>
            </w:r>
          </w:p>
        </w:tc>
        <w:tc>
          <w:tcPr>
            <w:tcW w:w="831" w:type="dxa"/>
            <w:tcBorders>
              <w:top w:val="nil"/>
              <w:left w:val="nil"/>
              <w:bottom w:val="nil"/>
              <w:right w:val="nil"/>
            </w:tcBorders>
            <w:shd w:val="clear" w:color="auto" w:fill="auto"/>
            <w:noWrap/>
            <w:vAlign w:val="bottom"/>
            <w:hideMark/>
          </w:tcPr>
          <w:p w14:paraId="4493AAC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10.5</w:t>
            </w:r>
          </w:p>
        </w:tc>
        <w:tc>
          <w:tcPr>
            <w:tcW w:w="1109" w:type="dxa"/>
            <w:tcBorders>
              <w:top w:val="nil"/>
              <w:left w:val="nil"/>
              <w:bottom w:val="nil"/>
              <w:right w:val="nil"/>
            </w:tcBorders>
            <w:shd w:val="clear" w:color="auto" w:fill="auto"/>
            <w:noWrap/>
            <w:vAlign w:val="bottom"/>
            <w:hideMark/>
          </w:tcPr>
          <w:p w14:paraId="700B8B0D"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317" w:type="dxa"/>
            <w:tcBorders>
              <w:top w:val="nil"/>
              <w:left w:val="nil"/>
              <w:bottom w:val="nil"/>
              <w:right w:val="nil"/>
            </w:tcBorders>
            <w:shd w:val="clear" w:color="auto" w:fill="auto"/>
            <w:noWrap/>
            <w:vAlign w:val="bottom"/>
            <w:hideMark/>
          </w:tcPr>
          <w:p w14:paraId="05E26E1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0.41</w:t>
            </w:r>
          </w:p>
        </w:tc>
        <w:tc>
          <w:tcPr>
            <w:tcW w:w="829" w:type="dxa"/>
            <w:tcBorders>
              <w:top w:val="nil"/>
              <w:left w:val="nil"/>
              <w:bottom w:val="nil"/>
              <w:right w:val="nil"/>
            </w:tcBorders>
            <w:shd w:val="clear" w:color="auto" w:fill="auto"/>
            <w:noWrap/>
            <w:vAlign w:val="bottom"/>
            <w:hideMark/>
          </w:tcPr>
          <w:p w14:paraId="5AA6C95D"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87.1</w:t>
            </w:r>
          </w:p>
        </w:tc>
        <w:tc>
          <w:tcPr>
            <w:tcW w:w="1155" w:type="dxa"/>
            <w:tcBorders>
              <w:top w:val="nil"/>
              <w:left w:val="nil"/>
              <w:bottom w:val="nil"/>
              <w:right w:val="nil"/>
            </w:tcBorders>
            <w:shd w:val="clear" w:color="auto" w:fill="auto"/>
            <w:noWrap/>
            <w:vAlign w:val="bottom"/>
            <w:hideMark/>
          </w:tcPr>
          <w:p w14:paraId="4B87E088"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55" w:type="dxa"/>
            <w:tcBorders>
              <w:top w:val="nil"/>
              <w:left w:val="nil"/>
              <w:bottom w:val="nil"/>
              <w:right w:val="nil"/>
            </w:tcBorders>
            <w:shd w:val="clear" w:color="auto" w:fill="auto"/>
            <w:noWrap/>
            <w:vAlign w:val="bottom"/>
            <w:hideMark/>
          </w:tcPr>
          <w:p w14:paraId="36BDA2E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0.83</w:t>
            </w:r>
          </w:p>
        </w:tc>
        <w:tc>
          <w:tcPr>
            <w:tcW w:w="829" w:type="dxa"/>
            <w:tcBorders>
              <w:top w:val="nil"/>
              <w:left w:val="nil"/>
              <w:bottom w:val="nil"/>
              <w:right w:val="nil"/>
            </w:tcBorders>
            <w:shd w:val="clear" w:color="auto" w:fill="auto"/>
            <w:noWrap/>
            <w:vAlign w:val="bottom"/>
            <w:hideMark/>
          </w:tcPr>
          <w:p w14:paraId="241EC45F"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0.967</w:t>
            </w:r>
          </w:p>
        </w:tc>
        <w:tc>
          <w:tcPr>
            <w:tcW w:w="1085" w:type="dxa"/>
            <w:tcBorders>
              <w:top w:val="nil"/>
              <w:left w:val="nil"/>
              <w:bottom w:val="nil"/>
              <w:right w:val="nil"/>
            </w:tcBorders>
            <w:shd w:val="clear" w:color="auto" w:fill="auto"/>
            <w:noWrap/>
            <w:vAlign w:val="bottom"/>
            <w:hideMark/>
          </w:tcPr>
          <w:p w14:paraId="4B602530"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0.383</w:t>
            </w:r>
          </w:p>
        </w:tc>
        <w:tc>
          <w:tcPr>
            <w:tcW w:w="1155" w:type="dxa"/>
            <w:tcBorders>
              <w:top w:val="nil"/>
              <w:left w:val="nil"/>
              <w:bottom w:val="nil"/>
              <w:right w:val="nil"/>
            </w:tcBorders>
            <w:shd w:val="clear" w:color="auto" w:fill="auto"/>
            <w:noWrap/>
            <w:vAlign w:val="bottom"/>
            <w:hideMark/>
          </w:tcPr>
          <w:p w14:paraId="427F7083"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0.12</w:t>
            </w:r>
          </w:p>
        </w:tc>
      </w:tr>
      <w:tr w:rsidR="00EE5E48" w:rsidRPr="00EE5E48" w14:paraId="52402173" w14:textId="77777777" w:rsidTr="00EE5E48">
        <w:trPr>
          <w:trHeight w:val="313"/>
        </w:trPr>
        <w:tc>
          <w:tcPr>
            <w:tcW w:w="2680" w:type="dxa"/>
            <w:tcBorders>
              <w:top w:val="nil"/>
              <w:left w:val="nil"/>
              <w:bottom w:val="nil"/>
              <w:right w:val="nil"/>
            </w:tcBorders>
            <w:shd w:val="clear" w:color="auto" w:fill="auto"/>
            <w:noWrap/>
            <w:vAlign w:val="bottom"/>
            <w:hideMark/>
          </w:tcPr>
          <w:p w14:paraId="25779ACA" w14:textId="77777777" w:rsidR="00EE5E48" w:rsidRPr="00EE5E48" w:rsidRDefault="00EE5E48" w:rsidP="00EE5E48">
            <w:pPr>
              <w:spacing w:after="0" w:line="240" w:lineRule="auto"/>
              <w:rPr>
                <w:rFonts w:ascii="Calibri" w:eastAsia="Times New Roman" w:hAnsi="Calibri" w:cs="Calibri"/>
                <w:color w:val="000000"/>
              </w:rPr>
            </w:pPr>
            <w:proofErr w:type="spellStart"/>
            <w:r w:rsidRPr="00EE5E48">
              <w:rPr>
                <w:rFonts w:ascii="Calibri" w:eastAsia="Times New Roman" w:hAnsi="Calibri" w:cs="Calibri"/>
                <w:color w:val="000000"/>
              </w:rPr>
              <w:t>Fungi:bacteria</w:t>
            </w:r>
            <w:proofErr w:type="spellEnd"/>
          </w:p>
        </w:tc>
        <w:tc>
          <w:tcPr>
            <w:tcW w:w="903" w:type="dxa"/>
            <w:tcBorders>
              <w:top w:val="nil"/>
              <w:left w:val="nil"/>
              <w:bottom w:val="nil"/>
              <w:right w:val="nil"/>
            </w:tcBorders>
            <w:shd w:val="clear" w:color="auto" w:fill="auto"/>
            <w:noWrap/>
            <w:vAlign w:val="bottom"/>
            <w:hideMark/>
          </w:tcPr>
          <w:p w14:paraId="7879F126"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12.8</w:t>
            </w:r>
          </w:p>
        </w:tc>
        <w:tc>
          <w:tcPr>
            <w:tcW w:w="1132" w:type="dxa"/>
            <w:tcBorders>
              <w:top w:val="nil"/>
              <w:left w:val="nil"/>
              <w:bottom w:val="nil"/>
              <w:right w:val="nil"/>
            </w:tcBorders>
            <w:shd w:val="clear" w:color="auto" w:fill="auto"/>
            <w:noWrap/>
            <w:vAlign w:val="bottom"/>
            <w:hideMark/>
          </w:tcPr>
          <w:p w14:paraId="792540BA"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09" w:type="dxa"/>
            <w:tcBorders>
              <w:top w:val="nil"/>
              <w:left w:val="nil"/>
              <w:bottom w:val="nil"/>
              <w:right w:val="nil"/>
            </w:tcBorders>
            <w:shd w:val="clear" w:color="auto" w:fill="auto"/>
            <w:noWrap/>
            <w:vAlign w:val="bottom"/>
            <w:hideMark/>
          </w:tcPr>
          <w:p w14:paraId="25311E93"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0.45</w:t>
            </w:r>
          </w:p>
        </w:tc>
        <w:tc>
          <w:tcPr>
            <w:tcW w:w="831" w:type="dxa"/>
            <w:tcBorders>
              <w:top w:val="nil"/>
              <w:left w:val="nil"/>
              <w:bottom w:val="nil"/>
              <w:right w:val="nil"/>
            </w:tcBorders>
            <w:shd w:val="clear" w:color="auto" w:fill="auto"/>
            <w:noWrap/>
            <w:vAlign w:val="bottom"/>
            <w:hideMark/>
          </w:tcPr>
          <w:p w14:paraId="686EC2BE"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9.53</w:t>
            </w:r>
          </w:p>
        </w:tc>
        <w:tc>
          <w:tcPr>
            <w:tcW w:w="1109" w:type="dxa"/>
            <w:tcBorders>
              <w:top w:val="nil"/>
              <w:left w:val="nil"/>
              <w:bottom w:val="nil"/>
              <w:right w:val="nil"/>
            </w:tcBorders>
            <w:shd w:val="clear" w:color="auto" w:fill="auto"/>
            <w:noWrap/>
            <w:vAlign w:val="bottom"/>
            <w:hideMark/>
          </w:tcPr>
          <w:p w14:paraId="7C31EEF4"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317" w:type="dxa"/>
            <w:tcBorders>
              <w:top w:val="nil"/>
              <w:left w:val="nil"/>
              <w:bottom w:val="nil"/>
              <w:right w:val="nil"/>
            </w:tcBorders>
            <w:shd w:val="clear" w:color="auto" w:fill="auto"/>
            <w:noWrap/>
            <w:vAlign w:val="bottom"/>
            <w:hideMark/>
          </w:tcPr>
          <w:p w14:paraId="22A8F11E"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0.39</w:t>
            </w:r>
          </w:p>
        </w:tc>
        <w:tc>
          <w:tcPr>
            <w:tcW w:w="829" w:type="dxa"/>
            <w:tcBorders>
              <w:top w:val="nil"/>
              <w:left w:val="nil"/>
              <w:bottom w:val="nil"/>
              <w:right w:val="nil"/>
            </w:tcBorders>
            <w:shd w:val="clear" w:color="auto" w:fill="auto"/>
            <w:noWrap/>
            <w:vAlign w:val="bottom"/>
            <w:hideMark/>
          </w:tcPr>
          <w:p w14:paraId="4636C3B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0.185</w:t>
            </w:r>
          </w:p>
        </w:tc>
        <w:tc>
          <w:tcPr>
            <w:tcW w:w="1155" w:type="dxa"/>
            <w:tcBorders>
              <w:top w:val="nil"/>
              <w:left w:val="nil"/>
              <w:bottom w:val="nil"/>
              <w:right w:val="nil"/>
            </w:tcBorders>
            <w:shd w:val="clear" w:color="auto" w:fill="auto"/>
            <w:noWrap/>
            <w:vAlign w:val="bottom"/>
            <w:hideMark/>
          </w:tcPr>
          <w:p w14:paraId="3DFF500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0.668</w:t>
            </w:r>
          </w:p>
        </w:tc>
        <w:tc>
          <w:tcPr>
            <w:tcW w:w="1155" w:type="dxa"/>
            <w:tcBorders>
              <w:top w:val="nil"/>
              <w:left w:val="nil"/>
              <w:bottom w:val="nil"/>
              <w:right w:val="nil"/>
            </w:tcBorders>
            <w:shd w:val="clear" w:color="auto" w:fill="auto"/>
            <w:noWrap/>
            <w:vAlign w:val="bottom"/>
            <w:hideMark/>
          </w:tcPr>
          <w:p w14:paraId="06AEACE9"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0.04</w:t>
            </w:r>
          </w:p>
        </w:tc>
        <w:tc>
          <w:tcPr>
            <w:tcW w:w="829" w:type="dxa"/>
            <w:tcBorders>
              <w:top w:val="nil"/>
              <w:left w:val="nil"/>
              <w:bottom w:val="nil"/>
              <w:right w:val="nil"/>
            </w:tcBorders>
            <w:shd w:val="clear" w:color="auto" w:fill="auto"/>
            <w:noWrap/>
            <w:vAlign w:val="bottom"/>
            <w:hideMark/>
          </w:tcPr>
          <w:p w14:paraId="762C243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2.91</w:t>
            </w:r>
          </w:p>
        </w:tc>
        <w:tc>
          <w:tcPr>
            <w:tcW w:w="1085" w:type="dxa"/>
            <w:tcBorders>
              <w:top w:val="nil"/>
              <w:left w:val="nil"/>
              <w:bottom w:val="nil"/>
              <w:right w:val="nil"/>
            </w:tcBorders>
            <w:shd w:val="clear" w:color="auto" w:fill="auto"/>
            <w:noWrap/>
            <w:vAlign w:val="bottom"/>
            <w:hideMark/>
          </w:tcPr>
          <w:p w14:paraId="1676F77A" w14:textId="77777777" w:rsidR="00EE5E48" w:rsidRPr="00EE5E48" w:rsidRDefault="00EE5E48" w:rsidP="00EE5E48">
            <w:pPr>
              <w:spacing w:after="0" w:line="240" w:lineRule="auto"/>
              <w:jc w:val="both"/>
              <w:rPr>
                <w:rFonts w:ascii="Calibri" w:eastAsia="Times New Roman" w:hAnsi="Calibri" w:cs="Calibri"/>
                <w:i/>
                <w:iCs/>
                <w:color w:val="000000"/>
              </w:rPr>
            </w:pPr>
            <w:r w:rsidRPr="00EE5E48">
              <w:rPr>
                <w:rFonts w:ascii="Calibri" w:eastAsia="Times New Roman" w:hAnsi="Calibri" w:cs="Calibri"/>
                <w:i/>
                <w:iCs/>
                <w:color w:val="000000"/>
              </w:rPr>
              <w:t>0.058</w:t>
            </w:r>
          </w:p>
        </w:tc>
        <w:tc>
          <w:tcPr>
            <w:tcW w:w="1155" w:type="dxa"/>
            <w:tcBorders>
              <w:top w:val="nil"/>
              <w:left w:val="nil"/>
              <w:bottom w:val="nil"/>
              <w:right w:val="nil"/>
            </w:tcBorders>
            <w:shd w:val="clear" w:color="auto" w:fill="auto"/>
            <w:noWrap/>
            <w:vAlign w:val="bottom"/>
            <w:hideMark/>
          </w:tcPr>
          <w:p w14:paraId="6D00C98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0.21</w:t>
            </w:r>
          </w:p>
        </w:tc>
      </w:tr>
      <w:tr w:rsidR="00EE5E48" w:rsidRPr="00EE5E48" w14:paraId="37205078" w14:textId="77777777" w:rsidTr="00EE5E48">
        <w:trPr>
          <w:trHeight w:val="313"/>
        </w:trPr>
        <w:tc>
          <w:tcPr>
            <w:tcW w:w="2680" w:type="dxa"/>
            <w:tcBorders>
              <w:top w:val="nil"/>
              <w:left w:val="nil"/>
              <w:bottom w:val="nil"/>
              <w:right w:val="nil"/>
            </w:tcBorders>
            <w:shd w:val="clear" w:color="auto" w:fill="auto"/>
            <w:noWrap/>
            <w:vAlign w:val="bottom"/>
            <w:hideMark/>
          </w:tcPr>
          <w:p w14:paraId="015017B7"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GP:GN bacteria</w:t>
            </w:r>
          </w:p>
        </w:tc>
        <w:tc>
          <w:tcPr>
            <w:tcW w:w="903" w:type="dxa"/>
            <w:tcBorders>
              <w:top w:val="nil"/>
              <w:left w:val="nil"/>
              <w:bottom w:val="nil"/>
              <w:right w:val="nil"/>
            </w:tcBorders>
            <w:shd w:val="clear" w:color="auto" w:fill="auto"/>
            <w:noWrap/>
            <w:vAlign w:val="bottom"/>
            <w:hideMark/>
          </w:tcPr>
          <w:p w14:paraId="78AA8046"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8.94</w:t>
            </w:r>
          </w:p>
        </w:tc>
        <w:tc>
          <w:tcPr>
            <w:tcW w:w="1132" w:type="dxa"/>
            <w:tcBorders>
              <w:top w:val="nil"/>
              <w:left w:val="nil"/>
              <w:bottom w:val="nil"/>
              <w:right w:val="nil"/>
            </w:tcBorders>
            <w:shd w:val="clear" w:color="auto" w:fill="auto"/>
            <w:noWrap/>
            <w:vAlign w:val="bottom"/>
            <w:hideMark/>
          </w:tcPr>
          <w:p w14:paraId="4007F17F"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09" w:type="dxa"/>
            <w:tcBorders>
              <w:top w:val="nil"/>
              <w:left w:val="nil"/>
              <w:bottom w:val="nil"/>
              <w:right w:val="nil"/>
            </w:tcBorders>
            <w:shd w:val="clear" w:color="auto" w:fill="auto"/>
            <w:noWrap/>
            <w:vAlign w:val="bottom"/>
            <w:hideMark/>
          </w:tcPr>
          <w:p w14:paraId="0BC8621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0.37</w:t>
            </w:r>
          </w:p>
        </w:tc>
        <w:tc>
          <w:tcPr>
            <w:tcW w:w="831" w:type="dxa"/>
            <w:tcBorders>
              <w:top w:val="nil"/>
              <w:left w:val="nil"/>
              <w:bottom w:val="nil"/>
              <w:right w:val="nil"/>
            </w:tcBorders>
            <w:shd w:val="clear" w:color="auto" w:fill="auto"/>
            <w:noWrap/>
            <w:vAlign w:val="bottom"/>
            <w:hideMark/>
          </w:tcPr>
          <w:p w14:paraId="2167D4BD"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26.9</w:t>
            </w:r>
          </w:p>
        </w:tc>
        <w:tc>
          <w:tcPr>
            <w:tcW w:w="1109" w:type="dxa"/>
            <w:tcBorders>
              <w:top w:val="nil"/>
              <w:left w:val="nil"/>
              <w:bottom w:val="nil"/>
              <w:right w:val="nil"/>
            </w:tcBorders>
            <w:shd w:val="clear" w:color="auto" w:fill="auto"/>
            <w:noWrap/>
            <w:vAlign w:val="bottom"/>
            <w:hideMark/>
          </w:tcPr>
          <w:p w14:paraId="27591BF8"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317" w:type="dxa"/>
            <w:tcBorders>
              <w:top w:val="nil"/>
              <w:left w:val="nil"/>
              <w:bottom w:val="nil"/>
              <w:right w:val="nil"/>
            </w:tcBorders>
            <w:shd w:val="clear" w:color="auto" w:fill="auto"/>
            <w:noWrap/>
            <w:vAlign w:val="bottom"/>
            <w:hideMark/>
          </w:tcPr>
          <w:p w14:paraId="2092D39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0.65</w:t>
            </w:r>
          </w:p>
        </w:tc>
        <w:tc>
          <w:tcPr>
            <w:tcW w:w="829" w:type="dxa"/>
            <w:tcBorders>
              <w:top w:val="nil"/>
              <w:left w:val="nil"/>
              <w:bottom w:val="nil"/>
              <w:right w:val="nil"/>
            </w:tcBorders>
            <w:shd w:val="clear" w:color="auto" w:fill="auto"/>
            <w:noWrap/>
            <w:vAlign w:val="bottom"/>
            <w:hideMark/>
          </w:tcPr>
          <w:p w14:paraId="3BCCCB55"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0.428</w:t>
            </w:r>
          </w:p>
        </w:tc>
        <w:tc>
          <w:tcPr>
            <w:tcW w:w="1155" w:type="dxa"/>
            <w:tcBorders>
              <w:top w:val="nil"/>
              <w:left w:val="nil"/>
              <w:bottom w:val="nil"/>
              <w:right w:val="nil"/>
            </w:tcBorders>
            <w:shd w:val="clear" w:color="auto" w:fill="auto"/>
            <w:noWrap/>
            <w:vAlign w:val="bottom"/>
            <w:hideMark/>
          </w:tcPr>
          <w:p w14:paraId="3AA1568B"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0.514</w:t>
            </w:r>
          </w:p>
        </w:tc>
        <w:tc>
          <w:tcPr>
            <w:tcW w:w="1155" w:type="dxa"/>
            <w:tcBorders>
              <w:top w:val="nil"/>
              <w:left w:val="nil"/>
              <w:bottom w:val="nil"/>
              <w:right w:val="nil"/>
            </w:tcBorders>
            <w:shd w:val="clear" w:color="auto" w:fill="auto"/>
            <w:noWrap/>
            <w:vAlign w:val="bottom"/>
            <w:hideMark/>
          </w:tcPr>
          <w:p w14:paraId="5A81E41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0.06</w:t>
            </w:r>
          </w:p>
        </w:tc>
        <w:tc>
          <w:tcPr>
            <w:tcW w:w="829" w:type="dxa"/>
            <w:tcBorders>
              <w:top w:val="nil"/>
              <w:left w:val="nil"/>
              <w:bottom w:val="nil"/>
              <w:right w:val="nil"/>
            </w:tcBorders>
            <w:shd w:val="clear" w:color="auto" w:fill="auto"/>
            <w:noWrap/>
            <w:vAlign w:val="bottom"/>
            <w:hideMark/>
          </w:tcPr>
          <w:p w14:paraId="44183F2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1.02</w:t>
            </w:r>
          </w:p>
        </w:tc>
        <w:tc>
          <w:tcPr>
            <w:tcW w:w="1085" w:type="dxa"/>
            <w:tcBorders>
              <w:top w:val="nil"/>
              <w:left w:val="nil"/>
              <w:bottom w:val="nil"/>
              <w:right w:val="nil"/>
            </w:tcBorders>
            <w:shd w:val="clear" w:color="auto" w:fill="auto"/>
            <w:noWrap/>
            <w:vAlign w:val="bottom"/>
            <w:hideMark/>
          </w:tcPr>
          <w:p w14:paraId="713B1A6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0.365</w:t>
            </w:r>
          </w:p>
        </w:tc>
        <w:tc>
          <w:tcPr>
            <w:tcW w:w="1155" w:type="dxa"/>
            <w:tcBorders>
              <w:top w:val="nil"/>
              <w:left w:val="nil"/>
              <w:bottom w:val="nil"/>
              <w:right w:val="nil"/>
            </w:tcBorders>
            <w:shd w:val="clear" w:color="auto" w:fill="auto"/>
            <w:noWrap/>
            <w:vAlign w:val="bottom"/>
            <w:hideMark/>
          </w:tcPr>
          <w:p w14:paraId="037192FB"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0.13</w:t>
            </w:r>
          </w:p>
        </w:tc>
      </w:tr>
      <w:tr w:rsidR="00EE5E48" w:rsidRPr="00EE5E48" w14:paraId="149AECB4" w14:textId="77777777" w:rsidTr="00EE5E48">
        <w:trPr>
          <w:trHeight w:val="313"/>
        </w:trPr>
        <w:tc>
          <w:tcPr>
            <w:tcW w:w="2680" w:type="dxa"/>
            <w:tcBorders>
              <w:top w:val="nil"/>
              <w:left w:val="nil"/>
              <w:bottom w:val="nil"/>
              <w:right w:val="nil"/>
            </w:tcBorders>
            <w:shd w:val="clear" w:color="auto" w:fill="auto"/>
            <w:noWrap/>
            <w:vAlign w:val="bottom"/>
            <w:hideMark/>
          </w:tcPr>
          <w:p w14:paraId="6DBBE8A7"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qCO2</w:t>
            </w:r>
          </w:p>
        </w:tc>
        <w:tc>
          <w:tcPr>
            <w:tcW w:w="903" w:type="dxa"/>
            <w:tcBorders>
              <w:top w:val="nil"/>
              <w:left w:val="nil"/>
              <w:bottom w:val="nil"/>
              <w:right w:val="nil"/>
            </w:tcBorders>
            <w:shd w:val="clear" w:color="auto" w:fill="auto"/>
            <w:noWrap/>
            <w:vAlign w:val="bottom"/>
            <w:hideMark/>
          </w:tcPr>
          <w:p w14:paraId="5CD93F6F"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1.41</w:t>
            </w:r>
          </w:p>
        </w:tc>
        <w:tc>
          <w:tcPr>
            <w:tcW w:w="1132" w:type="dxa"/>
            <w:tcBorders>
              <w:top w:val="nil"/>
              <w:left w:val="nil"/>
              <w:bottom w:val="nil"/>
              <w:right w:val="nil"/>
            </w:tcBorders>
            <w:shd w:val="clear" w:color="auto" w:fill="auto"/>
            <w:noWrap/>
            <w:vAlign w:val="bottom"/>
            <w:hideMark/>
          </w:tcPr>
          <w:p w14:paraId="15636D6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0.249</w:t>
            </w:r>
          </w:p>
        </w:tc>
        <w:tc>
          <w:tcPr>
            <w:tcW w:w="1109" w:type="dxa"/>
            <w:tcBorders>
              <w:top w:val="nil"/>
              <w:left w:val="nil"/>
              <w:bottom w:val="nil"/>
              <w:right w:val="nil"/>
            </w:tcBorders>
            <w:shd w:val="clear" w:color="auto" w:fill="auto"/>
            <w:noWrap/>
            <w:vAlign w:val="bottom"/>
            <w:hideMark/>
          </w:tcPr>
          <w:p w14:paraId="2268C75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0.15</w:t>
            </w:r>
          </w:p>
        </w:tc>
        <w:tc>
          <w:tcPr>
            <w:tcW w:w="831" w:type="dxa"/>
            <w:tcBorders>
              <w:top w:val="nil"/>
              <w:left w:val="nil"/>
              <w:bottom w:val="nil"/>
              <w:right w:val="nil"/>
            </w:tcBorders>
            <w:shd w:val="clear" w:color="auto" w:fill="auto"/>
            <w:noWrap/>
            <w:vAlign w:val="bottom"/>
            <w:hideMark/>
          </w:tcPr>
          <w:p w14:paraId="28B4DE1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50.7</w:t>
            </w:r>
          </w:p>
        </w:tc>
        <w:tc>
          <w:tcPr>
            <w:tcW w:w="1109" w:type="dxa"/>
            <w:tcBorders>
              <w:top w:val="nil"/>
              <w:left w:val="nil"/>
              <w:bottom w:val="nil"/>
              <w:right w:val="nil"/>
            </w:tcBorders>
            <w:shd w:val="clear" w:color="auto" w:fill="auto"/>
            <w:noWrap/>
            <w:vAlign w:val="bottom"/>
            <w:hideMark/>
          </w:tcPr>
          <w:p w14:paraId="3DB86DF2"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317" w:type="dxa"/>
            <w:tcBorders>
              <w:top w:val="nil"/>
              <w:left w:val="nil"/>
              <w:bottom w:val="nil"/>
              <w:right w:val="nil"/>
            </w:tcBorders>
            <w:shd w:val="clear" w:color="auto" w:fill="auto"/>
            <w:noWrap/>
            <w:vAlign w:val="bottom"/>
            <w:hideMark/>
          </w:tcPr>
          <w:p w14:paraId="675EBE1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0.89</w:t>
            </w:r>
          </w:p>
        </w:tc>
        <w:tc>
          <w:tcPr>
            <w:tcW w:w="829" w:type="dxa"/>
            <w:tcBorders>
              <w:top w:val="nil"/>
              <w:left w:val="nil"/>
              <w:bottom w:val="nil"/>
              <w:right w:val="nil"/>
            </w:tcBorders>
            <w:shd w:val="clear" w:color="auto" w:fill="auto"/>
            <w:noWrap/>
            <w:vAlign w:val="bottom"/>
            <w:hideMark/>
          </w:tcPr>
          <w:p w14:paraId="38AF8F1D"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1.54</w:t>
            </w:r>
          </w:p>
        </w:tc>
        <w:tc>
          <w:tcPr>
            <w:tcW w:w="1155" w:type="dxa"/>
            <w:tcBorders>
              <w:top w:val="nil"/>
              <w:left w:val="nil"/>
              <w:bottom w:val="nil"/>
              <w:right w:val="nil"/>
            </w:tcBorders>
            <w:shd w:val="clear" w:color="auto" w:fill="auto"/>
            <w:noWrap/>
            <w:vAlign w:val="bottom"/>
            <w:hideMark/>
          </w:tcPr>
          <w:p w14:paraId="421210B2"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0.217</w:t>
            </w:r>
          </w:p>
        </w:tc>
        <w:tc>
          <w:tcPr>
            <w:tcW w:w="1155" w:type="dxa"/>
            <w:tcBorders>
              <w:top w:val="nil"/>
              <w:left w:val="nil"/>
              <w:bottom w:val="nil"/>
              <w:right w:val="nil"/>
            </w:tcBorders>
            <w:shd w:val="clear" w:color="auto" w:fill="auto"/>
            <w:noWrap/>
            <w:vAlign w:val="bottom"/>
            <w:hideMark/>
          </w:tcPr>
          <w:p w14:paraId="4A17493E"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0.11</w:t>
            </w:r>
          </w:p>
        </w:tc>
        <w:tc>
          <w:tcPr>
            <w:tcW w:w="829" w:type="dxa"/>
            <w:tcBorders>
              <w:top w:val="nil"/>
              <w:left w:val="nil"/>
              <w:bottom w:val="nil"/>
              <w:right w:val="nil"/>
            </w:tcBorders>
            <w:shd w:val="clear" w:color="auto" w:fill="auto"/>
            <w:noWrap/>
            <w:vAlign w:val="bottom"/>
            <w:hideMark/>
          </w:tcPr>
          <w:p w14:paraId="7A619B6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0.485</w:t>
            </w:r>
          </w:p>
        </w:tc>
        <w:tc>
          <w:tcPr>
            <w:tcW w:w="1085" w:type="dxa"/>
            <w:tcBorders>
              <w:top w:val="nil"/>
              <w:left w:val="nil"/>
              <w:bottom w:val="nil"/>
              <w:right w:val="nil"/>
            </w:tcBorders>
            <w:shd w:val="clear" w:color="auto" w:fill="auto"/>
            <w:noWrap/>
            <w:vAlign w:val="bottom"/>
            <w:hideMark/>
          </w:tcPr>
          <w:p w14:paraId="0D947E8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0.617</w:t>
            </w:r>
          </w:p>
        </w:tc>
        <w:tc>
          <w:tcPr>
            <w:tcW w:w="1155" w:type="dxa"/>
            <w:tcBorders>
              <w:top w:val="nil"/>
              <w:left w:val="nil"/>
              <w:bottom w:val="nil"/>
              <w:right w:val="nil"/>
            </w:tcBorders>
            <w:shd w:val="clear" w:color="auto" w:fill="auto"/>
            <w:noWrap/>
            <w:vAlign w:val="bottom"/>
            <w:hideMark/>
          </w:tcPr>
          <w:p w14:paraId="14C6403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0.09</w:t>
            </w:r>
          </w:p>
        </w:tc>
      </w:tr>
      <w:tr w:rsidR="00EE5E48" w:rsidRPr="00EE5E48" w14:paraId="457B68D1" w14:textId="77777777" w:rsidTr="00EE5E48">
        <w:trPr>
          <w:trHeight w:val="313"/>
        </w:trPr>
        <w:tc>
          <w:tcPr>
            <w:tcW w:w="2680" w:type="dxa"/>
            <w:tcBorders>
              <w:top w:val="nil"/>
              <w:left w:val="nil"/>
              <w:bottom w:val="nil"/>
              <w:right w:val="nil"/>
            </w:tcBorders>
            <w:shd w:val="clear" w:color="auto" w:fill="auto"/>
            <w:noWrap/>
            <w:vAlign w:val="bottom"/>
            <w:hideMark/>
          </w:tcPr>
          <w:p w14:paraId="167783FE"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xml:space="preserve">Vector length </w:t>
            </w:r>
          </w:p>
        </w:tc>
        <w:tc>
          <w:tcPr>
            <w:tcW w:w="903" w:type="dxa"/>
            <w:tcBorders>
              <w:top w:val="nil"/>
              <w:left w:val="nil"/>
              <w:bottom w:val="nil"/>
              <w:right w:val="nil"/>
            </w:tcBorders>
            <w:shd w:val="clear" w:color="auto" w:fill="auto"/>
            <w:noWrap/>
            <w:vAlign w:val="bottom"/>
            <w:hideMark/>
          </w:tcPr>
          <w:p w14:paraId="020F6F82"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0.038</w:t>
            </w:r>
          </w:p>
        </w:tc>
        <w:tc>
          <w:tcPr>
            <w:tcW w:w="1132" w:type="dxa"/>
            <w:tcBorders>
              <w:top w:val="nil"/>
              <w:left w:val="nil"/>
              <w:bottom w:val="nil"/>
              <w:right w:val="nil"/>
            </w:tcBorders>
            <w:shd w:val="clear" w:color="auto" w:fill="auto"/>
            <w:noWrap/>
            <w:vAlign w:val="bottom"/>
            <w:hideMark/>
          </w:tcPr>
          <w:p w14:paraId="2535859A"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0.963</w:t>
            </w:r>
          </w:p>
        </w:tc>
        <w:tc>
          <w:tcPr>
            <w:tcW w:w="1109" w:type="dxa"/>
            <w:tcBorders>
              <w:top w:val="nil"/>
              <w:left w:val="nil"/>
              <w:bottom w:val="nil"/>
              <w:right w:val="nil"/>
            </w:tcBorders>
            <w:shd w:val="clear" w:color="auto" w:fill="auto"/>
            <w:noWrap/>
            <w:vAlign w:val="bottom"/>
            <w:hideMark/>
          </w:tcPr>
          <w:p w14:paraId="1153215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0.02</w:t>
            </w:r>
          </w:p>
        </w:tc>
        <w:tc>
          <w:tcPr>
            <w:tcW w:w="831" w:type="dxa"/>
            <w:tcBorders>
              <w:top w:val="nil"/>
              <w:left w:val="nil"/>
              <w:bottom w:val="nil"/>
              <w:right w:val="nil"/>
            </w:tcBorders>
            <w:shd w:val="clear" w:color="auto" w:fill="auto"/>
            <w:noWrap/>
            <w:vAlign w:val="bottom"/>
            <w:hideMark/>
          </w:tcPr>
          <w:p w14:paraId="3D32E085"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70.9</w:t>
            </w:r>
          </w:p>
        </w:tc>
        <w:tc>
          <w:tcPr>
            <w:tcW w:w="1109" w:type="dxa"/>
            <w:tcBorders>
              <w:top w:val="nil"/>
              <w:left w:val="nil"/>
              <w:bottom w:val="nil"/>
              <w:right w:val="nil"/>
            </w:tcBorders>
            <w:shd w:val="clear" w:color="auto" w:fill="auto"/>
            <w:noWrap/>
            <w:vAlign w:val="bottom"/>
            <w:hideMark/>
          </w:tcPr>
          <w:p w14:paraId="63DC26F4"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317" w:type="dxa"/>
            <w:tcBorders>
              <w:top w:val="nil"/>
              <w:left w:val="nil"/>
              <w:bottom w:val="nil"/>
              <w:right w:val="nil"/>
            </w:tcBorders>
            <w:shd w:val="clear" w:color="auto" w:fill="auto"/>
            <w:noWrap/>
            <w:vAlign w:val="bottom"/>
            <w:hideMark/>
          </w:tcPr>
          <w:p w14:paraId="0FCF5A47"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1.05</w:t>
            </w:r>
          </w:p>
        </w:tc>
        <w:tc>
          <w:tcPr>
            <w:tcW w:w="829" w:type="dxa"/>
            <w:tcBorders>
              <w:top w:val="nil"/>
              <w:left w:val="nil"/>
              <w:bottom w:val="nil"/>
              <w:right w:val="nil"/>
            </w:tcBorders>
            <w:shd w:val="clear" w:color="auto" w:fill="auto"/>
            <w:noWrap/>
            <w:vAlign w:val="bottom"/>
            <w:hideMark/>
          </w:tcPr>
          <w:p w14:paraId="20C6FE0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0.047</w:t>
            </w:r>
          </w:p>
        </w:tc>
        <w:tc>
          <w:tcPr>
            <w:tcW w:w="1155" w:type="dxa"/>
            <w:tcBorders>
              <w:top w:val="nil"/>
              <w:left w:val="nil"/>
              <w:bottom w:val="nil"/>
              <w:right w:val="nil"/>
            </w:tcBorders>
            <w:shd w:val="clear" w:color="auto" w:fill="auto"/>
            <w:noWrap/>
            <w:vAlign w:val="bottom"/>
            <w:hideMark/>
          </w:tcPr>
          <w:p w14:paraId="0D0C412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0.828</w:t>
            </w:r>
          </w:p>
        </w:tc>
        <w:tc>
          <w:tcPr>
            <w:tcW w:w="1155" w:type="dxa"/>
            <w:tcBorders>
              <w:top w:val="nil"/>
              <w:left w:val="nil"/>
              <w:bottom w:val="nil"/>
              <w:right w:val="nil"/>
            </w:tcBorders>
            <w:shd w:val="clear" w:color="auto" w:fill="auto"/>
            <w:noWrap/>
            <w:vAlign w:val="bottom"/>
            <w:hideMark/>
          </w:tcPr>
          <w:p w14:paraId="2A2BB974"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0.02</w:t>
            </w:r>
          </w:p>
        </w:tc>
        <w:tc>
          <w:tcPr>
            <w:tcW w:w="829" w:type="dxa"/>
            <w:tcBorders>
              <w:top w:val="nil"/>
              <w:left w:val="nil"/>
              <w:bottom w:val="nil"/>
              <w:right w:val="nil"/>
            </w:tcBorders>
            <w:shd w:val="clear" w:color="auto" w:fill="auto"/>
            <w:noWrap/>
            <w:vAlign w:val="bottom"/>
            <w:hideMark/>
          </w:tcPr>
          <w:p w14:paraId="6A76538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5.43</w:t>
            </w:r>
          </w:p>
        </w:tc>
        <w:tc>
          <w:tcPr>
            <w:tcW w:w="1085" w:type="dxa"/>
            <w:tcBorders>
              <w:top w:val="nil"/>
              <w:left w:val="nil"/>
              <w:bottom w:val="nil"/>
              <w:right w:val="nil"/>
            </w:tcBorders>
            <w:shd w:val="clear" w:color="auto" w:fill="auto"/>
            <w:noWrap/>
            <w:vAlign w:val="bottom"/>
            <w:hideMark/>
          </w:tcPr>
          <w:p w14:paraId="586F71AE"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0.005</w:t>
            </w:r>
          </w:p>
        </w:tc>
        <w:tc>
          <w:tcPr>
            <w:tcW w:w="1155" w:type="dxa"/>
            <w:tcBorders>
              <w:top w:val="nil"/>
              <w:left w:val="nil"/>
              <w:bottom w:val="nil"/>
              <w:right w:val="nil"/>
            </w:tcBorders>
            <w:shd w:val="clear" w:color="auto" w:fill="auto"/>
            <w:noWrap/>
            <w:vAlign w:val="bottom"/>
            <w:hideMark/>
          </w:tcPr>
          <w:p w14:paraId="466901EB"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0.29</w:t>
            </w:r>
          </w:p>
        </w:tc>
      </w:tr>
      <w:tr w:rsidR="00EE5E48" w:rsidRPr="00EE5E48" w14:paraId="322B95F5" w14:textId="77777777" w:rsidTr="00EE5E48">
        <w:trPr>
          <w:trHeight w:val="313"/>
        </w:trPr>
        <w:tc>
          <w:tcPr>
            <w:tcW w:w="2680" w:type="dxa"/>
            <w:tcBorders>
              <w:top w:val="nil"/>
              <w:left w:val="nil"/>
              <w:bottom w:val="single" w:sz="4" w:space="0" w:color="auto"/>
              <w:right w:val="nil"/>
            </w:tcBorders>
            <w:shd w:val="clear" w:color="auto" w:fill="auto"/>
            <w:noWrap/>
            <w:vAlign w:val="bottom"/>
            <w:hideMark/>
          </w:tcPr>
          <w:p w14:paraId="2A70E89A" w14:textId="77777777" w:rsidR="00EE5E48" w:rsidRPr="00EE5E48" w:rsidRDefault="00EE5E48" w:rsidP="00EE5E48">
            <w:pPr>
              <w:spacing w:after="0" w:line="240" w:lineRule="auto"/>
              <w:rPr>
                <w:rFonts w:ascii="Calibri" w:eastAsia="Times New Roman" w:hAnsi="Calibri" w:cs="Calibri"/>
                <w:color w:val="000000"/>
              </w:rPr>
            </w:pPr>
            <w:r w:rsidRPr="00EE5E48">
              <w:rPr>
                <w:rFonts w:ascii="Calibri" w:eastAsia="Times New Roman" w:hAnsi="Calibri" w:cs="Calibri"/>
                <w:color w:val="000000"/>
              </w:rPr>
              <w:t xml:space="preserve">Vector angle </w:t>
            </w:r>
          </w:p>
        </w:tc>
        <w:tc>
          <w:tcPr>
            <w:tcW w:w="903" w:type="dxa"/>
            <w:tcBorders>
              <w:top w:val="nil"/>
              <w:left w:val="nil"/>
              <w:bottom w:val="single" w:sz="4" w:space="0" w:color="auto"/>
              <w:right w:val="nil"/>
            </w:tcBorders>
            <w:shd w:val="clear" w:color="auto" w:fill="auto"/>
            <w:noWrap/>
            <w:vAlign w:val="bottom"/>
            <w:hideMark/>
          </w:tcPr>
          <w:p w14:paraId="48982B25"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6.68</w:t>
            </w:r>
          </w:p>
        </w:tc>
        <w:tc>
          <w:tcPr>
            <w:tcW w:w="1132" w:type="dxa"/>
            <w:tcBorders>
              <w:top w:val="nil"/>
              <w:left w:val="nil"/>
              <w:bottom w:val="single" w:sz="4" w:space="0" w:color="auto"/>
              <w:right w:val="nil"/>
            </w:tcBorders>
            <w:shd w:val="clear" w:color="auto" w:fill="auto"/>
            <w:noWrap/>
            <w:vAlign w:val="bottom"/>
            <w:hideMark/>
          </w:tcPr>
          <w:p w14:paraId="10BC040F"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0.002</w:t>
            </w:r>
          </w:p>
        </w:tc>
        <w:tc>
          <w:tcPr>
            <w:tcW w:w="1109" w:type="dxa"/>
            <w:tcBorders>
              <w:top w:val="nil"/>
              <w:left w:val="nil"/>
              <w:bottom w:val="single" w:sz="4" w:space="0" w:color="auto"/>
              <w:right w:val="nil"/>
            </w:tcBorders>
            <w:shd w:val="clear" w:color="auto" w:fill="auto"/>
            <w:noWrap/>
            <w:vAlign w:val="bottom"/>
            <w:hideMark/>
          </w:tcPr>
          <w:p w14:paraId="17F47038"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0.32</w:t>
            </w:r>
          </w:p>
        </w:tc>
        <w:tc>
          <w:tcPr>
            <w:tcW w:w="831" w:type="dxa"/>
            <w:tcBorders>
              <w:top w:val="nil"/>
              <w:left w:val="nil"/>
              <w:bottom w:val="single" w:sz="4" w:space="0" w:color="auto"/>
              <w:right w:val="nil"/>
            </w:tcBorders>
            <w:shd w:val="clear" w:color="auto" w:fill="auto"/>
            <w:noWrap/>
            <w:vAlign w:val="bottom"/>
            <w:hideMark/>
          </w:tcPr>
          <w:p w14:paraId="1781D3B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15.4</w:t>
            </w:r>
          </w:p>
        </w:tc>
        <w:tc>
          <w:tcPr>
            <w:tcW w:w="1109" w:type="dxa"/>
            <w:tcBorders>
              <w:top w:val="nil"/>
              <w:left w:val="nil"/>
              <w:bottom w:val="single" w:sz="4" w:space="0" w:color="auto"/>
              <w:right w:val="nil"/>
            </w:tcBorders>
            <w:shd w:val="clear" w:color="auto" w:fill="auto"/>
            <w:noWrap/>
            <w:vAlign w:val="bottom"/>
            <w:hideMark/>
          </w:tcPr>
          <w:p w14:paraId="6AA4A065"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317" w:type="dxa"/>
            <w:tcBorders>
              <w:top w:val="nil"/>
              <w:left w:val="nil"/>
              <w:bottom w:val="single" w:sz="4" w:space="0" w:color="auto"/>
              <w:right w:val="nil"/>
            </w:tcBorders>
            <w:shd w:val="clear" w:color="auto" w:fill="auto"/>
            <w:noWrap/>
            <w:vAlign w:val="bottom"/>
            <w:hideMark/>
          </w:tcPr>
          <w:p w14:paraId="48AA3F5F"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0.49</w:t>
            </w:r>
          </w:p>
        </w:tc>
        <w:tc>
          <w:tcPr>
            <w:tcW w:w="829" w:type="dxa"/>
            <w:tcBorders>
              <w:top w:val="nil"/>
              <w:left w:val="nil"/>
              <w:bottom w:val="single" w:sz="4" w:space="0" w:color="auto"/>
              <w:right w:val="nil"/>
            </w:tcBorders>
            <w:shd w:val="clear" w:color="auto" w:fill="auto"/>
            <w:noWrap/>
            <w:vAlign w:val="bottom"/>
            <w:hideMark/>
          </w:tcPr>
          <w:p w14:paraId="464E02F1"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58.6</w:t>
            </w:r>
          </w:p>
        </w:tc>
        <w:tc>
          <w:tcPr>
            <w:tcW w:w="1155" w:type="dxa"/>
            <w:tcBorders>
              <w:top w:val="nil"/>
              <w:left w:val="nil"/>
              <w:bottom w:val="single" w:sz="4" w:space="0" w:color="auto"/>
              <w:right w:val="nil"/>
            </w:tcBorders>
            <w:shd w:val="clear" w:color="auto" w:fill="auto"/>
            <w:noWrap/>
            <w:vAlign w:val="bottom"/>
            <w:hideMark/>
          </w:tcPr>
          <w:p w14:paraId="39D3B2D0"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55" w:type="dxa"/>
            <w:tcBorders>
              <w:top w:val="nil"/>
              <w:left w:val="nil"/>
              <w:bottom w:val="single" w:sz="4" w:space="0" w:color="auto"/>
              <w:right w:val="nil"/>
            </w:tcBorders>
            <w:shd w:val="clear" w:color="auto" w:fill="auto"/>
            <w:noWrap/>
            <w:vAlign w:val="bottom"/>
            <w:hideMark/>
          </w:tcPr>
          <w:p w14:paraId="097FB88C"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0.68</w:t>
            </w:r>
          </w:p>
        </w:tc>
        <w:tc>
          <w:tcPr>
            <w:tcW w:w="829" w:type="dxa"/>
            <w:tcBorders>
              <w:top w:val="nil"/>
              <w:left w:val="nil"/>
              <w:bottom w:val="single" w:sz="4" w:space="0" w:color="auto"/>
              <w:right w:val="nil"/>
            </w:tcBorders>
            <w:shd w:val="clear" w:color="auto" w:fill="auto"/>
            <w:noWrap/>
            <w:vAlign w:val="bottom"/>
            <w:hideMark/>
          </w:tcPr>
          <w:p w14:paraId="03D78451"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10.7</w:t>
            </w:r>
          </w:p>
        </w:tc>
        <w:tc>
          <w:tcPr>
            <w:tcW w:w="1085" w:type="dxa"/>
            <w:tcBorders>
              <w:top w:val="nil"/>
              <w:left w:val="nil"/>
              <w:bottom w:val="single" w:sz="4" w:space="0" w:color="auto"/>
              <w:right w:val="nil"/>
            </w:tcBorders>
            <w:shd w:val="clear" w:color="auto" w:fill="auto"/>
            <w:noWrap/>
            <w:vAlign w:val="bottom"/>
            <w:hideMark/>
          </w:tcPr>
          <w:p w14:paraId="7DFBC667" w14:textId="77777777" w:rsidR="00EE5E48" w:rsidRPr="00EE5E48" w:rsidRDefault="00EE5E48" w:rsidP="00EE5E48">
            <w:pPr>
              <w:spacing w:after="0" w:line="240" w:lineRule="auto"/>
              <w:jc w:val="both"/>
              <w:rPr>
                <w:rFonts w:ascii="Calibri" w:eastAsia="Times New Roman" w:hAnsi="Calibri" w:cs="Calibri"/>
                <w:b/>
                <w:bCs/>
                <w:color w:val="000000"/>
              </w:rPr>
            </w:pPr>
            <w:r w:rsidRPr="00EE5E48">
              <w:rPr>
                <w:rFonts w:ascii="Calibri" w:eastAsia="Times New Roman" w:hAnsi="Calibri" w:cs="Calibri"/>
                <w:b/>
                <w:bCs/>
                <w:color w:val="000000"/>
              </w:rPr>
              <w:t>&lt;0.001</w:t>
            </w:r>
          </w:p>
        </w:tc>
        <w:tc>
          <w:tcPr>
            <w:tcW w:w="1155" w:type="dxa"/>
            <w:tcBorders>
              <w:top w:val="nil"/>
              <w:left w:val="nil"/>
              <w:bottom w:val="single" w:sz="4" w:space="0" w:color="auto"/>
              <w:right w:val="nil"/>
            </w:tcBorders>
            <w:shd w:val="clear" w:color="auto" w:fill="auto"/>
            <w:noWrap/>
            <w:vAlign w:val="bottom"/>
            <w:hideMark/>
          </w:tcPr>
          <w:p w14:paraId="3EF7595A" w14:textId="77777777" w:rsidR="00EE5E48" w:rsidRPr="00EE5E48" w:rsidRDefault="00EE5E48" w:rsidP="00EE5E48">
            <w:pPr>
              <w:spacing w:after="0" w:line="240" w:lineRule="auto"/>
              <w:jc w:val="both"/>
              <w:rPr>
                <w:rFonts w:ascii="Calibri" w:eastAsia="Times New Roman" w:hAnsi="Calibri" w:cs="Calibri"/>
                <w:color w:val="000000"/>
              </w:rPr>
            </w:pPr>
            <w:r w:rsidRPr="00EE5E48">
              <w:rPr>
                <w:rFonts w:ascii="Calibri" w:eastAsia="Times New Roman" w:hAnsi="Calibri" w:cs="Calibri"/>
                <w:color w:val="000000"/>
              </w:rPr>
              <w:t>0.41</w:t>
            </w:r>
          </w:p>
        </w:tc>
      </w:tr>
    </w:tbl>
    <w:p w14:paraId="37E303F1" w14:textId="7A38CDCA" w:rsidR="001F7BC5" w:rsidRDefault="00B25C49" w:rsidP="001F7BC5">
      <w:r>
        <w:t xml:space="preserve"> Degrees of </w:t>
      </w:r>
      <w:r w:rsidR="0063131D">
        <w:t>freedom—</w:t>
      </w:r>
      <w:r>
        <w:t>region</w:t>
      </w:r>
      <w:r w:rsidR="0063131D">
        <w:t xml:space="preserve">: </w:t>
      </w:r>
      <w:r>
        <w:t>2</w:t>
      </w:r>
      <w:r w:rsidR="0063131D">
        <w:t>, land use (L): 2, Mineral (M): 1, L:M interaction : 2, Residuals: 128</w:t>
      </w:r>
    </w:p>
    <w:p w14:paraId="03AFF4BC" w14:textId="77777777" w:rsidR="001F7BC5" w:rsidRDefault="001F7BC5" w:rsidP="001F7BC5">
      <w:r>
        <w:t>Interpretation of Cohen’s F (partial) effect sizes:</w:t>
      </w:r>
    </w:p>
    <w:p w14:paraId="104C9289" w14:textId="6D3D25C4" w:rsidR="001F7BC5" w:rsidRDefault="001F7BC5" w:rsidP="001F7BC5">
      <w:r>
        <w:t>0.10 = Small effect size, 0.25 = Medium effect size, and 0.40 = Large effect size</w:t>
      </w:r>
      <w:r w:rsidR="00DC5BC0" w:rsidRPr="00DC5BC0">
        <w:rPr>
          <w:color w:val="0070C0"/>
        </w:rPr>
        <w:fldChar w:fldCharType="begin"/>
      </w:r>
      <w:r w:rsidR="00DC5BC0" w:rsidRPr="00DC5BC0">
        <w:rPr>
          <w:color w:val="0070C0"/>
        </w:rPr>
        <w:instrText xml:space="preserve"> ADDIN EN.CITE &lt;EndNote&gt;&lt;Cite&gt;&lt;Author&gt;Cohen&lt;/Author&gt;&lt;Year&gt;1988&lt;/Year&gt;&lt;RecNum&gt;218&lt;/RecNum&gt;&lt;DisplayText&gt;&lt;style face="superscript"&gt;1&lt;/style&gt;&lt;/DisplayText&gt;&lt;record&gt;&lt;rec-number&gt;218&lt;/rec-number&gt;&lt;foreign-keys&gt;&lt;key app="EN" db-id="r5wwvfd2haxaweeespxvwef4wsvwxwf0va2e" timestamp="1712248112"&gt;218&lt;/key&gt;&lt;/foreign-keys&gt;&lt;ref-type name="Journal Article"&gt;17&lt;/ref-type&gt;&lt;contributors&gt;&lt;authors&gt;&lt;author&gt;Cohen, J&lt;/author&gt;&lt;/authors&gt;&lt;/contributors&gt;&lt;titles&gt;&lt;title&gt;Statistical power analysis for the behavioural sciences. 2nd edn. Hillsdale, NJ: Lawrence Erlbaum&lt;/title&gt;&lt;/titles&gt;&lt;dates&gt;&lt;year&gt;1988&lt;/year&gt;&lt;/dates&gt;&lt;urls&gt;&lt;/urls&gt;&lt;/record&gt;&lt;/Cite&gt;&lt;/EndNote&gt;</w:instrText>
      </w:r>
      <w:r w:rsidR="00DC5BC0" w:rsidRPr="00DC5BC0">
        <w:rPr>
          <w:color w:val="0070C0"/>
        </w:rPr>
        <w:fldChar w:fldCharType="separate"/>
      </w:r>
      <w:r w:rsidR="00DC5BC0" w:rsidRPr="00DC5BC0">
        <w:rPr>
          <w:noProof/>
          <w:color w:val="0070C0"/>
          <w:vertAlign w:val="superscript"/>
        </w:rPr>
        <w:t>1</w:t>
      </w:r>
      <w:r w:rsidR="00DC5BC0" w:rsidRPr="00DC5BC0">
        <w:rPr>
          <w:color w:val="0070C0"/>
        </w:rPr>
        <w:fldChar w:fldCharType="end"/>
      </w:r>
      <w:r>
        <w:t xml:space="preserve"> . </w:t>
      </w:r>
    </w:p>
    <w:p w14:paraId="649E5B1F" w14:textId="77777777" w:rsidR="001F7BC5" w:rsidRPr="00361EBE" w:rsidRDefault="001F7BC5" w:rsidP="001F7BC5">
      <w:r w:rsidRPr="00361EBE">
        <w:rPr>
          <w:rFonts w:ascii="Calibri" w:eastAsia="Times New Roman" w:hAnsi="Calibri" w:cs="Calibri"/>
          <w:color w:val="000000"/>
          <w:vertAlign w:val="superscript"/>
        </w:rPr>
        <w:t>#</w:t>
      </w:r>
      <w:r>
        <w:rPr>
          <w:rFonts w:ascii="Calibri" w:eastAsia="Times New Roman" w:hAnsi="Calibri" w:cs="Calibri"/>
          <w:color w:val="000000"/>
        </w:rPr>
        <w:t xml:space="preserve">Variables were log-transformed before running the ANOVA. </w:t>
      </w:r>
    </w:p>
    <w:p w14:paraId="7121C5BE" w14:textId="77777777" w:rsidR="008E3FBA" w:rsidRDefault="008E3FBA" w:rsidP="001F7BC5">
      <w:pPr>
        <w:sectPr w:rsidR="008E3FBA" w:rsidSect="0025674E">
          <w:pgSz w:w="16838" w:h="11906" w:orient="landscape"/>
          <w:pgMar w:top="992" w:right="1418" w:bottom="1418" w:left="1134" w:header="709" w:footer="709" w:gutter="0"/>
          <w:lnNumType w:countBy="1" w:restart="continuous"/>
          <w:cols w:space="708"/>
          <w:docGrid w:linePitch="360"/>
        </w:sectPr>
      </w:pPr>
    </w:p>
    <w:p w14:paraId="3053AD0E" w14:textId="166E71E0" w:rsidR="008E3FBA" w:rsidRDefault="008E3FBA" w:rsidP="008E3FBA">
      <w:pPr>
        <w:jc w:val="both"/>
        <w:rPr>
          <w:sz w:val="24"/>
          <w:szCs w:val="24"/>
        </w:rPr>
      </w:pPr>
      <w:r w:rsidRPr="00657D30">
        <w:rPr>
          <w:sz w:val="24"/>
          <w:szCs w:val="24"/>
        </w:rPr>
        <w:lastRenderedPageBreak/>
        <w:t>Table S</w:t>
      </w:r>
      <w:r>
        <w:rPr>
          <w:sz w:val="24"/>
          <w:szCs w:val="24"/>
        </w:rPr>
        <w:t>3</w:t>
      </w:r>
      <w:r w:rsidRPr="00657D30">
        <w:rPr>
          <w:sz w:val="24"/>
          <w:szCs w:val="24"/>
        </w:rPr>
        <w:t xml:space="preserve"> Extracellular enzyme activity on the field-exposed mineral samples as affected by study region, land use, mineral type, and the interaction between land use and mineral type. Statistically significant effects (</w:t>
      </w:r>
      <w:r w:rsidRPr="00657D30">
        <w:rPr>
          <w:i/>
          <w:sz w:val="24"/>
          <w:szCs w:val="24"/>
        </w:rPr>
        <w:t>P</w:t>
      </w:r>
      <w:r w:rsidRPr="00657D30">
        <w:rPr>
          <w:sz w:val="24"/>
          <w:szCs w:val="24"/>
        </w:rPr>
        <w:t xml:space="preserve"> &lt; 0.05) are bold.</w:t>
      </w:r>
      <w:r>
        <w:rPr>
          <w:sz w:val="24"/>
          <w:szCs w:val="24"/>
        </w:rPr>
        <w:t xml:space="preserve"> Values are means with standard deviations.</w:t>
      </w:r>
      <w:r w:rsidRPr="00657D30">
        <w:rPr>
          <w:sz w:val="24"/>
          <w:szCs w:val="24"/>
        </w:rPr>
        <w:t xml:space="preserve"> Marginally significant effects (0.05 &gt;</w:t>
      </w:r>
      <w:r w:rsidRPr="00657D30">
        <w:rPr>
          <w:i/>
          <w:sz w:val="24"/>
          <w:szCs w:val="24"/>
        </w:rPr>
        <w:t xml:space="preserve"> P </w:t>
      </w:r>
      <w:r w:rsidRPr="00657D30">
        <w:rPr>
          <w:sz w:val="24"/>
          <w:szCs w:val="24"/>
        </w:rPr>
        <w:t xml:space="preserve">&lt; 0.1) effects are </w:t>
      </w:r>
      <w:r>
        <w:rPr>
          <w:sz w:val="24"/>
          <w:szCs w:val="24"/>
        </w:rPr>
        <w:t>in italics.</w:t>
      </w:r>
      <w:r w:rsidRPr="00657D30">
        <w:rPr>
          <w:sz w:val="24"/>
          <w:szCs w:val="24"/>
        </w:rPr>
        <w:t xml:space="preserve"> Within each mineral type, different lowercase letters </w:t>
      </w:r>
      <w:r>
        <w:rPr>
          <w:sz w:val="24"/>
          <w:szCs w:val="24"/>
        </w:rPr>
        <w:t>indicate</w:t>
      </w:r>
      <w:r w:rsidRPr="00657D30">
        <w:rPr>
          <w:sz w:val="24"/>
          <w:szCs w:val="24"/>
        </w:rPr>
        <w:t xml:space="preserve"> significant differences (</w:t>
      </w:r>
      <w:r w:rsidRPr="00657D30">
        <w:rPr>
          <w:i/>
          <w:sz w:val="24"/>
          <w:szCs w:val="24"/>
        </w:rPr>
        <w:t>P</w:t>
      </w:r>
      <w:r w:rsidRPr="00657D30">
        <w:rPr>
          <w:sz w:val="24"/>
          <w:szCs w:val="24"/>
        </w:rPr>
        <w:t xml:space="preserve"> &lt; 0.05) between land use. </w:t>
      </w:r>
      <w:r>
        <w:rPr>
          <w:sz w:val="24"/>
          <w:szCs w:val="24"/>
        </w:rPr>
        <w:t>BG (</w:t>
      </w:r>
      <w:r w:rsidRPr="00F94CF4">
        <w:rPr>
          <w:rFonts w:cstheme="minorHAnsi"/>
          <w:color w:val="000000"/>
          <w:sz w:val="24"/>
          <w:szCs w:val="24"/>
        </w:rPr>
        <w:t>β-glucosidase</w:t>
      </w:r>
      <w:r>
        <w:rPr>
          <w:rFonts w:cstheme="minorHAnsi"/>
          <w:color w:val="000000"/>
          <w:sz w:val="24"/>
          <w:szCs w:val="24"/>
        </w:rPr>
        <w:t>); XYL (</w:t>
      </w:r>
      <w:r w:rsidRPr="00F94CF4">
        <w:rPr>
          <w:rFonts w:cstheme="minorHAnsi"/>
          <w:color w:val="000000"/>
          <w:sz w:val="24"/>
          <w:szCs w:val="24"/>
        </w:rPr>
        <w:t>β-</w:t>
      </w:r>
      <w:proofErr w:type="spellStart"/>
      <w:r w:rsidRPr="00F94CF4">
        <w:rPr>
          <w:rFonts w:cstheme="minorHAnsi"/>
          <w:color w:val="000000"/>
          <w:sz w:val="24"/>
          <w:szCs w:val="24"/>
        </w:rPr>
        <w:t>xylosidase</w:t>
      </w:r>
      <w:proofErr w:type="spellEnd"/>
      <w:r>
        <w:rPr>
          <w:rFonts w:cstheme="minorHAnsi"/>
          <w:color w:val="000000"/>
          <w:sz w:val="24"/>
          <w:szCs w:val="24"/>
        </w:rPr>
        <w:t>); NAG (</w:t>
      </w:r>
      <w:r w:rsidRPr="00F94CF4">
        <w:rPr>
          <w:rFonts w:cstheme="minorHAnsi"/>
          <w:color w:val="000000"/>
          <w:sz w:val="24"/>
          <w:szCs w:val="24"/>
        </w:rPr>
        <w:t>N-acetyl-β-</w:t>
      </w:r>
      <w:proofErr w:type="spellStart"/>
      <w:r w:rsidRPr="00F94CF4">
        <w:rPr>
          <w:rFonts w:cstheme="minorHAnsi"/>
          <w:color w:val="000000"/>
          <w:sz w:val="24"/>
          <w:szCs w:val="24"/>
        </w:rPr>
        <w:t>glucosaminidase</w:t>
      </w:r>
      <w:proofErr w:type="spellEnd"/>
      <w:r>
        <w:rPr>
          <w:rFonts w:cstheme="minorHAnsi"/>
          <w:color w:val="000000"/>
          <w:sz w:val="24"/>
          <w:szCs w:val="24"/>
        </w:rPr>
        <w:t>); AP (</w:t>
      </w:r>
      <w:r w:rsidRPr="00F94CF4">
        <w:rPr>
          <w:rFonts w:cstheme="minorHAnsi"/>
          <w:color w:val="000000"/>
          <w:sz w:val="24"/>
          <w:szCs w:val="24"/>
        </w:rPr>
        <w:t>acid phosphatase</w:t>
      </w:r>
      <w:r>
        <w:rPr>
          <w:rFonts w:cstheme="minorHAnsi"/>
          <w:color w:val="000000"/>
          <w:sz w:val="24"/>
          <w:szCs w:val="24"/>
        </w:rPr>
        <w:t>).</w:t>
      </w:r>
    </w:p>
    <w:tbl>
      <w:tblPr>
        <w:tblpPr w:leftFromText="180" w:rightFromText="180" w:vertAnchor="page" w:horzAnchor="margin" w:tblpY="3841"/>
        <w:tblW w:w="10040" w:type="dxa"/>
        <w:tblLook w:val="04A0" w:firstRow="1" w:lastRow="0" w:firstColumn="1" w:lastColumn="0" w:noHBand="0" w:noVBand="1"/>
      </w:tblPr>
      <w:tblGrid>
        <w:gridCol w:w="1723"/>
        <w:gridCol w:w="2077"/>
        <w:gridCol w:w="1517"/>
        <w:gridCol w:w="1517"/>
        <w:gridCol w:w="1530"/>
        <w:gridCol w:w="1676"/>
      </w:tblGrid>
      <w:tr w:rsidR="008E3FBA" w:rsidRPr="00805C23" w14:paraId="665CD4A1" w14:textId="77777777" w:rsidTr="002A27C8">
        <w:trPr>
          <w:trHeight w:val="209"/>
        </w:trPr>
        <w:tc>
          <w:tcPr>
            <w:tcW w:w="1723" w:type="dxa"/>
            <w:tcBorders>
              <w:top w:val="single" w:sz="4" w:space="0" w:color="auto"/>
              <w:left w:val="nil"/>
              <w:bottom w:val="nil"/>
              <w:right w:val="nil"/>
            </w:tcBorders>
            <w:shd w:val="clear" w:color="auto" w:fill="auto"/>
            <w:noWrap/>
            <w:vAlign w:val="bottom"/>
            <w:hideMark/>
          </w:tcPr>
          <w:p w14:paraId="1522B646" w14:textId="77777777" w:rsidR="008E3FBA" w:rsidRPr="002B22FD" w:rsidRDefault="008E3FBA" w:rsidP="002A27C8">
            <w:pPr>
              <w:spacing w:after="0" w:line="240" w:lineRule="auto"/>
              <w:rPr>
                <w:rFonts w:eastAsia="Times New Roman" w:cstheme="minorHAnsi"/>
                <w:color w:val="000000"/>
              </w:rPr>
            </w:pPr>
            <w:bookmarkStart w:id="2" w:name="_Hlk167965848"/>
            <w:r w:rsidRPr="002B22FD">
              <w:rPr>
                <w:rFonts w:eastAsia="Times New Roman" w:cstheme="minorHAnsi"/>
                <w:color w:val="000000"/>
              </w:rPr>
              <w:t>Treatments</w:t>
            </w:r>
          </w:p>
        </w:tc>
        <w:tc>
          <w:tcPr>
            <w:tcW w:w="2077" w:type="dxa"/>
            <w:tcBorders>
              <w:top w:val="single" w:sz="4" w:space="0" w:color="auto"/>
              <w:left w:val="nil"/>
              <w:bottom w:val="nil"/>
              <w:right w:val="nil"/>
            </w:tcBorders>
            <w:shd w:val="clear" w:color="auto" w:fill="auto"/>
            <w:noWrap/>
            <w:vAlign w:val="bottom"/>
            <w:hideMark/>
          </w:tcPr>
          <w:p w14:paraId="6FB75A24"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 </w:t>
            </w:r>
          </w:p>
        </w:tc>
        <w:tc>
          <w:tcPr>
            <w:tcW w:w="6240" w:type="dxa"/>
            <w:gridSpan w:val="4"/>
            <w:tcBorders>
              <w:top w:val="single" w:sz="4" w:space="0" w:color="auto"/>
              <w:left w:val="nil"/>
              <w:bottom w:val="single" w:sz="4" w:space="0" w:color="auto"/>
              <w:right w:val="nil"/>
            </w:tcBorders>
            <w:shd w:val="clear" w:color="auto" w:fill="auto"/>
            <w:noWrap/>
            <w:vAlign w:val="bottom"/>
            <w:hideMark/>
          </w:tcPr>
          <w:p w14:paraId="680A188D"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 xml:space="preserve">Parameter </w:t>
            </w:r>
          </w:p>
        </w:tc>
      </w:tr>
      <w:tr w:rsidR="008E3FBA" w:rsidRPr="002B22FD" w14:paraId="0186D413" w14:textId="77777777" w:rsidTr="002A27C8">
        <w:trPr>
          <w:trHeight w:val="209"/>
        </w:trPr>
        <w:tc>
          <w:tcPr>
            <w:tcW w:w="1723" w:type="dxa"/>
            <w:tcBorders>
              <w:top w:val="nil"/>
              <w:left w:val="nil"/>
              <w:bottom w:val="nil"/>
              <w:right w:val="nil"/>
            </w:tcBorders>
            <w:shd w:val="clear" w:color="auto" w:fill="auto"/>
            <w:noWrap/>
            <w:vAlign w:val="bottom"/>
            <w:hideMark/>
          </w:tcPr>
          <w:p w14:paraId="1256048D" w14:textId="77777777" w:rsidR="008E3FBA" w:rsidRPr="002B22FD" w:rsidRDefault="008E3FBA" w:rsidP="002A27C8">
            <w:pPr>
              <w:spacing w:after="0" w:line="240" w:lineRule="auto"/>
              <w:jc w:val="center"/>
              <w:rPr>
                <w:rFonts w:eastAsia="Times New Roman" w:cstheme="minorHAnsi"/>
                <w:color w:val="000000"/>
              </w:rPr>
            </w:pPr>
          </w:p>
        </w:tc>
        <w:tc>
          <w:tcPr>
            <w:tcW w:w="2077" w:type="dxa"/>
            <w:tcBorders>
              <w:top w:val="nil"/>
              <w:left w:val="nil"/>
              <w:bottom w:val="nil"/>
              <w:right w:val="nil"/>
            </w:tcBorders>
            <w:shd w:val="clear" w:color="auto" w:fill="auto"/>
            <w:noWrap/>
            <w:vAlign w:val="bottom"/>
            <w:hideMark/>
          </w:tcPr>
          <w:p w14:paraId="08F94375" w14:textId="77777777" w:rsidR="008E3FBA" w:rsidRPr="002B22FD" w:rsidRDefault="008E3FBA" w:rsidP="002A27C8">
            <w:pPr>
              <w:spacing w:after="0" w:line="240" w:lineRule="auto"/>
              <w:rPr>
                <w:rFonts w:eastAsia="Times New Roman" w:cstheme="minorHAnsi"/>
              </w:rPr>
            </w:pPr>
          </w:p>
        </w:tc>
        <w:tc>
          <w:tcPr>
            <w:tcW w:w="6240" w:type="dxa"/>
            <w:gridSpan w:val="4"/>
            <w:tcBorders>
              <w:top w:val="single" w:sz="4" w:space="0" w:color="auto"/>
              <w:left w:val="nil"/>
              <w:bottom w:val="nil"/>
              <w:right w:val="nil"/>
            </w:tcBorders>
            <w:shd w:val="clear" w:color="auto" w:fill="auto"/>
            <w:noWrap/>
            <w:vAlign w:val="bottom"/>
            <w:hideMark/>
          </w:tcPr>
          <w:p w14:paraId="5D9D95C0" w14:textId="77777777" w:rsidR="008E3FBA" w:rsidRPr="002B22FD" w:rsidRDefault="008E3FBA" w:rsidP="002A27C8">
            <w:pPr>
              <w:spacing w:after="0" w:line="240" w:lineRule="auto"/>
              <w:jc w:val="center"/>
              <w:rPr>
                <w:rFonts w:eastAsia="Times New Roman" w:cstheme="minorHAnsi"/>
                <w:color w:val="000000"/>
              </w:rPr>
            </w:pPr>
            <w:r w:rsidRPr="002B22FD">
              <w:rPr>
                <w:rFonts w:eastAsia="Times New Roman" w:cstheme="minorHAnsi"/>
                <w:color w:val="000000"/>
              </w:rPr>
              <w:t>nmol g</w:t>
            </w:r>
            <w:r w:rsidRPr="002B22FD">
              <w:rPr>
                <w:rFonts w:eastAsia="Times New Roman" w:cstheme="minorHAnsi"/>
                <w:color w:val="000000"/>
                <w:vertAlign w:val="superscript"/>
              </w:rPr>
              <w:t>-1</w:t>
            </w:r>
            <w:r>
              <w:rPr>
                <w:rFonts w:eastAsia="Times New Roman" w:cstheme="minorHAnsi"/>
                <w:color w:val="000000"/>
              </w:rPr>
              <w:t xml:space="preserve"> dry sample </w:t>
            </w:r>
            <w:r w:rsidRPr="002B22FD">
              <w:rPr>
                <w:rFonts w:eastAsia="Times New Roman" w:cstheme="minorHAnsi"/>
                <w:color w:val="000000"/>
              </w:rPr>
              <w:t xml:space="preserve"> h</w:t>
            </w:r>
            <w:r w:rsidRPr="002B22FD">
              <w:rPr>
                <w:rFonts w:eastAsia="Times New Roman" w:cstheme="minorHAnsi"/>
                <w:color w:val="000000"/>
                <w:vertAlign w:val="superscript"/>
              </w:rPr>
              <w:t>-1</w:t>
            </w:r>
          </w:p>
        </w:tc>
      </w:tr>
      <w:tr w:rsidR="008E3FBA" w:rsidRPr="00805C23" w14:paraId="766C8AE2" w14:textId="77777777" w:rsidTr="002A27C8">
        <w:trPr>
          <w:trHeight w:val="209"/>
        </w:trPr>
        <w:tc>
          <w:tcPr>
            <w:tcW w:w="1723" w:type="dxa"/>
            <w:tcBorders>
              <w:top w:val="nil"/>
              <w:left w:val="nil"/>
              <w:bottom w:val="single" w:sz="4" w:space="0" w:color="auto"/>
              <w:right w:val="nil"/>
            </w:tcBorders>
            <w:shd w:val="clear" w:color="auto" w:fill="auto"/>
            <w:noWrap/>
            <w:vAlign w:val="bottom"/>
            <w:hideMark/>
          </w:tcPr>
          <w:p w14:paraId="2C8290E7"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Mineral</w:t>
            </w:r>
          </w:p>
        </w:tc>
        <w:tc>
          <w:tcPr>
            <w:tcW w:w="2077" w:type="dxa"/>
            <w:tcBorders>
              <w:top w:val="nil"/>
              <w:left w:val="nil"/>
              <w:bottom w:val="single" w:sz="4" w:space="0" w:color="auto"/>
              <w:right w:val="nil"/>
            </w:tcBorders>
            <w:shd w:val="clear" w:color="auto" w:fill="auto"/>
            <w:noWrap/>
            <w:vAlign w:val="bottom"/>
            <w:hideMark/>
          </w:tcPr>
          <w:p w14:paraId="27FDCA02"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Land use</w:t>
            </w:r>
          </w:p>
        </w:tc>
        <w:tc>
          <w:tcPr>
            <w:tcW w:w="1517" w:type="dxa"/>
            <w:tcBorders>
              <w:top w:val="single" w:sz="4" w:space="0" w:color="auto"/>
              <w:left w:val="nil"/>
              <w:bottom w:val="single" w:sz="4" w:space="0" w:color="auto"/>
              <w:right w:val="nil"/>
            </w:tcBorders>
            <w:shd w:val="clear" w:color="auto" w:fill="auto"/>
            <w:noWrap/>
            <w:vAlign w:val="bottom"/>
            <w:hideMark/>
          </w:tcPr>
          <w:p w14:paraId="4E3B76C5" w14:textId="77777777" w:rsidR="008E3FBA" w:rsidRPr="00B70229" w:rsidRDefault="008E3FBA" w:rsidP="002A27C8">
            <w:pPr>
              <w:spacing w:after="0" w:line="240" w:lineRule="auto"/>
              <w:rPr>
                <w:rFonts w:eastAsia="Times New Roman" w:cstheme="minorHAnsi"/>
                <w:color w:val="000000"/>
              </w:rPr>
            </w:pPr>
            <w:r w:rsidRPr="00B70229">
              <w:rPr>
                <w:rFonts w:ascii="Calibri" w:eastAsia="Times New Roman" w:hAnsi="Calibri" w:cs="Calibri"/>
                <w:color w:val="000000"/>
                <w:vertAlign w:val="superscript"/>
              </w:rPr>
              <w:t>#</w:t>
            </w:r>
            <w:r w:rsidRPr="00B70229">
              <w:rPr>
                <w:rFonts w:eastAsia="Times New Roman" w:cstheme="minorHAnsi"/>
                <w:color w:val="000000"/>
              </w:rPr>
              <w:t>BG</w:t>
            </w:r>
          </w:p>
        </w:tc>
        <w:tc>
          <w:tcPr>
            <w:tcW w:w="1517" w:type="dxa"/>
            <w:tcBorders>
              <w:top w:val="single" w:sz="4" w:space="0" w:color="auto"/>
              <w:left w:val="nil"/>
              <w:bottom w:val="single" w:sz="4" w:space="0" w:color="auto"/>
              <w:right w:val="nil"/>
            </w:tcBorders>
            <w:shd w:val="clear" w:color="auto" w:fill="auto"/>
            <w:noWrap/>
            <w:vAlign w:val="bottom"/>
            <w:hideMark/>
          </w:tcPr>
          <w:p w14:paraId="5A484310" w14:textId="77777777" w:rsidR="008E3FBA" w:rsidRPr="00B70229" w:rsidRDefault="008E3FBA" w:rsidP="002A27C8">
            <w:pPr>
              <w:spacing w:after="0" w:line="240" w:lineRule="auto"/>
              <w:rPr>
                <w:rFonts w:eastAsia="Times New Roman" w:cstheme="minorHAnsi"/>
                <w:color w:val="000000"/>
              </w:rPr>
            </w:pPr>
            <w:r w:rsidRPr="00B70229">
              <w:rPr>
                <w:rFonts w:eastAsia="Times New Roman" w:cstheme="minorHAnsi"/>
                <w:color w:val="000000"/>
              </w:rPr>
              <w:t>XYL</w:t>
            </w:r>
          </w:p>
        </w:tc>
        <w:tc>
          <w:tcPr>
            <w:tcW w:w="1530" w:type="dxa"/>
            <w:tcBorders>
              <w:top w:val="single" w:sz="4" w:space="0" w:color="auto"/>
              <w:left w:val="nil"/>
              <w:bottom w:val="single" w:sz="4" w:space="0" w:color="auto"/>
              <w:right w:val="nil"/>
            </w:tcBorders>
            <w:shd w:val="clear" w:color="auto" w:fill="auto"/>
            <w:noWrap/>
            <w:vAlign w:val="bottom"/>
            <w:hideMark/>
          </w:tcPr>
          <w:p w14:paraId="214196BB" w14:textId="77777777" w:rsidR="008E3FBA" w:rsidRPr="00B70229" w:rsidRDefault="008E3FBA" w:rsidP="002A27C8">
            <w:pPr>
              <w:spacing w:after="0" w:line="240" w:lineRule="auto"/>
              <w:rPr>
                <w:rFonts w:eastAsia="Times New Roman" w:cstheme="minorHAnsi"/>
                <w:color w:val="000000"/>
              </w:rPr>
            </w:pPr>
            <w:r w:rsidRPr="00B70229">
              <w:rPr>
                <w:rFonts w:ascii="Calibri" w:eastAsia="Times New Roman" w:hAnsi="Calibri" w:cs="Calibri"/>
                <w:color w:val="000000"/>
                <w:vertAlign w:val="superscript"/>
              </w:rPr>
              <w:t>#</w:t>
            </w:r>
            <w:r w:rsidRPr="00B70229">
              <w:rPr>
                <w:rFonts w:eastAsia="Times New Roman" w:cstheme="minorHAnsi"/>
                <w:color w:val="000000"/>
              </w:rPr>
              <w:t>NAG</w:t>
            </w:r>
          </w:p>
        </w:tc>
        <w:tc>
          <w:tcPr>
            <w:tcW w:w="1676" w:type="dxa"/>
            <w:tcBorders>
              <w:top w:val="single" w:sz="4" w:space="0" w:color="auto"/>
              <w:left w:val="nil"/>
              <w:bottom w:val="single" w:sz="4" w:space="0" w:color="auto"/>
              <w:right w:val="nil"/>
            </w:tcBorders>
            <w:shd w:val="clear" w:color="auto" w:fill="auto"/>
            <w:noWrap/>
            <w:vAlign w:val="bottom"/>
            <w:hideMark/>
          </w:tcPr>
          <w:p w14:paraId="6C403635" w14:textId="77777777" w:rsidR="008E3FBA" w:rsidRPr="00B70229" w:rsidRDefault="008E3FBA" w:rsidP="002A27C8">
            <w:pPr>
              <w:spacing w:after="0" w:line="240" w:lineRule="auto"/>
              <w:rPr>
                <w:rFonts w:eastAsia="Times New Roman" w:cstheme="minorHAnsi"/>
                <w:color w:val="000000"/>
              </w:rPr>
            </w:pPr>
            <w:r w:rsidRPr="00B70229">
              <w:rPr>
                <w:rFonts w:eastAsia="Times New Roman" w:cstheme="minorHAnsi"/>
                <w:color w:val="000000"/>
              </w:rPr>
              <w:t>AP</w:t>
            </w:r>
          </w:p>
        </w:tc>
      </w:tr>
      <w:tr w:rsidR="008E3FBA" w:rsidRPr="00805C23" w14:paraId="4C88C50D" w14:textId="77777777" w:rsidTr="002A27C8">
        <w:trPr>
          <w:trHeight w:val="209"/>
        </w:trPr>
        <w:tc>
          <w:tcPr>
            <w:tcW w:w="1723" w:type="dxa"/>
            <w:tcBorders>
              <w:top w:val="nil"/>
              <w:left w:val="nil"/>
              <w:bottom w:val="nil"/>
              <w:right w:val="nil"/>
            </w:tcBorders>
            <w:shd w:val="clear" w:color="auto" w:fill="auto"/>
            <w:noWrap/>
            <w:vAlign w:val="bottom"/>
            <w:hideMark/>
          </w:tcPr>
          <w:p w14:paraId="3D18F537"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Goethite</w:t>
            </w:r>
          </w:p>
        </w:tc>
        <w:tc>
          <w:tcPr>
            <w:tcW w:w="2077" w:type="dxa"/>
            <w:tcBorders>
              <w:top w:val="nil"/>
              <w:left w:val="nil"/>
              <w:bottom w:val="nil"/>
              <w:right w:val="nil"/>
            </w:tcBorders>
            <w:shd w:val="clear" w:color="auto" w:fill="auto"/>
            <w:noWrap/>
            <w:vAlign w:val="bottom"/>
            <w:hideMark/>
          </w:tcPr>
          <w:p w14:paraId="0184153A"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Forest</w:t>
            </w:r>
          </w:p>
        </w:tc>
        <w:tc>
          <w:tcPr>
            <w:tcW w:w="1517" w:type="dxa"/>
            <w:tcBorders>
              <w:top w:val="nil"/>
              <w:left w:val="nil"/>
              <w:bottom w:val="nil"/>
              <w:right w:val="nil"/>
            </w:tcBorders>
            <w:shd w:val="clear" w:color="auto" w:fill="auto"/>
            <w:noWrap/>
            <w:vAlign w:val="bottom"/>
            <w:hideMark/>
          </w:tcPr>
          <w:p w14:paraId="432F082B"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41.8±31b</w:t>
            </w:r>
          </w:p>
        </w:tc>
        <w:tc>
          <w:tcPr>
            <w:tcW w:w="1517" w:type="dxa"/>
            <w:tcBorders>
              <w:top w:val="nil"/>
              <w:left w:val="nil"/>
              <w:bottom w:val="nil"/>
              <w:right w:val="nil"/>
            </w:tcBorders>
            <w:shd w:val="clear" w:color="auto" w:fill="auto"/>
            <w:noWrap/>
            <w:vAlign w:val="bottom"/>
            <w:hideMark/>
          </w:tcPr>
          <w:p w14:paraId="7E593901"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19.4±17b</w:t>
            </w:r>
          </w:p>
        </w:tc>
        <w:tc>
          <w:tcPr>
            <w:tcW w:w="1530" w:type="dxa"/>
            <w:tcBorders>
              <w:top w:val="nil"/>
              <w:left w:val="nil"/>
              <w:bottom w:val="nil"/>
              <w:right w:val="nil"/>
            </w:tcBorders>
            <w:shd w:val="clear" w:color="auto" w:fill="auto"/>
            <w:noWrap/>
            <w:vAlign w:val="bottom"/>
            <w:hideMark/>
          </w:tcPr>
          <w:p w14:paraId="3FECC96F"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76.9±73a</w:t>
            </w:r>
          </w:p>
        </w:tc>
        <w:tc>
          <w:tcPr>
            <w:tcW w:w="1676" w:type="dxa"/>
            <w:tcBorders>
              <w:top w:val="nil"/>
              <w:left w:val="nil"/>
              <w:bottom w:val="nil"/>
              <w:right w:val="nil"/>
            </w:tcBorders>
            <w:shd w:val="clear" w:color="auto" w:fill="auto"/>
            <w:noWrap/>
            <w:vAlign w:val="bottom"/>
            <w:hideMark/>
          </w:tcPr>
          <w:p w14:paraId="79F87AB7"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629±268a</w:t>
            </w:r>
          </w:p>
        </w:tc>
      </w:tr>
      <w:tr w:rsidR="008E3FBA" w:rsidRPr="00805C23" w14:paraId="1EB43D3A" w14:textId="77777777" w:rsidTr="002A27C8">
        <w:trPr>
          <w:trHeight w:val="209"/>
        </w:trPr>
        <w:tc>
          <w:tcPr>
            <w:tcW w:w="1723" w:type="dxa"/>
            <w:tcBorders>
              <w:top w:val="nil"/>
              <w:left w:val="nil"/>
              <w:bottom w:val="nil"/>
              <w:right w:val="nil"/>
            </w:tcBorders>
            <w:shd w:val="clear" w:color="auto" w:fill="auto"/>
            <w:noWrap/>
            <w:vAlign w:val="bottom"/>
            <w:hideMark/>
          </w:tcPr>
          <w:p w14:paraId="35FC6641"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 xml:space="preserve">Goethite </w:t>
            </w:r>
          </w:p>
        </w:tc>
        <w:tc>
          <w:tcPr>
            <w:tcW w:w="2077" w:type="dxa"/>
            <w:tcBorders>
              <w:top w:val="nil"/>
              <w:left w:val="nil"/>
              <w:bottom w:val="nil"/>
              <w:right w:val="nil"/>
            </w:tcBorders>
            <w:shd w:val="clear" w:color="auto" w:fill="auto"/>
            <w:noWrap/>
            <w:vAlign w:val="bottom"/>
            <w:hideMark/>
          </w:tcPr>
          <w:p w14:paraId="2EEB9FFC"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Grassland</w:t>
            </w:r>
            <w:r>
              <w:rPr>
                <w:rFonts w:eastAsia="Times New Roman" w:cstheme="minorHAnsi"/>
                <w:color w:val="000000"/>
              </w:rPr>
              <w:t xml:space="preserve"> mineral</w:t>
            </w:r>
          </w:p>
        </w:tc>
        <w:tc>
          <w:tcPr>
            <w:tcW w:w="1517" w:type="dxa"/>
            <w:tcBorders>
              <w:top w:val="nil"/>
              <w:left w:val="nil"/>
              <w:bottom w:val="nil"/>
              <w:right w:val="nil"/>
            </w:tcBorders>
            <w:shd w:val="clear" w:color="auto" w:fill="auto"/>
            <w:noWrap/>
            <w:vAlign w:val="bottom"/>
            <w:hideMark/>
          </w:tcPr>
          <w:p w14:paraId="20654E41"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84.5±60a</w:t>
            </w:r>
          </w:p>
        </w:tc>
        <w:tc>
          <w:tcPr>
            <w:tcW w:w="1517" w:type="dxa"/>
            <w:tcBorders>
              <w:top w:val="nil"/>
              <w:left w:val="nil"/>
              <w:bottom w:val="nil"/>
              <w:right w:val="nil"/>
            </w:tcBorders>
            <w:shd w:val="clear" w:color="auto" w:fill="auto"/>
            <w:noWrap/>
            <w:vAlign w:val="bottom"/>
            <w:hideMark/>
          </w:tcPr>
          <w:p w14:paraId="6977E6EE"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40.1±18a</w:t>
            </w:r>
          </w:p>
        </w:tc>
        <w:tc>
          <w:tcPr>
            <w:tcW w:w="1530" w:type="dxa"/>
            <w:tcBorders>
              <w:top w:val="nil"/>
              <w:left w:val="nil"/>
              <w:bottom w:val="nil"/>
              <w:right w:val="nil"/>
            </w:tcBorders>
            <w:shd w:val="clear" w:color="auto" w:fill="auto"/>
            <w:noWrap/>
            <w:vAlign w:val="bottom"/>
            <w:hideMark/>
          </w:tcPr>
          <w:p w14:paraId="37E33811"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71.6±57a</w:t>
            </w:r>
          </w:p>
        </w:tc>
        <w:tc>
          <w:tcPr>
            <w:tcW w:w="1676" w:type="dxa"/>
            <w:tcBorders>
              <w:top w:val="nil"/>
              <w:left w:val="nil"/>
              <w:bottom w:val="nil"/>
              <w:right w:val="nil"/>
            </w:tcBorders>
            <w:shd w:val="clear" w:color="auto" w:fill="auto"/>
            <w:noWrap/>
            <w:vAlign w:val="bottom"/>
            <w:hideMark/>
          </w:tcPr>
          <w:p w14:paraId="22EAA477"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481±195b</w:t>
            </w:r>
          </w:p>
        </w:tc>
      </w:tr>
      <w:tr w:rsidR="008E3FBA" w:rsidRPr="00805C23" w14:paraId="0BA58BE2" w14:textId="77777777" w:rsidTr="002A27C8">
        <w:trPr>
          <w:trHeight w:val="209"/>
        </w:trPr>
        <w:tc>
          <w:tcPr>
            <w:tcW w:w="1723" w:type="dxa"/>
            <w:tcBorders>
              <w:top w:val="nil"/>
              <w:left w:val="nil"/>
              <w:bottom w:val="nil"/>
              <w:right w:val="nil"/>
            </w:tcBorders>
            <w:shd w:val="clear" w:color="auto" w:fill="auto"/>
            <w:noWrap/>
            <w:vAlign w:val="bottom"/>
            <w:hideMark/>
          </w:tcPr>
          <w:p w14:paraId="039DA54D"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Goethite</w:t>
            </w:r>
          </w:p>
        </w:tc>
        <w:tc>
          <w:tcPr>
            <w:tcW w:w="2077" w:type="dxa"/>
            <w:tcBorders>
              <w:top w:val="nil"/>
              <w:left w:val="nil"/>
              <w:bottom w:val="nil"/>
              <w:right w:val="nil"/>
            </w:tcBorders>
            <w:shd w:val="clear" w:color="auto" w:fill="auto"/>
            <w:noWrap/>
            <w:vAlign w:val="bottom"/>
            <w:hideMark/>
          </w:tcPr>
          <w:p w14:paraId="51DB3C89"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Grassland</w:t>
            </w:r>
            <w:r>
              <w:rPr>
                <w:rFonts w:eastAsia="Times New Roman" w:cstheme="minorHAnsi"/>
                <w:color w:val="000000"/>
              </w:rPr>
              <w:t xml:space="preserve"> organic</w:t>
            </w:r>
          </w:p>
        </w:tc>
        <w:tc>
          <w:tcPr>
            <w:tcW w:w="1517" w:type="dxa"/>
            <w:tcBorders>
              <w:top w:val="nil"/>
              <w:left w:val="nil"/>
              <w:bottom w:val="nil"/>
              <w:right w:val="nil"/>
            </w:tcBorders>
            <w:shd w:val="clear" w:color="auto" w:fill="auto"/>
            <w:noWrap/>
            <w:vAlign w:val="bottom"/>
            <w:hideMark/>
          </w:tcPr>
          <w:p w14:paraId="62AE2B22"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87.7±42a</w:t>
            </w:r>
          </w:p>
        </w:tc>
        <w:tc>
          <w:tcPr>
            <w:tcW w:w="1517" w:type="dxa"/>
            <w:tcBorders>
              <w:top w:val="nil"/>
              <w:left w:val="nil"/>
              <w:bottom w:val="nil"/>
              <w:right w:val="nil"/>
            </w:tcBorders>
            <w:shd w:val="clear" w:color="auto" w:fill="auto"/>
            <w:noWrap/>
            <w:vAlign w:val="bottom"/>
            <w:hideMark/>
          </w:tcPr>
          <w:p w14:paraId="4EB9AF9C"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48.9±23a</w:t>
            </w:r>
          </w:p>
        </w:tc>
        <w:tc>
          <w:tcPr>
            <w:tcW w:w="1530" w:type="dxa"/>
            <w:tcBorders>
              <w:top w:val="nil"/>
              <w:left w:val="nil"/>
              <w:bottom w:val="nil"/>
              <w:right w:val="nil"/>
            </w:tcBorders>
            <w:shd w:val="clear" w:color="auto" w:fill="auto"/>
            <w:noWrap/>
            <w:vAlign w:val="bottom"/>
            <w:hideMark/>
          </w:tcPr>
          <w:p w14:paraId="4492E1F7"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72.0±32a</w:t>
            </w:r>
          </w:p>
        </w:tc>
        <w:tc>
          <w:tcPr>
            <w:tcW w:w="1676" w:type="dxa"/>
            <w:tcBorders>
              <w:top w:val="nil"/>
              <w:left w:val="nil"/>
              <w:bottom w:val="nil"/>
              <w:right w:val="nil"/>
            </w:tcBorders>
            <w:shd w:val="clear" w:color="auto" w:fill="auto"/>
            <w:noWrap/>
            <w:vAlign w:val="bottom"/>
            <w:hideMark/>
          </w:tcPr>
          <w:p w14:paraId="51F3A8F4"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508±194b</w:t>
            </w:r>
          </w:p>
        </w:tc>
      </w:tr>
      <w:tr w:rsidR="008E3FBA" w:rsidRPr="00805C23" w14:paraId="3664D3A2" w14:textId="77777777" w:rsidTr="002A27C8">
        <w:trPr>
          <w:trHeight w:val="209"/>
        </w:trPr>
        <w:tc>
          <w:tcPr>
            <w:tcW w:w="1723" w:type="dxa"/>
            <w:tcBorders>
              <w:top w:val="nil"/>
              <w:left w:val="nil"/>
              <w:bottom w:val="nil"/>
              <w:right w:val="nil"/>
            </w:tcBorders>
            <w:shd w:val="clear" w:color="auto" w:fill="auto"/>
            <w:noWrap/>
            <w:vAlign w:val="bottom"/>
            <w:hideMark/>
          </w:tcPr>
          <w:p w14:paraId="68F41E83"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Illite</w:t>
            </w:r>
          </w:p>
        </w:tc>
        <w:tc>
          <w:tcPr>
            <w:tcW w:w="2077" w:type="dxa"/>
            <w:tcBorders>
              <w:top w:val="nil"/>
              <w:left w:val="nil"/>
              <w:bottom w:val="nil"/>
              <w:right w:val="nil"/>
            </w:tcBorders>
            <w:shd w:val="clear" w:color="auto" w:fill="auto"/>
            <w:noWrap/>
            <w:vAlign w:val="bottom"/>
            <w:hideMark/>
          </w:tcPr>
          <w:p w14:paraId="78437761"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Forest</w:t>
            </w:r>
          </w:p>
        </w:tc>
        <w:tc>
          <w:tcPr>
            <w:tcW w:w="1517" w:type="dxa"/>
            <w:tcBorders>
              <w:top w:val="nil"/>
              <w:left w:val="nil"/>
              <w:bottom w:val="nil"/>
              <w:right w:val="nil"/>
            </w:tcBorders>
            <w:shd w:val="clear" w:color="auto" w:fill="auto"/>
            <w:noWrap/>
            <w:vAlign w:val="bottom"/>
            <w:hideMark/>
          </w:tcPr>
          <w:p w14:paraId="4F47C4BD"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10.3±5.5a</w:t>
            </w:r>
            <w:r>
              <w:rPr>
                <w:rFonts w:eastAsia="Times New Roman" w:cstheme="minorHAnsi"/>
                <w:color w:val="000000"/>
              </w:rPr>
              <w:t>b</w:t>
            </w:r>
          </w:p>
        </w:tc>
        <w:tc>
          <w:tcPr>
            <w:tcW w:w="1517" w:type="dxa"/>
            <w:tcBorders>
              <w:top w:val="nil"/>
              <w:left w:val="nil"/>
              <w:bottom w:val="nil"/>
              <w:right w:val="nil"/>
            </w:tcBorders>
            <w:shd w:val="clear" w:color="auto" w:fill="auto"/>
            <w:noWrap/>
            <w:vAlign w:val="bottom"/>
            <w:hideMark/>
          </w:tcPr>
          <w:p w14:paraId="0F537449"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1.52±1.3a</w:t>
            </w:r>
          </w:p>
        </w:tc>
        <w:tc>
          <w:tcPr>
            <w:tcW w:w="1530" w:type="dxa"/>
            <w:tcBorders>
              <w:top w:val="nil"/>
              <w:left w:val="nil"/>
              <w:bottom w:val="nil"/>
              <w:right w:val="nil"/>
            </w:tcBorders>
            <w:shd w:val="clear" w:color="auto" w:fill="auto"/>
            <w:noWrap/>
            <w:vAlign w:val="bottom"/>
            <w:hideMark/>
          </w:tcPr>
          <w:p w14:paraId="0FA0BE08"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24.6±26a</w:t>
            </w:r>
          </w:p>
        </w:tc>
        <w:tc>
          <w:tcPr>
            <w:tcW w:w="1676" w:type="dxa"/>
            <w:tcBorders>
              <w:top w:val="nil"/>
              <w:left w:val="nil"/>
              <w:bottom w:val="nil"/>
              <w:right w:val="nil"/>
            </w:tcBorders>
            <w:shd w:val="clear" w:color="auto" w:fill="auto"/>
            <w:noWrap/>
            <w:vAlign w:val="bottom"/>
            <w:hideMark/>
          </w:tcPr>
          <w:p w14:paraId="24A70483"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75.5±38a</w:t>
            </w:r>
          </w:p>
        </w:tc>
      </w:tr>
      <w:tr w:rsidR="008E3FBA" w:rsidRPr="00805C23" w14:paraId="036608D5" w14:textId="77777777" w:rsidTr="002A27C8">
        <w:trPr>
          <w:trHeight w:val="209"/>
        </w:trPr>
        <w:tc>
          <w:tcPr>
            <w:tcW w:w="1723" w:type="dxa"/>
            <w:tcBorders>
              <w:top w:val="nil"/>
              <w:left w:val="nil"/>
              <w:bottom w:val="nil"/>
              <w:right w:val="nil"/>
            </w:tcBorders>
            <w:shd w:val="clear" w:color="auto" w:fill="auto"/>
            <w:noWrap/>
            <w:vAlign w:val="bottom"/>
            <w:hideMark/>
          </w:tcPr>
          <w:p w14:paraId="5517B09D"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Illite</w:t>
            </w:r>
          </w:p>
        </w:tc>
        <w:tc>
          <w:tcPr>
            <w:tcW w:w="2077" w:type="dxa"/>
            <w:tcBorders>
              <w:top w:val="nil"/>
              <w:left w:val="nil"/>
              <w:bottom w:val="nil"/>
              <w:right w:val="nil"/>
            </w:tcBorders>
            <w:shd w:val="clear" w:color="auto" w:fill="auto"/>
            <w:noWrap/>
            <w:vAlign w:val="bottom"/>
            <w:hideMark/>
          </w:tcPr>
          <w:p w14:paraId="08DF4ACF"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Grassland</w:t>
            </w:r>
            <w:r>
              <w:rPr>
                <w:rFonts w:eastAsia="Times New Roman" w:cstheme="minorHAnsi"/>
                <w:color w:val="000000"/>
              </w:rPr>
              <w:t xml:space="preserve"> mineral </w:t>
            </w:r>
          </w:p>
        </w:tc>
        <w:tc>
          <w:tcPr>
            <w:tcW w:w="1517" w:type="dxa"/>
            <w:tcBorders>
              <w:top w:val="nil"/>
              <w:left w:val="nil"/>
              <w:bottom w:val="nil"/>
              <w:right w:val="nil"/>
            </w:tcBorders>
            <w:shd w:val="clear" w:color="auto" w:fill="auto"/>
            <w:noWrap/>
            <w:vAlign w:val="bottom"/>
            <w:hideMark/>
          </w:tcPr>
          <w:p w14:paraId="79459D85"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13.4±4.0a</w:t>
            </w:r>
          </w:p>
        </w:tc>
        <w:tc>
          <w:tcPr>
            <w:tcW w:w="1517" w:type="dxa"/>
            <w:tcBorders>
              <w:top w:val="nil"/>
              <w:left w:val="nil"/>
              <w:bottom w:val="nil"/>
              <w:right w:val="nil"/>
            </w:tcBorders>
            <w:shd w:val="clear" w:color="auto" w:fill="auto"/>
            <w:noWrap/>
            <w:vAlign w:val="bottom"/>
            <w:hideMark/>
          </w:tcPr>
          <w:p w14:paraId="7EB8EB9A"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3.37±2.2a</w:t>
            </w:r>
          </w:p>
        </w:tc>
        <w:tc>
          <w:tcPr>
            <w:tcW w:w="1530" w:type="dxa"/>
            <w:tcBorders>
              <w:top w:val="nil"/>
              <w:left w:val="nil"/>
              <w:bottom w:val="nil"/>
              <w:right w:val="nil"/>
            </w:tcBorders>
            <w:shd w:val="clear" w:color="auto" w:fill="auto"/>
            <w:noWrap/>
            <w:vAlign w:val="bottom"/>
            <w:hideMark/>
          </w:tcPr>
          <w:p w14:paraId="17336F8E"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11.1±5.1b</w:t>
            </w:r>
          </w:p>
        </w:tc>
        <w:tc>
          <w:tcPr>
            <w:tcW w:w="1676" w:type="dxa"/>
            <w:tcBorders>
              <w:top w:val="nil"/>
              <w:left w:val="nil"/>
              <w:bottom w:val="nil"/>
              <w:right w:val="nil"/>
            </w:tcBorders>
            <w:shd w:val="clear" w:color="auto" w:fill="auto"/>
            <w:noWrap/>
            <w:vAlign w:val="bottom"/>
            <w:hideMark/>
          </w:tcPr>
          <w:p w14:paraId="2B4B50C3"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39.7±25.2a</w:t>
            </w:r>
          </w:p>
        </w:tc>
      </w:tr>
      <w:tr w:rsidR="008E3FBA" w:rsidRPr="00805C23" w14:paraId="0F7180FE" w14:textId="77777777" w:rsidTr="002A27C8">
        <w:trPr>
          <w:trHeight w:val="209"/>
        </w:trPr>
        <w:tc>
          <w:tcPr>
            <w:tcW w:w="1723" w:type="dxa"/>
            <w:tcBorders>
              <w:top w:val="nil"/>
              <w:left w:val="nil"/>
              <w:bottom w:val="single" w:sz="4" w:space="0" w:color="auto"/>
              <w:right w:val="nil"/>
            </w:tcBorders>
            <w:shd w:val="clear" w:color="auto" w:fill="auto"/>
            <w:noWrap/>
            <w:vAlign w:val="bottom"/>
            <w:hideMark/>
          </w:tcPr>
          <w:p w14:paraId="7C6D8B7F"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Illite</w:t>
            </w:r>
          </w:p>
        </w:tc>
        <w:tc>
          <w:tcPr>
            <w:tcW w:w="2077" w:type="dxa"/>
            <w:tcBorders>
              <w:top w:val="nil"/>
              <w:left w:val="nil"/>
              <w:bottom w:val="single" w:sz="4" w:space="0" w:color="auto"/>
              <w:right w:val="nil"/>
            </w:tcBorders>
            <w:shd w:val="clear" w:color="auto" w:fill="auto"/>
            <w:noWrap/>
            <w:vAlign w:val="bottom"/>
            <w:hideMark/>
          </w:tcPr>
          <w:p w14:paraId="118D8937" w14:textId="77777777" w:rsidR="008E3FBA" w:rsidRPr="002B22FD" w:rsidRDefault="008E3FBA" w:rsidP="002A27C8">
            <w:pPr>
              <w:spacing w:after="0" w:line="240" w:lineRule="auto"/>
              <w:rPr>
                <w:rFonts w:eastAsia="Times New Roman" w:cstheme="minorHAnsi"/>
                <w:color w:val="000000"/>
              </w:rPr>
            </w:pPr>
            <w:r w:rsidRPr="002B22FD">
              <w:rPr>
                <w:rFonts w:eastAsia="Times New Roman" w:cstheme="minorHAnsi"/>
                <w:color w:val="000000"/>
              </w:rPr>
              <w:t>Grassland</w:t>
            </w:r>
            <w:r>
              <w:rPr>
                <w:rFonts w:eastAsia="Times New Roman" w:cstheme="minorHAnsi"/>
                <w:color w:val="000000"/>
              </w:rPr>
              <w:t xml:space="preserve"> organic</w:t>
            </w:r>
          </w:p>
        </w:tc>
        <w:tc>
          <w:tcPr>
            <w:tcW w:w="1517" w:type="dxa"/>
            <w:tcBorders>
              <w:top w:val="nil"/>
              <w:left w:val="nil"/>
              <w:bottom w:val="single" w:sz="4" w:space="0" w:color="auto"/>
              <w:right w:val="nil"/>
            </w:tcBorders>
            <w:shd w:val="clear" w:color="auto" w:fill="auto"/>
            <w:noWrap/>
            <w:vAlign w:val="bottom"/>
            <w:hideMark/>
          </w:tcPr>
          <w:p w14:paraId="7DD5C30A"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11.0±17</w:t>
            </w:r>
            <w:r>
              <w:rPr>
                <w:rFonts w:eastAsia="Times New Roman" w:cstheme="minorHAnsi"/>
                <w:color w:val="000000"/>
              </w:rPr>
              <w:t>b</w:t>
            </w:r>
          </w:p>
        </w:tc>
        <w:tc>
          <w:tcPr>
            <w:tcW w:w="1517" w:type="dxa"/>
            <w:tcBorders>
              <w:top w:val="nil"/>
              <w:left w:val="nil"/>
              <w:bottom w:val="single" w:sz="4" w:space="0" w:color="auto"/>
              <w:right w:val="nil"/>
            </w:tcBorders>
            <w:shd w:val="clear" w:color="auto" w:fill="auto"/>
            <w:noWrap/>
            <w:vAlign w:val="bottom"/>
            <w:hideMark/>
          </w:tcPr>
          <w:p w14:paraId="0CA86274"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1.52±1.7a</w:t>
            </w:r>
          </w:p>
        </w:tc>
        <w:tc>
          <w:tcPr>
            <w:tcW w:w="1530" w:type="dxa"/>
            <w:tcBorders>
              <w:top w:val="nil"/>
              <w:left w:val="nil"/>
              <w:bottom w:val="single" w:sz="4" w:space="0" w:color="auto"/>
              <w:right w:val="nil"/>
            </w:tcBorders>
            <w:shd w:val="clear" w:color="auto" w:fill="auto"/>
            <w:noWrap/>
            <w:vAlign w:val="bottom"/>
            <w:hideMark/>
          </w:tcPr>
          <w:p w14:paraId="32D5AD85"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6.24±2.4b</w:t>
            </w:r>
          </w:p>
        </w:tc>
        <w:tc>
          <w:tcPr>
            <w:tcW w:w="1676" w:type="dxa"/>
            <w:tcBorders>
              <w:top w:val="nil"/>
              <w:left w:val="nil"/>
              <w:bottom w:val="single" w:sz="4" w:space="0" w:color="auto"/>
              <w:right w:val="nil"/>
            </w:tcBorders>
            <w:shd w:val="clear" w:color="auto" w:fill="auto"/>
            <w:noWrap/>
            <w:vAlign w:val="bottom"/>
            <w:hideMark/>
          </w:tcPr>
          <w:p w14:paraId="4A6E95B1" w14:textId="77777777" w:rsidR="008E3FBA" w:rsidRPr="002B22FD" w:rsidRDefault="008E3FBA" w:rsidP="002A27C8">
            <w:pPr>
              <w:spacing w:after="0" w:line="240" w:lineRule="auto"/>
              <w:jc w:val="both"/>
              <w:rPr>
                <w:rFonts w:eastAsia="Times New Roman" w:cstheme="minorHAnsi"/>
                <w:color w:val="000000"/>
              </w:rPr>
            </w:pPr>
            <w:r w:rsidRPr="002B22FD">
              <w:rPr>
                <w:rFonts w:eastAsia="Times New Roman" w:cstheme="minorHAnsi"/>
                <w:color w:val="000000"/>
              </w:rPr>
              <w:t>7.92±10.6a</w:t>
            </w:r>
          </w:p>
        </w:tc>
      </w:tr>
      <w:tr w:rsidR="00484616" w:rsidRPr="00805C23" w14:paraId="683E6FC6" w14:textId="77777777" w:rsidTr="002A27C8">
        <w:trPr>
          <w:trHeight w:val="209"/>
        </w:trPr>
        <w:tc>
          <w:tcPr>
            <w:tcW w:w="1723" w:type="dxa"/>
            <w:tcBorders>
              <w:top w:val="nil"/>
              <w:left w:val="nil"/>
              <w:bottom w:val="nil"/>
              <w:right w:val="nil"/>
            </w:tcBorders>
            <w:shd w:val="clear" w:color="auto" w:fill="auto"/>
            <w:noWrap/>
            <w:vAlign w:val="bottom"/>
          </w:tcPr>
          <w:p w14:paraId="67537228" w14:textId="4E577385" w:rsidR="00484616" w:rsidRPr="0006318C" w:rsidRDefault="00484616" w:rsidP="00484616">
            <w:pPr>
              <w:spacing w:after="0" w:line="240" w:lineRule="auto"/>
              <w:rPr>
                <w:rFonts w:eastAsia="Times New Roman" w:cstheme="minorHAnsi"/>
                <w:b/>
                <w:i/>
                <w:iCs/>
                <w:color w:val="000000"/>
              </w:rPr>
            </w:pPr>
            <w:r>
              <w:rPr>
                <w:rFonts w:eastAsia="Times New Roman" w:cstheme="minorHAnsi"/>
                <w:b/>
                <w:i/>
                <w:iCs/>
                <w:color w:val="000000"/>
              </w:rPr>
              <w:t>F</w:t>
            </w:r>
            <w:r w:rsidRPr="0006318C">
              <w:rPr>
                <w:rFonts w:eastAsia="Times New Roman" w:cstheme="minorHAnsi"/>
                <w:b/>
                <w:i/>
                <w:iCs/>
                <w:color w:val="000000"/>
              </w:rPr>
              <w:t xml:space="preserve">-value </w:t>
            </w:r>
          </w:p>
        </w:tc>
        <w:tc>
          <w:tcPr>
            <w:tcW w:w="2077" w:type="dxa"/>
            <w:tcBorders>
              <w:top w:val="nil"/>
              <w:left w:val="nil"/>
              <w:bottom w:val="nil"/>
              <w:right w:val="nil"/>
            </w:tcBorders>
            <w:shd w:val="clear" w:color="auto" w:fill="auto"/>
            <w:noWrap/>
            <w:vAlign w:val="bottom"/>
          </w:tcPr>
          <w:p w14:paraId="074F5E8C" w14:textId="77777777" w:rsidR="00484616" w:rsidRPr="002B22FD" w:rsidRDefault="00484616" w:rsidP="00484616">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tcPr>
          <w:p w14:paraId="0AEAD790" w14:textId="77777777" w:rsidR="00484616" w:rsidRPr="002B22FD" w:rsidRDefault="00484616" w:rsidP="00484616">
            <w:pPr>
              <w:spacing w:after="0" w:line="240" w:lineRule="auto"/>
              <w:jc w:val="both"/>
              <w:rPr>
                <w:rFonts w:eastAsia="Times New Roman" w:cstheme="minorHAnsi"/>
              </w:rPr>
            </w:pPr>
          </w:p>
        </w:tc>
        <w:tc>
          <w:tcPr>
            <w:tcW w:w="1517" w:type="dxa"/>
            <w:tcBorders>
              <w:top w:val="nil"/>
              <w:left w:val="nil"/>
              <w:bottom w:val="nil"/>
              <w:right w:val="nil"/>
            </w:tcBorders>
            <w:shd w:val="clear" w:color="auto" w:fill="auto"/>
            <w:noWrap/>
            <w:vAlign w:val="bottom"/>
          </w:tcPr>
          <w:p w14:paraId="6E5C535A" w14:textId="77777777" w:rsidR="00484616" w:rsidRPr="002B22FD" w:rsidRDefault="00484616" w:rsidP="00484616">
            <w:pPr>
              <w:spacing w:after="0" w:line="240" w:lineRule="auto"/>
              <w:jc w:val="both"/>
              <w:rPr>
                <w:rFonts w:eastAsia="Times New Roman" w:cstheme="minorHAnsi"/>
              </w:rPr>
            </w:pPr>
          </w:p>
        </w:tc>
        <w:tc>
          <w:tcPr>
            <w:tcW w:w="1530" w:type="dxa"/>
            <w:tcBorders>
              <w:top w:val="nil"/>
              <w:left w:val="nil"/>
              <w:bottom w:val="nil"/>
              <w:right w:val="nil"/>
            </w:tcBorders>
            <w:shd w:val="clear" w:color="auto" w:fill="auto"/>
            <w:noWrap/>
            <w:vAlign w:val="bottom"/>
          </w:tcPr>
          <w:p w14:paraId="66F68BB2" w14:textId="77777777" w:rsidR="00484616" w:rsidRPr="002B22FD" w:rsidRDefault="00484616" w:rsidP="00484616">
            <w:pPr>
              <w:spacing w:after="0" w:line="240" w:lineRule="auto"/>
              <w:jc w:val="both"/>
              <w:rPr>
                <w:rFonts w:eastAsia="Times New Roman" w:cstheme="minorHAnsi"/>
              </w:rPr>
            </w:pPr>
          </w:p>
        </w:tc>
        <w:tc>
          <w:tcPr>
            <w:tcW w:w="1676" w:type="dxa"/>
            <w:tcBorders>
              <w:top w:val="nil"/>
              <w:left w:val="nil"/>
              <w:bottom w:val="nil"/>
              <w:right w:val="nil"/>
            </w:tcBorders>
            <w:shd w:val="clear" w:color="auto" w:fill="auto"/>
            <w:noWrap/>
            <w:vAlign w:val="bottom"/>
          </w:tcPr>
          <w:p w14:paraId="1B5A0A00" w14:textId="77777777" w:rsidR="00484616" w:rsidRPr="002B22FD" w:rsidRDefault="00484616" w:rsidP="00484616">
            <w:pPr>
              <w:spacing w:after="0" w:line="240" w:lineRule="auto"/>
              <w:jc w:val="both"/>
              <w:rPr>
                <w:rFonts w:eastAsia="Times New Roman" w:cstheme="minorHAnsi"/>
              </w:rPr>
            </w:pPr>
          </w:p>
        </w:tc>
      </w:tr>
      <w:tr w:rsidR="00484616" w:rsidRPr="00805C23" w14:paraId="54EBEE6C" w14:textId="77777777" w:rsidTr="002A27C8">
        <w:trPr>
          <w:trHeight w:val="209"/>
        </w:trPr>
        <w:tc>
          <w:tcPr>
            <w:tcW w:w="1723" w:type="dxa"/>
            <w:tcBorders>
              <w:top w:val="nil"/>
              <w:left w:val="nil"/>
              <w:bottom w:val="nil"/>
              <w:right w:val="nil"/>
            </w:tcBorders>
            <w:shd w:val="clear" w:color="auto" w:fill="auto"/>
            <w:noWrap/>
            <w:vAlign w:val="bottom"/>
          </w:tcPr>
          <w:p w14:paraId="3E52ED99" w14:textId="7B1F390C" w:rsidR="00484616" w:rsidRPr="0006318C" w:rsidRDefault="00484616" w:rsidP="00484616">
            <w:pPr>
              <w:spacing w:after="0" w:line="240" w:lineRule="auto"/>
              <w:rPr>
                <w:rFonts w:eastAsia="Times New Roman" w:cstheme="minorHAnsi"/>
                <w:b/>
                <w:i/>
                <w:iCs/>
                <w:color w:val="000000"/>
              </w:rPr>
            </w:pPr>
            <w:r w:rsidRPr="002B22FD">
              <w:rPr>
                <w:rFonts w:eastAsia="Times New Roman" w:cstheme="minorHAnsi"/>
                <w:color w:val="000000"/>
              </w:rPr>
              <w:t>Region</w:t>
            </w:r>
            <w:r w:rsidR="00C2629D">
              <w:rPr>
                <w:rFonts w:eastAsia="Times New Roman" w:cstheme="minorHAnsi"/>
                <w:color w:val="000000"/>
              </w:rPr>
              <w:t xml:space="preserve">                                         </w:t>
            </w:r>
          </w:p>
        </w:tc>
        <w:tc>
          <w:tcPr>
            <w:tcW w:w="2077" w:type="dxa"/>
            <w:tcBorders>
              <w:top w:val="nil"/>
              <w:left w:val="nil"/>
              <w:bottom w:val="nil"/>
              <w:right w:val="nil"/>
            </w:tcBorders>
            <w:shd w:val="clear" w:color="auto" w:fill="auto"/>
            <w:noWrap/>
            <w:vAlign w:val="bottom"/>
          </w:tcPr>
          <w:p w14:paraId="0E71EB4A" w14:textId="77777777" w:rsidR="00484616" w:rsidRPr="002B22FD" w:rsidRDefault="00484616" w:rsidP="00484616">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tcPr>
          <w:p w14:paraId="435C2E27" w14:textId="67F6E0E9" w:rsidR="00484616" w:rsidRPr="002B22FD" w:rsidRDefault="00C2629D" w:rsidP="00484616">
            <w:pPr>
              <w:spacing w:after="0" w:line="240" w:lineRule="auto"/>
              <w:jc w:val="both"/>
              <w:rPr>
                <w:rFonts w:eastAsia="Times New Roman" w:cstheme="minorHAnsi"/>
              </w:rPr>
            </w:pPr>
            <w:r>
              <w:rPr>
                <w:rFonts w:eastAsia="Times New Roman" w:cstheme="minorHAnsi"/>
              </w:rPr>
              <w:t>1.31</w:t>
            </w:r>
          </w:p>
        </w:tc>
        <w:tc>
          <w:tcPr>
            <w:tcW w:w="1517" w:type="dxa"/>
            <w:tcBorders>
              <w:top w:val="nil"/>
              <w:left w:val="nil"/>
              <w:bottom w:val="nil"/>
              <w:right w:val="nil"/>
            </w:tcBorders>
            <w:shd w:val="clear" w:color="auto" w:fill="auto"/>
            <w:noWrap/>
            <w:vAlign w:val="bottom"/>
          </w:tcPr>
          <w:p w14:paraId="426377D1" w14:textId="74F3937E" w:rsidR="00484616" w:rsidRPr="002B22FD" w:rsidRDefault="00B617FB" w:rsidP="00484616">
            <w:pPr>
              <w:spacing w:after="0" w:line="240" w:lineRule="auto"/>
              <w:jc w:val="both"/>
              <w:rPr>
                <w:rFonts w:eastAsia="Times New Roman" w:cstheme="minorHAnsi"/>
              </w:rPr>
            </w:pPr>
            <w:r>
              <w:rPr>
                <w:rFonts w:eastAsia="Times New Roman" w:cstheme="minorHAnsi"/>
              </w:rPr>
              <w:t>2.88</w:t>
            </w:r>
          </w:p>
        </w:tc>
        <w:tc>
          <w:tcPr>
            <w:tcW w:w="1530" w:type="dxa"/>
            <w:tcBorders>
              <w:top w:val="nil"/>
              <w:left w:val="nil"/>
              <w:bottom w:val="nil"/>
              <w:right w:val="nil"/>
            </w:tcBorders>
            <w:shd w:val="clear" w:color="auto" w:fill="auto"/>
            <w:noWrap/>
            <w:vAlign w:val="bottom"/>
          </w:tcPr>
          <w:p w14:paraId="7CF86B1B" w14:textId="69FADE72" w:rsidR="00484616" w:rsidRPr="002B22FD" w:rsidRDefault="0094194E" w:rsidP="00484616">
            <w:pPr>
              <w:spacing w:after="0" w:line="240" w:lineRule="auto"/>
              <w:jc w:val="both"/>
              <w:rPr>
                <w:rFonts w:eastAsia="Times New Roman" w:cstheme="minorHAnsi"/>
              </w:rPr>
            </w:pPr>
            <w:r>
              <w:rPr>
                <w:rFonts w:eastAsia="Times New Roman" w:cstheme="minorHAnsi"/>
              </w:rPr>
              <w:t>2.71</w:t>
            </w:r>
          </w:p>
        </w:tc>
        <w:tc>
          <w:tcPr>
            <w:tcW w:w="1676" w:type="dxa"/>
            <w:tcBorders>
              <w:top w:val="nil"/>
              <w:left w:val="nil"/>
              <w:bottom w:val="nil"/>
              <w:right w:val="nil"/>
            </w:tcBorders>
            <w:shd w:val="clear" w:color="auto" w:fill="auto"/>
            <w:noWrap/>
            <w:vAlign w:val="bottom"/>
          </w:tcPr>
          <w:p w14:paraId="6131F75F" w14:textId="3869E0B2" w:rsidR="00484616" w:rsidRPr="002B22FD" w:rsidRDefault="00CF56D9" w:rsidP="00484616">
            <w:pPr>
              <w:spacing w:after="0" w:line="240" w:lineRule="auto"/>
              <w:jc w:val="both"/>
              <w:rPr>
                <w:rFonts w:eastAsia="Times New Roman" w:cstheme="minorHAnsi"/>
              </w:rPr>
            </w:pPr>
            <w:r>
              <w:rPr>
                <w:rFonts w:eastAsia="Times New Roman" w:cstheme="minorHAnsi"/>
              </w:rPr>
              <w:t>0.106</w:t>
            </w:r>
          </w:p>
        </w:tc>
      </w:tr>
      <w:tr w:rsidR="00484616" w:rsidRPr="00805C23" w14:paraId="78460D78" w14:textId="77777777" w:rsidTr="002A27C8">
        <w:trPr>
          <w:trHeight w:val="209"/>
        </w:trPr>
        <w:tc>
          <w:tcPr>
            <w:tcW w:w="1723" w:type="dxa"/>
            <w:tcBorders>
              <w:top w:val="nil"/>
              <w:left w:val="nil"/>
              <w:bottom w:val="nil"/>
              <w:right w:val="nil"/>
            </w:tcBorders>
            <w:shd w:val="clear" w:color="auto" w:fill="auto"/>
            <w:noWrap/>
            <w:vAlign w:val="bottom"/>
          </w:tcPr>
          <w:p w14:paraId="7A26892F" w14:textId="7A2D09C0" w:rsidR="00484616" w:rsidRPr="0006318C" w:rsidRDefault="00484616" w:rsidP="00484616">
            <w:pPr>
              <w:spacing w:after="0" w:line="240" w:lineRule="auto"/>
              <w:rPr>
                <w:rFonts w:eastAsia="Times New Roman" w:cstheme="minorHAnsi"/>
                <w:b/>
                <w:i/>
                <w:iCs/>
                <w:color w:val="000000"/>
              </w:rPr>
            </w:pPr>
            <w:r w:rsidRPr="002B22FD">
              <w:rPr>
                <w:rFonts w:eastAsia="Times New Roman" w:cstheme="minorHAnsi"/>
                <w:color w:val="000000"/>
              </w:rPr>
              <w:t>Land use (L)</w:t>
            </w:r>
          </w:p>
        </w:tc>
        <w:tc>
          <w:tcPr>
            <w:tcW w:w="2077" w:type="dxa"/>
            <w:tcBorders>
              <w:top w:val="nil"/>
              <w:left w:val="nil"/>
              <w:bottom w:val="nil"/>
              <w:right w:val="nil"/>
            </w:tcBorders>
            <w:shd w:val="clear" w:color="auto" w:fill="auto"/>
            <w:noWrap/>
            <w:vAlign w:val="bottom"/>
          </w:tcPr>
          <w:p w14:paraId="3369DC1E" w14:textId="77777777" w:rsidR="00484616" w:rsidRPr="002B22FD" w:rsidRDefault="00484616" w:rsidP="00484616">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tcPr>
          <w:p w14:paraId="7F2E311A" w14:textId="07D5E8C1" w:rsidR="00484616" w:rsidRPr="002B22FD" w:rsidRDefault="00C2629D" w:rsidP="00484616">
            <w:pPr>
              <w:spacing w:after="0" w:line="240" w:lineRule="auto"/>
              <w:jc w:val="both"/>
              <w:rPr>
                <w:rFonts w:eastAsia="Times New Roman" w:cstheme="minorHAnsi"/>
              </w:rPr>
            </w:pPr>
            <w:r>
              <w:rPr>
                <w:rFonts w:eastAsia="Times New Roman" w:cstheme="minorHAnsi"/>
              </w:rPr>
              <w:t>12.8</w:t>
            </w:r>
          </w:p>
        </w:tc>
        <w:tc>
          <w:tcPr>
            <w:tcW w:w="1517" w:type="dxa"/>
            <w:tcBorders>
              <w:top w:val="nil"/>
              <w:left w:val="nil"/>
              <w:bottom w:val="nil"/>
              <w:right w:val="nil"/>
            </w:tcBorders>
            <w:shd w:val="clear" w:color="auto" w:fill="auto"/>
            <w:noWrap/>
            <w:vAlign w:val="bottom"/>
          </w:tcPr>
          <w:p w14:paraId="2A1EBA38" w14:textId="091DB009" w:rsidR="00484616" w:rsidRPr="002B22FD" w:rsidRDefault="00B617FB" w:rsidP="00484616">
            <w:pPr>
              <w:spacing w:after="0" w:line="240" w:lineRule="auto"/>
              <w:jc w:val="both"/>
              <w:rPr>
                <w:rFonts w:eastAsia="Times New Roman" w:cstheme="minorHAnsi"/>
              </w:rPr>
            </w:pPr>
            <w:r>
              <w:rPr>
                <w:rFonts w:eastAsia="Times New Roman" w:cstheme="minorHAnsi"/>
              </w:rPr>
              <w:t>13.4</w:t>
            </w:r>
          </w:p>
        </w:tc>
        <w:tc>
          <w:tcPr>
            <w:tcW w:w="1530" w:type="dxa"/>
            <w:tcBorders>
              <w:top w:val="nil"/>
              <w:left w:val="nil"/>
              <w:bottom w:val="nil"/>
              <w:right w:val="nil"/>
            </w:tcBorders>
            <w:shd w:val="clear" w:color="auto" w:fill="auto"/>
            <w:noWrap/>
            <w:vAlign w:val="bottom"/>
          </w:tcPr>
          <w:p w14:paraId="77DAAEE9" w14:textId="37830569" w:rsidR="00484616" w:rsidRPr="002B22FD" w:rsidRDefault="0094194E" w:rsidP="00484616">
            <w:pPr>
              <w:spacing w:after="0" w:line="240" w:lineRule="auto"/>
              <w:jc w:val="both"/>
              <w:rPr>
                <w:rFonts w:eastAsia="Times New Roman" w:cstheme="minorHAnsi"/>
              </w:rPr>
            </w:pPr>
            <w:r>
              <w:rPr>
                <w:rFonts w:eastAsia="Times New Roman" w:cstheme="minorHAnsi"/>
              </w:rPr>
              <w:t>7.21</w:t>
            </w:r>
          </w:p>
        </w:tc>
        <w:tc>
          <w:tcPr>
            <w:tcW w:w="1676" w:type="dxa"/>
            <w:tcBorders>
              <w:top w:val="nil"/>
              <w:left w:val="nil"/>
              <w:bottom w:val="nil"/>
              <w:right w:val="nil"/>
            </w:tcBorders>
            <w:shd w:val="clear" w:color="auto" w:fill="auto"/>
            <w:noWrap/>
            <w:vAlign w:val="bottom"/>
          </w:tcPr>
          <w:p w14:paraId="1B75262B" w14:textId="57AEF709" w:rsidR="00484616" w:rsidRPr="002B22FD" w:rsidRDefault="00CF56D9" w:rsidP="00484616">
            <w:pPr>
              <w:spacing w:after="0" w:line="240" w:lineRule="auto"/>
              <w:jc w:val="both"/>
              <w:rPr>
                <w:rFonts w:eastAsia="Times New Roman" w:cstheme="minorHAnsi"/>
              </w:rPr>
            </w:pPr>
            <w:r>
              <w:rPr>
                <w:rFonts w:eastAsia="Times New Roman" w:cstheme="minorHAnsi"/>
              </w:rPr>
              <w:t>5.08</w:t>
            </w:r>
          </w:p>
        </w:tc>
      </w:tr>
      <w:tr w:rsidR="00484616" w:rsidRPr="00805C23" w14:paraId="218C2034" w14:textId="77777777" w:rsidTr="002A27C8">
        <w:trPr>
          <w:trHeight w:val="209"/>
        </w:trPr>
        <w:tc>
          <w:tcPr>
            <w:tcW w:w="1723" w:type="dxa"/>
            <w:tcBorders>
              <w:top w:val="nil"/>
              <w:left w:val="nil"/>
              <w:bottom w:val="nil"/>
              <w:right w:val="nil"/>
            </w:tcBorders>
            <w:shd w:val="clear" w:color="auto" w:fill="auto"/>
            <w:noWrap/>
            <w:vAlign w:val="bottom"/>
          </w:tcPr>
          <w:p w14:paraId="327FAA3B" w14:textId="2CDC088E" w:rsidR="00484616" w:rsidRPr="0006318C" w:rsidRDefault="00484616" w:rsidP="00484616">
            <w:pPr>
              <w:spacing w:after="0" w:line="240" w:lineRule="auto"/>
              <w:rPr>
                <w:rFonts w:eastAsia="Times New Roman" w:cstheme="minorHAnsi"/>
                <w:b/>
                <w:i/>
                <w:iCs/>
                <w:color w:val="000000"/>
              </w:rPr>
            </w:pPr>
            <w:r w:rsidRPr="002B22FD">
              <w:rPr>
                <w:rFonts w:eastAsia="Times New Roman" w:cstheme="minorHAnsi"/>
                <w:color w:val="000000"/>
              </w:rPr>
              <w:t>Mineral (M)</w:t>
            </w:r>
          </w:p>
        </w:tc>
        <w:tc>
          <w:tcPr>
            <w:tcW w:w="2077" w:type="dxa"/>
            <w:tcBorders>
              <w:top w:val="nil"/>
              <w:left w:val="nil"/>
              <w:bottom w:val="nil"/>
              <w:right w:val="nil"/>
            </w:tcBorders>
            <w:shd w:val="clear" w:color="auto" w:fill="auto"/>
            <w:noWrap/>
            <w:vAlign w:val="bottom"/>
          </w:tcPr>
          <w:p w14:paraId="66B27A2A" w14:textId="77777777" w:rsidR="00484616" w:rsidRPr="002B22FD" w:rsidRDefault="00484616" w:rsidP="00484616">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tcPr>
          <w:p w14:paraId="68058A34" w14:textId="6B031C21" w:rsidR="00484616" w:rsidRPr="002B22FD" w:rsidRDefault="00692C1E" w:rsidP="00484616">
            <w:pPr>
              <w:spacing w:after="0" w:line="240" w:lineRule="auto"/>
              <w:jc w:val="both"/>
              <w:rPr>
                <w:rFonts w:eastAsia="Times New Roman" w:cstheme="minorHAnsi"/>
              </w:rPr>
            </w:pPr>
            <w:r>
              <w:rPr>
                <w:rFonts w:eastAsia="Times New Roman" w:cstheme="minorHAnsi"/>
              </w:rPr>
              <w:t>244</w:t>
            </w:r>
          </w:p>
        </w:tc>
        <w:tc>
          <w:tcPr>
            <w:tcW w:w="1517" w:type="dxa"/>
            <w:tcBorders>
              <w:top w:val="nil"/>
              <w:left w:val="nil"/>
              <w:bottom w:val="nil"/>
              <w:right w:val="nil"/>
            </w:tcBorders>
            <w:shd w:val="clear" w:color="auto" w:fill="auto"/>
            <w:noWrap/>
            <w:vAlign w:val="bottom"/>
          </w:tcPr>
          <w:p w14:paraId="3793CAC7" w14:textId="5EA95597" w:rsidR="00484616" w:rsidRPr="002B22FD" w:rsidRDefault="00B617FB" w:rsidP="00484616">
            <w:pPr>
              <w:spacing w:after="0" w:line="240" w:lineRule="auto"/>
              <w:jc w:val="both"/>
              <w:rPr>
                <w:rFonts w:eastAsia="Times New Roman" w:cstheme="minorHAnsi"/>
              </w:rPr>
            </w:pPr>
            <w:r>
              <w:rPr>
                <w:rFonts w:eastAsia="Times New Roman" w:cstheme="minorHAnsi"/>
              </w:rPr>
              <w:t>176</w:t>
            </w:r>
          </w:p>
        </w:tc>
        <w:tc>
          <w:tcPr>
            <w:tcW w:w="1530" w:type="dxa"/>
            <w:tcBorders>
              <w:top w:val="nil"/>
              <w:left w:val="nil"/>
              <w:bottom w:val="nil"/>
              <w:right w:val="nil"/>
            </w:tcBorders>
            <w:shd w:val="clear" w:color="auto" w:fill="auto"/>
            <w:noWrap/>
            <w:vAlign w:val="bottom"/>
          </w:tcPr>
          <w:p w14:paraId="3BD6FE9F" w14:textId="19CDC9B7" w:rsidR="00484616" w:rsidRPr="002B22FD" w:rsidRDefault="0094194E" w:rsidP="00484616">
            <w:pPr>
              <w:spacing w:after="0" w:line="240" w:lineRule="auto"/>
              <w:jc w:val="both"/>
              <w:rPr>
                <w:rFonts w:eastAsia="Times New Roman" w:cstheme="minorHAnsi"/>
              </w:rPr>
            </w:pPr>
            <w:r>
              <w:rPr>
                <w:rFonts w:eastAsia="Times New Roman" w:cstheme="minorHAnsi"/>
              </w:rPr>
              <w:t>172</w:t>
            </w:r>
          </w:p>
        </w:tc>
        <w:tc>
          <w:tcPr>
            <w:tcW w:w="1676" w:type="dxa"/>
            <w:tcBorders>
              <w:top w:val="nil"/>
              <w:left w:val="nil"/>
              <w:bottom w:val="nil"/>
              <w:right w:val="nil"/>
            </w:tcBorders>
            <w:shd w:val="clear" w:color="auto" w:fill="auto"/>
            <w:noWrap/>
            <w:vAlign w:val="bottom"/>
          </w:tcPr>
          <w:p w14:paraId="41F2FACB" w14:textId="65F9BF88" w:rsidR="00484616" w:rsidRPr="002B22FD" w:rsidRDefault="00F045A7" w:rsidP="00484616">
            <w:pPr>
              <w:spacing w:after="0" w:line="240" w:lineRule="auto"/>
              <w:jc w:val="both"/>
              <w:rPr>
                <w:rFonts w:eastAsia="Times New Roman" w:cstheme="minorHAnsi"/>
              </w:rPr>
            </w:pPr>
            <w:r>
              <w:rPr>
                <w:rFonts w:eastAsia="Times New Roman" w:cstheme="minorHAnsi"/>
              </w:rPr>
              <w:t>302</w:t>
            </w:r>
          </w:p>
        </w:tc>
      </w:tr>
      <w:tr w:rsidR="00484616" w:rsidRPr="00805C23" w14:paraId="5EC014DE" w14:textId="77777777" w:rsidTr="002A27C8">
        <w:trPr>
          <w:trHeight w:val="209"/>
        </w:trPr>
        <w:tc>
          <w:tcPr>
            <w:tcW w:w="1723" w:type="dxa"/>
            <w:tcBorders>
              <w:top w:val="nil"/>
              <w:left w:val="nil"/>
              <w:bottom w:val="nil"/>
              <w:right w:val="nil"/>
            </w:tcBorders>
            <w:shd w:val="clear" w:color="auto" w:fill="auto"/>
            <w:noWrap/>
            <w:vAlign w:val="bottom"/>
          </w:tcPr>
          <w:p w14:paraId="17BC384B" w14:textId="10410887" w:rsidR="00484616" w:rsidRPr="0006318C" w:rsidRDefault="00484616" w:rsidP="00484616">
            <w:pPr>
              <w:spacing w:after="0" w:line="240" w:lineRule="auto"/>
              <w:rPr>
                <w:rFonts w:eastAsia="Times New Roman" w:cstheme="minorHAnsi"/>
                <w:b/>
                <w:i/>
                <w:iCs/>
                <w:color w:val="000000"/>
              </w:rPr>
            </w:pPr>
            <w:r w:rsidRPr="002B22FD">
              <w:rPr>
                <w:rFonts w:eastAsia="Times New Roman" w:cstheme="minorHAnsi"/>
                <w:color w:val="000000"/>
              </w:rPr>
              <w:t>L:M</w:t>
            </w:r>
            <w:r>
              <w:rPr>
                <w:rFonts w:eastAsia="Times New Roman" w:cstheme="minorHAnsi"/>
                <w:color w:val="000000"/>
              </w:rPr>
              <w:t xml:space="preserve"> interaction </w:t>
            </w:r>
          </w:p>
        </w:tc>
        <w:tc>
          <w:tcPr>
            <w:tcW w:w="2077" w:type="dxa"/>
            <w:tcBorders>
              <w:top w:val="nil"/>
              <w:left w:val="nil"/>
              <w:bottom w:val="nil"/>
              <w:right w:val="nil"/>
            </w:tcBorders>
            <w:shd w:val="clear" w:color="auto" w:fill="auto"/>
            <w:noWrap/>
            <w:vAlign w:val="bottom"/>
          </w:tcPr>
          <w:p w14:paraId="2AC86113" w14:textId="29F0EDD3" w:rsidR="00484616" w:rsidRPr="002B22FD" w:rsidRDefault="00484616" w:rsidP="00484616">
            <w:pPr>
              <w:spacing w:after="0" w:line="240" w:lineRule="auto"/>
              <w:rPr>
                <w:rFonts w:eastAsia="Times New Roman" w:cstheme="minorHAnsi"/>
                <w:i/>
                <w:iCs/>
                <w:color w:val="000000"/>
              </w:rPr>
            </w:pPr>
            <w:r w:rsidRPr="002B22FD">
              <w:rPr>
                <w:rFonts w:eastAsia="Times New Roman" w:cstheme="minorHAnsi"/>
                <w:color w:val="000000"/>
              </w:rPr>
              <w:t> </w:t>
            </w:r>
          </w:p>
        </w:tc>
        <w:tc>
          <w:tcPr>
            <w:tcW w:w="1517" w:type="dxa"/>
            <w:tcBorders>
              <w:top w:val="nil"/>
              <w:left w:val="nil"/>
              <w:bottom w:val="nil"/>
              <w:right w:val="nil"/>
            </w:tcBorders>
            <w:shd w:val="clear" w:color="auto" w:fill="auto"/>
            <w:noWrap/>
            <w:vAlign w:val="bottom"/>
          </w:tcPr>
          <w:p w14:paraId="6440E8D9" w14:textId="75058E6B" w:rsidR="00484616" w:rsidRPr="002B22FD" w:rsidRDefault="00692C1E" w:rsidP="00484616">
            <w:pPr>
              <w:spacing w:after="0" w:line="240" w:lineRule="auto"/>
              <w:jc w:val="both"/>
              <w:rPr>
                <w:rFonts w:eastAsia="Times New Roman" w:cstheme="minorHAnsi"/>
              </w:rPr>
            </w:pPr>
            <w:r>
              <w:rPr>
                <w:rFonts w:eastAsia="Times New Roman" w:cstheme="minorHAnsi"/>
              </w:rPr>
              <w:t>7.66</w:t>
            </w:r>
          </w:p>
        </w:tc>
        <w:tc>
          <w:tcPr>
            <w:tcW w:w="1517" w:type="dxa"/>
            <w:tcBorders>
              <w:top w:val="nil"/>
              <w:left w:val="nil"/>
              <w:bottom w:val="nil"/>
              <w:right w:val="nil"/>
            </w:tcBorders>
            <w:shd w:val="clear" w:color="auto" w:fill="auto"/>
            <w:noWrap/>
            <w:vAlign w:val="bottom"/>
          </w:tcPr>
          <w:p w14:paraId="2931A998" w14:textId="49AD8280" w:rsidR="00484616" w:rsidRPr="002B22FD" w:rsidRDefault="00B617FB" w:rsidP="00484616">
            <w:pPr>
              <w:spacing w:after="0" w:line="240" w:lineRule="auto"/>
              <w:jc w:val="both"/>
              <w:rPr>
                <w:rFonts w:eastAsia="Times New Roman" w:cstheme="minorHAnsi"/>
              </w:rPr>
            </w:pPr>
            <w:r>
              <w:rPr>
                <w:rFonts w:eastAsia="Times New Roman" w:cstheme="minorHAnsi"/>
              </w:rPr>
              <w:t>13.0</w:t>
            </w:r>
          </w:p>
        </w:tc>
        <w:tc>
          <w:tcPr>
            <w:tcW w:w="1530" w:type="dxa"/>
            <w:tcBorders>
              <w:top w:val="nil"/>
              <w:left w:val="nil"/>
              <w:bottom w:val="nil"/>
              <w:right w:val="nil"/>
            </w:tcBorders>
            <w:shd w:val="clear" w:color="auto" w:fill="auto"/>
            <w:noWrap/>
            <w:vAlign w:val="bottom"/>
          </w:tcPr>
          <w:p w14:paraId="7144011C" w14:textId="5DDF1A5A" w:rsidR="00484616" w:rsidRPr="002B22FD" w:rsidRDefault="0094194E" w:rsidP="00484616">
            <w:pPr>
              <w:spacing w:after="0" w:line="240" w:lineRule="auto"/>
              <w:jc w:val="both"/>
              <w:rPr>
                <w:rFonts w:eastAsia="Times New Roman" w:cstheme="minorHAnsi"/>
              </w:rPr>
            </w:pPr>
            <w:r>
              <w:rPr>
                <w:rFonts w:eastAsia="Times New Roman" w:cstheme="minorHAnsi"/>
              </w:rPr>
              <w:t>6.53</w:t>
            </w:r>
          </w:p>
        </w:tc>
        <w:tc>
          <w:tcPr>
            <w:tcW w:w="1676" w:type="dxa"/>
            <w:tcBorders>
              <w:top w:val="nil"/>
              <w:left w:val="nil"/>
              <w:bottom w:val="nil"/>
              <w:right w:val="nil"/>
            </w:tcBorders>
            <w:shd w:val="clear" w:color="auto" w:fill="auto"/>
            <w:noWrap/>
            <w:vAlign w:val="bottom"/>
          </w:tcPr>
          <w:p w14:paraId="58EB87A8" w14:textId="287E893F" w:rsidR="00484616" w:rsidRPr="002B22FD" w:rsidRDefault="00F045A7" w:rsidP="00484616">
            <w:pPr>
              <w:spacing w:after="0" w:line="240" w:lineRule="auto"/>
              <w:jc w:val="both"/>
              <w:rPr>
                <w:rFonts w:eastAsia="Times New Roman" w:cstheme="minorHAnsi"/>
              </w:rPr>
            </w:pPr>
            <w:r>
              <w:rPr>
                <w:rFonts w:eastAsia="Times New Roman" w:cstheme="minorHAnsi"/>
              </w:rPr>
              <w:t>1.65</w:t>
            </w:r>
          </w:p>
        </w:tc>
      </w:tr>
      <w:tr w:rsidR="00484616" w:rsidRPr="00805C23" w14:paraId="6B98E7A8" w14:textId="77777777" w:rsidTr="002A27C8">
        <w:trPr>
          <w:trHeight w:val="209"/>
        </w:trPr>
        <w:tc>
          <w:tcPr>
            <w:tcW w:w="1723" w:type="dxa"/>
            <w:tcBorders>
              <w:top w:val="nil"/>
              <w:left w:val="nil"/>
              <w:bottom w:val="nil"/>
              <w:right w:val="nil"/>
            </w:tcBorders>
            <w:shd w:val="clear" w:color="auto" w:fill="auto"/>
            <w:noWrap/>
            <w:vAlign w:val="bottom"/>
            <w:hideMark/>
          </w:tcPr>
          <w:p w14:paraId="106E5403" w14:textId="7DDCA0A6" w:rsidR="00484616" w:rsidRPr="0006318C" w:rsidRDefault="00484616" w:rsidP="00484616">
            <w:pPr>
              <w:spacing w:after="0" w:line="240" w:lineRule="auto"/>
              <w:rPr>
                <w:rFonts w:eastAsia="Times New Roman" w:cstheme="minorHAnsi"/>
                <w:b/>
                <w:i/>
                <w:iCs/>
                <w:color w:val="000000"/>
              </w:rPr>
            </w:pPr>
            <w:r w:rsidRPr="0006318C">
              <w:rPr>
                <w:rFonts w:eastAsia="Times New Roman" w:cstheme="minorHAnsi"/>
                <w:b/>
                <w:i/>
                <w:iCs/>
                <w:color w:val="000000"/>
              </w:rPr>
              <w:t xml:space="preserve">P-value </w:t>
            </w:r>
          </w:p>
        </w:tc>
        <w:tc>
          <w:tcPr>
            <w:tcW w:w="2077" w:type="dxa"/>
            <w:tcBorders>
              <w:top w:val="nil"/>
              <w:left w:val="nil"/>
              <w:bottom w:val="nil"/>
              <w:right w:val="nil"/>
            </w:tcBorders>
            <w:shd w:val="clear" w:color="auto" w:fill="auto"/>
            <w:noWrap/>
            <w:vAlign w:val="bottom"/>
            <w:hideMark/>
          </w:tcPr>
          <w:p w14:paraId="7399B25B" w14:textId="77777777" w:rsidR="00484616" w:rsidRPr="002B22FD" w:rsidRDefault="00484616" w:rsidP="00484616">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hideMark/>
          </w:tcPr>
          <w:p w14:paraId="6A5C40E5" w14:textId="77777777" w:rsidR="00484616" w:rsidRPr="002B22FD" w:rsidRDefault="00484616" w:rsidP="00484616">
            <w:pPr>
              <w:spacing w:after="0" w:line="240" w:lineRule="auto"/>
              <w:jc w:val="both"/>
              <w:rPr>
                <w:rFonts w:eastAsia="Times New Roman" w:cstheme="minorHAnsi"/>
              </w:rPr>
            </w:pPr>
          </w:p>
        </w:tc>
        <w:tc>
          <w:tcPr>
            <w:tcW w:w="1517" w:type="dxa"/>
            <w:tcBorders>
              <w:top w:val="nil"/>
              <w:left w:val="nil"/>
              <w:bottom w:val="nil"/>
              <w:right w:val="nil"/>
            </w:tcBorders>
            <w:shd w:val="clear" w:color="auto" w:fill="auto"/>
            <w:noWrap/>
            <w:vAlign w:val="bottom"/>
            <w:hideMark/>
          </w:tcPr>
          <w:p w14:paraId="70328A7F" w14:textId="77777777" w:rsidR="00484616" w:rsidRPr="002B22FD" w:rsidRDefault="00484616" w:rsidP="00484616">
            <w:pPr>
              <w:spacing w:after="0" w:line="240" w:lineRule="auto"/>
              <w:jc w:val="both"/>
              <w:rPr>
                <w:rFonts w:eastAsia="Times New Roman" w:cstheme="minorHAnsi"/>
              </w:rPr>
            </w:pPr>
          </w:p>
        </w:tc>
        <w:tc>
          <w:tcPr>
            <w:tcW w:w="1530" w:type="dxa"/>
            <w:tcBorders>
              <w:top w:val="nil"/>
              <w:left w:val="nil"/>
              <w:bottom w:val="nil"/>
              <w:right w:val="nil"/>
            </w:tcBorders>
            <w:shd w:val="clear" w:color="auto" w:fill="auto"/>
            <w:noWrap/>
            <w:vAlign w:val="bottom"/>
            <w:hideMark/>
          </w:tcPr>
          <w:p w14:paraId="5DF82D42" w14:textId="77777777" w:rsidR="00484616" w:rsidRPr="002B22FD" w:rsidRDefault="00484616" w:rsidP="00484616">
            <w:pPr>
              <w:spacing w:after="0" w:line="240" w:lineRule="auto"/>
              <w:jc w:val="both"/>
              <w:rPr>
                <w:rFonts w:eastAsia="Times New Roman" w:cstheme="minorHAnsi"/>
              </w:rPr>
            </w:pPr>
          </w:p>
        </w:tc>
        <w:tc>
          <w:tcPr>
            <w:tcW w:w="1676" w:type="dxa"/>
            <w:tcBorders>
              <w:top w:val="nil"/>
              <w:left w:val="nil"/>
              <w:bottom w:val="nil"/>
              <w:right w:val="nil"/>
            </w:tcBorders>
            <w:shd w:val="clear" w:color="auto" w:fill="auto"/>
            <w:noWrap/>
            <w:vAlign w:val="bottom"/>
            <w:hideMark/>
          </w:tcPr>
          <w:p w14:paraId="14ED3863" w14:textId="77777777" w:rsidR="00484616" w:rsidRPr="002B22FD" w:rsidRDefault="00484616" w:rsidP="00484616">
            <w:pPr>
              <w:spacing w:after="0" w:line="240" w:lineRule="auto"/>
              <w:jc w:val="both"/>
              <w:rPr>
                <w:rFonts w:eastAsia="Times New Roman" w:cstheme="minorHAnsi"/>
              </w:rPr>
            </w:pPr>
          </w:p>
        </w:tc>
      </w:tr>
      <w:tr w:rsidR="00484616" w:rsidRPr="00805C23" w14:paraId="4B07DE33" w14:textId="77777777" w:rsidTr="002A27C8">
        <w:trPr>
          <w:trHeight w:val="209"/>
        </w:trPr>
        <w:tc>
          <w:tcPr>
            <w:tcW w:w="1723" w:type="dxa"/>
            <w:tcBorders>
              <w:top w:val="nil"/>
              <w:left w:val="nil"/>
              <w:bottom w:val="nil"/>
              <w:right w:val="nil"/>
            </w:tcBorders>
            <w:shd w:val="clear" w:color="auto" w:fill="auto"/>
            <w:noWrap/>
            <w:vAlign w:val="bottom"/>
            <w:hideMark/>
          </w:tcPr>
          <w:p w14:paraId="63FC12FD" w14:textId="77777777" w:rsidR="00484616" w:rsidRPr="002B22FD" w:rsidRDefault="00484616" w:rsidP="00484616">
            <w:pPr>
              <w:spacing w:after="0" w:line="240" w:lineRule="auto"/>
              <w:rPr>
                <w:rFonts w:eastAsia="Times New Roman" w:cstheme="minorHAnsi"/>
                <w:color w:val="000000"/>
              </w:rPr>
            </w:pPr>
            <w:r w:rsidRPr="002B22FD">
              <w:rPr>
                <w:rFonts w:eastAsia="Times New Roman" w:cstheme="minorHAnsi"/>
                <w:color w:val="000000"/>
              </w:rPr>
              <w:t>Region</w:t>
            </w:r>
          </w:p>
        </w:tc>
        <w:tc>
          <w:tcPr>
            <w:tcW w:w="2077" w:type="dxa"/>
            <w:tcBorders>
              <w:top w:val="nil"/>
              <w:left w:val="nil"/>
              <w:bottom w:val="nil"/>
              <w:right w:val="nil"/>
            </w:tcBorders>
            <w:shd w:val="clear" w:color="auto" w:fill="auto"/>
            <w:noWrap/>
            <w:vAlign w:val="bottom"/>
            <w:hideMark/>
          </w:tcPr>
          <w:p w14:paraId="58715098" w14:textId="77777777" w:rsidR="00484616" w:rsidRPr="002B22FD" w:rsidRDefault="00484616" w:rsidP="00484616">
            <w:pPr>
              <w:spacing w:after="0" w:line="240" w:lineRule="auto"/>
              <w:rPr>
                <w:rFonts w:eastAsia="Times New Roman" w:cstheme="minorHAnsi"/>
                <w:color w:val="000000"/>
              </w:rPr>
            </w:pPr>
          </w:p>
        </w:tc>
        <w:tc>
          <w:tcPr>
            <w:tcW w:w="1517" w:type="dxa"/>
            <w:tcBorders>
              <w:top w:val="nil"/>
              <w:left w:val="nil"/>
              <w:bottom w:val="nil"/>
              <w:right w:val="nil"/>
            </w:tcBorders>
            <w:shd w:val="clear" w:color="auto" w:fill="auto"/>
            <w:noWrap/>
            <w:vAlign w:val="bottom"/>
            <w:hideMark/>
          </w:tcPr>
          <w:p w14:paraId="0E2DCB83" w14:textId="77777777" w:rsidR="00484616" w:rsidRPr="002B22FD" w:rsidRDefault="00484616" w:rsidP="00484616">
            <w:pPr>
              <w:spacing w:after="0" w:line="240" w:lineRule="auto"/>
              <w:jc w:val="both"/>
              <w:rPr>
                <w:rFonts w:eastAsia="Times New Roman" w:cstheme="minorHAnsi"/>
                <w:color w:val="000000"/>
              </w:rPr>
            </w:pPr>
            <w:r w:rsidRPr="002B22FD">
              <w:rPr>
                <w:rFonts w:eastAsia="Times New Roman" w:cstheme="minorHAnsi"/>
                <w:color w:val="000000"/>
              </w:rPr>
              <w:t>0.</w:t>
            </w:r>
            <w:r>
              <w:rPr>
                <w:rFonts w:eastAsia="Times New Roman" w:cstheme="minorHAnsi"/>
                <w:color w:val="000000"/>
              </w:rPr>
              <w:t>273</w:t>
            </w:r>
          </w:p>
        </w:tc>
        <w:tc>
          <w:tcPr>
            <w:tcW w:w="1517" w:type="dxa"/>
            <w:tcBorders>
              <w:top w:val="nil"/>
              <w:left w:val="nil"/>
              <w:bottom w:val="nil"/>
              <w:right w:val="nil"/>
            </w:tcBorders>
            <w:shd w:val="clear" w:color="auto" w:fill="auto"/>
            <w:noWrap/>
            <w:vAlign w:val="bottom"/>
            <w:hideMark/>
          </w:tcPr>
          <w:p w14:paraId="0DE51079" w14:textId="77777777" w:rsidR="00484616" w:rsidRPr="002B22FD" w:rsidRDefault="00484616" w:rsidP="00484616">
            <w:pPr>
              <w:spacing w:after="0" w:line="240" w:lineRule="auto"/>
              <w:jc w:val="both"/>
              <w:rPr>
                <w:rFonts w:eastAsia="Times New Roman" w:cstheme="minorHAnsi"/>
                <w:i/>
                <w:iCs/>
                <w:color w:val="000000"/>
              </w:rPr>
            </w:pPr>
            <w:r w:rsidRPr="002B22FD">
              <w:rPr>
                <w:rFonts w:eastAsia="Times New Roman" w:cstheme="minorHAnsi"/>
                <w:i/>
                <w:iCs/>
                <w:color w:val="000000"/>
              </w:rPr>
              <w:t>0.0</w:t>
            </w:r>
            <w:r>
              <w:rPr>
                <w:rFonts w:eastAsia="Times New Roman" w:cstheme="minorHAnsi"/>
                <w:i/>
                <w:iCs/>
                <w:color w:val="000000"/>
              </w:rPr>
              <w:t>60</w:t>
            </w:r>
          </w:p>
        </w:tc>
        <w:tc>
          <w:tcPr>
            <w:tcW w:w="1530" w:type="dxa"/>
            <w:tcBorders>
              <w:top w:val="nil"/>
              <w:left w:val="nil"/>
              <w:bottom w:val="nil"/>
              <w:right w:val="nil"/>
            </w:tcBorders>
            <w:shd w:val="clear" w:color="auto" w:fill="auto"/>
            <w:noWrap/>
            <w:vAlign w:val="bottom"/>
            <w:hideMark/>
          </w:tcPr>
          <w:p w14:paraId="27B5A80F" w14:textId="77777777" w:rsidR="00484616" w:rsidRPr="002B22FD" w:rsidRDefault="00484616" w:rsidP="00484616">
            <w:pPr>
              <w:spacing w:after="0" w:line="240" w:lineRule="auto"/>
              <w:jc w:val="both"/>
              <w:rPr>
                <w:rFonts w:eastAsia="Times New Roman" w:cstheme="minorHAnsi"/>
                <w:i/>
                <w:iCs/>
                <w:color w:val="000000"/>
              </w:rPr>
            </w:pPr>
            <w:r w:rsidRPr="002B22FD">
              <w:rPr>
                <w:rFonts w:eastAsia="Times New Roman" w:cstheme="minorHAnsi"/>
                <w:i/>
                <w:iCs/>
                <w:color w:val="000000"/>
              </w:rPr>
              <w:t>0.0</w:t>
            </w:r>
            <w:r>
              <w:rPr>
                <w:rFonts w:eastAsia="Times New Roman" w:cstheme="minorHAnsi"/>
                <w:i/>
                <w:iCs/>
                <w:color w:val="000000"/>
              </w:rPr>
              <w:t>71</w:t>
            </w:r>
          </w:p>
        </w:tc>
        <w:tc>
          <w:tcPr>
            <w:tcW w:w="1676" w:type="dxa"/>
            <w:tcBorders>
              <w:top w:val="nil"/>
              <w:left w:val="nil"/>
              <w:bottom w:val="nil"/>
              <w:right w:val="nil"/>
            </w:tcBorders>
            <w:shd w:val="clear" w:color="auto" w:fill="auto"/>
            <w:noWrap/>
            <w:vAlign w:val="bottom"/>
            <w:hideMark/>
          </w:tcPr>
          <w:p w14:paraId="7EFD0077" w14:textId="77777777" w:rsidR="00484616" w:rsidRPr="002B22FD" w:rsidRDefault="00484616" w:rsidP="00484616">
            <w:pPr>
              <w:spacing w:after="0" w:line="240" w:lineRule="auto"/>
              <w:jc w:val="both"/>
              <w:rPr>
                <w:rFonts w:eastAsia="Times New Roman" w:cstheme="minorHAnsi"/>
                <w:color w:val="000000"/>
              </w:rPr>
            </w:pPr>
            <w:r w:rsidRPr="002B22FD">
              <w:rPr>
                <w:rFonts w:eastAsia="Times New Roman" w:cstheme="minorHAnsi"/>
                <w:color w:val="000000"/>
              </w:rPr>
              <w:t>0.</w:t>
            </w:r>
            <w:r>
              <w:rPr>
                <w:rFonts w:eastAsia="Times New Roman" w:cstheme="minorHAnsi"/>
                <w:color w:val="000000"/>
              </w:rPr>
              <w:t>899</w:t>
            </w:r>
          </w:p>
        </w:tc>
      </w:tr>
      <w:tr w:rsidR="00484616" w:rsidRPr="00805C23" w14:paraId="391BF8AA" w14:textId="77777777" w:rsidTr="002A27C8">
        <w:trPr>
          <w:trHeight w:val="209"/>
        </w:trPr>
        <w:tc>
          <w:tcPr>
            <w:tcW w:w="1723" w:type="dxa"/>
            <w:tcBorders>
              <w:top w:val="nil"/>
              <w:left w:val="nil"/>
              <w:bottom w:val="nil"/>
              <w:right w:val="nil"/>
            </w:tcBorders>
            <w:shd w:val="clear" w:color="auto" w:fill="auto"/>
            <w:noWrap/>
            <w:vAlign w:val="bottom"/>
            <w:hideMark/>
          </w:tcPr>
          <w:p w14:paraId="07E425DE" w14:textId="414C73C4" w:rsidR="00484616" w:rsidRPr="002B22FD" w:rsidRDefault="00484616" w:rsidP="00484616">
            <w:pPr>
              <w:spacing w:after="0" w:line="240" w:lineRule="auto"/>
              <w:rPr>
                <w:rFonts w:eastAsia="Times New Roman" w:cstheme="minorHAnsi"/>
                <w:color w:val="000000"/>
              </w:rPr>
            </w:pPr>
            <w:r w:rsidRPr="002B22FD">
              <w:rPr>
                <w:rFonts w:eastAsia="Times New Roman" w:cstheme="minorHAnsi"/>
                <w:color w:val="000000"/>
              </w:rPr>
              <w:t>Land use (L)</w:t>
            </w:r>
          </w:p>
        </w:tc>
        <w:tc>
          <w:tcPr>
            <w:tcW w:w="2077" w:type="dxa"/>
            <w:tcBorders>
              <w:top w:val="nil"/>
              <w:left w:val="nil"/>
              <w:bottom w:val="nil"/>
              <w:right w:val="nil"/>
            </w:tcBorders>
            <w:shd w:val="clear" w:color="auto" w:fill="auto"/>
            <w:noWrap/>
            <w:vAlign w:val="bottom"/>
            <w:hideMark/>
          </w:tcPr>
          <w:p w14:paraId="568D793C" w14:textId="77777777" w:rsidR="00484616" w:rsidRPr="002B22FD" w:rsidRDefault="00484616" w:rsidP="00484616">
            <w:pPr>
              <w:spacing w:after="0" w:line="240" w:lineRule="auto"/>
              <w:rPr>
                <w:rFonts w:eastAsia="Times New Roman" w:cstheme="minorHAnsi"/>
                <w:color w:val="000000"/>
              </w:rPr>
            </w:pPr>
          </w:p>
        </w:tc>
        <w:tc>
          <w:tcPr>
            <w:tcW w:w="1517" w:type="dxa"/>
            <w:tcBorders>
              <w:top w:val="nil"/>
              <w:left w:val="nil"/>
              <w:bottom w:val="nil"/>
              <w:right w:val="nil"/>
            </w:tcBorders>
            <w:shd w:val="clear" w:color="auto" w:fill="auto"/>
            <w:noWrap/>
            <w:vAlign w:val="bottom"/>
            <w:hideMark/>
          </w:tcPr>
          <w:p w14:paraId="0C70C67F"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&lt;0.001</w:t>
            </w:r>
          </w:p>
        </w:tc>
        <w:tc>
          <w:tcPr>
            <w:tcW w:w="1517" w:type="dxa"/>
            <w:tcBorders>
              <w:top w:val="nil"/>
              <w:left w:val="nil"/>
              <w:bottom w:val="nil"/>
              <w:right w:val="nil"/>
            </w:tcBorders>
            <w:shd w:val="clear" w:color="auto" w:fill="auto"/>
            <w:noWrap/>
            <w:vAlign w:val="bottom"/>
            <w:hideMark/>
          </w:tcPr>
          <w:p w14:paraId="5D7BA57D"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&lt;0.001</w:t>
            </w:r>
          </w:p>
        </w:tc>
        <w:tc>
          <w:tcPr>
            <w:tcW w:w="1530" w:type="dxa"/>
            <w:tcBorders>
              <w:top w:val="nil"/>
              <w:left w:val="nil"/>
              <w:bottom w:val="nil"/>
              <w:right w:val="nil"/>
            </w:tcBorders>
            <w:shd w:val="clear" w:color="auto" w:fill="auto"/>
            <w:noWrap/>
            <w:vAlign w:val="bottom"/>
            <w:hideMark/>
          </w:tcPr>
          <w:p w14:paraId="6B88A4D1"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0.00</w:t>
            </w:r>
            <w:r>
              <w:rPr>
                <w:rFonts w:eastAsia="Times New Roman" w:cstheme="minorHAnsi"/>
                <w:b/>
                <w:bCs/>
                <w:color w:val="000000"/>
              </w:rPr>
              <w:t>1</w:t>
            </w:r>
          </w:p>
        </w:tc>
        <w:tc>
          <w:tcPr>
            <w:tcW w:w="1676" w:type="dxa"/>
            <w:tcBorders>
              <w:top w:val="nil"/>
              <w:left w:val="nil"/>
              <w:bottom w:val="nil"/>
              <w:right w:val="nil"/>
            </w:tcBorders>
            <w:shd w:val="clear" w:color="auto" w:fill="auto"/>
            <w:noWrap/>
            <w:vAlign w:val="bottom"/>
            <w:hideMark/>
          </w:tcPr>
          <w:p w14:paraId="7427E227"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0.008</w:t>
            </w:r>
          </w:p>
        </w:tc>
      </w:tr>
      <w:tr w:rsidR="00484616" w:rsidRPr="00805C23" w14:paraId="6601F4FB" w14:textId="77777777" w:rsidTr="002A27C8">
        <w:trPr>
          <w:trHeight w:val="209"/>
        </w:trPr>
        <w:tc>
          <w:tcPr>
            <w:tcW w:w="1723" w:type="dxa"/>
            <w:tcBorders>
              <w:top w:val="nil"/>
              <w:left w:val="nil"/>
              <w:bottom w:val="nil"/>
              <w:right w:val="nil"/>
            </w:tcBorders>
            <w:shd w:val="clear" w:color="auto" w:fill="auto"/>
            <w:noWrap/>
            <w:vAlign w:val="bottom"/>
            <w:hideMark/>
          </w:tcPr>
          <w:p w14:paraId="011F6D66" w14:textId="77777777" w:rsidR="00484616" w:rsidRPr="002B22FD" w:rsidRDefault="00484616" w:rsidP="00484616">
            <w:pPr>
              <w:spacing w:after="0" w:line="240" w:lineRule="auto"/>
              <w:rPr>
                <w:rFonts w:eastAsia="Times New Roman" w:cstheme="minorHAnsi"/>
                <w:color w:val="000000"/>
              </w:rPr>
            </w:pPr>
            <w:r w:rsidRPr="002B22FD">
              <w:rPr>
                <w:rFonts w:eastAsia="Times New Roman" w:cstheme="minorHAnsi"/>
                <w:color w:val="000000"/>
              </w:rPr>
              <w:t>Mineral (M)</w:t>
            </w:r>
          </w:p>
        </w:tc>
        <w:tc>
          <w:tcPr>
            <w:tcW w:w="2077" w:type="dxa"/>
            <w:tcBorders>
              <w:top w:val="nil"/>
              <w:left w:val="nil"/>
              <w:bottom w:val="nil"/>
              <w:right w:val="nil"/>
            </w:tcBorders>
            <w:shd w:val="clear" w:color="auto" w:fill="auto"/>
            <w:noWrap/>
            <w:vAlign w:val="bottom"/>
            <w:hideMark/>
          </w:tcPr>
          <w:p w14:paraId="2DB49B27" w14:textId="77777777" w:rsidR="00484616" w:rsidRPr="002B22FD" w:rsidRDefault="00484616" w:rsidP="00484616">
            <w:pPr>
              <w:spacing w:after="0" w:line="240" w:lineRule="auto"/>
              <w:rPr>
                <w:rFonts w:eastAsia="Times New Roman" w:cstheme="minorHAnsi"/>
                <w:color w:val="000000"/>
              </w:rPr>
            </w:pPr>
          </w:p>
        </w:tc>
        <w:tc>
          <w:tcPr>
            <w:tcW w:w="1517" w:type="dxa"/>
            <w:tcBorders>
              <w:top w:val="nil"/>
              <w:left w:val="nil"/>
              <w:bottom w:val="nil"/>
              <w:right w:val="nil"/>
            </w:tcBorders>
            <w:shd w:val="clear" w:color="auto" w:fill="auto"/>
            <w:noWrap/>
            <w:vAlign w:val="bottom"/>
            <w:hideMark/>
          </w:tcPr>
          <w:p w14:paraId="04B0EA62"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&lt;0.001</w:t>
            </w:r>
          </w:p>
        </w:tc>
        <w:tc>
          <w:tcPr>
            <w:tcW w:w="1517" w:type="dxa"/>
            <w:tcBorders>
              <w:top w:val="nil"/>
              <w:left w:val="nil"/>
              <w:bottom w:val="nil"/>
              <w:right w:val="nil"/>
            </w:tcBorders>
            <w:shd w:val="clear" w:color="auto" w:fill="auto"/>
            <w:noWrap/>
            <w:vAlign w:val="bottom"/>
            <w:hideMark/>
          </w:tcPr>
          <w:p w14:paraId="121C6DF6"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&lt;0.001</w:t>
            </w:r>
          </w:p>
        </w:tc>
        <w:tc>
          <w:tcPr>
            <w:tcW w:w="1530" w:type="dxa"/>
            <w:tcBorders>
              <w:top w:val="nil"/>
              <w:left w:val="nil"/>
              <w:bottom w:val="nil"/>
              <w:right w:val="nil"/>
            </w:tcBorders>
            <w:shd w:val="clear" w:color="auto" w:fill="auto"/>
            <w:noWrap/>
            <w:vAlign w:val="bottom"/>
            <w:hideMark/>
          </w:tcPr>
          <w:p w14:paraId="67B3229C"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&lt;0.001</w:t>
            </w:r>
          </w:p>
        </w:tc>
        <w:tc>
          <w:tcPr>
            <w:tcW w:w="1676" w:type="dxa"/>
            <w:tcBorders>
              <w:top w:val="nil"/>
              <w:left w:val="nil"/>
              <w:bottom w:val="nil"/>
              <w:right w:val="nil"/>
            </w:tcBorders>
            <w:shd w:val="clear" w:color="auto" w:fill="auto"/>
            <w:noWrap/>
            <w:vAlign w:val="bottom"/>
            <w:hideMark/>
          </w:tcPr>
          <w:p w14:paraId="5E43B19E"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&lt;0.001</w:t>
            </w:r>
          </w:p>
        </w:tc>
      </w:tr>
      <w:tr w:rsidR="00484616" w:rsidRPr="00805C23" w14:paraId="5B19478B" w14:textId="77777777" w:rsidTr="002A27C8">
        <w:trPr>
          <w:trHeight w:val="209"/>
        </w:trPr>
        <w:tc>
          <w:tcPr>
            <w:tcW w:w="1723" w:type="dxa"/>
            <w:tcBorders>
              <w:top w:val="nil"/>
              <w:left w:val="nil"/>
              <w:bottom w:val="single" w:sz="4" w:space="0" w:color="auto"/>
              <w:right w:val="nil"/>
            </w:tcBorders>
            <w:shd w:val="clear" w:color="auto" w:fill="auto"/>
            <w:noWrap/>
            <w:vAlign w:val="bottom"/>
            <w:hideMark/>
          </w:tcPr>
          <w:p w14:paraId="74202150" w14:textId="4CB30B77" w:rsidR="00484616" w:rsidRPr="002B22FD" w:rsidRDefault="00484616" w:rsidP="00484616">
            <w:pPr>
              <w:spacing w:after="0" w:line="240" w:lineRule="auto"/>
              <w:rPr>
                <w:rFonts w:eastAsia="Times New Roman" w:cstheme="minorHAnsi"/>
                <w:color w:val="000000"/>
              </w:rPr>
            </w:pPr>
            <w:r w:rsidRPr="002B22FD">
              <w:rPr>
                <w:rFonts w:eastAsia="Times New Roman" w:cstheme="minorHAnsi"/>
                <w:color w:val="000000"/>
              </w:rPr>
              <w:t>L:M</w:t>
            </w:r>
            <w:r>
              <w:rPr>
                <w:rFonts w:eastAsia="Times New Roman" w:cstheme="minorHAnsi"/>
                <w:color w:val="000000"/>
              </w:rPr>
              <w:t xml:space="preserve"> interaction </w:t>
            </w:r>
          </w:p>
        </w:tc>
        <w:tc>
          <w:tcPr>
            <w:tcW w:w="2077" w:type="dxa"/>
            <w:tcBorders>
              <w:top w:val="nil"/>
              <w:left w:val="nil"/>
              <w:bottom w:val="single" w:sz="4" w:space="0" w:color="auto"/>
              <w:right w:val="nil"/>
            </w:tcBorders>
            <w:shd w:val="clear" w:color="auto" w:fill="auto"/>
            <w:noWrap/>
            <w:vAlign w:val="bottom"/>
            <w:hideMark/>
          </w:tcPr>
          <w:p w14:paraId="0FAAFBFE" w14:textId="77777777" w:rsidR="00484616" w:rsidRPr="002B22FD" w:rsidRDefault="00484616" w:rsidP="00484616">
            <w:pPr>
              <w:spacing w:after="0" w:line="240" w:lineRule="auto"/>
              <w:rPr>
                <w:rFonts w:eastAsia="Times New Roman" w:cstheme="minorHAnsi"/>
                <w:color w:val="000000"/>
              </w:rPr>
            </w:pPr>
            <w:r w:rsidRPr="002B22FD">
              <w:rPr>
                <w:rFonts w:eastAsia="Times New Roman" w:cstheme="minorHAnsi"/>
                <w:color w:val="000000"/>
              </w:rPr>
              <w:t> </w:t>
            </w:r>
          </w:p>
        </w:tc>
        <w:tc>
          <w:tcPr>
            <w:tcW w:w="1517" w:type="dxa"/>
            <w:tcBorders>
              <w:top w:val="nil"/>
              <w:left w:val="nil"/>
              <w:bottom w:val="single" w:sz="4" w:space="0" w:color="auto"/>
              <w:right w:val="nil"/>
            </w:tcBorders>
            <w:shd w:val="clear" w:color="auto" w:fill="auto"/>
            <w:noWrap/>
            <w:vAlign w:val="bottom"/>
            <w:hideMark/>
          </w:tcPr>
          <w:p w14:paraId="2D91F18D"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&lt;0.001</w:t>
            </w:r>
          </w:p>
        </w:tc>
        <w:tc>
          <w:tcPr>
            <w:tcW w:w="1517" w:type="dxa"/>
            <w:tcBorders>
              <w:top w:val="nil"/>
              <w:left w:val="nil"/>
              <w:bottom w:val="single" w:sz="4" w:space="0" w:color="auto"/>
              <w:right w:val="nil"/>
            </w:tcBorders>
            <w:shd w:val="clear" w:color="auto" w:fill="auto"/>
            <w:noWrap/>
            <w:vAlign w:val="bottom"/>
            <w:hideMark/>
          </w:tcPr>
          <w:p w14:paraId="52EC837D"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&lt;0.001</w:t>
            </w:r>
          </w:p>
        </w:tc>
        <w:tc>
          <w:tcPr>
            <w:tcW w:w="1530" w:type="dxa"/>
            <w:tcBorders>
              <w:top w:val="nil"/>
              <w:left w:val="nil"/>
              <w:bottom w:val="single" w:sz="4" w:space="0" w:color="auto"/>
              <w:right w:val="nil"/>
            </w:tcBorders>
            <w:shd w:val="clear" w:color="auto" w:fill="auto"/>
            <w:noWrap/>
            <w:vAlign w:val="bottom"/>
            <w:hideMark/>
          </w:tcPr>
          <w:p w14:paraId="567D475F" w14:textId="77777777" w:rsidR="00484616" w:rsidRPr="002B22FD" w:rsidRDefault="00484616" w:rsidP="00484616">
            <w:pPr>
              <w:spacing w:after="0" w:line="240" w:lineRule="auto"/>
              <w:jc w:val="both"/>
              <w:rPr>
                <w:rFonts w:eastAsia="Times New Roman" w:cstheme="minorHAnsi"/>
                <w:b/>
                <w:bCs/>
                <w:color w:val="000000"/>
              </w:rPr>
            </w:pPr>
            <w:r w:rsidRPr="002B22FD">
              <w:rPr>
                <w:rFonts w:eastAsia="Times New Roman" w:cstheme="minorHAnsi"/>
                <w:b/>
                <w:bCs/>
                <w:color w:val="000000"/>
              </w:rPr>
              <w:t>0.002</w:t>
            </w:r>
          </w:p>
        </w:tc>
        <w:tc>
          <w:tcPr>
            <w:tcW w:w="1676" w:type="dxa"/>
            <w:tcBorders>
              <w:top w:val="nil"/>
              <w:left w:val="nil"/>
              <w:bottom w:val="single" w:sz="4" w:space="0" w:color="auto"/>
              <w:right w:val="nil"/>
            </w:tcBorders>
            <w:shd w:val="clear" w:color="auto" w:fill="auto"/>
            <w:noWrap/>
            <w:vAlign w:val="bottom"/>
            <w:hideMark/>
          </w:tcPr>
          <w:p w14:paraId="1F27F61C" w14:textId="77777777" w:rsidR="00484616" w:rsidRPr="002B22FD" w:rsidRDefault="00484616" w:rsidP="00484616">
            <w:pPr>
              <w:spacing w:after="0" w:line="240" w:lineRule="auto"/>
              <w:jc w:val="both"/>
              <w:rPr>
                <w:rFonts w:eastAsia="Times New Roman" w:cstheme="minorHAnsi"/>
                <w:color w:val="000000"/>
              </w:rPr>
            </w:pPr>
            <w:r w:rsidRPr="002B22FD">
              <w:rPr>
                <w:rFonts w:eastAsia="Times New Roman" w:cstheme="minorHAnsi"/>
                <w:color w:val="000000"/>
              </w:rPr>
              <w:t>0.19</w:t>
            </w:r>
            <w:r>
              <w:rPr>
                <w:rFonts w:eastAsia="Times New Roman" w:cstheme="minorHAnsi"/>
                <w:color w:val="000000"/>
              </w:rPr>
              <w:t>7</w:t>
            </w:r>
          </w:p>
        </w:tc>
      </w:tr>
      <w:bookmarkEnd w:id="2"/>
    </w:tbl>
    <w:p w14:paraId="73DA8240" w14:textId="77777777" w:rsidR="008E3FBA" w:rsidRPr="005B1D79" w:rsidRDefault="008E3FBA" w:rsidP="008E3FBA"/>
    <w:p w14:paraId="20C3BA87" w14:textId="364B52C4" w:rsidR="008E3FBA" w:rsidRPr="005B1D79" w:rsidRDefault="009F7F60" w:rsidP="008E3FBA">
      <w:r>
        <w:t>Degrees of freedom—region: 2, land use (L): 2, Mineral (M): 1, L:M interaction : 2, Residuals: 128</w:t>
      </w:r>
    </w:p>
    <w:p w14:paraId="0FD78877" w14:textId="33C48751" w:rsidR="008E3FBA" w:rsidRDefault="008E3FBA" w:rsidP="008E3FBA">
      <w:pPr>
        <w:rPr>
          <w:rFonts w:ascii="Calibri" w:eastAsia="Times New Roman" w:hAnsi="Calibri" w:cs="Calibri"/>
          <w:color w:val="000000"/>
        </w:rPr>
      </w:pPr>
      <w:r w:rsidRPr="00361EBE">
        <w:rPr>
          <w:rFonts w:ascii="Calibri" w:eastAsia="Times New Roman" w:hAnsi="Calibri" w:cs="Calibri"/>
          <w:color w:val="000000"/>
          <w:vertAlign w:val="superscript"/>
        </w:rPr>
        <w:t>#</w:t>
      </w:r>
      <w:r>
        <w:rPr>
          <w:rFonts w:ascii="Calibri" w:eastAsia="Times New Roman" w:hAnsi="Calibri" w:cs="Calibri"/>
          <w:color w:val="000000"/>
        </w:rPr>
        <w:t xml:space="preserve">Variables were log transformed before running the ANOVA. Note, however, that the untransformed data are presented in the table.  </w:t>
      </w:r>
    </w:p>
    <w:p w14:paraId="1587FE01" w14:textId="22187F48" w:rsidR="0080389F" w:rsidRPr="00361EBE" w:rsidRDefault="0080389F" w:rsidP="008E3FBA">
      <w:r>
        <w:t xml:space="preserve">Means are quoted with standard </w:t>
      </w:r>
      <w:proofErr w:type="spellStart"/>
      <w:r>
        <w:t>devitations</w:t>
      </w:r>
      <w:proofErr w:type="spellEnd"/>
    </w:p>
    <w:p w14:paraId="4B386490" w14:textId="551A6857" w:rsidR="001F7BC5" w:rsidRDefault="001F7BC5" w:rsidP="001F7BC5"/>
    <w:bookmarkEnd w:id="1"/>
    <w:p w14:paraId="5762E662" w14:textId="4A69700C" w:rsidR="009F700C" w:rsidRDefault="009F700C" w:rsidP="00681C7D">
      <w:pPr>
        <w:pStyle w:val="Klassik"/>
      </w:pPr>
    </w:p>
    <w:p w14:paraId="5E633705" w14:textId="77777777" w:rsidR="009F700C" w:rsidRDefault="009F700C" w:rsidP="00681C7D">
      <w:pPr>
        <w:pStyle w:val="Klassik"/>
      </w:pPr>
    </w:p>
    <w:p w14:paraId="0F7D4E2C" w14:textId="74A56311" w:rsidR="008E3FBA" w:rsidRDefault="008E3FBA" w:rsidP="00681C7D">
      <w:pPr>
        <w:pStyle w:val="Klassik"/>
      </w:pPr>
    </w:p>
    <w:p w14:paraId="15491716" w14:textId="77777777" w:rsidR="008E3FBA" w:rsidRDefault="008E3FBA" w:rsidP="008E3FBA">
      <w:pPr>
        <w:jc w:val="both"/>
        <w:rPr>
          <w:sz w:val="24"/>
          <w:szCs w:val="24"/>
        </w:rPr>
      </w:pPr>
    </w:p>
    <w:p w14:paraId="53D36D21" w14:textId="77777777" w:rsidR="008E3FBA" w:rsidRDefault="008E3FBA" w:rsidP="008E3FBA">
      <w:pPr>
        <w:jc w:val="both"/>
        <w:rPr>
          <w:sz w:val="24"/>
          <w:szCs w:val="24"/>
        </w:rPr>
      </w:pPr>
    </w:p>
    <w:p w14:paraId="73CEA8ED" w14:textId="77777777" w:rsidR="008E3FBA" w:rsidRDefault="008E3FBA" w:rsidP="008E3FBA">
      <w:pPr>
        <w:jc w:val="both"/>
        <w:rPr>
          <w:sz w:val="24"/>
          <w:szCs w:val="24"/>
        </w:rPr>
      </w:pPr>
    </w:p>
    <w:p w14:paraId="47FF3970" w14:textId="77777777" w:rsidR="008E3FBA" w:rsidRDefault="008E3FBA" w:rsidP="008E3FBA">
      <w:pPr>
        <w:jc w:val="both"/>
        <w:rPr>
          <w:sz w:val="24"/>
          <w:szCs w:val="24"/>
        </w:rPr>
      </w:pPr>
    </w:p>
    <w:p w14:paraId="71A3457C" w14:textId="77777777" w:rsidR="008E3FBA" w:rsidRDefault="008E3FBA" w:rsidP="008E3FBA">
      <w:pPr>
        <w:jc w:val="both"/>
        <w:rPr>
          <w:sz w:val="24"/>
          <w:szCs w:val="24"/>
        </w:rPr>
      </w:pPr>
    </w:p>
    <w:p w14:paraId="170043FA" w14:textId="77777777" w:rsidR="008E3FBA" w:rsidRDefault="008E3FBA" w:rsidP="008E3FBA">
      <w:pPr>
        <w:jc w:val="both"/>
        <w:rPr>
          <w:sz w:val="24"/>
          <w:szCs w:val="24"/>
        </w:rPr>
      </w:pPr>
    </w:p>
    <w:p w14:paraId="2C920F83" w14:textId="77777777" w:rsidR="008E3FBA" w:rsidRDefault="008E3FBA" w:rsidP="008E3FBA">
      <w:pPr>
        <w:jc w:val="both"/>
        <w:rPr>
          <w:sz w:val="24"/>
          <w:szCs w:val="24"/>
        </w:rPr>
      </w:pPr>
    </w:p>
    <w:p w14:paraId="00B26FC5" w14:textId="5F8FAC36" w:rsidR="008E3FBA" w:rsidRDefault="008E3FBA" w:rsidP="008E3FBA">
      <w:pPr>
        <w:jc w:val="both"/>
        <w:rPr>
          <w:rFonts w:cstheme="minorHAnsi"/>
          <w:sz w:val="24"/>
          <w:szCs w:val="24"/>
        </w:rPr>
      </w:pPr>
      <w:r w:rsidRPr="00657D30">
        <w:rPr>
          <w:sz w:val="24"/>
          <w:szCs w:val="24"/>
        </w:rPr>
        <w:t>Table S</w:t>
      </w:r>
      <w:r w:rsidR="003935D5">
        <w:rPr>
          <w:sz w:val="24"/>
          <w:szCs w:val="24"/>
        </w:rPr>
        <w:t>4</w:t>
      </w:r>
      <w:r w:rsidRPr="00657D30">
        <w:rPr>
          <w:sz w:val="24"/>
          <w:szCs w:val="24"/>
        </w:rPr>
        <w:t xml:space="preserve"> </w:t>
      </w:r>
      <w:r>
        <w:rPr>
          <w:sz w:val="24"/>
          <w:szCs w:val="24"/>
        </w:rPr>
        <w:t xml:space="preserve">Microbial biomass (PLFA) </w:t>
      </w:r>
      <w:proofErr w:type="spellStart"/>
      <w:r w:rsidR="00817B2D">
        <w:rPr>
          <w:sz w:val="24"/>
          <w:szCs w:val="24"/>
        </w:rPr>
        <w:t>standardised</w:t>
      </w:r>
      <w:proofErr w:type="spellEnd"/>
      <w:r>
        <w:rPr>
          <w:sz w:val="24"/>
          <w:szCs w:val="24"/>
        </w:rPr>
        <w:t xml:space="preserve"> e</w:t>
      </w:r>
      <w:r w:rsidRPr="00657D30">
        <w:rPr>
          <w:sz w:val="24"/>
          <w:szCs w:val="24"/>
        </w:rPr>
        <w:t xml:space="preserve">xtracellular enzyme activity on the field-exposed mineral samples as affected by study region, land use, mineral type, and the interaction between land use and mineral type. </w:t>
      </w:r>
      <w:r>
        <w:rPr>
          <w:sz w:val="24"/>
          <w:szCs w:val="24"/>
        </w:rPr>
        <w:t>Values are means with standard deviations.</w:t>
      </w:r>
      <w:r w:rsidRPr="00657D30">
        <w:rPr>
          <w:sz w:val="24"/>
          <w:szCs w:val="24"/>
        </w:rPr>
        <w:t xml:space="preserve"> Statistically significant effects (</w:t>
      </w:r>
      <w:r w:rsidRPr="00657D30">
        <w:rPr>
          <w:i/>
          <w:sz w:val="24"/>
          <w:szCs w:val="24"/>
        </w:rPr>
        <w:t>P</w:t>
      </w:r>
      <w:r w:rsidRPr="00657D30">
        <w:rPr>
          <w:sz w:val="24"/>
          <w:szCs w:val="24"/>
        </w:rPr>
        <w:t xml:space="preserve"> &lt; 0.05) are bold. Marginally significant effects (0.05 &gt;</w:t>
      </w:r>
      <w:r w:rsidRPr="00657D30">
        <w:rPr>
          <w:i/>
          <w:sz w:val="24"/>
          <w:szCs w:val="24"/>
        </w:rPr>
        <w:t xml:space="preserve"> P </w:t>
      </w:r>
      <w:r w:rsidRPr="00657D30">
        <w:rPr>
          <w:sz w:val="24"/>
          <w:szCs w:val="24"/>
        </w:rPr>
        <w:t xml:space="preserve">&lt; 0.1) effects are </w:t>
      </w:r>
      <w:r>
        <w:rPr>
          <w:sz w:val="24"/>
          <w:szCs w:val="24"/>
        </w:rPr>
        <w:t>in italics</w:t>
      </w:r>
      <w:r w:rsidRPr="00657D30">
        <w:rPr>
          <w:sz w:val="24"/>
          <w:szCs w:val="24"/>
        </w:rPr>
        <w:t xml:space="preserve">. Within each mineral type, different lowercase letters </w:t>
      </w:r>
      <w:r>
        <w:rPr>
          <w:sz w:val="24"/>
          <w:szCs w:val="24"/>
        </w:rPr>
        <w:t>indicate</w:t>
      </w:r>
      <w:r w:rsidRPr="00657D30">
        <w:rPr>
          <w:sz w:val="24"/>
          <w:szCs w:val="24"/>
        </w:rPr>
        <w:t xml:space="preserve"> significant differences (</w:t>
      </w:r>
      <w:r w:rsidRPr="00657D30">
        <w:rPr>
          <w:i/>
          <w:sz w:val="24"/>
          <w:szCs w:val="24"/>
        </w:rPr>
        <w:t>P</w:t>
      </w:r>
      <w:r w:rsidRPr="00657D30">
        <w:rPr>
          <w:sz w:val="24"/>
          <w:szCs w:val="24"/>
        </w:rPr>
        <w:t xml:space="preserve"> &lt; 0.05) between land use. </w:t>
      </w:r>
      <w:r>
        <w:rPr>
          <w:sz w:val="24"/>
          <w:szCs w:val="24"/>
        </w:rPr>
        <w:t>BG (</w:t>
      </w:r>
      <w:r w:rsidRPr="00F94CF4">
        <w:rPr>
          <w:rFonts w:cstheme="minorHAnsi"/>
          <w:color w:val="000000"/>
          <w:sz w:val="24"/>
          <w:szCs w:val="24"/>
        </w:rPr>
        <w:t>β-glucosidase</w:t>
      </w:r>
      <w:r>
        <w:rPr>
          <w:rFonts w:cstheme="minorHAnsi"/>
          <w:color w:val="000000"/>
          <w:sz w:val="24"/>
          <w:szCs w:val="24"/>
        </w:rPr>
        <w:t>); XYL (</w:t>
      </w:r>
      <w:r w:rsidRPr="00F94CF4">
        <w:rPr>
          <w:rFonts w:cstheme="minorHAnsi"/>
          <w:color w:val="000000"/>
          <w:sz w:val="24"/>
          <w:szCs w:val="24"/>
        </w:rPr>
        <w:t>β-</w:t>
      </w:r>
      <w:proofErr w:type="spellStart"/>
      <w:r w:rsidRPr="00F94CF4">
        <w:rPr>
          <w:rFonts w:cstheme="minorHAnsi"/>
          <w:color w:val="000000"/>
          <w:sz w:val="24"/>
          <w:szCs w:val="24"/>
        </w:rPr>
        <w:t>xylosidase</w:t>
      </w:r>
      <w:proofErr w:type="spellEnd"/>
      <w:r>
        <w:rPr>
          <w:rFonts w:cstheme="minorHAnsi"/>
          <w:color w:val="000000"/>
          <w:sz w:val="24"/>
          <w:szCs w:val="24"/>
        </w:rPr>
        <w:t>); NAG (</w:t>
      </w:r>
      <w:r w:rsidRPr="00F94CF4">
        <w:rPr>
          <w:rFonts w:cstheme="minorHAnsi"/>
          <w:color w:val="000000"/>
          <w:sz w:val="24"/>
          <w:szCs w:val="24"/>
        </w:rPr>
        <w:t>N-acetyl-β-</w:t>
      </w:r>
      <w:proofErr w:type="spellStart"/>
      <w:r w:rsidRPr="00F94CF4">
        <w:rPr>
          <w:rFonts w:cstheme="minorHAnsi"/>
          <w:color w:val="000000"/>
          <w:sz w:val="24"/>
          <w:szCs w:val="24"/>
        </w:rPr>
        <w:t>glucosaminidase</w:t>
      </w:r>
      <w:proofErr w:type="spellEnd"/>
      <w:r>
        <w:rPr>
          <w:rFonts w:cstheme="minorHAnsi"/>
          <w:color w:val="000000"/>
          <w:sz w:val="24"/>
          <w:szCs w:val="24"/>
        </w:rPr>
        <w:t>); AP (</w:t>
      </w:r>
      <w:r w:rsidRPr="00F94CF4">
        <w:rPr>
          <w:rFonts w:cstheme="minorHAnsi"/>
          <w:color w:val="000000"/>
          <w:sz w:val="24"/>
          <w:szCs w:val="24"/>
        </w:rPr>
        <w:t>acid phosphatase</w:t>
      </w:r>
      <w:r>
        <w:rPr>
          <w:rFonts w:cstheme="minorHAnsi"/>
          <w:color w:val="000000"/>
          <w:sz w:val="24"/>
          <w:szCs w:val="24"/>
        </w:rPr>
        <w:t>); PLFA (</w:t>
      </w:r>
      <w:r w:rsidRPr="002A10F0">
        <w:rPr>
          <w:rFonts w:cstheme="minorHAnsi"/>
          <w:sz w:val="24"/>
          <w:szCs w:val="24"/>
        </w:rPr>
        <w:t>phospholipid fatty acid</w:t>
      </w:r>
      <w:r>
        <w:rPr>
          <w:rFonts w:cstheme="minorHAnsi"/>
          <w:sz w:val="24"/>
          <w:szCs w:val="24"/>
        </w:rPr>
        <w:t>s)</w:t>
      </w:r>
    </w:p>
    <w:p w14:paraId="412DF615" w14:textId="7181E73D" w:rsidR="008E3FBA" w:rsidRDefault="008E3FBA" w:rsidP="008E3FBA">
      <w:pPr>
        <w:rPr>
          <w:rFonts w:ascii="Calibri" w:eastAsia="Times New Roman" w:hAnsi="Calibri" w:cs="Calibri"/>
          <w:color w:val="000000"/>
          <w:vertAlign w:val="superscript"/>
        </w:rPr>
      </w:pPr>
    </w:p>
    <w:p w14:paraId="669AB957" w14:textId="77777777" w:rsidR="00D757B8" w:rsidRDefault="00D757B8" w:rsidP="008E3FBA"/>
    <w:tbl>
      <w:tblPr>
        <w:tblpPr w:leftFromText="180" w:rightFromText="180" w:vertAnchor="page" w:horzAnchor="margin" w:tblpY="5356"/>
        <w:tblW w:w="10040" w:type="dxa"/>
        <w:tblLook w:val="04A0" w:firstRow="1" w:lastRow="0" w:firstColumn="1" w:lastColumn="0" w:noHBand="0" w:noVBand="1"/>
      </w:tblPr>
      <w:tblGrid>
        <w:gridCol w:w="1723"/>
        <w:gridCol w:w="2077"/>
        <w:gridCol w:w="1517"/>
        <w:gridCol w:w="1517"/>
        <w:gridCol w:w="1530"/>
        <w:gridCol w:w="1676"/>
      </w:tblGrid>
      <w:tr w:rsidR="00D757B8" w:rsidRPr="00805C23" w14:paraId="1927BB51" w14:textId="77777777" w:rsidTr="00D757B8">
        <w:trPr>
          <w:trHeight w:val="209"/>
        </w:trPr>
        <w:tc>
          <w:tcPr>
            <w:tcW w:w="1723" w:type="dxa"/>
            <w:tcBorders>
              <w:top w:val="single" w:sz="4" w:space="0" w:color="auto"/>
              <w:left w:val="nil"/>
              <w:bottom w:val="nil"/>
              <w:right w:val="nil"/>
            </w:tcBorders>
            <w:shd w:val="clear" w:color="auto" w:fill="auto"/>
            <w:noWrap/>
            <w:vAlign w:val="bottom"/>
            <w:hideMark/>
          </w:tcPr>
          <w:p w14:paraId="055A2BFB"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Treatments</w:t>
            </w:r>
          </w:p>
        </w:tc>
        <w:tc>
          <w:tcPr>
            <w:tcW w:w="2077" w:type="dxa"/>
            <w:tcBorders>
              <w:top w:val="single" w:sz="4" w:space="0" w:color="auto"/>
              <w:left w:val="nil"/>
              <w:bottom w:val="nil"/>
              <w:right w:val="nil"/>
            </w:tcBorders>
            <w:shd w:val="clear" w:color="auto" w:fill="auto"/>
            <w:noWrap/>
            <w:vAlign w:val="bottom"/>
            <w:hideMark/>
          </w:tcPr>
          <w:p w14:paraId="6F55EFE2"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 </w:t>
            </w:r>
          </w:p>
        </w:tc>
        <w:tc>
          <w:tcPr>
            <w:tcW w:w="6240" w:type="dxa"/>
            <w:gridSpan w:val="4"/>
            <w:tcBorders>
              <w:top w:val="single" w:sz="4" w:space="0" w:color="auto"/>
              <w:left w:val="nil"/>
              <w:bottom w:val="single" w:sz="4" w:space="0" w:color="auto"/>
              <w:right w:val="nil"/>
            </w:tcBorders>
            <w:shd w:val="clear" w:color="auto" w:fill="auto"/>
            <w:noWrap/>
            <w:vAlign w:val="bottom"/>
            <w:hideMark/>
          </w:tcPr>
          <w:p w14:paraId="4EE097AE"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 xml:space="preserve">Parameter </w:t>
            </w:r>
          </w:p>
        </w:tc>
      </w:tr>
      <w:tr w:rsidR="00D757B8" w:rsidRPr="002B22FD" w14:paraId="049CD796" w14:textId="77777777" w:rsidTr="00D757B8">
        <w:trPr>
          <w:trHeight w:val="209"/>
        </w:trPr>
        <w:tc>
          <w:tcPr>
            <w:tcW w:w="1723" w:type="dxa"/>
            <w:tcBorders>
              <w:top w:val="nil"/>
              <w:left w:val="nil"/>
              <w:bottom w:val="nil"/>
              <w:right w:val="nil"/>
            </w:tcBorders>
            <w:shd w:val="clear" w:color="auto" w:fill="auto"/>
            <w:noWrap/>
            <w:vAlign w:val="bottom"/>
            <w:hideMark/>
          </w:tcPr>
          <w:p w14:paraId="2449C262" w14:textId="77777777" w:rsidR="00D757B8" w:rsidRPr="002B22FD" w:rsidRDefault="00D757B8" w:rsidP="00D757B8">
            <w:pPr>
              <w:spacing w:after="0" w:line="240" w:lineRule="auto"/>
              <w:jc w:val="center"/>
              <w:rPr>
                <w:rFonts w:eastAsia="Times New Roman" w:cstheme="minorHAnsi"/>
                <w:color w:val="000000"/>
              </w:rPr>
            </w:pPr>
          </w:p>
        </w:tc>
        <w:tc>
          <w:tcPr>
            <w:tcW w:w="2077" w:type="dxa"/>
            <w:tcBorders>
              <w:top w:val="nil"/>
              <w:left w:val="nil"/>
              <w:bottom w:val="nil"/>
              <w:right w:val="nil"/>
            </w:tcBorders>
            <w:shd w:val="clear" w:color="auto" w:fill="auto"/>
            <w:noWrap/>
            <w:vAlign w:val="bottom"/>
            <w:hideMark/>
          </w:tcPr>
          <w:p w14:paraId="3CB2E6AB" w14:textId="77777777" w:rsidR="00D757B8" w:rsidRPr="002B22FD" w:rsidRDefault="00D757B8" w:rsidP="00D757B8">
            <w:pPr>
              <w:spacing w:after="0" w:line="240" w:lineRule="auto"/>
              <w:rPr>
                <w:rFonts w:eastAsia="Times New Roman" w:cstheme="minorHAnsi"/>
              </w:rPr>
            </w:pPr>
          </w:p>
        </w:tc>
        <w:tc>
          <w:tcPr>
            <w:tcW w:w="6240" w:type="dxa"/>
            <w:gridSpan w:val="4"/>
            <w:tcBorders>
              <w:top w:val="single" w:sz="4" w:space="0" w:color="auto"/>
              <w:left w:val="nil"/>
              <w:bottom w:val="nil"/>
              <w:right w:val="nil"/>
            </w:tcBorders>
            <w:shd w:val="clear" w:color="auto" w:fill="auto"/>
            <w:noWrap/>
            <w:vAlign w:val="bottom"/>
            <w:hideMark/>
          </w:tcPr>
          <w:p w14:paraId="36480962" w14:textId="77777777" w:rsidR="00D757B8" w:rsidRPr="002B22FD" w:rsidRDefault="00D757B8" w:rsidP="00D757B8">
            <w:pPr>
              <w:spacing w:after="0" w:line="240" w:lineRule="auto"/>
              <w:jc w:val="center"/>
              <w:rPr>
                <w:rFonts w:eastAsia="Times New Roman" w:cstheme="minorHAnsi"/>
                <w:color w:val="000000"/>
              </w:rPr>
            </w:pPr>
            <w:r w:rsidRPr="00C05EE0">
              <w:rPr>
                <w:rFonts w:eastAsia="Times New Roman" w:cstheme="minorHAnsi"/>
                <w:color w:val="000000"/>
              </w:rPr>
              <w:t>h</w:t>
            </w:r>
            <w:r w:rsidRPr="00C05EE0">
              <w:rPr>
                <w:rFonts w:eastAsia="Times New Roman" w:cstheme="minorHAnsi"/>
                <w:color w:val="000000"/>
                <w:vertAlign w:val="superscript"/>
              </w:rPr>
              <w:t>-1</w:t>
            </w:r>
          </w:p>
        </w:tc>
      </w:tr>
      <w:tr w:rsidR="00D757B8" w:rsidRPr="00805C23" w14:paraId="73EB60BA" w14:textId="77777777" w:rsidTr="00D757B8">
        <w:trPr>
          <w:trHeight w:val="209"/>
        </w:trPr>
        <w:tc>
          <w:tcPr>
            <w:tcW w:w="1723" w:type="dxa"/>
            <w:tcBorders>
              <w:top w:val="nil"/>
              <w:left w:val="nil"/>
              <w:bottom w:val="single" w:sz="4" w:space="0" w:color="auto"/>
              <w:right w:val="nil"/>
            </w:tcBorders>
            <w:shd w:val="clear" w:color="auto" w:fill="auto"/>
            <w:noWrap/>
            <w:vAlign w:val="bottom"/>
            <w:hideMark/>
          </w:tcPr>
          <w:p w14:paraId="100746F3"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Mineral</w:t>
            </w:r>
          </w:p>
        </w:tc>
        <w:tc>
          <w:tcPr>
            <w:tcW w:w="2077" w:type="dxa"/>
            <w:tcBorders>
              <w:top w:val="nil"/>
              <w:left w:val="nil"/>
              <w:bottom w:val="single" w:sz="4" w:space="0" w:color="auto"/>
              <w:right w:val="nil"/>
            </w:tcBorders>
            <w:shd w:val="clear" w:color="auto" w:fill="auto"/>
            <w:noWrap/>
            <w:vAlign w:val="bottom"/>
            <w:hideMark/>
          </w:tcPr>
          <w:p w14:paraId="02398743"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Land use</w:t>
            </w:r>
          </w:p>
        </w:tc>
        <w:tc>
          <w:tcPr>
            <w:tcW w:w="1517" w:type="dxa"/>
            <w:tcBorders>
              <w:top w:val="single" w:sz="4" w:space="0" w:color="auto"/>
              <w:left w:val="nil"/>
              <w:bottom w:val="single" w:sz="4" w:space="0" w:color="auto"/>
              <w:right w:val="nil"/>
            </w:tcBorders>
            <w:shd w:val="clear" w:color="auto" w:fill="auto"/>
            <w:noWrap/>
            <w:vAlign w:val="bottom"/>
            <w:hideMark/>
          </w:tcPr>
          <w:p w14:paraId="7406C48B" w14:textId="77777777" w:rsidR="00D757B8" w:rsidRPr="00E50B91" w:rsidRDefault="00D757B8" w:rsidP="00D757B8">
            <w:pPr>
              <w:spacing w:after="0" w:line="240" w:lineRule="auto"/>
              <w:rPr>
                <w:rFonts w:eastAsia="Times New Roman" w:cstheme="minorHAnsi"/>
                <w:color w:val="000000"/>
              </w:rPr>
            </w:pPr>
            <w:r w:rsidRPr="00E50B91">
              <w:rPr>
                <w:rFonts w:ascii="Calibri" w:eastAsia="Times New Roman" w:hAnsi="Calibri" w:cs="Calibri"/>
                <w:color w:val="000000"/>
                <w:vertAlign w:val="superscript"/>
              </w:rPr>
              <w:t>#</w:t>
            </w:r>
            <w:r w:rsidRPr="00E50B91">
              <w:rPr>
                <w:rFonts w:eastAsia="Times New Roman" w:cstheme="minorHAnsi"/>
                <w:color w:val="000000"/>
              </w:rPr>
              <w:t>BG:PLFA</w:t>
            </w:r>
          </w:p>
        </w:tc>
        <w:tc>
          <w:tcPr>
            <w:tcW w:w="1517" w:type="dxa"/>
            <w:tcBorders>
              <w:top w:val="single" w:sz="4" w:space="0" w:color="auto"/>
              <w:left w:val="nil"/>
              <w:bottom w:val="single" w:sz="4" w:space="0" w:color="auto"/>
              <w:right w:val="nil"/>
            </w:tcBorders>
            <w:shd w:val="clear" w:color="auto" w:fill="auto"/>
            <w:noWrap/>
            <w:vAlign w:val="bottom"/>
            <w:hideMark/>
          </w:tcPr>
          <w:p w14:paraId="42AEF2F9" w14:textId="77777777" w:rsidR="00D757B8" w:rsidRPr="00E50B91" w:rsidRDefault="00D757B8" w:rsidP="00D757B8">
            <w:pPr>
              <w:spacing w:after="0" w:line="240" w:lineRule="auto"/>
              <w:rPr>
                <w:rFonts w:eastAsia="Times New Roman" w:cstheme="minorHAnsi"/>
                <w:color w:val="000000"/>
              </w:rPr>
            </w:pPr>
            <w:r w:rsidRPr="00E50B91">
              <w:rPr>
                <w:rFonts w:ascii="Calibri" w:eastAsia="Times New Roman" w:hAnsi="Calibri" w:cs="Calibri"/>
                <w:color w:val="000000"/>
                <w:vertAlign w:val="superscript"/>
              </w:rPr>
              <w:t>#</w:t>
            </w:r>
            <w:r w:rsidRPr="00E50B91">
              <w:rPr>
                <w:rFonts w:eastAsia="Times New Roman" w:cstheme="minorHAnsi"/>
                <w:color w:val="000000"/>
              </w:rPr>
              <w:t>XYL:PLFA</w:t>
            </w:r>
          </w:p>
        </w:tc>
        <w:tc>
          <w:tcPr>
            <w:tcW w:w="1530" w:type="dxa"/>
            <w:tcBorders>
              <w:top w:val="single" w:sz="4" w:space="0" w:color="auto"/>
              <w:left w:val="nil"/>
              <w:bottom w:val="single" w:sz="4" w:space="0" w:color="auto"/>
              <w:right w:val="nil"/>
            </w:tcBorders>
            <w:shd w:val="clear" w:color="auto" w:fill="auto"/>
            <w:noWrap/>
            <w:vAlign w:val="bottom"/>
            <w:hideMark/>
          </w:tcPr>
          <w:p w14:paraId="4CAC0935" w14:textId="77777777" w:rsidR="00D757B8" w:rsidRPr="00E50B91" w:rsidRDefault="00D757B8" w:rsidP="00D757B8">
            <w:pPr>
              <w:spacing w:after="0" w:line="240" w:lineRule="auto"/>
              <w:rPr>
                <w:rFonts w:eastAsia="Times New Roman" w:cstheme="minorHAnsi"/>
                <w:color w:val="000000"/>
              </w:rPr>
            </w:pPr>
            <w:r w:rsidRPr="00E50B91">
              <w:rPr>
                <w:rFonts w:ascii="Calibri" w:eastAsia="Times New Roman" w:hAnsi="Calibri" w:cs="Calibri"/>
                <w:color w:val="000000"/>
                <w:vertAlign w:val="superscript"/>
              </w:rPr>
              <w:t>#</w:t>
            </w:r>
            <w:r w:rsidRPr="00E50B91">
              <w:rPr>
                <w:rFonts w:eastAsia="Times New Roman" w:cstheme="minorHAnsi"/>
                <w:color w:val="000000"/>
              </w:rPr>
              <w:t>NAG:PLFA</w:t>
            </w:r>
          </w:p>
        </w:tc>
        <w:tc>
          <w:tcPr>
            <w:tcW w:w="1676" w:type="dxa"/>
            <w:tcBorders>
              <w:top w:val="single" w:sz="4" w:space="0" w:color="auto"/>
              <w:left w:val="nil"/>
              <w:bottom w:val="single" w:sz="4" w:space="0" w:color="auto"/>
              <w:right w:val="nil"/>
            </w:tcBorders>
            <w:shd w:val="clear" w:color="auto" w:fill="auto"/>
            <w:noWrap/>
            <w:vAlign w:val="bottom"/>
            <w:hideMark/>
          </w:tcPr>
          <w:p w14:paraId="7EEA0C6B" w14:textId="77777777" w:rsidR="00D757B8" w:rsidRPr="00E50B91" w:rsidRDefault="00D757B8" w:rsidP="00D757B8">
            <w:pPr>
              <w:spacing w:after="0" w:line="240" w:lineRule="auto"/>
              <w:rPr>
                <w:rFonts w:eastAsia="Times New Roman" w:cstheme="minorHAnsi"/>
                <w:color w:val="000000"/>
              </w:rPr>
            </w:pPr>
            <w:r w:rsidRPr="00E50B91">
              <w:rPr>
                <w:rFonts w:eastAsia="Times New Roman" w:cstheme="minorHAnsi"/>
                <w:color w:val="000000"/>
              </w:rPr>
              <w:t>AP:PLFA</w:t>
            </w:r>
          </w:p>
        </w:tc>
      </w:tr>
      <w:tr w:rsidR="00D757B8" w:rsidRPr="00805C23" w14:paraId="56DE2A7C" w14:textId="77777777" w:rsidTr="00D757B8">
        <w:trPr>
          <w:trHeight w:val="209"/>
        </w:trPr>
        <w:tc>
          <w:tcPr>
            <w:tcW w:w="1723" w:type="dxa"/>
            <w:tcBorders>
              <w:top w:val="nil"/>
              <w:left w:val="nil"/>
              <w:bottom w:val="nil"/>
              <w:right w:val="nil"/>
            </w:tcBorders>
            <w:shd w:val="clear" w:color="auto" w:fill="auto"/>
            <w:noWrap/>
            <w:vAlign w:val="bottom"/>
            <w:hideMark/>
          </w:tcPr>
          <w:p w14:paraId="27EAA327"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Goethite</w:t>
            </w:r>
          </w:p>
        </w:tc>
        <w:tc>
          <w:tcPr>
            <w:tcW w:w="2077" w:type="dxa"/>
            <w:tcBorders>
              <w:top w:val="nil"/>
              <w:left w:val="nil"/>
              <w:bottom w:val="nil"/>
              <w:right w:val="nil"/>
            </w:tcBorders>
            <w:shd w:val="clear" w:color="auto" w:fill="auto"/>
            <w:noWrap/>
            <w:vAlign w:val="bottom"/>
            <w:hideMark/>
          </w:tcPr>
          <w:p w14:paraId="6F81D214"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Forest</w:t>
            </w:r>
          </w:p>
        </w:tc>
        <w:tc>
          <w:tcPr>
            <w:tcW w:w="1517" w:type="dxa"/>
            <w:tcBorders>
              <w:top w:val="nil"/>
              <w:left w:val="nil"/>
              <w:bottom w:val="nil"/>
              <w:right w:val="nil"/>
            </w:tcBorders>
            <w:shd w:val="clear" w:color="auto" w:fill="auto"/>
            <w:noWrap/>
            <w:vAlign w:val="bottom"/>
            <w:hideMark/>
          </w:tcPr>
          <w:p w14:paraId="62652AF8"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9.78±4.6c</w:t>
            </w:r>
          </w:p>
        </w:tc>
        <w:tc>
          <w:tcPr>
            <w:tcW w:w="1517" w:type="dxa"/>
            <w:tcBorders>
              <w:top w:val="nil"/>
              <w:left w:val="nil"/>
              <w:bottom w:val="nil"/>
              <w:right w:val="nil"/>
            </w:tcBorders>
            <w:shd w:val="clear" w:color="auto" w:fill="auto"/>
            <w:noWrap/>
            <w:vAlign w:val="bottom"/>
            <w:hideMark/>
          </w:tcPr>
          <w:p w14:paraId="5E2E66E6"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4.70±3.2c</w:t>
            </w:r>
          </w:p>
        </w:tc>
        <w:tc>
          <w:tcPr>
            <w:tcW w:w="1530" w:type="dxa"/>
            <w:tcBorders>
              <w:top w:val="nil"/>
              <w:left w:val="nil"/>
              <w:bottom w:val="nil"/>
              <w:right w:val="nil"/>
            </w:tcBorders>
            <w:shd w:val="clear" w:color="auto" w:fill="auto"/>
            <w:noWrap/>
            <w:vAlign w:val="bottom"/>
            <w:hideMark/>
          </w:tcPr>
          <w:p w14:paraId="352E7A98"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18.9±15</w:t>
            </w:r>
            <w:r>
              <w:rPr>
                <w:rFonts w:eastAsia="Times New Roman" w:cstheme="minorHAnsi"/>
                <w:color w:val="000000"/>
              </w:rPr>
              <w:t>b</w:t>
            </w:r>
          </w:p>
        </w:tc>
        <w:tc>
          <w:tcPr>
            <w:tcW w:w="1676" w:type="dxa"/>
            <w:tcBorders>
              <w:top w:val="nil"/>
              <w:left w:val="nil"/>
              <w:bottom w:val="nil"/>
              <w:right w:val="nil"/>
            </w:tcBorders>
            <w:shd w:val="clear" w:color="auto" w:fill="auto"/>
            <w:noWrap/>
            <w:vAlign w:val="bottom"/>
            <w:hideMark/>
          </w:tcPr>
          <w:p w14:paraId="5321E86B"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431±171ab</w:t>
            </w:r>
          </w:p>
        </w:tc>
      </w:tr>
      <w:tr w:rsidR="00D757B8" w:rsidRPr="00805C23" w14:paraId="2928D191" w14:textId="77777777" w:rsidTr="00D757B8">
        <w:trPr>
          <w:trHeight w:val="209"/>
        </w:trPr>
        <w:tc>
          <w:tcPr>
            <w:tcW w:w="1723" w:type="dxa"/>
            <w:tcBorders>
              <w:top w:val="nil"/>
              <w:left w:val="nil"/>
              <w:bottom w:val="nil"/>
              <w:right w:val="nil"/>
            </w:tcBorders>
            <w:shd w:val="clear" w:color="auto" w:fill="auto"/>
            <w:noWrap/>
            <w:vAlign w:val="bottom"/>
            <w:hideMark/>
          </w:tcPr>
          <w:p w14:paraId="2410BA2E"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 xml:space="preserve">Goethite </w:t>
            </w:r>
          </w:p>
        </w:tc>
        <w:tc>
          <w:tcPr>
            <w:tcW w:w="2077" w:type="dxa"/>
            <w:tcBorders>
              <w:top w:val="nil"/>
              <w:left w:val="nil"/>
              <w:bottom w:val="nil"/>
              <w:right w:val="nil"/>
            </w:tcBorders>
            <w:shd w:val="clear" w:color="auto" w:fill="auto"/>
            <w:noWrap/>
            <w:vAlign w:val="bottom"/>
            <w:hideMark/>
          </w:tcPr>
          <w:p w14:paraId="30C3361A"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Grassland</w:t>
            </w:r>
            <w:r>
              <w:rPr>
                <w:rFonts w:eastAsia="Times New Roman" w:cstheme="minorHAnsi"/>
                <w:color w:val="000000"/>
              </w:rPr>
              <w:t xml:space="preserve"> mineral</w:t>
            </w:r>
          </w:p>
        </w:tc>
        <w:tc>
          <w:tcPr>
            <w:tcW w:w="1517" w:type="dxa"/>
            <w:tcBorders>
              <w:top w:val="nil"/>
              <w:left w:val="nil"/>
              <w:bottom w:val="nil"/>
              <w:right w:val="nil"/>
            </w:tcBorders>
            <w:shd w:val="clear" w:color="auto" w:fill="auto"/>
            <w:noWrap/>
            <w:vAlign w:val="bottom"/>
            <w:hideMark/>
          </w:tcPr>
          <w:p w14:paraId="4BFF508C"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23.4±18b</w:t>
            </w:r>
          </w:p>
        </w:tc>
        <w:tc>
          <w:tcPr>
            <w:tcW w:w="1517" w:type="dxa"/>
            <w:tcBorders>
              <w:top w:val="nil"/>
              <w:left w:val="nil"/>
              <w:bottom w:val="nil"/>
              <w:right w:val="nil"/>
            </w:tcBorders>
            <w:shd w:val="clear" w:color="auto" w:fill="auto"/>
            <w:noWrap/>
            <w:vAlign w:val="bottom"/>
            <w:hideMark/>
          </w:tcPr>
          <w:p w14:paraId="1CC1E12E"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11.4±8.5b</w:t>
            </w:r>
          </w:p>
        </w:tc>
        <w:tc>
          <w:tcPr>
            <w:tcW w:w="1530" w:type="dxa"/>
            <w:tcBorders>
              <w:top w:val="nil"/>
              <w:left w:val="nil"/>
              <w:bottom w:val="nil"/>
              <w:right w:val="nil"/>
            </w:tcBorders>
            <w:shd w:val="clear" w:color="auto" w:fill="auto"/>
            <w:noWrap/>
            <w:vAlign w:val="bottom"/>
            <w:hideMark/>
          </w:tcPr>
          <w:p w14:paraId="54E85EC7"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23.2±34ab</w:t>
            </w:r>
          </w:p>
        </w:tc>
        <w:tc>
          <w:tcPr>
            <w:tcW w:w="1676" w:type="dxa"/>
            <w:tcBorders>
              <w:top w:val="nil"/>
              <w:left w:val="nil"/>
              <w:bottom w:val="nil"/>
              <w:right w:val="nil"/>
            </w:tcBorders>
            <w:shd w:val="clear" w:color="auto" w:fill="auto"/>
            <w:noWrap/>
            <w:vAlign w:val="bottom"/>
            <w:hideMark/>
          </w:tcPr>
          <w:p w14:paraId="7188D38E"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311±174b</w:t>
            </w:r>
          </w:p>
        </w:tc>
      </w:tr>
      <w:tr w:rsidR="00D757B8" w:rsidRPr="00805C23" w14:paraId="3F7BBA53" w14:textId="77777777" w:rsidTr="00D757B8">
        <w:trPr>
          <w:trHeight w:val="209"/>
        </w:trPr>
        <w:tc>
          <w:tcPr>
            <w:tcW w:w="1723" w:type="dxa"/>
            <w:tcBorders>
              <w:top w:val="nil"/>
              <w:left w:val="nil"/>
              <w:bottom w:val="nil"/>
              <w:right w:val="nil"/>
            </w:tcBorders>
            <w:shd w:val="clear" w:color="auto" w:fill="auto"/>
            <w:noWrap/>
            <w:vAlign w:val="bottom"/>
            <w:hideMark/>
          </w:tcPr>
          <w:p w14:paraId="1DFC7F92"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Goethite</w:t>
            </w:r>
          </w:p>
        </w:tc>
        <w:tc>
          <w:tcPr>
            <w:tcW w:w="2077" w:type="dxa"/>
            <w:tcBorders>
              <w:top w:val="nil"/>
              <w:left w:val="nil"/>
              <w:bottom w:val="nil"/>
              <w:right w:val="nil"/>
            </w:tcBorders>
            <w:shd w:val="clear" w:color="auto" w:fill="auto"/>
            <w:noWrap/>
            <w:vAlign w:val="bottom"/>
            <w:hideMark/>
          </w:tcPr>
          <w:p w14:paraId="7AB6B9FC"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Grassland</w:t>
            </w:r>
            <w:r>
              <w:rPr>
                <w:rFonts w:eastAsia="Times New Roman" w:cstheme="minorHAnsi"/>
                <w:color w:val="000000"/>
              </w:rPr>
              <w:t xml:space="preserve"> organic</w:t>
            </w:r>
          </w:p>
        </w:tc>
        <w:tc>
          <w:tcPr>
            <w:tcW w:w="1517" w:type="dxa"/>
            <w:tcBorders>
              <w:top w:val="nil"/>
              <w:left w:val="nil"/>
              <w:bottom w:val="nil"/>
              <w:right w:val="nil"/>
            </w:tcBorders>
            <w:shd w:val="clear" w:color="auto" w:fill="auto"/>
            <w:noWrap/>
            <w:vAlign w:val="bottom"/>
            <w:hideMark/>
          </w:tcPr>
          <w:p w14:paraId="4F09F05B"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64.4±59a</w:t>
            </w:r>
          </w:p>
        </w:tc>
        <w:tc>
          <w:tcPr>
            <w:tcW w:w="1517" w:type="dxa"/>
            <w:tcBorders>
              <w:top w:val="nil"/>
              <w:left w:val="nil"/>
              <w:bottom w:val="nil"/>
              <w:right w:val="nil"/>
            </w:tcBorders>
            <w:shd w:val="clear" w:color="auto" w:fill="auto"/>
            <w:noWrap/>
            <w:vAlign w:val="bottom"/>
            <w:hideMark/>
          </w:tcPr>
          <w:p w14:paraId="4B56BDFB"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33.7±29a</w:t>
            </w:r>
          </w:p>
        </w:tc>
        <w:tc>
          <w:tcPr>
            <w:tcW w:w="1530" w:type="dxa"/>
            <w:tcBorders>
              <w:top w:val="nil"/>
              <w:left w:val="nil"/>
              <w:bottom w:val="nil"/>
              <w:right w:val="nil"/>
            </w:tcBorders>
            <w:shd w:val="clear" w:color="auto" w:fill="auto"/>
            <w:noWrap/>
            <w:vAlign w:val="bottom"/>
            <w:hideMark/>
          </w:tcPr>
          <w:p w14:paraId="59C327BD"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50.6±47a</w:t>
            </w:r>
            <w:r w:rsidRPr="003F303C">
              <w:rPr>
                <w:rFonts w:eastAsia="Times New Roman" w:cstheme="minorHAnsi"/>
                <w:color w:val="000000"/>
                <w:vertAlign w:val="superscript"/>
              </w:rPr>
              <w:t>¥</w:t>
            </w:r>
          </w:p>
        </w:tc>
        <w:tc>
          <w:tcPr>
            <w:tcW w:w="1676" w:type="dxa"/>
            <w:tcBorders>
              <w:top w:val="nil"/>
              <w:left w:val="nil"/>
              <w:bottom w:val="nil"/>
              <w:right w:val="nil"/>
            </w:tcBorders>
            <w:shd w:val="clear" w:color="auto" w:fill="auto"/>
            <w:noWrap/>
            <w:vAlign w:val="bottom"/>
            <w:hideMark/>
          </w:tcPr>
          <w:p w14:paraId="2ED86A88"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651±299a</w:t>
            </w:r>
          </w:p>
        </w:tc>
      </w:tr>
      <w:tr w:rsidR="00D757B8" w:rsidRPr="00805C23" w14:paraId="0599CC94" w14:textId="77777777" w:rsidTr="00D757B8">
        <w:trPr>
          <w:trHeight w:val="209"/>
        </w:trPr>
        <w:tc>
          <w:tcPr>
            <w:tcW w:w="1723" w:type="dxa"/>
            <w:tcBorders>
              <w:top w:val="nil"/>
              <w:left w:val="nil"/>
              <w:bottom w:val="nil"/>
              <w:right w:val="nil"/>
            </w:tcBorders>
            <w:shd w:val="clear" w:color="auto" w:fill="auto"/>
            <w:noWrap/>
            <w:vAlign w:val="bottom"/>
            <w:hideMark/>
          </w:tcPr>
          <w:p w14:paraId="08A7D09B"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Illite</w:t>
            </w:r>
          </w:p>
        </w:tc>
        <w:tc>
          <w:tcPr>
            <w:tcW w:w="2077" w:type="dxa"/>
            <w:tcBorders>
              <w:top w:val="nil"/>
              <w:left w:val="nil"/>
              <w:bottom w:val="nil"/>
              <w:right w:val="nil"/>
            </w:tcBorders>
            <w:shd w:val="clear" w:color="auto" w:fill="auto"/>
            <w:noWrap/>
            <w:vAlign w:val="bottom"/>
            <w:hideMark/>
          </w:tcPr>
          <w:p w14:paraId="28FA849B"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Forest</w:t>
            </w:r>
          </w:p>
        </w:tc>
        <w:tc>
          <w:tcPr>
            <w:tcW w:w="1517" w:type="dxa"/>
            <w:tcBorders>
              <w:top w:val="nil"/>
              <w:left w:val="nil"/>
              <w:bottom w:val="nil"/>
              <w:right w:val="nil"/>
            </w:tcBorders>
            <w:shd w:val="clear" w:color="auto" w:fill="auto"/>
            <w:noWrap/>
            <w:vAlign w:val="bottom"/>
            <w:hideMark/>
          </w:tcPr>
          <w:p w14:paraId="2DBDEDED"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4.43±2.2a</w:t>
            </w:r>
          </w:p>
        </w:tc>
        <w:tc>
          <w:tcPr>
            <w:tcW w:w="1517" w:type="dxa"/>
            <w:tcBorders>
              <w:top w:val="nil"/>
              <w:left w:val="nil"/>
              <w:bottom w:val="nil"/>
              <w:right w:val="nil"/>
            </w:tcBorders>
            <w:shd w:val="clear" w:color="auto" w:fill="auto"/>
            <w:noWrap/>
            <w:vAlign w:val="bottom"/>
            <w:hideMark/>
          </w:tcPr>
          <w:p w14:paraId="6A5D58BD"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0.65±0.6a</w:t>
            </w:r>
          </w:p>
        </w:tc>
        <w:tc>
          <w:tcPr>
            <w:tcW w:w="1530" w:type="dxa"/>
            <w:tcBorders>
              <w:top w:val="nil"/>
              <w:left w:val="nil"/>
              <w:bottom w:val="nil"/>
              <w:right w:val="nil"/>
            </w:tcBorders>
            <w:shd w:val="clear" w:color="auto" w:fill="auto"/>
            <w:noWrap/>
            <w:vAlign w:val="bottom"/>
            <w:hideMark/>
          </w:tcPr>
          <w:p w14:paraId="1A223AFB"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10.0±9.2a</w:t>
            </w:r>
          </w:p>
        </w:tc>
        <w:tc>
          <w:tcPr>
            <w:tcW w:w="1676" w:type="dxa"/>
            <w:tcBorders>
              <w:top w:val="nil"/>
              <w:left w:val="nil"/>
              <w:bottom w:val="nil"/>
              <w:right w:val="nil"/>
            </w:tcBorders>
            <w:shd w:val="clear" w:color="auto" w:fill="auto"/>
            <w:noWrap/>
            <w:vAlign w:val="bottom"/>
            <w:hideMark/>
          </w:tcPr>
          <w:p w14:paraId="2E3D6D60"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23.2±13.0a</w:t>
            </w:r>
          </w:p>
        </w:tc>
      </w:tr>
      <w:tr w:rsidR="00D757B8" w:rsidRPr="00805C23" w14:paraId="342A9D2B" w14:textId="77777777" w:rsidTr="00D757B8">
        <w:trPr>
          <w:trHeight w:val="209"/>
        </w:trPr>
        <w:tc>
          <w:tcPr>
            <w:tcW w:w="1723" w:type="dxa"/>
            <w:tcBorders>
              <w:top w:val="nil"/>
              <w:left w:val="nil"/>
              <w:bottom w:val="nil"/>
              <w:right w:val="nil"/>
            </w:tcBorders>
            <w:shd w:val="clear" w:color="auto" w:fill="auto"/>
            <w:noWrap/>
            <w:vAlign w:val="bottom"/>
            <w:hideMark/>
          </w:tcPr>
          <w:p w14:paraId="7849EEED"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Illite</w:t>
            </w:r>
          </w:p>
        </w:tc>
        <w:tc>
          <w:tcPr>
            <w:tcW w:w="2077" w:type="dxa"/>
            <w:tcBorders>
              <w:top w:val="nil"/>
              <w:left w:val="nil"/>
              <w:bottom w:val="nil"/>
              <w:right w:val="nil"/>
            </w:tcBorders>
            <w:shd w:val="clear" w:color="auto" w:fill="auto"/>
            <w:noWrap/>
            <w:vAlign w:val="bottom"/>
            <w:hideMark/>
          </w:tcPr>
          <w:p w14:paraId="475FFDE5"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Grassland</w:t>
            </w:r>
            <w:r>
              <w:rPr>
                <w:rFonts w:eastAsia="Times New Roman" w:cstheme="minorHAnsi"/>
                <w:color w:val="000000"/>
              </w:rPr>
              <w:t xml:space="preserve"> mineral </w:t>
            </w:r>
          </w:p>
        </w:tc>
        <w:tc>
          <w:tcPr>
            <w:tcW w:w="1517" w:type="dxa"/>
            <w:tcBorders>
              <w:top w:val="nil"/>
              <w:left w:val="nil"/>
              <w:bottom w:val="nil"/>
              <w:right w:val="nil"/>
            </w:tcBorders>
            <w:shd w:val="clear" w:color="auto" w:fill="auto"/>
            <w:noWrap/>
            <w:vAlign w:val="bottom"/>
            <w:hideMark/>
          </w:tcPr>
          <w:p w14:paraId="489C2783"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5.82±2.3a</w:t>
            </w:r>
          </w:p>
        </w:tc>
        <w:tc>
          <w:tcPr>
            <w:tcW w:w="1517" w:type="dxa"/>
            <w:tcBorders>
              <w:top w:val="nil"/>
              <w:left w:val="nil"/>
              <w:bottom w:val="nil"/>
              <w:right w:val="nil"/>
            </w:tcBorders>
            <w:shd w:val="clear" w:color="auto" w:fill="auto"/>
            <w:noWrap/>
            <w:vAlign w:val="bottom"/>
            <w:hideMark/>
          </w:tcPr>
          <w:p w14:paraId="29A4A6F4"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1.64±1.7a</w:t>
            </w:r>
          </w:p>
        </w:tc>
        <w:tc>
          <w:tcPr>
            <w:tcW w:w="1530" w:type="dxa"/>
            <w:tcBorders>
              <w:top w:val="nil"/>
              <w:left w:val="nil"/>
              <w:bottom w:val="nil"/>
              <w:right w:val="nil"/>
            </w:tcBorders>
            <w:shd w:val="clear" w:color="auto" w:fill="auto"/>
            <w:noWrap/>
            <w:vAlign w:val="bottom"/>
            <w:hideMark/>
          </w:tcPr>
          <w:p w14:paraId="2CA5BABB"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4.64±2.3b</w:t>
            </w:r>
          </w:p>
        </w:tc>
        <w:tc>
          <w:tcPr>
            <w:tcW w:w="1676" w:type="dxa"/>
            <w:tcBorders>
              <w:top w:val="nil"/>
              <w:left w:val="nil"/>
              <w:bottom w:val="nil"/>
              <w:right w:val="nil"/>
            </w:tcBorders>
            <w:shd w:val="clear" w:color="auto" w:fill="auto"/>
            <w:noWrap/>
            <w:vAlign w:val="bottom"/>
            <w:hideMark/>
          </w:tcPr>
          <w:p w14:paraId="6CF95479"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12.8±8.22a</w:t>
            </w:r>
          </w:p>
        </w:tc>
      </w:tr>
      <w:tr w:rsidR="00D757B8" w:rsidRPr="00805C23" w14:paraId="3BF50706" w14:textId="77777777" w:rsidTr="00D757B8">
        <w:trPr>
          <w:trHeight w:val="209"/>
        </w:trPr>
        <w:tc>
          <w:tcPr>
            <w:tcW w:w="1723" w:type="dxa"/>
            <w:tcBorders>
              <w:top w:val="nil"/>
              <w:left w:val="nil"/>
              <w:bottom w:val="single" w:sz="4" w:space="0" w:color="auto"/>
              <w:right w:val="nil"/>
            </w:tcBorders>
            <w:shd w:val="clear" w:color="auto" w:fill="auto"/>
            <w:noWrap/>
            <w:vAlign w:val="bottom"/>
            <w:hideMark/>
          </w:tcPr>
          <w:p w14:paraId="61DC5429"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Illite</w:t>
            </w:r>
          </w:p>
        </w:tc>
        <w:tc>
          <w:tcPr>
            <w:tcW w:w="2077" w:type="dxa"/>
            <w:tcBorders>
              <w:top w:val="nil"/>
              <w:left w:val="nil"/>
              <w:bottom w:val="single" w:sz="4" w:space="0" w:color="auto"/>
              <w:right w:val="nil"/>
            </w:tcBorders>
            <w:shd w:val="clear" w:color="auto" w:fill="auto"/>
            <w:noWrap/>
            <w:vAlign w:val="bottom"/>
            <w:hideMark/>
          </w:tcPr>
          <w:p w14:paraId="5C95850E" w14:textId="77777777" w:rsidR="00D757B8" w:rsidRPr="002B22FD" w:rsidRDefault="00D757B8" w:rsidP="00D757B8">
            <w:pPr>
              <w:spacing w:after="0" w:line="240" w:lineRule="auto"/>
              <w:rPr>
                <w:rFonts w:eastAsia="Times New Roman" w:cstheme="minorHAnsi"/>
                <w:color w:val="000000"/>
              </w:rPr>
            </w:pPr>
            <w:r w:rsidRPr="002B22FD">
              <w:rPr>
                <w:rFonts w:eastAsia="Times New Roman" w:cstheme="minorHAnsi"/>
                <w:color w:val="000000"/>
              </w:rPr>
              <w:t>Grassland</w:t>
            </w:r>
            <w:r>
              <w:rPr>
                <w:rFonts w:eastAsia="Times New Roman" w:cstheme="minorHAnsi"/>
                <w:color w:val="000000"/>
              </w:rPr>
              <w:t xml:space="preserve"> organic</w:t>
            </w:r>
          </w:p>
        </w:tc>
        <w:tc>
          <w:tcPr>
            <w:tcW w:w="1517" w:type="dxa"/>
            <w:tcBorders>
              <w:top w:val="nil"/>
              <w:left w:val="nil"/>
              <w:bottom w:val="single" w:sz="4" w:space="0" w:color="auto"/>
              <w:right w:val="nil"/>
            </w:tcBorders>
            <w:shd w:val="clear" w:color="auto" w:fill="auto"/>
            <w:noWrap/>
            <w:vAlign w:val="bottom"/>
            <w:hideMark/>
          </w:tcPr>
          <w:p w14:paraId="6F1E53F5"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8.97±14a</w:t>
            </w:r>
          </w:p>
        </w:tc>
        <w:tc>
          <w:tcPr>
            <w:tcW w:w="1517" w:type="dxa"/>
            <w:tcBorders>
              <w:top w:val="nil"/>
              <w:left w:val="nil"/>
              <w:bottom w:val="single" w:sz="4" w:space="0" w:color="auto"/>
              <w:right w:val="nil"/>
            </w:tcBorders>
            <w:shd w:val="clear" w:color="auto" w:fill="auto"/>
            <w:noWrap/>
            <w:vAlign w:val="bottom"/>
            <w:hideMark/>
          </w:tcPr>
          <w:p w14:paraId="7987D117"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1.25±1.3a</w:t>
            </w:r>
          </w:p>
        </w:tc>
        <w:tc>
          <w:tcPr>
            <w:tcW w:w="1530" w:type="dxa"/>
            <w:tcBorders>
              <w:top w:val="nil"/>
              <w:left w:val="nil"/>
              <w:bottom w:val="single" w:sz="4" w:space="0" w:color="auto"/>
              <w:right w:val="nil"/>
            </w:tcBorders>
            <w:shd w:val="clear" w:color="auto" w:fill="auto"/>
            <w:noWrap/>
            <w:vAlign w:val="bottom"/>
            <w:hideMark/>
          </w:tcPr>
          <w:p w14:paraId="6A6D5F8E"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5.16±1.8ab</w:t>
            </w:r>
          </w:p>
        </w:tc>
        <w:tc>
          <w:tcPr>
            <w:tcW w:w="1676" w:type="dxa"/>
            <w:tcBorders>
              <w:top w:val="nil"/>
              <w:left w:val="nil"/>
              <w:bottom w:val="single" w:sz="4" w:space="0" w:color="auto"/>
              <w:right w:val="nil"/>
            </w:tcBorders>
            <w:shd w:val="clear" w:color="auto" w:fill="auto"/>
            <w:noWrap/>
            <w:vAlign w:val="bottom"/>
            <w:hideMark/>
          </w:tcPr>
          <w:p w14:paraId="00F7C2B3"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4.65±6.17a</w:t>
            </w:r>
          </w:p>
        </w:tc>
      </w:tr>
      <w:tr w:rsidR="00D757B8" w:rsidRPr="00805C23" w14:paraId="12DA9459" w14:textId="77777777" w:rsidTr="00D757B8">
        <w:trPr>
          <w:trHeight w:val="209"/>
        </w:trPr>
        <w:tc>
          <w:tcPr>
            <w:tcW w:w="1723" w:type="dxa"/>
            <w:tcBorders>
              <w:top w:val="nil"/>
              <w:left w:val="nil"/>
              <w:bottom w:val="nil"/>
              <w:right w:val="nil"/>
            </w:tcBorders>
            <w:shd w:val="clear" w:color="auto" w:fill="auto"/>
            <w:noWrap/>
            <w:vAlign w:val="bottom"/>
          </w:tcPr>
          <w:p w14:paraId="421B3B49" w14:textId="77777777" w:rsidR="00D757B8" w:rsidRPr="0006318C" w:rsidRDefault="00D757B8" w:rsidP="00D757B8">
            <w:pPr>
              <w:spacing w:after="0" w:line="240" w:lineRule="auto"/>
              <w:rPr>
                <w:rFonts w:eastAsia="Times New Roman" w:cstheme="minorHAnsi"/>
                <w:b/>
                <w:i/>
                <w:iCs/>
                <w:color w:val="000000"/>
              </w:rPr>
            </w:pPr>
            <w:r>
              <w:rPr>
                <w:rFonts w:eastAsia="Times New Roman" w:cstheme="minorHAnsi"/>
                <w:b/>
                <w:i/>
                <w:iCs/>
                <w:color w:val="000000"/>
              </w:rPr>
              <w:t>F</w:t>
            </w:r>
            <w:r w:rsidRPr="0006318C">
              <w:rPr>
                <w:rFonts w:eastAsia="Times New Roman" w:cstheme="minorHAnsi"/>
                <w:b/>
                <w:i/>
                <w:iCs/>
                <w:color w:val="000000"/>
              </w:rPr>
              <w:t xml:space="preserve">-value </w:t>
            </w:r>
          </w:p>
        </w:tc>
        <w:tc>
          <w:tcPr>
            <w:tcW w:w="2077" w:type="dxa"/>
            <w:tcBorders>
              <w:top w:val="nil"/>
              <w:left w:val="nil"/>
              <w:bottom w:val="nil"/>
              <w:right w:val="nil"/>
            </w:tcBorders>
            <w:shd w:val="clear" w:color="auto" w:fill="auto"/>
            <w:noWrap/>
            <w:vAlign w:val="bottom"/>
          </w:tcPr>
          <w:p w14:paraId="29BE371D" w14:textId="77777777" w:rsidR="00D757B8" w:rsidRPr="002B22FD" w:rsidRDefault="00D757B8" w:rsidP="00D757B8">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tcPr>
          <w:p w14:paraId="015513FA" w14:textId="77777777" w:rsidR="00D757B8" w:rsidRPr="002B22FD" w:rsidRDefault="00D757B8" w:rsidP="00D757B8">
            <w:pPr>
              <w:spacing w:after="0" w:line="240" w:lineRule="auto"/>
              <w:jc w:val="both"/>
              <w:rPr>
                <w:rFonts w:eastAsia="Times New Roman" w:cstheme="minorHAnsi"/>
              </w:rPr>
            </w:pPr>
          </w:p>
        </w:tc>
        <w:tc>
          <w:tcPr>
            <w:tcW w:w="1517" w:type="dxa"/>
            <w:tcBorders>
              <w:top w:val="nil"/>
              <w:left w:val="nil"/>
              <w:bottom w:val="nil"/>
              <w:right w:val="nil"/>
            </w:tcBorders>
            <w:shd w:val="clear" w:color="auto" w:fill="auto"/>
            <w:noWrap/>
            <w:vAlign w:val="bottom"/>
          </w:tcPr>
          <w:p w14:paraId="37EC1964" w14:textId="77777777" w:rsidR="00D757B8" w:rsidRPr="002B22FD" w:rsidRDefault="00D757B8" w:rsidP="00D757B8">
            <w:pPr>
              <w:spacing w:after="0" w:line="240" w:lineRule="auto"/>
              <w:jc w:val="both"/>
              <w:rPr>
                <w:rFonts w:eastAsia="Times New Roman" w:cstheme="minorHAnsi"/>
              </w:rPr>
            </w:pPr>
          </w:p>
        </w:tc>
        <w:tc>
          <w:tcPr>
            <w:tcW w:w="1530" w:type="dxa"/>
            <w:tcBorders>
              <w:top w:val="nil"/>
              <w:left w:val="nil"/>
              <w:bottom w:val="nil"/>
              <w:right w:val="nil"/>
            </w:tcBorders>
            <w:shd w:val="clear" w:color="auto" w:fill="auto"/>
            <w:noWrap/>
            <w:vAlign w:val="bottom"/>
          </w:tcPr>
          <w:p w14:paraId="7796D450" w14:textId="77777777" w:rsidR="00D757B8" w:rsidRPr="002B22FD" w:rsidRDefault="00D757B8" w:rsidP="00D757B8">
            <w:pPr>
              <w:spacing w:after="0" w:line="240" w:lineRule="auto"/>
              <w:jc w:val="both"/>
              <w:rPr>
                <w:rFonts w:eastAsia="Times New Roman" w:cstheme="minorHAnsi"/>
              </w:rPr>
            </w:pPr>
          </w:p>
        </w:tc>
        <w:tc>
          <w:tcPr>
            <w:tcW w:w="1676" w:type="dxa"/>
            <w:tcBorders>
              <w:top w:val="nil"/>
              <w:left w:val="nil"/>
              <w:bottom w:val="nil"/>
              <w:right w:val="nil"/>
            </w:tcBorders>
            <w:shd w:val="clear" w:color="auto" w:fill="auto"/>
            <w:noWrap/>
            <w:vAlign w:val="bottom"/>
          </w:tcPr>
          <w:p w14:paraId="705BF533" w14:textId="77777777" w:rsidR="00D757B8" w:rsidRPr="002B22FD" w:rsidRDefault="00D757B8" w:rsidP="00D757B8">
            <w:pPr>
              <w:spacing w:after="0" w:line="240" w:lineRule="auto"/>
              <w:jc w:val="both"/>
              <w:rPr>
                <w:rFonts w:eastAsia="Times New Roman" w:cstheme="minorHAnsi"/>
              </w:rPr>
            </w:pPr>
          </w:p>
        </w:tc>
      </w:tr>
      <w:tr w:rsidR="00D757B8" w:rsidRPr="00805C23" w14:paraId="27B0D505" w14:textId="77777777" w:rsidTr="00D757B8">
        <w:trPr>
          <w:trHeight w:val="209"/>
        </w:trPr>
        <w:tc>
          <w:tcPr>
            <w:tcW w:w="1723" w:type="dxa"/>
            <w:tcBorders>
              <w:top w:val="nil"/>
              <w:left w:val="nil"/>
              <w:bottom w:val="nil"/>
              <w:right w:val="nil"/>
            </w:tcBorders>
            <w:shd w:val="clear" w:color="auto" w:fill="auto"/>
            <w:noWrap/>
            <w:vAlign w:val="bottom"/>
          </w:tcPr>
          <w:p w14:paraId="6679E6AF" w14:textId="25CE837D" w:rsidR="00D757B8" w:rsidRPr="0006318C" w:rsidRDefault="00D757B8" w:rsidP="00D757B8">
            <w:pPr>
              <w:spacing w:after="0" w:line="240" w:lineRule="auto"/>
              <w:rPr>
                <w:rFonts w:eastAsia="Times New Roman" w:cstheme="minorHAnsi"/>
                <w:b/>
                <w:i/>
                <w:iCs/>
                <w:color w:val="000000"/>
              </w:rPr>
            </w:pPr>
            <w:r w:rsidRPr="002B22FD">
              <w:rPr>
                <w:rFonts w:eastAsia="Times New Roman" w:cstheme="minorHAnsi"/>
                <w:color w:val="000000"/>
              </w:rPr>
              <w:t>Region</w:t>
            </w:r>
            <w:r>
              <w:rPr>
                <w:rFonts w:eastAsia="Times New Roman" w:cstheme="minorHAnsi"/>
                <w:color w:val="000000"/>
              </w:rPr>
              <w:t xml:space="preserve">                     </w:t>
            </w:r>
          </w:p>
        </w:tc>
        <w:tc>
          <w:tcPr>
            <w:tcW w:w="2077" w:type="dxa"/>
            <w:tcBorders>
              <w:top w:val="nil"/>
              <w:left w:val="nil"/>
              <w:bottom w:val="nil"/>
              <w:right w:val="nil"/>
            </w:tcBorders>
            <w:shd w:val="clear" w:color="auto" w:fill="auto"/>
            <w:noWrap/>
            <w:vAlign w:val="bottom"/>
          </w:tcPr>
          <w:p w14:paraId="6D93A4EF" w14:textId="77777777" w:rsidR="00D757B8" w:rsidRPr="002B22FD" w:rsidRDefault="00D757B8" w:rsidP="00D757B8">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tcPr>
          <w:p w14:paraId="542B4B1A" w14:textId="7E970D27" w:rsidR="00D757B8" w:rsidRPr="002B22FD" w:rsidRDefault="00B071CC" w:rsidP="00D757B8">
            <w:pPr>
              <w:spacing w:after="0" w:line="240" w:lineRule="auto"/>
              <w:jc w:val="both"/>
              <w:rPr>
                <w:rFonts w:eastAsia="Times New Roman" w:cstheme="minorHAnsi"/>
              </w:rPr>
            </w:pPr>
            <w:r>
              <w:rPr>
                <w:rFonts w:eastAsia="Times New Roman" w:cstheme="minorHAnsi"/>
              </w:rPr>
              <w:t>4.04</w:t>
            </w:r>
            <w:r w:rsidR="00121AE9">
              <w:rPr>
                <w:rFonts w:eastAsia="Times New Roman" w:cstheme="minorHAnsi"/>
              </w:rPr>
              <w:t xml:space="preserve"> </w:t>
            </w:r>
          </w:p>
        </w:tc>
        <w:tc>
          <w:tcPr>
            <w:tcW w:w="1517" w:type="dxa"/>
            <w:tcBorders>
              <w:top w:val="nil"/>
              <w:left w:val="nil"/>
              <w:bottom w:val="nil"/>
              <w:right w:val="nil"/>
            </w:tcBorders>
            <w:shd w:val="clear" w:color="auto" w:fill="auto"/>
            <w:noWrap/>
            <w:vAlign w:val="bottom"/>
          </w:tcPr>
          <w:p w14:paraId="1BECFC0A" w14:textId="540B2F01" w:rsidR="00D757B8" w:rsidRPr="002B22FD" w:rsidRDefault="000F55F4" w:rsidP="00D757B8">
            <w:pPr>
              <w:spacing w:after="0" w:line="240" w:lineRule="auto"/>
              <w:jc w:val="both"/>
              <w:rPr>
                <w:rFonts w:eastAsia="Times New Roman" w:cstheme="minorHAnsi"/>
              </w:rPr>
            </w:pPr>
            <w:r>
              <w:rPr>
                <w:rFonts w:eastAsia="Times New Roman" w:cstheme="minorHAnsi"/>
              </w:rPr>
              <w:t>3.19</w:t>
            </w:r>
          </w:p>
        </w:tc>
        <w:tc>
          <w:tcPr>
            <w:tcW w:w="1530" w:type="dxa"/>
            <w:tcBorders>
              <w:top w:val="nil"/>
              <w:left w:val="nil"/>
              <w:bottom w:val="nil"/>
              <w:right w:val="nil"/>
            </w:tcBorders>
            <w:shd w:val="clear" w:color="auto" w:fill="auto"/>
            <w:noWrap/>
            <w:vAlign w:val="bottom"/>
          </w:tcPr>
          <w:p w14:paraId="6D8DCC12" w14:textId="1A29B8EB" w:rsidR="00D757B8" w:rsidRPr="002B22FD" w:rsidRDefault="000C0A0F" w:rsidP="00D757B8">
            <w:pPr>
              <w:spacing w:after="0" w:line="240" w:lineRule="auto"/>
              <w:jc w:val="both"/>
              <w:rPr>
                <w:rFonts w:eastAsia="Times New Roman" w:cstheme="minorHAnsi"/>
              </w:rPr>
            </w:pPr>
            <w:r>
              <w:rPr>
                <w:rFonts w:eastAsia="Times New Roman" w:cstheme="minorHAnsi"/>
              </w:rPr>
              <w:t>5.85</w:t>
            </w:r>
          </w:p>
        </w:tc>
        <w:tc>
          <w:tcPr>
            <w:tcW w:w="1676" w:type="dxa"/>
            <w:tcBorders>
              <w:top w:val="nil"/>
              <w:left w:val="nil"/>
              <w:bottom w:val="nil"/>
              <w:right w:val="nil"/>
            </w:tcBorders>
            <w:shd w:val="clear" w:color="auto" w:fill="auto"/>
            <w:noWrap/>
            <w:vAlign w:val="bottom"/>
          </w:tcPr>
          <w:p w14:paraId="73DAB078" w14:textId="4C476693" w:rsidR="00D757B8" w:rsidRPr="002B22FD" w:rsidRDefault="00936D0E" w:rsidP="00D757B8">
            <w:pPr>
              <w:spacing w:after="0" w:line="240" w:lineRule="auto"/>
              <w:jc w:val="both"/>
              <w:rPr>
                <w:rFonts w:eastAsia="Times New Roman" w:cstheme="minorHAnsi"/>
              </w:rPr>
            </w:pPr>
            <w:r>
              <w:rPr>
                <w:rFonts w:eastAsia="Times New Roman" w:cstheme="minorHAnsi"/>
              </w:rPr>
              <w:t>2.04</w:t>
            </w:r>
          </w:p>
        </w:tc>
      </w:tr>
      <w:tr w:rsidR="00D757B8" w:rsidRPr="00805C23" w14:paraId="1EAEE0AC" w14:textId="77777777" w:rsidTr="00D757B8">
        <w:trPr>
          <w:trHeight w:val="209"/>
        </w:trPr>
        <w:tc>
          <w:tcPr>
            <w:tcW w:w="1723" w:type="dxa"/>
            <w:tcBorders>
              <w:top w:val="nil"/>
              <w:left w:val="nil"/>
              <w:bottom w:val="nil"/>
              <w:right w:val="nil"/>
            </w:tcBorders>
            <w:shd w:val="clear" w:color="auto" w:fill="auto"/>
            <w:noWrap/>
            <w:vAlign w:val="bottom"/>
          </w:tcPr>
          <w:p w14:paraId="45E8EA2C" w14:textId="77777777" w:rsidR="00D757B8" w:rsidRPr="0006318C" w:rsidRDefault="00D757B8" w:rsidP="00D757B8">
            <w:pPr>
              <w:spacing w:after="0" w:line="240" w:lineRule="auto"/>
              <w:rPr>
                <w:rFonts w:eastAsia="Times New Roman" w:cstheme="minorHAnsi"/>
                <w:b/>
                <w:i/>
                <w:iCs/>
                <w:color w:val="000000"/>
              </w:rPr>
            </w:pPr>
            <w:r w:rsidRPr="002B22FD">
              <w:rPr>
                <w:rFonts w:eastAsia="Times New Roman" w:cstheme="minorHAnsi"/>
                <w:color w:val="000000"/>
              </w:rPr>
              <w:t>Land use (L)</w:t>
            </w:r>
          </w:p>
        </w:tc>
        <w:tc>
          <w:tcPr>
            <w:tcW w:w="2077" w:type="dxa"/>
            <w:tcBorders>
              <w:top w:val="nil"/>
              <w:left w:val="nil"/>
              <w:bottom w:val="nil"/>
              <w:right w:val="nil"/>
            </w:tcBorders>
            <w:shd w:val="clear" w:color="auto" w:fill="auto"/>
            <w:noWrap/>
            <w:vAlign w:val="bottom"/>
          </w:tcPr>
          <w:p w14:paraId="136C6D28" w14:textId="77777777" w:rsidR="00D757B8" w:rsidRPr="002B22FD" w:rsidRDefault="00D757B8" w:rsidP="00D757B8">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tcPr>
          <w:p w14:paraId="41A462D6" w14:textId="6448BB87" w:rsidR="00D757B8" w:rsidRPr="002B22FD" w:rsidRDefault="00B071CC" w:rsidP="00D757B8">
            <w:pPr>
              <w:spacing w:after="0" w:line="240" w:lineRule="auto"/>
              <w:jc w:val="both"/>
              <w:rPr>
                <w:rFonts w:eastAsia="Times New Roman" w:cstheme="minorHAnsi"/>
              </w:rPr>
            </w:pPr>
            <w:r>
              <w:rPr>
                <w:rFonts w:eastAsia="Times New Roman" w:cstheme="minorHAnsi"/>
              </w:rPr>
              <w:t>20.8</w:t>
            </w:r>
          </w:p>
        </w:tc>
        <w:tc>
          <w:tcPr>
            <w:tcW w:w="1517" w:type="dxa"/>
            <w:tcBorders>
              <w:top w:val="nil"/>
              <w:left w:val="nil"/>
              <w:bottom w:val="nil"/>
              <w:right w:val="nil"/>
            </w:tcBorders>
            <w:shd w:val="clear" w:color="auto" w:fill="auto"/>
            <w:noWrap/>
            <w:vAlign w:val="bottom"/>
          </w:tcPr>
          <w:p w14:paraId="5A707446" w14:textId="6DE5304C" w:rsidR="00D757B8" w:rsidRPr="002B22FD" w:rsidRDefault="000F55F4" w:rsidP="00D757B8">
            <w:pPr>
              <w:spacing w:after="0" w:line="240" w:lineRule="auto"/>
              <w:jc w:val="both"/>
              <w:rPr>
                <w:rFonts w:eastAsia="Times New Roman" w:cstheme="minorHAnsi"/>
              </w:rPr>
            </w:pPr>
            <w:r>
              <w:rPr>
                <w:rFonts w:eastAsia="Times New Roman" w:cstheme="minorHAnsi"/>
              </w:rPr>
              <w:t>19.2</w:t>
            </w:r>
          </w:p>
        </w:tc>
        <w:tc>
          <w:tcPr>
            <w:tcW w:w="1530" w:type="dxa"/>
            <w:tcBorders>
              <w:top w:val="nil"/>
              <w:left w:val="nil"/>
              <w:bottom w:val="nil"/>
              <w:right w:val="nil"/>
            </w:tcBorders>
            <w:shd w:val="clear" w:color="auto" w:fill="auto"/>
            <w:noWrap/>
            <w:vAlign w:val="bottom"/>
          </w:tcPr>
          <w:p w14:paraId="272974AD" w14:textId="19879793" w:rsidR="00D757B8" w:rsidRPr="002B22FD" w:rsidRDefault="000C0A0F" w:rsidP="00D757B8">
            <w:pPr>
              <w:spacing w:after="0" w:line="240" w:lineRule="auto"/>
              <w:jc w:val="both"/>
              <w:rPr>
                <w:rFonts w:eastAsia="Times New Roman" w:cstheme="minorHAnsi"/>
              </w:rPr>
            </w:pPr>
            <w:r>
              <w:rPr>
                <w:rFonts w:eastAsia="Times New Roman" w:cstheme="minorHAnsi"/>
              </w:rPr>
              <w:t>2.51</w:t>
            </w:r>
          </w:p>
        </w:tc>
        <w:tc>
          <w:tcPr>
            <w:tcW w:w="1676" w:type="dxa"/>
            <w:tcBorders>
              <w:top w:val="nil"/>
              <w:left w:val="nil"/>
              <w:bottom w:val="nil"/>
              <w:right w:val="nil"/>
            </w:tcBorders>
            <w:shd w:val="clear" w:color="auto" w:fill="auto"/>
            <w:noWrap/>
            <w:vAlign w:val="bottom"/>
          </w:tcPr>
          <w:p w14:paraId="7C6DE31E" w14:textId="552C2664" w:rsidR="00D757B8" w:rsidRPr="002B22FD" w:rsidRDefault="00936D0E" w:rsidP="00D757B8">
            <w:pPr>
              <w:spacing w:after="0" w:line="240" w:lineRule="auto"/>
              <w:jc w:val="both"/>
              <w:rPr>
                <w:rFonts w:eastAsia="Times New Roman" w:cstheme="minorHAnsi"/>
              </w:rPr>
            </w:pPr>
            <w:r>
              <w:rPr>
                <w:rFonts w:eastAsia="Times New Roman" w:cstheme="minorHAnsi"/>
              </w:rPr>
              <w:t>3.52</w:t>
            </w:r>
          </w:p>
        </w:tc>
      </w:tr>
      <w:tr w:rsidR="00D757B8" w:rsidRPr="00805C23" w14:paraId="0F5DA757" w14:textId="77777777" w:rsidTr="00D757B8">
        <w:trPr>
          <w:trHeight w:val="209"/>
        </w:trPr>
        <w:tc>
          <w:tcPr>
            <w:tcW w:w="1723" w:type="dxa"/>
            <w:tcBorders>
              <w:top w:val="nil"/>
              <w:left w:val="nil"/>
              <w:bottom w:val="nil"/>
              <w:right w:val="nil"/>
            </w:tcBorders>
            <w:shd w:val="clear" w:color="auto" w:fill="auto"/>
            <w:noWrap/>
            <w:vAlign w:val="bottom"/>
          </w:tcPr>
          <w:p w14:paraId="35EDFA2E" w14:textId="77777777" w:rsidR="00D757B8" w:rsidRPr="0006318C" w:rsidRDefault="00D757B8" w:rsidP="00D757B8">
            <w:pPr>
              <w:spacing w:after="0" w:line="240" w:lineRule="auto"/>
              <w:rPr>
                <w:rFonts w:eastAsia="Times New Roman" w:cstheme="minorHAnsi"/>
                <w:b/>
                <w:i/>
                <w:iCs/>
                <w:color w:val="000000"/>
              </w:rPr>
            </w:pPr>
            <w:r w:rsidRPr="002B22FD">
              <w:rPr>
                <w:rFonts w:eastAsia="Times New Roman" w:cstheme="minorHAnsi"/>
                <w:color w:val="000000"/>
              </w:rPr>
              <w:t>Mineral (M)</w:t>
            </w:r>
          </w:p>
        </w:tc>
        <w:tc>
          <w:tcPr>
            <w:tcW w:w="2077" w:type="dxa"/>
            <w:tcBorders>
              <w:top w:val="nil"/>
              <w:left w:val="nil"/>
              <w:bottom w:val="nil"/>
              <w:right w:val="nil"/>
            </w:tcBorders>
            <w:shd w:val="clear" w:color="auto" w:fill="auto"/>
            <w:noWrap/>
            <w:vAlign w:val="bottom"/>
          </w:tcPr>
          <w:p w14:paraId="05A38C6F" w14:textId="77777777" w:rsidR="00D757B8" w:rsidRPr="002B22FD" w:rsidRDefault="00D757B8" w:rsidP="00D757B8">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tcPr>
          <w:p w14:paraId="6E4F2A01" w14:textId="77AD101C" w:rsidR="00D757B8" w:rsidRPr="002B22FD" w:rsidRDefault="00B071CC" w:rsidP="00D757B8">
            <w:pPr>
              <w:spacing w:after="0" w:line="240" w:lineRule="auto"/>
              <w:jc w:val="both"/>
              <w:rPr>
                <w:rFonts w:eastAsia="Times New Roman" w:cstheme="minorHAnsi"/>
              </w:rPr>
            </w:pPr>
            <w:r>
              <w:rPr>
                <w:rFonts w:eastAsia="Times New Roman" w:cstheme="minorHAnsi"/>
              </w:rPr>
              <w:t>128</w:t>
            </w:r>
          </w:p>
        </w:tc>
        <w:tc>
          <w:tcPr>
            <w:tcW w:w="1517" w:type="dxa"/>
            <w:tcBorders>
              <w:top w:val="nil"/>
              <w:left w:val="nil"/>
              <w:bottom w:val="nil"/>
              <w:right w:val="nil"/>
            </w:tcBorders>
            <w:shd w:val="clear" w:color="auto" w:fill="auto"/>
            <w:noWrap/>
            <w:vAlign w:val="bottom"/>
          </w:tcPr>
          <w:p w14:paraId="6E0B6498" w14:textId="2E1E9009" w:rsidR="00D757B8" w:rsidRPr="002B22FD" w:rsidRDefault="000F55F4" w:rsidP="00D757B8">
            <w:pPr>
              <w:spacing w:after="0" w:line="240" w:lineRule="auto"/>
              <w:jc w:val="both"/>
              <w:rPr>
                <w:rFonts w:eastAsia="Times New Roman" w:cstheme="minorHAnsi"/>
              </w:rPr>
            </w:pPr>
            <w:r>
              <w:rPr>
                <w:rFonts w:eastAsia="Times New Roman" w:cstheme="minorHAnsi"/>
              </w:rPr>
              <w:t>49.0</w:t>
            </w:r>
          </w:p>
        </w:tc>
        <w:tc>
          <w:tcPr>
            <w:tcW w:w="1530" w:type="dxa"/>
            <w:tcBorders>
              <w:top w:val="nil"/>
              <w:left w:val="nil"/>
              <w:bottom w:val="nil"/>
              <w:right w:val="nil"/>
            </w:tcBorders>
            <w:shd w:val="clear" w:color="auto" w:fill="auto"/>
            <w:noWrap/>
            <w:vAlign w:val="bottom"/>
          </w:tcPr>
          <w:p w14:paraId="461EFB5A" w14:textId="61DA8808" w:rsidR="00D757B8" w:rsidRPr="002B22FD" w:rsidRDefault="000C0A0F" w:rsidP="00D757B8">
            <w:pPr>
              <w:spacing w:after="0" w:line="240" w:lineRule="auto"/>
              <w:jc w:val="both"/>
              <w:rPr>
                <w:rFonts w:eastAsia="Times New Roman" w:cstheme="minorHAnsi"/>
              </w:rPr>
            </w:pPr>
            <w:r>
              <w:rPr>
                <w:rFonts w:eastAsia="Times New Roman" w:cstheme="minorHAnsi"/>
              </w:rPr>
              <w:t>88.3</w:t>
            </w:r>
          </w:p>
        </w:tc>
        <w:tc>
          <w:tcPr>
            <w:tcW w:w="1676" w:type="dxa"/>
            <w:tcBorders>
              <w:top w:val="nil"/>
              <w:left w:val="nil"/>
              <w:bottom w:val="nil"/>
              <w:right w:val="nil"/>
            </w:tcBorders>
            <w:shd w:val="clear" w:color="auto" w:fill="auto"/>
            <w:noWrap/>
            <w:vAlign w:val="bottom"/>
          </w:tcPr>
          <w:p w14:paraId="2D9D8756" w14:textId="1F18195A" w:rsidR="00D757B8" w:rsidRPr="002B22FD" w:rsidRDefault="00936D0E" w:rsidP="00D757B8">
            <w:pPr>
              <w:spacing w:after="0" w:line="240" w:lineRule="auto"/>
              <w:jc w:val="both"/>
              <w:rPr>
                <w:rFonts w:eastAsia="Times New Roman" w:cstheme="minorHAnsi"/>
              </w:rPr>
            </w:pPr>
            <w:r>
              <w:rPr>
                <w:rFonts w:eastAsia="Times New Roman" w:cstheme="minorHAnsi"/>
              </w:rPr>
              <w:t>140</w:t>
            </w:r>
          </w:p>
        </w:tc>
      </w:tr>
      <w:tr w:rsidR="00D757B8" w:rsidRPr="00805C23" w14:paraId="531DE2BB" w14:textId="77777777" w:rsidTr="00D757B8">
        <w:trPr>
          <w:trHeight w:val="209"/>
        </w:trPr>
        <w:tc>
          <w:tcPr>
            <w:tcW w:w="1723" w:type="dxa"/>
            <w:tcBorders>
              <w:top w:val="nil"/>
              <w:left w:val="nil"/>
              <w:bottom w:val="nil"/>
              <w:right w:val="nil"/>
            </w:tcBorders>
            <w:shd w:val="clear" w:color="auto" w:fill="auto"/>
            <w:noWrap/>
            <w:vAlign w:val="bottom"/>
          </w:tcPr>
          <w:p w14:paraId="16E977D2" w14:textId="77777777" w:rsidR="00D757B8" w:rsidRPr="0006318C" w:rsidRDefault="00D757B8" w:rsidP="00D757B8">
            <w:pPr>
              <w:spacing w:after="0" w:line="240" w:lineRule="auto"/>
              <w:rPr>
                <w:rFonts w:eastAsia="Times New Roman" w:cstheme="minorHAnsi"/>
                <w:b/>
                <w:i/>
                <w:iCs/>
                <w:color w:val="000000"/>
              </w:rPr>
            </w:pPr>
            <w:r w:rsidRPr="002B22FD">
              <w:rPr>
                <w:rFonts w:eastAsia="Times New Roman" w:cstheme="minorHAnsi"/>
                <w:color w:val="000000"/>
              </w:rPr>
              <w:t>L:M</w:t>
            </w:r>
            <w:r>
              <w:rPr>
                <w:rFonts w:eastAsia="Times New Roman" w:cstheme="minorHAnsi"/>
                <w:color w:val="000000"/>
              </w:rPr>
              <w:t xml:space="preserve"> interaction </w:t>
            </w:r>
          </w:p>
        </w:tc>
        <w:tc>
          <w:tcPr>
            <w:tcW w:w="2077" w:type="dxa"/>
            <w:tcBorders>
              <w:top w:val="nil"/>
              <w:left w:val="nil"/>
              <w:bottom w:val="nil"/>
              <w:right w:val="nil"/>
            </w:tcBorders>
            <w:shd w:val="clear" w:color="auto" w:fill="auto"/>
            <w:noWrap/>
            <w:vAlign w:val="bottom"/>
          </w:tcPr>
          <w:p w14:paraId="15A66425" w14:textId="77777777" w:rsidR="00D757B8" w:rsidRPr="002B22FD" w:rsidRDefault="00D757B8" w:rsidP="00D757B8">
            <w:pPr>
              <w:spacing w:after="0" w:line="240" w:lineRule="auto"/>
              <w:rPr>
                <w:rFonts w:eastAsia="Times New Roman" w:cstheme="minorHAnsi"/>
                <w:i/>
                <w:iCs/>
                <w:color w:val="000000"/>
              </w:rPr>
            </w:pPr>
            <w:r w:rsidRPr="002B22FD">
              <w:rPr>
                <w:rFonts w:eastAsia="Times New Roman" w:cstheme="minorHAnsi"/>
                <w:color w:val="000000"/>
              </w:rPr>
              <w:t> </w:t>
            </w:r>
          </w:p>
        </w:tc>
        <w:tc>
          <w:tcPr>
            <w:tcW w:w="1517" w:type="dxa"/>
            <w:tcBorders>
              <w:top w:val="nil"/>
              <w:left w:val="nil"/>
              <w:bottom w:val="nil"/>
              <w:right w:val="nil"/>
            </w:tcBorders>
            <w:shd w:val="clear" w:color="auto" w:fill="auto"/>
            <w:noWrap/>
            <w:vAlign w:val="bottom"/>
          </w:tcPr>
          <w:p w14:paraId="2B5CA367" w14:textId="73BEB4CD" w:rsidR="00D757B8" w:rsidRPr="002B22FD" w:rsidRDefault="00B071CC" w:rsidP="00D757B8">
            <w:pPr>
              <w:spacing w:after="0" w:line="240" w:lineRule="auto"/>
              <w:jc w:val="both"/>
              <w:rPr>
                <w:rFonts w:eastAsia="Times New Roman" w:cstheme="minorHAnsi"/>
              </w:rPr>
            </w:pPr>
            <w:r>
              <w:rPr>
                <w:rFonts w:eastAsia="Times New Roman" w:cstheme="minorHAnsi"/>
              </w:rPr>
              <w:t>9.76</w:t>
            </w:r>
          </w:p>
        </w:tc>
        <w:tc>
          <w:tcPr>
            <w:tcW w:w="1517" w:type="dxa"/>
            <w:tcBorders>
              <w:top w:val="nil"/>
              <w:left w:val="nil"/>
              <w:bottom w:val="nil"/>
              <w:right w:val="nil"/>
            </w:tcBorders>
            <w:shd w:val="clear" w:color="auto" w:fill="auto"/>
            <w:noWrap/>
            <w:vAlign w:val="bottom"/>
          </w:tcPr>
          <w:p w14:paraId="1BF57698" w14:textId="25005062" w:rsidR="00D757B8" w:rsidRPr="002B22FD" w:rsidRDefault="000F55F4" w:rsidP="00D757B8">
            <w:pPr>
              <w:spacing w:after="0" w:line="240" w:lineRule="auto"/>
              <w:jc w:val="both"/>
              <w:rPr>
                <w:rFonts w:eastAsia="Times New Roman" w:cstheme="minorHAnsi"/>
              </w:rPr>
            </w:pPr>
            <w:r>
              <w:rPr>
                <w:rFonts w:eastAsia="Times New Roman" w:cstheme="minorHAnsi"/>
              </w:rPr>
              <w:t>20.1</w:t>
            </w:r>
          </w:p>
        </w:tc>
        <w:tc>
          <w:tcPr>
            <w:tcW w:w="1530" w:type="dxa"/>
            <w:tcBorders>
              <w:top w:val="nil"/>
              <w:left w:val="nil"/>
              <w:bottom w:val="nil"/>
              <w:right w:val="nil"/>
            </w:tcBorders>
            <w:shd w:val="clear" w:color="auto" w:fill="auto"/>
            <w:noWrap/>
            <w:vAlign w:val="bottom"/>
          </w:tcPr>
          <w:p w14:paraId="32D36655" w14:textId="0031E800" w:rsidR="00D757B8" w:rsidRPr="002B22FD" w:rsidRDefault="000C0A0F" w:rsidP="00D757B8">
            <w:pPr>
              <w:spacing w:after="0" w:line="240" w:lineRule="auto"/>
              <w:jc w:val="both"/>
              <w:rPr>
                <w:rFonts w:eastAsia="Times New Roman" w:cstheme="minorHAnsi"/>
              </w:rPr>
            </w:pPr>
            <w:r>
              <w:rPr>
                <w:rFonts w:eastAsia="Times New Roman" w:cstheme="minorHAnsi"/>
              </w:rPr>
              <w:t>7.83</w:t>
            </w:r>
          </w:p>
        </w:tc>
        <w:tc>
          <w:tcPr>
            <w:tcW w:w="1676" w:type="dxa"/>
            <w:tcBorders>
              <w:top w:val="nil"/>
              <w:left w:val="nil"/>
              <w:bottom w:val="nil"/>
              <w:right w:val="nil"/>
            </w:tcBorders>
            <w:shd w:val="clear" w:color="auto" w:fill="auto"/>
            <w:noWrap/>
            <w:vAlign w:val="bottom"/>
          </w:tcPr>
          <w:p w14:paraId="73099ECC" w14:textId="211E515F" w:rsidR="00D757B8" w:rsidRPr="002B22FD" w:rsidRDefault="00936D0E" w:rsidP="00D757B8">
            <w:pPr>
              <w:spacing w:after="0" w:line="240" w:lineRule="auto"/>
              <w:jc w:val="both"/>
              <w:rPr>
                <w:rFonts w:eastAsia="Times New Roman" w:cstheme="minorHAnsi"/>
              </w:rPr>
            </w:pPr>
            <w:r>
              <w:rPr>
                <w:rFonts w:eastAsia="Times New Roman" w:cstheme="minorHAnsi"/>
              </w:rPr>
              <w:t>5.46</w:t>
            </w:r>
          </w:p>
        </w:tc>
      </w:tr>
      <w:tr w:rsidR="00D757B8" w:rsidRPr="00805C23" w14:paraId="73373AEA" w14:textId="77777777" w:rsidTr="00D757B8">
        <w:trPr>
          <w:trHeight w:val="209"/>
        </w:trPr>
        <w:tc>
          <w:tcPr>
            <w:tcW w:w="1723" w:type="dxa"/>
            <w:tcBorders>
              <w:top w:val="nil"/>
              <w:left w:val="nil"/>
              <w:bottom w:val="nil"/>
              <w:right w:val="nil"/>
            </w:tcBorders>
            <w:shd w:val="clear" w:color="auto" w:fill="auto"/>
            <w:noWrap/>
            <w:vAlign w:val="bottom"/>
            <w:hideMark/>
          </w:tcPr>
          <w:p w14:paraId="3C900C0E" w14:textId="77777777" w:rsidR="00D757B8" w:rsidRPr="00B24451" w:rsidRDefault="00D757B8" w:rsidP="00D757B8">
            <w:pPr>
              <w:spacing w:after="0" w:line="240" w:lineRule="auto"/>
              <w:rPr>
                <w:rFonts w:eastAsia="Times New Roman" w:cstheme="minorHAnsi"/>
                <w:b/>
                <w:i/>
                <w:iCs/>
                <w:color w:val="000000"/>
              </w:rPr>
            </w:pPr>
            <w:r w:rsidRPr="00B24451">
              <w:rPr>
                <w:rFonts w:eastAsia="Times New Roman" w:cstheme="minorHAnsi"/>
                <w:b/>
                <w:i/>
                <w:iCs/>
                <w:color w:val="000000"/>
              </w:rPr>
              <w:t xml:space="preserve">P-value </w:t>
            </w:r>
          </w:p>
        </w:tc>
        <w:tc>
          <w:tcPr>
            <w:tcW w:w="2077" w:type="dxa"/>
            <w:tcBorders>
              <w:top w:val="nil"/>
              <w:left w:val="nil"/>
              <w:bottom w:val="nil"/>
              <w:right w:val="nil"/>
            </w:tcBorders>
            <w:shd w:val="clear" w:color="auto" w:fill="auto"/>
            <w:noWrap/>
            <w:vAlign w:val="bottom"/>
            <w:hideMark/>
          </w:tcPr>
          <w:p w14:paraId="7D2B530B" w14:textId="77777777" w:rsidR="00D757B8" w:rsidRPr="00C05EE0" w:rsidRDefault="00D757B8" w:rsidP="00D757B8">
            <w:pPr>
              <w:spacing w:after="0" w:line="240" w:lineRule="auto"/>
              <w:rPr>
                <w:rFonts w:eastAsia="Times New Roman" w:cstheme="minorHAnsi"/>
                <w:i/>
                <w:iCs/>
                <w:color w:val="000000"/>
              </w:rPr>
            </w:pPr>
          </w:p>
        </w:tc>
        <w:tc>
          <w:tcPr>
            <w:tcW w:w="1517" w:type="dxa"/>
            <w:tcBorders>
              <w:top w:val="nil"/>
              <w:left w:val="nil"/>
              <w:bottom w:val="nil"/>
              <w:right w:val="nil"/>
            </w:tcBorders>
            <w:shd w:val="clear" w:color="auto" w:fill="auto"/>
            <w:noWrap/>
            <w:vAlign w:val="bottom"/>
            <w:hideMark/>
          </w:tcPr>
          <w:p w14:paraId="021DC4A9" w14:textId="77777777" w:rsidR="00D757B8" w:rsidRPr="00C05EE0" w:rsidRDefault="00D757B8" w:rsidP="00D757B8">
            <w:pPr>
              <w:spacing w:after="0" w:line="240" w:lineRule="auto"/>
              <w:jc w:val="right"/>
              <w:rPr>
                <w:rFonts w:eastAsia="Times New Roman" w:cstheme="minorHAnsi"/>
              </w:rPr>
            </w:pPr>
          </w:p>
        </w:tc>
        <w:tc>
          <w:tcPr>
            <w:tcW w:w="1517" w:type="dxa"/>
            <w:tcBorders>
              <w:top w:val="nil"/>
              <w:left w:val="nil"/>
              <w:bottom w:val="nil"/>
              <w:right w:val="nil"/>
            </w:tcBorders>
            <w:shd w:val="clear" w:color="auto" w:fill="auto"/>
            <w:noWrap/>
            <w:vAlign w:val="bottom"/>
            <w:hideMark/>
          </w:tcPr>
          <w:p w14:paraId="4B0E3E04" w14:textId="77777777" w:rsidR="00D757B8" w:rsidRPr="00C05EE0" w:rsidRDefault="00D757B8" w:rsidP="00D757B8">
            <w:pPr>
              <w:spacing w:after="0" w:line="240" w:lineRule="auto"/>
              <w:rPr>
                <w:rFonts w:eastAsia="Times New Roman" w:cstheme="minorHAnsi"/>
              </w:rPr>
            </w:pPr>
          </w:p>
        </w:tc>
        <w:tc>
          <w:tcPr>
            <w:tcW w:w="1530" w:type="dxa"/>
            <w:tcBorders>
              <w:top w:val="nil"/>
              <w:left w:val="nil"/>
              <w:bottom w:val="nil"/>
              <w:right w:val="nil"/>
            </w:tcBorders>
            <w:shd w:val="clear" w:color="auto" w:fill="auto"/>
            <w:noWrap/>
            <w:vAlign w:val="bottom"/>
            <w:hideMark/>
          </w:tcPr>
          <w:p w14:paraId="7C6E0940" w14:textId="77777777" w:rsidR="00D757B8" w:rsidRPr="00C05EE0" w:rsidRDefault="00D757B8" w:rsidP="00D757B8">
            <w:pPr>
              <w:spacing w:after="0" w:line="240" w:lineRule="auto"/>
              <w:rPr>
                <w:rFonts w:eastAsia="Times New Roman" w:cstheme="minorHAnsi"/>
              </w:rPr>
            </w:pPr>
          </w:p>
        </w:tc>
        <w:tc>
          <w:tcPr>
            <w:tcW w:w="1676" w:type="dxa"/>
            <w:tcBorders>
              <w:top w:val="nil"/>
              <w:left w:val="nil"/>
              <w:bottom w:val="nil"/>
              <w:right w:val="nil"/>
            </w:tcBorders>
            <w:shd w:val="clear" w:color="auto" w:fill="auto"/>
            <w:noWrap/>
            <w:vAlign w:val="bottom"/>
            <w:hideMark/>
          </w:tcPr>
          <w:p w14:paraId="2465DF60" w14:textId="77777777" w:rsidR="00D757B8" w:rsidRPr="00C05EE0" w:rsidRDefault="00D757B8" w:rsidP="00D757B8">
            <w:pPr>
              <w:spacing w:after="0" w:line="240" w:lineRule="auto"/>
              <w:rPr>
                <w:rFonts w:eastAsia="Times New Roman" w:cstheme="minorHAnsi"/>
              </w:rPr>
            </w:pPr>
          </w:p>
        </w:tc>
      </w:tr>
      <w:tr w:rsidR="00D757B8" w:rsidRPr="00805C23" w14:paraId="51832B27" w14:textId="77777777" w:rsidTr="00D757B8">
        <w:trPr>
          <w:trHeight w:val="209"/>
        </w:trPr>
        <w:tc>
          <w:tcPr>
            <w:tcW w:w="1723" w:type="dxa"/>
            <w:tcBorders>
              <w:top w:val="nil"/>
              <w:left w:val="nil"/>
              <w:bottom w:val="nil"/>
              <w:right w:val="nil"/>
            </w:tcBorders>
            <w:shd w:val="clear" w:color="auto" w:fill="auto"/>
            <w:noWrap/>
            <w:vAlign w:val="bottom"/>
            <w:hideMark/>
          </w:tcPr>
          <w:p w14:paraId="28DC296E"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Region</w:t>
            </w:r>
          </w:p>
        </w:tc>
        <w:tc>
          <w:tcPr>
            <w:tcW w:w="2077" w:type="dxa"/>
            <w:tcBorders>
              <w:top w:val="nil"/>
              <w:left w:val="nil"/>
              <w:bottom w:val="nil"/>
              <w:right w:val="nil"/>
            </w:tcBorders>
            <w:shd w:val="clear" w:color="auto" w:fill="auto"/>
            <w:noWrap/>
            <w:vAlign w:val="bottom"/>
            <w:hideMark/>
          </w:tcPr>
          <w:p w14:paraId="212E35B5" w14:textId="77777777" w:rsidR="00D757B8" w:rsidRPr="00C05EE0" w:rsidRDefault="00D757B8" w:rsidP="00D757B8">
            <w:pPr>
              <w:spacing w:after="0" w:line="240" w:lineRule="auto"/>
              <w:rPr>
                <w:rFonts w:eastAsia="Times New Roman" w:cstheme="minorHAnsi"/>
                <w:color w:val="000000"/>
              </w:rPr>
            </w:pPr>
          </w:p>
        </w:tc>
        <w:tc>
          <w:tcPr>
            <w:tcW w:w="1517" w:type="dxa"/>
            <w:tcBorders>
              <w:top w:val="nil"/>
              <w:left w:val="nil"/>
              <w:bottom w:val="nil"/>
              <w:right w:val="nil"/>
            </w:tcBorders>
            <w:shd w:val="clear" w:color="auto" w:fill="auto"/>
            <w:noWrap/>
            <w:vAlign w:val="bottom"/>
            <w:hideMark/>
          </w:tcPr>
          <w:p w14:paraId="04CF24F1" w14:textId="77777777" w:rsidR="00D757B8" w:rsidRPr="00C05EE0" w:rsidRDefault="00D757B8" w:rsidP="00D757B8">
            <w:pPr>
              <w:spacing w:after="0" w:line="240" w:lineRule="auto"/>
              <w:rPr>
                <w:rFonts w:eastAsia="Times New Roman" w:cstheme="minorHAnsi"/>
                <w:b/>
                <w:bCs/>
                <w:color w:val="000000"/>
              </w:rPr>
            </w:pPr>
            <w:r>
              <w:rPr>
                <w:rFonts w:eastAsia="Times New Roman" w:cstheme="minorHAnsi"/>
                <w:b/>
                <w:bCs/>
                <w:color w:val="000000"/>
              </w:rPr>
              <w:t xml:space="preserve"> </w:t>
            </w:r>
            <w:r w:rsidRPr="00C05EE0">
              <w:rPr>
                <w:rFonts w:eastAsia="Times New Roman" w:cstheme="minorHAnsi"/>
                <w:b/>
                <w:bCs/>
                <w:color w:val="000000"/>
              </w:rPr>
              <w:t>0.0</w:t>
            </w:r>
            <w:r>
              <w:rPr>
                <w:rFonts w:eastAsia="Times New Roman" w:cstheme="minorHAnsi"/>
                <w:b/>
                <w:bCs/>
                <w:color w:val="000000"/>
              </w:rPr>
              <w:t>20</w:t>
            </w:r>
          </w:p>
        </w:tc>
        <w:tc>
          <w:tcPr>
            <w:tcW w:w="1517" w:type="dxa"/>
            <w:tcBorders>
              <w:top w:val="nil"/>
              <w:left w:val="nil"/>
              <w:bottom w:val="nil"/>
              <w:right w:val="nil"/>
            </w:tcBorders>
            <w:shd w:val="clear" w:color="auto" w:fill="auto"/>
            <w:noWrap/>
            <w:vAlign w:val="bottom"/>
            <w:hideMark/>
          </w:tcPr>
          <w:p w14:paraId="19C8F045" w14:textId="77777777" w:rsidR="00D757B8" w:rsidRPr="00CE4488" w:rsidRDefault="00D757B8" w:rsidP="00D757B8">
            <w:pPr>
              <w:spacing w:after="0" w:line="240" w:lineRule="auto"/>
              <w:rPr>
                <w:rFonts w:eastAsia="Times New Roman" w:cstheme="minorHAnsi"/>
                <w:b/>
                <w:iCs/>
                <w:color w:val="000000"/>
              </w:rPr>
            </w:pPr>
            <w:r w:rsidRPr="00CE4488">
              <w:rPr>
                <w:rFonts w:eastAsia="Times New Roman" w:cstheme="minorHAnsi"/>
                <w:b/>
                <w:iCs/>
                <w:color w:val="000000"/>
              </w:rPr>
              <w:t>0.045</w:t>
            </w:r>
          </w:p>
        </w:tc>
        <w:tc>
          <w:tcPr>
            <w:tcW w:w="1530" w:type="dxa"/>
            <w:tcBorders>
              <w:top w:val="nil"/>
              <w:left w:val="nil"/>
              <w:bottom w:val="nil"/>
              <w:right w:val="nil"/>
            </w:tcBorders>
            <w:shd w:val="clear" w:color="auto" w:fill="auto"/>
            <w:noWrap/>
            <w:vAlign w:val="bottom"/>
            <w:hideMark/>
          </w:tcPr>
          <w:p w14:paraId="4CB63BD1"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0.00</w:t>
            </w:r>
            <w:r>
              <w:rPr>
                <w:rFonts w:eastAsia="Times New Roman" w:cstheme="minorHAnsi"/>
                <w:b/>
                <w:bCs/>
                <w:color w:val="000000"/>
              </w:rPr>
              <w:t>4</w:t>
            </w:r>
          </w:p>
        </w:tc>
        <w:tc>
          <w:tcPr>
            <w:tcW w:w="1676" w:type="dxa"/>
            <w:tcBorders>
              <w:top w:val="nil"/>
              <w:left w:val="nil"/>
              <w:bottom w:val="nil"/>
              <w:right w:val="nil"/>
            </w:tcBorders>
            <w:shd w:val="clear" w:color="auto" w:fill="auto"/>
            <w:noWrap/>
            <w:vAlign w:val="bottom"/>
            <w:hideMark/>
          </w:tcPr>
          <w:p w14:paraId="062195F9"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0.1</w:t>
            </w:r>
            <w:r>
              <w:rPr>
                <w:rFonts w:eastAsia="Times New Roman" w:cstheme="minorHAnsi"/>
                <w:color w:val="000000"/>
              </w:rPr>
              <w:t>35</w:t>
            </w:r>
          </w:p>
        </w:tc>
      </w:tr>
      <w:tr w:rsidR="00D757B8" w:rsidRPr="00805C23" w14:paraId="16AD06A2" w14:textId="77777777" w:rsidTr="00D757B8">
        <w:trPr>
          <w:trHeight w:val="209"/>
        </w:trPr>
        <w:tc>
          <w:tcPr>
            <w:tcW w:w="1723" w:type="dxa"/>
            <w:tcBorders>
              <w:top w:val="nil"/>
              <w:left w:val="nil"/>
              <w:bottom w:val="nil"/>
              <w:right w:val="nil"/>
            </w:tcBorders>
            <w:shd w:val="clear" w:color="auto" w:fill="auto"/>
            <w:noWrap/>
            <w:vAlign w:val="bottom"/>
            <w:hideMark/>
          </w:tcPr>
          <w:p w14:paraId="301B4BC3"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Land use (L)</w:t>
            </w:r>
          </w:p>
        </w:tc>
        <w:tc>
          <w:tcPr>
            <w:tcW w:w="2077" w:type="dxa"/>
            <w:tcBorders>
              <w:top w:val="nil"/>
              <w:left w:val="nil"/>
              <w:bottom w:val="nil"/>
              <w:right w:val="nil"/>
            </w:tcBorders>
            <w:shd w:val="clear" w:color="auto" w:fill="auto"/>
            <w:noWrap/>
            <w:vAlign w:val="bottom"/>
            <w:hideMark/>
          </w:tcPr>
          <w:p w14:paraId="22365474" w14:textId="77777777" w:rsidR="00D757B8" w:rsidRPr="00C05EE0" w:rsidRDefault="00D757B8" w:rsidP="00D757B8">
            <w:pPr>
              <w:spacing w:after="0" w:line="240" w:lineRule="auto"/>
              <w:rPr>
                <w:rFonts w:eastAsia="Times New Roman" w:cstheme="minorHAnsi"/>
                <w:color w:val="000000"/>
              </w:rPr>
            </w:pPr>
          </w:p>
        </w:tc>
        <w:tc>
          <w:tcPr>
            <w:tcW w:w="1517" w:type="dxa"/>
            <w:tcBorders>
              <w:top w:val="nil"/>
              <w:left w:val="nil"/>
              <w:bottom w:val="nil"/>
              <w:right w:val="nil"/>
            </w:tcBorders>
            <w:shd w:val="clear" w:color="auto" w:fill="auto"/>
            <w:noWrap/>
            <w:vAlign w:val="bottom"/>
            <w:hideMark/>
          </w:tcPr>
          <w:p w14:paraId="1952AD1A"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c>
          <w:tcPr>
            <w:tcW w:w="1517" w:type="dxa"/>
            <w:tcBorders>
              <w:top w:val="nil"/>
              <w:left w:val="nil"/>
              <w:bottom w:val="nil"/>
              <w:right w:val="nil"/>
            </w:tcBorders>
            <w:shd w:val="clear" w:color="auto" w:fill="auto"/>
            <w:noWrap/>
            <w:vAlign w:val="bottom"/>
            <w:hideMark/>
          </w:tcPr>
          <w:p w14:paraId="13C77273"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c>
          <w:tcPr>
            <w:tcW w:w="1530" w:type="dxa"/>
            <w:tcBorders>
              <w:top w:val="nil"/>
              <w:left w:val="nil"/>
              <w:bottom w:val="nil"/>
              <w:right w:val="nil"/>
            </w:tcBorders>
            <w:shd w:val="clear" w:color="auto" w:fill="auto"/>
            <w:noWrap/>
            <w:vAlign w:val="bottom"/>
            <w:hideMark/>
          </w:tcPr>
          <w:p w14:paraId="657E5B80" w14:textId="77777777" w:rsidR="00D757B8" w:rsidRPr="00C05EE0" w:rsidRDefault="00D757B8" w:rsidP="00D757B8">
            <w:pPr>
              <w:spacing w:after="0" w:line="240" w:lineRule="auto"/>
              <w:rPr>
                <w:rFonts w:eastAsia="Times New Roman" w:cstheme="minorHAnsi"/>
                <w:i/>
                <w:iCs/>
                <w:color w:val="000000"/>
              </w:rPr>
            </w:pPr>
            <w:r w:rsidRPr="00C05EE0">
              <w:rPr>
                <w:rFonts w:eastAsia="Times New Roman" w:cstheme="minorHAnsi"/>
                <w:i/>
                <w:iCs/>
                <w:color w:val="000000"/>
              </w:rPr>
              <w:t>0.08</w:t>
            </w:r>
            <w:r>
              <w:rPr>
                <w:rFonts w:eastAsia="Times New Roman" w:cstheme="minorHAnsi"/>
                <w:i/>
                <w:iCs/>
                <w:color w:val="000000"/>
              </w:rPr>
              <w:t>5</w:t>
            </w:r>
          </w:p>
        </w:tc>
        <w:tc>
          <w:tcPr>
            <w:tcW w:w="1676" w:type="dxa"/>
            <w:tcBorders>
              <w:top w:val="nil"/>
              <w:left w:val="nil"/>
              <w:bottom w:val="nil"/>
              <w:right w:val="nil"/>
            </w:tcBorders>
            <w:shd w:val="clear" w:color="auto" w:fill="auto"/>
            <w:noWrap/>
            <w:vAlign w:val="bottom"/>
            <w:hideMark/>
          </w:tcPr>
          <w:p w14:paraId="3B892068"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0.0</w:t>
            </w:r>
            <w:r>
              <w:rPr>
                <w:rFonts w:eastAsia="Times New Roman" w:cstheme="minorHAnsi"/>
                <w:b/>
                <w:bCs/>
                <w:color w:val="000000"/>
              </w:rPr>
              <w:t>33</w:t>
            </w:r>
          </w:p>
        </w:tc>
      </w:tr>
      <w:tr w:rsidR="00D757B8" w:rsidRPr="00805C23" w14:paraId="351B77AE" w14:textId="77777777" w:rsidTr="00D757B8">
        <w:trPr>
          <w:trHeight w:val="209"/>
        </w:trPr>
        <w:tc>
          <w:tcPr>
            <w:tcW w:w="1723" w:type="dxa"/>
            <w:tcBorders>
              <w:top w:val="nil"/>
              <w:left w:val="nil"/>
              <w:bottom w:val="nil"/>
              <w:right w:val="nil"/>
            </w:tcBorders>
            <w:shd w:val="clear" w:color="auto" w:fill="auto"/>
            <w:noWrap/>
            <w:vAlign w:val="bottom"/>
            <w:hideMark/>
          </w:tcPr>
          <w:p w14:paraId="06E427F5"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Mineral (M)</w:t>
            </w:r>
          </w:p>
        </w:tc>
        <w:tc>
          <w:tcPr>
            <w:tcW w:w="2077" w:type="dxa"/>
            <w:tcBorders>
              <w:top w:val="nil"/>
              <w:left w:val="nil"/>
              <w:bottom w:val="nil"/>
              <w:right w:val="nil"/>
            </w:tcBorders>
            <w:shd w:val="clear" w:color="auto" w:fill="auto"/>
            <w:noWrap/>
            <w:vAlign w:val="bottom"/>
            <w:hideMark/>
          </w:tcPr>
          <w:p w14:paraId="79DD90D5" w14:textId="77777777" w:rsidR="00D757B8" w:rsidRPr="00C05EE0" w:rsidRDefault="00D757B8" w:rsidP="00D757B8">
            <w:pPr>
              <w:spacing w:after="0" w:line="240" w:lineRule="auto"/>
              <w:rPr>
                <w:rFonts w:eastAsia="Times New Roman" w:cstheme="minorHAnsi"/>
                <w:color w:val="000000"/>
              </w:rPr>
            </w:pPr>
          </w:p>
        </w:tc>
        <w:tc>
          <w:tcPr>
            <w:tcW w:w="1517" w:type="dxa"/>
            <w:tcBorders>
              <w:top w:val="nil"/>
              <w:left w:val="nil"/>
              <w:bottom w:val="nil"/>
              <w:right w:val="nil"/>
            </w:tcBorders>
            <w:shd w:val="clear" w:color="auto" w:fill="auto"/>
            <w:noWrap/>
            <w:vAlign w:val="bottom"/>
            <w:hideMark/>
          </w:tcPr>
          <w:p w14:paraId="440A2960"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c>
          <w:tcPr>
            <w:tcW w:w="1517" w:type="dxa"/>
            <w:tcBorders>
              <w:top w:val="nil"/>
              <w:left w:val="nil"/>
              <w:bottom w:val="nil"/>
              <w:right w:val="nil"/>
            </w:tcBorders>
            <w:shd w:val="clear" w:color="auto" w:fill="auto"/>
            <w:noWrap/>
            <w:vAlign w:val="bottom"/>
            <w:hideMark/>
          </w:tcPr>
          <w:p w14:paraId="54E2143A"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c>
          <w:tcPr>
            <w:tcW w:w="1530" w:type="dxa"/>
            <w:tcBorders>
              <w:top w:val="nil"/>
              <w:left w:val="nil"/>
              <w:bottom w:val="nil"/>
              <w:right w:val="nil"/>
            </w:tcBorders>
            <w:shd w:val="clear" w:color="auto" w:fill="auto"/>
            <w:noWrap/>
            <w:vAlign w:val="bottom"/>
            <w:hideMark/>
          </w:tcPr>
          <w:p w14:paraId="002ED26F"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c>
          <w:tcPr>
            <w:tcW w:w="1676" w:type="dxa"/>
            <w:tcBorders>
              <w:top w:val="nil"/>
              <w:left w:val="nil"/>
              <w:bottom w:val="nil"/>
              <w:right w:val="nil"/>
            </w:tcBorders>
            <w:shd w:val="clear" w:color="auto" w:fill="auto"/>
            <w:noWrap/>
            <w:vAlign w:val="bottom"/>
            <w:hideMark/>
          </w:tcPr>
          <w:p w14:paraId="1F4BAC3E"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r>
      <w:tr w:rsidR="00D757B8" w:rsidRPr="00805C23" w14:paraId="79151B20" w14:textId="77777777" w:rsidTr="00D757B8">
        <w:trPr>
          <w:trHeight w:val="209"/>
        </w:trPr>
        <w:tc>
          <w:tcPr>
            <w:tcW w:w="1723" w:type="dxa"/>
            <w:tcBorders>
              <w:top w:val="nil"/>
              <w:left w:val="nil"/>
              <w:bottom w:val="single" w:sz="4" w:space="0" w:color="auto"/>
              <w:right w:val="nil"/>
            </w:tcBorders>
            <w:shd w:val="clear" w:color="auto" w:fill="auto"/>
            <w:noWrap/>
            <w:vAlign w:val="bottom"/>
            <w:hideMark/>
          </w:tcPr>
          <w:p w14:paraId="79CB1610" w14:textId="77777777" w:rsidR="00D757B8" w:rsidRPr="00C05EE0" w:rsidRDefault="00D757B8" w:rsidP="00D757B8">
            <w:pPr>
              <w:spacing w:after="0" w:line="240" w:lineRule="auto"/>
              <w:rPr>
                <w:rFonts w:eastAsia="Times New Roman" w:cstheme="minorHAnsi"/>
                <w:color w:val="000000"/>
              </w:rPr>
            </w:pPr>
            <w:r w:rsidRPr="00C05EE0">
              <w:rPr>
                <w:rFonts w:eastAsia="Times New Roman" w:cstheme="minorHAnsi"/>
                <w:color w:val="000000"/>
              </w:rPr>
              <w:t>L:M</w:t>
            </w:r>
            <w:r>
              <w:rPr>
                <w:rFonts w:eastAsia="Times New Roman" w:cstheme="minorHAnsi"/>
                <w:color w:val="000000"/>
              </w:rPr>
              <w:t xml:space="preserve"> interaction </w:t>
            </w:r>
          </w:p>
        </w:tc>
        <w:tc>
          <w:tcPr>
            <w:tcW w:w="2077" w:type="dxa"/>
            <w:tcBorders>
              <w:top w:val="nil"/>
              <w:left w:val="nil"/>
              <w:bottom w:val="single" w:sz="4" w:space="0" w:color="auto"/>
              <w:right w:val="nil"/>
            </w:tcBorders>
            <w:shd w:val="clear" w:color="auto" w:fill="auto"/>
            <w:noWrap/>
            <w:vAlign w:val="bottom"/>
            <w:hideMark/>
          </w:tcPr>
          <w:p w14:paraId="7F1A6B6E" w14:textId="77777777" w:rsidR="00D757B8" w:rsidRPr="00C05EE0" w:rsidRDefault="00D757B8" w:rsidP="00D757B8">
            <w:pPr>
              <w:spacing w:after="0" w:line="240" w:lineRule="auto"/>
              <w:jc w:val="right"/>
              <w:rPr>
                <w:rFonts w:eastAsia="Times New Roman" w:cstheme="minorHAnsi"/>
                <w:b/>
                <w:bCs/>
                <w:color w:val="000000"/>
              </w:rPr>
            </w:pPr>
            <w:r w:rsidRPr="00C05EE0">
              <w:rPr>
                <w:rFonts w:eastAsia="Times New Roman" w:cstheme="minorHAnsi"/>
                <w:b/>
                <w:bCs/>
                <w:color w:val="000000"/>
              </w:rPr>
              <w:t> </w:t>
            </w:r>
          </w:p>
        </w:tc>
        <w:tc>
          <w:tcPr>
            <w:tcW w:w="1517" w:type="dxa"/>
            <w:tcBorders>
              <w:top w:val="nil"/>
              <w:left w:val="nil"/>
              <w:bottom w:val="single" w:sz="4" w:space="0" w:color="auto"/>
              <w:right w:val="nil"/>
            </w:tcBorders>
            <w:shd w:val="clear" w:color="auto" w:fill="auto"/>
            <w:noWrap/>
            <w:vAlign w:val="bottom"/>
            <w:hideMark/>
          </w:tcPr>
          <w:p w14:paraId="33985279"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c>
          <w:tcPr>
            <w:tcW w:w="1517" w:type="dxa"/>
            <w:tcBorders>
              <w:top w:val="nil"/>
              <w:left w:val="nil"/>
              <w:bottom w:val="single" w:sz="4" w:space="0" w:color="auto"/>
              <w:right w:val="nil"/>
            </w:tcBorders>
            <w:shd w:val="clear" w:color="auto" w:fill="auto"/>
            <w:noWrap/>
            <w:vAlign w:val="bottom"/>
            <w:hideMark/>
          </w:tcPr>
          <w:p w14:paraId="75A0BB01"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c>
          <w:tcPr>
            <w:tcW w:w="1530" w:type="dxa"/>
            <w:tcBorders>
              <w:top w:val="nil"/>
              <w:left w:val="nil"/>
              <w:bottom w:val="single" w:sz="4" w:space="0" w:color="auto"/>
              <w:right w:val="nil"/>
            </w:tcBorders>
            <w:shd w:val="clear" w:color="auto" w:fill="auto"/>
            <w:noWrap/>
            <w:vAlign w:val="bottom"/>
            <w:hideMark/>
          </w:tcPr>
          <w:p w14:paraId="32330768"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&lt;0.001</w:t>
            </w:r>
          </w:p>
        </w:tc>
        <w:tc>
          <w:tcPr>
            <w:tcW w:w="1676" w:type="dxa"/>
            <w:tcBorders>
              <w:top w:val="nil"/>
              <w:left w:val="nil"/>
              <w:bottom w:val="single" w:sz="4" w:space="0" w:color="auto"/>
              <w:right w:val="nil"/>
            </w:tcBorders>
            <w:shd w:val="clear" w:color="auto" w:fill="auto"/>
            <w:noWrap/>
            <w:vAlign w:val="bottom"/>
            <w:hideMark/>
          </w:tcPr>
          <w:p w14:paraId="6AAFE5F0" w14:textId="77777777" w:rsidR="00D757B8" w:rsidRPr="00C05EE0" w:rsidRDefault="00D757B8" w:rsidP="00D757B8">
            <w:pPr>
              <w:spacing w:after="0" w:line="240" w:lineRule="auto"/>
              <w:rPr>
                <w:rFonts w:eastAsia="Times New Roman" w:cstheme="minorHAnsi"/>
                <w:b/>
                <w:bCs/>
                <w:color w:val="000000"/>
              </w:rPr>
            </w:pPr>
            <w:r w:rsidRPr="00C05EE0">
              <w:rPr>
                <w:rFonts w:eastAsia="Times New Roman" w:cstheme="minorHAnsi"/>
                <w:b/>
                <w:bCs/>
                <w:color w:val="000000"/>
              </w:rPr>
              <w:t>0.005</w:t>
            </w:r>
          </w:p>
        </w:tc>
      </w:tr>
    </w:tbl>
    <w:p w14:paraId="3409777A" w14:textId="77777777" w:rsidR="00D757B8" w:rsidRDefault="00D757B8" w:rsidP="008E3FBA"/>
    <w:p w14:paraId="66904E24" w14:textId="526177BA" w:rsidR="002E4482" w:rsidRPr="002E4482" w:rsidRDefault="002E4482" w:rsidP="008E3FBA">
      <w:r>
        <w:t>Degrees of freedom—region: 2, land use (L): 2, Mineral (M): 1, L:M interaction : 2, Residuals: 128</w:t>
      </w:r>
    </w:p>
    <w:p w14:paraId="4141B10E" w14:textId="5F3DF296" w:rsidR="008E3FBA" w:rsidRPr="008D67BA" w:rsidRDefault="008E3FBA" w:rsidP="008E3FBA">
      <w:r w:rsidRPr="008F30FE">
        <w:rPr>
          <w:rFonts w:ascii="Calibri" w:eastAsia="Times New Roman" w:hAnsi="Calibri" w:cs="Calibri"/>
          <w:color w:val="000000"/>
          <w:vertAlign w:val="superscript"/>
        </w:rPr>
        <w:t>¥</w:t>
      </w:r>
      <w:r>
        <w:rPr>
          <w:rFonts w:ascii="Calibri" w:eastAsia="Times New Roman" w:hAnsi="Calibri" w:cs="Calibri"/>
          <w:color w:val="000000"/>
          <w:vertAlign w:val="superscript"/>
        </w:rPr>
        <w:t xml:space="preserve"> </w:t>
      </w:r>
      <w:r>
        <w:rPr>
          <w:rFonts w:ascii="Calibri" w:eastAsia="Times New Roman" w:hAnsi="Calibri" w:cs="Calibri"/>
          <w:color w:val="000000"/>
        </w:rPr>
        <w:t>Denotes a marginally significant effect (</w:t>
      </w:r>
      <w:r w:rsidRPr="008D67BA">
        <w:rPr>
          <w:sz w:val="24"/>
          <w:szCs w:val="24"/>
        </w:rPr>
        <w:t>0.05 &gt;</w:t>
      </w:r>
      <w:r>
        <w:rPr>
          <w:i/>
          <w:sz w:val="24"/>
          <w:szCs w:val="24"/>
        </w:rPr>
        <w:t xml:space="preserve"> P </w:t>
      </w:r>
      <w:r w:rsidRPr="008D67BA">
        <w:rPr>
          <w:sz w:val="24"/>
          <w:szCs w:val="24"/>
        </w:rPr>
        <w:t>&lt; 0.1</w:t>
      </w:r>
      <w:r>
        <w:rPr>
          <w:sz w:val="24"/>
          <w:szCs w:val="24"/>
        </w:rPr>
        <w:t>)</w:t>
      </w:r>
    </w:p>
    <w:p w14:paraId="0ADE3661" w14:textId="77777777" w:rsidR="0080389F" w:rsidRDefault="008E3FBA" w:rsidP="008E3FBA">
      <w:pPr>
        <w:rPr>
          <w:rFonts w:ascii="Calibri" w:eastAsia="Times New Roman" w:hAnsi="Calibri" w:cs="Calibri"/>
          <w:color w:val="000000"/>
        </w:rPr>
      </w:pPr>
      <w:r w:rsidRPr="00361EBE">
        <w:rPr>
          <w:rFonts w:ascii="Calibri" w:eastAsia="Times New Roman" w:hAnsi="Calibri" w:cs="Calibri"/>
          <w:color w:val="000000"/>
          <w:vertAlign w:val="superscript"/>
        </w:rPr>
        <w:t>#</w:t>
      </w:r>
      <w:r>
        <w:rPr>
          <w:rFonts w:ascii="Calibri" w:eastAsia="Times New Roman" w:hAnsi="Calibri" w:cs="Calibri"/>
          <w:color w:val="000000"/>
        </w:rPr>
        <w:t xml:space="preserve">Variables were log transformed before running the ANOVA. Note, however, that the untransformed data are presented in the table. </w:t>
      </w:r>
    </w:p>
    <w:p w14:paraId="144AF7DE" w14:textId="77777777" w:rsidR="0080389F" w:rsidRPr="00361EBE" w:rsidRDefault="0080389F" w:rsidP="0080389F">
      <w:r>
        <w:t xml:space="preserve">Means are quoted with standard </w:t>
      </w:r>
      <w:proofErr w:type="spellStart"/>
      <w:r>
        <w:t>devitations</w:t>
      </w:r>
      <w:proofErr w:type="spellEnd"/>
    </w:p>
    <w:p w14:paraId="10323A29" w14:textId="684DC625" w:rsidR="008E3FBA" w:rsidRPr="00361EBE" w:rsidRDefault="008E3FBA" w:rsidP="008E3FBA">
      <w:r>
        <w:rPr>
          <w:rFonts w:ascii="Calibri" w:eastAsia="Times New Roman" w:hAnsi="Calibri" w:cs="Calibri"/>
          <w:color w:val="000000"/>
        </w:rPr>
        <w:t xml:space="preserve"> </w:t>
      </w:r>
    </w:p>
    <w:p w14:paraId="71EDE2BA" w14:textId="77777777" w:rsidR="008E3FBA" w:rsidRPr="005B1D79" w:rsidRDefault="008E3FBA" w:rsidP="008E3FBA">
      <w:pPr>
        <w:ind w:firstLine="720"/>
      </w:pPr>
    </w:p>
    <w:p w14:paraId="07D6851B" w14:textId="03E07A99" w:rsidR="008E3FBA" w:rsidRDefault="008E3FBA" w:rsidP="00681C7D">
      <w:pPr>
        <w:pStyle w:val="Klassik"/>
      </w:pPr>
    </w:p>
    <w:p w14:paraId="5F41FC0D" w14:textId="77777777" w:rsidR="001E7108" w:rsidRDefault="001E7108" w:rsidP="00681C7D">
      <w:pPr>
        <w:pStyle w:val="Klassik"/>
      </w:pPr>
    </w:p>
    <w:p w14:paraId="76CEFE54" w14:textId="354512DF" w:rsidR="00FD2CED" w:rsidRDefault="00FD2CED" w:rsidP="00EF71C6">
      <w:pPr>
        <w:tabs>
          <w:tab w:val="left" w:pos="2325"/>
        </w:tabs>
        <w:jc w:val="both"/>
      </w:pPr>
    </w:p>
    <w:p w14:paraId="074320BB" w14:textId="283AA07D" w:rsidR="001E7108" w:rsidRDefault="002568DC" w:rsidP="00EF71C6">
      <w:pPr>
        <w:tabs>
          <w:tab w:val="left" w:pos="2325"/>
        </w:tabs>
        <w:jc w:val="both"/>
        <w:rPr>
          <w:sz w:val="20"/>
          <w:szCs w:val="20"/>
        </w:rPr>
      </w:pPr>
      <w:r>
        <w:rPr>
          <w:noProof/>
          <w:sz w:val="20"/>
          <w:szCs w:val="20"/>
        </w:rPr>
        <w:lastRenderedPageBreak/>
        <w:drawing>
          <wp:anchor distT="0" distB="0" distL="114300" distR="114300" simplePos="0" relativeHeight="251668480" behindDoc="0" locked="0" layoutInCell="1" allowOverlap="1" wp14:anchorId="3137B7CF" wp14:editId="40371AA6">
            <wp:simplePos x="0" y="0"/>
            <wp:positionH relativeFrom="column">
              <wp:posOffset>-98764</wp:posOffset>
            </wp:positionH>
            <wp:positionV relativeFrom="paragraph">
              <wp:posOffset>183928</wp:posOffset>
            </wp:positionV>
            <wp:extent cx="6730365" cy="472059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30365" cy="47205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EB4D44" w14:textId="77777777" w:rsidR="001E7108" w:rsidRDefault="001E7108" w:rsidP="00EF71C6">
      <w:pPr>
        <w:tabs>
          <w:tab w:val="left" w:pos="2325"/>
        </w:tabs>
        <w:jc w:val="both"/>
        <w:rPr>
          <w:sz w:val="20"/>
          <w:szCs w:val="20"/>
        </w:rPr>
      </w:pPr>
    </w:p>
    <w:p w14:paraId="40788092" w14:textId="44433805" w:rsidR="004717BF" w:rsidRPr="000058BA" w:rsidRDefault="0016724A" w:rsidP="00EF71C6">
      <w:pPr>
        <w:tabs>
          <w:tab w:val="left" w:pos="2325"/>
        </w:tabs>
        <w:jc w:val="both"/>
        <w:rPr>
          <w:rFonts w:cstheme="minorHAnsi"/>
          <w:sz w:val="20"/>
          <w:szCs w:val="20"/>
          <w:lang w:val="en-GB"/>
        </w:rPr>
      </w:pPr>
      <w:r w:rsidRPr="000058BA">
        <w:rPr>
          <w:sz w:val="20"/>
          <w:szCs w:val="20"/>
        </w:rPr>
        <w:t>Fig.</w:t>
      </w:r>
      <w:r w:rsidR="00CF419A" w:rsidRPr="000058BA">
        <w:rPr>
          <w:sz w:val="20"/>
          <w:szCs w:val="20"/>
        </w:rPr>
        <w:t xml:space="preserve"> S1</w:t>
      </w:r>
      <w:r w:rsidR="00A94C3F" w:rsidRPr="000058BA">
        <w:rPr>
          <w:sz w:val="20"/>
          <w:szCs w:val="20"/>
        </w:rPr>
        <w:t>:</w:t>
      </w:r>
      <w:r w:rsidR="00CF419A" w:rsidRPr="000058BA">
        <w:rPr>
          <w:sz w:val="20"/>
          <w:szCs w:val="20"/>
        </w:rPr>
        <w:t xml:space="preserve"> </w:t>
      </w:r>
      <w:proofErr w:type="spellStart"/>
      <w:r w:rsidR="00352187">
        <w:rPr>
          <w:rFonts w:cstheme="minorHAnsi"/>
          <w:sz w:val="20"/>
          <w:szCs w:val="20"/>
        </w:rPr>
        <w:t>Mineralisation</w:t>
      </w:r>
      <w:proofErr w:type="spellEnd"/>
      <w:r w:rsidR="00CF419A" w:rsidRPr="000058BA">
        <w:rPr>
          <w:rFonts w:cstheme="minorHAnsi"/>
          <w:sz w:val="20"/>
          <w:szCs w:val="20"/>
        </w:rPr>
        <w:t xml:space="preserve"> of </w:t>
      </w:r>
      <w:r w:rsidR="00CF419A" w:rsidRPr="000058BA">
        <w:rPr>
          <w:rFonts w:cstheme="minorHAnsi"/>
          <w:sz w:val="20"/>
          <w:szCs w:val="20"/>
          <w:lang w:val="en-GB"/>
        </w:rPr>
        <w:t xml:space="preserve">organic matter that accumulated on two different pristine minerals (goethite and illite) buried for five years at 5 cm depth in the topsoil of forests and grasslands in three regions across Germany. </w:t>
      </w:r>
      <w:r w:rsidR="002A4024" w:rsidRPr="000058BA">
        <w:rPr>
          <w:rFonts w:cstheme="minorHAnsi"/>
          <w:sz w:val="20"/>
          <w:szCs w:val="20"/>
          <w:lang w:val="en-GB"/>
        </w:rPr>
        <w:t xml:space="preserve">Values in </w:t>
      </w:r>
      <w:proofErr w:type="spellStart"/>
      <w:r w:rsidRPr="000058BA">
        <w:rPr>
          <w:rFonts w:cstheme="minorHAnsi"/>
          <w:sz w:val="20"/>
          <w:szCs w:val="20"/>
          <w:lang w:val="en-GB"/>
        </w:rPr>
        <w:t>Fig.</w:t>
      </w:r>
      <w:r w:rsidR="002A4024" w:rsidRPr="000058BA">
        <w:rPr>
          <w:rFonts w:cstheme="minorHAnsi"/>
          <w:sz w:val="20"/>
          <w:szCs w:val="20"/>
          <w:lang w:val="en-GB"/>
        </w:rPr>
        <w:t>s</w:t>
      </w:r>
      <w:proofErr w:type="spellEnd"/>
      <w:r w:rsidR="002A4024" w:rsidRPr="000058BA">
        <w:rPr>
          <w:rFonts w:cstheme="minorHAnsi"/>
          <w:sz w:val="20"/>
          <w:szCs w:val="20"/>
          <w:lang w:val="en-GB"/>
        </w:rPr>
        <w:t xml:space="preserve"> c and d are </w:t>
      </w:r>
      <w:r w:rsidR="00817B2D">
        <w:rPr>
          <w:rFonts w:cstheme="minorHAnsi"/>
          <w:sz w:val="20"/>
          <w:szCs w:val="20"/>
          <w:lang w:val="en-GB"/>
        </w:rPr>
        <w:t>normalised</w:t>
      </w:r>
      <w:r w:rsidR="002A4024" w:rsidRPr="000058BA">
        <w:rPr>
          <w:rFonts w:cstheme="minorHAnsi"/>
          <w:sz w:val="20"/>
          <w:szCs w:val="20"/>
          <w:lang w:val="en-GB"/>
        </w:rPr>
        <w:t xml:space="preserve"> to the specific surface area of the minerals. </w:t>
      </w:r>
      <w:r w:rsidR="000058BA" w:rsidRPr="000058BA">
        <w:rPr>
          <w:rFonts w:cstheme="minorHAnsi"/>
          <w:color w:val="000000" w:themeColor="text1"/>
          <w:sz w:val="20"/>
          <w:szCs w:val="20"/>
          <w:lang w:val="en-GB"/>
        </w:rPr>
        <w:t>The number of replicates of independent samples is given at the top of each box plot. The horizontal line within the box plot represents the m</w:t>
      </w:r>
      <w:r w:rsidR="000058BA" w:rsidRPr="000058BA">
        <w:rPr>
          <w:rStyle w:val="SubtitleChar"/>
          <w:rFonts w:cstheme="minorHAnsi"/>
          <w:color w:val="000000" w:themeColor="text1"/>
          <w:spacing w:val="2"/>
          <w:sz w:val="20"/>
          <w:szCs w:val="20"/>
          <w:lang w:val="en-GB"/>
        </w:rPr>
        <w:t>edian</w:t>
      </w:r>
      <w:r w:rsidR="000058BA" w:rsidRPr="000058BA">
        <w:rPr>
          <w:rFonts w:cstheme="minorHAnsi"/>
          <w:color w:val="000000" w:themeColor="text1"/>
          <w:sz w:val="20"/>
          <w:szCs w:val="20"/>
          <w:lang w:val="en-GB"/>
        </w:rPr>
        <w:t xml:space="preserve">. The ends of the boxes represent the first and third quartiles, and the whiskers show the interquartile range (IQR) from the first and third quartiles. Black dots outside the whisker (i.e., 1.5 × IQR) of the plot represent outliers. Statistical significance for the individual and interactive effect of land use and mineral type was tested using analysis of variance (ANOVA). </w:t>
      </w:r>
      <w:r w:rsidR="000058BA" w:rsidRPr="000058BA">
        <w:rPr>
          <w:rFonts w:cstheme="minorHAnsi"/>
          <w:color w:val="000000" w:themeColor="text1"/>
          <w:sz w:val="20"/>
          <w:szCs w:val="20"/>
          <w:lang w:val="en-TT"/>
        </w:rPr>
        <w:t>Study region was considered as a ‘blocking’ factor in the ANOVA.</w:t>
      </w:r>
      <w:r w:rsidR="000058BA" w:rsidRPr="000058BA">
        <w:rPr>
          <w:rFonts w:cstheme="minorHAnsi"/>
          <w:sz w:val="20"/>
          <w:szCs w:val="20"/>
          <w:lang w:val="en-TT"/>
        </w:rPr>
        <w:t xml:space="preserve"> </w:t>
      </w:r>
      <w:r w:rsidR="009F44D3" w:rsidRPr="000058BA">
        <w:rPr>
          <w:rFonts w:cstheme="minorHAnsi"/>
          <w:sz w:val="20"/>
          <w:szCs w:val="20"/>
          <w:lang w:val="en-GB"/>
        </w:rPr>
        <w:t xml:space="preserve">ANOVA results : plot a) Region (df = 2), F = 2.00; Land use (df = 2), F = 22.7; Mineral (df = 1), F = 54.7; Land </w:t>
      </w:r>
      <w:proofErr w:type="spellStart"/>
      <w:r w:rsidR="009F44D3" w:rsidRPr="000058BA">
        <w:rPr>
          <w:rFonts w:cstheme="minorHAnsi"/>
          <w:sz w:val="20"/>
          <w:szCs w:val="20"/>
          <w:lang w:val="en-GB"/>
        </w:rPr>
        <w:t>use:mineral</w:t>
      </w:r>
      <w:proofErr w:type="spellEnd"/>
      <w:r w:rsidR="009F44D3" w:rsidRPr="000058BA">
        <w:rPr>
          <w:rFonts w:cstheme="minorHAnsi"/>
          <w:sz w:val="20"/>
          <w:szCs w:val="20"/>
          <w:lang w:val="en-GB"/>
        </w:rPr>
        <w:t xml:space="preserve"> interaction (df = 2), F</w:t>
      </w:r>
      <w:r w:rsidR="00254A71" w:rsidRPr="000058BA">
        <w:rPr>
          <w:rFonts w:cstheme="minorHAnsi"/>
          <w:sz w:val="20"/>
          <w:szCs w:val="20"/>
          <w:lang w:val="en-GB"/>
        </w:rPr>
        <w:t xml:space="preserve"> = 0.894; residual df = 128; plot b) Region (df = 2), F = 2.18; Land use (df = 2), F = 24.5; Mineral (df = 1), F = 62.5; Land </w:t>
      </w:r>
      <w:proofErr w:type="spellStart"/>
      <w:r w:rsidR="00254A71" w:rsidRPr="000058BA">
        <w:rPr>
          <w:rFonts w:cstheme="minorHAnsi"/>
          <w:sz w:val="20"/>
          <w:szCs w:val="20"/>
          <w:lang w:val="en-GB"/>
        </w:rPr>
        <w:t>use:mineral</w:t>
      </w:r>
      <w:proofErr w:type="spellEnd"/>
      <w:r w:rsidR="00254A71" w:rsidRPr="000058BA">
        <w:rPr>
          <w:rFonts w:cstheme="minorHAnsi"/>
          <w:sz w:val="20"/>
          <w:szCs w:val="20"/>
          <w:lang w:val="en-GB"/>
        </w:rPr>
        <w:t xml:space="preserve"> interaction (df = 2), F = 0.427; residual df = 128</w:t>
      </w:r>
      <w:r w:rsidR="00FA44D5" w:rsidRPr="000058BA">
        <w:rPr>
          <w:rFonts w:cstheme="minorHAnsi"/>
          <w:sz w:val="20"/>
          <w:szCs w:val="20"/>
          <w:lang w:val="en-GB"/>
        </w:rPr>
        <w:t xml:space="preserve">; plot c) Region (df = 2), F = </w:t>
      </w:r>
      <w:r w:rsidR="005F79DA" w:rsidRPr="000058BA">
        <w:rPr>
          <w:rFonts w:cstheme="minorHAnsi"/>
          <w:sz w:val="20"/>
          <w:szCs w:val="20"/>
          <w:lang w:val="en-GB"/>
        </w:rPr>
        <w:t>1.95</w:t>
      </w:r>
      <w:r w:rsidR="00FA44D5" w:rsidRPr="000058BA">
        <w:rPr>
          <w:rFonts w:cstheme="minorHAnsi"/>
          <w:sz w:val="20"/>
          <w:szCs w:val="20"/>
          <w:lang w:val="en-GB"/>
        </w:rPr>
        <w:t xml:space="preserve">; Land use (df = 2), F = </w:t>
      </w:r>
      <w:r w:rsidR="005F79DA" w:rsidRPr="000058BA">
        <w:rPr>
          <w:rFonts w:cstheme="minorHAnsi"/>
          <w:sz w:val="20"/>
          <w:szCs w:val="20"/>
          <w:lang w:val="en-GB"/>
        </w:rPr>
        <w:t>22.4</w:t>
      </w:r>
      <w:r w:rsidR="00FA44D5" w:rsidRPr="000058BA">
        <w:rPr>
          <w:rFonts w:cstheme="minorHAnsi"/>
          <w:sz w:val="20"/>
          <w:szCs w:val="20"/>
          <w:lang w:val="en-GB"/>
        </w:rPr>
        <w:t xml:space="preserve">; Mineral (df = 1), F = </w:t>
      </w:r>
      <w:r w:rsidR="005F79DA" w:rsidRPr="000058BA">
        <w:rPr>
          <w:rFonts w:cstheme="minorHAnsi"/>
          <w:sz w:val="20"/>
          <w:szCs w:val="20"/>
          <w:lang w:val="en-GB"/>
        </w:rPr>
        <w:t>66.9</w:t>
      </w:r>
      <w:r w:rsidR="00FA44D5" w:rsidRPr="000058BA">
        <w:rPr>
          <w:rFonts w:cstheme="minorHAnsi"/>
          <w:sz w:val="20"/>
          <w:szCs w:val="20"/>
          <w:lang w:val="en-GB"/>
        </w:rPr>
        <w:t xml:space="preserve">; Land </w:t>
      </w:r>
      <w:proofErr w:type="spellStart"/>
      <w:r w:rsidR="00FA44D5" w:rsidRPr="000058BA">
        <w:rPr>
          <w:rFonts w:cstheme="minorHAnsi"/>
          <w:sz w:val="20"/>
          <w:szCs w:val="20"/>
          <w:lang w:val="en-GB"/>
        </w:rPr>
        <w:t>use:mineral</w:t>
      </w:r>
      <w:proofErr w:type="spellEnd"/>
      <w:r w:rsidR="00FA44D5" w:rsidRPr="000058BA">
        <w:rPr>
          <w:rFonts w:cstheme="minorHAnsi"/>
          <w:sz w:val="20"/>
          <w:szCs w:val="20"/>
          <w:lang w:val="en-GB"/>
        </w:rPr>
        <w:t xml:space="preserve"> interaction (df = 2), F = </w:t>
      </w:r>
      <w:r w:rsidR="005F79DA" w:rsidRPr="000058BA">
        <w:rPr>
          <w:rFonts w:cstheme="minorHAnsi"/>
          <w:sz w:val="20"/>
          <w:szCs w:val="20"/>
          <w:lang w:val="en-GB"/>
        </w:rPr>
        <w:t>1.13</w:t>
      </w:r>
      <w:r w:rsidR="00FA44D5" w:rsidRPr="000058BA">
        <w:rPr>
          <w:rFonts w:cstheme="minorHAnsi"/>
          <w:sz w:val="20"/>
          <w:szCs w:val="20"/>
          <w:lang w:val="en-GB"/>
        </w:rPr>
        <w:t>; residual df = 128</w:t>
      </w:r>
      <w:r w:rsidR="003B0912" w:rsidRPr="000058BA">
        <w:rPr>
          <w:rFonts w:cstheme="minorHAnsi"/>
          <w:sz w:val="20"/>
          <w:szCs w:val="20"/>
          <w:lang w:val="en-GB"/>
        </w:rPr>
        <w:t xml:space="preserve">; </w:t>
      </w:r>
      <w:r w:rsidR="00617141" w:rsidRPr="000058BA">
        <w:rPr>
          <w:rFonts w:cstheme="minorHAnsi"/>
          <w:sz w:val="20"/>
          <w:szCs w:val="20"/>
          <w:lang w:val="en-GB"/>
        </w:rPr>
        <w:t xml:space="preserve">plot d) Region (df = 2), F = </w:t>
      </w:r>
      <w:r w:rsidR="00D54379" w:rsidRPr="000058BA">
        <w:rPr>
          <w:rFonts w:cstheme="minorHAnsi"/>
          <w:sz w:val="20"/>
          <w:szCs w:val="20"/>
          <w:lang w:val="en-GB"/>
        </w:rPr>
        <w:t>2.17</w:t>
      </w:r>
      <w:r w:rsidR="00617141" w:rsidRPr="000058BA">
        <w:rPr>
          <w:rFonts w:cstheme="minorHAnsi"/>
          <w:sz w:val="20"/>
          <w:szCs w:val="20"/>
          <w:lang w:val="en-GB"/>
        </w:rPr>
        <w:t>; Land use (df = 2), F = 2</w:t>
      </w:r>
      <w:r w:rsidR="00D54379" w:rsidRPr="000058BA">
        <w:rPr>
          <w:rFonts w:cstheme="minorHAnsi"/>
          <w:sz w:val="20"/>
          <w:szCs w:val="20"/>
          <w:lang w:val="en-GB"/>
        </w:rPr>
        <w:t>3.9</w:t>
      </w:r>
      <w:r w:rsidR="00617141" w:rsidRPr="000058BA">
        <w:rPr>
          <w:rFonts w:cstheme="minorHAnsi"/>
          <w:sz w:val="20"/>
          <w:szCs w:val="20"/>
          <w:lang w:val="en-GB"/>
        </w:rPr>
        <w:t xml:space="preserve">; Mineral (df = 1), F = </w:t>
      </w:r>
      <w:r w:rsidR="00D54379" w:rsidRPr="000058BA">
        <w:rPr>
          <w:rFonts w:cstheme="minorHAnsi"/>
          <w:sz w:val="20"/>
          <w:szCs w:val="20"/>
          <w:lang w:val="en-GB"/>
        </w:rPr>
        <w:t>75.8</w:t>
      </w:r>
      <w:r w:rsidR="00617141" w:rsidRPr="000058BA">
        <w:rPr>
          <w:rFonts w:cstheme="minorHAnsi"/>
          <w:sz w:val="20"/>
          <w:szCs w:val="20"/>
          <w:lang w:val="en-GB"/>
        </w:rPr>
        <w:t xml:space="preserve">; Land </w:t>
      </w:r>
      <w:proofErr w:type="spellStart"/>
      <w:r w:rsidR="00617141" w:rsidRPr="000058BA">
        <w:rPr>
          <w:rFonts w:cstheme="minorHAnsi"/>
          <w:sz w:val="20"/>
          <w:szCs w:val="20"/>
          <w:lang w:val="en-GB"/>
        </w:rPr>
        <w:t>use:mineral</w:t>
      </w:r>
      <w:proofErr w:type="spellEnd"/>
      <w:r w:rsidR="00617141" w:rsidRPr="000058BA">
        <w:rPr>
          <w:rFonts w:cstheme="minorHAnsi"/>
          <w:sz w:val="20"/>
          <w:szCs w:val="20"/>
          <w:lang w:val="en-GB"/>
        </w:rPr>
        <w:t xml:space="preserve"> interaction (df = 2), F = </w:t>
      </w:r>
      <w:r w:rsidR="00D54379" w:rsidRPr="000058BA">
        <w:rPr>
          <w:rFonts w:cstheme="minorHAnsi"/>
          <w:sz w:val="20"/>
          <w:szCs w:val="20"/>
          <w:lang w:val="en-GB"/>
        </w:rPr>
        <w:t>0.625</w:t>
      </w:r>
      <w:r w:rsidR="00617141" w:rsidRPr="000058BA">
        <w:rPr>
          <w:rFonts w:cstheme="minorHAnsi"/>
          <w:sz w:val="20"/>
          <w:szCs w:val="20"/>
          <w:lang w:val="en-GB"/>
        </w:rPr>
        <w:t>; residual df = 128</w:t>
      </w:r>
      <w:r w:rsidR="0033419D" w:rsidRPr="000058BA">
        <w:rPr>
          <w:rFonts w:cstheme="minorHAnsi"/>
          <w:sz w:val="20"/>
          <w:szCs w:val="20"/>
          <w:lang w:val="en-GB"/>
        </w:rPr>
        <w:t xml:space="preserve">. </w:t>
      </w:r>
      <w:r w:rsidR="000058BA" w:rsidRPr="000058BA">
        <w:rPr>
          <w:rFonts w:cstheme="minorHAnsi"/>
          <w:color w:val="000000" w:themeColor="text1"/>
          <w:sz w:val="20"/>
          <w:szCs w:val="20"/>
        </w:rPr>
        <w:t xml:space="preserve">Statistical significance between means was determined using </w:t>
      </w:r>
      <w:r w:rsidR="000058BA" w:rsidRPr="000058BA">
        <w:rPr>
          <w:rFonts w:cstheme="minorHAnsi"/>
          <w:color w:val="000000" w:themeColor="text1"/>
          <w:sz w:val="20"/>
          <w:szCs w:val="20"/>
          <w:lang w:val="en-TT"/>
        </w:rPr>
        <w:t>Tukey’s honest significant difference test</w:t>
      </w:r>
      <w:r w:rsidR="000058BA" w:rsidRPr="000058BA">
        <w:rPr>
          <w:rFonts w:cstheme="minorHAnsi"/>
          <w:sz w:val="20"/>
          <w:szCs w:val="20"/>
        </w:rPr>
        <w:t xml:space="preserve"> . </w:t>
      </w:r>
      <w:r w:rsidR="00CF419A" w:rsidRPr="000058BA">
        <w:rPr>
          <w:rFonts w:cstheme="minorHAnsi"/>
          <w:sz w:val="20"/>
          <w:szCs w:val="20"/>
        </w:rPr>
        <w:t>*** denotes a significant (</w:t>
      </w:r>
      <w:r w:rsidR="00CF419A" w:rsidRPr="000058BA">
        <w:rPr>
          <w:rFonts w:cstheme="minorHAnsi"/>
          <w:i/>
          <w:sz w:val="20"/>
          <w:szCs w:val="20"/>
        </w:rPr>
        <w:t>P</w:t>
      </w:r>
      <w:r w:rsidR="00CF419A" w:rsidRPr="000058BA">
        <w:rPr>
          <w:rFonts w:cstheme="minorHAnsi"/>
          <w:sz w:val="20"/>
          <w:szCs w:val="20"/>
        </w:rPr>
        <w:t xml:space="preserve"> ≤ 0.001) difference between the two minerals with a given land use treatment. </w:t>
      </w:r>
      <w:r w:rsidR="000058BA" w:rsidRPr="000058BA">
        <w:rPr>
          <w:rFonts w:cstheme="minorHAnsi"/>
          <w:color w:val="000000" w:themeColor="text1"/>
          <w:sz w:val="20"/>
          <w:szCs w:val="20"/>
        </w:rPr>
        <w:t>Within the same mineral type, different lowercase letters indicate a significant  (</w:t>
      </w:r>
      <w:r w:rsidR="000058BA" w:rsidRPr="000058BA">
        <w:rPr>
          <w:rFonts w:cstheme="minorHAnsi"/>
          <w:i/>
          <w:color w:val="000000" w:themeColor="text1"/>
          <w:sz w:val="20"/>
          <w:szCs w:val="20"/>
        </w:rPr>
        <w:t xml:space="preserve">P </w:t>
      </w:r>
      <w:r w:rsidR="000058BA" w:rsidRPr="000058BA">
        <w:rPr>
          <w:rFonts w:cstheme="minorHAnsi"/>
          <w:color w:val="000000" w:themeColor="text1"/>
          <w:sz w:val="20"/>
          <w:szCs w:val="20"/>
        </w:rPr>
        <w:t>&lt; 0.05) difference between land use treatments</w:t>
      </w:r>
      <w:r w:rsidR="00CF419A" w:rsidRPr="000058BA">
        <w:rPr>
          <w:rFonts w:cstheme="minorHAnsi"/>
          <w:color w:val="131413"/>
          <w:sz w:val="20"/>
          <w:szCs w:val="20"/>
        </w:rPr>
        <w:t>. Grassland mineral (grasslands on mineral soils); Grassland organic (grasslands on organic soils).</w:t>
      </w:r>
    </w:p>
    <w:p w14:paraId="78979EAA" w14:textId="4B400095" w:rsidR="004717BF" w:rsidRDefault="004717BF" w:rsidP="004717BF"/>
    <w:p w14:paraId="61A4FE38" w14:textId="546E42AB" w:rsidR="004717BF" w:rsidRDefault="004717BF" w:rsidP="004717BF"/>
    <w:p w14:paraId="371DA8A1" w14:textId="61C8F999" w:rsidR="002C3EF1" w:rsidRDefault="002C3EF1" w:rsidP="004717BF"/>
    <w:p w14:paraId="2D0DE12C" w14:textId="4BE508C2" w:rsidR="002C3EF1" w:rsidRPr="00EF71C6" w:rsidRDefault="00AA5E9F" w:rsidP="00EF71C6">
      <w:r>
        <w:rPr>
          <w:noProof/>
        </w:rPr>
        <w:lastRenderedPageBreak/>
        <w:drawing>
          <wp:anchor distT="0" distB="0" distL="114300" distR="114300" simplePos="0" relativeHeight="251667456" behindDoc="0" locked="0" layoutInCell="1" allowOverlap="1" wp14:anchorId="1B8B2D1D" wp14:editId="243D3EF3">
            <wp:simplePos x="0" y="0"/>
            <wp:positionH relativeFrom="column">
              <wp:posOffset>141605</wp:posOffset>
            </wp:positionH>
            <wp:positionV relativeFrom="paragraph">
              <wp:posOffset>0</wp:posOffset>
            </wp:positionV>
            <wp:extent cx="6172200" cy="4336166"/>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72200" cy="4336166"/>
                    </a:xfrm>
                    <a:prstGeom prst="rect">
                      <a:avLst/>
                    </a:prstGeom>
                    <a:noFill/>
                    <a:ln>
                      <a:noFill/>
                    </a:ln>
                  </pic:spPr>
                </pic:pic>
              </a:graphicData>
            </a:graphic>
          </wp:anchor>
        </w:drawing>
      </w:r>
    </w:p>
    <w:p w14:paraId="4EFFE91D" w14:textId="77777777" w:rsidR="002C3EF1" w:rsidRPr="00EF71C6" w:rsidRDefault="002C3EF1" w:rsidP="00EF71C6"/>
    <w:p w14:paraId="2B541730" w14:textId="77777777" w:rsidR="001E26EA" w:rsidRPr="001E26EA" w:rsidRDefault="0016724A" w:rsidP="001E26EA">
      <w:pPr>
        <w:tabs>
          <w:tab w:val="left" w:pos="2325"/>
        </w:tabs>
        <w:jc w:val="both"/>
        <w:rPr>
          <w:rFonts w:cstheme="minorHAnsi"/>
          <w:sz w:val="20"/>
          <w:szCs w:val="20"/>
          <w:lang w:val="en-GB"/>
        </w:rPr>
      </w:pPr>
      <w:r w:rsidRPr="001E26EA">
        <w:rPr>
          <w:sz w:val="20"/>
          <w:szCs w:val="20"/>
        </w:rPr>
        <w:t>Fig.</w:t>
      </w:r>
      <w:r w:rsidR="00A94C3F" w:rsidRPr="001E26EA">
        <w:rPr>
          <w:sz w:val="20"/>
          <w:szCs w:val="20"/>
        </w:rPr>
        <w:t xml:space="preserve"> S2: </w:t>
      </w:r>
      <w:r w:rsidR="00070A0A" w:rsidRPr="001E26EA">
        <w:rPr>
          <w:rFonts w:cstheme="minorHAnsi"/>
          <w:sz w:val="20"/>
          <w:szCs w:val="20"/>
        </w:rPr>
        <w:t xml:space="preserve"> Concentration of phospholipid fatty acids (PLFAs) on </w:t>
      </w:r>
      <w:r w:rsidR="00A94C3F" w:rsidRPr="001E26EA">
        <w:rPr>
          <w:rFonts w:cstheme="minorHAnsi"/>
          <w:sz w:val="20"/>
          <w:szCs w:val="20"/>
          <w:lang w:val="en-GB"/>
        </w:rPr>
        <w:t xml:space="preserve">two different pristine minerals (goethite and illite) buried for five years at 5 cm depth in the topsoil of forests and grasslands in three regions across Germany. </w:t>
      </w:r>
      <w:r w:rsidR="001E26EA" w:rsidRPr="001E26EA">
        <w:rPr>
          <w:rFonts w:cstheme="minorHAnsi"/>
          <w:color w:val="000000" w:themeColor="text1"/>
          <w:sz w:val="20"/>
          <w:szCs w:val="20"/>
          <w:lang w:val="en-GB"/>
        </w:rPr>
        <w:t>The horizontal line within the box plot represents the m</w:t>
      </w:r>
      <w:r w:rsidR="001E26EA" w:rsidRPr="001E26EA">
        <w:rPr>
          <w:rStyle w:val="SubtitleChar"/>
          <w:rFonts w:cstheme="minorHAnsi"/>
          <w:color w:val="000000" w:themeColor="text1"/>
          <w:spacing w:val="2"/>
          <w:sz w:val="20"/>
          <w:szCs w:val="20"/>
          <w:lang w:val="en-GB"/>
        </w:rPr>
        <w:t>edian</w:t>
      </w:r>
      <w:r w:rsidR="001E26EA" w:rsidRPr="001E26EA">
        <w:rPr>
          <w:rFonts w:cstheme="minorHAnsi"/>
          <w:color w:val="000000" w:themeColor="text1"/>
          <w:sz w:val="20"/>
          <w:szCs w:val="20"/>
          <w:lang w:val="en-GB"/>
        </w:rPr>
        <w:t xml:space="preserve">. The ends of the boxes represent the first and third quartiles, and the whiskers show the interquartile range (IQR) from the first and third quartiles. Black dots outside the whisker (i.e., 1.5 × IQR) of the plot represent outliers. Statistical significance for the individual and interactive effect of land use and mineral type was tested using analysis of variance (ANOVA). </w:t>
      </w:r>
      <w:r w:rsidR="001E26EA" w:rsidRPr="001E26EA">
        <w:rPr>
          <w:rFonts w:cstheme="minorHAnsi"/>
          <w:color w:val="000000" w:themeColor="text1"/>
          <w:sz w:val="20"/>
          <w:szCs w:val="20"/>
          <w:lang w:val="en-TT"/>
        </w:rPr>
        <w:t>Study region was considered as a ‘blocking’ factor in the ANOVA</w:t>
      </w:r>
      <w:r w:rsidR="00A94C3F" w:rsidRPr="001E26EA">
        <w:rPr>
          <w:rFonts w:cstheme="minorHAnsi"/>
          <w:sz w:val="20"/>
          <w:szCs w:val="20"/>
          <w:lang w:val="en-GB"/>
        </w:rPr>
        <w:t xml:space="preserve">. </w:t>
      </w:r>
      <w:r w:rsidR="0033419D" w:rsidRPr="001E26EA">
        <w:rPr>
          <w:rFonts w:cstheme="minorHAnsi"/>
          <w:sz w:val="20"/>
          <w:szCs w:val="20"/>
          <w:lang w:val="en-GB"/>
        </w:rPr>
        <w:t xml:space="preserve">ANOVA </w:t>
      </w:r>
      <w:proofErr w:type="gramStart"/>
      <w:r w:rsidR="0033419D" w:rsidRPr="001E26EA">
        <w:rPr>
          <w:rFonts w:cstheme="minorHAnsi"/>
          <w:sz w:val="20"/>
          <w:szCs w:val="20"/>
          <w:lang w:val="en-GB"/>
        </w:rPr>
        <w:t>results :</w:t>
      </w:r>
      <w:proofErr w:type="gramEnd"/>
      <w:r w:rsidR="0033419D" w:rsidRPr="001E26EA">
        <w:rPr>
          <w:rFonts w:cstheme="minorHAnsi"/>
          <w:sz w:val="20"/>
          <w:szCs w:val="20"/>
          <w:lang w:val="en-GB"/>
        </w:rPr>
        <w:t xml:space="preserve">  Region (df = 2), F = </w:t>
      </w:r>
      <w:r w:rsidR="005032B5" w:rsidRPr="001E26EA">
        <w:rPr>
          <w:rFonts w:cstheme="minorHAnsi"/>
          <w:sz w:val="20"/>
          <w:szCs w:val="20"/>
          <w:lang w:val="en-GB"/>
        </w:rPr>
        <w:t>1.08</w:t>
      </w:r>
      <w:r w:rsidR="0033419D" w:rsidRPr="001E26EA">
        <w:rPr>
          <w:rFonts w:cstheme="minorHAnsi"/>
          <w:sz w:val="20"/>
          <w:szCs w:val="20"/>
          <w:lang w:val="en-GB"/>
        </w:rPr>
        <w:t xml:space="preserve">; Land use (df = 2), F = </w:t>
      </w:r>
      <w:r w:rsidR="005032B5" w:rsidRPr="001E26EA">
        <w:rPr>
          <w:rFonts w:cstheme="minorHAnsi"/>
          <w:sz w:val="20"/>
          <w:szCs w:val="20"/>
          <w:lang w:val="en-GB"/>
        </w:rPr>
        <w:t>15.9</w:t>
      </w:r>
      <w:r w:rsidR="0033419D" w:rsidRPr="001E26EA">
        <w:rPr>
          <w:rFonts w:cstheme="minorHAnsi"/>
          <w:sz w:val="20"/>
          <w:szCs w:val="20"/>
          <w:lang w:val="en-GB"/>
        </w:rPr>
        <w:t xml:space="preserve">; Mineral (df = 1), F = </w:t>
      </w:r>
      <w:r w:rsidR="005032B5" w:rsidRPr="001E26EA">
        <w:rPr>
          <w:rFonts w:cstheme="minorHAnsi"/>
          <w:sz w:val="20"/>
          <w:szCs w:val="20"/>
          <w:lang w:val="en-GB"/>
        </w:rPr>
        <w:t>24.0</w:t>
      </w:r>
      <w:r w:rsidR="0033419D" w:rsidRPr="001E26EA">
        <w:rPr>
          <w:rFonts w:cstheme="minorHAnsi"/>
          <w:sz w:val="20"/>
          <w:szCs w:val="20"/>
          <w:lang w:val="en-GB"/>
        </w:rPr>
        <w:t xml:space="preserve">; Land </w:t>
      </w:r>
      <w:proofErr w:type="spellStart"/>
      <w:r w:rsidR="0033419D" w:rsidRPr="001E26EA">
        <w:rPr>
          <w:rFonts w:cstheme="minorHAnsi"/>
          <w:sz w:val="20"/>
          <w:szCs w:val="20"/>
          <w:lang w:val="en-GB"/>
        </w:rPr>
        <w:t>use:mineral</w:t>
      </w:r>
      <w:proofErr w:type="spellEnd"/>
      <w:r w:rsidR="0033419D" w:rsidRPr="001E26EA">
        <w:rPr>
          <w:rFonts w:cstheme="minorHAnsi"/>
          <w:sz w:val="20"/>
          <w:szCs w:val="20"/>
          <w:lang w:val="en-GB"/>
        </w:rPr>
        <w:t xml:space="preserve"> interaction (df = 2), F = 0.</w:t>
      </w:r>
      <w:r w:rsidR="005032B5" w:rsidRPr="001E26EA">
        <w:rPr>
          <w:rFonts w:cstheme="minorHAnsi"/>
          <w:sz w:val="20"/>
          <w:szCs w:val="20"/>
          <w:lang w:val="en-GB"/>
        </w:rPr>
        <w:t>169</w:t>
      </w:r>
      <w:r w:rsidR="0033419D" w:rsidRPr="001E26EA">
        <w:rPr>
          <w:rFonts w:cstheme="minorHAnsi"/>
          <w:sz w:val="20"/>
          <w:szCs w:val="20"/>
          <w:lang w:val="en-GB"/>
        </w:rPr>
        <w:t xml:space="preserve">; residual df = 128 </w:t>
      </w:r>
      <w:r w:rsidR="001E26EA" w:rsidRPr="001E26EA">
        <w:rPr>
          <w:rFonts w:cstheme="minorHAnsi"/>
          <w:color w:val="000000" w:themeColor="text1"/>
          <w:sz w:val="20"/>
          <w:szCs w:val="20"/>
        </w:rPr>
        <w:t xml:space="preserve">Statistical significance between means was determined using </w:t>
      </w:r>
      <w:r w:rsidR="001E26EA" w:rsidRPr="001E26EA">
        <w:rPr>
          <w:rFonts w:cstheme="minorHAnsi"/>
          <w:color w:val="000000" w:themeColor="text1"/>
          <w:sz w:val="20"/>
          <w:szCs w:val="20"/>
          <w:lang w:val="en-TT"/>
        </w:rPr>
        <w:t>Tukey’s honest significant difference test</w:t>
      </w:r>
      <w:r w:rsidR="001E26EA" w:rsidRPr="001E26EA">
        <w:rPr>
          <w:rFonts w:cstheme="minorHAnsi"/>
          <w:sz w:val="20"/>
          <w:szCs w:val="20"/>
        </w:rPr>
        <w:t xml:space="preserve"> . *** denotes a significant (</w:t>
      </w:r>
      <w:r w:rsidR="001E26EA" w:rsidRPr="001E26EA">
        <w:rPr>
          <w:rFonts w:cstheme="minorHAnsi"/>
          <w:i/>
          <w:sz w:val="20"/>
          <w:szCs w:val="20"/>
        </w:rPr>
        <w:t>P</w:t>
      </w:r>
      <w:r w:rsidR="001E26EA" w:rsidRPr="001E26EA">
        <w:rPr>
          <w:rFonts w:cstheme="minorHAnsi"/>
          <w:sz w:val="20"/>
          <w:szCs w:val="20"/>
        </w:rPr>
        <w:t xml:space="preserve"> ≤ 0.001) difference between the two minerals with a given land use treatment. </w:t>
      </w:r>
      <w:r w:rsidR="001E26EA" w:rsidRPr="001E26EA">
        <w:rPr>
          <w:rFonts w:cstheme="minorHAnsi"/>
          <w:color w:val="000000" w:themeColor="text1"/>
          <w:sz w:val="20"/>
          <w:szCs w:val="20"/>
        </w:rPr>
        <w:t>Within the same mineral type, different lowercase letters indicate a significant  (</w:t>
      </w:r>
      <w:r w:rsidR="001E26EA" w:rsidRPr="001E26EA">
        <w:rPr>
          <w:rFonts w:cstheme="minorHAnsi"/>
          <w:i/>
          <w:color w:val="000000" w:themeColor="text1"/>
          <w:sz w:val="20"/>
          <w:szCs w:val="20"/>
        </w:rPr>
        <w:t xml:space="preserve">P </w:t>
      </w:r>
      <w:r w:rsidR="001E26EA" w:rsidRPr="001E26EA">
        <w:rPr>
          <w:rFonts w:cstheme="minorHAnsi"/>
          <w:color w:val="000000" w:themeColor="text1"/>
          <w:sz w:val="20"/>
          <w:szCs w:val="20"/>
        </w:rPr>
        <w:t>&lt; 0.05) difference between land use treatments</w:t>
      </w:r>
      <w:r w:rsidR="001E26EA" w:rsidRPr="001E26EA">
        <w:rPr>
          <w:rFonts w:cstheme="minorHAnsi"/>
          <w:color w:val="131413"/>
          <w:sz w:val="20"/>
          <w:szCs w:val="20"/>
        </w:rPr>
        <w:t>. Grassland mineral (grasslands on mineral soils); Grassland organic (grasslands on organic soils).</w:t>
      </w:r>
    </w:p>
    <w:p w14:paraId="4D7006CE" w14:textId="2AD0E7A9" w:rsidR="003E602C" w:rsidRPr="001E26EA" w:rsidRDefault="003E602C" w:rsidP="001E26EA">
      <w:pPr>
        <w:tabs>
          <w:tab w:val="left" w:pos="2325"/>
        </w:tabs>
        <w:jc w:val="both"/>
        <w:rPr>
          <w:lang w:val="en-GB"/>
        </w:rPr>
      </w:pPr>
    </w:p>
    <w:p w14:paraId="28EE712C" w14:textId="5DC1E360" w:rsidR="003E602C" w:rsidRDefault="003E602C" w:rsidP="003E602C"/>
    <w:p w14:paraId="723CD235" w14:textId="284B5C79" w:rsidR="004717BF" w:rsidRDefault="003E602C" w:rsidP="003E602C">
      <w:pPr>
        <w:tabs>
          <w:tab w:val="left" w:pos="1500"/>
        </w:tabs>
      </w:pPr>
      <w:r>
        <w:tab/>
      </w:r>
    </w:p>
    <w:p w14:paraId="6E275C2E" w14:textId="53AA03D0" w:rsidR="003E602C" w:rsidRDefault="003E602C" w:rsidP="003E602C">
      <w:pPr>
        <w:tabs>
          <w:tab w:val="left" w:pos="1500"/>
        </w:tabs>
      </w:pPr>
    </w:p>
    <w:p w14:paraId="3C611476" w14:textId="7D127A09" w:rsidR="003E602C" w:rsidRDefault="003E602C" w:rsidP="003E602C">
      <w:pPr>
        <w:tabs>
          <w:tab w:val="left" w:pos="1500"/>
        </w:tabs>
      </w:pPr>
    </w:p>
    <w:p w14:paraId="25BBCEF8" w14:textId="67FA5B58" w:rsidR="003E602C" w:rsidRDefault="003E602C" w:rsidP="003E602C">
      <w:pPr>
        <w:tabs>
          <w:tab w:val="left" w:pos="1500"/>
        </w:tabs>
      </w:pPr>
    </w:p>
    <w:p w14:paraId="12F0949D" w14:textId="48BAE345" w:rsidR="003E602C" w:rsidRDefault="003E602C" w:rsidP="003E602C">
      <w:pPr>
        <w:pStyle w:val="Heading1"/>
        <w:rPr>
          <w:b/>
          <w:color w:val="000000" w:themeColor="text1"/>
          <w:sz w:val="24"/>
          <w:szCs w:val="24"/>
        </w:rPr>
      </w:pPr>
      <w:r w:rsidRPr="00DF5F04">
        <w:rPr>
          <w:b/>
          <w:color w:val="000000" w:themeColor="text1"/>
          <w:sz w:val="24"/>
          <w:szCs w:val="24"/>
        </w:rPr>
        <w:lastRenderedPageBreak/>
        <w:t>S</w:t>
      </w:r>
      <w:r>
        <w:rPr>
          <w:b/>
          <w:color w:val="000000" w:themeColor="text1"/>
          <w:sz w:val="24"/>
          <w:szCs w:val="24"/>
        </w:rPr>
        <w:t>2</w:t>
      </w:r>
      <w:r w:rsidRPr="00DF5F04">
        <w:rPr>
          <w:b/>
          <w:color w:val="000000" w:themeColor="text1"/>
          <w:sz w:val="24"/>
          <w:szCs w:val="24"/>
        </w:rPr>
        <w:t xml:space="preserve">: </w:t>
      </w:r>
      <w:r w:rsidR="00F51134">
        <w:rPr>
          <w:b/>
          <w:color w:val="000000" w:themeColor="text1"/>
          <w:sz w:val="24"/>
          <w:szCs w:val="24"/>
        </w:rPr>
        <w:t>Plot identification numbers, s</w:t>
      </w:r>
      <w:r w:rsidRPr="00DF5F04">
        <w:rPr>
          <w:b/>
          <w:color w:val="000000" w:themeColor="text1"/>
          <w:sz w:val="24"/>
          <w:szCs w:val="24"/>
        </w:rPr>
        <w:t xml:space="preserve">ite conditions and experimental design  </w:t>
      </w:r>
    </w:p>
    <w:p w14:paraId="37385A6C" w14:textId="77777777" w:rsidR="00F51134" w:rsidRPr="002D2ABF" w:rsidRDefault="00F51134" w:rsidP="00F51134">
      <w:pPr>
        <w:spacing w:line="480" w:lineRule="auto"/>
        <w:rPr>
          <w:sz w:val="24"/>
          <w:szCs w:val="24"/>
          <w:lang w:val="en-GB"/>
        </w:rPr>
      </w:pPr>
    </w:p>
    <w:p w14:paraId="07F19FBA" w14:textId="090304C7" w:rsidR="00F51134" w:rsidRPr="002D2ABF" w:rsidRDefault="00F51134" w:rsidP="00F51134">
      <w:pPr>
        <w:spacing w:after="0" w:line="240" w:lineRule="auto"/>
        <w:jc w:val="both"/>
        <w:rPr>
          <w:sz w:val="24"/>
          <w:szCs w:val="24"/>
          <w:lang w:val="en-GB"/>
        </w:rPr>
      </w:pPr>
      <w:r w:rsidRPr="002D2ABF">
        <w:rPr>
          <w:sz w:val="24"/>
          <w:szCs w:val="24"/>
          <w:lang w:val="en-GB"/>
        </w:rPr>
        <w:t>Table S</w:t>
      </w:r>
      <w:r>
        <w:rPr>
          <w:sz w:val="24"/>
          <w:szCs w:val="24"/>
          <w:lang w:val="en-GB"/>
        </w:rPr>
        <w:t>5</w:t>
      </w:r>
      <w:r w:rsidRPr="002D2ABF">
        <w:rPr>
          <w:sz w:val="24"/>
          <w:szCs w:val="24"/>
          <w:lang w:val="en-GB"/>
        </w:rPr>
        <w:t>: Identification numbers</w:t>
      </w:r>
      <w:r w:rsidR="00B6755E">
        <w:rPr>
          <w:sz w:val="24"/>
          <w:szCs w:val="24"/>
          <w:lang w:val="en-GB"/>
        </w:rPr>
        <w:t xml:space="preserve"> and locations</w:t>
      </w:r>
      <w:r w:rsidR="00184B47">
        <w:rPr>
          <w:sz w:val="24"/>
          <w:szCs w:val="24"/>
          <w:lang w:val="en-GB"/>
        </w:rPr>
        <w:t xml:space="preserve"> (latitude, longitude in decimal degrees)</w:t>
      </w:r>
      <w:r w:rsidRPr="002D2ABF">
        <w:rPr>
          <w:sz w:val="24"/>
          <w:szCs w:val="24"/>
          <w:lang w:val="en-GB"/>
        </w:rPr>
        <w:t xml:space="preserve"> </w:t>
      </w:r>
      <w:r w:rsidR="00B05D22">
        <w:rPr>
          <w:sz w:val="24"/>
          <w:szCs w:val="24"/>
          <w:lang w:val="en-GB"/>
        </w:rPr>
        <w:t xml:space="preserve">of </w:t>
      </w:r>
      <w:r w:rsidR="005F5A19">
        <w:rPr>
          <w:sz w:val="24"/>
          <w:szCs w:val="24"/>
          <w:lang w:val="en-GB"/>
        </w:rPr>
        <w:t xml:space="preserve">plots from the </w:t>
      </w:r>
      <w:r w:rsidRPr="002D2ABF">
        <w:rPr>
          <w:i/>
          <w:sz w:val="24"/>
          <w:szCs w:val="24"/>
          <w:lang w:val="en-GB"/>
        </w:rPr>
        <w:t xml:space="preserve">Biodiversity </w:t>
      </w:r>
      <w:proofErr w:type="spellStart"/>
      <w:r w:rsidRPr="002D2ABF">
        <w:rPr>
          <w:i/>
          <w:sz w:val="24"/>
          <w:szCs w:val="24"/>
          <w:lang w:val="en-GB"/>
        </w:rPr>
        <w:t>Exploratories</w:t>
      </w:r>
      <w:proofErr w:type="spellEnd"/>
      <w:r w:rsidRPr="002D2ABF">
        <w:rPr>
          <w:sz w:val="24"/>
          <w:szCs w:val="24"/>
          <w:lang w:val="en-GB"/>
        </w:rPr>
        <w:t xml:space="preserve"> used in the current study  </w:t>
      </w:r>
    </w:p>
    <w:p w14:paraId="5B8968C7" w14:textId="28C4CCDD" w:rsidR="00F51134" w:rsidRDefault="00F51134" w:rsidP="00F51134">
      <w:pPr>
        <w:spacing w:line="480" w:lineRule="auto"/>
        <w:rPr>
          <w:sz w:val="18"/>
          <w:szCs w:val="18"/>
          <w:lang w:val="en-GB"/>
        </w:rPr>
      </w:pPr>
    </w:p>
    <w:tbl>
      <w:tblPr>
        <w:tblW w:w="9703" w:type="dxa"/>
        <w:tblLook w:val="04A0" w:firstRow="1" w:lastRow="0" w:firstColumn="1" w:lastColumn="0" w:noHBand="0" w:noVBand="1"/>
      </w:tblPr>
      <w:tblGrid>
        <w:gridCol w:w="2045"/>
        <w:gridCol w:w="2045"/>
        <w:gridCol w:w="1487"/>
        <w:gridCol w:w="2149"/>
        <w:gridCol w:w="1977"/>
      </w:tblGrid>
      <w:tr w:rsidR="00C06FCA" w:rsidRPr="00932C1C" w14:paraId="6C8A8E8C" w14:textId="77777777" w:rsidTr="00C06FCA">
        <w:trPr>
          <w:trHeight w:val="302"/>
        </w:trPr>
        <w:tc>
          <w:tcPr>
            <w:tcW w:w="2045" w:type="dxa"/>
            <w:tcBorders>
              <w:top w:val="single" w:sz="4" w:space="0" w:color="auto"/>
              <w:left w:val="nil"/>
              <w:bottom w:val="single" w:sz="4" w:space="0" w:color="auto"/>
              <w:right w:val="nil"/>
            </w:tcBorders>
            <w:shd w:val="clear" w:color="auto" w:fill="auto"/>
            <w:noWrap/>
            <w:vAlign w:val="bottom"/>
            <w:hideMark/>
          </w:tcPr>
          <w:p w14:paraId="149C1BFE" w14:textId="2E56C525" w:rsidR="00C06FCA" w:rsidRPr="00932C1C" w:rsidRDefault="00C06FCA" w:rsidP="00184B47">
            <w:pPr>
              <w:spacing w:after="0" w:line="240" w:lineRule="auto"/>
              <w:rPr>
                <w:rFonts w:eastAsia="Times New Roman" w:cstheme="minorHAnsi"/>
                <w:b/>
                <w:bCs/>
                <w:color w:val="000000"/>
                <w:sz w:val="24"/>
                <w:szCs w:val="24"/>
              </w:rPr>
            </w:pPr>
            <w:r w:rsidRPr="00932C1C">
              <w:rPr>
                <w:rFonts w:eastAsia="Times New Roman" w:cstheme="minorHAnsi"/>
                <w:b/>
                <w:bCs/>
                <w:color w:val="000000"/>
                <w:sz w:val="24"/>
                <w:szCs w:val="24"/>
              </w:rPr>
              <w:t>Study region</w:t>
            </w:r>
          </w:p>
        </w:tc>
        <w:tc>
          <w:tcPr>
            <w:tcW w:w="2045" w:type="dxa"/>
            <w:tcBorders>
              <w:top w:val="single" w:sz="4" w:space="0" w:color="auto"/>
              <w:left w:val="nil"/>
              <w:bottom w:val="single" w:sz="4" w:space="0" w:color="auto"/>
              <w:right w:val="nil"/>
            </w:tcBorders>
            <w:shd w:val="clear" w:color="auto" w:fill="auto"/>
            <w:noWrap/>
            <w:vAlign w:val="bottom"/>
            <w:hideMark/>
          </w:tcPr>
          <w:p w14:paraId="43EA9945" w14:textId="77777777" w:rsidR="00C06FCA" w:rsidRPr="00932C1C" w:rsidRDefault="00C06FCA" w:rsidP="00184B47">
            <w:pPr>
              <w:spacing w:after="0" w:line="240" w:lineRule="auto"/>
              <w:rPr>
                <w:rFonts w:eastAsia="Times New Roman" w:cstheme="minorHAnsi"/>
                <w:b/>
                <w:bCs/>
                <w:color w:val="000000"/>
                <w:sz w:val="24"/>
                <w:szCs w:val="24"/>
              </w:rPr>
            </w:pPr>
            <w:r w:rsidRPr="00932C1C">
              <w:rPr>
                <w:rFonts w:eastAsia="Times New Roman" w:cstheme="minorHAnsi"/>
                <w:b/>
                <w:bCs/>
                <w:color w:val="000000"/>
                <w:sz w:val="24"/>
                <w:szCs w:val="24"/>
              </w:rPr>
              <w:t>Land use</w:t>
            </w:r>
          </w:p>
        </w:tc>
        <w:tc>
          <w:tcPr>
            <w:tcW w:w="1487" w:type="dxa"/>
            <w:tcBorders>
              <w:top w:val="single" w:sz="4" w:space="0" w:color="auto"/>
              <w:left w:val="nil"/>
              <w:bottom w:val="single" w:sz="4" w:space="0" w:color="auto"/>
              <w:right w:val="nil"/>
            </w:tcBorders>
            <w:shd w:val="clear" w:color="auto" w:fill="auto"/>
            <w:noWrap/>
            <w:vAlign w:val="bottom"/>
            <w:hideMark/>
          </w:tcPr>
          <w:p w14:paraId="1A06B62C" w14:textId="77777777" w:rsidR="00C06FCA" w:rsidRPr="00932C1C" w:rsidRDefault="00C06FCA" w:rsidP="00184B47">
            <w:pPr>
              <w:spacing w:after="0" w:line="240" w:lineRule="auto"/>
              <w:rPr>
                <w:rFonts w:eastAsia="Times New Roman" w:cstheme="minorHAnsi"/>
                <w:b/>
                <w:bCs/>
                <w:color w:val="000000"/>
                <w:sz w:val="24"/>
                <w:szCs w:val="24"/>
              </w:rPr>
            </w:pPr>
            <w:proofErr w:type="spellStart"/>
            <w:r w:rsidRPr="00932C1C">
              <w:rPr>
                <w:rFonts w:eastAsia="Times New Roman" w:cstheme="minorHAnsi"/>
                <w:b/>
                <w:bCs/>
                <w:color w:val="000000"/>
                <w:sz w:val="24"/>
                <w:szCs w:val="24"/>
              </w:rPr>
              <w:t>PlotID</w:t>
            </w:r>
            <w:proofErr w:type="spellEnd"/>
          </w:p>
        </w:tc>
        <w:tc>
          <w:tcPr>
            <w:tcW w:w="2149" w:type="dxa"/>
            <w:tcBorders>
              <w:top w:val="single" w:sz="4" w:space="0" w:color="auto"/>
              <w:left w:val="nil"/>
              <w:bottom w:val="single" w:sz="4" w:space="0" w:color="auto"/>
              <w:right w:val="nil"/>
            </w:tcBorders>
            <w:shd w:val="clear" w:color="auto" w:fill="auto"/>
            <w:noWrap/>
            <w:vAlign w:val="bottom"/>
            <w:hideMark/>
          </w:tcPr>
          <w:p w14:paraId="0E87821D" w14:textId="4F836851" w:rsidR="00C06FCA" w:rsidRPr="00932C1C" w:rsidRDefault="00C06FCA" w:rsidP="00184B47">
            <w:pPr>
              <w:spacing w:after="0" w:line="240" w:lineRule="auto"/>
              <w:rPr>
                <w:rFonts w:eastAsia="Times New Roman" w:cstheme="minorHAnsi"/>
                <w:b/>
                <w:bCs/>
                <w:color w:val="000000"/>
                <w:sz w:val="24"/>
                <w:szCs w:val="24"/>
              </w:rPr>
            </w:pPr>
            <w:r w:rsidRPr="00932C1C">
              <w:rPr>
                <w:rFonts w:eastAsia="Times New Roman" w:cstheme="minorHAnsi"/>
                <w:b/>
                <w:bCs/>
                <w:color w:val="000000"/>
                <w:sz w:val="24"/>
                <w:szCs w:val="24"/>
              </w:rPr>
              <w:t>Latitude</w:t>
            </w:r>
            <w:r w:rsidR="00184B47" w:rsidRPr="00932C1C">
              <w:rPr>
                <w:rFonts w:eastAsia="Times New Roman" w:cstheme="minorHAnsi"/>
                <w:b/>
                <w:bCs/>
                <w:color w:val="000000"/>
                <w:sz w:val="24"/>
                <w:szCs w:val="24"/>
              </w:rPr>
              <w:t xml:space="preserve"> </w:t>
            </w:r>
          </w:p>
        </w:tc>
        <w:tc>
          <w:tcPr>
            <w:tcW w:w="1977" w:type="dxa"/>
            <w:tcBorders>
              <w:top w:val="single" w:sz="4" w:space="0" w:color="auto"/>
              <w:left w:val="nil"/>
              <w:bottom w:val="single" w:sz="4" w:space="0" w:color="auto"/>
              <w:right w:val="nil"/>
            </w:tcBorders>
            <w:shd w:val="clear" w:color="auto" w:fill="auto"/>
            <w:noWrap/>
            <w:vAlign w:val="bottom"/>
            <w:hideMark/>
          </w:tcPr>
          <w:p w14:paraId="7F975AFD" w14:textId="33658B19" w:rsidR="00C06FCA" w:rsidRPr="00932C1C" w:rsidRDefault="00C06FCA" w:rsidP="00184B47">
            <w:pPr>
              <w:spacing w:after="0" w:line="240" w:lineRule="auto"/>
              <w:rPr>
                <w:rFonts w:eastAsia="Times New Roman" w:cstheme="minorHAnsi"/>
                <w:b/>
                <w:bCs/>
                <w:color w:val="000000"/>
                <w:sz w:val="24"/>
                <w:szCs w:val="24"/>
              </w:rPr>
            </w:pPr>
            <w:r w:rsidRPr="00932C1C">
              <w:rPr>
                <w:rFonts w:eastAsia="Times New Roman" w:cstheme="minorHAnsi"/>
                <w:b/>
                <w:bCs/>
                <w:color w:val="000000"/>
                <w:sz w:val="24"/>
                <w:szCs w:val="24"/>
              </w:rPr>
              <w:t>Longitude</w:t>
            </w:r>
          </w:p>
        </w:tc>
      </w:tr>
      <w:tr w:rsidR="00C06FCA" w:rsidRPr="00932C1C" w14:paraId="09932C16" w14:textId="77777777" w:rsidTr="00C06FCA">
        <w:trPr>
          <w:trHeight w:val="302"/>
        </w:trPr>
        <w:tc>
          <w:tcPr>
            <w:tcW w:w="2045" w:type="dxa"/>
            <w:tcBorders>
              <w:top w:val="nil"/>
              <w:left w:val="nil"/>
              <w:bottom w:val="nil"/>
              <w:right w:val="nil"/>
            </w:tcBorders>
            <w:shd w:val="clear" w:color="auto" w:fill="auto"/>
            <w:noWrap/>
            <w:vAlign w:val="bottom"/>
            <w:hideMark/>
          </w:tcPr>
          <w:p w14:paraId="1A8B8DC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76CA6A3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4E5AEF1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AEG1</w:t>
            </w:r>
          </w:p>
        </w:tc>
        <w:tc>
          <w:tcPr>
            <w:tcW w:w="2149" w:type="dxa"/>
            <w:tcBorders>
              <w:top w:val="nil"/>
              <w:left w:val="nil"/>
              <w:bottom w:val="nil"/>
              <w:right w:val="nil"/>
            </w:tcBorders>
            <w:shd w:val="clear" w:color="auto" w:fill="auto"/>
            <w:noWrap/>
            <w:vAlign w:val="bottom"/>
            <w:hideMark/>
          </w:tcPr>
          <w:p w14:paraId="11943209"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48.39800501</w:t>
            </w:r>
          </w:p>
        </w:tc>
        <w:tc>
          <w:tcPr>
            <w:tcW w:w="1977" w:type="dxa"/>
            <w:tcBorders>
              <w:top w:val="nil"/>
              <w:left w:val="nil"/>
              <w:bottom w:val="nil"/>
              <w:right w:val="nil"/>
            </w:tcBorders>
            <w:shd w:val="clear" w:color="auto" w:fill="auto"/>
            <w:noWrap/>
            <w:vAlign w:val="bottom"/>
            <w:hideMark/>
          </w:tcPr>
          <w:p w14:paraId="7D503877"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9.34198675</w:t>
            </w:r>
          </w:p>
        </w:tc>
      </w:tr>
      <w:tr w:rsidR="00C06FCA" w:rsidRPr="00932C1C" w14:paraId="5FB86836" w14:textId="77777777" w:rsidTr="00C06FCA">
        <w:trPr>
          <w:trHeight w:val="302"/>
        </w:trPr>
        <w:tc>
          <w:tcPr>
            <w:tcW w:w="2045" w:type="dxa"/>
            <w:tcBorders>
              <w:top w:val="nil"/>
              <w:left w:val="nil"/>
              <w:bottom w:val="nil"/>
              <w:right w:val="nil"/>
            </w:tcBorders>
            <w:shd w:val="clear" w:color="auto" w:fill="auto"/>
            <w:noWrap/>
            <w:vAlign w:val="bottom"/>
            <w:hideMark/>
          </w:tcPr>
          <w:p w14:paraId="6E0F0F6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52CE99D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5AF19D0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AEG2</w:t>
            </w:r>
          </w:p>
        </w:tc>
        <w:tc>
          <w:tcPr>
            <w:tcW w:w="2149" w:type="dxa"/>
            <w:tcBorders>
              <w:top w:val="nil"/>
              <w:left w:val="nil"/>
              <w:bottom w:val="nil"/>
              <w:right w:val="nil"/>
            </w:tcBorders>
            <w:shd w:val="clear" w:color="auto" w:fill="auto"/>
            <w:noWrap/>
            <w:vAlign w:val="bottom"/>
            <w:hideMark/>
          </w:tcPr>
          <w:p w14:paraId="02213AE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48.37685727</w:t>
            </w:r>
          </w:p>
        </w:tc>
        <w:tc>
          <w:tcPr>
            <w:tcW w:w="1977" w:type="dxa"/>
            <w:tcBorders>
              <w:top w:val="nil"/>
              <w:left w:val="nil"/>
              <w:bottom w:val="nil"/>
              <w:right w:val="nil"/>
            </w:tcBorders>
            <w:shd w:val="clear" w:color="auto" w:fill="auto"/>
            <w:noWrap/>
            <w:vAlign w:val="bottom"/>
            <w:hideMark/>
          </w:tcPr>
          <w:p w14:paraId="4FDCABD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9.47278412</w:t>
            </w:r>
          </w:p>
        </w:tc>
      </w:tr>
      <w:tr w:rsidR="00C06FCA" w:rsidRPr="00932C1C" w14:paraId="0EE2CE5E" w14:textId="77777777" w:rsidTr="00C06FCA">
        <w:trPr>
          <w:trHeight w:val="302"/>
        </w:trPr>
        <w:tc>
          <w:tcPr>
            <w:tcW w:w="2045" w:type="dxa"/>
            <w:tcBorders>
              <w:top w:val="nil"/>
              <w:left w:val="nil"/>
              <w:bottom w:val="nil"/>
              <w:right w:val="nil"/>
            </w:tcBorders>
            <w:shd w:val="clear" w:color="auto" w:fill="auto"/>
            <w:noWrap/>
            <w:vAlign w:val="bottom"/>
            <w:hideMark/>
          </w:tcPr>
          <w:p w14:paraId="4082D70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7680FC1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4D53ED8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AEG3</w:t>
            </w:r>
          </w:p>
        </w:tc>
        <w:tc>
          <w:tcPr>
            <w:tcW w:w="2149" w:type="dxa"/>
            <w:tcBorders>
              <w:top w:val="nil"/>
              <w:left w:val="nil"/>
              <w:bottom w:val="nil"/>
              <w:right w:val="nil"/>
            </w:tcBorders>
            <w:shd w:val="clear" w:color="auto" w:fill="auto"/>
            <w:noWrap/>
            <w:vAlign w:val="bottom"/>
            <w:hideMark/>
          </w:tcPr>
          <w:p w14:paraId="27CD02FB"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48.40888148</w:t>
            </w:r>
          </w:p>
        </w:tc>
        <w:tc>
          <w:tcPr>
            <w:tcW w:w="1977" w:type="dxa"/>
            <w:tcBorders>
              <w:top w:val="nil"/>
              <w:left w:val="nil"/>
              <w:bottom w:val="nil"/>
              <w:right w:val="nil"/>
            </w:tcBorders>
            <w:shd w:val="clear" w:color="auto" w:fill="auto"/>
            <w:noWrap/>
            <w:vAlign w:val="bottom"/>
            <w:hideMark/>
          </w:tcPr>
          <w:p w14:paraId="7EF818F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9.53237875</w:t>
            </w:r>
          </w:p>
        </w:tc>
      </w:tr>
      <w:tr w:rsidR="00C06FCA" w:rsidRPr="00932C1C" w14:paraId="7E313B3A" w14:textId="77777777" w:rsidTr="00C06FCA">
        <w:trPr>
          <w:trHeight w:val="302"/>
        </w:trPr>
        <w:tc>
          <w:tcPr>
            <w:tcW w:w="2045" w:type="dxa"/>
            <w:tcBorders>
              <w:top w:val="nil"/>
              <w:left w:val="nil"/>
              <w:bottom w:val="nil"/>
              <w:right w:val="nil"/>
            </w:tcBorders>
            <w:shd w:val="clear" w:color="auto" w:fill="auto"/>
            <w:noWrap/>
            <w:vAlign w:val="bottom"/>
            <w:hideMark/>
          </w:tcPr>
          <w:p w14:paraId="2E13B1C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44972F8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77061B0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AEG4</w:t>
            </w:r>
          </w:p>
        </w:tc>
        <w:tc>
          <w:tcPr>
            <w:tcW w:w="2149" w:type="dxa"/>
            <w:tcBorders>
              <w:top w:val="nil"/>
              <w:left w:val="nil"/>
              <w:bottom w:val="nil"/>
              <w:right w:val="nil"/>
            </w:tcBorders>
            <w:shd w:val="clear" w:color="auto" w:fill="auto"/>
            <w:noWrap/>
            <w:vAlign w:val="bottom"/>
            <w:hideMark/>
          </w:tcPr>
          <w:p w14:paraId="40482AC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48.38088845</w:t>
            </w:r>
          </w:p>
        </w:tc>
        <w:tc>
          <w:tcPr>
            <w:tcW w:w="1977" w:type="dxa"/>
            <w:tcBorders>
              <w:top w:val="nil"/>
              <w:left w:val="nil"/>
              <w:bottom w:val="nil"/>
              <w:right w:val="nil"/>
            </w:tcBorders>
            <w:shd w:val="clear" w:color="auto" w:fill="auto"/>
            <w:noWrap/>
            <w:vAlign w:val="bottom"/>
            <w:hideMark/>
          </w:tcPr>
          <w:p w14:paraId="2B9E97C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9.41888912</w:t>
            </w:r>
          </w:p>
        </w:tc>
      </w:tr>
      <w:tr w:rsidR="00C06FCA" w:rsidRPr="00932C1C" w14:paraId="06A6356B" w14:textId="77777777" w:rsidTr="00C06FCA">
        <w:trPr>
          <w:trHeight w:val="302"/>
        </w:trPr>
        <w:tc>
          <w:tcPr>
            <w:tcW w:w="2045" w:type="dxa"/>
            <w:tcBorders>
              <w:top w:val="nil"/>
              <w:left w:val="nil"/>
              <w:bottom w:val="nil"/>
              <w:right w:val="nil"/>
            </w:tcBorders>
            <w:shd w:val="clear" w:color="auto" w:fill="auto"/>
            <w:noWrap/>
            <w:vAlign w:val="bottom"/>
            <w:hideMark/>
          </w:tcPr>
          <w:p w14:paraId="41BA180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1B38BD6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6AC6F1B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AEG5</w:t>
            </w:r>
          </w:p>
        </w:tc>
        <w:tc>
          <w:tcPr>
            <w:tcW w:w="2149" w:type="dxa"/>
            <w:tcBorders>
              <w:top w:val="nil"/>
              <w:left w:val="nil"/>
              <w:bottom w:val="nil"/>
              <w:right w:val="nil"/>
            </w:tcBorders>
            <w:shd w:val="clear" w:color="auto" w:fill="auto"/>
            <w:noWrap/>
            <w:vAlign w:val="bottom"/>
            <w:hideMark/>
          </w:tcPr>
          <w:p w14:paraId="6D34808D"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48.39587586</w:t>
            </w:r>
          </w:p>
        </w:tc>
        <w:tc>
          <w:tcPr>
            <w:tcW w:w="1977" w:type="dxa"/>
            <w:tcBorders>
              <w:top w:val="nil"/>
              <w:left w:val="nil"/>
              <w:bottom w:val="nil"/>
              <w:right w:val="nil"/>
            </w:tcBorders>
            <w:shd w:val="clear" w:color="auto" w:fill="auto"/>
            <w:noWrap/>
            <w:vAlign w:val="bottom"/>
            <w:hideMark/>
          </w:tcPr>
          <w:p w14:paraId="1234978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9.43920071</w:t>
            </w:r>
          </w:p>
        </w:tc>
      </w:tr>
      <w:tr w:rsidR="00C06FCA" w:rsidRPr="00932C1C" w14:paraId="0891A4CE" w14:textId="77777777" w:rsidTr="00C06FCA">
        <w:trPr>
          <w:trHeight w:val="302"/>
        </w:trPr>
        <w:tc>
          <w:tcPr>
            <w:tcW w:w="2045" w:type="dxa"/>
            <w:tcBorders>
              <w:top w:val="nil"/>
              <w:left w:val="nil"/>
              <w:bottom w:val="nil"/>
              <w:right w:val="nil"/>
            </w:tcBorders>
            <w:shd w:val="clear" w:color="auto" w:fill="auto"/>
            <w:noWrap/>
            <w:vAlign w:val="bottom"/>
            <w:hideMark/>
          </w:tcPr>
          <w:p w14:paraId="315C0AC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331599D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5EBC372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AEG6</w:t>
            </w:r>
          </w:p>
        </w:tc>
        <w:tc>
          <w:tcPr>
            <w:tcW w:w="2149" w:type="dxa"/>
            <w:tcBorders>
              <w:top w:val="nil"/>
              <w:left w:val="nil"/>
              <w:bottom w:val="nil"/>
              <w:right w:val="nil"/>
            </w:tcBorders>
            <w:shd w:val="clear" w:color="auto" w:fill="auto"/>
            <w:noWrap/>
            <w:vAlign w:val="bottom"/>
            <w:hideMark/>
          </w:tcPr>
          <w:p w14:paraId="759DCAA1"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48.40126215</w:t>
            </w:r>
          </w:p>
        </w:tc>
        <w:tc>
          <w:tcPr>
            <w:tcW w:w="1977" w:type="dxa"/>
            <w:tcBorders>
              <w:top w:val="nil"/>
              <w:left w:val="nil"/>
              <w:bottom w:val="nil"/>
              <w:right w:val="nil"/>
            </w:tcBorders>
            <w:shd w:val="clear" w:color="auto" w:fill="auto"/>
            <w:noWrap/>
            <w:vAlign w:val="bottom"/>
            <w:hideMark/>
          </w:tcPr>
          <w:p w14:paraId="41738A69"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9.44167811</w:t>
            </w:r>
          </w:p>
        </w:tc>
      </w:tr>
      <w:tr w:rsidR="00C06FCA" w:rsidRPr="00932C1C" w14:paraId="38B6A3C7" w14:textId="77777777" w:rsidTr="00C06FCA">
        <w:trPr>
          <w:trHeight w:val="302"/>
        </w:trPr>
        <w:tc>
          <w:tcPr>
            <w:tcW w:w="2045" w:type="dxa"/>
            <w:tcBorders>
              <w:top w:val="nil"/>
              <w:left w:val="nil"/>
              <w:bottom w:val="nil"/>
              <w:right w:val="nil"/>
            </w:tcBorders>
            <w:shd w:val="clear" w:color="auto" w:fill="auto"/>
            <w:noWrap/>
            <w:vAlign w:val="bottom"/>
            <w:hideMark/>
          </w:tcPr>
          <w:p w14:paraId="566C315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0FAD29B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01267F9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AEG7</w:t>
            </w:r>
          </w:p>
        </w:tc>
        <w:tc>
          <w:tcPr>
            <w:tcW w:w="2149" w:type="dxa"/>
            <w:tcBorders>
              <w:top w:val="nil"/>
              <w:left w:val="nil"/>
              <w:bottom w:val="nil"/>
              <w:right w:val="nil"/>
            </w:tcBorders>
            <w:shd w:val="clear" w:color="auto" w:fill="auto"/>
            <w:noWrap/>
            <w:vAlign w:val="bottom"/>
            <w:hideMark/>
          </w:tcPr>
          <w:p w14:paraId="3CFA88F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48.39142098</w:t>
            </w:r>
          </w:p>
        </w:tc>
        <w:tc>
          <w:tcPr>
            <w:tcW w:w="1977" w:type="dxa"/>
            <w:tcBorders>
              <w:top w:val="nil"/>
              <w:left w:val="nil"/>
              <w:bottom w:val="nil"/>
              <w:right w:val="nil"/>
            </w:tcBorders>
            <w:shd w:val="clear" w:color="auto" w:fill="auto"/>
            <w:noWrap/>
            <w:vAlign w:val="bottom"/>
            <w:hideMark/>
          </w:tcPr>
          <w:p w14:paraId="72657140"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9.37684713</w:t>
            </w:r>
          </w:p>
        </w:tc>
      </w:tr>
      <w:tr w:rsidR="00C06FCA" w:rsidRPr="00932C1C" w14:paraId="389D1BFF" w14:textId="77777777" w:rsidTr="00C06FCA">
        <w:trPr>
          <w:trHeight w:val="302"/>
        </w:trPr>
        <w:tc>
          <w:tcPr>
            <w:tcW w:w="2045" w:type="dxa"/>
            <w:tcBorders>
              <w:top w:val="nil"/>
              <w:left w:val="nil"/>
              <w:bottom w:val="nil"/>
              <w:right w:val="nil"/>
            </w:tcBorders>
            <w:shd w:val="clear" w:color="auto" w:fill="auto"/>
            <w:noWrap/>
            <w:vAlign w:val="bottom"/>
            <w:hideMark/>
          </w:tcPr>
          <w:p w14:paraId="51B5E92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4ABD56A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5CB313D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AEG8</w:t>
            </w:r>
          </w:p>
        </w:tc>
        <w:tc>
          <w:tcPr>
            <w:tcW w:w="2149" w:type="dxa"/>
            <w:tcBorders>
              <w:top w:val="nil"/>
              <w:left w:val="nil"/>
              <w:bottom w:val="nil"/>
              <w:right w:val="nil"/>
            </w:tcBorders>
            <w:shd w:val="clear" w:color="auto" w:fill="auto"/>
            <w:noWrap/>
            <w:vAlign w:val="bottom"/>
            <w:hideMark/>
          </w:tcPr>
          <w:p w14:paraId="5D0C4B7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48.42264028</w:t>
            </w:r>
          </w:p>
        </w:tc>
        <w:tc>
          <w:tcPr>
            <w:tcW w:w="1977" w:type="dxa"/>
            <w:tcBorders>
              <w:top w:val="nil"/>
              <w:left w:val="nil"/>
              <w:bottom w:val="nil"/>
              <w:right w:val="nil"/>
            </w:tcBorders>
            <w:shd w:val="clear" w:color="auto" w:fill="auto"/>
            <w:noWrap/>
            <w:vAlign w:val="bottom"/>
            <w:hideMark/>
          </w:tcPr>
          <w:p w14:paraId="3BB8B8F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9.49212459</w:t>
            </w:r>
          </w:p>
        </w:tc>
      </w:tr>
      <w:tr w:rsidR="00C06FCA" w:rsidRPr="00932C1C" w14:paraId="6F553676" w14:textId="77777777" w:rsidTr="00C06FCA">
        <w:trPr>
          <w:trHeight w:val="302"/>
        </w:trPr>
        <w:tc>
          <w:tcPr>
            <w:tcW w:w="2045" w:type="dxa"/>
            <w:tcBorders>
              <w:top w:val="nil"/>
              <w:left w:val="nil"/>
              <w:bottom w:val="nil"/>
              <w:right w:val="nil"/>
            </w:tcBorders>
            <w:shd w:val="clear" w:color="auto" w:fill="auto"/>
            <w:noWrap/>
            <w:vAlign w:val="bottom"/>
            <w:hideMark/>
          </w:tcPr>
          <w:p w14:paraId="7E47E2E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26D9570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7AED1CA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AEG9</w:t>
            </w:r>
          </w:p>
        </w:tc>
        <w:tc>
          <w:tcPr>
            <w:tcW w:w="2149" w:type="dxa"/>
            <w:tcBorders>
              <w:top w:val="nil"/>
              <w:left w:val="nil"/>
              <w:bottom w:val="nil"/>
              <w:right w:val="nil"/>
            </w:tcBorders>
            <w:shd w:val="clear" w:color="auto" w:fill="auto"/>
            <w:noWrap/>
            <w:vAlign w:val="bottom"/>
            <w:hideMark/>
          </w:tcPr>
          <w:p w14:paraId="7570524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48.39467093</w:t>
            </w:r>
          </w:p>
        </w:tc>
        <w:tc>
          <w:tcPr>
            <w:tcW w:w="1977" w:type="dxa"/>
            <w:tcBorders>
              <w:top w:val="nil"/>
              <w:left w:val="nil"/>
              <w:bottom w:val="nil"/>
              <w:right w:val="nil"/>
            </w:tcBorders>
            <w:shd w:val="clear" w:color="auto" w:fill="auto"/>
            <w:noWrap/>
            <w:vAlign w:val="bottom"/>
            <w:hideMark/>
          </w:tcPr>
          <w:p w14:paraId="71128A6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9.50279238</w:t>
            </w:r>
          </w:p>
        </w:tc>
      </w:tr>
      <w:tr w:rsidR="00C06FCA" w:rsidRPr="00932C1C" w14:paraId="265BDEDB" w14:textId="77777777" w:rsidTr="00C06FCA">
        <w:trPr>
          <w:trHeight w:val="302"/>
        </w:trPr>
        <w:tc>
          <w:tcPr>
            <w:tcW w:w="2045" w:type="dxa"/>
            <w:tcBorders>
              <w:top w:val="nil"/>
              <w:left w:val="nil"/>
              <w:bottom w:val="nil"/>
              <w:right w:val="nil"/>
            </w:tcBorders>
            <w:shd w:val="clear" w:color="auto" w:fill="auto"/>
            <w:noWrap/>
            <w:vAlign w:val="bottom"/>
            <w:hideMark/>
          </w:tcPr>
          <w:p w14:paraId="331735F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1C7F251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54BFD38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AEW1</w:t>
            </w:r>
          </w:p>
        </w:tc>
        <w:tc>
          <w:tcPr>
            <w:tcW w:w="2149" w:type="dxa"/>
            <w:tcBorders>
              <w:top w:val="nil"/>
              <w:left w:val="nil"/>
              <w:bottom w:val="nil"/>
              <w:right w:val="nil"/>
            </w:tcBorders>
            <w:shd w:val="clear" w:color="auto" w:fill="auto"/>
            <w:noWrap/>
            <w:vAlign w:val="bottom"/>
            <w:hideMark/>
          </w:tcPr>
          <w:p w14:paraId="5E23B864"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48.47807317</w:t>
            </w:r>
          </w:p>
        </w:tc>
        <w:tc>
          <w:tcPr>
            <w:tcW w:w="1977" w:type="dxa"/>
            <w:tcBorders>
              <w:top w:val="nil"/>
              <w:left w:val="nil"/>
              <w:bottom w:val="nil"/>
              <w:right w:val="nil"/>
            </w:tcBorders>
            <w:shd w:val="clear" w:color="auto" w:fill="auto"/>
            <w:noWrap/>
            <w:vAlign w:val="bottom"/>
            <w:hideMark/>
          </w:tcPr>
          <w:p w14:paraId="1B65AAF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9.33441016</w:t>
            </w:r>
          </w:p>
        </w:tc>
      </w:tr>
      <w:tr w:rsidR="00C06FCA" w:rsidRPr="00932C1C" w14:paraId="56E4B03D" w14:textId="77777777" w:rsidTr="00C06FCA">
        <w:trPr>
          <w:trHeight w:val="302"/>
        </w:trPr>
        <w:tc>
          <w:tcPr>
            <w:tcW w:w="2045" w:type="dxa"/>
            <w:tcBorders>
              <w:top w:val="nil"/>
              <w:left w:val="nil"/>
              <w:bottom w:val="nil"/>
              <w:right w:val="nil"/>
            </w:tcBorders>
            <w:shd w:val="clear" w:color="auto" w:fill="auto"/>
            <w:noWrap/>
            <w:vAlign w:val="bottom"/>
            <w:hideMark/>
          </w:tcPr>
          <w:p w14:paraId="2D81425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52DAC1B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2D469FF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AEW2</w:t>
            </w:r>
          </w:p>
        </w:tc>
        <w:tc>
          <w:tcPr>
            <w:tcW w:w="2149" w:type="dxa"/>
            <w:tcBorders>
              <w:top w:val="nil"/>
              <w:left w:val="nil"/>
              <w:bottom w:val="nil"/>
              <w:right w:val="nil"/>
            </w:tcBorders>
            <w:shd w:val="clear" w:color="auto" w:fill="auto"/>
            <w:noWrap/>
            <w:vAlign w:val="bottom"/>
            <w:hideMark/>
          </w:tcPr>
          <w:p w14:paraId="097289D7"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48.37999048</w:t>
            </w:r>
          </w:p>
        </w:tc>
        <w:tc>
          <w:tcPr>
            <w:tcW w:w="1977" w:type="dxa"/>
            <w:tcBorders>
              <w:top w:val="nil"/>
              <w:left w:val="nil"/>
              <w:bottom w:val="nil"/>
              <w:right w:val="nil"/>
            </w:tcBorders>
            <w:shd w:val="clear" w:color="auto" w:fill="auto"/>
            <w:noWrap/>
            <w:vAlign w:val="bottom"/>
            <w:hideMark/>
          </w:tcPr>
          <w:p w14:paraId="0A1EB3C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9.35145064</w:t>
            </w:r>
          </w:p>
        </w:tc>
      </w:tr>
      <w:tr w:rsidR="00C06FCA" w:rsidRPr="00932C1C" w14:paraId="6A14B052" w14:textId="77777777" w:rsidTr="00C06FCA">
        <w:trPr>
          <w:trHeight w:val="302"/>
        </w:trPr>
        <w:tc>
          <w:tcPr>
            <w:tcW w:w="2045" w:type="dxa"/>
            <w:tcBorders>
              <w:top w:val="nil"/>
              <w:left w:val="nil"/>
              <w:bottom w:val="nil"/>
              <w:right w:val="nil"/>
            </w:tcBorders>
            <w:shd w:val="clear" w:color="auto" w:fill="auto"/>
            <w:noWrap/>
            <w:vAlign w:val="bottom"/>
            <w:hideMark/>
          </w:tcPr>
          <w:p w14:paraId="1E49FC2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175B8F3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2E92983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AEW3</w:t>
            </w:r>
          </w:p>
        </w:tc>
        <w:tc>
          <w:tcPr>
            <w:tcW w:w="2149" w:type="dxa"/>
            <w:tcBorders>
              <w:top w:val="nil"/>
              <w:left w:val="nil"/>
              <w:bottom w:val="nil"/>
              <w:right w:val="nil"/>
            </w:tcBorders>
            <w:shd w:val="clear" w:color="auto" w:fill="auto"/>
            <w:noWrap/>
            <w:vAlign w:val="bottom"/>
            <w:hideMark/>
          </w:tcPr>
          <w:p w14:paraId="48E617EC" w14:textId="59961C6A"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48.4122625</w:t>
            </w:r>
            <w:r w:rsidR="00525E0C">
              <w:rPr>
                <w:rFonts w:eastAsia="Times New Roman" w:cstheme="minorHAnsi"/>
                <w:color w:val="000000"/>
                <w:sz w:val="24"/>
                <w:szCs w:val="24"/>
              </w:rPr>
              <w:t>0</w:t>
            </w:r>
          </w:p>
        </w:tc>
        <w:tc>
          <w:tcPr>
            <w:tcW w:w="1977" w:type="dxa"/>
            <w:tcBorders>
              <w:top w:val="nil"/>
              <w:left w:val="nil"/>
              <w:bottom w:val="nil"/>
              <w:right w:val="nil"/>
            </w:tcBorders>
            <w:shd w:val="clear" w:color="auto" w:fill="auto"/>
            <w:noWrap/>
            <w:vAlign w:val="bottom"/>
            <w:hideMark/>
          </w:tcPr>
          <w:p w14:paraId="3E309D70"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9.35559078</w:t>
            </w:r>
          </w:p>
        </w:tc>
      </w:tr>
      <w:tr w:rsidR="00C06FCA" w:rsidRPr="00932C1C" w14:paraId="49888250" w14:textId="77777777" w:rsidTr="00C06FCA">
        <w:trPr>
          <w:trHeight w:val="302"/>
        </w:trPr>
        <w:tc>
          <w:tcPr>
            <w:tcW w:w="2045" w:type="dxa"/>
            <w:tcBorders>
              <w:top w:val="nil"/>
              <w:left w:val="nil"/>
              <w:bottom w:val="nil"/>
              <w:right w:val="nil"/>
            </w:tcBorders>
            <w:shd w:val="clear" w:color="auto" w:fill="auto"/>
            <w:noWrap/>
            <w:vAlign w:val="bottom"/>
            <w:hideMark/>
          </w:tcPr>
          <w:p w14:paraId="36BD237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11055DE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15EF1A3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AEW4</w:t>
            </w:r>
          </w:p>
        </w:tc>
        <w:tc>
          <w:tcPr>
            <w:tcW w:w="2149" w:type="dxa"/>
            <w:tcBorders>
              <w:top w:val="nil"/>
              <w:left w:val="nil"/>
              <w:bottom w:val="nil"/>
              <w:right w:val="nil"/>
            </w:tcBorders>
            <w:shd w:val="clear" w:color="auto" w:fill="auto"/>
            <w:noWrap/>
            <w:vAlign w:val="bottom"/>
            <w:hideMark/>
          </w:tcPr>
          <w:p w14:paraId="10CD808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48.39909865</w:t>
            </w:r>
          </w:p>
        </w:tc>
        <w:tc>
          <w:tcPr>
            <w:tcW w:w="1977" w:type="dxa"/>
            <w:tcBorders>
              <w:top w:val="nil"/>
              <w:left w:val="nil"/>
              <w:bottom w:val="nil"/>
              <w:right w:val="nil"/>
            </w:tcBorders>
            <w:shd w:val="clear" w:color="auto" w:fill="auto"/>
            <w:noWrap/>
            <w:vAlign w:val="bottom"/>
            <w:hideMark/>
          </w:tcPr>
          <w:p w14:paraId="36C89F00"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9.24482734</w:t>
            </w:r>
          </w:p>
        </w:tc>
      </w:tr>
      <w:tr w:rsidR="00C06FCA" w:rsidRPr="00932C1C" w14:paraId="769A5290" w14:textId="77777777" w:rsidTr="00C06FCA">
        <w:trPr>
          <w:trHeight w:val="302"/>
        </w:trPr>
        <w:tc>
          <w:tcPr>
            <w:tcW w:w="2045" w:type="dxa"/>
            <w:tcBorders>
              <w:top w:val="nil"/>
              <w:left w:val="nil"/>
              <w:bottom w:val="nil"/>
              <w:right w:val="nil"/>
            </w:tcBorders>
            <w:shd w:val="clear" w:color="auto" w:fill="auto"/>
            <w:noWrap/>
            <w:vAlign w:val="bottom"/>
            <w:hideMark/>
          </w:tcPr>
          <w:p w14:paraId="14FC239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27ECFF6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4A0E5C0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AEW5</w:t>
            </w:r>
          </w:p>
        </w:tc>
        <w:tc>
          <w:tcPr>
            <w:tcW w:w="2149" w:type="dxa"/>
            <w:tcBorders>
              <w:top w:val="nil"/>
              <w:left w:val="nil"/>
              <w:bottom w:val="nil"/>
              <w:right w:val="nil"/>
            </w:tcBorders>
            <w:shd w:val="clear" w:color="auto" w:fill="auto"/>
            <w:noWrap/>
            <w:vAlign w:val="bottom"/>
            <w:hideMark/>
          </w:tcPr>
          <w:p w14:paraId="23ED0A9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48.41961847</w:t>
            </w:r>
          </w:p>
        </w:tc>
        <w:tc>
          <w:tcPr>
            <w:tcW w:w="1977" w:type="dxa"/>
            <w:tcBorders>
              <w:top w:val="nil"/>
              <w:left w:val="nil"/>
              <w:bottom w:val="nil"/>
              <w:right w:val="nil"/>
            </w:tcBorders>
            <w:shd w:val="clear" w:color="auto" w:fill="auto"/>
            <w:noWrap/>
            <w:vAlign w:val="bottom"/>
            <w:hideMark/>
          </w:tcPr>
          <w:p w14:paraId="57BC872B" w14:textId="6ECD02A5" w:rsidR="00C06FCA" w:rsidRPr="00932C1C" w:rsidRDefault="00C06FCA" w:rsidP="00933C92">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9.4146818</w:t>
            </w:r>
            <w:r w:rsidR="00525E0C">
              <w:rPr>
                <w:rFonts w:eastAsia="Times New Roman" w:cstheme="minorHAnsi"/>
                <w:color w:val="000000"/>
                <w:sz w:val="24"/>
                <w:szCs w:val="24"/>
              </w:rPr>
              <w:t>0</w:t>
            </w:r>
          </w:p>
        </w:tc>
      </w:tr>
      <w:tr w:rsidR="00C06FCA" w:rsidRPr="00932C1C" w14:paraId="277E007A" w14:textId="77777777" w:rsidTr="00C06FCA">
        <w:trPr>
          <w:trHeight w:val="302"/>
        </w:trPr>
        <w:tc>
          <w:tcPr>
            <w:tcW w:w="2045" w:type="dxa"/>
            <w:tcBorders>
              <w:top w:val="nil"/>
              <w:left w:val="nil"/>
              <w:bottom w:val="nil"/>
              <w:right w:val="nil"/>
            </w:tcBorders>
            <w:shd w:val="clear" w:color="auto" w:fill="auto"/>
            <w:noWrap/>
            <w:vAlign w:val="bottom"/>
            <w:hideMark/>
          </w:tcPr>
          <w:p w14:paraId="195E454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50940B5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5A84911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AEW6</w:t>
            </w:r>
          </w:p>
        </w:tc>
        <w:tc>
          <w:tcPr>
            <w:tcW w:w="2149" w:type="dxa"/>
            <w:tcBorders>
              <w:top w:val="nil"/>
              <w:left w:val="nil"/>
              <w:bottom w:val="nil"/>
              <w:right w:val="nil"/>
            </w:tcBorders>
            <w:shd w:val="clear" w:color="auto" w:fill="auto"/>
            <w:noWrap/>
            <w:vAlign w:val="bottom"/>
            <w:hideMark/>
          </w:tcPr>
          <w:p w14:paraId="2ABF73A1"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48.39405132</w:t>
            </w:r>
          </w:p>
        </w:tc>
        <w:tc>
          <w:tcPr>
            <w:tcW w:w="1977" w:type="dxa"/>
            <w:tcBorders>
              <w:top w:val="nil"/>
              <w:left w:val="nil"/>
              <w:bottom w:val="nil"/>
              <w:right w:val="nil"/>
            </w:tcBorders>
            <w:shd w:val="clear" w:color="auto" w:fill="auto"/>
            <w:noWrap/>
            <w:vAlign w:val="bottom"/>
            <w:hideMark/>
          </w:tcPr>
          <w:p w14:paraId="0DC3B18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9.44593671</w:t>
            </w:r>
          </w:p>
        </w:tc>
      </w:tr>
      <w:tr w:rsidR="00C06FCA" w:rsidRPr="00932C1C" w14:paraId="23BC6EAC" w14:textId="77777777" w:rsidTr="00C06FCA">
        <w:trPr>
          <w:trHeight w:val="302"/>
        </w:trPr>
        <w:tc>
          <w:tcPr>
            <w:tcW w:w="2045" w:type="dxa"/>
            <w:tcBorders>
              <w:top w:val="nil"/>
              <w:left w:val="nil"/>
              <w:bottom w:val="nil"/>
              <w:right w:val="nil"/>
            </w:tcBorders>
            <w:shd w:val="clear" w:color="auto" w:fill="auto"/>
            <w:noWrap/>
            <w:vAlign w:val="bottom"/>
            <w:hideMark/>
          </w:tcPr>
          <w:p w14:paraId="27E514E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1A5F877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5DDC6D6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AEW8</w:t>
            </w:r>
          </w:p>
        </w:tc>
        <w:tc>
          <w:tcPr>
            <w:tcW w:w="2149" w:type="dxa"/>
            <w:tcBorders>
              <w:top w:val="nil"/>
              <w:left w:val="nil"/>
              <w:bottom w:val="nil"/>
              <w:right w:val="nil"/>
            </w:tcBorders>
            <w:shd w:val="clear" w:color="auto" w:fill="auto"/>
            <w:noWrap/>
            <w:vAlign w:val="bottom"/>
            <w:hideMark/>
          </w:tcPr>
          <w:p w14:paraId="6C5E7A8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48.38258955</w:t>
            </w:r>
          </w:p>
        </w:tc>
        <w:tc>
          <w:tcPr>
            <w:tcW w:w="1977" w:type="dxa"/>
            <w:tcBorders>
              <w:top w:val="nil"/>
              <w:left w:val="nil"/>
              <w:bottom w:val="nil"/>
              <w:right w:val="nil"/>
            </w:tcBorders>
            <w:shd w:val="clear" w:color="auto" w:fill="auto"/>
            <w:noWrap/>
            <w:vAlign w:val="bottom"/>
            <w:hideMark/>
          </w:tcPr>
          <w:p w14:paraId="7F8EC8DB"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9.38238449</w:t>
            </w:r>
          </w:p>
        </w:tc>
      </w:tr>
      <w:tr w:rsidR="00C06FCA" w:rsidRPr="00932C1C" w14:paraId="0125F23B" w14:textId="77777777" w:rsidTr="00C06FCA">
        <w:trPr>
          <w:trHeight w:val="302"/>
        </w:trPr>
        <w:tc>
          <w:tcPr>
            <w:tcW w:w="2045" w:type="dxa"/>
            <w:tcBorders>
              <w:top w:val="nil"/>
              <w:left w:val="nil"/>
              <w:bottom w:val="nil"/>
              <w:right w:val="nil"/>
            </w:tcBorders>
            <w:shd w:val="clear" w:color="auto" w:fill="auto"/>
            <w:noWrap/>
            <w:vAlign w:val="bottom"/>
            <w:hideMark/>
          </w:tcPr>
          <w:p w14:paraId="0EEE92B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717FC60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4DDD004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AEW9</w:t>
            </w:r>
          </w:p>
        </w:tc>
        <w:tc>
          <w:tcPr>
            <w:tcW w:w="2149" w:type="dxa"/>
            <w:tcBorders>
              <w:top w:val="nil"/>
              <w:left w:val="nil"/>
              <w:bottom w:val="nil"/>
              <w:right w:val="nil"/>
            </w:tcBorders>
            <w:shd w:val="clear" w:color="auto" w:fill="auto"/>
            <w:noWrap/>
            <w:vAlign w:val="bottom"/>
            <w:hideMark/>
          </w:tcPr>
          <w:p w14:paraId="3260F991"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48.36934576</w:t>
            </w:r>
          </w:p>
        </w:tc>
        <w:tc>
          <w:tcPr>
            <w:tcW w:w="1977" w:type="dxa"/>
            <w:tcBorders>
              <w:top w:val="nil"/>
              <w:left w:val="nil"/>
              <w:bottom w:val="nil"/>
              <w:right w:val="nil"/>
            </w:tcBorders>
            <w:shd w:val="clear" w:color="auto" w:fill="auto"/>
            <w:noWrap/>
            <w:vAlign w:val="bottom"/>
            <w:hideMark/>
          </w:tcPr>
          <w:p w14:paraId="4D52EB9E"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9.41521762</w:t>
            </w:r>
          </w:p>
        </w:tc>
      </w:tr>
      <w:tr w:rsidR="00C06FCA" w:rsidRPr="00932C1C" w14:paraId="7483440A" w14:textId="77777777" w:rsidTr="00C06FCA">
        <w:trPr>
          <w:trHeight w:val="302"/>
        </w:trPr>
        <w:tc>
          <w:tcPr>
            <w:tcW w:w="2045" w:type="dxa"/>
            <w:tcBorders>
              <w:top w:val="nil"/>
              <w:left w:val="nil"/>
              <w:bottom w:val="nil"/>
              <w:right w:val="nil"/>
            </w:tcBorders>
            <w:shd w:val="clear" w:color="auto" w:fill="auto"/>
            <w:noWrap/>
            <w:vAlign w:val="bottom"/>
            <w:hideMark/>
          </w:tcPr>
          <w:p w14:paraId="27CA6F2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ALB</w:t>
            </w:r>
          </w:p>
        </w:tc>
        <w:tc>
          <w:tcPr>
            <w:tcW w:w="2045" w:type="dxa"/>
            <w:tcBorders>
              <w:top w:val="nil"/>
              <w:left w:val="nil"/>
              <w:bottom w:val="nil"/>
              <w:right w:val="nil"/>
            </w:tcBorders>
            <w:shd w:val="clear" w:color="auto" w:fill="auto"/>
            <w:noWrap/>
            <w:vAlign w:val="bottom"/>
            <w:hideMark/>
          </w:tcPr>
          <w:p w14:paraId="1C168A4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27C38EB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AEW50</w:t>
            </w:r>
          </w:p>
        </w:tc>
        <w:tc>
          <w:tcPr>
            <w:tcW w:w="2149" w:type="dxa"/>
            <w:tcBorders>
              <w:top w:val="nil"/>
              <w:left w:val="nil"/>
              <w:bottom w:val="nil"/>
              <w:right w:val="nil"/>
            </w:tcBorders>
            <w:shd w:val="clear" w:color="auto" w:fill="auto"/>
            <w:noWrap/>
            <w:vAlign w:val="bottom"/>
            <w:hideMark/>
          </w:tcPr>
          <w:p w14:paraId="1447A8B0"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48.39211717</w:t>
            </w:r>
          </w:p>
        </w:tc>
        <w:tc>
          <w:tcPr>
            <w:tcW w:w="1977" w:type="dxa"/>
            <w:tcBorders>
              <w:top w:val="nil"/>
              <w:left w:val="nil"/>
              <w:bottom w:val="nil"/>
              <w:right w:val="nil"/>
            </w:tcBorders>
            <w:shd w:val="clear" w:color="auto" w:fill="auto"/>
            <w:noWrap/>
            <w:vAlign w:val="bottom"/>
            <w:hideMark/>
          </w:tcPr>
          <w:p w14:paraId="1C1F36B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9.25444834</w:t>
            </w:r>
          </w:p>
        </w:tc>
      </w:tr>
      <w:tr w:rsidR="00C06FCA" w:rsidRPr="00932C1C" w14:paraId="17619576" w14:textId="77777777" w:rsidTr="00C06FCA">
        <w:trPr>
          <w:trHeight w:val="302"/>
        </w:trPr>
        <w:tc>
          <w:tcPr>
            <w:tcW w:w="2045" w:type="dxa"/>
            <w:tcBorders>
              <w:top w:val="nil"/>
              <w:left w:val="nil"/>
              <w:bottom w:val="nil"/>
              <w:right w:val="nil"/>
            </w:tcBorders>
            <w:shd w:val="clear" w:color="auto" w:fill="auto"/>
            <w:noWrap/>
            <w:vAlign w:val="bottom"/>
            <w:hideMark/>
          </w:tcPr>
          <w:p w14:paraId="6AD61A3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32B9C69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1C056C4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HEG1</w:t>
            </w:r>
          </w:p>
        </w:tc>
        <w:tc>
          <w:tcPr>
            <w:tcW w:w="2149" w:type="dxa"/>
            <w:tcBorders>
              <w:top w:val="nil"/>
              <w:left w:val="nil"/>
              <w:bottom w:val="nil"/>
              <w:right w:val="nil"/>
            </w:tcBorders>
            <w:shd w:val="clear" w:color="auto" w:fill="auto"/>
            <w:noWrap/>
            <w:vAlign w:val="bottom"/>
            <w:hideMark/>
          </w:tcPr>
          <w:p w14:paraId="1716865B"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50.97164834</w:t>
            </w:r>
          </w:p>
        </w:tc>
        <w:tc>
          <w:tcPr>
            <w:tcW w:w="1977" w:type="dxa"/>
            <w:tcBorders>
              <w:top w:val="nil"/>
              <w:left w:val="nil"/>
              <w:bottom w:val="nil"/>
              <w:right w:val="nil"/>
            </w:tcBorders>
            <w:shd w:val="clear" w:color="auto" w:fill="auto"/>
            <w:noWrap/>
            <w:vAlign w:val="bottom"/>
            <w:hideMark/>
          </w:tcPr>
          <w:p w14:paraId="562CFFE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10.4053629</w:t>
            </w:r>
          </w:p>
        </w:tc>
      </w:tr>
      <w:tr w:rsidR="00C06FCA" w:rsidRPr="00932C1C" w14:paraId="57BBF269" w14:textId="77777777" w:rsidTr="00C06FCA">
        <w:trPr>
          <w:trHeight w:val="302"/>
        </w:trPr>
        <w:tc>
          <w:tcPr>
            <w:tcW w:w="2045" w:type="dxa"/>
            <w:tcBorders>
              <w:top w:val="nil"/>
              <w:left w:val="nil"/>
              <w:bottom w:val="nil"/>
              <w:right w:val="nil"/>
            </w:tcBorders>
            <w:shd w:val="clear" w:color="auto" w:fill="auto"/>
            <w:noWrap/>
            <w:vAlign w:val="bottom"/>
            <w:hideMark/>
          </w:tcPr>
          <w:p w14:paraId="15AF9C3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0D08EDB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2A93F8A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HEG2</w:t>
            </w:r>
          </w:p>
        </w:tc>
        <w:tc>
          <w:tcPr>
            <w:tcW w:w="2149" w:type="dxa"/>
            <w:tcBorders>
              <w:top w:val="nil"/>
              <w:left w:val="nil"/>
              <w:bottom w:val="nil"/>
              <w:right w:val="nil"/>
            </w:tcBorders>
            <w:shd w:val="clear" w:color="auto" w:fill="auto"/>
            <w:noWrap/>
            <w:vAlign w:val="bottom"/>
            <w:hideMark/>
          </w:tcPr>
          <w:p w14:paraId="09B78FA4"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51.00074892</w:t>
            </w:r>
          </w:p>
        </w:tc>
        <w:tc>
          <w:tcPr>
            <w:tcW w:w="1977" w:type="dxa"/>
            <w:tcBorders>
              <w:top w:val="nil"/>
              <w:left w:val="nil"/>
              <w:bottom w:val="nil"/>
              <w:right w:val="nil"/>
            </w:tcBorders>
            <w:shd w:val="clear" w:color="auto" w:fill="auto"/>
            <w:noWrap/>
            <w:vAlign w:val="bottom"/>
            <w:hideMark/>
          </w:tcPr>
          <w:p w14:paraId="620E400C" w14:textId="49EB629C" w:rsidR="00C06FCA" w:rsidRPr="00932C1C" w:rsidRDefault="00C06FCA" w:rsidP="00933C92">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10.43001</w:t>
            </w:r>
            <w:r w:rsidR="00525E0C">
              <w:rPr>
                <w:rFonts w:eastAsia="Times New Roman" w:cstheme="minorHAnsi"/>
                <w:color w:val="000000"/>
                <w:sz w:val="24"/>
                <w:szCs w:val="24"/>
              </w:rPr>
              <w:t>00</w:t>
            </w:r>
          </w:p>
        </w:tc>
      </w:tr>
      <w:tr w:rsidR="00C06FCA" w:rsidRPr="00932C1C" w14:paraId="02EB4C68" w14:textId="77777777" w:rsidTr="00C06FCA">
        <w:trPr>
          <w:trHeight w:val="302"/>
        </w:trPr>
        <w:tc>
          <w:tcPr>
            <w:tcW w:w="2045" w:type="dxa"/>
            <w:tcBorders>
              <w:top w:val="nil"/>
              <w:left w:val="nil"/>
              <w:bottom w:val="nil"/>
              <w:right w:val="nil"/>
            </w:tcBorders>
            <w:shd w:val="clear" w:color="auto" w:fill="auto"/>
            <w:noWrap/>
            <w:vAlign w:val="bottom"/>
            <w:hideMark/>
          </w:tcPr>
          <w:p w14:paraId="604F8F1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67325E1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1250A3A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HEG3</w:t>
            </w:r>
          </w:p>
        </w:tc>
        <w:tc>
          <w:tcPr>
            <w:tcW w:w="2149" w:type="dxa"/>
            <w:tcBorders>
              <w:top w:val="nil"/>
              <w:left w:val="nil"/>
              <w:bottom w:val="nil"/>
              <w:right w:val="nil"/>
            </w:tcBorders>
            <w:shd w:val="clear" w:color="auto" w:fill="auto"/>
            <w:noWrap/>
            <w:vAlign w:val="bottom"/>
            <w:hideMark/>
          </w:tcPr>
          <w:p w14:paraId="3AA2E47B"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50.99809149</w:t>
            </w:r>
          </w:p>
        </w:tc>
        <w:tc>
          <w:tcPr>
            <w:tcW w:w="1977" w:type="dxa"/>
            <w:tcBorders>
              <w:top w:val="nil"/>
              <w:left w:val="nil"/>
              <w:bottom w:val="nil"/>
              <w:right w:val="nil"/>
            </w:tcBorders>
            <w:shd w:val="clear" w:color="auto" w:fill="auto"/>
            <w:noWrap/>
            <w:vAlign w:val="bottom"/>
            <w:hideMark/>
          </w:tcPr>
          <w:p w14:paraId="16241FF9"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10.4329489</w:t>
            </w:r>
          </w:p>
        </w:tc>
      </w:tr>
      <w:tr w:rsidR="00C06FCA" w:rsidRPr="00932C1C" w14:paraId="7A091F1B" w14:textId="77777777" w:rsidTr="00C06FCA">
        <w:trPr>
          <w:trHeight w:val="302"/>
        </w:trPr>
        <w:tc>
          <w:tcPr>
            <w:tcW w:w="2045" w:type="dxa"/>
            <w:tcBorders>
              <w:top w:val="nil"/>
              <w:left w:val="nil"/>
              <w:bottom w:val="nil"/>
              <w:right w:val="nil"/>
            </w:tcBorders>
            <w:shd w:val="clear" w:color="auto" w:fill="auto"/>
            <w:noWrap/>
            <w:vAlign w:val="bottom"/>
            <w:hideMark/>
          </w:tcPr>
          <w:p w14:paraId="17DEE70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5D52E38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4FF04C1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HEG4</w:t>
            </w:r>
          </w:p>
        </w:tc>
        <w:tc>
          <w:tcPr>
            <w:tcW w:w="2149" w:type="dxa"/>
            <w:tcBorders>
              <w:top w:val="nil"/>
              <w:left w:val="nil"/>
              <w:bottom w:val="nil"/>
              <w:right w:val="nil"/>
            </w:tcBorders>
            <w:shd w:val="clear" w:color="auto" w:fill="auto"/>
            <w:noWrap/>
            <w:vAlign w:val="bottom"/>
            <w:hideMark/>
          </w:tcPr>
          <w:p w14:paraId="50A3430D"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51.11336235</w:t>
            </w:r>
          </w:p>
        </w:tc>
        <w:tc>
          <w:tcPr>
            <w:tcW w:w="1977" w:type="dxa"/>
            <w:tcBorders>
              <w:top w:val="nil"/>
              <w:left w:val="nil"/>
              <w:bottom w:val="nil"/>
              <w:right w:val="nil"/>
            </w:tcBorders>
            <w:shd w:val="clear" w:color="auto" w:fill="auto"/>
            <w:noWrap/>
            <w:vAlign w:val="bottom"/>
            <w:hideMark/>
          </w:tcPr>
          <w:p w14:paraId="225034D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10.4361804</w:t>
            </w:r>
          </w:p>
        </w:tc>
      </w:tr>
      <w:tr w:rsidR="00C06FCA" w:rsidRPr="00932C1C" w14:paraId="78A19174" w14:textId="77777777" w:rsidTr="00C06FCA">
        <w:trPr>
          <w:trHeight w:val="302"/>
        </w:trPr>
        <w:tc>
          <w:tcPr>
            <w:tcW w:w="2045" w:type="dxa"/>
            <w:tcBorders>
              <w:top w:val="nil"/>
              <w:left w:val="nil"/>
              <w:bottom w:val="nil"/>
              <w:right w:val="nil"/>
            </w:tcBorders>
            <w:shd w:val="clear" w:color="auto" w:fill="auto"/>
            <w:noWrap/>
            <w:vAlign w:val="bottom"/>
            <w:hideMark/>
          </w:tcPr>
          <w:p w14:paraId="4AFB55A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2712CC4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17329D8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HEG6</w:t>
            </w:r>
          </w:p>
        </w:tc>
        <w:tc>
          <w:tcPr>
            <w:tcW w:w="2149" w:type="dxa"/>
            <w:tcBorders>
              <w:top w:val="nil"/>
              <w:left w:val="nil"/>
              <w:bottom w:val="nil"/>
              <w:right w:val="nil"/>
            </w:tcBorders>
            <w:shd w:val="clear" w:color="auto" w:fill="auto"/>
            <w:noWrap/>
            <w:vAlign w:val="bottom"/>
            <w:hideMark/>
          </w:tcPr>
          <w:p w14:paraId="0BD100B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51.21493506</w:t>
            </w:r>
          </w:p>
        </w:tc>
        <w:tc>
          <w:tcPr>
            <w:tcW w:w="1977" w:type="dxa"/>
            <w:tcBorders>
              <w:top w:val="nil"/>
              <w:left w:val="nil"/>
              <w:bottom w:val="nil"/>
              <w:right w:val="nil"/>
            </w:tcBorders>
            <w:shd w:val="clear" w:color="auto" w:fill="auto"/>
            <w:noWrap/>
            <w:vAlign w:val="bottom"/>
            <w:hideMark/>
          </w:tcPr>
          <w:p w14:paraId="6C14E4F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10.3912209</w:t>
            </w:r>
          </w:p>
        </w:tc>
      </w:tr>
      <w:tr w:rsidR="00C06FCA" w:rsidRPr="00932C1C" w14:paraId="01DEE74D" w14:textId="77777777" w:rsidTr="00C06FCA">
        <w:trPr>
          <w:trHeight w:val="302"/>
        </w:trPr>
        <w:tc>
          <w:tcPr>
            <w:tcW w:w="2045" w:type="dxa"/>
            <w:tcBorders>
              <w:top w:val="nil"/>
              <w:left w:val="nil"/>
              <w:bottom w:val="nil"/>
              <w:right w:val="nil"/>
            </w:tcBorders>
            <w:shd w:val="clear" w:color="auto" w:fill="auto"/>
            <w:noWrap/>
            <w:vAlign w:val="bottom"/>
            <w:hideMark/>
          </w:tcPr>
          <w:p w14:paraId="6955FD5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22E593C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5C622B1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HEG7</w:t>
            </w:r>
          </w:p>
        </w:tc>
        <w:tc>
          <w:tcPr>
            <w:tcW w:w="2149" w:type="dxa"/>
            <w:tcBorders>
              <w:top w:val="nil"/>
              <w:left w:val="nil"/>
              <w:bottom w:val="nil"/>
              <w:right w:val="nil"/>
            </w:tcBorders>
            <w:shd w:val="clear" w:color="auto" w:fill="auto"/>
            <w:noWrap/>
            <w:vAlign w:val="bottom"/>
            <w:hideMark/>
          </w:tcPr>
          <w:p w14:paraId="3D1B818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51.27358256</w:t>
            </w:r>
          </w:p>
        </w:tc>
        <w:tc>
          <w:tcPr>
            <w:tcW w:w="1977" w:type="dxa"/>
            <w:tcBorders>
              <w:top w:val="nil"/>
              <w:left w:val="nil"/>
              <w:bottom w:val="nil"/>
              <w:right w:val="nil"/>
            </w:tcBorders>
            <w:shd w:val="clear" w:color="auto" w:fill="auto"/>
            <w:noWrap/>
            <w:vAlign w:val="bottom"/>
            <w:hideMark/>
          </w:tcPr>
          <w:p w14:paraId="6345A52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10.4104126</w:t>
            </w:r>
          </w:p>
        </w:tc>
      </w:tr>
      <w:tr w:rsidR="00C06FCA" w:rsidRPr="00932C1C" w14:paraId="708EC838" w14:textId="77777777" w:rsidTr="00C06FCA">
        <w:trPr>
          <w:trHeight w:val="302"/>
        </w:trPr>
        <w:tc>
          <w:tcPr>
            <w:tcW w:w="2045" w:type="dxa"/>
            <w:tcBorders>
              <w:top w:val="nil"/>
              <w:left w:val="nil"/>
              <w:bottom w:val="nil"/>
              <w:right w:val="nil"/>
            </w:tcBorders>
            <w:shd w:val="clear" w:color="auto" w:fill="auto"/>
            <w:noWrap/>
            <w:vAlign w:val="bottom"/>
            <w:hideMark/>
          </w:tcPr>
          <w:p w14:paraId="5F5C25A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6D1E3A3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3BACFF3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HEG8</w:t>
            </w:r>
          </w:p>
        </w:tc>
        <w:tc>
          <w:tcPr>
            <w:tcW w:w="2149" w:type="dxa"/>
            <w:tcBorders>
              <w:top w:val="nil"/>
              <w:left w:val="nil"/>
              <w:bottom w:val="nil"/>
              <w:right w:val="nil"/>
            </w:tcBorders>
            <w:shd w:val="clear" w:color="auto" w:fill="auto"/>
            <w:noWrap/>
            <w:vAlign w:val="bottom"/>
            <w:hideMark/>
          </w:tcPr>
          <w:p w14:paraId="76C7BEB6"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51.27125747</w:t>
            </w:r>
          </w:p>
        </w:tc>
        <w:tc>
          <w:tcPr>
            <w:tcW w:w="1977" w:type="dxa"/>
            <w:tcBorders>
              <w:top w:val="nil"/>
              <w:left w:val="nil"/>
              <w:bottom w:val="nil"/>
              <w:right w:val="nil"/>
            </w:tcBorders>
            <w:shd w:val="clear" w:color="auto" w:fill="auto"/>
            <w:noWrap/>
            <w:vAlign w:val="bottom"/>
            <w:hideMark/>
          </w:tcPr>
          <w:p w14:paraId="67EC553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10.4179446</w:t>
            </w:r>
          </w:p>
        </w:tc>
      </w:tr>
      <w:tr w:rsidR="00C06FCA" w:rsidRPr="00932C1C" w14:paraId="7E944F06" w14:textId="77777777" w:rsidTr="00C06FCA">
        <w:trPr>
          <w:trHeight w:val="302"/>
        </w:trPr>
        <w:tc>
          <w:tcPr>
            <w:tcW w:w="2045" w:type="dxa"/>
            <w:tcBorders>
              <w:top w:val="nil"/>
              <w:left w:val="nil"/>
              <w:bottom w:val="nil"/>
              <w:right w:val="nil"/>
            </w:tcBorders>
            <w:shd w:val="clear" w:color="auto" w:fill="auto"/>
            <w:noWrap/>
            <w:vAlign w:val="bottom"/>
            <w:hideMark/>
          </w:tcPr>
          <w:p w14:paraId="30A3FBF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1E06E54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099618B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HEG9</w:t>
            </w:r>
          </w:p>
        </w:tc>
        <w:tc>
          <w:tcPr>
            <w:tcW w:w="2149" w:type="dxa"/>
            <w:tcBorders>
              <w:top w:val="nil"/>
              <w:left w:val="nil"/>
              <w:bottom w:val="nil"/>
              <w:right w:val="nil"/>
            </w:tcBorders>
            <w:shd w:val="clear" w:color="auto" w:fill="auto"/>
            <w:noWrap/>
            <w:vAlign w:val="bottom"/>
            <w:hideMark/>
          </w:tcPr>
          <w:p w14:paraId="5E3E714E"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51.22389737</w:t>
            </w:r>
          </w:p>
        </w:tc>
        <w:tc>
          <w:tcPr>
            <w:tcW w:w="1977" w:type="dxa"/>
            <w:tcBorders>
              <w:top w:val="nil"/>
              <w:left w:val="nil"/>
              <w:bottom w:val="nil"/>
              <w:right w:val="nil"/>
            </w:tcBorders>
            <w:shd w:val="clear" w:color="auto" w:fill="auto"/>
            <w:noWrap/>
            <w:vAlign w:val="bottom"/>
            <w:hideMark/>
          </w:tcPr>
          <w:p w14:paraId="1C8D94DB"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10.3807873</w:t>
            </w:r>
          </w:p>
        </w:tc>
      </w:tr>
      <w:tr w:rsidR="00C06FCA" w:rsidRPr="00932C1C" w14:paraId="25103539" w14:textId="77777777" w:rsidTr="00C06FCA">
        <w:trPr>
          <w:trHeight w:val="302"/>
        </w:trPr>
        <w:tc>
          <w:tcPr>
            <w:tcW w:w="2045" w:type="dxa"/>
            <w:tcBorders>
              <w:top w:val="nil"/>
              <w:left w:val="nil"/>
              <w:bottom w:val="nil"/>
              <w:right w:val="nil"/>
            </w:tcBorders>
            <w:shd w:val="clear" w:color="auto" w:fill="auto"/>
            <w:noWrap/>
            <w:vAlign w:val="bottom"/>
            <w:hideMark/>
          </w:tcPr>
          <w:p w14:paraId="1AA8A59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52E5A15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4E6B80B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HEG47</w:t>
            </w:r>
          </w:p>
        </w:tc>
        <w:tc>
          <w:tcPr>
            <w:tcW w:w="2149" w:type="dxa"/>
            <w:tcBorders>
              <w:top w:val="nil"/>
              <w:left w:val="nil"/>
              <w:bottom w:val="nil"/>
              <w:right w:val="nil"/>
            </w:tcBorders>
            <w:shd w:val="clear" w:color="auto" w:fill="auto"/>
            <w:noWrap/>
            <w:vAlign w:val="bottom"/>
            <w:hideMark/>
          </w:tcPr>
          <w:p w14:paraId="0D36AF5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51.28420033</w:t>
            </w:r>
          </w:p>
        </w:tc>
        <w:tc>
          <w:tcPr>
            <w:tcW w:w="1977" w:type="dxa"/>
            <w:tcBorders>
              <w:top w:val="nil"/>
              <w:left w:val="nil"/>
              <w:bottom w:val="nil"/>
              <w:right w:val="nil"/>
            </w:tcBorders>
            <w:shd w:val="clear" w:color="auto" w:fill="auto"/>
            <w:noWrap/>
            <w:vAlign w:val="bottom"/>
            <w:hideMark/>
          </w:tcPr>
          <w:p w14:paraId="05F1B74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10.3719165</w:t>
            </w:r>
          </w:p>
        </w:tc>
      </w:tr>
      <w:tr w:rsidR="00C06FCA" w:rsidRPr="00932C1C" w14:paraId="788FAD71" w14:textId="77777777" w:rsidTr="00C06FCA">
        <w:trPr>
          <w:trHeight w:val="302"/>
        </w:trPr>
        <w:tc>
          <w:tcPr>
            <w:tcW w:w="2045" w:type="dxa"/>
            <w:tcBorders>
              <w:top w:val="nil"/>
              <w:left w:val="nil"/>
              <w:bottom w:val="nil"/>
              <w:right w:val="nil"/>
            </w:tcBorders>
            <w:shd w:val="clear" w:color="auto" w:fill="auto"/>
            <w:noWrap/>
            <w:vAlign w:val="bottom"/>
            <w:hideMark/>
          </w:tcPr>
          <w:p w14:paraId="79D681C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353E9B3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3DD5960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HEW1</w:t>
            </w:r>
          </w:p>
        </w:tc>
        <w:tc>
          <w:tcPr>
            <w:tcW w:w="2149" w:type="dxa"/>
            <w:tcBorders>
              <w:top w:val="nil"/>
              <w:left w:val="nil"/>
              <w:bottom w:val="nil"/>
              <w:right w:val="nil"/>
            </w:tcBorders>
            <w:shd w:val="clear" w:color="auto" w:fill="auto"/>
            <w:noWrap/>
            <w:vAlign w:val="bottom"/>
            <w:hideMark/>
          </w:tcPr>
          <w:p w14:paraId="45E9467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51.18535508</w:t>
            </w:r>
          </w:p>
        </w:tc>
        <w:tc>
          <w:tcPr>
            <w:tcW w:w="1977" w:type="dxa"/>
            <w:tcBorders>
              <w:top w:val="nil"/>
              <w:left w:val="nil"/>
              <w:bottom w:val="nil"/>
              <w:right w:val="nil"/>
            </w:tcBorders>
            <w:shd w:val="clear" w:color="auto" w:fill="auto"/>
            <w:noWrap/>
            <w:vAlign w:val="bottom"/>
            <w:hideMark/>
          </w:tcPr>
          <w:p w14:paraId="2141E8E0"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10.3236211</w:t>
            </w:r>
          </w:p>
        </w:tc>
      </w:tr>
      <w:tr w:rsidR="00C06FCA" w:rsidRPr="00932C1C" w14:paraId="246E443F" w14:textId="77777777" w:rsidTr="00C06FCA">
        <w:trPr>
          <w:trHeight w:val="302"/>
        </w:trPr>
        <w:tc>
          <w:tcPr>
            <w:tcW w:w="2045" w:type="dxa"/>
            <w:tcBorders>
              <w:top w:val="nil"/>
              <w:left w:val="nil"/>
              <w:bottom w:val="nil"/>
              <w:right w:val="nil"/>
            </w:tcBorders>
            <w:shd w:val="clear" w:color="auto" w:fill="auto"/>
            <w:noWrap/>
            <w:vAlign w:val="bottom"/>
            <w:hideMark/>
          </w:tcPr>
          <w:p w14:paraId="3AFDC09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33D3048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416273E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HEW3</w:t>
            </w:r>
          </w:p>
        </w:tc>
        <w:tc>
          <w:tcPr>
            <w:tcW w:w="2149" w:type="dxa"/>
            <w:tcBorders>
              <w:top w:val="nil"/>
              <w:left w:val="nil"/>
              <w:bottom w:val="nil"/>
              <w:right w:val="nil"/>
            </w:tcBorders>
            <w:shd w:val="clear" w:color="auto" w:fill="auto"/>
            <w:noWrap/>
            <w:vAlign w:val="bottom"/>
            <w:hideMark/>
          </w:tcPr>
          <w:p w14:paraId="79066213" w14:textId="6632DF73"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51.2716477</w:t>
            </w:r>
            <w:r w:rsidR="00525E0C">
              <w:rPr>
                <w:rFonts w:eastAsia="Times New Roman" w:cstheme="minorHAnsi"/>
                <w:color w:val="000000"/>
                <w:sz w:val="24"/>
                <w:szCs w:val="24"/>
              </w:rPr>
              <w:t>0</w:t>
            </w:r>
          </w:p>
        </w:tc>
        <w:tc>
          <w:tcPr>
            <w:tcW w:w="1977" w:type="dxa"/>
            <w:tcBorders>
              <w:top w:val="nil"/>
              <w:left w:val="nil"/>
              <w:bottom w:val="nil"/>
              <w:right w:val="nil"/>
            </w:tcBorders>
            <w:shd w:val="clear" w:color="auto" w:fill="auto"/>
            <w:noWrap/>
            <w:vAlign w:val="bottom"/>
            <w:hideMark/>
          </w:tcPr>
          <w:p w14:paraId="04ED735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10.3107385</w:t>
            </w:r>
          </w:p>
        </w:tc>
      </w:tr>
      <w:tr w:rsidR="00C06FCA" w:rsidRPr="00932C1C" w14:paraId="3FC87AB3" w14:textId="77777777" w:rsidTr="00C06FCA">
        <w:trPr>
          <w:trHeight w:val="302"/>
        </w:trPr>
        <w:tc>
          <w:tcPr>
            <w:tcW w:w="2045" w:type="dxa"/>
            <w:tcBorders>
              <w:top w:val="nil"/>
              <w:left w:val="nil"/>
              <w:bottom w:val="nil"/>
              <w:right w:val="nil"/>
            </w:tcBorders>
            <w:shd w:val="clear" w:color="auto" w:fill="auto"/>
            <w:noWrap/>
            <w:vAlign w:val="bottom"/>
            <w:hideMark/>
          </w:tcPr>
          <w:p w14:paraId="353CD97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7A70578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42DA4B4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HEW4</w:t>
            </w:r>
          </w:p>
        </w:tc>
        <w:tc>
          <w:tcPr>
            <w:tcW w:w="2149" w:type="dxa"/>
            <w:tcBorders>
              <w:top w:val="nil"/>
              <w:left w:val="nil"/>
              <w:bottom w:val="nil"/>
              <w:right w:val="nil"/>
            </w:tcBorders>
            <w:shd w:val="clear" w:color="auto" w:fill="auto"/>
            <w:noWrap/>
            <w:vAlign w:val="bottom"/>
            <w:hideMark/>
          </w:tcPr>
          <w:p w14:paraId="4B85D07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51.36948156</w:t>
            </w:r>
          </w:p>
        </w:tc>
        <w:tc>
          <w:tcPr>
            <w:tcW w:w="1977" w:type="dxa"/>
            <w:tcBorders>
              <w:top w:val="nil"/>
              <w:left w:val="nil"/>
              <w:bottom w:val="nil"/>
              <w:right w:val="nil"/>
            </w:tcBorders>
            <w:shd w:val="clear" w:color="auto" w:fill="auto"/>
            <w:noWrap/>
            <w:vAlign w:val="bottom"/>
            <w:hideMark/>
          </w:tcPr>
          <w:p w14:paraId="679AFC2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10.5333275</w:t>
            </w:r>
          </w:p>
        </w:tc>
      </w:tr>
      <w:tr w:rsidR="00C06FCA" w:rsidRPr="00932C1C" w14:paraId="34018755" w14:textId="77777777" w:rsidTr="00C06FCA">
        <w:trPr>
          <w:trHeight w:val="302"/>
        </w:trPr>
        <w:tc>
          <w:tcPr>
            <w:tcW w:w="2045" w:type="dxa"/>
            <w:tcBorders>
              <w:top w:val="nil"/>
              <w:left w:val="nil"/>
              <w:bottom w:val="nil"/>
              <w:right w:val="nil"/>
            </w:tcBorders>
            <w:shd w:val="clear" w:color="auto" w:fill="auto"/>
            <w:noWrap/>
            <w:vAlign w:val="bottom"/>
            <w:hideMark/>
          </w:tcPr>
          <w:p w14:paraId="0917FBA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781DC1E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28A3C5E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HEW5</w:t>
            </w:r>
          </w:p>
        </w:tc>
        <w:tc>
          <w:tcPr>
            <w:tcW w:w="2149" w:type="dxa"/>
            <w:tcBorders>
              <w:top w:val="nil"/>
              <w:left w:val="nil"/>
              <w:bottom w:val="nil"/>
              <w:right w:val="nil"/>
            </w:tcBorders>
            <w:shd w:val="clear" w:color="auto" w:fill="auto"/>
            <w:noWrap/>
            <w:vAlign w:val="bottom"/>
            <w:hideMark/>
          </w:tcPr>
          <w:p w14:paraId="2DEB2D5E"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51.26387813</w:t>
            </w:r>
          </w:p>
        </w:tc>
        <w:tc>
          <w:tcPr>
            <w:tcW w:w="1977" w:type="dxa"/>
            <w:tcBorders>
              <w:top w:val="nil"/>
              <w:left w:val="nil"/>
              <w:bottom w:val="nil"/>
              <w:right w:val="nil"/>
            </w:tcBorders>
            <w:shd w:val="clear" w:color="auto" w:fill="auto"/>
            <w:noWrap/>
            <w:vAlign w:val="bottom"/>
            <w:hideMark/>
          </w:tcPr>
          <w:p w14:paraId="323846D1"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10.2409579</w:t>
            </w:r>
          </w:p>
        </w:tc>
      </w:tr>
      <w:tr w:rsidR="00C06FCA" w:rsidRPr="00932C1C" w14:paraId="365A7A2C" w14:textId="77777777" w:rsidTr="00C06FCA">
        <w:trPr>
          <w:trHeight w:val="302"/>
        </w:trPr>
        <w:tc>
          <w:tcPr>
            <w:tcW w:w="2045" w:type="dxa"/>
            <w:tcBorders>
              <w:top w:val="nil"/>
              <w:left w:val="nil"/>
              <w:bottom w:val="nil"/>
              <w:right w:val="nil"/>
            </w:tcBorders>
            <w:shd w:val="clear" w:color="auto" w:fill="auto"/>
            <w:noWrap/>
            <w:vAlign w:val="bottom"/>
            <w:hideMark/>
          </w:tcPr>
          <w:p w14:paraId="39B1A5B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6F2E3AA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5B8D4A8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HEW6</w:t>
            </w:r>
          </w:p>
        </w:tc>
        <w:tc>
          <w:tcPr>
            <w:tcW w:w="2149" w:type="dxa"/>
            <w:tcBorders>
              <w:top w:val="nil"/>
              <w:left w:val="nil"/>
              <w:bottom w:val="nil"/>
              <w:right w:val="nil"/>
            </w:tcBorders>
            <w:shd w:val="clear" w:color="auto" w:fill="auto"/>
            <w:noWrap/>
            <w:vAlign w:val="bottom"/>
            <w:hideMark/>
          </w:tcPr>
          <w:p w14:paraId="5671BF17"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51.26771983</w:t>
            </w:r>
          </w:p>
        </w:tc>
        <w:tc>
          <w:tcPr>
            <w:tcW w:w="1977" w:type="dxa"/>
            <w:tcBorders>
              <w:top w:val="nil"/>
              <w:left w:val="nil"/>
              <w:bottom w:val="nil"/>
              <w:right w:val="nil"/>
            </w:tcBorders>
            <w:shd w:val="clear" w:color="auto" w:fill="auto"/>
            <w:noWrap/>
            <w:vAlign w:val="bottom"/>
            <w:hideMark/>
          </w:tcPr>
          <w:p w14:paraId="64BCB436"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10.2393783</w:t>
            </w:r>
          </w:p>
        </w:tc>
      </w:tr>
      <w:tr w:rsidR="00C06FCA" w:rsidRPr="00932C1C" w14:paraId="17953C5C" w14:textId="77777777" w:rsidTr="00C06FCA">
        <w:trPr>
          <w:trHeight w:val="302"/>
        </w:trPr>
        <w:tc>
          <w:tcPr>
            <w:tcW w:w="2045" w:type="dxa"/>
            <w:tcBorders>
              <w:top w:val="nil"/>
              <w:left w:val="nil"/>
              <w:bottom w:val="nil"/>
              <w:right w:val="nil"/>
            </w:tcBorders>
            <w:shd w:val="clear" w:color="auto" w:fill="auto"/>
            <w:noWrap/>
            <w:vAlign w:val="bottom"/>
            <w:hideMark/>
          </w:tcPr>
          <w:p w14:paraId="480DBBC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51EAB52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3434D23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HEW7</w:t>
            </w:r>
          </w:p>
        </w:tc>
        <w:tc>
          <w:tcPr>
            <w:tcW w:w="2149" w:type="dxa"/>
            <w:tcBorders>
              <w:top w:val="nil"/>
              <w:left w:val="nil"/>
              <w:bottom w:val="nil"/>
              <w:right w:val="nil"/>
            </w:tcBorders>
            <w:shd w:val="clear" w:color="auto" w:fill="auto"/>
            <w:noWrap/>
            <w:vAlign w:val="bottom"/>
            <w:hideMark/>
          </w:tcPr>
          <w:p w14:paraId="69726106"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51.13109242</w:t>
            </w:r>
          </w:p>
        </w:tc>
        <w:tc>
          <w:tcPr>
            <w:tcW w:w="1977" w:type="dxa"/>
            <w:tcBorders>
              <w:top w:val="nil"/>
              <w:left w:val="nil"/>
              <w:bottom w:val="nil"/>
              <w:right w:val="nil"/>
            </w:tcBorders>
            <w:shd w:val="clear" w:color="auto" w:fill="auto"/>
            <w:noWrap/>
            <w:vAlign w:val="bottom"/>
            <w:hideMark/>
          </w:tcPr>
          <w:p w14:paraId="64010E7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10.3854489</w:t>
            </w:r>
          </w:p>
        </w:tc>
      </w:tr>
      <w:tr w:rsidR="00C06FCA" w:rsidRPr="00932C1C" w14:paraId="7CDDDCE5" w14:textId="77777777" w:rsidTr="00C06FCA">
        <w:trPr>
          <w:trHeight w:val="302"/>
        </w:trPr>
        <w:tc>
          <w:tcPr>
            <w:tcW w:w="2045" w:type="dxa"/>
            <w:tcBorders>
              <w:top w:val="nil"/>
              <w:left w:val="nil"/>
              <w:bottom w:val="nil"/>
              <w:right w:val="nil"/>
            </w:tcBorders>
            <w:shd w:val="clear" w:color="auto" w:fill="auto"/>
            <w:noWrap/>
            <w:vAlign w:val="bottom"/>
            <w:hideMark/>
          </w:tcPr>
          <w:p w14:paraId="5339475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577213F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4E73E7C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HEW8</w:t>
            </w:r>
          </w:p>
        </w:tc>
        <w:tc>
          <w:tcPr>
            <w:tcW w:w="2149" w:type="dxa"/>
            <w:tcBorders>
              <w:top w:val="nil"/>
              <w:left w:val="nil"/>
              <w:bottom w:val="nil"/>
              <w:right w:val="nil"/>
            </w:tcBorders>
            <w:shd w:val="clear" w:color="auto" w:fill="auto"/>
            <w:noWrap/>
            <w:vAlign w:val="bottom"/>
            <w:hideMark/>
          </w:tcPr>
          <w:p w14:paraId="4F8EC3D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51.35579218</w:t>
            </w:r>
          </w:p>
        </w:tc>
        <w:tc>
          <w:tcPr>
            <w:tcW w:w="1977" w:type="dxa"/>
            <w:tcBorders>
              <w:top w:val="nil"/>
              <w:left w:val="nil"/>
              <w:bottom w:val="nil"/>
              <w:right w:val="nil"/>
            </w:tcBorders>
            <w:shd w:val="clear" w:color="auto" w:fill="auto"/>
            <w:noWrap/>
            <w:vAlign w:val="bottom"/>
            <w:hideMark/>
          </w:tcPr>
          <w:p w14:paraId="32FBB1B9"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10.5169674</w:t>
            </w:r>
          </w:p>
        </w:tc>
      </w:tr>
      <w:tr w:rsidR="00C06FCA" w:rsidRPr="00932C1C" w14:paraId="44E8F6B6" w14:textId="77777777" w:rsidTr="00C06FCA">
        <w:trPr>
          <w:trHeight w:val="302"/>
        </w:trPr>
        <w:tc>
          <w:tcPr>
            <w:tcW w:w="2045" w:type="dxa"/>
            <w:tcBorders>
              <w:top w:val="nil"/>
              <w:left w:val="nil"/>
              <w:bottom w:val="nil"/>
              <w:right w:val="nil"/>
            </w:tcBorders>
            <w:shd w:val="clear" w:color="auto" w:fill="auto"/>
            <w:noWrap/>
            <w:vAlign w:val="bottom"/>
            <w:hideMark/>
          </w:tcPr>
          <w:p w14:paraId="6670437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7BD8F2E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4CEAD35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HEW9</w:t>
            </w:r>
          </w:p>
        </w:tc>
        <w:tc>
          <w:tcPr>
            <w:tcW w:w="2149" w:type="dxa"/>
            <w:tcBorders>
              <w:top w:val="nil"/>
              <w:left w:val="nil"/>
              <w:bottom w:val="nil"/>
              <w:right w:val="nil"/>
            </w:tcBorders>
            <w:shd w:val="clear" w:color="auto" w:fill="auto"/>
            <w:noWrap/>
            <w:vAlign w:val="bottom"/>
            <w:hideMark/>
          </w:tcPr>
          <w:p w14:paraId="67B9B72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51.13024193</w:t>
            </w:r>
          </w:p>
        </w:tc>
        <w:tc>
          <w:tcPr>
            <w:tcW w:w="1977" w:type="dxa"/>
            <w:tcBorders>
              <w:top w:val="nil"/>
              <w:left w:val="nil"/>
              <w:bottom w:val="nil"/>
              <w:right w:val="nil"/>
            </w:tcBorders>
            <w:shd w:val="clear" w:color="auto" w:fill="auto"/>
            <w:noWrap/>
            <w:vAlign w:val="bottom"/>
            <w:hideMark/>
          </w:tcPr>
          <w:p w14:paraId="5AB3F5C9"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10.3811497</w:t>
            </w:r>
          </w:p>
        </w:tc>
      </w:tr>
      <w:tr w:rsidR="00C06FCA" w:rsidRPr="00932C1C" w14:paraId="1F7AA83F" w14:textId="77777777" w:rsidTr="00C06FCA">
        <w:trPr>
          <w:trHeight w:val="302"/>
        </w:trPr>
        <w:tc>
          <w:tcPr>
            <w:tcW w:w="2045" w:type="dxa"/>
            <w:tcBorders>
              <w:top w:val="nil"/>
              <w:left w:val="nil"/>
              <w:bottom w:val="nil"/>
              <w:right w:val="nil"/>
            </w:tcBorders>
            <w:shd w:val="clear" w:color="auto" w:fill="auto"/>
            <w:noWrap/>
            <w:vAlign w:val="bottom"/>
            <w:hideMark/>
          </w:tcPr>
          <w:p w14:paraId="384D840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10CEC73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67BCD46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HEW10</w:t>
            </w:r>
          </w:p>
        </w:tc>
        <w:tc>
          <w:tcPr>
            <w:tcW w:w="2149" w:type="dxa"/>
            <w:tcBorders>
              <w:top w:val="nil"/>
              <w:left w:val="nil"/>
              <w:bottom w:val="nil"/>
              <w:right w:val="nil"/>
            </w:tcBorders>
            <w:shd w:val="clear" w:color="auto" w:fill="auto"/>
            <w:noWrap/>
            <w:vAlign w:val="bottom"/>
            <w:hideMark/>
          </w:tcPr>
          <w:p w14:paraId="522C79C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51.08998735</w:t>
            </w:r>
          </w:p>
        </w:tc>
        <w:tc>
          <w:tcPr>
            <w:tcW w:w="1977" w:type="dxa"/>
            <w:tcBorders>
              <w:top w:val="nil"/>
              <w:left w:val="nil"/>
              <w:bottom w:val="nil"/>
              <w:right w:val="nil"/>
            </w:tcBorders>
            <w:shd w:val="clear" w:color="auto" w:fill="auto"/>
            <w:noWrap/>
            <w:vAlign w:val="bottom"/>
            <w:hideMark/>
          </w:tcPr>
          <w:p w14:paraId="0F49DB9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10.4624339</w:t>
            </w:r>
          </w:p>
        </w:tc>
      </w:tr>
      <w:tr w:rsidR="00C06FCA" w:rsidRPr="00932C1C" w14:paraId="1F9CE19D" w14:textId="77777777" w:rsidTr="00C06FCA">
        <w:trPr>
          <w:trHeight w:val="302"/>
        </w:trPr>
        <w:tc>
          <w:tcPr>
            <w:tcW w:w="2045" w:type="dxa"/>
            <w:tcBorders>
              <w:top w:val="nil"/>
              <w:left w:val="nil"/>
              <w:bottom w:val="nil"/>
              <w:right w:val="nil"/>
            </w:tcBorders>
            <w:shd w:val="clear" w:color="auto" w:fill="auto"/>
            <w:noWrap/>
            <w:vAlign w:val="bottom"/>
            <w:hideMark/>
          </w:tcPr>
          <w:p w14:paraId="3F9531A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599FD44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639F692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HEW11</w:t>
            </w:r>
          </w:p>
        </w:tc>
        <w:tc>
          <w:tcPr>
            <w:tcW w:w="2149" w:type="dxa"/>
            <w:tcBorders>
              <w:top w:val="nil"/>
              <w:left w:val="nil"/>
              <w:bottom w:val="nil"/>
              <w:right w:val="nil"/>
            </w:tcBorders>
            <w:shd w:val="clear" w:color="auto" w:fill="auto"/>
            <w:noWrap/>
            <w:vAlign w:val="bottom"/>
            <w:hideMark/>
          </w:tcPr>
          <w:p w14:paraId="7590FFC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51.10283444</w:t>
            </w:r>
          </w:p>
        </w:tc>
        <w:tc>
          <w:tcPr>
            <w:tcW w:w="1977" w:type="dxa"/>
            <w:tcBorders>
              <w:top w:val="nil"/>
              <w:left w:val="nil"/>
              <w:bottom w:val="nil"/>
              <w:right w:val="nil"/>
            </w:tcBorders>
            <w:shd w:val="clear" w:color="auto" w:fill="auto"/>
            <w:noWrap/>
            <w:vAlign w:val="bottom"/>
            <w:hideMark/>
          </w:tcPr>
          <w:p w14:paraId="56B2ACD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10.4008543</w:t>
            </w:r>
          </w:p>
        </w:tc>
      </w:tr>
      <w:tr w:rsidR="00C06FCA" w:rsidRPr="00932C1C" w14:paraId="0DD621A1" w14:textId="77777777" w:rsidTr="00C06FCA">
        <w:trPr>
          <w:trHeight w:val="302"/>
        </w:trPr>
        <w:tc>
          <w:tcPr>
            <w:tcW w:w="2045" w:type="dxa"/>
            <w:tcBorders>
              <w:top w:val="nil"/>
              <w:left w:val="nil"/>
              <w:bottom w:val="nil"/>
              <w:right w:val="nil"/>
            </w:tcBorders>
            <w:shd w:val="clear" w:color="auto" w:fill="auto"/>
            <w:noWrap/>
            <w:vAlign w:val="bottom"/>
            <w:hideMark/>
          </w:tcPr>
          <w:p w14:paraId="6087F80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HAI</w:t>
            </w:r>
          </w:p>
        </w:tc>
        <w:tc>
          <w:tcPr>
            <w:tcW w:w="2045" w:type="dxa"/>
            <w:tcBorders>
              <w:top w:val="nil"/>
              <w:left w:val="nil"/>
              <w:bottom w:val="nil"/>
              <w:right w:val="nil"/>
            </w:tcBorders>
            <w:shd w:val="clear" w:color="auto" w:fill="auto"/>
            <w:noWrap/>
            <w:vAlign w:val="bottom"/>
            <w:hideMark/>
          </w:tcPr>
          <w:p w14:paraId="5B434D5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3FFB7EF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HEW12</w:t>
            </w:r>
          </w:p>
        </w:tc>
        <w:tc>
          <w:tcPr>
            <w:tcW w:w="2149" w:type="dxa"/>
            <w:tcBorders>
              <w:top w:val="nil"/>
              <w:left w:val="nil"/>
              <w:bottom w:val="nil"/>
              <w:right w:val="nil"/>
            </w:tcBorders>
            <w:shd w:val="clear" w:color="auto" w:fill="auto"/>
            <w:noWrap/>
            <w:vAlign w:val="bottom"/>
            <w:hideMark/>
          </w:tcPr>
          <w:p w14:paraId="2E429A94" w14:textId="48B32461"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51.1006881</w:t>
            </w:r>
            <w:r w:rsidR="00525E0C">
              <w:rPr>
                <w:rFonts w:eastAsia="Times New Roman" w:cstheme="minorHAnsi"/>
                <w:color w:val="000000"/>
                <w:sz w:val="24"/>
                <w:szCs w:val="24"/>
              </w:rPr>
              <w:t>0</w:t>
            </w:r>
          </w:p>
        </w:tc>
        <w:tc>
          <w:tcPr>
            <w:tcW w:w="1977" w:type="dxa"/>
            <w:tcBorders>
              <w:top w:val="nil"/>
              <w:left w:val="nil"/>
              <w:bottom w:val="nil"/>
              <w:right w:val="nil"/>
            </w:tcBorders>
            <w:shd w:val="clear" w:color="auto" w:fill="auto"/>
            <w:noWrap/>
            <w:vAlign w:val="bottom"/>
            <w:hideMark/>
          </w:tcPr>
          <w:p w14:paraId="4C30F93B" w14:textId="1B8782C5" w:rsidR="00C06FCA" w:rsidRPr="00932C1C" w:rsidRDefault="00C06FCA" w:rsidP="00933C92">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10.455183</w:t>
            </w:r>
            <w:r w:rsidR="00525E0C">
              <w:rPr>
                <w:rFonts w:eastAsia="Times New Roman" w:cstheme="minorHAnsi"/>
                <w:color w:val="000000"/>
                <w:sz w:val="24"/>
                <w:szCs w:val="24"/>
              </w:rPr>
              <w:t>0</w:t>
            </w:r>
          </w:p>
        </w:tc>
      </w:tr>
      <w:tr w:rsidR="00C06FCA" w:rsidRPr="00932C1C" w14:paraId="637F2B86" w14:textId="77777777" w:rsidTr="00C06FCA">
        <w:trPr>
          <w:trHeight w:val="302"/>
        </w:trPr>
        <w:tc>
          <w:tcPr>
            <w:tcW w:w="2045" w:type="dxa"/>
            <w:tcBorders>
              <w:top w:val="nil"/>
              <w:left w:val="nil"/>
              <w:bottom w:val="nil"/>
              <w:right w:val="nil"/>
            </w:tcBorders>
            <w:shd w:val="clear" w:color="auto" w:fill="auto"/>
            <w:noWrap/>
            <w:vAlign w:val="bottom"/>
            <w:hideMark/>
          </w:tcPr>
          <w:p w14:paraId="6AD4E51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lastRenderedPageBreak/>
              <w:t>HAI</w:t>
            </w:r>
          </w:p>
        </w:tc>
        <w:tc>
          <w:tcPr>
            <w:tcW w:w="2045" w:type="dxa"/>
            <w:tcBorders>
              <w:top w:val="nil"/>
              <w:left w:val="nil"/>
              <w:bottom w:val="nil"/>
              <w:right w:val="nil"/>
            </w:tcBorders>
            <w:shd w:val="clear" w:color="auto" w:fill="auto"/>
            <w:noWrap/>
            <w:vAlign w:val="bottom"/>
            <w:hideMark/>
          </w:tcPr>
          <w:p w14:paraId="0466A29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70793E7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HEW13</w:t>
            </w:r>
          </w:p>
        </w:tc>
        <w:tc>
          <w:tcPr>
            <w:tcW w:w="2149" w:type="dxa"/>
            <w:tcBorders>
              <w:top w:val="nil"/>
              <w:left w:val="nil"/>
              <w:bottom w:val="nil"/>
              <w:right w:val="nil"/>
            </w:tcBorders>
            <w:shd w:val="clear" w:color="auto" w:fill="auto"/>
            <w:noWrap/>
            <w:vAlign w:val="bottom"/>
            <w:hideMark/>
          </w:tcPr>
          <w:p w14:paraId="765E6ED6"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51.24264396</w:t>
            </w:r>
          </w:p>
        </w:tc>
        <w:tc>
          <w:tcPr>
            <w:tcW w:w="1977" w:type="dxa"/>
            <w:tcBorders>
              <w:top w:val="nil"/>
              <w:left w:val="nil"/>
              <w:bottom w:val="nil"/>
              <w:right w:val="nil"/>
            </w:tcBorders>
            <w:shd w:val="clear" w:color="auto" w:fill="auto"/>
            <w:noWrap/>
            <w:vAlign w:val="bottom"/>
            <w:hideMark/>
          </w:tcPr>
          <w:p w14:paraId="1FCF01A7"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10.3129467</w:t>
            </w:r>
          </w:p>
        </w:tc>
      </w:tr>
      <w:tr w:rsidR="00C06FCA" w:rsidRPr="00932C1C" w14:paraId="6E4F8505" w14:textId="77777777" w:rsidTr="00C06FCA">
        <w:trPr>
          <w:trHeight w:val="302"/>
        </w:trPr>
        <w:tc>
          <w:tcPr>
            <w:tcW w:w="2045" w:type="dxa"/>
            <w:tcBorders>
              <w:top w:val="nil"/>
              <w:left w:val="nil"/>
              <w:bottom w:val="nil"/>
              <w:right w:val="nil"/>
            </w:tcBorders>
            <w:shd w:val="clear" w:color="auto" w:fill="auto"/>
            <w:noWrap/>
            <w:vAlign w:val="bottom"/>
            <w:hideMark/>
          </w:tcPr>
          <w:p w14:paraId="20B594F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711F8C2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6251CE7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SEG1</w:t>
            </w:r>
          </w:p>
        </w:tc>
        <w:tc>
          <w:tcPr>
            <w:tcW w:w="2149" w:type="dxa"/>
            <w:tcBorders>
              <w:top w:val="nil"/>
              <w:left w:val="nil"/>
              <w:bottom w:val="nil"/>
              <w:right w:val="nil"/>
            </w:tcBorders>
            <w:shd w:val="clear" w:color="auto" w:fill="auto"/>
            <w:noWrap/>
            <w:vAlign w:val="bottom"/>
            <w:hideMark/>
          </w:tcPr>
          <w:p w14:paraId="776AEB4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53.08742012</w:t>
            </w:r>
          </w:p>
        </w:tc>
        <w:tc>
          <w:tcPr>
            <w:tcW w:w="1977" w:type="dxa"/>
            <w:tcBorders>
              <w:top w:val="nil"/>
              <w:left w:val="nil"/>
              <w:bottom w:val="nil"/>
              <w:right w:val="nil"/>
            </w:tcBorders>
            <w:shd w:val="clear" w:color="auto" w:fill="auto"/>
            <w:noWrap/>
            <w:vAlign w:val="bottom"/>
            <w:hideMark/>
          </w:tcPr>
          <w:p w14:paraId="5BD0A4C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13.9696436</w:t>
            </w:r>
          </w:p>
        </w:tc>
      </w:tr>
      <w:tr w:rsidR="00C06FCA" w:rsidRPr="00932C1C" w14:paraId="32B6E067" w14:textId="77777777" w:rsidTr="00C06FCA">
        <w:trPr>
          <w:trHeight w:val="302"/>
        </w:trPr>
        <w:tc>
          <w:tcPr>
            <w:tcW w:w="2045" w:type="dxa"/>
            <w:tcBorders>
              <w:top w:val="nil"/>
              <w:left w:val="nil"/>
              <w:bottom w:val="nil"/>
              <w:right w:val="nil"/>
            </w:tcBorders>
            <w:shd w:val="clear" w:color="auto" w:fill="auto"/>
            <w:noWrap/>
            <w:vAlign w:val="bottom"/>
            <w:hideMark/>
          </w:tcPr>
          <w:p w14:paraId="7BAEF94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029D87A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70693B4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SEG2</w:t>
            </w:r>
          </w:p>
        </w:tc>
        <w:tc>
          <w:tcPr>
            <w:tcW w:w="2149" w:type="dxa"/>
            <w:tcBorders>
              <w:top w:val="nil"/>
              <w:left w:val="nil"/>
              <w:bottom w:val="nil"/>
              <w:right w:val="nil"/>
            </w:tcBorders>
            <w:shd w:val="clear" w:color="auto" w:fill="auto"/>
            <w:noWrap/>
            <w:vAlign w:val="bottom"/>
            <w:hideMark/>
          </w:tcPr>
          <w:p w14:paraId="1013DC14" w14:textId="38B077C3"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53.0893069</w:t>
            </w:r>
            <w:r w:rsidR="00525E0C">
              <w:rPr>
                <w:rFonts w:eastAsia="Times New Roman" w:cstheme="minorHAnsi"/>
                <w:color w:val="000000"/>
                <w:sz w:val="24"/>
                <w:szCs w:val="24"/>
              </w:rPr>
              <w:t>0</w:t>
            </w:r>
          </w:p>
        </w:tc>
        <w:tc>
          <w:tcPr>
            <w:tcW w:w="1977" w:type="dxa"/>
            <w:tcBorders>
              <w:top w:val="nil"/>
              <w:left w:val="nil"/>
              <w:bottom w:val="nil"/>
              <w:right w:val="nil"/>
            </w:tcBorders>
            <w:shd w:val="clear" w:color="auto" w:fill="auto"/>
            <w:noWrap/>
            <w:vAlign w:val="bottom"/>
            <w:hideMark/>
          </w:tcPr>
          <w:p w14:paraId="64EEA82E"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13.980047</w:t>
            </w:r>
          </w:p>
        </w:tc>
      </w:tr>
      <w:tr w:rsidR="00C06FCA" w:rsidRPr="00932C1C" w14:paraId="0336F14F" w14:textId="77777777" w:rsidTr="00C06FCA">
        <w:trPr>
          <w:trHeight w:val="302"/>
        </w:trPr>
        <w:tc>
          <w:tcPr>
            <w:tcW w:w="2045" w:type="dxa"/>
            <w:tcBorders>
              <w:top w:val="nil"/>
              <w:left w:val="nil"/>
              <w:bottom w:val="nil"/>
              <w:right w:val="nil"/>
            </w:tcBorders>
            <w:shd w:val="clear" w:color="auto" w:fill="auto"/>
            <w:noWrap/>
            <w:vAlign w:val="bottom"/>
            <w:hideMark/>
          </w:tcPr>
          <w:p w14:paraId="2CCB944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19043ED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52EC5A4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SEG3</w:t>
            </w:r>
          </w:p>
        </w:tc>
        <w:tc>
          <w:tcPr>
            <w:tcW w:w="2149" w:type="dxa"/>
            <w:tcBorders>
              <w:top w:val="nil"/>
              <w:left w:val="nil"/>
              <w:bottom w:val="nil"/>
              <w:right w:val="nil"/>
            </w:tcBorders>
            <w:shd w:val="clear" w:color="auto" w:fill="auto"/>
            <w:noWrap/>
            <w:vAlign w:val="bottom"/>
            <w:hideMark/>
          </w:tcPr>
          <w:p w14:paraId="5051611D"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53.10283431</w:t>
            </w:r>
          </w:p>
        </w:tc>
        <w:tc>
          <w:tcPr>
            <w:tcW w:w="1977" w:type="dxa"/>
            <w:tcBorders>
              <w:top w:val="nil"/>
              <w:left w:val="nil"/>
              <w:bottom w:val="nil"/>
              <w:right w:val="nil"/>
            </w:tcBorders>
            <w:shd w:val="clear" w:color="auto" w:fill="auto"/>
            <w:noWrap/>
            <w:vAlign w:val="bottom"/>
            <w:hideMark/>
          </w:tcPr>
          <w:p w14:paraId="5D077C4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13.9856996</w:t>
            </w:r>
          </w:p>
        </w:tc>
      </w:tr>
      <w:tr w:rsidR="00C06FCA" w:rsidRPr="00932C1C" w14:paraId="2B8A0766" w14:textId="77777777" w:rsidTr="00C06FCA">
        <w:trPr>
          <w:trHeight w:val="302"/>
        </w:trPr>
        <w:tc>
          <w:tcPr>
            <w:tcW w:w="2045" w:type="dxa"/>
            <w:tcBorders>
              <w:top w:val="nil"/>
              <w:left w:val="nil"/>
              <w:bottom w:val="nil"/>
              <w:right w:val="nil"/>
            </w:tcBorders>
            <w:shd w:val="clear" w:color="auto" w:fill="auto"/>
            <w:noWrap/>
            <w:vAlign w:val="bottom"/>
            <w:hideMark/>
          </w:tcPr>
          <w:p w14:paraId="6DD4047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79BB4B5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2146A69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SEG4</w:t>
            </w:r>
          </w:p>
        </w:tc>
        <w:tc>
          <w:tcPr>
            <w:tcW w:w="2149" w:type="dxa"/>
            <w:tcBorders>
              <w:top w:val="nil"/>
              <w:left w:val="nil"/>
              <w:bottom w:val="nil"/>
              <w:right w:val="nil"/>
            </w:tcBorders>
            <w:shd w:val="clear" w:color="auto" w:fill="auto"/>
            <w:noWrap/>
            <w:vAlign w:val="bottom"/>
            <w:hideMark/>
          </w:tcPr>
          <w:p w14:paraId="2E72DD0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53.11375419</w:t>
            </w:r>
          </w:p>
        </w:tc>
        <w:tc>
          <w:tcPr>
            <w:tcW w:w="1977" w:type="dxa"/>
            <w:tcBorders>
              <w:top w:val="nil"/>
              <w:left w:val="nil"/>
              <w:bottom w:val="nil"/>
              <w:right w:val="nil"/>
            </w:tcBorders>
            <w:shd w:val="clear" w:color="auto" w:fill="auto"/>
            <w:noWrap/>
            <w:vAlign w:val="bottom"/>
            <w:hideMark/>
          </w:tcPr>
          <w:p w14:paraId="0796496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14.0018711</w:t>
            </w:r>
          </w:p>
        </w:tc>
      </w:tr>
      <w:tr w:rsidR="00C06FCA" w:rsidRPr="00932C1C" w14:paraId="4FAD868B" w14:textId="77777777" w:rsidTr="00C06FCA">
        <w:trPr>
          <w:trHeight w:val="302"/>
        </w:trPr>
        <w:tc>
          <w:tcPr>
            <w:tcW w:w="2045" w:type="dxa"/>
            <w:tcBorders>
              <w:top w:val="nil"/>
              <w:left w:val="nil"/>
              <w:bottom w:val="nil"/>
              <w:right w:val="nil"/>
            </w:tcBorders>
            <w:shd w:val="clear" w:color="auto" w:fill="auto"/>
            <w:noWrap/>
            <w:vAlign w:val="bottom"/>
            <w:hideMark/>
          </w:tcPr>
          <w:p w14:paraId="694AA2E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6F576ED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084558C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SEG5</w:t>
            </w:r>
          </w:p>
        </w:tc>
        <w:tc>
          <w:tcPr>
            <w:tcW w:w="2149" w:type="dxa"/>
            <w:tcBorders>
              <w:top w:val="nil"/>
              <w:left w:val="nil"/>
              <w:bottom w:val="nil"/>
              <w:right w:val="nil"/>
            </w:tcBorders>
            <w:shd w:val="clear" w:color="auto" w:fill="auto"/>
            <w:noWrap/>
            <w:vAlign w:val="bottom"/>
            <w:hideMark/>
          </w:tcPr>
          <w:p w14:paraId="676A7B6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53.10745266</w:t>
            </w:r>
          </w:p>
        </w:tc>
        <w:tc>
          <w:tcPr>
            <w:tcW w:w="1977" w:type="dxa"/>
            <w:tcBorders>
              <w:top w:val="nil"/>
              <w:left w:val="nil"/>
              <w:bottom w:val="nil"/>
              <w:right w:val="nil"/>
            </w:tcBorders>
            <w:shd w:val="clear" w:color="auto" w:fill="auto"/>
            <w:noWrap/>
            <w:vAlign w:val="bottom"/>
            <w:hideMark/>
          </w:tcPr>
          <w:p w14:paraId="7B0D7E27"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14.0005237</w:t>
            </w:r>
          </w:p>
        </w:tc>
      </w:tr>
      <w:tr w:rsidR="00C06FCA" w:rsidRPr="00932C1C" w14:paraId="646F414F" w14:textId="77777777" w:rsidTr="00C06FCA">
        <w:trPr>
          <w:trHeight w:val="302"/>
        </w:trPr>
        <w:tc>
          <w:tcPr>
            <w:tcW w:w="2045" w:type="dxa"/>
            <w:tcBorders>
              <w:top w:val="nil"/>
              <w:left w:val="nil"/>
              <w:bottom w:val="nil"/>
              <w:right w:val="nil"/>
            </w:tcBorders>
            <w:shd w:val="clear" w:color="auto" w:fill="auto"/>
            <w:noWrap/>
            <w:vAlign w:val="bottom"/>
            <w:hideMark/>
          </w:tcPr>
          <w:p w14:paraId="4F0F5D6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1B7E5F1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5A1354D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SEG6</w:t>
            </w:r>
          </w:p>
        </w:tc>
        <w:tc>
          <w:tcPr>
            <w:tcW w:w="2149" w:type="dxa"/>
            <w:tcBorders>
              <w:top w:val="nil"/>
              <w:left w:val="nil"/>
              <w:bottom w:val="nil"/>
              <w:right w:val="nil"/>
            </w:tcBorders>
            <w:shd w:val="clear" w:color="auto" w:fill="auto"/>
            <w:noWrap/>
            <w:vAlign w:val="bottom"/>
            <w:hideMark/>
          </w:tcPr>
          <w:p w14:paraId="32AB9C1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53.10349527</w:t>
            </w:r>
          </w:p>
        </w:tc>
        <w:tc>
          <w:tcPr>
            <w:tcW w:w="1977" w:type="dxa"/>
            <w:tcBorders>
              <w:top w:val="nil"/>
              <w:left w:val="nil"/>
              <w:bottom w:val="nil"/>
              <w:right w:val="nil"/>
            </w:tcBorders>
            <w:shd w:val="clear" w:color="auto" w:fill="auto"/>
            <w:noWrap/>
            <w:vAlign w:val="bottom"/>
            <w:hideMark/>
          </w:tcPr>
          <w:p w14:paraId="7C91121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13.6228333</w:t>
            </w:r>
          </w:p>
        </w:tc>
      </w:tr>
      <w:tr w:rsidR="00C06FCA" w:rsidRPr="00932C1C" w14:paraId="26B22039" w14:textId="77777777" w:rsidTr="00C06FCA">
        <w:trPr>
          <w:trHeight w:val="302"/>
        </w:trPr>
        <w:tc>
          <w:tcPr>
            <w:tcW w:w="2045" w:type="dxa"/>
            <w:tcBorders>
              <w:top w:val="nil"/>
              <w:left w:val="nil"/>
              <w:bottom w:val="nil"/>
              <w:right w:val="nil"/>
            </w:tcBorders>
            <w:shd w:val="clear" w:color="auto" w:fill="auto"/>
            <w:noWrap/>
            <w:vAlign w:val="bottom"/>
            <w:hideMark/>
          </w:tcPr>
          <w:p w14:paraId="1B296EC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1F8CBF6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7596F7A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SEG7</w:t>
            </w:r>
          </w:p>
        </w:tc>
        <w:tc>
          <w:tcPr>
            <w:tcW w:w="2149" w:type="dxa"/>
            <w:tcBorders>
              <w:top w:val="nil"/>
              <w:left w:val="nil"/>
              <w:bottom w:val="nil"/>
              <w:right w:val="nil"/>
            </w:tcBorders>
            <w:shd w:val="clear" w:color="auto" w:fill="auto"/>
            <w:noWrap/>
            <w:vAlign w:val="bottom"/>
            <w:hideMark/>
          </w:tcPr>
          <w:p w14:paraId="3BA8A95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53.08838274</w:t>
            </w:r>
          </w:p>
        </w:tc>
        <w:tc>
          <w:tcPr>
            <w:tcW w:w="1977" w:type="dxa"/>
            <w:tcBorders>
              <w:top w:val="nil"/>
              <w:left w:val="nil"/>
              <w:bottom w:val="nil"/>
              <w:right w:val="nil"/>
            </w:tcBorders>
            <w:shd w:val="clear" w:color="auto" w:fill="auto"/>
            <w:noWrap/>
            <w:vAlign w:val="bottom"/>
            <w:hideMark/>
          </w:tcPr>
          <w:p w14:paraId="5074AA3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13.9770687</w:t>
            </w:r>
          </w:p>
        </w:tc>
      </w:tr>
      <w:tr w:rsidR="00C06FCA" w:rsidRPr="00932C1C" w14:paraId="5E97AF29" w14:textId="77777777" w:rsidTr="00C06FCA">
        <w:trPr>
          <w:trHeight w:val="302"/>
        </w:trPr>
        <w:tc>
          <w:tcPr>
            <w:tcW w:w="2045" w:type="dxa"/>
            <w:tcBorders>
              <w:top w:val="nil"/>
              <w:left w:val="nil"/>
              <w:bottom w:val="nil"/>
              <w:right w:val="nil"/>
            </w:tcBorders>
            <w:shd w:val="clear" w:color="auto" w:fill="auto"/>
            <w:noWrap/>
            <w:vAlign w:val="bottom"/>
            <w:hideMark/>
          </w:tcPr>
          <w:p w14:paraId="1A8AFF4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6171099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4889867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SEG8</w:t>
            </w:r>
          </w:p>
        </w:tc>
        <w:tc>
          <w:tcPr>
            <w:tcW w:w="2149" w:type="dxa"/>
            <w:tcBorders>
              <w:top w:val="nil"/>
              <w:left w:val="nil"/>
              <w:bottom w:val="nil"/>
              <w:right w:val="nil"/>
            </w:tcBorders>
            <w:shd w:val="clear" w:color="auto" w:fill="auto"/>
            <w:noWrap/>
            <w:vAlign w:val="bottom"/>
            <w:hideMark/>
          </w:tcPr>
          <w:p w14:paraId="5EF7C424"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53.11397068</w:t>
            </w:r>
          </w:p>
        </w:tc>
        <w:tc>
          <w:tcPr>
            <w:tcW w:w="1977" w:type="dxa"/>
            <w:tcBorders>
              <w:top w:val="nil"/>
              <w:left w:val="nil"/>
              <w:bottom w:val="nil"/>
              <w:right w:val="nil"/>
            </w:tcBorders>
            <w:shd w:val="clear" w:color="auto" w:fill="auto"/>
            <w:noWrap/>
            <w:vAlign w:val="bottom"/>
            <w:hideMark/>
          </w:tcPr>
          <w:p w14:paraId="622C752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14.0170996</w:t>
            </w:r>
          </w:p>
        </w:tc>
      </w:tr>
      <w:tr w:rsidR="00C06FCA" w:rsidRPr="00932C1C" w14:paraId="09FB03C9" w14:textId="77777777" w:rsidTr="00C06FCA">
        <w:trPr>
          <w:trHeight w:val="302"/>
        </w:trPr>
        <w:tc>
          <w:tcPr>
            <w:tcW w:w="2045" w:type="dxa"/>
            <w:tcBorders>
              <w:top w:val="nil"/>
              <w:left w:val="nil"/>
              <w:bottom w:val="nil"/>
              <w:right w:val="nil"/>
            </w:tcBorders>
            <w:shd w:val="clear" w:color="auto" w:fill="auto"/>
            <w:noWrap/>
            <w:vAlign w:val="bottom"/>
            <w:hideMark/>
          </w:tcPr>
          <w:p w14:paraId="7C27AF1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1975784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4A93EAC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SEG9</w:t>
            </w:r>
          </w:p>
        </w:tc>
        <w:tc>
          <w:tcPr>
            <w:tcW w:w="2149" w:type="dxa"/>
            <w:tcBorders>
              <w:top w:val="nil"/>
              <w:left w:val="nil"/>
              <w:bottom w:val="nil"/>
              <w:right w:val="nil"/>
            </w:tcBorders>
            <w:shd w:val="clear" w:color="auto" w:fill="auto"/>
            <w:noWrap/>
            <w:vAlign w:val="bottom"/>
            <w:hideMark/>
          </w:tcPr>
          <w:p w14:paraId="27A28380"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53.09818193</w:t>
            </w:r>
          </w:p>
        </w:tc>
        <w:tc>
          <w:tcPr>
            <w:tcW w:w="1977" w:type="dxa"/>
            <w:tcBorders>
              <w:top w:val="nil"/>
              <w:left w:val="nil"/>
              <w:bottom w:val="nil"/>
              <w:right w:val="nil"/>
            </w:tcBorders>
            <w:shd w:val="clear" w:color="auto" w:fill="auto"/>
            <w:noWrap/>
            <w:vAlign w:val="bottom"/>
            <w:hideMark/>
          </w:tcPr>
          <w:p w14:paraId="209B899D"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13.6125669</w:t>
            </w:r>
          </w:p>
        </w:tc>
      </w:tr>
      <w:tr w:rsidR="00C06FCA" w:rsidRPr="00932C1C" w14:paraId="2636D540" w14:textId="77777777" w:rsidTr="00C06FCA">
        <w:trPr>
          <w:trHeight w:val="302"/>
        </w:trPr>
        <w:tc>
          <w:tcPr>
            <w:tcW w:w="2045" w:type="dxa"/>
            <w:tcBorders>
              <w:top w:val="nil"/>
              <w:left w:val="nil"/>
              <w:bottom w:val="nil"/>
              <w:right w:val="nil"/>
            </w:tcBorders>
            <w:shd w:val="clear" w:color="auto" w:fill="auto"/>
            <w:noWrap/>
            <w:vAlign w:val="bottom"/>
            <w:hideMark/>
          </w:tcPr>
          <w:p w14:paraId="7DCCEEE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39F5757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18A96CD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18</w:t>
            </w:r>
          </w:p>
        </w:tc>
        <w:tc>
          <w:tcPr>
            <w:tcW w:w="2149" w:type="dxa"/>
            <w:tcBorders>
              <w:top w:val="nil"/>
              <w:left w:val="nil"/>
              <w:bottom w:val="nil"/>
              <w:right w:val="nil"/>
            </w:tcBorders>
            <w:shd w:val="clear" w:color="auto" w:fill="auto"/>
            <w:noWrap/>
            <w:vAlign w:val="bottom"/>
            <w:hideMark/>
          </w:tcPr>
          <w:p w14:paraId="36C2516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53.13730516</w:t>
            </w:r>
          </w:p>
        </w:tc>
        <w:tc>
          <w:tcPr>
            <w:tcW w:w="1977" w:type="dxa"/>
            <w:tcBorders>
              <w:top w:val="nil"/>
              <w:left w:val="nil"/>
              <w:bottom w:val="nil"/>
              <w:right w:val="nil"/>
            </w:tcBorders>
            <w:shd w:val="clear" w:color="auto" w:fill="auto"/>
            <w:noWrap/>
            <w:vAlign w:val="bottom"/>
            <w:hideMark/>
          </w:tcPr>
          <w:p w14:paraId="57BA6EBB"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13.8756098</w:t>
            </w:r>
          </w:p>
        </w:tc>
      </w:tr>
      <w:tr w:rsidR="00C06FCA" w:rsidRPr="00932C1C" w14:paraId="6F2B877F" w14:textId="77777777" w:rsidTr="00C06FCA">
        <w:trPr>
          <w:trHeight w:val="302"/>
        </w:trPr>
        <w:tc>
          <w:tcPr>
            <w:tcW w:w="2045" w:type="dxa"/>
            <w:tcBorders>
              <w:top w:val="nil"/>
              <w:left w:val="nil"/>
              <w:bottom w:val="nil"/>
              <w:right w:val="nil"/>
            </w:tcBorders>
            <w:shd w:val="clear" w:color="auto" w:fill="auto"/>
            <w:noWrap/>
            <w:vAlign w:val="bottom"/>
            <w:hideMark/>
          </w:tcPr>
          <w:p w14:paraId="209FBF8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2B82AE1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4F5DE70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30</w:t>
            </w:r>
          </w:p>
        </w:tc>
        <w:tc>
          <w:tcPr>
            <w:tcW w:w="2149" w:type="dxa"/>
            <w:tcBorders>
              <w:top w:val="nil"/>
              <w:left w:val="nil"/>
              <w:bottom w:val="nil"/>
              <w:right w:val="nil"/>
            </w:tcBorders>
            <w:shd w:val="clear" w:color="auto" w:fill="auto"/>
            <w:noWrap/>
            <w:vAlign w:val="bottom"/>
            <w:hideMark/>
          </w:tcPr>
          <w:p w14:paraId="60759BC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53.14814127</w:t>
            </w:r>
          </w:p>
        </w:tc>
        <w:tc>
          <w:tcPr>
            <w:tcW w:w="1977" w:type="dxa"/>
            <w:tcBorders>
              <w:top w:val="nil"/>
              <w:left w:val="nil"/>
              <w:bottom w:val="nil"/>
              <w:right w:val="nil"/>
            </w:tcBorders>
            <w:shd w:val="clear" w:color="auto" w:fill="auto"/>
            <w:noWrap/>
            <w:vAlign w:val="bottom"/>
            <w:hideMark/>
          </w:tcPr>
          <w:p w14:paraId="1AE570F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13.8306805</w:t>
            </w:r>
          </w:p>
        </w:tc>
      </w:tr>
      <w:tr w:rsidR="00C06FCA" w:rsidRPr="00932C1C" w14:paraId="6750D690" w14:textId="77777777" w:rsidTr="00C06FCA">
        <w:trPr>
          <w:trHeight w:val="302"/>
        </w:trPr>
        <w:tc>
          <w:tcPr>
            <w:tcW w:w="2045" w:type="dxa"/>
            <w:tcBorders>
              <w:top w:val="nil"/>
              <w:left w:val="nil"/>
              <w:bottom w:val="nil"/>
              <w:right w:val="nil"/>
            </w:tcBorders>
            <w:shd w:val="clear" w:color="auto" w:fill="auto"/>
            <w:noWrap/>
            <w:vAlign w:val="bottom"/>
            <w:hideMark/>
          </w:tcPr>
          <w:p w14:paraId="73FA162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5C31FD70"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04D48EF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31</w:t>
            </w:r>
          </w:p>
        </w:tc>
        <w:tc>
          <w:tcPr>
            <w:tcW w:w="2149" w:type="dxa"/>
            <w:tcBorders>
              <w:top w:val="nil"/>
              <w:left w:val="nil"/>
              <w:bottom w:val="nil"/>
              <w:right w:val="nil"/>
            </w:tcBorders>
            <w:shd w:val="clear" w:color="auto" w:fill="auto"/>
            <w:noWrap/>
            <w:vAlign w:val="bottom"/>
            <w:hideMark/>
          </w:tcPr>
          <w:p w14:paraId="697DC5C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53.14908648</w:t>
            </w:r>
          </w:p>
        </w:tc>
        <w:tc>
          <w:tcPr>
            <w:tcW w:w="1977" w:type="dxa"/>
            <w:tcBorders>
              <w:top w:val="nil"/>
              <w:left w:val="nil"/>
              <w:bottom w:val="nil"/>
              <w:right w:val="nil"/>
            </w:tcBorders>
            <w:shd w:val="clear" w:color="auto" w:fill="auto"/>
            <w:noWrap/>
            <w:vAlign w:val="bottom"/>
            <w:hideMark/>
          </w:tcPr>
          <w:p w14:paraId="1918CBD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13.8354379</w:t>
            </w:r>
          </w:p>
        </w:tc>
      </w:tr>
      <w:tr w:rsidR="00C06FCA" w:rsidRPr="00932C1C" w14:paraId="614A5B76" w14:textId="77777777" w:rsidTr="00C06FCA">
        <w:trPr>
          <w:trHeight w:val="302"/>
        </w:trPr>
        <w:tc>
          <w:tcPr>
            <w:tcW w:w="2045" w:type="dxa"/>
            <w:tcBorders>
              <w:top w:val="nil"/>
              <w:left w:val="nil"/>
              <w:bottom w:val="nil"/>
              <w:right w:val="nil"/>
            </w:tcBorders>
            <w:shd w:val="clear" w:color="auto" w:fill="auto"/>
            <w:noWrap/>
            <w:vAlign w:val="bottom"/>
            <w:hideMark/>
          </w:tcPr>
          <w:p w14:paraId="23443BE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0BBA4AA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04CFDF8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33</w:t>
            </w:r>
          </w:p>
        </w:tc>
        <w:tc>
          <w:tcPr>
            <w:tcW w:w="2149" w:type="dxa"/>
            <w:tcBorders>
              <w:top w:val="nil"/>
              <w:left w:val="nil"/>
              <w:bottom w:val="nil"/>
              <w:right w:val="nil"/>
            </w:tcBorders>
            <w:shd w:val="clear" w:color="auto" w:fill="auto"/>
            <w:noWrap/>
            <w:vAlign w:val="bottom"/>
            <w:hideMark/>
          </w:tcPr>
          <w:p w14:paraId="35BF5AF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52.98578547</w:t>
            </w:r>
          </w:p>
        </w:tc>
        <w:tc>
          <w:tcPr>
            <w:tcW w:w="1977" w:type="dxa"/>
            <w:tcBorders>
              <w:top w:val="nil"/>
              <w:left w:val="nil"/>
              <w:bottom w:val="nil"/>
              <w:right w:val="nil"/>
            </w:tcBorders>
            <w:shd w:val="clear" w:color="auto" w:fill="auto"/>
            <w:noWrap/>
            <w:vAlign w:val="bottom"/>
            <w:hideMark/>
          </w:tcPr>
          <w:p w14:paraId="0910B708" w14:textId="64EF5685"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13.842513</w:t>
            </w:r>
            <w:r w:rsidR="00525E0C">
              <w:rPr>
                <w:rFonts w:eastAsia="Times New Roman" w:cstheme="minorHAnsi"/>
                <w:color w:val="000000"/>
                <w:sz w:val="24"/>
                <w:szCs w:val="24"/>
              </w:rPr>
              <w:t>0</w:t>
            </w:r>
          </w:p>
        </w:tc>
      </w:tr>
      <w:tr w:rsidR="00C06FCA" w:rsidRPr="00932C1C" w14:paraId="56517F18" w14:textId="77777777" w:rsidTr="00C06FCA">
        <w:trPr>
          <w:trHeight w:val="302"/>
        </w:trPr>
        <w:tc>
          <w:tcPr>
            <w:tcW w:w="2045" w:type="dxa"/>
            <w:tcBorders>
              <w:top w:val="nil"/>
              <w:left w:val="nil"/>
              <w:bottom w:val="nil"/>
              <w:right w:val="nil"/>
            </w:tcBorders>
            <w:shd w:val="clear" w:color="auto" w:fill="auto"/>
            <w:noWrap/>
            <w:vAlign w:val="bottom"/>
            <w:hideMark/>
          </w:tcPr>
          <w:p w14:paraId="7CA3A87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2D83AF7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2FEEF2A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37</w:t>
            </w:r>
          </w:p>
        </w:tc>
        <w:tc>
          <w:tcPr>
            <w:tcW w:w="2149" w:type="dxa"/>
            <w:tcBorders>
              <w:top w:val="nil"/>
              <w:left w:val="nil"/>
              <w:bottom w:val="nil"/>
              <w:right w:val="nil"/>
            </w:tcBorders>
            <w:shd w:val="clear" w:color="auto" w:fill="auto"/>
            <w:noWrap/>
            <w:vAlign w:val="bottom"/>
            <w:hideMark/>
          </w:tcPr>
          <w:p w14:paraId="7CDF874B"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53.13492781</w:t>
            </w:r>
          </w:p>
        </w:tc>
        <w:tc>
          <w:tcPr>
            <w:tcW w:w="1977" w:type="dxa"/>
            <w:tcBorders>
              <w:top w:val="nil"/>
              <w:left w:val="nil"/>
              <w:bottom w:val="nil"/>
              <w:right w:val="nil"/>
            </w:tcBorders>
            <w:shd w:val="clear" w:color="auto" w:fill="auto"/>
            <w:noWrap/>
            <w:vAlign w:val="bottom"/>
            <w:hideMark/>
          </w:tcPr>
          <w:p w14:paraId="265642E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13.8760305</w:t>
            </w:r>
          </w:p>
        </w:tc>
      </w:tr>
      <w:tr w:rsidR="00C06FCA" w:rsidRPr="00932C1C" w14:paraId="0C6C5FB0" w14:textId="77777777" w:rsidTr="00C06FCA">
        <w:trPr>
          <w:trHeight w:val="302"/>
        </w:trPr>
        <w:tc>
          <w:tcPr>
            <w:tcW w:w="2045" w:type="dxa"/>
            <w:tcBorders>
              <w:top w:val="nil"/>
              <w:left w:val="nil"/>
              <w:bottom w:val="nil"/>
              <w:right w:val="nil"/>
            </w:tcBorders>
            <w:shd w:val="clear" w:color="auto" w:fill="auto"/>
            <w:noWrap/>
            <w:vAlign w:val="bottom"/>
            <w:hideMark/>
          </w:tcPr>
          <w:p w14:paraId="0F859A2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1376B8B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4C99C87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39</w:t>
            </w:r>
          </w:p>
        </w:tc>
        <w:tc>
          <w:tcPr>
            <w:tcW w:w="2149" w:type="dxa"/>
            <w:tcBorders>
              <w:top w:val="nil"/>
              <w:left w:val="nil"/>
              <w:bottom w:val="nil"/>
              <w:right w:val="nil"/>
            </w:tcBorders>
            <w:shd w:val="clear" w:color="auto" w:fill="auto"/>
            <w:noWrap/>
            <w:vAlign w:val="bottom"/>
            <w:hideMark/>
          </w:tcPr>
          <w:p w14:paraId="42ACFBC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52.98092391</w:t>
            </w:r>
          </w:p>
        </w:tc>
        <w:tc>
          <w:tcPr>
            <w:tcW w:w="1977" w:type="dxa"/>
            <w:tcBorders>
              <w:top w:val="nil"/>
              <w:left w:val="nil"/>
              <w:bottom w:val="nil"/>
              <w:right w:val="nil"/>
            </w:tcBorders>
            <w:shd w:val="clear" w:color="auto" w:fill="auto"/>
            <w:noWrap/>
            <w:vAlign w:val="bottom"/>
            <w:hideMark/>
          </w:tcPr>
          <w:p w14:paraId="014342F5" w14:textId="4CD70E9F"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13.823287</w:t>
            </w:r>
            <w:r w:rsidR="00525E0C">
              <w:rPr>
                <w:rFonts w:eastAsia="Times New Roman" w:cstheme="minorHAnsi"/>
                <w:color w:val="000000"/>
                <w:sz w:val="24"/>
                <w:szCs w:val="24"/>
              </w:rPr>
              <w:t>0</w:t>
            </w:r>
          </w:p>
        </w:tc>
      </w:tr>
      <w:tr w:rsidR="00C06FCA" w:rsidRPr="00932C1C" w14:paraId="2911AC92" w14:textId="77777777" w:rsidTr="00C06FCA">
        <w:trPr>
          <w:trHeight w:val="302"/>
        </w:trPr>
        <w:tc>
          <w:tcPr>
            <w:tcW w:w="2045" w:type="dxa"/>
            <w:tcBorders>
              <w:top w:val="nil"/>
              <w:left w:val="nil"/>
              <w:bottom w:val="nil"/>
              <w:right w:val="nil"/>
            </w:tcBorders>
            <w:shd w:val="clear" w:color="auto" w:fill="auto"/>
            <w:noWrap/>
            <w:vAlign w:val="bottom"/>
            <w:hideMark/>
          </w:tcPr>
          <w:p w14:paraId="349F9CA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6A48D2F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06D1792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42</w:t>
            </w:r>
          </w:p>
        </w:tc>
        <w:tc>
          <w:tcPr>
            <w:tcW w:w="2149" w:type="dxa"/>
            <w:tcBorders>
              <w:top w:val="nil"/>
              <w:left w:val="nil"/>
              <w:bottom w:val="nil"/>
              <w:right w:val="nil"/>
            </w:tcBorders>
            <w:shd w:val="clear" w:color="auto" w:fill="auto"/>
            <w:noWrap/>
            <w:vAlign w:val="bottom"/>
            <w:hideMark/>
          </w:tcPr>
          <w:p w14:paraId="2D227AAE" w14:textId="7158CF96"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52.8706732</w:t>
            </w:r>
            <w:r w:rsidR="00525E0C">
              <w:rPr>
                <w:rFonts w:eastAsia="Times New Roman" w:cstheme="minorHAnsi"/>
                <w:color w:val="000000"/>
                <w:sz w:val="24"/>
                <w:szCs w:val="24"/>
              </w:rPr>
              <w:t>0</w:t>
            </w:r>
          </w:p>
        </w:tc>
        <w:tc>
          <w:tcPr>
            <w:tcW w:w="1977" w:type="dxa"/>
            <w:tcBorders>
              <w:top w:val="nil"/>
              <w:left w:val="nil"/>
              <w:bottom w:val="nil"/>
              <w:right w:val="nil"/>
            </w:tcBorders>
            <w:shd w:val="clear" w:color="auto" w:fill="auto"/>
            <w:noWrap/>
            <w:vAlign w:val="bottom"/>
            <w:hideMark/>
          </w:tcPr>
          <w:p w14:paraId="1EC93C0E"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13.9688289</w:t>
            </w:r>
          </w:p>
        </w:tc>
      </w:tr>
      <w:tr w:rsidR="00C06FCA" w:rsidRPr="00932C1C" w14:paraId="5BF4579F" w14:textId="77777777" w:rsidTr="00C06FCA">
        <w:trPr>
          <w:trHeight w:val="302"/>
        </w:trPr>
        <w:tc>
          <w:tcPr>
            <w:tcW w:w="2045" w:type="dxa"/>
            <w:tcBorders>
              <w:top w:val="nil"/>
              <w:left w:val="nil"/>
              <w:bottom w:val="nil"/>
              <w:right w:val="nil"/>
            </w:tcBorders>
            <w:shd w:val="clear" w:color="auto" w:fill="auto"/>
            <w:noWrap/>
            <w:vAlign w:val="bottom"/>
            <w:hideMark/>
          </w:tcPr>
          <w:p w14:paraId="26161B7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392816B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51FD5C8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46</w:t>
            </w:r>
          </w:p>
        </w:tc>
        <w:tc>
          <w:tcPr>
            <w:tcW w:w="2149" w:type="dxa"/>
            <w:tcBorders>
              <w:top w:val="nil"/>
              <w:left w:val="nil"/>
              <w:bottom w:val="nil"/>
              <w:right w:val="nil"/>
            </w:tcBorders>
            <w:shd w:val="clear" w:color="auto" w:fill="auto"/>
            <w:noWrap/>
            <w:vAlign w:val="bottom"/>
            <w:hideMark/>
          </w:tcPr>
          <w:p w14:paraId="7FD46BC7"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52.97843781</w:t>
            </w:r>
          </w:p>
        </w:tc>
        <w:tc>
          <w:tcPr>
            <w:tcW w:w="1977" w:type="dxa"/>
            <w:tcBorders>
              <w:top w:val="nil"/>
              <w:left w:val="nil"/>
              <w:bottom w:val="nil"/>
              <w:right w:val="nil"/>
            </w:tcBorders>
            <w:shd w:val="clear" w:color="auto" w:fill="auto"/>
            <w:noWrap/>
            <w:vAlign w:val="bottom"/>
            <w:hideMark/>
          </w:tcPr>
          <w:p w14:paraId="1337BA57"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13.8263321</w:t>
            </w:r>
          </w:p>
        </w:tc>
      </w:tr>
      <w:tr w:rsidR="00C06FCA" w:rsidRPr="00932C1C" w14:paraId="24A336B0" w14:textId="77777777" w:rsidTr="00C06FCA">
        <w:trPr>
          <w:trHeight w:val="302"/>
        </w:trPr>
        <w:tc>
          <w:tcPr>
            <w:tcW w:w="2045" w:type="dxa"/>
            <w:tcBorders>
              <w:top w:val="nil"/>
              <w:left w:val="nil"/>
              <w:bottom w:val="nil"/>
              <w:right w:val="nil"/>
            </w:tcBorders>
            <w:shd w:val="clear" w:color="auto" w:fill="auto"/>
            <w:noWrap/>
            <w:vAlign w:val="bottom"/>
            <w:hideMark/>
          </w:tcPr>
          <w:p w14:paraId="47D25B8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6C0F4CE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Grassland</w:t>
            </w:r>
          </w:p>
        </w:tc>
        <w:tc>
          <w:tcPr>
            <w:tcW w:w="1487" w:type="dxa"/>
            <w:tcBorders>
              <w:top w:val="nil"/>
              <w:left w:val="nil"/>
              <w:bottom w:val="nil"/>
              <w:right w:val="nil"/>
            </w:tcBorders>
            <w:shd w:val="clear" w:color="auto" w:fill="auto"/>
            <w:noWrap/>
            <w:vAlign w:val="bottom"/>
            <w:hideMark/>
          </w:tcPr>
          <w:p w14:paraId="2205E62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SEG 48</w:t>
            </w:r>
          </w:p>
        </w:tc>
        <w:tc>
          <w:tcPr>
            <w:tcW w:w="2149" w:type="dxa"/>
            <w:tcBorders>
              <w:top w:val="nil"/>
              <w:left w:val="nil"/>
              <w:bottom w:val="nil"/>
              <w:right w:val="nil"/>
            </w:tcBorders>
            <w:shd w:val="clear" w:color="auto" w:fill="auto"/>
            <w:noWrap/>
            <w:vAlign w:val="bottom"/>
            <w:hideMark/>
          </w:tcPr>
          <w:p w14:paraId="575A3A0E"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53.09720511</w:t>
            </w:r>
          </w:p>
        </w:tc>
        <w:tc>
          <w:tcPr>
            <w:tcW w:w="1977" w:type="dxa"/>
            <w:tcBorders>
              <w:top w:val="nil"/>
              <w:left w:val="nil"/>
              <w:bottom w:val="nil"/>
              <w:right w:val="nil"/>
            </w:tcBorders>
            <w:shd w:val="clear" w:color="auto" w:fill="auto"/>
            <w:noWrap/>
            <w:vAlign w:val="bottom"/>
            <w:hideMark/>
          </w:tcPr>
          <w:p w14:paraId="3B722286"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13.6066414</w:t>
            </w:r>
          </w:p>
        </w:tc>
      </w:tr>
      <w:tr w:rsidR="00C06FCA" w:rsidRPr="00932C1C" w14:paraId="267F887A" w14:textId="77777777" w:rsidTr="00C06FCA">
        <w:trPr>
          <w:trHeight w:val="302"/>
        </w:trPr>
        <w:tc>
          <w:tcPr>
            <w:tcW w:w="2045" w:type="dxa"/>
            <w:tcBorders>
              <w:top w:val="nil"/>
              <w:left w:val="nil"/>
              <w:bottom w:val="nil"/>
              <w:right w:val="nil"/>
            </w:tcBorders>
            <w:shd w:val="clear" w:color="auto" w:fill="auto"/>
            <w:noWrap/>
            <w:vAlign w:val="bottom"/>
            <w:hideMark/>
          </w:tcPr>
          <w:p w14:paraId="2475C6C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55573C5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0EB1FDF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SEW1</w:t>
            </w:r>
          </w:p>
        </w:tc>
        <w:tc>
          <w:tcPr>
            <w:tcW w:w="2149" w:type="dxa"/>
            <w:tcBorders>
              <w:top w:val="nil"/>
              <w:left w:val="nil"/>
              <w:bottom w:val="nil"/>
              <w:right w:val="nil"/>
            </w:tcBorders>
            <w:shd w:val="clear" w:color="auto" w:fill="auto"/>
            <w:noWrap/>
            <w:vAlign w:val="bottom"/>
            <w:hideMark/>
          </w:tcPr>
          <w:p w14:paraId="5D67CC7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52.90084729</w:t>
            </w:r>
          </w:p>
        </w:tc>
        <w:tc>
          <w:tcPr>
            <w:tcW w:w="1977" w:type="dxa"/>
            <w:tcBorders>
              <w:top w:val="nil"/>
              <w:left w:val="nil"/>
              <w:bottom w:val="nil"/>
              <w:right w:val="nil"/>
            </w:tcBorders>
            <w:shd w:val="clear" w:color="auto" w:fill="auto"/>
            <w:noWrap/>
            <w:vAlign w:val="bottom"/>
            <w:hideMark/>
          </w:tcPr>
          <w:p w14:paraId="721B9066"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13.8463669</w:t>
            </w:r>
          </w:p>
        </w:tc>
      </w:tr>
      <w:tr w:rsidR="00C06FCA" w:rsidRPr="00932C1C" w14:paraId="6856BFFF" w14:textId="77777777" w:rsidTr="00C06FCA">
        <w:trPr>
          <w:trHeight w:val="302"/>
        </w:trPr>
        <w:tc>
          <w:tcPr>
            <w:tcW w:w="2045" w:type="dxa"/>
            <w:tcBorders>
              <w:top w:val="nil"/>
              <w:left w:val="nil"/>
              <w:bottom w:val="nil"/>
              <w:right w:val="nil"/>
            </w:tcBorders>
            <w:shd w:val="clear" w:color="auto" w:fill="auto"/>
            <w:noWrap/>
            <w:vAlign w:val="bottom"/>
            <w:hideMark/>
          </w:tcPr>
          <w:p w14:paraId="05A367B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68CDD40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3B4D065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SEW2</w:t>
            </w:r>
          </w:p>
        </w:tc>
        <w:tc>
          <w:tcPr>
            <w:tcW w:w="2149" w:type="dxa"/>
            <w:tcBorders>
              <w:top w:val="nil"/>
              <w:left w:val="nil"/>
              <w:bottom w:val="nil"/>
              <w:right w:val="nil"/>
            </w:tcBorders>
            <w:shd w:val="clear" w:color="auto" w:fill="auto"/>
            <w:noWrap/>
            <w:vAlign w:val="bottom"/>
            <w:hideMark/>
          </w:tcPr>
          <w:p w14:paraId="14F9D92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52.95172886</w:t>
            </w:r>
          </w:p>
        </w:tc>
        <w:tc>
          <w:tcPr>
            <w:tcW w:w="1977" w:type="dxa"/>
            <w:tcBorders>
              <w:top w:val="nil"/>
              <w:left w:val="nil"/>
              <w:bottom w:val="nil"/>
              <w:right w:val="nil"/>
            </w:tcBorders>
            <w:shd w:val="clear" w:color="auto" w:fill="auto"/>
            <w:noWrap/>
            <w:vAlign w:val="bottom"/>
            <w:hideMark/>
          </w:tcPr>
          <w:p w14:paraId="500B9B6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13.7780281</w:t>
            </w:r>
          </w:p>
        </w:tc>
      </w:tr>
      <w:tr w:rsidR="00C06FCA" w:rsidRPr="00932C1C" w14:paraId="431D2855" w14:textId="77777777" w:rsidTr="00C06FCA">
        <w:trPr>
          <w:trHeight w:val="302"/>
        </w:trPr>
        <w:tc>
          <w:tcPr>
            <w:tcW w:w="2045" w:type="dxa"/>
            <w:tcBorders>
              <w:top w:val="nil"/>
              <w:left w:val="nil"/>
              <w:bottom w:val="nil"/>
              <w:right w:val="nil"/>
            </w:tcBorders>
            <w:shd w:val="clear" w:color="auto" w:fill="auto"/>
            <w:noWrap/>
            <w:vAlign w:val="bottom"/>
            <w:hideMark/>
          </w:tcPr>
          <w:p w14:paraId="63108F3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0D527125"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2ECB553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SEW3</w:t>
            </w:r>
          </w:p>
        </w:tc>
        <w:tc>
          <w:tcPr>
            <w:tcW w:w="2149" w:type="dxa"/>
            <w:tcBorders>
              <w:top w:val="nil"/>
              <w:left w:val="nil"/>
              <w:bottom w:val="nil"/>
              <w:right w:val="nil"/>
            </w:tcBorders>
            <w:shd w:val="clear" w:color="auto" w:fill="auto"/>
            <w:noWrap/>
            <w:vAlign w:val="bottom"/>
            <w:hideMark/>
          </w:tcPr>
          <w:p w14:paraId="4990B802"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52.92070744</w:t>
            </w:r>
          </w:p>
        </w:tc>
        <w:tc>
          <w:tcPr>
            <w:tcW w:w="1977" w:type="dxa"/>
            <w:tcBorders>
              <w:top w:val="nil"/>
              <w:left w:val="nil"/>
              <w:bottom w:val="nil"/>
              <w:right w:val="nil"/>
            </w:tcBorders>
            <w:shd w:val="clear" w:color="auto" w:fill="auto"/>
            <w:noWrap/>
            <w:vAlign w:val="bottom"/>
            <w:hideMark/>
          </w:tcPr>
          <w:p w14:paraId="4FEFF1D4"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13.6430016</w:t>
            </w:r>
          </w:p>
        </w:tc>
      </w:tr>
      <w:tr w:rsidR="00C06FCA" w:rsidRPr="00932C1C" w14:paraId="2145F960" w14:textId="77777777" w:rsidTr="00C06FCA">
        <w:trPr>
          <w:trHeight w:val="302"/>
        </w:trPr>
        <w:tc>
          <w:tcPr>
            <w:tcW w:w="2045" w:type="dxa"/>
            <w:tcBorders>
              <w:top w:val="nil"/>
              <w:left w:val="nil"/>
              <w:bottom w:val="nil"/>
              <w:right w:val="nil"/>
            </w:tcBorders>
            <w:shd w:val="clear" w:color="auto" w:fill="auto"/>
            <w:noWrap/>
            <w:vAlign w:val="bottom"/>
            <w:hideMark/>
          </w:tcPr>
          <w:p w14:paraId="50A1284F"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519439F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3E80755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SEW4</w:t>
            </w:r>
          </w:p>
        </w:tc>
        <w:tc>
          <w:tcPr>
            <w:tcW w:w="2149" w:type="dxa"/>
            <w:tcBorders>
              <w:top w:val="nil"/>
              <w:left w:val="nil"/>
              <w:bottom w:val="nil"/>
              <w:right w:val="nil"/>
            </w:tcBorders>
            <w:shd w:val="clear" w:color="auto" w:fill="auto"/>
            <w:noWrap/>
            <w:vAlign w:val="bottom"/>
            <w:hideMark/>
          </w:tcPr>
          <w:p w14:paraId="6122AF25"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52.91734663</w:t>
            </w:r>
          </w:p>
        </w:tc>
        <w:tc>
          <w:tcPr>
            <w:tcW w:w="1977" w:type="dxa"/>
            <w:tcBorders>
              <w:top w:val="nil"/>
              <w:left w:val="nil"/>
              <w:bottom w:val="nil"/>
              <w:right w:val="nil"/>
            </w:tcBorders>
            <w:shd w:val="clear" w:color="auto" w:fill="auto"/>
            <w:noWrap/>
            <w:vAlign w:val="bottom"/>
            <w:hideMark/>
          </w:tcPr>
          <w:p w14:paraId="0AA61A27"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13.8473114</w:t>
            </w:r>
          </w:p>
        </w:tc>
      </w:tr>
      <w:tr w:rsidR="00C06FCA" w:rsidRPr="00932C1C" w14:paraId="24D914A2" w14:textId="77777777" w:rsidTr="00C06FCA">
        <w:trPr>
          <w:trHeight w:val="302"/>
        </w:trPr>
        <w:tc>
          <w:tcPr>
            <w:tcW w:w="2045" w:type="dxa"/>
            <w:tcBorders>
              <w:top w:val="nil"/>
              <w:left w:val="nil"/>
              <w:bottom w:val="nil"/>
              <w:right w:val="nil"/>
            </w:tcBorders>
            <w:shd w:val="clear" w:color="auto" w:fill="auto"/>
            <w:noWrap/>
            <w:vAlign w:val="bottom"/>
            <w:hideMark/>
          </w:tcPr>
          <w:p w14:paraId="147C9BF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0B78F0A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39B53C4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SEW5</w:t>
            </w:r>
          </w:p>
        </w:tc>
        <w:tc>
          <w:tcPr>
            <w:tcW w:w="2149" w:type="dxa"/>
            <w:tcBorders>
              <w:top w:val="nil"/>
              <w:left w:val="nil"/>
              <w:bottom w:val="nil"/>
              <w:right w:val="nil"/>
            </w:tcBorders>
            <w:shd w:val="clear" w:color="auto" w:fill="auto"/>
            <w:noWrap/>
            <w:vAlign w:val="bottom"/>
            <w:hideMark/>
          </w:tcPr>
          <w:p w14:paraId="78D5D15E"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53.05703356</w:t>
            </w:r>
          </w:p>
        </w:tc>
        <w:tc>
          <w:tcPr>
            <w:tcW w:w="1977" w:type="dxa"/>
            <w:tcBorders>
              <w:top w:val="nil"/>
              <w:left w:val="nil"/>
              <w:bottom w:val="nil"/>
              <w:right w:val="nil"/>
            </w:tcBorders>
            <w:shd w:val="clear" w:color="auto" w:fill="auto"/>
            <w:noWrap/>
            <w:vAlign w:val="bottom"/>
            <w:hideMark/>
          </w:tcPr>
          <w:p w14:paraId="3DCE0D1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13.8853662</w:t>
            </w:r>
          </w:p>
        </w:tc>
      </w:tr>
      <w:tr w:rsidR="00C06FCA" w:rsidRPr="00932C1C" w14:paraId="2EE9C9F3" w14:textId="77777777" w:rsidTr="00C06FCA">
        <w:trPr>
          <w:trHeight w:val="302"/>
        </w:trPr>
        <w:tc>
          <w:tcPr>
            <w:tcW w:w="2045" w:type="dxa"/>
            <w:tcBorders>
              <w:top w:val="nil"/>
              <w:left w:val="nil"/>
              <w:bottom w:val="nil"/>
              <w:right w:val="nil"/>
            </w:tcBorders>
            <w:shd w:val="clear" w:color="auto" w:fill="auto"/>
            <w:noWrap/>
            <w:vAlign w:val="bottom"/>
            <w:hideMark/>
          </w:tcPr>
          <w:p w14:paraId="36F9463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1406C09C"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6217EF5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SEW6</w:t>
            </w:r>
          </w:p>
        </w:tc>
        <w:tc>
          <w:tcPr>
            <w:tcW w:w="2149" w:type="dxa"/>
            <w:tcBorders>
              <w:top w:val="nil"/>
              <w:left w:val="nil"/>
              <w:bottom w:val="nil"/>
              <w:right w:val="nil"/>
            </w:tcBorders>
            <w:shd w:val="clear" w:color="auto" w:fill="auto"/>
            <w:noWrap/>
            <w:vAlign w:val="bottom"/>
            <w:hideMark/>
          </w:tcPr>
          <w:p w14:paraId="4B45F888"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52.90744279</w:t>
            </w:r>
          </w:p>
        </w:tc>
        <w:tc>
          <w:tcPr>
            <w:tcW w:w="1977" w:type="dxa"/>
            <w:tcBorders>
              <w:top w:val="nil"/>
              <w:left w:val="nil"/>
              <w:bottom w:val="nil"/>
              <w:right w:val="nil"/>
            </w:tcBorders>
            <w:shd w:val="clear" w:color="auto" w:fill="auto"/>
            <w:noWrap/>
            <w:vAlign w:val="bottom"/>
            <w:hideMark/>
          </w:tcPr>
          <w:p w14:paraId="565C5305" w14:textId="7720A7EC"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13.841688</w:t>
            </w:r>
            <w:r w:rsidR="00525E0C">
              <w:rPr>
                <w:rFonts w:eastAsia="Times New Roman" w:cstheme="minorHAnsi"/>
                <w:color w:val="000000"/>
                <w:sz w:val="24"/>
                <w:szCs w:val="24"/>
              </w:rPr>
              <w:t>0</w:t>
            </w:r>
          </w:p>
        </w:tc>
      </w:tr>
      <w:tr w:rsidR="00C06FCA" w:rsidRPr="00932C1C" w14:paraId="42846BCE" w14:textId="77777777" w:rsidTr="00C06FCA">
        <w:trPr>
          <w:trHeight w:val="302"/>
        </w:trPr>
        <w:tc>
          <w:tcPr>
            <w:tcW w:w="2045" w:type="dxa"/>
            <w:tcBorders>
              <w:top w:val="nil"/>
              <w:left w:val="nil"/>
              <w:bottom w:val="nil"/>
              <w:right w:val="nil"/>
            </w:tcBorders>
            <w:shd w:val="clear" w:color="auto" w:fill="auto"/>
            <w:noWrap/>
            <w:vAlign w:val="bottom"/>
            <w:hideMark/>
          </w:tcPr>
          <w:p w14:paraId="59F52EAA"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2E0C233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22B0180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SEW7</w:t>
            </w:r>
          </w:p>
        </w:tc>
        <w:tc>
          <w:tcPr>
            <w:tcW w:w="2149" w:type="dxa"/>
            <w:tcBorders>
              <w:top w:val="nil"/>
              <w:left w:val="nil"/>
              <w:bottom w:val="nil"/>
              <w:right w:val="nil"/>
            </w:tcBorders>
            <w:shd w:val="clear" w:color="auto" w:fill="auto"/>
            <w:noWrap/>
            <w:vAlign w:val="bottom"/>
            <w:hideMark/>
          </w:tcPr>
          <w:p w14:paraId="5896819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53.10734802</w:t>
            </w:r>
          </w:p>
        </w:tc>
        <w:tc>
          <w:tcPr>
            <w:tcW w:w="1977" w:type="dxa"/>
            <w:tcBorders>
              <w:top w:val="nil"/>
              <w:left w:val="nil"/>
              <w:bottom w:val="nil"/>
              <w:right w:val="nil"/>
            </w:tcBorders>
            <w:shd w:val="clear" w:color="auto" w:fill="auto"/>
            <w:noWrap/>
            <w:vAlign w:val="bottom"/>
            <w:hideMark/>
          </w:tcPr>
          <w:p w14:paraId="20F718F0"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13.6944189</w:t>
            </w:r>
          </w:p>
        </w:tc>
      </w:tr>
      <w:tr w:rsidR="00C06FCA" w:rsidRPr="00932C1C" w14:paraId="20726DB6" w14:textId="77777777" w:rsidTr="00C06FCA">
        <w:trPr>
          <w:trHeight w:val="302"/>
        </w:trPr>
        <w:tc>
          <w:tcPr>
            <w:tcW w:w="2045" w:type="dxa"/>
            <w:tcBorders>
              <w:top w:val="nil"/>
              <w:left w:val="nil"/>
              <w:bottom w:val="nil"/>
              <w:right w:val="nil"/>
            </w:tcBorders>
            <w:shd w:val="clear" w:color="auto" w:fill="auto"/>
            <w:noWrap/>
            <w:vAlign w:val="bottom"/>
            <w:hideMark/>
          </w:tcPr>
          <w:p w14:paraId="6D2895A6"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4901FD03"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6C5431BB"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SEW8</w:t>
            </w:r>
          </w:p>
        </w:tc>
        <w:tc>
          <w:tcPr>
            <w:tcW w:w="2149" w:type="dxa"/>
            <w:tcBorders>
              <w:top w:val="nil"/>
              <w:left w:val="nil"/>
              <w:bottom w:val="nil"/>
              <w:right w:val="nil"/>
            </w:tcBorders>
            <w:shd w:val="clear" w:color="auto" w:fill="auto"/>
            <w:noWrap/>
            <w:vAlign w:val="bottom"/>
            <w:hideMark/>
          </w:tcPr>
          <w:p w14:paraId="7504C45F"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53.19179716</w:t>
            </w:r>
          </w:p>
        </w:tc>
        <w:tc>
          <w:tcPr>
            <w:tcW w:w="1977" w:type="dxa"/>
            <w:tcBorders>
              <w:top w:val="nil"/>
              <w:left w:val="nil"/>
              <w:bottom w:val="nil"/>
              <w:right w:val="nil"/>
            </w:tcBorders>
            <w:shd w:val="clear" w:color="auto" w:fill="auto"/>
            <w:noWrap/>
            <w:vAlign w:val="bottom"/>
            <w:hideMark/>
          </w:tcPr>
          <w:p w14:paraId="52EE7103"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13.9303379</w:t>
            </w:r>
          </w:p>
        </w:tc>
      </w:tr>
      <w:tr w:rsidR="00C06FCA" w:rsidRPr="00932C1C" w14:paraId="0E1E3937" w14:textId="77777777" w:rsidTr="00C06FCA">
        <w:trPr>
          <w:trHeight w:val="302"/>
        </w:trPr>
        <w:tc>
          <w:tcPr>
            <w:tcW w:w="2045" w:type="dxa"/>
            <w:tcBorders>
              <w:top w:val="nil"/>
              <w:left w:val="nil"/>
              <w:bottom w:val="nil"/>
              <w:right w:val="nil"/>
            </w:tcBorders>
            <w:shd w:val="clear" w:color="auto" w:fill="auto"/>
            <w:noWrap/>
            <w:vAlign w:val="bottom"/>
            <w:hideMark/>
          </w:tcPr>
          <w:p w14:paraId="60E7AEFD"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333111E1"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7C87A2C7"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SEW9</w:t>
            </w:r>
          </w:p>
        </w:tc>
        <w:tc>
          <w:tcPr>
            <w:tcW w:w="2149" w:type="dxa"/>
            <w:tcBorders>
              <w:top w:val="nil"/>
              <w:left w:val="nil"/>
              <w:bottom w:val="nil"/>
              <w:right w:val="nil"/>
            </w:tcBorders>
            <w:shd w:val="clear" w:color="auto" w:fill="auto"/>
            <w:noWrap/>
            <w:vAlign w:val="bottom"/>
            <w:hideMark/>
          </w:tcPr>
          <w:p w14:paraId="7A7C956A"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53.04453521</w:t>
            </w:r>
          </w:p>
        </w:tc>
        <w:tc>
          <w:tcPr>
            <w:tcW w:w="1977" w:type="dxa"/>
            <w:tcBorders>
              <w:top w:val="nil"/>
              <w:left w:val="nil"/>
              <w:bottom w:val="nil"/>
              <w:right w:val="nil"/>
            </w:tcBorders>
            <w:shd w:val="clear" w:color="auto" w:fill="auto"/>
            <w:noWrap/>
            <w:vAlign w:val="bottom"/>
            <w:hideMark/>
          </w:tcPr>
          <w:p w14:paraId="187CFDB8" w14:textId="3AD70172" w:rsidR="00C06FCA" w:rsidRPr="00932C1C" w:rsidRDefault="00C06FCA" w:rsidP="00184B47">
            <w:pPr>
              <w:spacing w:after="0" w:line="240" w:lineRule="auto"/>
              <w:jc w:val="center"/>
              <w:rPr>
                <w:rFonts w:eastAsia="Times New Roman" w:cstheme="minorHAnsi"/>
                <w:color w:val="000000"/>
                <w:sz w:val="24"/>
                <w:szCs w:val="24"/>
              </w:rPr>
            </w:pPr>
            <w:r w:rsidRPr="00932C1C">
              <w:rPr>
                <w:rFonts w:eastAsia="Times New Roman" w:cstheme="minorHAnsi"/>
                <w:color w:val="000000"/>
                <w:sz w:val="24"/>
                <w:szCs w:val="24"/>
              </w:rPr>
              <w:t>13.810328</w:t>
            </w:r>
            <w:r w:rsidR="00525E0C">
              <w:rPr>
                <w:rFonts w:eastAsia="Times New Roman" w:cstheme="minorHAnsi"/>
                <w:color w:val="000000"/>
                <w:sz w:val="24"/>
                <w:szCs w:val="24"/>
              </w:rPr>
              <w:t>0</w:t>
            </w:r>
          </w:p>
        </w:tc>
      </w:tr>
      <w:tr w:rsidR="00C06FCA" w:rsidRPr="00932C1C" w14:paraId="77855BCA" w14:textId="77777777" w:rsidTr="00C06FCA">
        <w:trPr>
          <w:trHeight w:val="302"/>
        </w:trPr>
        <w:tc>
          <w:tcPr>
            <w:tcW w:w="2045" w:type="dxa"/>
            <w:tcBorders>
              <w:top w:val="nil"/>
              <w:left w:val="nil"/>
              <w:bottom w:val="nil"/>
              <w:right w:val="nil"/>
            </w:tcBorders>
            <w:shd w:val="clear" w:color="auto" w:fill="auto"/>
            <w:noWrap/>
            <w:vAlign w:val="bottom"/>
            <w:hideMark/>
          </w:tcPr>
          <w:p w14:paraId="38859D64"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nil"/>
              <w:right w:val="nil"/>
            </w:tcBorders>
            <w:shd w:val="clear" w:color="auto" w:fill="auto"/>
            <w:noWrap/>
            <w:vAlign w:val="bottom"/>
            <w:hideMark/>
          </w:tcPr>
          <w:p w14:paraId="78F3D7D2"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nil"/>
              <w:right w:val="nil"/>
            </w:tcBorders>
            <w:shd w:val="clear" w:color="auto" w:fill="auto"/>
            <w:noWrap/>
            <w:vAlign w:val="bottom"/>
            <w:hideMark/>
          </w:tcPr>
          <w:p w14:paraId="3DAB92F8"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SEW10</w:t>
            </w:r>
          </w:p>
        </w:tc>
        <w:tc>
          <w:tcPr>
            <w:tcW w:w="2149" w:type="dxa"/>
            <w:tcBorders>
              <w:top w:val="nil"/>
              <w:left w:val="nil"/>
              <w:bottom w:val="nil"/>
              <w:right w:val="nil"/>
            </w:tcBorders>
            <w:shd w:val="clear" w:color="auto" w:fill="auto"/>
            <w:noWrap/>
            <w:vAlign w:val="bottom"/>
            <w:hideMark/>
          </w:tcPr>
          <w:p w14:paraId="7A31FB59"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53.09109594</w:t>
            </w:r>
          </w:p>
        </w:tc>
        <w:tc>
          <w:tcPr>
            <w:tcW w:w="1977" w:type="dxa"/>
            <w:tcBorders>
              <w:top w:val="nil"/>
              <w:left w:val="nil"/>
              <w:bottom w:val="nil"/>
              <w:right w:val="nil"/>
            </w:tcBorders>
            <w:shd w:val="clear" w:color="auto" w:fill="auto"/>
            <w:noWrap/>
            <w:vAlign w:val="bottom"/>
            <w:hideMark/>
          </w:tcPr>
          <w:p w14:paraId="6A847B91"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13.6378431</w:t>
            </w:r>
          </w:p>
        </w:tc>
      </w:tr>
      <w:tr w:rsidR="00C06FCA" w:rsidRPr="00932C1C" w14:paraId="35CAC0EB" w14:textId="77777777" w:rsidTr="00C06FCA">
        <w:trPr>
          <w:trHeight w:val="302"/>
        </w:trPr>
        <w:tc>
          <w:tcPr>
            <w:tcW w:w="2045" w:type="dxa"/>
            <w:tcBorders>
              <w:top w:val="nil"/>
              <w:left w:val="nil"/>
              <w:bottom w:val="single" w:sz="4" w:space="0" w:color="auto"/>
              <w:right w:val="nil"/>
            </w:tcBorders>
            <w:shd w:val="clear" w:color="auto" w:fill="auto"/>
            <w:noWrap/>
            <w:vAlign w:val="bottom"/>
            <w:hideMark/>
          </w:tcPr>
          <w:p w14:paraId="521F46B9"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SCH</w:t>
            </w:r>
          </w:p>
        </w:tc>
        <w:tc>
          <w:tcPr>
            <w:tcW w:w="2045" w:type="dxa"/>
            <w:tcBorders>
              <w:top w:val="nil"/>
              <w:left w:val="nil"/>
              <w:bottom w:val="single" w:sz="4" w:space="0" w:color="auto"/>
              <w:right w:val="nil"/>
            </w:tcBorders>
            <w:shd w:val="clear" w:color="auto" w:fill="auto"/>
            <w:noWrap/>
            <w:vAlign w:val="bottom"/>
            <w:hideMark/>
          </w:tcPr>
          <w:p w14:paraId="14E9083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Forest</w:t>
            </w:r>
          </w:p>
        </w:tc>
        <w:tc>
          <w:tcPr>
            <w:tcW w:w="1487" w:type="dxa"/>
            <w:tcBorders>
              <w:top w:val="nil"/>
              <w:left w:val="nil"/>
              <w:bottom w:val="single" w:sz="4" w:space="0" w:color="auto"/>
              <w:right w:val="nil"/>
            </w:tcBorders>
            <w:shd w:val="clear" w:color="auto" w:fill="auto"/>
            <w:noWrap/>
            <w:vAlign w:val="bottom"/>
            <w:hideMark/>
          </w:tcPr>
          <w:p w14:paraId="4AEDEE9E" w14:textId="77777777" w:rsidR="00C06FCA" w:rsidRPr="00932C1C" w:rsidRDefault="00C06FCA" w:rsidP="00C06FCA">
            <w:pPr>
              <w:spacing w:after="0" w:line="240" w:lineRule="auto"/>
              <w:rPr>
                <w:rFonts w:eastAsia="Times New Roman" w:cstheme="minorHAnsi"/>
                <w:color w:val="000000"/>
                <w:sz w:val="24"/>
                <w:szCs w:val="24"/>
              </w:rPr>
            </w:pPr>
            <w:r w:rsidRPr="00932C1C">
              <w:rPr>
                <w:rFonts w:eastAsia="Times New Roman" w:cstheme="minorHAnsi"/>
                <w:color w:val="000000"/>
                <w:sz w:val="24"/>
                <w:szCs w:val="24"/>
              </w:rPr>
              <w:t>SEW35</w:t>
            </w:r>
          </w:p>
        </w:tc>
        <w:tc>
          <w:tcPr>
            <w:tcW w:w="2149" w:type="dxa"/>
            <w:tcBorders>
              <w:top w:val="nil"/>
              <w:left w:val="nil"/>
              <w:bottom w:val="single" w:sz="4" w:space="0" w:color="auto"/>
              <w:right w:val="nil"/>
            </w:tcBorders>
            <w:shd w:val="clear" w:color="auto" w:fill="auto"/>
            <w:noWrap/>
            <w:vAlign w:val="bottom"/>
            <w:hideMark/>
          </w:tcPr>
          <w:p w14:paraId="24E7F0CD"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52.91126795</w:t>
            </w:r>
          </w:p>
        </w:tc>
        <w:tc>
          <w:tcPr>
            <w:tcW w:w="1977" w:type="dxa"/>
            <w:tcBorders>
              <w:top w:val="nil"/>
              <w:left w:val="nil"/>
              <w:bottom w:val="single" w:sz="4" w:space="0" w:color="auto"/>
              <w:right w:val="nil"/>
            </w:tcBorders>
            <w:shd w:val="clear" w:color="auto" w:fill="auto"/>
            <w:noWrap/>
            <w:vAlign w:val="bottom"/>
            <w:hideMark/>
          </w:tcPr>
          <w:p w14:paraId="710DB44C" w14:textId="77777777" w:rsidR="00C06FCA" w:rsidRPr="00932C1C" w:rsidRDefault="00C06FCA" w:rsidP="00C06FCA">
            <w:pPr>
              <w:spacing w:after="0" w:line="240" w:lineRule="auto"/>
              <w:jc w:val="right"/>
              <w:rPr>
                <w:rFonts w:eastAsia="Times New Roman" w:cstheme="minorHAnsi"/>
                <w:color w:val="000000"/>
                <w:sz w:val="24"/>
                <w:szCs w:val="24"/>
              </w:rPr>
            </w:pPr>
            <w:r w:rsidRPr="00932C1C">
              <w:rPr>
                <w:rFonts w:eastAsia="Times New Roman" w:cstheme="minorHAnsi"/>
                <w:color w:val="000000"/>
                <w:sz w:val="24"/>
                <w:szCs w:val="24"/>
              </w:rPr>
              <w:t>13.8534188</w:t>
            </w:r>
          </w:p>
        </w:tc>
      </w:tr>
    </w:tbl>
    <w:p w14:paraId="47EB3BBC" w14:textId="626240AF" w:rsidR="00184B47" w:rsidRPr="00184B47" w:rsidRDefault="00184B47" w:rsidP="00184B47">
      <w:pPr>
        <w:spacing w:after="0" w:line="240" w:lineRule="auto"/>
        <w:rPr>
          <w:rFonts w:eastAsia="Times New Roman" w:cstheme="minorHAnsi"/>
          <w:color w:val="131413"/>
          <w:sz w:val="20"/>
          <w:szCs w:val="20"/>
          <w:lang w:val="de-DE"/>
        </w:rPr>
      </w:pPr>
      <w:r w:rsidRPr="00184B47">
        <w:rPr>
          <w:rFonts w:eastAsia="Times New Roman" w:cstheme="minorHAnsi"/>
          <w:color w:val="131413"/>
          <w:sz w:val="20"/>
          <w:szCs w:val="20"/>
          <w:lang w:val="de-DE"/>
        </w:rPr>
        <w:t>Schwäbische Alb (ALB), Hainich-Dün (HAI),  Schorfheide-Chorin</w:t>
      </w:r>
      <w:r w:rsidR="00757E24">
        <w:rPr>
          <w:rFonts w:eastAsia="Times New Roman" w:cstheme="minorHAnsi"/>
          <w:color w:val="131413"/>
          <w:sz w:val="20"/>
          <w:szCs w:val="20"/>
          <w:lang w:val="de-DE"/>
        </w:rPr>
        <w:t xml:space="preserve"> (SCH)</w:t>
      </w:r>
    </w:p>
    <w:p w14:paraId="14527ABE" w14:textId="77777777" w:rsidR="00184B47" w:rsidRDefault="00184B47" w:rsidP="00184B47">
      <w:pPr>
        <w:spacing w:line="480" w:lineRule="auto"/>
        <w:rPr>
          <w:sz w:val="20"/>
          <w:szCs w:val="20"/>
          <w:lang w:val="de-DE"/>
        </w:rPr>
      </w:pPr>
    </w:p>
    <w:p w14:paraId="09C0B8AA" w14:textId="05E098CC" w:rsidR="00184B47" w:rsidRPr="00184B47" w:rsidRDefault="00184B47" w:rsidP="00184B47">
      <w:pPr>
        <w:spacing w:line="480" w:lineRule="auto"/>
        <w:rPr>
          <w:rFonts w:cstheme="minorHAnsi"/>
          <w:sz w:val="20"/>
          <w:szCs w:val="20"/>
          <w:lang w:val="en-GB"/>
        </w:rPr>
      </w:pPr>
      <w:r w:rsidRPr="00184B47">
        <w:rPr>
          <w:rFonts w:cstheme="minorHAnsi"/>
          <w:sz w:val="20"/>
          <w:szCs w:val="20"/>
          <w:lang w:val="en-GB"/>
        </w:rPr>
        <w:t xml:space="preserve">More information on these plots can be obtained from the </w:t>
      </w:r>
      <w:r w:rsidRPr="00184B47">
        <w:rPr>
          <w:rFonts w:cstheme="minorHAnsi"/>
          <w:sz w:val="20"/>
          <w:szCs w:val="20"/>
        </w:rPr>
        <w:t xml:space="preserve">Biodiversity </w:t>
      </w:r>
      <w:proofErr w:type="spellStart"/>
      <w:r w:rsidRPr="00184B47">
        <w:rPr>
          <w:rFonts w:cstheme="minorHAnsi"/>
          <w:sz w:val="20"/>
          <w:szCs w:val="20"/>
        </w:rPr>
        <w:t>Exploratories</w:t>
      </w:r>
      <w:proofErr w:type="spellEnd"/>
      <w:r w:rsidRPr="00184B47">
        <w:rPr>
          <w:rFonts w:cstheme="minorHAnsi"/>
          <w:sz w:val="20"/>
          <w:szCs w:val="20"/>
        </w:rPr>
        <w:t xml:space="preserve"> Information System, BExIS (</w:t>
      </w:r>
      <w:hyperlink r:id="rId12" w:history="1">
        <w:r w:rsidRPr="00184B47">
          <w:rPr>
            <w:rStyle w:val="Hyperlink"/>
            <w:rFonts w:cstheme="minorHAnsi"/>
            <w:sz w:val="20"/>
            <w:szCs w:val="20"/>
          </w:rPr>
          <w:t>https://www.bexis.uni-jena.de/)</w:t>
        </w:r>
      </w:hyperlink>
    </w:p>
    <w:p w14:paraId="60136442" w14:textId="77777777" w:rsidR="00184B47" w:rsidRPr="00184B47" w:rsidRDefault="00184B47" w:rsidP="00F51134">
      <w:pPr>
        <w:spacing w:line="480" w:lineRule="auto"/>
        <w:rPr>
          <w:sz w:val="18"/>
          <w:szCs w:val="18"/>
          <w:lang w:val="en-GB"/>
        </w:rPr>
      </w:pPr>
    </w:p>
    <w:p w14:paraId="608E6EF2" w14:textId="0D58F9AB" w:rsidR="00184B47" w:rsidRPr="00184B47" w:rsidRDefault="00184B47" w:rsidP="00F51134">
      <w:pPr>
        <w:spacing w:line="480" w:lineRule="auto"/>
        <w:rPr>
          <w:sz w:val="18"/>
          <w:szCs w:val="18"/>
        </w:rPr>
      </w:pPr>
    </w:p>
    <w:p w14:paraId="1318D605" w14:textId="79CE618F" w:rsidR="00C06FCA" w:rsidRPr="00184B47" w:rsidRDefault="00C06FCA" w:rsidP="00F51134">
      <w:pPr>
        <w:spacing w:line="480" w:lineRule="auto"/>
        <w:rPr>
          <w:sz w:val="18"/>
          <w:szCs w:val="18"/>
        </w:rPr>
      </w:pPr>
    </w:p>
    <w:p w14:paraId="7D81B5A3" w14:textId="7A2404F5" w:rsidR="00C06FCA" w:rsidRPr="00184B47" w:rsidRDefault="00C06FCA" w:rsidP="00F51134">
      <w:pPr>
        <w:spacing w:line="480" w:lineRule="auto"/>
        <w:rPr>
          <w:sz w:val="18"/>
          <w:szCs w:val="18"/>
        </w:rPr>
      </w:pPr>
    </w:p>
    <w:p w14:paraId="0A8F3B81" w14:textId="017468FD" w:rsidR="0013031F" w:rsidRDefault="0013031F" w:rsidP="003E602C">
      <w:pPr>
        <w:tabs>
          <w:tab w:val="left" w:pos="1500"/>
        </w:tabs>
      </w:pPr>
    </w:p>
    <w:p w14:paraId="60F42DF4" w14:textId="556E64E3" w:rsidR="0013031F" w:rsidRDefault="0013031F" w:rsidP="0013031F">
      <w:pPr>
        <w:spacing w:after="0" w:line="240" w:lineRule="auto"/>
        <w:jc w:val="both"/>
        <w:rPr>
          <w:lang w:val="en-GB"/>
        </w:rPr>
      </w:pPr>
      <w:r>
        <w:rPr>
          <w:lang w:val="en-GB"/>
        </w:rPr>
        <w:lastRenderedPageBreak/>
        <w:t>Table S</w:t>
      </w:r>
      <w:r w:rsidR="00F46CC6">
        <w:rPr>
          <w:lang w:val="en-GB"/>
        </w:rPr>
        <w:t xml:space="preserve">6 </w:t>
      </w:r>
      <w:r w:rsidRPr="005832EA">
        <w:rPr>
          <w:lang w:val="en-GB"/>
        </w:rPr>
        <w:t xml:space="preserve">Overview </w:t>
      </w:r>
      <w:r>
        <w:rPr>
          <w:lang w:val="en-GB"/>
        </w:rPr>
        <w:t>of</w:t>
      </w:r>
      <w:r w:rsidRPr="005832EA">
        <w:rPr>
          <w:lang w:val="en-GB"/>
        </w:rPr>
        <w:t xml:space="preserve"> climatic</w:t>
      </w:r>
      <w:r>
        <w:rPr>
          <w:lang w:val="en-GB"/>
        </w:rPr>
        <w:t xml:space="preserve"> and pedo-geological properties of </w:t>
      </w:r>
      <w:r w:rsidRPr="005832EA">
        <w:rPr>
          <w:lang w:val="en-GB"/>
        </w:rPr>
        <w:t>the three study regions (mean values</w:t>
      </w:r>
      <w:r>
        <w:rPr>
          <w:lang w:val="en-GB"/>
        </w:rPr>
        <w:t xml:space="preserve"> </w:t>
      </w:r>
      <w:r w:rsidRPr="005832EA">
        <w:rPr>
          <w:lang w:val="en-GB"/>
        </w:rPr>
        <w:t>across the plots with standard deviation). Abbreviations: MAT (mean annual air temperature in the years 2016</w:t>
      </w:r>
      <w:r>
        <w:rPr>
          <w:rFonts w:cstheme="minorHAnsi"/>
          <w:lang w:val="en-GB"/>
        </w:rPr>
        <w:t>–</w:t>
      </w:r>
      <w:r w:rsidRPr="005832EA">
        <w:rPr>
          <w:lang w:val="en-GB"/>
        </w:rPr>
        <w:t>2020), MAP (mean annual precipitat</w:t>
      </w:r>
      <w:r>
        <w:rPr>
          <w:lang w:val="en-GB"/>
        </w:rPr>
        <w:t>i</w:t>
      </w:r>
      <w:r w:rsidRPr="005832EA">
        <w:rPr>
          <w:lang w:val="en-GB"/>
        </w:rPr>
        <w:t>on in the years 2016</w:t>
      </w:r>
      <w:r>
        <w:rPr>
          <w:rFonts w:cstheme="minorHAnsi"/>
          <w:lang w:val="en-GB"/>
        </w:rPr>
        <w:t>–</w:t>
      </w:r>
      <w:r w:rsidRPr="005832EA">
        <w:rPr>
          <w:lang w:val="en-GB"/>
        </w:rPr>
        <w:t xml:space="preserve">2020) </w:t>
      </w:r>
      <w:proofErr w:type="spellStart"/>
      <w:r w:rsidRPr="005832EA">
        <w:rPr>
          <w:lang w:val="en-GB"/>
        </w:rPr>
        <w:t>grass</w:t>
      </w:r>
      <w:r>
        <w:rPr>
          <w:lang w:val="en-GB"/>
        </w:rPr>
        <w:t>.min</w:t>
      </w:r>
      <w:proofErr w:type="spellEnd"/>
      <w:r w:rsidRPr="005832EA">
        <w:rPr>
          <w:lang w:val="en-GB"/>
        </w:rPr>
        <w:t xml:space="preserve"> (grassland</w:t>
      </w:r>
      <w:r>
        <w:rPr>
          <w:lang w:val="en-GB"/>
        </w:rPr>
        <w:t>s on mineral soils</w:t>
      </w:r>
      <w:r w:rsidRPr="005832EA">
        <w:rPr>
          <w:lang w:val="en-GB"/>
        </w:rPr>
        <w:t xml:space="preserve">); </w:t>
      </w:r>
      <w:r>
        <w:rPr>
          <w:lang w:val="en-GB"/>
        </w:rPr>
        <w:t>grass.org</w:t>
      </w:r>
      <w:r w:rsidRPr="005832EA">
        <w:rPr>
          <w:lang w:val="en-GB"/>
        </w:rPr>
        <w:t xml:space="preserve"> (</w:t>
      </w:r>
      <w:proofErr w:type="spellStart"/>
      <w:r w:rsidRPr="005832EA">
        <w:rPr>
          <w:lang w:val="en-GB"/>
        </w:rPr>
        <w:t>Schorfheide</w:t>
      </w:r>
      <w:r>
        <w:rPr>
          <w:lang w:val="en-GB"/>
        </w:rPr>
        <w:t>-Chorin</w:t>
      </w:r>
      <w:proofErr w:type="spellEnd"/>
      <w:r w:rsidRPr="005832EA">
        <w:rPr>
          <w:lang w:val="en-GB"/>
        </w:rPr>
        <w:t xml:space="preserve"> grassland plots </w:t>
      </w:r>
      <w:r>
        <w:rPr>
          <w:lang w:val="en-GB"/>
        </w:rPr>
        <w:t xml:space="preserve">on </w:t>
      </w:r>
      <w:r w:rsidRPr="005832EA">
        <w:rPr>
          <w:lang w:val="en-GB"/>
        </w:rPr>
        <w:t>organic soil</w:t>
      </w:r>
      <w:r>
        <w:rPr>
          <w:lang w:val="en-GB"/>
        </w:rPr>
        <w:t>); WRB (</w:t>
      </w:r>
      <w:r>
        <w:t>World Reference Base for Soil Resources)</w:t>
      </w:r>
    </w:p>
    <w:p w14:paraId="1293DCCF" w14:textId="77777777" w:rsidR="0013031F" w:rsidRDefault="0013031F" w:rsidP="0013031F">
      <w:pPr>
        <w:rPr>
          <w:rFonts w:cstheme="minorHAnsi"/>
          <w:b/>
          <w:sz w:val="24"/>
          <w:szCs w:val="24"/>
          <w:lang w:val="en-TT"/>
        </w:rPr>
      </w:pPr>
    </w:p>
    <w:tbl>
      <w:tblPr>
        <w:tblW w:w="10657" w:type="dxa"/>
        <w:tblInd w:w="-357" w:type="dxa"/>
        <w:tblLook w:val="04A0" w:firstRow="1" w:lastRow="0" w:firstColumn="1" w:lastColumn="0" w:noHBand="0" w:noVBand="1"/>
      </w:tblPr>
      <w:tblGrid>
        <w:gridCol w:w="2223"/>
        <w:gridCol w:w="2262"/>
        <w:gridCol w:w="2463"/>
        <w:gridCol w:w="3709"/>
      </w:tblGrid>
      <w:tr w:rsidR="0013031F" w:rsidRPr="00C90EEE" w14:paraId="60EB0989" w14:textId="77777777" w:rsidTr="002A27C8">
        <w:trPr>
          <w:trHeight w:val="286"/>
        </w:trPr>
        <w:tc>
          <w:tcPr>
            <w:tcW w:w="2223" w:type="dxa"/>
            <w:tcBorders>
              <w:top w:val="nil"/>
              <w:left w:val="nil"/>
              <w:bottom w:val="nil"/>
              <w:right w:val="nil"/>
            </w:tcBorders>
            <w:shd w:val="clear" w:color="auto" w:fill="auto"/>
            <w:noWrap/>
            <w:vAlign w:val="bottom"/>
            <w:hideMark/>
          </w:tcPr>
          <w:p w14:paraId="4D8AABA5" w14:textId="77777777" w:rsidR="0013031F" w:rsidRPr="00C90EEE" w:rsidRDefault="0013031F" w:rsidP="002A27C8">
            <w:pPr>
              <w:spacing w:after="0" w:line="240" w:lineRule="auto"/>
              <w:rPr>
                <w:rFonts w:eastAsia="Times New Roman" w:cstheme="minorHAnsi"/>
                <w:sz w:val="24"/>
                <w:szCs w:val="24"/>
              </w:rPr>
            </w:pPr>
          </w:p>
        </w:tc>
        <w:tc>
          <w:tcPr>
            <w:tcW w:w="8434" w:type="dxa"/>
            <w:gridSpan w:val="3"/>
            <w:tcBorders>
              <w:top w:val="single" w:sz="4" w:space="0" w:color="auto"/>
              <w:left w:val="nil"/>
              <w:bottom w:val="single" w:sz="4" w:space="0" w:color="auto"/>
              <w:right w:val="nil"/>
            </w:tcBorders>
            <w:shd w:val="clear" w:color="auto" w:fill="auto"/>
            <w:noWrap/>
            <w:vAlign w:val="bottom"/>
            <w:hideMark/>
          </w:tcPr>
          <w:p w14:paraId="5BE7A67E"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Study region </w:t>
            </w:r>
          </w:p>
        </w:tc>
      </w:tr>
      <w:tr w:rsidR="0013031F" w:rsidRPr="00C90EEE" w14:paraId="4F52E472" w14:textId="77777777" w:rsidTr="002A27C8">
        <w:trPr>
          <w:trHeight w:val="286"/>
        </w:trPr>
        <w:tc>
          <w:tcPr>
            <w:tcW w:w="2223" w:type="dxa"/>
            <w:tcBorders>
              <w:top w:val="nil"/>
              <w:left w:val="nil"/>
              <w:bottom w:val="single" w:sz="4" w:space="0" w:color="auto"/>
              <w:right w:val="nil"/>
            </w:tcBorders>
            <w:shd w:val="clear" w:color="auto" w:fill="auto"/>
            <w:noWrap/>
            <w:vAlign w:val="bottom"/>
            <w:hideMark/>
          </w:tcPr>
          <w:p w14:paraId="33D9BDD6"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Parameter</w:t>
            </w:r>
          </w:p>
        </w:tc>
        <w:tc>
          <w:tcPr>
            <w:tcW w:w="2262" w:type="dxa"/>
            <w:tcBorders>
              <w:top w:val="nil"/>
              <w:left w:val="nil"/>
              <w:bottom w:val="single" w:sz="4" w:space="0" w:color="auto"/>
              <w:right w:val="nil"/>
            </w:tcBorders>
            <w:shd w:val="clear" w:color="auto" w:fill="auto"/>
            <w:noWrap/>
            <w:vAlign w:val="bottom"/>
            <w:hideMark/>
          </w:tcPr>
          <w:p w14:paraId="43549841" w14:textId="77777777" w:rsidR="0013031F" w:rsidRPr="00C90EEE" w:rsidRDefault="0013031F" w:rsidP="002A27C8">
            <w:pPr>
              <w:spacing w:after="0" w:line="240" w:lineRule="auto"/>
              <w:rPr>
                <w:rFonts w:eastAsia="Times New Roman" w:cstheme="minorHAnsi"/>
                <w:color w:val="131413"/>
                <w:sz w:val="24"/>
                <w:szCs w:val="24"/>
              </w:rPr>
            </w:pPr>
            <w:r w:rsidRPr="00C90EEE">
              <w:rPr>
                <w:rFonts w:eastAsia="Times New Roman" w:cstheme="minorHAnsi"/>
                <w:color w:val="131413"/>
                <w:sz w:val="24"/>
                <w:szCs w:val="24"/>
              </w:rPr>
              <w:t>Schwäbische Alb</w:t>
            </w:r>
          </w:p>
        </w:tc>
        <w:tc>
          <w:tcPr>
            <w:tcW w:w="2463" w:type="dxa"/>
            <w:tcBorders>
              <w:top w:val="nil"/>
              <w:left w:val="nil"/>
              <w:bottom w:val="single" w:sz="4" w:space="0" w:color="auto"/>
              <w:right w:val="nil"/>
            </w:tcBorders>
            <w:shd w:val="clear" w:color="auto" w:fill="auto"/>
            <w:noWrap/>
            <w:vAlign w:val="bottom"/>
            <w:hideMark/>
          </w:tcPr>
          <w:p w14:paraId="1F61C377" w14:textId="77777777" w:rsidR="0013031F" w:rsidRPr="00C90EEE" w:rsidRDefault="0013031F" w:rsidP="002A27C8">
            <w:pPr>
              <w:spacing w:after="0" w:line="240" w:lineRule="auto"/>
              <w:rPr>
                <w:rFonts w:eastAsia="Times New Roman" w:cstheme="minorHAnsi"/>
                <w:color w:val="131413"/>
                <w:sz w:val="24"/>
                <w:szCs w:val="24"/>
              </w:rPr>
            </w:pPr>
            <w:r w:rsidRPr="00C90EEE">
              <w:rPr>
                <w:rFonts w:eastAsia="Times New Roman" w:cstheme="minorHAnsi"/>
                <w:color w:val="131413"/>
                <w:sz w:val="24"/>
                <w:szCs w:val="24"/>
              </w:rPr>
              <w:t>Hainich-Dün</w:t>
            </w:r>
          </w:p>
        </w:tc>
        <w:tc>
          <w:tcPr>
            <w:tcW w:w="3709" w:type="dxa"/>
            <w:tcBorders>
              <w:top w:val="nil"/>
              <w:left w:val="nil"/>
              <w:bottom w:val="single" w:sz="4" w:space="0" w:color="auto"/>
              <w:right w:val="nil"/>
            </w:tcBorders>
            <w:shd w:val="clear" w:color="auto" w:fill="auto"/>
            <w:noWrap/>
            <w:vAlign w:val="bottom"/>
            <w:hideMark/>
          </w:tcPr>
          <w:p w14:paraId="04947B82" w14:textId="77777777" w:rsidR="0013031F" w:rsidRPr="00C90EEE" w:rsidRDefault="0013031F" w:rsidP="002A27C8">
            <w:pPr>
              <w:spacing w:after="0" w:line="240" w:lineRule="auto"/>
              <w:rPr>
                <w:rFonts w:eastAsia="Times New Roman" w:cstheme="minorHAnsi"/>
                <w:color w:val="131413"/>
                <w:sz w:val="24"/>
                <w:szCs w:val="24"/>
              </w:rPr>
            </w:pPr>
            <w:r w:rsidRPr="00C90EEE">
              <w:rPr>
                <w:rFonts w:eastAsia="Times New Roman" w:cstheme="minorHAnsi"/>
                <w:color w:val="131413"/>
                <w:sz w:val="24"/>
                <w:szCs w:val="24"/>
              </w:rPr>
              <w:t>Schorfheide-Chorin</w:t>
            </w:r>
          </w:p>
        </w:tc>
      </w:tr>
      <w:tr w:rsidR="0013031F" w:rsidRPr="00C90EEE" w14:paraId="0034AA0C" w14:textId="77777777" w:rsidTr="002A27C8">
        <w:trPr>
          <w:trHeight w:val="286"/>
        </w:trPr>
        <w:tc>
          <w:tcPr>
            <w:tcW w:w="2223" w:type="dxa"/>
            <w:tcBorders>
              <w:top w:val="nil"/>
              <w:left w:val="nil"/>
              <w:bottom w:val="nil"/>
              <w:right w:val="nil"/>
            </w:tcBorders>
            <w:shd w:val="clear" w:color="auto" w:fill="auto"/>
            <w:noWrap/>
            <w:vAlign w:val="bottom"/>
            <w:hideMark/>
          </w:tcPr>
          <w:p w14:paraId="3A12C86C"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Elevation (m </w:t>
            </w:r>
            <w:proofErr w:type="spellStart"/>
            <w:r w:rsidRPr="00C90EEE">
              <w:rPr>
                <w:rFonts w:eastAsia="Times New Roman" w:cstheme="minorHAnsi"/>
                <w:color w:val="000000"/>
                <w:sz w:val="24"/>
                <w:szCs w:val="24"/>
              </w:rPr>
              <w:t>a.s.l</w:t>
            </w:r>
            <w:proofErr w:type="spellEnd"/>
            <w:r w:rsidRPr="00C90EEE">
              <w:rPr>
                <w:rFonts w:eastAsia="Times New Roman" w:cstheme="minorHAnsi"/>
                <w:color w:val="000000"/>
                <w:sz w:val="24"/>
                <w:szCs w:val="24"/>
              </w:rPr>
              <w:t>.)</w:t>
            </w:r>
          </w:p>
        </w:tc>
        <w:tc>
          <w:tcPr>
            <w:tcW w:w="2262" w:type="dxa"/>
            <w:tcBorders>
              <w:top w:val="nil"/>
              <w:left w:val="nil"/>
              <w:bottom w:val="nil"/>
              <w:right w:val="nil"/>
            </w:tcBorders>
            <w:shd w:val="clear" w:color="auto" w:fill="auto"/>
            <w:noWrap/>
            <w:vAlign w:val="bottom"/>
            <w:hideMark/>
          </w:tcPr>
          <w:p w14:paraId="7D9FBD5C" w14:textId="77777777" w:rsidR="0013031F" w:rsidRPr="00C90EEE" w:rsidRDefault="0013031F" w:rsidP="002A27C8">
            <w:pPr>
              <w:spacing w:after="0" w:line="240" w:lineRule="auto"/>
              <w:rPr>
                <w:rFonts w:eastAsia="Times New Roman" w:cstheme="minorHAnsi"/>
                <w:color w:val="131413"/>
                <w:sz w:val="24"/>
                <w:szCs w:val="24"/>
              </w:rPr>
            </w:pPr>
            <w:r w:rsidRPr="00C90EEE">
              <w:rPr>
                <w:rFonts w:eastAsia="Times New Roman" w:cstheme="minorHAnsi"/>
                <w:color w:val="131413"/>
                <w:sz w:val="24"/>
                <w:szCs w:val="24"/>
              </w:rPr>
              <w:t>460-860</w:t>
            </w:r>
          </w:p>
        </w:tc>
        <w:tc>
          <w:tcPr>
            <w:tcW w:w="2463" w:type="dxa"/>
            <w:tcBorders>
              <w:top w:val="nil"/>
              <w:left w:val="nil"/>
              <w:bottom w:val="nil"/>
              <w:right w:val="nil"/>
            </w:tcBorders>
            <w:shd w:val="clear" w:color="auto" w:fill="auto"/>
            <w:noWrap/>
            <w:vAlign w:val="bottom"/>
            <w:hideMark/>
          </w:tcPr>
          <w:p w14:paraId="7430625D" w14:textId="77777777" w:rsidR="0013031F" w:rsidRPr="00C90EEE" w:rsidRDefault="0013031F" w:rsidP="002A27C8">
            <w:pPr>
              <w:spacing w:after="0" w:line="240" w:lineRule="auto"/>
              <w:rPr>
                <w:rFonts w:eastAsia="Times New Roman" w:cstheme="minorHAnsi"/>
                <w:color w:val="131413"/>
                <w:sz w:val="24"/>
                <w:szCs w:val="24"/>
              </w:rPr>
            </w:pPr>
            <w:r w:rsidRPr="00C90EEE">
              <w:rPr>
                <w:rFonts w:eastAsia="Times New Roman" w:cstheme="minorHAnsi"/>
                <w:color w:val="131413"/>
                <w:sz w:val="24"/>
                <w:szCs w:val="24"/>
              </w:rPr>
              <w:t>258-500</w:t>
            </w:r>
          </w:p>
        </w:tc>
        <w:tc>
          <w:tcPr>
            <w:tcW w:w="3709" w:type="dxa"/>
            <w:tcBorders>
              <w:top w:val="nil"/>
              <w:left w:val="nil"/>
              <w:bottom w:val="nil"/>
              <w:right w:val="nil"/>
            </w:tcBorders>
            <w:shd w:val="clear" w:color="auto" w:fill="auto"/>
            <w:noWrap/>
            <w:vAlign w:val="bottom"/>
            <w:hideMark/>
          </w:tcPr>
          <w:p w14:paraId="7F3A7202" w14:textId="77777777" w:rsidR="0013031F" w:rsidRPr="00C90EEE" w:rsidRDefault="0013031F" w:rsidP="002A27C8">
            <w:pPr>
              <w:spacing w:after="0" w:line="240" w:lineRule="auto"/>
              <w:rPr>
                <w:rFonts w:eastAsia="Times New Roman" w:cstheme="minorHAnsi"/>
                <w:color w:val="131413"/>
                <w:sz w:val="24"/>
                <w:szCs w:val="24"/>
              </w:rPr>
            </w:pPr>
            <w:r w:rsidRPr="00C90EEE">
              <w:rPr>
                <w:rFonts w:eastAsia="Times New Roman" w:cstheme="minorHAnsi"/>
                <w:color w:val="131413"/>
                <w:sz w:val="24"/>
                <w:szCs w:val="24"/>
              </w:rPr>
              <w:t>3-140</w:t>
            </w:r>
          </w:p>
        </w:tc>
      </w:tr>
      <w:tr w:rsidR="0013031F" w:rsidRPr="00C90EEE" w14:paraId="3537FEA6" w14:textId="77777777" w:rsidTr="002A27C8">
        <w:trPr>
          <w:trHeight w:val="286"/>
        </w:trPr>
        <w:tc>
          <w:tcPr>
            <w:tcW w:w="2223" w:type="dxa"/>
            <w:tcBorders>
              <w:top w:val="nil"/>
              <w:left w:val="nil"/>
              <w:bottom w:val="nil"/>
              <w:right w:val="nil"/>
            </w:tcBorders>
            <w:shd w:val="clear" w:color="auto" w:fill="auto"/>
            <w:noWrap/>
            <w:vAlign w:val="bottom"/>
            <w:hideMark/>
          </w:tcPr>
          <w:p w14:paraId="7F6C3073" w14:textId="77777777" w:rsidR="0013031F" w:rsidRPr="00C90EEE" w:rsidRDefault="0013031F" w:rsidP="002A27C8">
            <w:pPr>
              <w:spacing w:after="0" w:line="240" w:lineRule="auto"/>
              <w:rPr>
                <w:rFonts w:eastAsia="Times New Roman" w:cstheme="minorHAnsi"/>
                <w:color w:val="000000"/>
                <w:sz w:val="24"/>
                <w:szCs w:val="24"/>
              </w:rPr>
            </w:pPr>
          </w:p>
          <w:p w14:paraId="748B9E6B"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MAT (°C)</w:t>
            </w:r>
          </w:p>
        </w:tc>
        <w:tc>
          <w:tcPr>
            <w:tcW w:w="2262" w:type="dxa"/>
            <w:tcBorders>
              <w:top w:val="nil"/>
              <w:left w:val="nil"/>
              <w:bottom w:val="nil"/>
              <w:right w:val="nil"/>
            </w:tcBorders>
            <w:shd w:val="clear" w:color="auto" w:fill="auto"/>
            <w:noWrap/>
            <w:vAlign w:val="bottom"/>
            <w:hideMark/>
          </w:tcPr>
          <w:p w14:paraId="2B4953A7" w14:textId="77777777" w:rsidR="0013031F" w:rsidRPr="00C90EEE" w:rsidRDefault="0013031F" w:rsidP="002A27C8">
            <w:pPr>
              <w:spacing w:after="0" w:line="240" w:lineRule="auto"/>
              <w:rPr>
                <w:rFonts w:eastAsia="Times New Roman" w:cstheme="minorHAnsi"/>
                <w:color w:val="131413"/>
                <w:sz w:val="24"/>
                <w:szCs w:val="24"/>
              </w:rPr>
            </w:pPr>
            <w:r w:rsidRPr="00C90EEE">
              <w:rPr>
                <w:rFonts w:eastAsia="Times New Roman" w:cstheme="minorHAnsi"/>
                <w:color w:val="131413"/>
                <w:sz w:val="24"/>
                <w:szCs w:val="24"/>
              </w:rPr>
              <w:t>8.2±0.7</w:t>
            </w:r>
          </w:p>
        </w:tc>
        <w:tc>
          <w:tcPr>
            <w:tcW w:w="2463" w:type="dxa"/>
            <w:tcBorders>
              <w:top w:val="nil"/>
              <w:left w:val="nil"/>
              <w:bottom w:val="nil"/>
              <w:right w:val="nil"/>
            </w:tcBorders>
            <w:shd w:val="clear" w:color="auto" w:fill="auto"/>
            <w:noWrap/>
            <w:vAlign w:val="bottom"/>
            <w:hideMark/>
          </w:tcPr>
          <w:p w14:paraId="371AECFC"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9.2±0.7</w:t>
            </w:r>
          </w:p>
        </w:tc>
        <w:tc>
          <w:tcPr>
            <w:tcW w:w="3709" w:type="dxa"/>
            <w:tcBorders>
              <w:top w:val="nil"/>
              <w:left w:val="nil"/>
              <w:bottom w:val="nil"/>
              <w:right w:val="nil"/>
            </w:tcBorders>
            <w:shd w:val="clear" w:color="auto" w:fill="auto"/>
            <w:noWrap/>
            <w:vAlign w:val="bottom"/>
            <w:hideMark/>
          </w:tcPr>
          <w:p w14:paraId="1F0245AF"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9.7±0.6</w:t>
            </w:r>
          </w:p>
        </w:tc>
      </w:tr>
      <w:tr w:rsidR="0013031F" w:rsidRPr="00C90EEE" w14:paraId="0E1C68C1" w14:textId="77777777" w:rsidTr="002A27C8">
        <w:trPr>
          <w:trHeight w:val="286"/>
        </w:trPr>
        <w:tc>
          <w:tcPr>
            <w:tcW w:w="2223" w:type="dxa"/>
            <w:tcBorders>
              <w:top w:val="nil"/>
              <w:left w:val="nil"/>
              <w:bottom w:val="nil"/>
              <w:right w:val="nil"/>
            </w:tcBorders>
            <w:shd w:val="clear" w:color="auto" w:fill="auto"/>
            <w:noWrap/>
            <w:vAlign w:val="bottom"/>
            <w:hideMark/>
          </w:tcPr>
          <w:p w14:paraId="4031095C" w14:textId="77777777" w:rsidR="0013031F" w:rsidRPr="00C90EEE" w:rsidRDefault="0013031F" w:rsidP="002A27C8">
            <w:pPr>
              <w:spacing w:after="0" w:line="240" w:lineRule="auto"/>
              <w:rPr>
                <w:rFonts w:eastAsia="Times New Roman" w:cstheme="minorHAnsi"/>
                <w:color w:val="000000"/>
                <w:sz w:val="24"/>
                <w:szCs w:val="24"/>
              </w:rPr>
            </w:pPr>
          </w:p>
          <w:p w14:paraId="3440ED35"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MAP (mm)</w:t>
            </w:r>
          </w:p>
        </w:tc>
        <w:tc>
          <w:tcPr>
            <w:tcW w:w="2262" w:type="dxa"/>
            <w:tcBorders>
              <w:top w:val="nil"/>
              <w:left w:val="nil"/>
              <w:bottom w:val="nil"/>
              <w:right w:val="nil"/>
            </w:tcBorders>
            <w:shd w:val="clear" w:color="auto" w:fill="auto"/>
            <w:noWrap/>
            <w:vAlign w:val="bottom"/>
            <w:hideMark/>
          </w:tcPr>
          <w:p w14:paraId="39D8DB7A"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902±49</w:t>
            </w:r>
          </w:p>
        </w:tc>
        <w:tc>
          <w:tcPr>
            <w:tcW w:w="2463" w:type="dxa"/>
            <w:tcBorders>
              <w:top w:val="nil"/>
              <w:left w:val="nil"/>
              <w:bottom w:val="nil"/>
              <w:right w:val="nil"/>
            </w:tcBorders>
            <w:shd w:val="clear" w:color="auto" w:fill="auto"/>
            <w:noWrap/>
            <w:vAlign w:val="bottom"/>
            <w:hideMark/>
          </w:tcPr>
          <w:p w14:paraId="4F68AD43"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485±48</w:t>
            </w:r>
          </w:p>
        </w:tc>
        <w:tc>
          <w:tcPr>
            <w:tcW w:w="3709" w:type="dxa"/>
            <w:tcBorders>
              <w:top w:val="nil"/>
              <w:left w:val="nil"/>
              <w:bottom w:val="nil"/>
              <w:right w:val="nil"/>
            </w:tcBorders>
            <w:shd w:val="clear" w:color="auto" w:fill="auto"/>
            <w:noWrap/>
            <w:vAlign w:val="bottom"/>
            <w:hideMark/>
          </w:tcPr>
          <w:p w14:paraId="7DCBCA4A"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581±29</w:t>
            </w:r>
          </w:p>
        </w:tc>
      </w:tr>
      <w:tr w:rsidR="0013031F" w:rsidRPr="00C90EEE" w14:paraId="18255CA2" w14:textId="77777777" w:rsidTr="002A27C8">
        <w:trPr>
          <w:trHeight w:val="286"/>
        </w:trPr>
        <w:tc>
          <w:tcPr>
            <w:tcW w:w="2223" w:type="dxa"/>
            <w:tcBorders>
              <w:top w:val="nil"/>
              <w:left w:val="nil"/>
              <w:bottom w:val="nil"/>
              <w:right w:val="nil"/>
            </w:tcBorders>
            <w:shd w:val="clear" w:color="auto" w:fill="auto"/>
            <w:noWrap/>
            <w:vAlign w:val="bottom"/>
            <w:hideMark/>
          </w:tcPr>
          <w:p w14:paraId="72EB6EEE" w14:textId="77777777" w:rsidR="0013031F" w:rsidRPr="00C90EEE" w:rsidRDefault="0013031F" w:rsidP="002A27C8">
            <w:pPr>
              <w:spacing w:after="0" w:line="240" w:lineRule="auto"/>
              <w:rPr>
                <w:rFonts w:eastAsia="Times New Roman" w:cstheme="minorHAnsi"/>
                <w:color w:val="000000"/>
                <w:sz w:val="24"/>
                <w:szCs w:val="24"/>
              </w:rPr>
            </w:pPr>
          </w:p>
          <w:p w14:paraId="4D0B90DA"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Parent material </w:t>
            </w:r>
          </w:p>
        </w:tc>
        <w:tc>
          <w:tcPr>
            <w:tcW w:w="2262" w:type="dxa"/>
            <w:tcBorders>
              <w:top w:val="nil"/>
              <w:left w:val="nil"/>
              <w:bottom w:val="nil"/>
              <w:right w:val="nil"/>
            </w:tcBorders>
            <w:shd w:val="clear" w:color="auto" w:fill="auto"/>
            <w:noWrap/>
            <w:vAlign w:val="bottom"/>
            <w:hideMark/>
          </w:tcPr>
          <w:p w14:paraId="4FC0E6B7"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Jurassic shell </w:t>
            </w:r>
          </w:p>
        </w:tc>
        <w:tc>
          <w:tcPr>
            <w:tcW w:w="2463" w:type="dxa"/>
            <w:tcBorders>
              <w:top w:val="nil"/>
              <w:left w:val="nil"/>
              <w:bottom w:val="nil"/>
              <w:right w:val="nil"/>
            </w:tcBorders>
            <w:shd w:val="clear" w:color="auto" w:fill="auto"/>
            <w:noWrap/>
            <w:vAlign w:val="bottom"/>
            <w:hideMark/>
          </w:tcPr>
          <w:p w14:paraId="365FED6C"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Loess over </w:t>
            </w:r>
            <w:proofErr w:type="spellStart"/>
            <w:r w:rsidRPr="00C90EEE">
              <w:rPr>
                <w:rFonts w:eastAsia="Times New Roman" w:cstheme="minorHAnsi"/>
                <w:color w:val="000000"/>
                <w:sz w:val="24"/>
                <w:szCs w:val="24"/>
              </w:rPr>
              <w:t>triassic</w:t>
            </w:r>
            <w:proofErr w:type="spellEnd"/>
            <w:r w:rsidRPr="00C90EEE">
              <w:rPr>
                <w:rFonts w:eastAsia="Times New Roman" w:cstheme="minorHAnsi"/>
                <w:color w:val="000000"/>
                <w:sz w:val="24"/>
                <w:szCs w:val="24"/>
              </w:rPr>
              <w:t xml:space="preserve"> </w:t>
            </w:r>
          </w:p>
        </w:tc>
        <w:tc>
          <w:tcPr>
            <w:tcW w:w="3709" w:type="dxa"/>
            <w:tcBorders>
              <w:top w:val="nil"/>
              <w:left w:val="nil"/>
              <w:bottom w:val="nil"/>
              <w:right w:val="nil"/>
            </w:tcBorders>
            <w:shd w:val="clear" w:color="auto" w:fill="auto"/>
            <w:noWrap/>
            <w:vAlign w:val="bottom"/>
            <w:hideMark/>
          </w:tcPr>
          <w:p w14:paraId="19241424"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Glacial till covered by glacio-fluvial</w:t>
            </w:r>
          </w:p>
        </w:tc>
      </w:tr>
      <w:tr w:rsidR="0013031F" w:rsidRPr="00C90EEE" w14:paraId="4362034E" w14:textId="77777777" w:rsidTr="002A27C8">
        <w:trPr>
          <w:trHeight w:val="286"/>
        </w:trPr>
        <w:tc>
          <w:tcPr>
            <w:tcW w:w="2223" w:type="dxa"/>
            <w:tcBorders>
              <w:top w:val="nil"/>
              <w:left w:val="nil"/>
              <w:bottom w:val="nil"/>
              <w:right w:val="nil"/>
            </w:tcBorders>
            <w:shd w:val="clear" w:color="auto" w:fill="auto"/>
            <w:noWrap/>
            <w:vAlign w:val="bottom"/>
            <w:hideMark/>
          </w:tcPr>
          <w:p w14:paraId="6C5F6520"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22B77842"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limestone</w:t>
            </w:r>
          </w:p>
        </w:tc>
        <w:tc>
          <w:tcPr>
            <w:tcW w:w="2463" w:type="dxa"/>
            <w:tcBorders>
              <w:top w:val="nil"/>
              <w:left w:val="nil"/>
              <w:bottom w:val="nil"/>
              <w:right w:val="nil"/>
            </w:tcBorders>
            <w:shd w:val="clear" w:color="auto" w:fill="auto"/>
            <w:noWrap/>
            <w:vAlign w:val="bottom"/>
            <w:hideMark/>
          </w:tcPr>
          <w:p w14:paraId="738D4AB9"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limestone</w:t>
            </w:r>
          </w:p>
        </w:tc>
        <w:tc>
          <w:tcPr>
            <w:tcW w:w="3709" w:type="dxa"/>
            <w:tcBorders>
              <w:top w:val="nil"/>
              <w:left w:val="nil"/>
              <w:bottom w:val="nil"/>
              <w:right w:val="nil"/>
            </w:tcBorders>
            <w:shd w:val="clear" w:color="auto" w:fill="auto"/>
            <w:noWrap/>
            <w:vAlign w:val="bottom"/>
            <w:hideMark/>
          </w:tcPr>
          <w:p w14:paraId="0E7897BE"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/aeolian sand</w:t>
            </w:r>
          </w:p>
        </w:tc>
      </w:tr>
      <w:tr w:rsidR="0013031F" w:rsidRPr="00C90EEE" w14:paraId="7F4043BE" w14:textId="77777777" w:rsidTr="002A27C8">
        <w:trPr>
          <w:trHeight w:val="414"/>
        </w:trPr>
        <w:tc>
          <w:tcPr>
            <w:tcW w:w="2223" w:type="dxa"/>
            <w:tcBorders>
              <w:top w:val="nil"/>
              <w:left w:val="nil"/>
              <w:bottom w:val="nil"/>
              <w:right w:val="nil"/>
            </w:tcBorders>
            <w:shd w:val="clear" w:color="auto" w:fill="auto"/>
            <w:noWrap/>
            <w:vAlign w:val="bottom"/>
            <w:hideMark/>
          </w:tcPr>
          <w:p w14:paraId="2225926B"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Typical soils (WRB)</w:t>
            </w:r>
          </w:p>
        </w:tc>
        <w:tc>
          <w:tcPr>
            <w:tcW w:w="2262" w:type="dxa"/>
            <w:tcBorders>
              <w:top w:val="nil"/>
              <w:left w:val="nil"/>
              <w:bottom w:val="nil"/>
              <w:right w:val="nil"/>
            </w:tcBorders>
            <w:shd w:val="clear" w:color="auto" w:fill="auto"/>
            <w:noWrap/>
            <w:vAlign w:val="bottom"/>
            <w:hideMark/>
          </w:tcPr>
          <w:p w14:paraId="166EC680" w14:textId="77777777" w:rsidR="0013031F" w:rsidRPr="00C90EEE" w:rsidRDefault="0013031F" w:rsidP="002A27C8">
            <w:pPr>
              <w:spacing w:after="0" w:line="240" w:lineRule="auto"/>
              <w:rPr>
                <w:rFonts w:eastAsia="Times New Roman" w:cstheme="minorHAnsi"/>
                <w:color w:val="000000"/>
                <w:sz w:val="24"/>
                <w:szCs w:val="24"/>
              </w:rPr>
            </w:pPr>
            <w:proofErr w:type="spellStart"/>
            <w:r w:rsidRPr="00C90EEE">
              <w:rPr>
                <w:rFonts w:eastAsia="Times New Roman" w:cstheme="minorHAnsi"/>
                <w:color w:val="000000"/>
                <w:sz w:val="24"/>
                <w:szCs w:val="24"/>
              </w:rPr>
              <w:t>Leptosols</w:t>
            </w:r>
            <w:proofErr w:type="spellEnd"/>
            <w:r w:rsidRPr="00C90EEE">
              <w:rPr>
                <w:rFonts w:eastAsia="Times New Roman" w:cstheme="minorHAnsi"/>
                <w:color w:val="000000"/>
                <w:sz w:val="24"/>
                <w:szCs w:val="24"/>
              </w:rPr>
              <w:t xml:space="preserve">, </w:t>
            </w:r>
            <w:proofErr w:type="spellStart"/>
            <w:r w:rsidRPr="00C90EEE">
              <w:rPr>
                <w:rFonts w:eastAsia="Times New Roman" w:cstheme="minorHAnsi"/>
                <w:color w:val="000000"/>
                <w:sz w:val="24"/>
                <w:szCs w:val="24"/>
              </w:rPr>
              <w:t>Cambisols</w:t>
            </w:r>
            <w:proofErr w:type="spellEnd"/>
          </w:p>
        </w:tc>
        <w:tc>
          <w:tcPr>
            <w:tcW w:w="2463" w:type="dxa"/>
            <w:tcBorders>
              <w:top w:val="nil"/>
              <w:left w:val="nil"/>
              <w:bottom w:val="nil"/>
              <w:right w:val="nil"/>
            </w:tcBorders>
            <w:shd w:val="clear" w:color="auto" w:fill="auto"/>
            <w:noWrap/>
            <w:vAlign w:val="bottom"/>
            <w:hideMark/>
          </w:tcPr>
          <w:p w14:paraId="32C1D5BF" w14:textId="77777777" w:rsidR="0013031F" w:rsidRPr="00C90EEE" w:rsidRDefault="0013031F" w:rsidP="002A27C8">
            <w:pPr>
              <w:spacing w:after="0" w:line="240" w:lineRule="auto"/>
              <w:rPr>
                <w:rFonts w:eastAsia="Times New Roman" w:cstheme="minorHAnsi"/>
                <w:color w:val="000000"/>
                <w:sz w:val="24"/>
                <w:szCs w:val="24"/>
              </w:rPr>
            </w:pPr>
            <w:proofErr w:type="spellStart"/>
            <w:r w:rsidRPr="00C90EEE">
              <w:rPr>
                <w:rFonts w:eastAsia="Times New Roman" w:cstheme="minorHAnsi"/>
                <w:color w:val="000000"/>
                <w:sz w:val="24"/>
                <w:szCs w:val="24"/>
              </w:rPr>
              <w:t>Cambisols</w:t>
            </w:r>
            <w:proofErr w:type="spellEnd"/>
            <w:r w:rsidRPr="00C90EEE">
              <w:rPr>
                <w:rFonts w:eastAsia="Times New Roman" w:cstheme="minorHAnsi"/>
                <w:color w:val="000000"/>
                <w:sz w:val="24"/>
                <w:szCs w:val="24"/>
              </w:rPr>
              <w:t xml:space="preserve">, </w:t>
            </w:r>
            <w:proofErr w:type="spellStart"/>
            <w:r w:rsidRPr="00C90EEE">
              <w:rPr>
                <w:rFonts w:eastAsia="Times New Roman" w:cstheme="minorHAnsi"/>
                <w:color w:val="000000"/>
                <w:sz w:val="24"/>
                <w:szCs w:val="24"/>
              </w:rPr>
              <w:t>Stagnosols</w:t>
            </w:r>
            <w:proofErr w:type="spellEnd"/>
          </w:p>
        </w:tc>
        <w:tc>
          <w:tcPr>
            <w:tcW w:w="3709" w:type="dxa"/>
            <w:tcBorders>
              <w:top w:val="nil"/>
              <w:left w:val="nil"/>
              <w:bottom w:val="nil"/>
              <w:right w:val="nil"/>
            </w:tcBorders>
            <w:shd w:val="clear" w:color="auto" w:fill="auto"/>
            <w:noWrap/>
            <w:vAlign w:val="bottom"/>
            <w:hideMark/>
          </w:tcPr>
          <w:p w14:paraId="5131D189" w14:textId="77777777" w:rsidR="0013031F" w:rsidRPr="00C90EEE" w:rsidRDefault="0013031F" w:rsidP="002A27C8">
            <w:pPr>
              <w:spacing w:after="0" w:line="240" w:lineRule="auto"/>
              <w:rPr>
                <w:rFonts w:eastAsia="Times New Roman" w:cstheme="minorHAnsi"/>
                <w:color w:val="000000"/>
                <w:sz w:val="24"/>
                <w:szCs w:val="24"/>
              </w:rPr>
            </w:pPr>
            <w:proofErr w:type="spellStart"/>
            <w:r w:rsidRPr="00C90EEE">
              <w:rPr>
                <w:rFonts w:eastAsia="Times New Roman" w:cstheme="minorHAnsi"/>
                <w:color w:val="000000"/>
                <w:sz w:val="24"/>
                <w:szCs w:val="24"/>
              </w:rPr>
              <w:t>Histo</w:t>
            </w:r>
            <w:proofErr w:type="spellEnd"/>
            <w:r w:rsidRPr="00C90EEE">
              <w:rPr>
                <w:rFonts w:eastAsia="Times New Roman" w:cstheme="minorHAnsi"/>
                <w:color w:val="000000"/>
                <w:sz w:val="24"/>
                <w:szCs w:val="24"/>
              </w:rPr>
              <w:t xml:space="preserve">- and </w:t>
            </w:r>
            <w:proofErr w:type="spellStart"/>
            <w:r w:rsidRPr="00C90EEE">
              <w:rPr>
                <w:rFonts w:eastAsia="Times New Roman" w:cstheme="minorHAnsi"/>
                <w:color w:val="000000"/>
                <w:sz w:val="24"/>
                <w:szCs w:val="24"/>
              </w:rPr>
              <w:t>Luvisols</w:t>
            </w:r>
            <w:proofErr w:type="spellEnd"/>
            <w:r w:rsidRPr="00C90EEE">
              <w:rPr>
                <w:rFonts w:eastAsia="Times New Roman" w:cstheme="minorHAnsi"/>
                <w:color w:val="000000"/>
                <w:sz w:val="24"/>
                <w:szCs w:val="24"/>
              </w:rPr>
              <w:t xml:space="preserve"> in grasslands</w:t>
            </w:r>
          </w:p>
        </w:tc>
      </w:tr>
      <w:tr w:rsidR="0013031F" w:rsidRPr="00C90EEE" w14:paraId="7107B631" w14:textId="77777777" w:rsidTr="002A27C8">
        <w:trPr>
          <w:trHeight w:val="414"/>
        </w:trPr>
        <w:tc>
          <w:tcPr>
            <w:tcW w:w="2223" w:type="dxa"/>
            <w:tcBorders>
              <w:top w:val="nil"/>
              <w:left w:val="nil"/>
              <w:bottom w:val="nil"/>
              <w:right w:val="nil"/>
            </w:tcBorders>
            <w:shd w:val="clear" w:color="auto" w:fill="auto"/>
            <w:noWrap/>
            <w:vAlign w:val="bottom"/>
            <w:hideMark/>
          </w:tcPr>
          <w:p w14:paraId="5F73BB18"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75DD7749"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4C36171E" w14:textId="77777777" w:rsidR="0013031F" w:rsidRPr="00C90EEE" w:rsidRDefault="0013031F" w:rsidP="002A27C8">
            <w:pPr>
              <w:spacing w:after="0" w:line="240" w:lineRule="auto"/>
              <w:rPr>
                <w:rFonts w:eastAsia="Times New Roman" w:cstheme="minorHAnsi"/>
                <w:color w:val="000000"/>
                <w:sz w:val="24"/>
                <w:szCs w:val="24"/>
              </w:rPr>
            </w:pPr>
            <w:proofErr w:type="spellStart"/>
            <w:r w:rsidRPr="00C90EEE">
              <w:rPr>
                <w:rFonts w:eastAsia="Times New Roman" w:cstheme="minorHAnsi"/>
                <w:color w:val="000000"/>
                <w:sz w:val="24"/>
                <w:szCs w:val="24"/>
              </w:rPr>
              <w:t>Luvisols</w:t>
            </w:r>
            <w:proofErr w:type="spellEnd"/>
          </w:p>
        </w:tc>
        <w:tc>
          <w:tcPr>
            <w:tcW w:w="3709" w:type="dxa"/>
            <w:tcBorders>
              <w:top w:val="nil"/>
              <w:left w:val="nil"/>
              <w:bottom w:val="nil"/>
              <w:right w:val="nil"/>
            </w:tcBorders>
            <w:shd w:val="clear" w:color="auto" w:fill="auto"/>
            <w:noWrap/>
            <w:vAlign w:val="bottom"/>
            <w:hideMark/>
          </w:tcPr>
          <w:p w14:paraId="5221AD71" w14:textId="77777777" w:rsidR="0013031F" w:rsidRPr="00C90EEE" w:rsidRDefault="0013031F" w:rsidP="002A27C8">
            <w:pPr>
              <w:spacing w:after="0" w:line="240" w:lineRule="auto"/>
              <w:rPr>
                <w:rFonts w:eastAsia="Times New Roman" w:cstheme="minorHAnsi"/>
                <w:color w:val="000000"/>
                <w:sz w:val="24"/>
                <w:szCs w:val="24"/>
              </w:rPr>
            </w:pPr>
            <w:proofErr w:type="spellStart"/>
            <w:r w:rsidRPr="00C90EEE">
              <w:rPr>
                <w:rFonts w:eastAsia="Times New Roman" w:cstheme="minorHAnsi"/>
                <w:color w:val="000000"/>
                <w:sz w:val="24"/>
                <w:szCs w:val="24"/>
              </w:rPr>
              <w:t>Cambisols</w:t>
            </w:r>
            <w:proofErr w:type="spellEnd"/>
            <w:r w:rsidRPr="00C90EEE">
              <w:rPr>
                <w:rFonts w:eastAsia="Times New Roman" w:cstheme="minorHAnsi"/>
                <w:color w:val="000000"/>
                <w:sz w:val="24"/>
                <w:szCs w:val="24"/>
              </w:rPr>
              <w:t xml:space="preserve"> in forest</w:t>
            </w:r>
          </w:p>
        </w:tc>
      </w:tr>
      <w:tr w:rsidR="0013031F" w:rsidRPr="00C90EEE" w14:paraId="062758E4" w14:textId="77777777" w:rsidTr="002A27C8">
        <w:trPr>
          <w:trHeight w:val="357"/>
        </w:trPr>
        <w:tc>
          <w:tcPr>
            <w:tcW w:w="2223" w:type="dxa"/>
            <w:tcBorders>
              <w:top w:val="nil"/>
              <w:left w:val="nil"/>
              <w:bottom w:val="nil"/>
              <w:right w:val="nil"/>
            </w:tcBorders>
            <w:shd w:val="clear" w:color="auto" w:fill="auto"/>
            <w:noWrap/>
            <w:vAlign w:val="bottom"/>
            <w:hideMark/>
          </w:tcPr>
          <w:p w14:paraId="4FE57674" w14:textId="77777777" w:rsidR="0013031F" w:rsidRPr="00C90EEE" w:rsidRDefault="0013031F" w:rsidP="002A27C8">
            <w:pPr>
              <w:spacing w:after="0" w:line="240" w:lineRule="auto"/>
              <w:rPr>
                <w:rFonts w:eastAsia="Times New Roman" w:cstheme="minorHAnsi"/>
                <w:color w:val="000000"/>
                <w:sz w:val="24"/>
                <w:szCs w:val="24"/>
              </w:rPr>
            </w:pPr>
          </w:p>
          <w:p w14:paraId="30FE1556"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vertAlign w:val="superscript"/>
              </w:rPr>
              <w:t>#</w:t>
            </w:r>
            <w:r w:rsidRPr="00C90EEE">
              <w:rPr>
                <w:rFonts w:eastAsia="Times New Roman" w:cstheme="minorHAnsi"/>
                <w:color w:val="000000"/>
                <w:sz w:val="24"/>
                <w:szCs w:val="24"/>
              </w:rPr>
              <w:t>Clay (%)</w:t>
            </w:r>
          </w:p>
        </w:tc>
        <w:tc>
          <w:tcPr>
            <w:tcW w:w="2262" w:type="dxa"/>
            <w:tcBorders>
              <w:top w:val="nil"/>
              <w:left w:val="nil"/>
              <w:bottom w:val="nil"/>
              <w:right w:val="nil"/>
            </w:tcBorders>
            <w:shd w:val="clear" w:color="auto" w:fill="auto"/>
            <w:noWrap/>
            <w:vAlign w:val="bottom"/>
            <w:hideMark/>
          </w:tcPr>
          <w:p w14:paraId="1E854BE0" w14:textId="655F3DDD"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48.7±10 (forest)</w:t>
            </w:r>
          </w:p>
        </w:tc>
        <w:tc>
          <w:tcPr>
            <w:tcW w:w="2463" w:type="dxa"/>
            <w:tcBorders>
              <w:top w:val="nil"/>
              <w:left w:val="nil"/>
              <w:bottom w:val="nil"/>
              <w:right w:val="nil"/>
            </w:tcBorders>
            <w:shd w:val="clear" w:color="auto" w:fill="auto"/>
            <w:noWrap/>
            <w:vAlign w:val="bottom"/>
            <w:hideMark/>
          </w:tcPr>
          <w:p w14:paraId="7ABC9CB9"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31.8±12 (forest) </w:t>
            </w:r>
          </w:p>
        </w:tc>
        <w:tc>
          <w:tcPr>
            <w:tcW w:w="3709" w:type="dxa"/>
            <w:tcBorders>
              <w:top w:val="nil"/>
              <w:left w:val="nil"/>
              <w:bottom w:val="nil"/>
              <w:right w:val="nil"/>
            </w:tcBorders>
            <w:shd w:val="clear" w:color="auto" w:fill="auto"/>
            <w:noWrap/>
            <w:vAlign w:val="bottom"/>
            <w:hideMark/>
          </w:tcPr>
          <w:p w14:paraId="30D568EF"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5.28±10(forest) </w:t>
            </w:r>
          </w:p>
        </w:tc>
      </w:tr>
      <w:tr w:rsidR="0013031F" w:rsidRPr="00C90EEE" w14:paraId="58380C92" w14:textId="77777777" w:rsidTr="002A27C8">
        <w:trPr>
          <w:trHeight w:val="357"/>
        </w:trPr>
        <w:tc>
          <w:tcPr>
            <w:tcW w:w="2223" w:type="dxa"/>
            <w:tcBorders>
              <w:top w:val="nil"/>
              <w:left w:val="nil"/>
              <w:bottom w:val="nil"/>
              <w:right w:val="nil"/>
            </w:tcBorders>
            <w:shd w:val="clear" w:color="auto" w:fill="auto"/>
            <w:noWrap/>
            <w:vAlign w:val="bottom"/>
            <w:hideMark/>
          </w:tcPr>
          <w:p w14:paraId="2E89E1EB"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7AACCBF6"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54.2±11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2463" w:type="dxa"/>
            <w:tcBorders>
              <w:top w:val="nil"/>
              <w:left w:val="nil"/>
              <w:bottom w:val="nil"/>
              <w:right w:val="nil"/>
            </w:tcBorders>
            <w:shd w:val="clear" w:color="auto" w:fill="auto"/>
            <w:noWrap/>
            <w:vAlign w:val="bottom"/>
            <w:hideMark/>
          </w:tcPr>
          <w:p w14:paraId="5219832B"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47.4±9.2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3709" w:type="dxa"/>
            <w:tcBorders>
              <w:top w:val="nil"/>
              <w:left w:val="nil"/>
              <w:bottom w:val="nil"/>
              <w:right w:val="nil"/>
            </w:tcBorders>
            <w:shd w:val="clear" w:color="auto" w:fill="auto"/>
            <w:noWrap/>
            <w:vAlign w:val="bottom"/>
            <w:hideMark/>
          </w:tcPr>
          <w:p w14:paraId="37C9EA8E"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12.2±6.1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 xml:space="preserve">) </w:t>
            </w:r>
          </w:p>
        </w:tc>
      </w:tr>
      <w:tr w:rsidR="0013031F" w:rsidRPr="00C90EEE" w14:paraId="42991673" w14:textId="77777777" w:rsidTr="002A27C8">
        <w:trPr>
          <w:trHeight w:val="357"/>
        </w:trPr>
        <w:tc>
          <w:tcPr>
            <w:tcW w:w="2223" w:type="dxa"/>
            <w:tcBorders>
              <w:top w:val="nil"/>
              <w:left w:val="nil"/>
              <w:bottom w:val="nil"/>
              <w:right w:val="nil"/>
            </w:tcBorders>
            <w:shd w:val="clear" w:color="auto" w:fill="auto"/>
            <w:noWrap/>
            <w:vAlign w:val="bottom"/>
            <w:hideMark/>
          </w:tcPr>
          <w:p w14:paraId="794725B6"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397EADCE"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4BDE86E3"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32E97E25"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17.0±5.0 (grass.org</w:t>
            </w:r>
          </w:p>
        </w:tc>
      </w:tr>
      <w:tr w:rsidR="0013031F" w:rsidRPr="00C90EEE" w14:paraId="53D21756" w14:textId="77777777" w:rsidTr="002A27C8">
        <w:trPr>
          <w:trHeight w:val="286"/>
        </w:trPr>
        <w:tc>
          <w:tcPr>
            <w:tcW w:w="2223" w:type="dxa"/>
            <w:tcBorders>
              <w:top w:val="nil"/>
              <w:left w:val="nil"/>
              <w:bottom w:val="nil"/>
              <w:right w:val="nil"/>
            </w:tcBorders>
            <w:shd w:val="clear" w:color="auto" w:fill="auto"/>
            <w:noWrap/>
            <w:vAlign w:val="bottom"/>
            <w:hideMark/>
          </w:tcPr>
          <w:p w14:paraId="05FF1EC9" w14:textId="77777777" w:rsidR="0013031F" w:rsidRPr="00C90EEE" w:rsidRDefault="0013031F" w:rsidP="002A27C8">
            <w:pPr>
              <w:spacing w:after="0" w:line="240" w:lineRule="auto"/>
              <w:rPr>
                <w:rFonts w:eastAsia="Times New Roman" w:cstheme="minorHAnsi"/>
                <w:color w:val="000000"/>
                <w:sz w:val="24"/>
                <w:szCs w:val="24"/>
              </w:rPr>
            </w:pPr>
          </w:p>
          <w:p w14:paraId="274CB2CD"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vertAlign w:val="superscript"/>
              </w:rPr>
              <w:t>#</w:t>
            </w:r>
            <w:r w:rsidRPr="00C90EEE">
              <w:rPr>
                <w:rFonts w:eastAsia="Times New Roman" w:cstheme="minorHAnsi"/>
                <w:color w:val="000000"/>
                <w:sz w:val="24"/>
                <w:szCs w:val="24"/>
              </w:rPr>
              <w:t>Sand (%)</w:t>
            </w:r>
          </w:p>
        </w:tc>
        <w:tc>
          <w:tcPr>
            <w:tcW w:w="2262" w:type="dxa"/>
            <w:tcBorders>
              <w:top w:val="nil"/>
              <w:left w:val="nil"/>
              <w:bottom w:val="nil"/>
              <w:right w:val="nil"/>
            </w:tcBorders>
            <w:shd w:val="clear" w:color="auto" w:fill="auto"/>
            <w:noWrap/>
            <w:vAlign w:val="bottom"/>
            <w:hideMark/>
          </w:tcPr>
          <w:p w14:paraId="44743BA3"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3.77±2.2 (forest) </w:t>
            </w:r>
          </w:p>
        </w:tc>
        <w:tc>
          <w:tcPr>
            <w:tcW w:w="2463" w:type="dxa"/>
            <w:tcBorders>
              <w:top w:val="nil"/>
              <w:left w:val="nil"/>
              <w:bottom w:val="nil"/>
              <w:right w:val="nil"/>
            </w:tcBorders>
            <w:shd w:val="clear" w:color="auto" w:fill="auto"/>
            <w:noWrap/>
            <w:vAlign w:val="bottom"/>
            <w:hideMark/>
          </w:tcPr>
          <w:p w14:paraId="3A20BBE6"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6.70±2.3 (forest) </w:t>
            </w:r>
          </w:p>
        </w:tc>
        <w:tc>
          <w:tcPr>
            <w:tcW w:w="3709" w:type="dxa"/>
            <w:tcBorders>
              <w:top w:val="nil"/>
              <w:left w:val="nil"/>
              <w:bottom w:val="nil"/>
              <w:right w:val="nil"/>
            </w:tcBorders>
            <w:shd w:val="clear" w:color="auto" w:fill="auto"/>
            <w:noWrap/>
            <w:vAlign w:val="bottom"/>
            <w:hideMark/>
          </w:tcPr>
          <w:p w14:paraId="14D53EAC"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85.1±18(forest) </w:t>
            </w:r>
          </w:p>
        </w:tc>
      </w:tr>
      <w:tr w:rsidR="0013031F" w:rsidRPr="00C90EEE" w14:paraId="5A941E8E" w14:textId="77777777" w:rsidTr="002A27C8">
        <w:trPr>
          <w:trHeight w:val="286"/>
        </w:trPr>
        <w:tc>
          <w:tcPr>
            <w:tcW w:w="2223" w:type="dxa"/>
            <w:tcBorders>
              <w:top w:val="nil"/>
              <w:left w:val="nil"/>
              <w:bottom w:val="nil"/>
              <w:right w:val="nil"/>
            </w:tcBorders>
            <w:shd w:val="clear" w:color="auto" w:fill="auto"/>
            <w:noWrap/>
            <w:vAlign w:val="bottom"/>
            <w:hideMark/>
          </w:tcPr>
          <w:p w14:paraId="3DD629B1"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5C0A30E8"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6.63±5.5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2463" w:type="dxa"/>
            <w:tcBorders>
              <w:top w:val="nil"/>
              <w:left w:val="nil"/>
              <w:bottom w:val="nil"/>
              <w:right w:val="nil"/>
            </w:tcBorders>
            <w:shd w:val="clear" w:color="auto" w:fill="auto"/>
            <w:noWrap/>
            <w:vAlign w:val="bottom"/>
            <w:hideMark/>
          </w:tcPr>
          <w:p w14:paraId="0E032AAC"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5.34±1.4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3709" w:type="dxa"/>
            <w:tcBorders>
              <w:top w:val="nil"/>
              <w:left w:val="nil"/>
              <w:bottom w:val="nil"/>
              <w:right w:val="nil"/>
            </w:tcBorders>
            <w:shd w:val="clear" w:color="auto" w:fill="auto"/>
            <w:noWrap/>
            <w:vAlign w:val="bottom"/>
            <w:hideMark/>
          </w:tcPr>
          <w:p w14:paraId="2A88BBA9"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57.4±21.5 (</w:t>
            </w:r>
            <w:proofErr w:type="spellStart"/>
            <w:r w:rsidRPr="00C90EEE">
              <w:rPr>
                <w:rFonts w:eastAsia="Times New Roman" w:cstheme="minorHAnsi"/>
                <w:color w:val="000000"/>
                <w:sz w:val="24"/>
                <w:szCs w:val="24"/>
              </w:rPr>
              <w:t>grass.min</w:t>
            </w:r>
            <w:proofErr w:type="spellEnd"/>
          </w:p>
        </w:tc>
      </w:tr>
      <w:tr w:rsidR="0013031F" w:rsidRPr="00C90EEE" w14:paraId="2E6042A7" w14:textId="77777777" w:rsidTr="002A27C8">
        <w:trPr>
          <w:trHeight w:val="286"/>
        </w:trPr>
        <w:tc>
          <w:tcPr>
            <w:tcW w:w="2223" w:type="dxa"/>
            <w:tcBorders>
              <w:top w:val="nil"/>
              <w:left w:val="nil"/>
              <w:bottom w:val="nil"/>
              <w:right w:val="nil"/>
            </w:tcBorders>
            <w:shd w:val="clear" w:color="auto" w:fill="auto"/>
            <w:noWrap/>
            <w:vAlign w:val="bottom"/>
            <w:hideMark/>
          </w:tcPr>
          <w:p w14:paraId="7F651775"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6441D698"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4CD25F0F"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3D95941F"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31.4±16 (grass.org)</w:t>
            </w:r>
          </w:p>
        </w:tc>
      </w:tr>
      <w:tr w:rsidR="0013031F" w:rsidRPr="00C90EEE" w14:paraId="1BC434DC" w14:textId="77777777" w:rsidTr="002A27C8">
        <w:trPr>
          <w:trHeight w:val="286"/>
        </w:trPr>
        <w:tc>
          <w:tcPr>
            <w:tcW w:w="2223" w:type="dxa"/>
            <w:tcBorders>
              <w:top w:val="nil"/>
              <w:left w:val="nil"/>
              <w:bottom w:val="nil"/>
              <w:right w:val="nil"/>
            </w:tcBorders>
            <w:shd w:val="clear" w:color="auto" w:fill="auto"/>
            <w:noWrap/>
            <w:vAlign w:val="bottom"/>
            <w:hideMark/>
          </w:tcPr>
          <w:p w14:paraId="3DE9CEE5" w14:textId="77777777" w:rsidR="0013031F" w:rsidRPr="00C90EEE" w:rsidRDefault="0013031F" w:rsidP="002A27C8">
            <w:pPr>
              <w:spacing w:after="0" w:line="240" w:lineRule="auto"/>
              <w:rPr>
                <w:rFonts w:eastAsia="Times New Roman" w:cstheme="minorHAnsi"/>
                <w:color w:val="000000"/>
                <w:sz w:val="24"/>
                <w:szCs w:val="24"/>
              </w:rPr>
            </w:pPr>
          </w:p>
          <w:p w14:paraId="4DB2F2F2"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Soil OC (g kg</w:t>
            </w:r>
            <w:r w:rsidRPr="00C90EEE">
              <w:rPr>
                <w:rFonts w:eastAsia="Times New Roman" w:cstheme="minorHAnsi"/>
                <w:color w:val="000000"/>
                <w:sz w:val="24"/>
                <w:szCs w:val="24"/>
                <w:vertAlign w:val="superscript"/>
              </w:rPr>
              <w:t>-1</w:t>
            </w:r>
            <w:r w:rsidRPr="00C90EEE">
              <w:rPr>
                <w:rFonts w:eastAsia="Times New Roman" w:cstheme="minorHAnsi"/>
                <w:color w:val="000000"/>
                <w:sz w:val="24"/>
                <w:szCs w:val="24"/>
              </w:rPr>
              <w:t>)</w:t>
            </w:r>
          </w:p>
        </w:tc>
        <w:tc>
          <w:tcPr>
            <w:tcW w:w="2262" w:type="dxa"/>
            <w:tcBorders>
              <w:top w:val="nil"/>
              <w:left w:val="nil"/>
              <w:bottom w:val="nil"/>
              <w:right w:val="nil"/>
            </w:tcBorders>
            <w:shd w:val="clear" w:color="auto" w:fill="auto"/>
            <w:noWrap/>
            <w:vAlign w:val="bottom"/>
            <w:hideMark/>
          </w:tcPr>
          <w:p w14:paraId="651EF9E4"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57.1±13(forest) </w:t>
            </w:r>
          </w:p>
        </w:tc>
        <w:tc>
          <w:tcPr>
            <w:tcW w:w="2463" w:type="dxa"/>
            <w:tcBorders>
              <w:top w:val="nil"/>
              <w:left w:val="nil"/>
              <w:bottom w:val="nil"/>
              <w:right w:val="nil"/>
            </w:tcBorders>
            <w:shd w:val="clear" w:color="auto" w:fill="auto"/>
            <w:noWrap/>
            <w:vAlign w:val="bottom"/>
            <w:hideMark/>
          </w:tcPr>
          <w:p w14:paraId="706580B5"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37.6±17(forest) </w:t>
            </w:r>
          </w:p>
        </w:tc>
        <w:tc>
          <w:tcPr>
            <w:tcW w:w="3709" w:type="dxa"/>
            <w:tcBorders>
              <w:top w:val="nil"/>
              <w:left w:val="nil"/>
              <w:bottom w:val="nil"/>
              <w:right w:val="nil"/>
            </w:tcBorders>
            <w:shd w:val="clear" w:color="auto" w:fill="auto"/>
            <w:noWrap/>
            <w:vAlign w:val="bottom"/>
            <w:hideMark/>
          </w:tcPr>
          <w:p w14:paraId="01079AA4"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21.5±11(forest) </w:t>
            </w:r>
          </w:p>
        </w:tc>
      </w:tr>
      <w:tr w:rsidR="0013031F" w:rsidRPr="00C90EEE" w14:paraId="1C75B847" w14:textId="77777777" w:rsidTr="002A27C8">
        <w:trPr>
          <w:trHeight w:val="286"/>
        </w:trPr>
        <w:tc>
          <w:tcPr>
            <w:tcW w:w="2223" w:type="dxa"/>
            <w:tcBorders>
              <w:top w:val="nil"/>
              <w:left w:val="nil"/>
              <w:bottom w:val="nil"/>
              <w:right w:val="nil"/>
            </w:tcBorders>
            <w:shd w:val="clear" w:color="auto" w:fill="auto"/>
            <w:noWrap/>
            <w:vAlign w:val="bottom"/>
            <w:hideMark/>
          </w:tcPr>
          <w:p w14:paraId="512CA700"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390F907E"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75.0±17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2463" w:type="dxa"/>
            <w:tcBorders>
              <w:top w:val="nil"/>
              <w:left w:val="nil"/>
              <w:bottom w:val="nil"/>
              <w:right w:val="nil"/>
            </w:tcBorders>
            <w:shd w:val="clear" w:color="auto" w:fill="auto"/>
            <w:noWrap/>
            <w:vAlign w:val="bottom"/>
            <w:hideMark/>
          </w:tcPr>
          <w:p w14:paraId="2526F9B5"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40.9±12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3709" w:type="dxa"/>
            <w:tcBorders>
              <w:top w:val="nil"/>
              <w:left w:val="nil"/>
              <w:bottom w:val="nil"/>
              <w:right w:val="nil"/>
            </w:tcBorders>
            <w:shd w:val="clear" w:color="auto" w:fill="auto"/>
            <w:noWrap/>
            <w:vAlign w:val="bottom"/>
            <w:hideMark/>
          </w:tcPr>
          <w:p w14:paraId="6346569D"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27.6±5.7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r>
      <w:tr w:rsidR="0013031F" w:rsidRPr="00C90EEE" w14:paraId="529A0388" w14:textId="77777777" w:rsidTr="002A27C8">
        <w:trPr>
          <w:trHeight w:val="286"/>
        </w:trPr>
        <w:tc>
          <w:tcPr>
            <w:tcW w:w="2223" w:type="dxa"/>
            <w:tcBorders>
              <w:top w:val="nil"/>
              <w:left w:val="nil"/>
              <w:bottom w:val="nil"/>
              <w:right w:val="nil"/>
            </w:tcBorders>
            <w:shd w:val="clear" w:color="auto" w:fill="auto"/>
            <w:noWrap/>
            <w:vAlign w:val="bottom"/>
            <w:hideMark/>
          </w:tcPr>
          <w:p w14:paraId="6B2B3D34"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74D7E3AE"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19468AB7"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424455BD"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152±103 (grass.org)</w:t>
            </w:r>
          </w:p>
        </w:tc>
      </w:tr>
      <w:tr w:rsidR="0013031F" w:rsidRPr="00C90EEE" w14:paraId="6B98F221" w14:textId="77777777" w:rsidTr="002A27C8">
        <w:trPr>
          <w:trHeight w:val="286"/>
        </w:trPr>
        <w:tc>
          <w:tcPr>
            <w:tcW w:w="2223" w:type="dxa"/>
            <w:tcBorders>
              <w:top w:val="nil"/>
              <w:left w:val="nil"/>
              <w:bottom w:val="nil"/>
              <w:right w:val="nil"/>
            </w:tcBorders>
            <w:shd w:val="clear" w:color="auto" w:fill="auto"/>
            <w:noWrap/>
            <w:vAlign w:val="bottom"/>
            <w:hideMark/>
          </w:tcPr>
          <w:p w14:paraId="79866A5E" w14:textId="77777777" w:rsidR="0013031F" w:rsidRPr="00C90EEE" w:rsidRDefault="0013031F" w:rsidP="002A27C8">
            <w:pPr>
              <w:spacing w:after="0" w:line="240" w:lineRule="auto"/>
              <w:rPr>
                <w:rFonts w:eastAsia="Times New Roman" w:cstheme="minorHAnsi"/>
                <w:color w:val="000000"/>
                <w:sz w:val="24"/>
                <w:szCs w:val="24"/>
              </w:rPr>
            </w:pPr>
          </w:p>
          <w:p w14:paraId="34ABA2EB"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Soil C: N ratio </w:t>
            </w:r>
          </w:p>
          <w:p w14:paraId="3795D422"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w:t>
            </w:r>
          </w:p>
        </w:tc>
        <w:tc>
          <w:tcPr>
            <w:tcW w:w="2262" w:type="dxa"/>
            <w:tcBorders>
              <w:top w:val="nil"/>
              <w:left w:val="nil"/>
              <w:bottom w:val="nil"/>
              <w:right w:val="nil"/>
            </w:tcBorders>
            <w:shd w:val="clear" w:color="auto" w:fill="auto"/>
            <w:noWrap/>
            <w:vAlign w:val="bottom"/>
            <w:hideMark/>
          </w:tcPr>
          <w:p w14:paraId="09F7F020"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13.5±1.4(forest) </w:t>
            </w:r>
          </w:p>
        </w:tc>
        <w:tc>
          <w:tcPr>
            <w:tcW w:w="2463" w:type="dxa"/>
            <w:tcBorders>
              <w:top w:val="nil"/>
              <w:left w:val="nil"/>
              <w:bottom w:val="nil"/>
              <w:right w:val="nil"/>
            </w:tcBorders>
            <w:shd w:val="clear" w:color="auto" w:fill="auto"/>
            <w:noWrap/>
            <w:vAlign w:val="bottom"/>
            <w:hideMark/>
          </w:tcPr>
          <w:p w14:paraId="07C3B1F4"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13.6±2.2(forest)</w:t>
            </w:r>
          </w:p>
        </w:tc>
        <w:tc>
          <w:tcPr>
            <w:tcW w:w="3709" w:type="dxa"/>
            <w:tcBorders>
              <w:top w:val="nil"/>
              <w:left w:val="nil"/>
              <w:bottom w:val="nil"/>
              <w:right w:val="nil"/>
            </w:tcBorders>
            <w:shd w:val="clear" w:color="auto" w:fill="auto"/>
            <w:noWrap/>
            <w:vAlign w:val="bottom"/>
            <w:hideMark/>
          </w:tcPr>
          <w:p w14:paraId="798E8533"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18.5±2.8(forest) </w:t>
            </w:r>
          </w:p>
        </w:tc>
      </w:tr>
      <w:tr w:rsidR="0013031F" w:rsidRPr="00C90EEE" w14:paraId="45476330" w14:textId="77777777" w:rsidTr="002A27C8">
        <w:trPr>
          <w:trHeight w:val="286"/>
        </w:trPr>
        <w:tc>
          <w:tcPr>
            <w:tcW w:w="2223" w:type="dxa"/>
            <w:tcBorders>
              <w:top w:val="nil"/>
              <w:left w:val="nil"/>
              <w:bottom w:val="nil"/>
              <w:right w:val="nil"/>
            </w:tcBorders>
            <w:shd w:val="clear" w:color="auto" w:fill="auto"/>
            <w:noWrap/>
            <w:vAlign w:val="bottom"/>
            <w:hideMark/>
          </w:tcPr>
          <w:p w14:paraId="658DDEE3"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0EAC90E5"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10.5±1.2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2463" w:type="dxa"/>
            <w:tcBorders>
              <w:top w:val="nil"/>
              <w:left w:val="nil"/>
              <w:bottom w:val="nil"/>
              <w:right w:val="nil"/>
            </w:tcBorders>
            <w:shd w:val="clear" w:color="auto" w:fill="auto"/>
            <w:noWrap/>
            <w:vAlign w:val="bottom"/>
            <w:hideMark/>
          </w:tcPr>
          <w:p w14:paraId="0D3F6049"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9.73±0.4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3709" w:type="dxa"/>
            <w:tcBorders>
              <w:top w:val="nil"/>
              <w:left w:val="nil"/>
              <w:bottom w:val="nil"/>
              <w:right w:val="nil"/>
            </w:tcBorders>
            <w:shd w:val="clear" w:color="auto" w:fill="auto"/>
            <w:noWrap/>
            <w:vAlign w:val="bottom"/>
            <w:hideMark/>
          </w:tcPr>
          <w:p w14:paraId="535D81BF"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10.5±0.5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 xml:space="preserve">) </w:t>
            </w:r>
          </w:p>
        </w:tc>
      </w:tr>
      <w:tr w:rsidR="0013031F" w:rsidRPr="00C90EEE" w14:paraId="26409784" w14:textId="77777777" w:rsidTr="002A27C8">
        <w:trPr>
          <w:trHeight w:val="286"/>
        </w:trPr>
        <w:tc>
          <w:tcPr>
            <w:tcW w:w="2223" w:type="dxa"/>
            <w:tcBorders>
              <w:top w:val="nil"/>
              <w:left w:val="nil"/>
              <w:bottom w:val="nil"/>
              <w:right w:val="nil"/>
            </w:tcBorders>
            <w:shd w:val="clear" w:color="auto" w:fill="auto"/>
            <w:noWrap/>
            <w:vAlign w:val="bottom"/>
            <w:hideMark/>
          </w:tcPr>
          <w:p w14:paraId="5EB50A5E"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625BA17F"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704F6DCF"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323494E3"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10.4±1.0 (grass.org)</w:t>
            </w:r>
          </w:p>
        </w:tc>
      </w:tr>
      <w:tr w:rsidR="0013031F" w:rsidRPr="00C90EEE" w14:paraId="23E1DCB1" w14:textId="77777777" w:rsidTr="002A27C8">
        <w:trPr>
          <w:trHeight w:val="286"/>
        </w:trPr>
        <w:tc>
          <w:tcPr>
            <w:tcW w:w="2223" w:type="dxa"/>
            <w:tcBorders>
              <w:top w:val="nil"/>
              <w:left w:val="nil"/>
              <w:bottom w:val="nil"/>
              <w:right w:val="nil"/>
            </w:tcBorders>
            <w:shd w:val="clear" w:color="auto" w:fill="auto"/>
            <w:noWrap/>
            <w:vAlign w:val="bottom"/>
            <w:hideMark/>
          </w:tcPr>
          <w:p w14:paraId="17016EA2"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2CFE01DD"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279A39ED"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62AD0D3E" w14:textId="77777777" w:rsidR="0013031F" w:rsidRPr="00C90EEE" w:rsidRDefault="0013031F" w:rsidP="002A27C8">
            <w:pPr>
              <w:spacing w:after="0" w:line="240" w:lineRule="auto"/>
              <w:rPr>
                <w:rFonts w:eastAsia="Times New Roman" w:cstheme="minorHAnsi"/>
                <w:sz w:val="24"/>
                <w:szCs w:val="24"/>
              </w:rPr>
            </w:pPr>
          </w:p>
        </w:tc>
      </w:tr>
      <w:tr w:rsidR="0013031F" w:rsidRPr="00C90EEE" w14:paraId="7AA3D5F1" w14:textId="77777777" w:rsidTr="002A27C8">
        <w:trPr>
          <w:trHeight w:val="286"/>
        </w:trPr>
        <w:tc>
          <w:tcPr>
            <w:tcW w:w="2223" w:type="dxa"/>
            <w:tcBorders>
              <w:top w:val="nil"/>
              <w:left w:val="nil"/>
              <w:bottom w:val="nil"/>
              <w:right w:val="nil"/>
            </w:tcBorders>
            <w:shd w:val="clear" w:color="auto" w:fill="auto"/>
            <w:noWrap/>
            <w:vAlign w:val="bottom"/>
            <w:hideMark/>
          </w:tcPr>
          <w:p w14:paraId="2ADC2B9F"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vertAlign w:val="superscript"/>
              </w:rPr>
              <w:t>#</w:t>
            </w:r>
            <w:r w:rsidRPr="00C90EEE">
              <w:rPr>
                <w:rFonts w:eastAsia="Times New Roman" w:cstheme="minorHAnsi"/>
                <w:color w:val="000000"/>
                <w:sz w:val="24"/>
                <w:szCs w:val="24"/>
              </w:rPr>
              <w:t>Soil pH</w:t>
            </w:r>
          </w:p>
        </w:tc>
        <w:tc>
          <w:tcPr>
            <w:tcW w:w="2262" w:type="dxa"/>
            <w:tcBorders>
              <w:top w:val="nil"/>
              <w:left w:val="nil"/>
              <w:bottom w:val="nil"/>
              <w:right w:val="nil"/>
            </w:tcBorders>
            <w:shd w:val="clear" w:color="auto" w:fill="auto"/>
            <w:noWrap/>
            <w:vAlign w:val="bottom"/>
            <w:hideMark/>
          </w:tcPr>
          <w:p w14:paraId="5B824AE0"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xml:space="preserve">5.44±1.0(forest) </w:t>
            </w:r>
          </w:p>
        </w:tc>
        <w:tc>
          <w:tcPr>
            <w:tcW w:w="2463" w:type="dxa"/>
            <w:tcBorders>
              <w:top w:val="nil"/>
              <w:left w:val="nil"/>
              <w:bottom w:val="nil"/>
              <w:right w:val="nil"/>
            </w:tcBorders>
            <w:shd w:val="clear" w:color="auto" w:fill="auto"/>
            <w:noWrap/>
            <w:vAlign w:val="bottom"/>
            <w:hideMark/>
          </w:tcPr>
          <w:p w14:paraId="307F6498"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5.1±0.8(forest)</w:t>
            </w:r>
          </w:p>
        </w:tc>
        <w:tc>
          <w:tcPr>
            <w:tcW w:w="3709" w:type="dxa"/>
            <w:tcBorders>
              <w:top w:val="nil"/>
              <w:left w:val="nil"/>
              <w:bottom w:val="nil"/>
              <w:right w:val="nil"/>
            </w:tcBorders>
            <w:shd w:val="clear" w:color="auto" w:fill="auto"/>
            <w:noWrap/>
            <w:vAlign w:val="bottom"/>
            <w:hideMark/>
          </w:tcPr>
          <w:p w14:paraId="2242E04E"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3.69±0.7(forest)</w:t>
            </w:r>
          </w:p>
        </w:tc>
      </w:tr>
      <w:tr w:rsidR="0013031F" w:rsidRPr="00C90EEE" w14:paraId="711985C2" w14:textId="77777777" w:rsidTr="002A27C8">
        <w:trPr>
          <w:trHeight w:val="286"/>
        </w:trPr>
        <w:tc>
          <w:tcPr>
            <w:tcW w:w="2223" w:type="dxa"/>
            <w:tcBorders>
              <w:top w:val="nil"/>
              <w:left w:val="nil"/>
              <w:bottom w:val="nil"/>
              <w:right w:val="nil"/>
            </w:tcBorders>
            <w:shd w:val="clear" w:color="auto" w:fill="auto"/>
            <w:noWrap/>
            <w:vAlign w:val="bottom"/>
            <w:hideMark/>
          </w:tcPr>
          <w:p w14:paraId="7A5374EF"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6EB9F4B9"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6.42±0.6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2463" w:type="dxa"/>
            <w:tcBorders>
              <w:top w:val="nil"/>
              <w:left w:val="nil"/>
              <w:bottom w:val="nil"/>
              <w:right w:val="nil"/>
            </w:tcBorders>
            <w:shd w:val="clear" w:color="auto" w:fill="auto"/>
            <w:noWrap/>
            <w:vAlign w:val="bottom"/>
            <w:hideMark/>
          </w:tcPr>
          <w:p w14:paraId="6EEE5FCE"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6.87±0.5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3709" w:type="dxa"/>
            <w:tcBorders>
              <w:top w:val="nil"/>
              <w:left w:val="nil"/>
              <w:bottom w:val="nil"/>
              <w:right w:val="nil"/>
            </w:tcBorders>
            <w:shd w:val="clear" w:color="auto" w:fill="auto"/>
            <w:noWrap/>
            <w:vAlign w:val="bottom"/>
            <w:hideMark/>
          </w:tcPr>
          <w:p w14:paraId="49DE52C1"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6.04±1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 xml:space="preserve">) </w:t>
            </w:r>
          </w:p>
        </w:tc>
      </w:tr>
      <w:tr w:rsidR="0013031F" w:rsidRPr="00C90EEE" w14:paraId="2220E8EB" w14:textId="77777777" w:rsidTr="002A27C8">
        <w:trPr>
          <w:trHeight w:val="286"/>
        </w:trPr>
        <w:tc>
          <w:tcPr>
            <w:tcW w:w="2223" w:type="dxa"/>
            <w:tcBorders>
              <w:top w:val="nil"/>
              <w:left w:val="nil"/>
              <w:bottom w:val="nil"/>
              <w:right w:val="nil"/>
            </w:tcBorders>
            <w:shd w:val="clear" w:color="auto" w:fill="auto"/>
            <w:noWrap/>
            <w:vAlign w:val="bottom"/>
            <w:hideMark/>
          </w:tcPr>
          <w:p w14:paraId="7B2D66E6"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17D17679"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59BACF9B"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6EBB4A5E"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7.19±0.7 (grass.org)</w:t>
            </w:r>
          </w:p>
        </w:tc>
      </w:tr>
      <w:tr w:rsidR="0013031F" w:rsidRPr="00C90EEE" w14:paraId="5B4CC090" w14:textId="77777777" w:rsidTr="002A27C8">
        <w:trPr>
          <w:trHeight w:val="286"/>
        </w:trPr>
        <w:tc>
          <w:tcPr>
            <w:tcW w:w="2223" w:type="dxa"/>
            <w:tcBorders>
              <w:top w:val="nil"/>
              <w:left w:val="nil"/>
              <w:bottom w:val="nil"/>
              <w:right w:val="nil"/>
            </w:tcBorders>
            <w:shd w:val="clear" w:color="auto" w:fill="auto"/>
            <w:noWrap/>
            <w:vAlign w:val="bottom"/>
            <w:hideMark/>
          </w:tcPr>
          <w:p w14:paraId="4991A7EF" w14:textId="77777777" w:rsidR="0013031F" w:rsidRPr="00C90EEE" w:rsidRDefault="0013031F" w:rsidP="002A27C8">
            <w:pPr>
              <w:spacing w:after="0" w:line="240" w:lineRule="auto"/>
              <w:rPr>
                <w:rFonts w:eastAsia="Times New Roman" w:cstheme="minorHAnsi"/>
                <w:color w:val="000000"/>
                <w:sz w:val="24"/>
                <w:szCs w:val="24"/>
              </w:rPr>
            </w:pPr>
          </w:p>
          <w:p w14:paraId="73E4457A"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174A485E"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17C6F91F"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474FCBDD" w14:textId="77777777" w:rsidR="0013031F" w:rsidRPr="00C90EEE" w:rsidRDefault="0013031F" w:rsidP="002A27C8">
            <w:pPr>
              <w:spacing w:after="0" w:line="240" w:lineRule="auto"/>
              <w:rPr>
                <w:rFonts w:eastAsia="Times New Roman" w:cstheme="minorHAnsi"/>
                <w:sz w:val="24"/>
                <w:szCs w:val="24"/>
              </w:rPr>
            </w:pPr>
          </w:p>
        </w:tc>
      </w:tr>
      <w:tr w:rsidR="0013031F" w:rsidRPr="00C90EEE" w14:paraId="73F1EBD7" w14:textId="77777777" w:rsidTr="002A27C8">
        <w:trPr>
          <w:trHeight w:val="286"/>
        </w:trPr>
        <w:tc>
          <w:tcPr>
            <w:tcW w:w="2223" w:type="dxa"/>
            <w:tcBorders>
              <w:top w:val="nil"/>
              <w:left w:val="nil"/>
              <w:bottom w:val="nil"/>
              <w:right w:val="nil"/>
            </w:tcBorders>
            <w:shd w:val="clear" w:color="auto" w:fill="auto"/>
            <w:noWrap/>
            <w:vAlign w:val="bottom"/>
            <w:hideMark/>
          </w:tcPr>
          <w:p w14:paraId="2A844801" w14:textId="11D5441E"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vertAlign w:val="superscript"/>
              </w:rPr>
              <w:t>#</w:t>
            </w:r>
            <w:proofErr w:type="spellStart"/>
            <w:r w:rsidR="00352187">
              <w:rPr>
                <w:rFonts w:eastAsia="Times New Roman" w:cstheme="minorHAnsi"/>
                <w:color w:val="000000"/>
                <w:sz w:val="24"/>
                <w:szCs w:val="24"/>
              </w:rPr>
              <w:t>Mineralisation</w:t>
            </w:r>
            <w:proofErr w:type="spellEnd"/>
          </w:p>
        </w:tc>
        <w:tc>
          <w:tcPr>
            <w:tcW w:w="2262" w:type="dxa"/>
            <w:tcBorders>
              <w:top w:val="nil"/>
              <w:left w:val="nil"/>
              <w:bottom w:val="nil"/>
              <w:right w:val="nil"/>
            </w:tcBorders>
            <w:shd w:val="clear" w:color="auto" w:fill="auto"/>
            <w:noWrap/>
            <w:vAlign w:val="bottom"/>
            <w:hideMark/>
          </w:tcPr>
          <w:p w14:paraId="2FCB1339"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72.9±24 (forest)</w:t>
            </w:r>
          </w:p>
        </w:tc>
        <w:tc>
          <w:tcPr>
            <w:tcW w:w="2463" w:type="dxa"/>
            <w:tcBorders>
              <w:top w:val="nil"/>
              <w:left w:val="nil"/>
              <w:bottom w:val="nil"/>
              <w:right w:val="nil"/>
            </w:tcBorders>
            <w:shd w:val="clear" w:color="auto" w:fill="auto"/>
            <w:noWrap/>
            <w:vAlign w:val="bottom"/>
            <w:hideMark/>
          </w:tcPr>
          <w:p w14:paraId="1CAD48C7"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51.4±23(forest)</w:t>
            </w:r>
          </w:p>
        </w:tc>
        <w:tc>
          <w:tcPr>
            <w:tcW w:w="3709" w:type="dxa"/>
            <w:tcBorders>
              <w:top w:val="nil"/>
              <w:left w:val="nil"/>
              <w:bottom w:val="nil"/>
              <w:right w:val="nil"/>
            </w:tcBorders>
            <w:shd w:val="clear" w:color="auto" w:fill="auto"/>
            <w:noWrap/>
            <w:vAlign w:val="bottom"/>
            <w:hideMark/>
          </w:tcPr>
          <w:p w14:paraId="3ECDB051"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23.0 ± 2.1(forest)</w:t>
            </w:r>
          </w:p>
        </w:tc>
      </w:tr>
      <w:tr w:rsidR="0013031F" w:rsidRPr="00C90EEE" w14:paraId="0A7FE5F1" w14:textId="77777777" w:rsidTr="002A27C8">
        <w:trPr>
          <w:trHeight w:val="286"/>
        </w:trPr>
        <w:tc>
          <w:tcPr>
            <w:tcW w:w="2223" w:type="dxa"/>
            <w:tcBorders>
              <w:top w:val="nil"/>
              <w:left w:val="nil"/>
              <w:bottom w:val="nil"/>
              <w:right w:val="nil"/>
            </w:tcBorders>
            <w:shd w:val="clear" w:color="auto" w:fill="auto"/>
            <w:noWrap/>
            <w:vAlign w:val="bottom"/>
            <w:hideMark/>
          </w:tcPr>
          <w:p w14:paraId="22F17DD6"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(µg CO</w:t>
            </w:r>
            <w:r w:rsidRPr="00C90EEE">
              <w:rPr>
                <w:rFonts w:eastAsia="Times New Roman" w:cstheme="minorHAnsi"/>
                <w:color w:val="000000"/>
                <w:sz w:val="24"/>
                <w:szCs w:val="24"/>
                <w:vertAlign w:val="subscript"/>
              </w:rPr>
              <w:t>2</w:t>
            </w:r>
            <w:r w:rsidRPr="00C90EEE">
              <w:rPr>
                <w:rFonts w:eastAsia="Times New Roman" w:cstheme="minorHAnsi"/>
                <w:color w:val="000000"/>
                <w:sz w:val="24"/>
                <w:szCs w:val="24"/>
              </w:rPr>
              <w:t>-C g</w:t>
            </w:r>
            <w:r w:rsidRPr="00C90EEE">
              <w:rPr>
                <w:rFonts w:eastAsia="Times New Roman" w:cstheme="minorHAnsi"/>
                <w:color w:val="000000"/>
                <w:sz w:val="24"/>
                <w:szCs w:val="24"/>
                <w:vertAlign w:val="superscript"/>
              </w:rPr>
              <w:t>-1</w:t>
            </w:r>
            <w:r w:rsidRPr="00C90EEE">
              <w:rPr>
                <w:rFonts w:eastAsia="Times New Roman" w:cstheme="minorHAnsi"/>
                <w:color w:val="000000"/>
                <w:sz w:val="24"/>
                <w:szCs w:val="24"/>
              </w:rPr>
              <w:t>)</w:t>
            </w:r>
          </w:p>
        </w:tc>
        <w:tc>
          <w:tcPr>
            <w:tcW w:w="2262" w:type="dxa"/>
            <w:tcBorders>
              <w:top w:val="nil"/>
              <w:left w:val="nil"/>
              <w:bottom w:val="nil"/>
              <w:right w:val="nil"/>
            </w:tcBorders>
            <w:shd w:val="clear" w:color="auto" w:fill="auto"/>
            <w:noWrap/>
            <w:vAlign w:val="bottom"/>
            <w:hideMark/>
          </w:tcPr>
          <w:p w14:paraId="25752F6B"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120±42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2463" w:type="dxa"/>
            <w:tcBorders>
              <w:top w:val="nil"/>
              <w:left w:val="nil"/>
              <w:bottom w:val="nil"/>
              <w:right w:val="nil"/>
            </w:tcBorders>
            <w:shd w:val="clear" w:color="auto" w:fill="auto"/>
            <w:noWrap/>
            <w:vAlign w:val="bottom"/>
            <w:hideMark/>
          </w:tcPr>
          <w:p w14:paraId="1BA8E9F3"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112±38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3709" w:type="dxa"/>
            <w:tcBorders>
              <w:top w:val="nil"/>
              <w:left w:val="nil"/>
              <w:bottom w:val="nil"/>
              <w:right w:val="nil"/>
            </w:tcBorders>
            <w:shd w:val="clear" w:color="auto" w:fill="auto"/>
            <w:noWrap/>
            <w:vAlign w:val="bottom"/>
            <w:hideMark/>
          </w:tcPr>
          <w:p w14:paraId="3A23CD18"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46.7±18.6(</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r>
      <w:tr w:rsidR="0013031F" w:rsidRPr="00C90EEE" w14:paraId="3B027269" w14:textId="77777777" w:rsidTr="002A27C8">
        <w:trPr>
          <w:trHeight w:val="286"/>
        </w:trPr>
        <w:tc>
          <w:tcPr>
            <w:tcW w:w="2223" w:type="dxa"/>
            <w:tcBorders>
              <w:top w:val="nil"/>
              <w:left w:val="nil"/>
              <w:bottom w:val="nil"/>
              <w:right w:val="nil"/>
            </w:tcBorders>
            <w:shd w:val="clear" w:color="auto" w:fill="auto"/>
            <w:noWrap/>
            <w:vAlign w:val="bottom"/>
            <w:hideMark/>
          </w:tcPr>
          <w:p w14:paraId="67A50852" w14:textId="77777777" w:rsidR="0013031F" w:rsidRPr="00C90EEE" w:rsidRDefault="0013031F"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413D0D5A"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5E360E2F"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5ACB0EC5"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150±57.3(grass.org)</w:t>
            </w:r>
          </w:p>
        </w:tc>
      </w:tr>
      <w:tr w:rsidR="0013031F" w:rsidRPr="00C90EEE" w14:paraId="31909208" w14:textId="77777777" w:rsidTr="002A27C8">
        <w:trPr>
          <w:trHeight w:val="286"/>
        </w:trPr>
        <w:tc>
          <w:tcPr>
            <w:tcW w:w="2223" w:type="dxa"/>
            <w:tcBorders>
              <w:top w:val="nil"/>
              <w:left w:val="nil"/>
              <w:bottom w:val="nil"/>
              <w:right w:val="nil"/>
            </w:tcBorders>
            <w:shd w:val="clear" w:color="auto" w:fill="auto"/>
            <w:noWrap/>
            <w:vAlign w:val="bottom"/>
            <w:hideMark/>
          </w:tcPr>
          <w:p w14:paraId="09793730" w14:textId="77777777" w:rsidR="0013031F" w:rsidRPr="00C90EEE" w:rsidRDefault="0013031F" w:rsidP="002A27C8">
            <w:pPr>
              <w:spacing w:after="0" w:line="240" w:lineRule="auto"/>
              <w:rPr>
                <w:rFonts w:eastAsia="Times New Roman" w:cstheme="minorHAnsi"/>
                <w:color w:val="000000"/>
                <w:sz w:val="24"/>
                <w:szCs w:val="24"/>
              </w:rPr>
            </w:pPr>
          </w:p>
          <w:p w14:paraId="227DF56B" w14:textId="77777777" w:rsidR="00096EE2" w:rsidRPr="00C90EEE" w:rsidRDefault="00096EE2" w:rsidP="002A27C8">
            <w:pPr>
              <w:spacing w:after="0" w:line="240" w:lineRule="auto"/>
              <w:rPr>
                <w:rFonts w:eastAsia="Times New Roman" w:cstheme="minorHAnsi"/>
                <w:color w:val="000000"/>
                <w:sz w:val="24"/>
                <w:szCs w:val="24"/>
              </w:rPr>
            </w:pPr>
          </w:p>
          <w:p w14:paraId="32C01BEB" w14:textId="77777777" w:rsidR="00096EE2" w:rsidRPr="00C90EEE" w:rsidRDefault="00096EE2" w:rsidP="002A27C8">
            <w:pPr>
              <w:spacing w:after="0" w:line="240" w:lineRule="auto"/>
              <w:rPr>
                <w:rFonts w:eastAsia="Times New Roman" w:cstheme="minorHAnsi"/>
                <w:color w:val="000000"/>
                <w:sz w:val="24"/>
                <w:szCs w:val="24"/>
              </w:rPr>
            </w:pPr>
          </w:p>
          <w:p w14:paraId="3E6E1C38" w14:textId="77777777" w:rsidR="00C90EEE" w:rsidRPr="00C90EEE" w:rsidRDefault="00C90EEE" w:rsidP="002A27C8">
            <w:pPr>
              <w:spacing w:after="0" w:line="240" w:lineRule="auto"/>
              <w:rPr>
                <w:rFonts w:eastAsia="Times New Roman" w:cstheme="minorHAnsi"/>
                <w:color w:val="000000"/>
                <w:sz w:val="24"/>
                <w:szCs w:val="24"/>
              </w:rPr>
            </w:pPr>
          </w:p>
          <w:p w14:paraId="67EBEDA0" w14:textId="12B17F52" w:rsidR="00C90EEE" w:rsidRPr="00C90EEE" w:rsidRDefault="00C90EEE" w:rsidP="002A27C8">
            <w:pPr>
              <w:spacing w:after="0" w:line="240" w:lineRule="auto"/>
              <w:rPr>
                <w:rFonts w:eastAsia="Times New Roman" w:cstheme="minorHAnsi"/>
                <w:color w:val="000000"/>
                <w:sz w:val="24"/>
                <w:szCs w:val="24"/>
              </w:rPr>
            </w:pPr>
          </w:p>
        </w:tc>
        <w:tc>
          <w:tcPr>
            <w:tcW w:w="2262" w:type="dxa"/>
            <w:tcBorders>
              <w:top w:val="nil"/>
              <w:left w:val="nil"/>
              <w:bottom w:val="nil"/>
              <w:right w:val="nil"/>
            </w:tcBorders>
            <w:shd w:val="clear" w:color="auto" w:fill="auto"/>
            <w:noWrap/>
            <w:vAlign w:val="bottom"/>
            <w:hideMark/>
          </w:tcPr>
          <w:p w14:paraId="6107F7E7" w14:textId="77777777" w:rsidR="0013031F" w:rsidRPr="00C90EEE" w:rsidRDefault="0013031F" w:rsidP="002A27C8">
            <w:pPr>
              <w:spacing w:after="0" w:line="240" w:lineRule="auto"/>
              <w:rPr>
                <w:rFonts w:eastAsia="Times New Roman" w:cstheme="minorHAnsi"/>
                <w:sz w:val="24"/>
                <w:szCs w:val="24"/>
              </w:rPr>
            </w:pPr>
          </w:p>
        </w:tc>
        <w:tc>
          <w:tcPr>
            <w:tcW w:w="2463" w:type="dxa"/>
            <w:tcBorders>
              <w:top w:val="nil"/>
              <w:left w:val="nil"/>
              <w:bottom w:val="nil"/>
              <w:right w:val="nil"/>
            </w:tcBorders>
            <w:shd w:val="clear" w:color="auto" w:fill="auto"/>
            <w:noWrap/>
            <w:vAlign w:val="bottom"/>
            <w:hideMark/>
          </w:tcPr>
          <w:p w14:paraId="09BE3E86" w14:textId="77777777" w:rsidR="0013031F" w:rsidRPr="00C90EEE" w:rsidRDefault="0013031F" w:rsidP="002A27C8">
            <w:pPr>
              <w:spacing w:after="0" w:line="240" w:lineRule="auto"/>
              <w:rPr>
                <w:rFonts w:eastAsia="Times New Roman" w:cstheme="minorHAnsi"/>
                <w:sz w:val="24"/>
                <w:szCs w:val="24"/>
              </w:rPr>
            </w:pPr>
          </w:p>
        </w:tc>
        <w:tc>
          <w:tcPr>
            <w:tcW w:w="3709" w:type="dxa"/>
            <w:tcBorders>
              <w:top w:val="nil"/>
              <w:left w:val="nil"/>
              <w:bottom w:val="nil"/>
              <w:right w:val="nil"/>
            </w:tcBorders>
            <w:shd w:val="clear" w:color="auto" w:fill="auto"/>
            <w:noWrap/>
            <w:vAlign w:val="bottom"/>
            <w:hideMark/>
          </w:tcPr>
          <w:p w14:paraId="627159D8" w14:textId="77777777" w:rsidR="0013031F" w:rsidRPr="00C90EEE" w:rsidRDefault="0013031F" w:rsidP="002A27C8">
            <w:pPr>
              <w:spacing w:after="0" w:line="240" w:lineRule="auto"/>
              <w:rPr>
                <w:rFonts w:eastAsia="Times New Roman" w:cstheme="minorHAnsi"/>
                <w:sz w:val="24"/>
                <w:szCs w:val="24"/>
              </w:rPr>
            </w:pPr>
          </w:p>
        </w:tc>
      </w:tr>
      <w:tr w:rsidR="0013031F" w:rsidRPr="00C90EEE" w14:paraId="53D1423F" w14:textId="77777777" w:rsidTr="002A27C8">
        <w:trPr>
          <w:trHeight w:val="286"/>
        </w:trPr>
        <w:tc>
          <w:tcPr>
            <w:tcW w:w="2223" w:type="dxa"/>
            <w:tcBorders>
              <w:top w:val="nil"/>
              <w:left w:val="nil"/>
              <w:bottom w:val="nil"/>
              <w:right w:val="nil"/>
            </w:tcBorders>
            <w:shd w:val="clear" w:color="auto" w:fill="auto"/>
            <w:noWrap/>
            <w:vAlign w:val="bottom"/>
            <w:hideMark/>
          </w:tcPr>
          <w:p w14:paraId="123EF93A" w14:textId="3DA2FDE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vertAlign w:val="superscript"/>
              </w:rPr>
              <w:t>#</w:t>
            </w:r>
            <w:proofErr w:type="spellStart"/>
            <w:r w:rsidR="00352187">
              <w:rPr>
                <w:rFonts w:eastAsia="Times New Roman" w:cstheme="minorHAnsi"/>
                <w:color w:val="000000"/>
                <w:sz w:val="24"/>
                <w:szCs w:val="24"/>
              </w:rPr>
              <w:t>Mineralisability</w:t>
            </w:r>
            <w:proofErr w:type="spellEnd"/>
            <w:r w:rsidRPr="00C90EEE">
              <w:rPr>
                <w:rFonts w:eastAsia="Times New Roman" w:cstheme="minorHAnsi"/>
                <w:color w:val="000000"/>
                <w:sz w:val="24"/>
                <w:szCs w:val="24"/>
              </w:rPr>
              <w:t xml:space="preserve"> </w:t>
            </w:r>
          </w:p>
        </w:tc>
        <w:tc>
          <w:tcPr>
            <w:tcW w:w="2262" w:type="dxa"/>
            <w:tcBorders>
              <w:top w:val="nil"/>
              <w:left w:val="nil"/>
              <w:bottom w:val="nil"/>
              <w:right w:val="nil"/>
            </w:tcBorders>
            <w:shd w:val="clear" w:color="auto" w:fill="auto"/>
            <w:noWrap/>
            <w:vAlign w:val="bottom"/>
            <w:hideMark/>
          </w:tcPr>
          <w:p w14:paraId="14EBE204"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1.12±0.2 (forest)</w:t>
            </w:r>
          </w:p>
        </w:tc>
        <w:tc>
          <w:tcPr>
            <w:tcW w:w="2463" w:type="dxa"/>
            <w:tcBorders>
              <w:top w:val="nil"/>
              <w:left w:val="nil"/>
              <w:bottom w:val="nil"/>
              <w:right w:val="nil"/>
            </w:tcBorders>
            <w:shd w:val="clear" w:color="auto" w:fill="auto"/>
            <w:noWrap/>
            <w:vAlign w:val="bottom"/>
            <w:hideMark/>
          </w:tcPr>
          <w:p w14:paraId="384A72EB"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1.31±0.4(forest)</w:t>
            </w:r>
          </w:p>
        </w:tc>
        <w:tc>
          <w:tcPr>
            <w:tcW w:w="3709" w:type="dxa"/>
            <w:tcBorders>
              <w:top w:val="nil"/>
              <w:left w:val="nil"/>
              <w:bottom w:val="nil"/>
              <w:right w:val="nil"/>
            </w:tcBorders>
            <w:shd w:val="clear" w:color="auto" w:fill="auto"/>
            <w:noWrap/>
            <w:vAlign w:val="bottom"/>
            <w:hideMark/>
          </w:tcPr>
          <w:p w14:paraId="1B277571"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1.11±0.1(forest)</w:t>
            </w:r>
          </w:p>
        </w:tc>
      </w:tr>
      <w:tr w:rsidR="0013031F" w:rsidRPr="00C90EEE" w14:paraId="6C9A24A0" w14:textId="77777777" w:rsidTr="002A27C8">
        <w:trPr>
          <w:trHeight w:val="286"/>
        </w:trPr>
        <w:tc>
          <w:tcPr>
            <w:tcW w:w="2223" w:type="dxa"/>
            <w:tcBorders>
              <w:top w:val="nil"/>
              <w:left w:val="nil"/>
              <w:bottom w:val="nil"/>
              <w:right w:val="nil"/>
            </w:tcBorders>
            <w:shd w:val="clear" w:color="auto" w:fill="auto"/>
            <w:noWrap/>
            <w:vAlign w:val="bottom"/>
            <w:hideMark/>
          </w:tcPr>
          <w:p w14:paraId="1DE74EB2"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(mg CO</w:t>
            </w:r>
            <w:r w:rsidRPr="00C90EEE">
              <w:rPr>
                <w:rFonts w:eastAsia="Times New Roman" w:cstheme="minorHAnsi"/>
                <w:color w:val="000000"/>
                <w:sz w:val="24"/>
                <w:szCs w:val="24"/>
                <w:vertAlign w:val="subscript"/>
              </w:rPr>
              <w:t>2</w:t>
            </w:r>
            <w:r w:rsidRPr="00C90EEE">
              <w:rPr>
                <w:rFonts w:eastAsia="Times New Roman" w:cstheme="minorHAnsi"/>
                <w:color w:val="000000"/>
                <w:sz w:val="24"/>
                <w:szCs w:val="24"/>
              </w:rPr>
              <w:t>-C g SOC</w:t>
            </w:r>
            <w:r w:rsidRPr="00C90EEE">
              <w:rPr>
                <w:rFonts w:eastAsia="Times New Roman" w:cstheme="minorHAnsi"/>
                <w:color w:val="000000"/>
                <w:sz w:val="24"/>
                <w:szCs w:val="24"/>
                <w:vertAlign w:val="superscript"/>
              </w:rPr>
              <w:t>-1</w:t>
            </w:r>
            <w:r w:rsidRPr="00C90EEE">
              <w:rPr>
                <w:rFonts w:eastAsia="Times New Roman" w:cstheme="minorHAnsi"/>
                <w:color w:val="000000"/>
                <w:sz w:val="24"/>
                <w:szCs w:val="24"/>
              </w:rPr>
              <w:t>)</w:t>
            </w:r>
          </w:p>
        </w:tc>
        <w:tc>
          <w:tcPr>
            <w:tcW w:w="2262" w:type="dxa"/>
            <w:tcBorders>
              <w:top w:val="nil"/>
              <w:left w:val="nil"/>
              <w:bottom w:val="nil"/>
              <w:right w:val="nil"/>
            </w:tcBorders>
            <w:shd w:val="clear" w:color="auto" w:fill="auto"/>
            <w:noWrap/>
            <w:vAlign w:val="bottom"/>
            <w:hideMark/>
          </w:tcPr>
          <w:p w14:paraId="4DC2B40B"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1.60±0.4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c>
          <w:tcPr>
            <w:tcW w:w="2463" w:type="dxa"/>
            <w:tcBorders>
              <w:top w:val="nil"/>
              <w:left w:val="nil"/>
              <w:bottom w:val="nil"/>
              <w:right w:val="nil"/>
            </w:tcBorders>
            <w:shd w:val="clear" w:color="auto" w:fill="auto"/>
            <w:noWrap/>
            <w:vAlign w:val="bottom"/>
            <w:hideMark/>
          </w:tcPr>
          <w:p w14:paraId="4181D85F"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2.62±0.9(</w:t>
            </w:r>
            <w:proofErr w:type="spellStart"/>
            <w:r w:rsidRPr="00C90EEE">
              <w:rPr>
                <w:rFonts w:eastAsia="Times New Roman" w:cstheme="minorHAnsi"/>
                <w:color w:val="000000"/>
                <w:sz w:val="24"/>
                <w:szCs w:val="24"/>
              </w:rPr>
              <w:t>grasss.min</w:t>
            </w:r>
            <w:proofErr w:type="spellEnd"/>
            <w:r w:rsidRPr="00C90EEE">
              <w:rPr>
                <w:rFonts w:eastAsia="Times New Roman" w:cstheme="minorHAnsi"/>
                <w:color w:val="000000"/>
                <w:sz w:val="24"/>
                <w:szCs w:val="24"/>
              </w:rPr>
              <w:t>)</w:t>
            </w:r>
          </w:p>
        </w:tc>
        <w:tc>
          <w:tcPr>
            <w:tcW w:w="3709" w:type="dxa"/>
            <w:tcBorders>
              <w:top w:val="nil"/>
              <w:left w:val="nil"/>
              <w:bottom w:val="nil"/>
              <w:right w:val="nil"/>
            </w:tcBorders>
            <w:shd w:val="clear" w:color="auto" w:fill="auto"/>
            <w:noWrap/>
            <w:vAlign w:val="bottom"/>
            <w:hideMark/>
          </w:tcPr>
          <w:p w14:paraId="2D568E34"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2.45±0.8 (</w:t>
            </w:r>
            <w:proofErr w:type="spellStart"/>
            <w:r w:rsidRPr="00C90EEE">
              <w:rPr>
                <w:rFonts w:eastAsia="Times New Roman" w:cstheme="minorHAnsi"/>
                <w:color w:val="000000"/>
                <w:sz w:val="24"/>
                <w:szCs w:val="24"/>
              </w:rPr>
              <w:t>grass.min</w:t>
            </w:r>
            <w:proofErr w:type="spellEnd"/>
            <w:r w:rsidRPr="00C90EEE">
              <w:rPr>
                <w:rFonts w:eastAsia="Times New Roman" w:cstheme="minorHAnsi"/>
                <w:color w:val="000000"/>
                <w:sz w:val="24"/>
                <w:szCs w:val="24"/>
              </w:rPr>
              <w:t>)</w:t>
            </w:r>
          </w:p>
        </w:tc>
      </w:tr>
      <w:tr w:rsidR="0013031F" w:rsidRPr="00C90EEE" w14:paraId="151B48D2" w14:textId="77777777" w:rsidTr="002A27C8">
        <w:trPr>
          <w:trHeight w:val="286"/>
        </w:trPr>
        <w:tc>
          <w:tcPr>
            <w:tcW w:w="2223" w:type="dxa"/>
            <w:tcBorders>
              <w:top w:val="nil"/>
              <w:left w:val="nil"/>
              <w:bottom w:val="single" w:sz="4" w:space="0" w:color="auto"/>
              <w:right w:val="nil"/>
            </w:tcBorders>
            <w:shd w:val="clear" w:color="auto" w:fill="auto"/>
            <w:noWrap/>
            <w:vAlign w:val="bottom"/>
            <w:hideMark/>
          </w:tcPr>
          <w:p w14:paraId="707BEFC1"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w:t>
            </w:r>
          </w:p>
        </w:tc>
        <w:tc>
          <w:tcPr>
            <w:tcW w:w="2262" w:type="dxa"/>
            <w:tcBorders>
              <w:top w:val="nil"/>
              <w:left w:val="nil"/>
              <w:bottom w:val="single" w:sz="4" w:space="0" w:color="auto"/>
              <w:right w:val="nil"/>
            </w:tcBorders>
            <w:shd w:val="clear" w:color="auto" w:fill="auto"/>
            <w:noWrap/>
            <w:vAlign w:val="bottom"/>
            <w:hideMark/>
          </w:tcPr>
          <w:p w14:paraId="5DA9B307"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w:t>
            </w:r>
          </w:p>
        </w:tc>
        <w:tc>
          <w:tcPr>
            <w:tcW w:w="2463" w:type="dxa"/>
            <w:tcBorders>
              <w:top w:val="nil"/>
              <w:left w:val="nil"/>
              <w:bottom w:val="single" w:sz="4" w:space="0" w:color="auto"/>
              <w:right w:val="nil"/>
            </w:tcBorders>
            <w:shd w:val="clear" w:color="auto" w:fill="auto"/>
            <w:noWrap/>
            <w:vAlign w:val="bottom"/>
            <w:hideMark/>
          </w:tcPr>
          <w:p w14:paraId="5245ED62"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 </w:t>
            </w:r>
          </w:p>
        </w:tc>
        <w:tc>
          <w:tcPr>
            <w:tcW w:w="3709" w:type="dxa"/>
            <w:tcBorders>
              <w:top w:val="nil"/>
              <w:left w:val="nil"/>
              <w:bottom w:val="single" w:sz="4" w:space="0" w:color="auto"/>
              <w:right w:val="nil"/>
            </w:tcBorders>
            <w:shd w:val="clear" w:color="auto" w:fill="auto"/>
            <w:noWrap/>
            <w:vAlign w:val="bottom"/>
            <w:hideMark/>
          </w:tcPr>
          <w:p w14:paraId="5FB09A46" w14:textId="77777777" w:rsidR="0013031F" w:rsidRPr="00C90EEE" w:rsidRDefault="0013031F" w:rsidP="002A27C8">
            <w:pPr>
              <w:spacing w:after="0" w:line="240" w:lineRule="auto"/>
              <w:rPr>
                <w:rFonts w:eastAsia="Times New Roman" w:cstheme="minorHAnsi"/>
                <w:color w:val="000000"/>
                <w:sz w:val="24"/>
                <w:szCs w:val="24"/>
              </w:rPr>
            </w:pPr>
            <w:r w:rsidRPr="00C90EEE">
              <w:rPr>
                <w:rFonts w:eastAsia="Times New Roman" w:cstheme="minorHAnsi"/>
                <w:color w:val="000000"/>
                <w:sz w:val="24"/>
                <w:szCs w:val="24"/>
              </w:rPr>
              <w:t>1.0±0.2 (grass.org)</w:t>
            </w:r>
          </w:p>
        </w:tc>
      </w:tr>
    </w:tbl>
    <w:p w14:paraId="52C56E83" w14:textId="62AFFA09" w:rsidR="0013031F" w:rsidRDefault="0013031F" w:rsidP="0013031F">
      <w:pPr>
        <w:rPr>
          <w:rFonts w:eastAsia="Times New Roman" w:cstheme="minorHAnsi"/>
          <w:color w:val="000000"/>
          <w:sz w:val="24"/>
          <w:szCs w:val="24"/>
        </w:rPr>
      </w:pPr>
      <w:r w:rsidRPr="008A5A27">
        <w:rPr>
          <w:rFonts w:eastAsia="Times New Roman" w:cstheme="minorHAnsi"/>
          <w:color w:val="000000"/>
          <w:sz w:val="24"/>
          <w:szCs w:val="24"/>
          <w:vertAlign w:val="superscript"/>
        </w:rPr>
        <w:t>#</w:t>
      </w:r>
      <w:r>
        <w:rPr>
          <w:rFonts w:eastAsia="Times New Roman" w:cstheme="minorHAnsi"/>
          <w:color w:val="000000"/>
          <w:sz w:val="24"/>
          <w:szCs w:val="24"/>
          <w:vertAlign w:val="superscript"/>
        </w:rPr>
        <w:t xml:space="preserve"> </w:t>
      </w:r>
      <w:r>
        <w:rPr>
          <w:rFonts w:eastAsia="Times New Roman" w:cstheme="minorHAnsi"/>
          <w:color w:val="000000"/>
          <w:sz w:val="24"/>
          <w:szCs w:val="24"/>
        </w:rPr>
        <w:t xml:space="preserve">See below for details on the measurement of these properties </w:t>
      </w:r>
    </w:p>
    <w:p w14:paraId="3488F4CF" w14:textId="560C08F7" w:rsidR="0080389F" w:rsidRPr="00361EBE" w:rsidRDefault="0080389F" w:rsidP="0080389F">
      <w:r>
        <w:t xml:space="preserve">  Means are quoted with standard </w:t>
      </w:r>
      <w:r w:rsidR="00576FE1">
        <w:t>deviations.</w:t>
      </w:r>
    </w:p>
    <w:p w14:paraId="7B2D89B4" w14:textId="77777777" w:rsidR="0013031F" w:rsidRPr="0092553D" w:rsidRDefault="0013031F" w:rsidP="0013031F">
      <w:pPr>
        <w:rPr>
          <w:rFonts w:cstheme="minorHAnsi"/>
          <w:sz w:val="24"/>
          <w:szCs w:val="24"/>
        </w:rPr>
      </w:pPr>
    </w:p>
    <w:p w14:paraId="1D08B0BC" w14:textId="30F359F1" w:rsidR="0013031F" w:rsidRDefault="0013031F" w:rsidP="0013031F">
      <w:pPr>
        <w:rPr>
          <w:b/>
          <w:color w:val="000000" w:themeColor="text1"/>
          <w:sz w:val="24"/>
          <w:szCs w:val="24"/>
        </w:rPr>
      </w:pPr>
      <w:r w:rsidRPr="008A5A27">
        <w:rPr>
          <w:rFonts w:eastAsia="Times New Roman" w:cstheme="minorHAnsi"/>
          <w:color w:val="000000"/>
          <w:sz w:val="24"/>
          <w:szCs w:val="24"/>
          <w:vertAlign w:val="superscript"/>
        </w:rPr>
        <w:t>#</w:t>
      </w:r>
      <w:r>
        <w:rPr>
          <w:b/>
          <w:color w:val="000000" w:themeColor="text1"/>
          <w:sz w:val="24"/>
          <w:szCs w:val="24"/>
        </w:rPr>
        <w:t xml:space="preserve">Soil texture, potential soil OM </w:t>
      </w:r>
      <w:proofErr w:type="spellStart"/>
      <w:r w:rsidR="00352187">
        <w:rPr>
          <w:b/>
          <w:color w:val="000000" w:themeColor="text1"/>
          <w:sz w:val="24"/>
          <w:szCs w:val="24"/>
        </w:rPr>
        <w:t>Mineralisation</w:t>
      </w:r>
      <w:proofErr w:type="spellEnd"/>
      <w:r>
        <w:rPr>
          <w:b/>
          <w:color w:val="000000" w:themeColor="text1"/>
          <w:sz w:val="24"/>
          <w:szCs w:val="24"/>
        </w:rPr>
        <w:t>, and soil pH measurement</w:t>
      </w:r>
    </w:p>
    <w:p w14:paraId="7170D6F7" w14:textId="77777777" w:rsidR="0013031F" w:rsidRDefault="0013031F" w:rsidP="0013031F">
      <w:pPr>
        <w:spacing w:after="0" w:line="480" w:lineRule="auto"/>
        <w:jc w:val="both"/>
        <w:rPr>
          <w:rFonts w:cstheme="minorHAnsi"/>
          <w:sz w:val="24"/>
          <w:szCs w:val="24"/>
        </w:rPr>
      </w:pPr>
    </w:p>
    <w:p w14:paraId="10F3A431" w14:textId="31B4B191" w:rsidR="0013031F" w:rsidRPr="00E63576" w:rsidRDefault="0013031F" w:rsidP="0013031F">
      <w:pPr>
        <w:spacing w:after="0" w:line="480" w:lineRule="auto"/>
        <w:jc w:val="both"/>
        <w:rPr>
          <w:rStyle w:val="fontstyle01"/>
          <w:sz w:val="24"/>
          <w:szCs w:val="24"/>
        </w:rPr>
      </w:pPr>
      <w:r w:rsidRPr="00E63576">
        <w:rPr>
          <w:rStyle w:val="fontstyle01"/>
          <w:rFonts w:asciiTheme="minorHAnsi" w:hAnsiTheme="minorHAnsi"/>
          <w:sz w:val="24"/>
          <w:szCs w:val="24"/>
        </w:rPr>
        <w:t>Mineral soil samples in each site were taken</w:t>
      </w:r>
      <w:r w:rsidRPr="00E63576">
        <w:rPr>
          <w:color w:val="242021"/>
          <w:sz w:val="24"/>
          <w:szCs w:val="24"/>
        </w:rPr>
        <w:t xml:space="preserve"> </w:t>
      </w:r>
      <w:r w:rsidRPr="00E63576">
        <w:rPr>
          <w:rStyle w:val="fontstyle01"/>
          <w:rFonts w:asciiTheme="minorHAnsi" w:hAnsiTheme="minorHAnsi"/>
          <w:sz w:val="24"/>
          <w:szCs w:val="24"/>
        </w:rPr>
        <w:t xml:space="preserve">in May 2011 and 2017. In the forest, </w:t>
      </w:r>
      <w:r w:rsidRPr="00E63576">
        <w:rPr>
          <w:rFonts w:cstheme="minorHAnsi"/>
          <w:sz w:val="24"/>
          <w:szCs w:val="24"/>
          <w:lang w:val="en-TT"/>
        </w:rPr>
        <w:t>14 core samples of the upper 10 cm of the mineral soil were also taken along two 40 m transects with a split tube auger (diameter of 5 cm). In grasslands, we also took 14 core samples at 10 cm depth along 20 m transects. One composite sample was prepared for each plot in forests and grasslands. These samples were air-dried and sieved to &lt;2 mm after the removal of visible roots. Soil textural, using the air-dried samples, was performed using the pipette method (DIN ISO 11277, 2002) on samples collected in 2011</w:t>
      </w:r>
      <w:r w:rsidR="00FC6185">
        <w:rPr>
          <w:rFonts w:cstheme="minorHAnsi"/>
          <w:sz w:val="24"/>
          <w:szCs w:val="24"/>
          <w:lang w:val="en-TT"/>
        </w:rPr>
        <w:t xml:space="preserve"> </w:t>
      </w:r>
      <w:r w:rsidR="00E02F50">
        <w:rPr>
          <w:rFonts w:cstheme="minorHAnsi"/>
          <w:sz w:val="24"/>
          <w:szCs w:val="24"/>
          <w:lang w:val="en-TT"/>
        </w:rPr>
        <w:t xml:space="preserve">(see </w:t>
      </w:r>
      <w:r w:rsidR="0028124D">
        <w:rPr>
          <w:rFonts w:cstheme="minorHAnsi"/>
          <w:sz w:val="24"/>
          <w:szCs w:val="24"/>
          <w:lang w:val="en-TT"/>
        </w:rPr>
        <w:t>Herold et al., 2014</w:t>
      </w:r>
      <w:r w:rsidR="00E02F50" w:rsidRPr="00E02F50">
        <w:rPr>
          <w:rFonts w:cstheme="minorHAnsi"/>
          <w:color w:val="0070C0"/>
          <w:sz w:val="24"/>
          <w:szCs w:val="24"/>
          <w:lang w:val="en-TT"/>
        </w:rPr>
        <w:fldChar w:fldCharType="begin"/>
      </w:r>
      <w:r w:rsidR="00E02F50" w:rsidRPr="00E02F50">
        <w:rPr>
          <w:rFonts w:cstheme="minorHAnsi"/>
          <w:color w:val="0070C0"/>
          <w:sz w:val="24"/>
          <w:szCs w:val="24"/>
          <w:lang w:val="en-TT"/>
        </w:rPr>
        <w:instrText xml:space="preserve"> ADDIN EN.CITE &lt;EndNote&gt;&lt;Cite&gt;&lt;Author&gt;Herold&lt;/Author&gt;&lt;Year&gt;2014&lt;/Year&gt;&lt;RecNum&gt;44&lt;/RecNum&gt;&lt;DisplayText&gt;&lt;style face="superscript"&gt;2&lt;/style&gt;&lt;/DisplayText&gt;&lt;record&gt;&lt;rec-number&gt;44&lt;/rec-number&gt;&lt;foreign-keys&gt;&lt;key app="EN" db-id="r5wwvfd2haxaweeespxvwef4wsvwxwf0va2e" timestamp="1617289278"&gt;44&lt;/key&gt;&lt;/foreign-keys&gt;&lt;ref-type name="Journal Article"&gt;17&lt;/ref-type&gt;&lt;contributors&gt;&lt;authors&gt;&lt;author&gt;Herold, Nadine&lt;/author&gt;&lt;author&gt;Schöning, Ingo&lt;/author&gt;&lt;author&gt;Michalzik, Beate&lt;/author&gt;&lt;author&gt;Trumbore, Susan&lt;/author&gt;&lt;author&gt;Schrumpf, Marion&lt;/author&gt;&lt;/authors&gt;&lt;/contributors&gt;&lt;titles&gt;&lt;title&gt;Controls on soil carbon storage and turnover in German landscapes&lt;/title&gt;&lt;secondary-title&gt;Biogeochemistry&lt;/secondary-title&gt;&lt;/titles&gt;&lt;periodical&gt;&lt;full-title&gt;Biogeochemistry&lt;/full-title&gt;&lt;/periodical&gt;&lt;pages&gt;435-451&lt;/pages&gt;&lt;volume&gt;119&lt;/volume&gt;&lt;number&gt;1&lt;/number&gt;&lt;dates&gt;&lt;year&gt;2014&lt;/year&gt;&lt;/dates&gt;&lt;isbn&gt;1573-515X&lt;/isbn&gt;&lt;urls&gt;&lt;/urls&gt;&lt;/record&gt;&lt;/Cite&gt;&lt;/EndNote&gt;</w:instrText>
      </w:r>
      <w:r w:rsidR="00E02F50" w:rsidRPr="00E02F50">
        <w:rPr>
          <w:rFonts w:cstheme="minorHAnsi"/>
          <w:color w:val="0070C0"/>
          <w:sz w:val="24"/>
          <w:szCs w:val="24"/>
          <w:lang w:val="en-TT"/>
        </w:rPr>
        <w:fldChar w:fldCharType="separate"/>
      </w:r>
      <w:r w:rsidR="00E02F50" w:rsidRPr="00E02F50">
        <w:rPr>
          <w:rFonts w:cstheme="minorHAnsi"/>
          <w:noProof/>
          <w:color w:val="0070C0"/>
          <w:sz w:val="24"/>
          <w:szCs w:val="24"/>
          <w:vertAlign w:val="superscript"/>
          <w:lang w:val="en-TT"/>
        </w:rPr>
        <w:t>2</w:t>
      </w:r>
      <w:r w:rsidR="00E02F50" w:rsidRPr="00E02F50">
        <w:rPr>
          <w:rFonts w:cstheme="minorHAnsi"/>
          <w:color w:val="0070C0"/>
          <w:sz w:val="24"/>
          <w:szCs w:val="24"/>
          <w:lang w:val="en-TT"/>
        </w:rPr>
        <w:fldChar w:fldCharType="end"/>
      </w:r>
      <w:r w:rsidR="00E02F50" w:rsidRPr="00E02F50">
        <w:rPr>
          <w:rFonts w:cstheme="minorHAnsi"/>
          <w:color w:val="0070C0"/>
          <w:sz w:val="24"/>
          <w:szCs w:val="24"/>
          <w:lang w:val="en-TT"/>
        </w:rPr>
        <w:t xml:space="preserve"> </w:t>
      </w:r>
      <w:r w:rsidR="00E02F50">
        <w:rPr>
          <w:rFonts w:cstheme="minorHAnsi"/>
          <w:sz w:val="24"/>
          <w:szCs w:val="24"/>
          <w:lang w:val="en-TT"/>
        </w:rPr>
        <w:t>for more details)</w:t>
      </w:r>
      <w:r w:rsidRPr="00E63576">
        <w:rPr>
          <w:rFonts w:cstheme="minorHAnsi"/>
          <w:sz w:val="24"/>
          <w:szCs w:val="24"/>
          <w:lang w:val="en-TT"/>
        </w:rPr>
        <w:t>. Potential</w:t>
      </w:r>
      <w:r>
        <w:rPr>
          <w:rFonts w:cstheme="minorHAnsi"/>
          <w:sz w:val="24"/>
          <w:szCs w:val="24"/>
          <w:lang w:val="en-TT"/>
        </w:rPr>
        <w:t xml:space="preserve"> soil OM</w:t>
      </w:r>
      <w:r w:rsidRPr="00E63576">
        <w:rPr>
          <w:rFonts w:cstheme="minorHAnsi"/>
          <w:sz w:val="24"/>
          <w:szCs w:val="24"/>
          <w:lang w:val="en-TT"/>
        </w:rPr>
        <w:t xml:space="preserve"> </w:t>
      </w:r>
      <w:r>
        <w:rPr>
          <w:rFonts w:cstheme="minorHAnsi"/>
          <w:sz w:val="24"/>
          <w:szCs w:val="24"/>
          <w:lang w:val="en-TT"/>
        </w:rPr>
        <w:t>mineralisation was</w:t>
      </w:r>
      <w:r w:rsidRPr="00E63576">
        <w:rPr>
          <w:rFonts w:cstheme="minorHAnsi"/>
          <w:sz w:val="24"/>
          <w:szCs w:val="24"/>
          <w:lang w:val="en-TT"/>
        </w:rPr>
        <w:t xml:space="preserve"> also determined on fresh samples taken during the 2011 sampling campaign. To do so, samples (70 g for each plot) were filled in 250</w:t>
      </w:r>
      <w:r w:rsidR="00FC6185">
        <w:rPr>
          <w:rFonts w:cstheme="minorHAnsi"/>
          <w:sz w:val="24"/>
          <w:szCs w:val="24"/>
          <w:lang w:val="en-TT"/>
        </w:rPr>
        <w:t>-</w:t>
      </w:r>
      <w:r w:rsidR="006B0AC6" w:rsidRPr="00E63576">
        <w:rPr>
          <w:rFonts w:cstheme="minorHAnsi"/>
          <w:sz w:val="24"/>
          <w:szCs w:val="24"/>
          <w:lang w:val="en-TT"/>
        </w:rPr>
        <w:t>m</w:t>
      </w:r>
      <w:r w:rsidR="006B0AC6">
        <w:rPr>
          <w:rFonts w:cstheme="minorHAnsi"/>
          <w:sz w:val="24"/>
          <w:szCs w:val="24"/>
          <w:lang w:val="en-TT"/>
        </w:rPr>
        <w:t>l</w:t>
      </w:r>
      <w:r w:rsidR="006B0AC6" w:rsidRPr="00E63576">
        <w:rPr>
          <w:rFonts w:cstheme="minorHAnsi"/>
          <w:sz w:val="24"/>
          <w:szCs w:val="24"/>
          <w:lang w:val="en-TT"/>
        </w:rPr>
        <w:t xml:space="preserve"> </w:t>
      </w:r>
      <w:r w:rsidRPr="00E63576">
        <w:rPr>
          <w:rFonts w:cstheme="minorHAnsi"/>
          <w:sz w:val="24"/>
          <w:szCs w:val="24"/>
          <w:lang w:val="en-TT"/>
        </w:rPr>
        <w:t>glass beakers and placed in 1</w:t>
      </w:r>
      <w:r>
        <w:rPr>
          <w:rFonts w:cstheme="minorHAnsi"/>
          <w:sz w:val="24"/>
          <w:szCs w:val="24"/>
          <w:lang w:val="en-TT"/>
        </w:rPr>
        <w:t>-</w:t>
      </w:r>
      <w:r w:rsidR="006B0AC6">
        <w:rPr>
          <w:rFonts w:cstheme="minorHAnsi"/>
          <w:sz w:val="24"/>
          <w:szCs w:val="24"/>
          <w:lang w:val="en-TT"/>
        </w:rPr>
        <w:t>l</w:t>
      </w:r>
      <w:r w:rsidR="006B0AC6" w:rsidRPr="00E63576">
        <w:rPr>
          <w:rFonts w:cstheme="minorHAnsi"/>
          <w:sz w:val="24"/>
          <w:szCs w:val="24"/>
          <w:lang w:val="en-TT"/>
        </w:rPr>
        <w:t xml:space="preserve"> </w:t>
      </w:r>
      <w:r w:rsidRPr="00E63576">
        <w:rPr>
          <w:rFonts w:cstheme="minorHAnsi"/>
          <w:sz w:val="24"/>
          <w:szCs w:val="24"/>
          <w:lang w:val="en-TT"/>
        </w:rPr>
        <w:t xml:space="preserve">glass jars with airtight lids and two stopcocks. The samples were adjusted to 60% water holding capacity and then pre-incubated </w:t>
      </w:r>
      <w:r w:rsidRPr="00E63576">
        <w:rPr>
          <w:sz w:val="24"/>
          <w:szCs w:val="24"/>
        </w:rPr>
        <w:t>for 4 days. After pre-incubation, the CO</w:t>
      </w:r>
      <w:r w:rsidRPr="00E63576">
        <w:rPr>
          <w:sz w:val="24"/>
          <w:szCs w:val="24"/>
          <w:vertAlign w:val="subscript"/>
        </w:rPr>
        <w:t xml:space="preserve">2 </w:t>
      </w:r>
      <w:r w:rsidRPr="00E63576">
        <w:rPr>
          <w:sz w:val="24"/>
          <w:szCs w:val="24"/>
        </w:rPr>
        <w:t>concentration in the jar headspace was determined and it was purged with CO</w:t>
      </w:r>
      <w:r w:rsidRPr="00E63576">
        <w:rPr>
          <w:sz w:val="24"/>
          <w:szCs w:val="24"/>
          <w:vertAlign w:val="subscript"/>
        </w:rPr>
        <w:t xml:space="preserve">2 </w:t>
      </w:r>
      <w:r w:rsidRPr="00E63576">
        <w:rPr>
          <w:sz w:val="24"/>
          <w:szCs w:val="24"/>
        </w:rPr>
        <w:t>free air. The relative humidity in the CO</w:t>
      </w:r>
      <w:r w:rsidRPr="00E63576">
        <w:rPr>
          <w:sz w:val="24"/>
          <w:szCs w:val="24"/>
          <w:vertAlign w:val="subscript"/>
        </w:rPr>
        <w:t>2</w:t>
      </w:r>
      <w:r w:rsidRPr="00E63576">
        <w:rPr>
          <w:sz w:val="24"/>
          <w:szCs w:val="24"/>
        </w:rPr>
        <w:t xml:space="preserve"> free air was adapted to an ambient level by adding 5 </w:t>
      </w:r>
      <w:r w:rsidR="006B0AC6" w:rsidRPr="00E63576">
        <w:rPr>
          <w:sz w:val="24"/>
          <w:szCs w:val="24"/>
        </w:rPr>
        <w:t>m</w:t>
      </w:r>
      <w:r w:rsidR="006B0AC6">
        <w:rPr>
          <w:sz w:val="24"/>
          <w:szCs w:val="24"/>
        </w:rPr>
        <w:t>l</w:t>
      </w:r>
      <w:r w:rsidR="006B0AC6" w:rsidRPr="00E63576">
        <w:rPr>
          <w:sz w:val="24"/>
          <w:szCs w:val="24"/>
        </w:rPr>
        <w:t xml:space="preserve"> </w:t>
      </w:r>
      <w:r w:rsidRPr="00E63576">
        <w:rPr>
          <w:sz w:val="24"/>
          <w:szCs w:val="24"/>
        </w:rPr>
        <w:t>of deionized water to the bottom of the glass jars. Soil samples were then incubated for 14 days at a constant temperature of 20</w:t>
      </w:r>
      <w:r w:rsidR="000A037C">
        <w:rPr>
          <w:sz w:val="24"/>
          <w:szCs w:val="24"/>
        </w:rPr>
        <w:t xml:space="preserve"> </w:t>
      </w:r>
      <w:r w:rsidRPr="00E63576">
        <w:rPr>
          <w:sz w:val="24"/>
          <w:szCs w:val="24"/>
        </w:rPr>
        <w:t>°C. The CO</w:t>
      </w:r>
      <w:r w:rsidRPr="00E63576">
        <w:rPr>
          <w:sz w:val="24"/>
          <w:szCs w:val="24"/>
          <w:vertAlign w:val="subscript"/>
        </w:rPr>
        <w:t>2</w:t>
      </w:r>
      <w:r w:rsidRPr="00E63576">
        <w:rPr>
          <w:sz w:val="24"/>
          <w:szCs w:val="24"/>
        </w:rPr>
        <w:t xml:space="preserve"> release from soil was measured after 14 days on 0.6-1 ml aliquots headspace air by a LI-6262 CO</w:t>
      </w:r>
      <w:r w:rsidRPr="00CE4488">
        <w:rPr>
          <w:sz w:val="24"/>
          <w:szCs w:val="24"/>
          <w:vertAlign w:val="subscript"/>
        </w:rPr>
        <w:t>2</w:t>
      </w:r>
      <w:r w:rsidRPr="00E63576">
        <w:rPr>
          <w:sz w:val="24"/>
          <w:szCs w:val="24"/>
        </w:rPr>
        <w:t>/H</w:t>
      </w:r>
      <w:r w:rsidRPr="00CE4488">
        <w:rPr>
          <w:sz w:val="24"/>
          <w:szCs w:val="24"/>
          <w:vertAlign w:val="subscript"/>
        </w:rPr>
        <w:t>2</w:t>
      </w:r>
      <w:r w:rsidRPr="00E63576">
        <w:rPr>
          <w:sz w:val="24"/>
          <w:szCs w:val="24"/>
        </w:rPr>
        <w:t xml:space="preserve">O infrared gas analyzer (LI-COR-Environmental, Lincoln, Nebraska USA). Soil OM </w:t>
      </w:r>
      <w:proofErr w:type="spellStart"/>
      <w:r w:rsidR="00352187">
        <w:rPr>
          <w:sz w:val="24"/>
          <w:szCs w:val="24"/>
        </w:rPr>
        <w:t>mineralisability</w:t>
      </w:r>
      <w:proofErr w:type="spellEnd"/>
      <w:r w:rsidRPr="00E63576">
        <w:rPr>
          <w:sz w:val="24"/>
          <w:szCs w:val="24"/>
        </w:rPr>
        <w:t xml:space="preserve"> was calculated by normalizing the cumulative CO</w:t>
      </w:r>
      <w:r w:rsidRPr="00E63576">
        <w:rPr>
          <w:sz w:val="24"/>
          <w:szCs w:val="24"/>
          <w:vertAlign w:val="subscript"/>
        </w:rPr>
        <w:t>2</w:t>
      </w:r>
      <w:r w:rsidRPr="00E63576">
        <w:rPr>
          <w:sz w:val="24"/>
          <w:szCs w:val="24"/>
        </w:rPr>
        <w:t xml:space="preserve"> released over the 14-day incubation to the concentration of OC in the soil sample. </w:t>
      </w:r>
    </w:p>
    <w:p w14:paraId="3F87B7BB" w14:textId="77777777" w:rsidR="000F328D" w:rsidRDefault="000F328D" w:rsidP="0013031F">
      <w:pPr>
        <w:spacing w:line="480" w:lineRule="auto"/>
        <w:rPr>
          <w:rFonts w:cstheme="minorHAnsi"/>
          <w:sz w:val="24"/>
          <w:szCs w:val="24"/>
          <w:lang w:val="en-TT"/>
        </w:rPr>
      </w:pPr>
    </w:p>
    <w:p w14:paraId="6DEE92FC" w14:textId="186C5ED4" w:rsidR="0013031F" w:rsidRDefault="0013031F" w:rsidP="0013031F">
      <w:pPr>
        <w:spacing w:line="480" w:lineRule="auto"/>
        <w:rPr>
          <w:rFonts w:cstheme="minorHAnsi"/>
          <w:sz w:val="24"/>
          <w:szCs w:val="24"/>
          <w:lang w:val="en-TT"/>
        </w:rPr>
      </w:pPr>
      <w:r w:rsidRPr="00B719E9">
        <w:rPr>
          <w:rFonts w:cstheme="minorHAnsi"/>
          <w:sz w:val="24"/>
          <w:szCs w:val="24"/>
          <w:lang w:val="en-TT"/>
        </w:rPr>
        <w:t>The pH of the mineral soil</w:t>
      </w:r>
      <w:r>
        <w:rPr>
          <w:rFonts w:cstheme="minorHAnsi"/>
          <w:sz w:val="24"/>
          <w:szCs w:val="24"/>
          <w:lang w:val="en-TT"/>
        </w:rPr>
        <w:t xml:space="preserve"> sample taken during the 2017 sampling campaign </w:t>
      </w:r>
      <w:r w:rsidRPr="00B719E9">
        <w:rPr>
          <w:rFonts w:cstheme="minorHAnsi"/>
          <w:sz w:val="24"/>
          <w:szCs w:val="24"/>
          <w:lang w:val="en-TT"/>
        </w:rPr>
        <w:t>measured on 1:2.5 soil: 0.01 M CaCl</w:t>
      </w:r>
      <w:r w:rsidRPr="00B719E9">
        <w:rPr>
          <w:rFonts w:cstheme="minorHAnsi"/>
          <w:sz w:val="24"/>
          <w:szCs w:val="24"/>
          <w:vertAlign w:val="subscript"/>
          <w:lang w:val="en-TT"/>
        </w:rPr>
        <w:t>2</w:t>
      </w:r>
      <w:r w:rsidRPr="00B719E9">
        <w:rPr>
          <w:rFonts w:cstheme="minorHAnsi"/>
          <w:sz w:val="24"/>
          <w:szCs w:val="24"/>
          <w:lang w:val="en-TT"/>
        </w:rPr>
        <w:t xml:space="preserve"> slurries using a calibrated pH meter (pH meter 538, WTW, </w:t>
      </w:r>
      <w:proofErr w:type="spellStart"/>
      <w:r w:rsidRPr="00B719E9">
        <w:rPr>
          <w:rFonts w:cstheme="minorHAnsi"/>
          <w:sz w:val="24"/>
          <w:szCs w:val="24"/>
          <w:lang w:val="en-TT"/>
        </w:rPr>
        <w:t>Weilheim</w:t>
      </w:r>
      <w:proofErr w:type="spellEnd"/>
      <w:r w:rsidRPr="00B719E9">
        <w:rPr>
          <w:rFonts w:cstheme="minorHAnsi"/>
          <w:sz w:val="24"/>
          <w:szCs w:val="24"/>
          <w:lang w:val="en-TT"/>
        </w:rPr>
        <w:t>, Germany) after shaking for 1 h.</w:t>
      </w:r>
    </w:p>
    <w:p w14:paraId="65A430B3" w14:textId="0B9E309B" w:rsidR="0013031F" w:rsidRPr="00E63576" w:rsidRDefault="0013031F" w:rsidP="0013031F">
      <w:pPr>
        <w:rPr>
          <w:rFonts w:cstheme="minorHAnsi"/>
          <w:sz w:val="24"/>
          <w:szCs w:val="24"/>
          <w:lang w:val="en-TT"/>
        </w:rPr>
      </w:pPr>
      <w:r w:rsidRPr="005832EA">
        <w:rPr>
          <w:rFonts w:cstheme="minorHAnsi"/>
          <w:noProof/>
          <w:color w:val="000000" w:themeColor="text1"/>
          <w:sz w:val="24"/>
          <w:szCs w:val="24"/>
          <w:lang w:val="de-DE" w:eastAsia="de-DE"/>
        </w:rPr>
        <w:drawing>
          <wp:anchor distT="0" distB="0" distL="114300" distR="114300" simplePos="0" relativeHeight="251665408" behindDoc="0" locked="0" layoutInCell="1" allowOverlap="1" wp14:anchorId="54B02BCA" wp14:editId="058CBD07">
            <wp:simplePos x="0" y="0"/>
            <wp:positionH relativeFrom="column">
              <wp:posOffset>198755</wp:posOffset>
            </wp:positionH>
            <wp:positionV relativeFrom="paragraph">
              <wp:posOffset>372110</wp:posOffset>
            </wp:positionV>
            <wp:extent cx="5760720" cy="4535424"/>
            <wp:effectExtent l="0" t="0" r="0" b="0"/>
            <wp:wrapSquare wrapText="bothSides"/>
            <wp:docPr id="8"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BEmins\Manuscript_OM accumulation\Abb\fig 1 mineral container.png"/>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760720" cy="4535424"/>
                    </a:xfrm>
                    <a:prstGeom prst="rect">
                      <a:avLst/>
                    </a:prstGeom>
                    <a:noFill/>
                    <a:ln>
                      <a:noFill/>
                    </a:ln>
                  </pic:spPr>
                </pic:pic>
              </a:graphicData>
            </a:graphic>
          </wp:anchor>
        </w:drawing>
      </w:r>
    </w:p>
    <w:p w14:paraId="66ED2E8C" w14:textId="77777777" w:rsidR="0013031F" w:rsidRPr="00E63576" w:rsidRDefault="0013031F" w:rsidP="0013031F">
      <w:pPr>
        <w:rPr>
          <w:rFonts w:cstheme="minorHAnsi"/>
          <w:sz w:val="24"/>
          <w:szCs w:val="24"/>
          <w:lang w:val="en-TT"/>
        </w:rPr>
      </w:pPr>
    </w:p>
    <w:p w14:paraId="341FA3CD" w14:textId="77777777" w:rsidR="0013031F" w:rsidRPr="00E63576" w:rsidRDefault="0013031F" w:rsidP="0013031F">
      <w:pPr>
        <w:rPr>
          <w:rFonts w:cstheme="minorHAnsi"/>
          <w:sz w:val="24"/>
          <w:szCs w:val="24"/>
          <w:lang w:val="en-TT"/>
        </w:rPr>
      </w:pPr>
    </w:p>
    <w:p w14:paraId="69EC5918" w14:textId="7C0CE51C" w:rsidR="003E602C" w:rsidRDefault="0016724A" w:rsidP="0013031F">
      <w:pPr>
        <w:rPr>
          <w:szCs w:val="18"/>
          <w:lang w:val="en-GB"/>
        </w:rPr>
      </w:pPr>
      <w:r>
        <w:rPr>
          <w:szCs w:val="18"/>
          <w:lang w:val="en-GB"/>
        </w:rPr>
        <w:t>Fig.</w:t>
      </w:r>
      <w:r w:rsidR="0013031F" w:rsidRPr="00CE4488">
        <w:rPr>
          <w:szCs w:val="18"/>
          <w:lang w:val="en-GB"/>
        </w:rPr>
        <w:t xml:space="preserve"> S</w:t>
      </w:r>
      <w:r w:rsidR="004F5CD3">
        <w:rPr>
          <w:szCs w:val="18"/>
        </w:rPr>
        <w:t>3</w:t>
      </w:r>
      <w:r w:rsidR="0013031F" w:rsidRPr="00CE4488">
        <w:rPr>
          <w:szCs w:val="18"/>
        </w:rPr>
        <w:t>: (</w:t>
      </w:r>
      <w:r w:rsidR="0013031F" w:rsidRPr="00CE4488">
        <w:rPr>
          <w:szCs w:val="18"/>
          <w:lang w:val="en-GB"/>
        </w:rPr>
        <w:t>a) Setup and dimensions of a mineral container; (b) schematic top view of the mineral container placement in 5 cm soil depth; (c) photo of a row of minerals container on a sand bed during installation in 2015; (d) photo of sampling a mineral container and the surrounding soil; (e) photo of an opened mineral container (reprinted from</w:t>
      </w:r>
      <w:r w:rsidR="00AC6705">
        <w:rPr>
          <w:szCs w:val="18"/>
          <w:lang w:val="en-GB"/>
        </w:rPr>
        <w:t xml:space="preserve"> </w:t>
      </w:r>
      <w:r w:rsidR="00023236">
        <w:rPr>
          <w:szCs w:val="18"/>
          <w:lang w:val="en-GB"/>
        </w:rPr>
        <w:t>Brandt et al., 2023</w:t>
      </w:r>
      <w:r w:rsidR="00AC6705" w:rsidRPr="003C1936">
        <w:rPr>
          <w:szCs w:val="18"/>
          <w:vertAlign w:val="superscript"/>
          <w:lang w:val="en-GB"/>
        </w:rPr>
        <w:t>.</w:t>
      </w:r>
      <w:r w:rsidR="00AC6705" w:rsidRPr="003C1936">
        <w:rPr>
          <w:color w:val="0070C0"/>
          <w:szCs w:val="18"/>
          <w:lang w:val="en-GB"/>
        </w:rPr>
        <w:fldChar w:fldCharType="begin"/>
      </w:r>
      <w:r w:rsidR="001D0CAD">
        <w:rPr>
          <w:color w:val="0070C0"/>
          <w:szCs w:val="18"/>
          <w:lang w:val="en-GB"/>
        </w:rPr>
        <w:instrText xml:space="preserve"> ADDIN EN.CITE &lt;EndNote&gt;&lt;Cite&gt;&lt;Author&gt;Brandt&lt;/Author&gt;&lt;Year&gt;2023&lt;/Year&gt;&lt;RecNum&gt;157&lt;/RecNum&gt;&lt;DisplayText&gt;&lt;style face="superscript"&gt;3&lt;/style&gt;&lt;/DisplayText&gt;&lt;record&gt;&lt;rec-number&gt;157&lt;/rec-number&gt;&lt;foreign-keys&gt;&lt;key app="EN" db-id="r5wwvfd2haxaweeespxvwef4wsvwxwf0va2e" timestamp="1710191319"&gt;157&lt;/key&gt;&lt;/foreign-keys&gt;&lt;ref-type name="Journal Article"&gt;17&lt;/ref-type&gt;&lt;contributors&gt;&lt;authors&gt;&lt;author&gt;Brandt, Luise&lt;/author&gt;&lt;author&gt;Stache, Fabian&lt;/author&gt;&lt;author&gt;Poll, Christian&lt;/author&gt;&lt;author&gt;Bramble, De Shorn&lt;/author&gt;&lt;author&gt;Schöning, Ingo&lt;/author&gt;&lt;author&gt;Schrumpf, Marion&lt;/author&gt;&lt;author&gt;Ulrich, Susanne&lt;/author&gt;&lt;author&gt;Kaiser, Klaus&lt;/author&gt;&lt;author&gt;Mikutta, Robert&lt;/author&gt;&lt;author&gt;Mikutta, Christian&lt;/author&gt;&lt;author&gt;Oelmann, Yvonne&lt;/author&gt;&lt;author&gt;Konrad, Alexander&lt;/author&gt;&lt;author&gt;Siemens, Jan&lt;/author&gt;&lt;author&gt;Kandeler, Ellen,&lt;/author&gt;&lt;/authors&gt;&lt;/contributors&gt;&lt;titles&gt;&lt;title&gt;Mineral type and land-use intensity control composition and functions of microorganisms colonizing pristine minerals in grassland soils&lt;/title&gt;&lt;secondary-title&gt;Soil Biology and Biochemistry&lt;/secondary-title&gt;&lt;/titles&gt;&lt;periodical&gt;&lt;full-title&gt;Soil Biology and Biochemistry&lt;/full-title&gt;&lt;/periodical&gt;&lt;pages&gt;109037&lt;/pages&gt;&lt;volume&gt;182&lt;/volume&gt;&lt;dates&gt;&lt;year&gt;2023&lt;/year&gt;&lt;/dates&gt;&lt;isbn&gt;0038-0717&lt;/isbn&gt;&lt;urls&gt;&lt;/urls&gt;&lt;/record&gt;&lt;/Cite&gt;&lt;/EndNote&gt;</w:instrText>
      </w:r>
      <w:r w:rsidR="00AC6705" w:rsidRPr="003C1936">
        <w:rPr>
          <w:color w:val="0070C0"/>
          <w:szCs w:val="18"/>
          <w:lang w:val="en-GB"/>
        </w:rPr>
        <w:fldChar w:fldCharType="separate"/>
      </w:r>
      <w:r w:rsidR="00AC6705" w:rsidRPr="003C1936">
        <w:rPr>
          <w:noProof/>
          <w:color w:val="0070C0"/>
          <w:szCs w:val="18"/>
          <w:vertAlign w:val="superscript"/>
          <w:lang w:val="en-GB"/>
        </w:rPr>
        <w:t>3</w:t>
      </w:r>
      <w:r w:rsidR="00AC6705" w:rsidRPr="003C1936">
        <w:rPr>
          <w:color w:val="0070C0"/>
          <w:szCs w:val="18"/>
          <w:lang w:val="en-GB"/>
        </w:rPr>
        <w:fldChar w:fldCharType="end"/>
      </w:r>
      <w:r w:rsidR="000A037C">
        <w:rPr>
          <w:color w:val="0070C0"/>
          <w:szCs w:val="18"/>
          <w:lang w:val="en-GB"/>
        </w:rPr>
        <w:t xml:space="preserve"> </w:t>
      </w:r>
      <w:r w:rsidR="0013031F" w:rsidRPr="00CE4488">
        <w:rPr>
          <w:szCs w:val="18"/>
          <w:lang w:val="en-GB"/>
        </w:rPr>
        <w:t>with the permission from Elsevier)</w:t>
      </w:r>
      <w:r w:rsidR="0013031F">
        <w:rPr>
          <w:szCs w:val="18"/>
          <w:lang w:val="en-GB"/>
        </w:rPr>
        <w:t>.</w:t>
      </w:r>
    </w:p>
    <w:p w14:paraId="202E578C" w14:textId="74DC0C74" w:rsidR="001A7E90" w:rsidRDefault="001A7E90" w:rsidP="0013031F"/>
    <w:p w14:paraId="38D6AEFC" w14:textId="72AF7192" w:rsidR="00BE596E" w:rsidRDefault="00BE596E" w:rsidP="0013031F"/>
    <w:p w14:paraId="4FA4ECAB" w14:textId="4978C07B" w:rsidR="00BE596E" w:rsidRDefault="00BE596E" w:rsidP="0013031F"/>
    <w:p w14:paraId="387D047A" w14:textId="77777777" w:rsidR="00BE596E" w:rsidRDefault="00BE596E" w:rsidP="0013031F"/>
    <w:p w14:paraId="03904C22" w14:textId="071057D3" w:rsidR="001A7E90" w:rsidRPr="006260F3" w:rsidRDefault="001A7E90" w:rsidP="001A7E90">
      <w:pPr>
        <w:pStyle w:val="Heading1"/>
        <w:rPr>
          <w:rFonts w:asciiTheme="minorHAnsi" w:hAnsiTheme="minorHAnsi" w:cstheme="minorHAnsi"/>
          <w:b/>
          <w:color w:val="000000" w:themeColor="text1"/>
          <w:sz w:val="24"/>
          <w:szCs w:val="24"/>
        </w:rPr>
      </w:pPr>
      <w:r w:rsidRPr="006260F3">
        <w:rPr>
          <w:rFonts w:asciiTheme="minorHAnsi" w:hAnsiTheme="minorHAnsi" w:cstheme="minorHAnsi"/>
          <w:b/>
          <w:color w:val="000000" w:themeColor="text1"/>
          <w:sz w:val="24"/>
          <w:szCs w:val="24"/>
        </w:rPr>
        <w:lastRenderedPageBreak/>
        <w:t>S</w:t>
      </w:r>
      <w:r>
        <w:rPr>
          <w:rFonts w:asciiTheme="minorHAnsi" w:hAnsiTheme="minorHAnsi" w:cstheme="minorHAnsi"/>
          <w:b/>
          <w:color w:val="000000" w:themeColor="text1"/>
          <w:sz w:val="24"/>
          <w:szCs w:val="24"/>
        </w:rPr>
        <w:t>3</w:t>
      </w:r>
      <w:r w:rsidRPr="006260F3">
        <w:rPr>
          <w:rFonts w:asciiTheme="minorHAnsi" w:hAnsiTheme="minorHAnsi" w:cstheme="minorHAnsi"/>
          <w:b/>
          <w:color w:val="000000" w:themeColor="text1"/>
          <w:sz w:val="24"/>
          <w:szCs w:val="24"/>
        </w:rPr>
        <w:t xml:space="preserve">: Characterization of pristine minerals  </w:t>
      </w:r>
    </w:p>
    <w:p w14:paraId="1603908F" w14:textId="617ACF16" w:rsidR="001A7E90" w:rsidRDefault="001A7E90" w:rsidP="0013031F"/>
    <w:p w14:paraId="36DEEAB8" w14:textId="77777777" w:rsidR="00327113" w:rsidRDefault="00327113" w:rsidP="00327113">
      <w:pPr>
        <w:pStyle w:val="Heading2"/>
        <w:rPr>
          <w:rFonts w:asciiTheme="minorHAnsi" w:hAnsiTheme="minorHAnsi" w:cstheme="minorHAnsi"/>
          <w:color w:val="000000" w:themeColor="text1"/>
          <w:sz w:val="24"/>
          <w:szCs w:val="24"/>
        </w:rPr>
      </w:pPr>
      <w:r w:rsidRPr="008531E5">
        <w:rPr>
          <w:rFonts w:asciiTheme="minorHAnsi" w:hAnsiTheme="minorHAnsi" w:cstheme="minorHAnsi"/>
          <w:color w:val="000000" w:themeColor="text1"/>
          <w:sz w:val="24"/>
          <w:szCs w:val="24"/>
        </w:rPr>
        <w:t>Reactions</w:t>
      </w:r>
    </w:p>
    <w:p w14:paraId="20DF58CE" w14:textId="77777777" w:rsidR="00327113" w:rsidRPr="00C62B1B" w:rsidRDefault="00327113" w:rsidP="00327113"/>
    <w:p w14:paraId="335EA703" w14:textId="15BE506C" w:rsidR="00327113" w:rsidRPr="00AE0DDD" w:rsidRDefault="00327113" w:rsidP="00327113">
      <w:pPr>
        <w:spacing w:after="120" w:line="480" w:lineRule="auto"/>
        <w:jc w:val="both"/>
        <w:rPr>
          <w:rFonts w:cstheme="minorHAnsi"/>
          <w:sz w:val="24"/>
          <w:szCs w:val="24"/>
          <w:lang w:val="en-GB"/>
        </w:rPr>
      </w:pPr>
      <w:r w:rsidRPr="00AE0DDD">
        <w:rPr>
          <w:rFonts w:cstheme="minorHAnsi"/>
          <w:sz w:val="24"/>
          <w:szCs w:val="24"/>
          <w:lang w:val="en-GB"/>
        </w:rPr>
        <w:t>For pH determination, 10 g of pristine mineral was suspended in 25 ml of 0.01 M CaCl</w:t>
      </w:r>
      <w:r w:rsidRPr="00AE0DDD">
        <w:rPr>
          <w:rFonts w:cstheme="minorHAnsi"/>
          <w:sz w:val="24"/>
          <w:szCs w:val="24"/>
          <w:vertAlign w:val="subscript"/>
          <w:lang w:val="en-GB"/>
        </w:rPr>
        <w:t>2</w:t>
      </w:r>
      <w:r w:rsidRPr="00AE0DDD">
        <w:rPr>
          <w:rFonts w:cstheme="minorHAnsi"/>
          <w:sz w:val="24"/>
          <w:szCs w:val="24"/>
          <w:lang w:val="en-GB"/>
        </w:rPr>
        <w:t xml:space="preserve">. The suspension was agitated for 1 hour on a horizontal shaker and centrifuged for 10 minutes at 2500 </w:t>
      </w:r>
      <w:r w:rsidRPr="00AE0DDD">
        <w:rPr>
          <w:rFonts w:cstheme="minorHAnsi"/>
          <w:i/>
          <w:sz w:val="24"/>
          <w:szCs w:val="24"/>
          <w:lang w:val="en-GB"/>
        </w:rPr>
        <w:t>g</w:t>
      </w:r>
      <w:r w:rsidRPr="00AE0DDD">
        <w:rPr>
          <w:rFonts w:cstheme="minorHAnsi"/>
          <w:sz w:val="24"/>
          <w:szCs w:val="24"/>
          <w:lang w:val="en-GB"/>
        </w:rPr>
        <w:t>, and the pH of the supernatant was then measured potentiometrically</w:t>
      </w:r>
      <w:r w:rsidR="00CE6D92" w:rsidRPr="00CE6D92">
        <w:rPr>
          <w:rFonts w:cstheme="minorHAnsi"/>
          <w:color w:val="0070C0"/>
          <w:sz w:val="24"/>
          <w:szCs w:val="24"/>
          <w:lang w:val="en-GB"/>
        </w:rPr>
        <w:fldChar w:fldCharType="begin"/>
      </w:r>
      <w:r w:rsidR="00AC6705">
        <w:rPr>
          <w:rFonts w:cstheme="minorHAnsi"/>
          <w:color w:val="0070C0"/>
          <w:sz w:val="24"/>
          <w:szCs w:val="24"/>
          <w:lang w:val="en-GB"/>
        </w:rPr>
        <w:instrText xml:space="preserve"> ADDIN EN.CITE &lt;EndNote&gt;&lt;Cite&gt;&lt;Author&gt;Hendershot&lt;/Author&gt;&lt;Year&gt;2007&lt;/Year&gt;&lt;RecNum&gt;245&lt;/RecNum&gt;&lt;DisplayText&gt;&lt;style face="superscript"&gt;4&lt;/style&gt;&lt;/DisplayText&gt;&lt;record&gt;&lt;rec-number&gt;245&lt;/rec-number&gt;&lt;foreign-keys&gt;&lt;key app="EN" db-id="r5wwvfd2haxaweeespxvwef4wsvwxwf0va2e" timestamp="1717421893"&gt;245&lt;/key&gt;&lt;/foreign-keys&gt;&lt;ref-type name="Journal Article"&gt;17&lt;/ref-type&gt;&lt;contributors&gt;&lt;authors&gt;&lt;author&gt;Hendershot, W&lt;/author&gt;&lt;author&gt;Lalande, Helene&lt;/author&gt;&lt;author&gt;Duquette, M&lt;/author&gt;&lt;/authors&gt;&lt;/contributors&gt;&lt;titles&gt;&lt;title&gt;Soil reaction and exchangeable acidity&lt;/title&gt;&lt;secondary-title&gt;Soil Sampling and Methods of Analysis, Second Edition&lt;/secondary-title&gt;&lt;/titles&gt;&lt;periodical&gt;&lt;full-title&gt;Soil Sampling and Methods of Analysis, Second Edition&lt;/full-title&gt;&lt;/periodical&gt;&lt;dates&gt;&lt;year&gt;2007&lt;/year&gt;&lt;/dates&gt;&lt;urls&gt;&lt;/urls&gt;&lt;/record&gt;&lt;/Cite&gt;&lt;/EndNote&gt;</w:instrText>
      </w:r>
      <w:r w:rsidR="00CE6D92" w:rsidRPr="00CE6D92">
        <w:rPr>
          <w:rFonts w:cstheme="minorHAnsi"/>
          <w:color w:val="0070C0"/>
          <w:sz w:val="24"/>
          <w:szCs w:val="24"/>
          <w:lang w:val="en-GB"/>
        </w:rPr>
        <w:fldChar w:fldCharType="separate"/>
      </w:r>
      <w:r w:rsidR="00AC6705" w:rsidRPr="00AC6705">
        <w:rPr>
          <w:rFonts w:cstheme="minorHAnsi"/>
          <w:noProof/>
          <w:color w:val="0070C0"/>
          <w:sz w:val="24"/>
          <w:szCs w:val="24"/>
          <w:vertAlign w:val="superscript"/>
          <w:lang w:val="en-GB"/>
        </w:rPr>
        <w:t>4</w:t>
      </w:r>
      <w:r w:rsidR="00CE6D92" w:rsidRPr="00CE6D92">
        <w:rPr>
          <w:rFonts w:cstheme="minorHAnsi"/>
          <w:color w:val="0070C0"/>
          <w:sz w:val="24"/>
          <w:szCs w:val="24"/>
          <w:lang w:val="en-GB"/>
        </w:rPr>
        <w:fldChar w:fldCharType="end"/>
      </w:r>
      <w:r w:rsidRPr="00AE0DDD">
        <w:rPr>
          <w:rFonts w:cstheme="minorHAnsi"/>
          <w:sz w:val="24"/>
          <w:szCs w:val="24"/>
          <w:lang w:val="en-GB"/>
        </w:rPr>
        <w:t>. The concentration of acid oxalate extractable Al, Fe, Mn</w:t>
      </w:r>
      <w:r>
        <w:rPr>
          <w:rFonts w:cstheme="minorHAnsi"/>
          <w:sz w:val="24"/>
          <w:szCs w:val="24"/>
          <w:lang w:val="en-GB"/>
        </w:rPr>
        <w:t>,</w:t>
      </w:r>
      <w:r w:rsidRPr="00AE0DDD">
        <w:rPr>
          <w:rFonts w:cstheme="minorHAnsi"/>
          <w:sz w:val="24"/>
          <w:szCs w:val="24"/>
          <w:lang w:val="en-GB"/>
        </w:rPr>
        <w:t xml:space="preserve"> and Si was determined according to</w:t>
      </w:r>
      <w:r w:rsidR="0028124D">
        <w:rPr>
          <w:rFonts w:cstheme="minorHAnsi"/>
          <w:sz w:val="24"/>
          <w:szCs w:val="24"/>
          <w:lang w:val="en-GB"/>
        </w:rPr>
        <w:t xml:space="preserve"> </w:t>
      </w:r>
      <w:proofErr w:type="spellStart"/>
      <w:r w:rsidR="0028124D" w:rsidRPr="009722A6">
        <w:t>Schwertmann</w:t>
      </w:r>
      <w:proofErr w:type="spellEnd"/>
      <w:r w:rsidR="0028124D">
        <w:t xml:space="preserve"> (1964)</w:t>
      </w:r>
      <w:r w:rsidR="00EA75AB">
        <w:rPr>
          <w:rFonts w:cstheme="minorHAnsi"/>
          <w:sz w:val="24"/>
          <w:szCs w:val="24"/>
          <w:vertAlign w:val="superscript"/>
          <w:lang w:val="en-GB"/>
        </w:rPr>
        <w:t>.</w:t>
      </w:r>
      <w:r w:rsidR="00EA75AB" w:rsidRPr="00EA75AB">
        <w:rPr>
          <w:rFonts w:cstheme="minorHAnsi"/>
          <w:color w:val="0070C0"/>
          <w:sz w:val="24"/>
          <w:szCs w:val="24"/>
          <w:lang w:val="en-GB"/>
        </w:rPr>
        <w:fldChar w:fldCharType="begin"/>
      </w:r>
      <w:r w:rsidR="00AC6705">
        <w:rPr>
          <w:rFonts w:cstheme="minorHAnsi"/>
          <w:color w:val="0070C0"/>
          <w:sz w:val="24"/>
          <w:szCs w:val="24"/>
          <w:lang w:val="en-GB"/>
        </w:rPr>
        <w:instrText xml:space="preserve"> ADDIN EN.CITE &lt;EndNote&gt;&lt;Cite&gt;&lt;Author&gt;Schwertmann&lt;/Author&gt;&lt;Year&gt;1964&lt;/Year&gt;&lt;RecNum&gt;248&lt;/RecNum&gt;&lt;DisplayText&gt;&lt;style face="superscript"&gt;5&lt;/style&gt;&lt;/DisplayText&gt;&lt;record&gt;&lt;rec-number&gt;248&lt;/rec-number&gt;&lt;foreign-keys&gt;&lt;key app="EN" db-id="r5wwvfd2haxaweeespxvwef4wsvwxwf0va2e" timestamp="1717422028"&gt;248&lt;/key&gt;&lt;/foreign-keys&gt;&lt;ref-type name="Journal Article"&gt;17&lt;/ref-type&gt;&lt;contributors&gt;&lt;authors&gt;&lt;author&gt;Schwertmann, U&lt;/author&gt;&lt;/authors&gt;&lt;/contributors&gt;&lt;titles&gt;&lt;title&gt;Differenzierung der eisenoxide des bodens durch extraktion mit ammoniumoxalat‐Lösung&lt;/title&gt;&lt;secondary-title&gt;Zeitschrift für Pflanzenernährung, Düngung, Bodenkunde&lt;/secondary-title&gt;&lt;/titles&gt;&lt;periodical&gt;&lt;full-title&gt;Zeitschrift für Pflanzenernährung, Düngung, Bodenkunde&lt;/full-title&gt;&lt;/periodical&gt;&lt;pages&gt;194-202&lt;/pages&gt;&lt;volume&gt;105&lt;/volume&gt;&lt;number&gt;3&lt;/number&gt;&lt;dates&gt;&lt;year&gt;1964&lt;/year&gt;&lt;/dates&gt;&lt;isbn&gt;0372-9702&lt;/isbn&gt;&lt;urls&gt;&lt;/urls&gt;&lt;/record&gt;&lt;/Cite&gt;&lt;/EndNote&gt;</w:instrText>
      </w:r>
      <w:r w:rsidR="00EA75AB" w:rsidRPr="00EA75AB">
        <w:rPr>
          <w:rFonts w:cstheme="minorHAnsi"/>
          <w:color w:val="0070C0"/>
          <w:sz w:val="24"/>
          <w:szCs w:val="24"/>
          <w:lang w:val="en-GB"/>
        </w:rPr>
        <w:fldChar w:fldCharType="separate"/>
      </w:r>
      <w:r w:rsidR="00AC6705" w:rsidRPr="00AC6705">
        <w:rPr>
          <w:rFonts w:cstheme="minorHAnsi"/>
          <w:noProof/>
          <w:color w:val="0070C0"/>
          <w:sz w:val="24"/>
          <w:szCs w:val="24"/>
          <w:vertAlign w:val="superscript"/>
          <w:lang w:val="en-GB"/>
        </w:rPr>
        <w:t>5</w:t>
      </w:r>
      <w:r w:rsidR="00EA75AB" w:rsidRPr="00EA75AB">
        <w:rPr>
          <w:rFonts w:cstheme="minorHAnsi"/>
          <w:color w:val="0070C0"/>
          <w:sz w:val="24"/>
          <w:szCs w:val="24"/>
          <w:lang w:val="en-GB"/>
        </w:rPr>
        <w:fldChar w:fldCharType="end"/>
      </w:r>
      <w:r w:rsidRPr="00EA75AB">
        <w:rPr>
          <w:rFonts w:cstheme="minorHAnsi"/>
          <w:color w:val="0070C0"/>
          <w:sz w:val="24"/>
          <w:szCs w:val="24"/>
          <w:lang w:val="en-GB"/>
        </w:rPr>
        <w:t xml:space="preserve"> </w:t>
      </w:r>
      <w:r w:rsidRPr="00AE0DDD">
        <w:rPr>
          <w:rFonts w:cstheme="minorHAnsi"/>
          <w:sz w:val="24"/>
          <w:szCs w:val="24"/>
          <w:lang w:val="en-GB"/>
        </w:rPr>
        <w:t>This entailed the extraction of 100 mg of material in 100 ml of 0.2 M NH</w:t>
      </w:r>
      <w:r w:rsidRPr="00AE0DDD">
        <w:rPr>
          <w:rFonts w:cstheme="minorHAnsi"/>
          <w:sz w:val="24"/>
          <w:szCs w:val="24"/>
          <w:vertAlign w:val="subscript"/>
          <w:lang w:val="en-GB"/>
        </w:rPr>
        <w:t>4</w:t>
      </w:r>
      <w:r w:rsidRPr="00AE0DDD">
        <w:rPr>
          <w:rFonts w:cstheme="minorHAnsi"/>
          <w:sz w:val="24"/>
          <w:szCs w:val="24"/>
          <w:lang w:val="en-GB"/>
        </w:rPr>
        <w:t xml:space="preserve"> oxalate (pH 7) for 2 hours in the dark, followed by centrifugation at 2500 </w:t>
      </w:r>
      <w:r w:rsidRPr="00AE0DDD">
        <w:rPr>
          <w:rFonts w:cstheme="minorHAnsi"/>
          <w:i/>
          <w:sz w:val="24"/>
          <w:szCs w:val="24"/>
          <w:lang w:val="en-GB"/>
        </w:rPr>
        <w:t>g</w:t>
      </w:r>
      <w:r w:rsidRPr="00AE0DDD">
        <w:rPr>
          <w:rFonts w:cstheme="minorHAnsi"/>
          <w:sz w:val="24"/>
          <w:szCs w:val="24"/>
          <w:lang w:val="en-GB"/>
        </w:rPr>
        <w:t xml:space="preserve"> for 20 minutes. The supernatants were passed through ash-free paper filters (</w:t>
      </w:r>
      <w:proofErr w:type="spellStart"/>
      <w:r w:rsidRPr="00AE0DDD">
        <w:rPr>
          <w:rFonts w:cstheme="minorHAnsi"/>
          <w:sz w:val="24"/>
          <w:szCs w:val="24"/>
          <w:lang w:val="en-GB"/>
        </w:rPr>
        <w:t>Rotilabo</w:t>
      </w:r>
      <w:proofErr w:type="spellEnd"/>
      <w:r w:rsidRPr="00AE0DDD">
        <w:rPr>
          <w:rFonts w:cstheme="minorHAnsi"/>
          <w:sz w:val="24"/>
          <w:szCs w:val="24"/>
          <w:lang w:val="en-GB"/>
        </w:rPr>
        <w:t xml:space="preserve"> 114A, Carl Roth GmbH, Karlsruhe, Germany), and Al, Fe, Mn, Si in the extracts were analysed by inductively coupled plasma−optical emission spectrometry (ICP−OES, Ultima 2, Horiba Jobin-Yvon, </w:t>
      </w:r>
      <w:proofErr w:type="spellStart"/>
      <w:r w:rsidRPr="00AE0DDD">
        <w:rPr>
          <w:rFonts w:cstheme="minorHAnsi"/>
          <w:sz w:val="24"/>
          <w:szCs w:val="24"/>
          <w:lang w:val="en-GB"/>
        </w:rPr>
        <w:t>Longjumeau</w:t>
      </w:r>
      <w:proofErr w:type="spellEnd"/>
      <w:r w:rsidRPr="00AE0DDD">
        <w:rPr>
          <w:rFonts w:cstheme="minorHAnsi"/>
          <w:sz w:val="24"/>
          <w:szCs w:val="24"/>
          <w:lang w:val="en-GB"/>
        </w:rPr>
        <w:t>, France). The concentration of Al, Fe</w:t>
      </w:r>
      <w:r w:rsidR="000A037C">
        <w:rPr>
          <w:rFonts w:cstheme="minorHAnsi"/>
          <w:sz w:val="24"/>
          <w:szCs w:val="24"/>
          <w:lang w:val="en-GB"/>
        </w:rPr>
        <w:t>,</w:t>
      </w:r>
      <w:r w:rsidRPr="00AE0DDD">
        <w:rPr>
          <w:rFonts w:cstheme="minorHAnsi"/>
          <w:sz w:val="24"/>
          <w:szCs w:val="24"/>
          <w:lang w:val="en-GB"/>
        </w:rPr>
        <w:t xml:space="preserve"> and Mn in dithionite−citrate−bicarbonate extracts was also analysed by ICP-OES. For this extraction, 100 mg of material (for goethite 20 mg) was mixed with 40 ml 0.3 M Na citrate buffered to pH 8.3 with 10 ml 1 M NaHCO</w:t>
      </w:r>
      <w:r w:rsidRPr="00AE0DDD">
        <w:rPr>
          <w:rFonts w:cstheme="minorHAnsi"/>
          <w:sz w:val="24"/>
          <w:szCs w:val="24"/>
          <w:vertAlign w:val="subscript"/>
          <w:lang w:val="en-GB"/>
        </w:rPr>
        <w:t>3</w:t>
      </w:r>
      <w:r w:rsidRPr="00AE0DDD">
        <w:rPr>
          <w:rFonts w:cstheme="minorHAnsi"/>
          <w:sz w:val="24"/>
          <w:szCs w:val="24"/>
          <w:lang w:val="en-GB"/>
        </w:rPr>
        <w:t>. One gram of Na</w:t>
      </w:r>
      <w:r w:rsidRPr="00AE0DDD">
        <w:rPr>
          <w:rFonts w:cstheme="minorHAnsi"/>
          <w:sz w:val="24"/>
          <w:szCs w:val="24"/>
          <w:vertAlign w:val="subscript"/>
          <w:lang w:val="en-GB"/>
        </w:rPr>
        <w:t>2</w:t>
      </w:r>
      <w:r w:rsidRPr="00AE0DDD">
        <w:rPr>
          <w:rFonts w:cstheme="minorHAnsi"/>
          <w:sz w:val="24"/>
          <w:szCs w:val="24"/>
          <w:lang w:val="en-GB"/>
        </w:rPr>
        <w:t>S</w:t>
      </w:r>
      <w:r w:rsidRPr="00AE0DDD">
        <w:rPr>
          <w:rFonts w:cstheme="minorHAnsi"/>
          <w:sz w:val="24"/>
          <w:szCs w:val="24"/>
          <w:vertAlign w:val="subscript"/>
          <w:lang w:val="en-GB"/>
        </w:rPr>
        <w:t>2</w:t>
      </w:r>
      <w:r w:rsidRPr="00AE0DDD">
        <w:rPr>
          <w:rFonts w:cstheme="minorHAnsi"/>
          <w:sz w:val="24"/>
          <w:szCs w:val="24"/>
          <w:lang w:val="en-GB"/>
        </w:rPr>
        <w:t>O</w:t>
      </w:r>
      <w:r w:rsidRPr="00AE0DDD">
        <w:rPr>
          <w:rFonts w:cstheme="minorHAnsi"/>
          <w:sz w:val="24"/>
          <w:szCs w:val="24"/>
          <w:vertAlign w:val="subscript"/>
          <w:lang w:val="en-GB"/>
        </w:rPr>
        <w:t>4</w:t>
      </w:r>
      <w:r w:rsidRPr="00AE0DDD">
        <w:rPr>
          <w:rFonts w:cstheme="minorHAnsi"/>
          <w:sz w:val="24"/>
          <w:szCs w:val="24"/>
          <w:lang w:val="en-GB"/>
        </w:rPr>
        <w:t xml:space="preserve"> was then added to the suspension, before heating to 80</w:t>
      </w:r>
      <w:r>
        <w:rPr>
          <w:rFonts w:cstheme="minorHAnsi"/>
          <w:sz w:val="24"/>
          <w:szCs w:val="24"/>
          <w:lang w:val="en-GB"/>
        </w:rPr>
        <w:t xml:space="preserve"> </w:t>
      </w:r>
      <w:r w:rsidRPr="00AE0DDD">
        <w:rPr>
          <w:rFonts w:cstheme="minorHAnsi"/>
          <w:sz w:val="24"/>
          <w:szCs w:val="24"/>
          <w:lang w:val="en-GB"/>
        </w:rPr>
        <w:t xml:space="preserve">°C for 15 minutes. The suspension was centrifuged at 2500 </w:t>
      </w:r>
      <w:r w:rsidRPr="00AE0DDD">
        <w:rPr>
          <w:rFonts w:cstheme="minorHAnsi"/>
          <w:i/>
          <w:sz w:val="24"/>
          <w:szCs w:val="24"/>
          <w:lang w:val="en-GB"/>
        </w:rPr>
        <w:t>g</w:t>
      </w:r>
      <w:r w:rsidRPr="00AE0DDD">
        <w:rPr>
          <w:rFonts w:cstheme="minorHAnsi"/>
          <w:sz w:val="24"/>
          <w:szCs w:val="24"/>
          <w:lang w:val="en-GB"/>
        </w:rPr>
        <w:t xml:space="preserve"> for 20 minutes and the supernatant was passed through an ash-free filter paper (</w:t>
      </w:r>
      <w:proofErr w:type="spellStart"/>
      <w:r w:rsidRPr="00AE0DDD">
        <w:rPr>
          <w:rFonts w:cstheme="minorHAnsi"/>
          <w:sz w:val="24"/>
          <w:szCs w:val="24"/>
          <w:lang w:val="en-GB"/>
        </w:rPr>
        <w:t>Rotilabo</w:t>
      </w:r>
      <w:proofErr w:type="spellEnd"/>
      <w:r w:rsidRPr="00AE0DDD">
        <w:rPr>
          <w:rFonts w:cstheme="minorHAnsi"/>
          <w:sz w:val="24"/>
          <w:szCs w:val="24"/>
          <w:lang w:val="en-GB"/>
        </w:rPr>
        <w:t xml:space="preserve"> 114A). The procedure was repeated with half the chemicals, and finally the residues (if any) were extracted with 25 ml of 0.05 M MgCl</w:t>
      </w:r>
      <w:r w:rsidRPr="00AE0DDD">
        <w:rPr>
          <w:rFonts w:cstheme="minorHAnsi"/>
          <w:sz w:val="24"/>
          <w:szCs w:val="24"/>
          <w:vertAlign w:val="subscript"/>
          <w:lang w:val="en-GB"/>
        </w:rPr>
        <w:t>2</w:t>
      </w:r>
      <w:r w:rsidR="00030B94" w:rsidRPr="00030B94">
        <w:rPr>
          <w:rFonts w:cstheme="minorHAnsi"/>
          <w:color w:val="0070C0"/>
          <w:sz w:val="24"/>
          <w:szCs w:val="24"/>
          <w:vertAlign w:val="subscript"/>
          <w:lang w:val="en-GB"/>
        </w:rPr>
        <w:fldChar w:fldCharType="begin"/>
      </w:r>
      <w:r w:rsidR="00AC6705">
        <w:rPr>
          <w:rFonts w:cstheme="minorHAnsi"/>
          <w:color w:val="0070C0"/>
          <w:sz w:val="24"/>
          <w:szCs w:val="24"/>
          <w:vertAlign w:val="subscript"/>
          <w:lang w:val="en-GB"/>
        </w:rPr>
        <w:instrText xml:space="preserve"> ADDIN EN.CITE &lt;EndNote&gt;&lt;Cite&gt;&lt;Author&gt;Mehra&lt;/Author&gt;&lt;Year&gt;2013&lt;/Year&gt;&lt;RecNum&gt;246&lt;/RecNum&gt;&lt;DisplayText&gt;&lt;style face="superscript"&gt;6&lt;/style&gt;&lt;/DisplayText&gt;&lt;record&gt;&lt;rec-number&gt;246&lt;/rec-number&gt;&lt;foreign-keys&gt;&lt;key app="EN" db-id="r5wwvfd2haxaweeespxvwef4wsvwxwf0va2e" timestamp="1717421976"&gt;246&lt;/key&gt;&lt;/foreign-keys&gt;&lt;ref-type name="Book Section"&gt;5&lt;/ref-type&gt;&lt;contributors&gt;&lt;authors&gt;&lt;author&gt;Mehra, OP&lt;/author&gt;&lt;author&gt;Jackson, ML&lt;/author&gt;&lt;/authors&gt;&lt;/contributors&gt;&lt;titles&gt;&lt;title&gt;Iron oxide removal from soils and clays by a dithionite–citrate system buffered with sodium bicarbonate&lt;/title&gt;&lt;secondary-title&gt;Clays and clay minerals&lt;/secondary-title&gt;&lt;/titles&gt;&lt;pages&gt;317-327&lt;/pages&gt;&lt;dates&gt;&lt;year&gt;2013&lt;/year&gt;&lt;/dates&gt;&lt;publisher&gt;Elsevier&lt;/publisher&gt;&lt;urls&gt;&lt;/urls&gt;&lt;/record&gt;&lt;/Cite&gt;&lt;/EndNote&gt;</w:instrText>
      </w:r>
      <w:r w:rsidR="00030B94" w:rsidRPr="00030B94">
        <w:rPr>
          <w:rFonts w:cstheme="minorHAnsi"/>
          <w:color w:val="0070C0"/>
          <w:sz w:val="24"/>
          <w:szCs w:val="24"/>
          <w:vertAlign w:val="subscript"/>
          <w:lang w:val="en-GB"/>
        </w:rPr>
        <w:fldChar w:fldCharType="separate"/>
      </w:r>
      <w:r w:rsidR="00AC6705" w:rsidRPr="00AC6705">
        <w:rPr>
          <w:rFonts w:cstheme="minorHAnsi"/>
          <w:noProof/>
          <w:color w:val="0070C0"/>
          <w:sz w:val="24"/>
          <w:szCs w:val="24"/>
          <w:vertAlign w:val="superscript"/>
          <w:lang w:val="en-GB"/>
        </w:rPr>
        <w:t>6</w:t>
      </w:r>
      <w:r w:rsidR="00030B94" w:rsidRPr="00030B94">
        <w:rPr>
          <w:rFonts w:cstheme="minorHAnsi"/>
          <w:color w:val="0070C0"/>
          <w:sz w:val="24"/>
          <w:szCs w:val="24"/>
          <w:vertAlign w:val="subscript"/>
          <w:lang w:val="en-GB"/>
        </w:rPr>
        <w:fldChar w:fldCharType="end"/>
      </w:r>
      <w:r w:rsidR="00030B94" w:rsidRPr="00030B94">
        <w:rPr>
          <w:rFonts w:cstheme="minorHAnsi"/>
          <w:color w:val="000000" w:themeColor="text1"/>
          <w:sz w:val="24"/>
          <w:szCs w:val="24"/>
          <w:lang w:val="en-GB"/>
        </w:rPr>
        <w:t>.</w:t>
      </w:r>
      <w:r w:rsidR="00030B94">
        <w:rPr>
          <w:rFonts w:cstheme="minorHAnsi"/>
          <w:color w:val="000000" w:themeColor="text1"/>
          <w:sz w:val="24"/>
          <w:szCs w:val="24"/>
          <w:lang w:val="en-GB"/>
        </w:rPr>
        <w:t xml:space="preserve"> </w:t>
      </w:r>
      <w:r w:rsidRPr="00AE0DDD">
        <w:rPr>
          <w:rFonts w:cstheme="minorHAnsi"/>
          <w:sz w:val="24"/>
          <w:szCs w:val="24"/>
          <w:lang w:val="en-GB"/>
        </w:rPr>
        <w:t xml:space="preserve">The specific surface area (SSA) of the minerals and quartz sand were calculated by applying the </w:t>
      </w:r>
      <w:proofErr w:type="spellStart"/>
      <w:r w:rsidRPr="00AE0DDD">
        <w:rPr>
          <w:rFonts w:cstheme="minorHAnsi"/>
          <w:sz w:val="24"/>
          <w:szCs w:val="24"/>
          <w:lang w:val="en-GB"/>
        </w:rPr>
        <w:t>Brunnauer</w:t>
      </w:r>
      <w:proofErr w:type="spellEnd"/>
      <w:r w:rsidRPr="00AE0DDD">
        <w:rPr>
          <w:rFonts w:cstheme="minorHAnsi"/>
          <w:sz w:val="24"/>
          <w:szCs w:val="24"/>
          <w:lang w:val="en-GB"/>
        </w:rPr>
        <w:t>−Emmett−Teller (BET) to N</w:t>
      </w:r>
      <w:r w:rsidRPr="00AE0DDD">
        <w:rPr>
          <w:rFonts w:cstheme="minorHAnsi"/>
          <w:sz w:val="24"/>
          <w:szCs w:val="24"/>
          <w:vertAlign w:val="subscript"/>
          <w:lang w:val="en-GB"/>
        </w:rPr>
        <w:t>2</w:t>
      </w:r>
      <w:r w:rsidRPr="00AE0DDD">
        <w:rPr>
          <w:rFonts w:cstheme="minorHAnsi"/>
          <w:sz w:val="24"/>
          <w:szCs w:val="24"/>
          <w:lang w:val="en-GB"/>
        </w:rPr>
        <w:t xml:space="preserve"> adsorption at 77 K at the relative pressure </w:t>
      </w:r>
      <w:r w:rsidRPr="00AE0DDD">
        <w:rPr>
          <w:rFonts w:cstheme="minorHAnsi"/>
          <w:i/>
          <w:sz w:val="24"/>
          <w:szCs w:val="24"/>
          <w:lang w:val="en-GB"/>
        </w:rPr>
        <w:t>p/p</w:t>
      </w:r>
      <w:r w:rsidRPr="00AE0DDD">
        <w:rPr>
          <w:rFonts w:cstheme="minorHAnsi"/>
          <w:i/>
          <w:sz w:val="24"/>
          <w:szCs w:val="24"/>
          <w:vertAlign w:val="subscript"/>
          <w:lang w:val="en-GB"/>
        </w:rPr>
        <w:t>0</w:t>
      </w:r>
      <w:r w:rsidRPr="00AE0DDD">
        <w:rPr>
          <w:rFonts w:cstheme="minorHAnsi"/>
          <w:sz w:val="24"/>
          <w:szCs w:val="24"/>
          <w:lang w:val="en-GB"/>
        </w:rPr>
        <w:t xml:space="preserve"> range of 0.05 to 0.35 (</w:t>
      </w:r>
      <w:proofErr w:type="spellStart"/>
      <w:r w:rsidRPr="00AE0DDD">
        <w:rPr>
          <w:rFonts w:cstheme="minorHAnsi"/>
          <w:sz w:val="24"/>
          <w:szCs w:val="24"/>
          <w:lang w:val="en-GB"/>
        </w:rPr>
        <w:t>Autosorb</w:t>
      </w:r>
      <w:proofErr w:type="spellEnd"/>
      <w:r w:rsidRPr="00AE0DDD">
        <w:rPr>
          <w:rFonts w:cstheme="minorHAnsi"/>
          <w:sz w:val="24"/>
          <w:szCs w:val="24"/>
          <w:lang w:val="en-GB"/>
        </w:rPr>
        <w:t xml:space="preserve"> IQ MP, </w:t>
      </w:r>
      <w:proofErr w:type="spellStart"/>
      <w:r w:rsidRPr="00AE0DDD">
        <w:rPr>
          <w:rFonts w:cstheme="minorHAnsi"/>
          <w:sz w:val="24"/>
          <w:szCs w:val="24"/>
          <w:lang w:val="en-GB"/>
        </w:rPr>
        <w:t>Quantachrome</w:t>
      </w:r>
      <w:proofErr w:type="spellEnd"/>
      <w:r w:rsidRPr="00AE0DDD">
        <w:rPr>
          <w:rFonts w:cstheme="minorHAnsi"/>
          <w:sz w:val="24"/>
          <w:szCs w:val="24"/>
          <w:lang w:val="en-GB"/>
        </w:rPr>
        <w:t xml:space="preserve"> Instruments, Boynton Beach, USA). </w:t>
      </w:r>
      <w:r>
        <w:rPr>
          <w:rFonts w:cstheme="minorHAnsi"/>
          <w:sz w:val="24"/>
          <w:szCs w:val="24"/>
          <w:lang w:val="en-GB"/>
        </w:rPr>
        <w:t>Since</w:t>
      </w:r>
      <w:r w:rsidRPr="00AE0DDD">
        <w:rPr>
          <w:rFonts w:cstheme="minorHAnsi"/>
          <w:sz w:val="24"/>
          <w:szCs w:val="24"/>
          <w:lang w:val="en-GB"/>
        </w:rPr>
        <w:t xml:space="preserve"> N</w:t>
      </w:r>
      <w:r w:rsidRPr="00AE0DDD">
        <w:rPr>
          <w:rFonts w:cstheme="minorHAnsi"/>
          <w:sz w:val="24"/>
          <w:szCs w:val="24"/>
          <w:vertAlign w:val="subscript"/>
          <w:lang w:val="en-GB"/>
        </w:rPr>
        <w:t>2</w:t>
      </w:r>
      <w:r w:rsidRPr="00AE0DDD">
        <w:rPr>
          <w:rFonts w:cstheme="minorHAnsi"/>
          <w:sz w:val="24"/>
          <w:szCs w:val="24"/>
          <w:lang w:val="en-GB"/>
        </w:rPr>
        <w:t xml:space="preserve"> gas cannot access the interlayer spaces of phyllosilicate clays, the BET method estimates the SSA of the external surfaces</w:t>
      </w:r>
      <w:r w:rsidR="000472F8" w:rsidRPr="000472F8">
        <w:rPr>
          <w:rFonts w:cstheme="minorHAnsi"/>
          <w:color w:val="0070C0"/>
          <w:sz w:val="24"/>
          <w:szCs w:val="24"/>
          <w:lang w:val="en-GB"/>
        </w:rPr>
        <w:fldChar w:fldCharType="begin"/>
      </w:r>
      <w:r w:rsidR="00AC6705">
        <w:rPr>
          <w:rFonts w:cstheme="minorHAnsi"/>
          <w:color w:val="0070C0"/>
          <w:sz w:val="24"/>
          <w:szCs w:val="24"/>
          <w:lang w:val="en-GB"/>
        </w:rPr>
        <w:instrText xml:space="preserve"> ADDIN EN.CITE &lt;EndNote&gt;&lt;Cite&gt;&lt;Author&gt;Saidy&lt;/Author&gt;&lt;Year&gt;2013&lt;/Year&gt;&lt;RecNum&gt;142&lt;/RecNum&gt;&lt;DisplayText&gt;&lt;style face="superscript"&gt;7, 8&lt;/style&gt;&lt;/DisplayText&gt;&lt;record&gt;&lt;rec-number&gt;142&lt;/rec-number&gt;&lt;foreign-keys&gt;&lt;key app="EN" db-id="r5wwvfd2haxaweeespxvwef4wsvwxwf0va2e" timestamp="1709048050"&gt;142&lt;/key&gt;&lt;/foreign-keys&gt;&lt;ref-type name="Journal Article"&gt;17&lt;/ref-type&gt;&lt;contributors&gt;&lt;authors&gt;&lt;author&gt;Saidy, AR&lt;/author&gt;&lt;author&gt;Smernik, RJ&lt;/author&gt;&lt;author&gt;Baldock, J Aa&lt;/author&gt;&lt;author&gt;Kaiser, K&lt;/author&gt;&lt;author&gt;Sanderman, J&lt;/author&gt;&lt;/authors&gt;&lt;/contributors&gt;&lt;titles&gt;&lt;title&gt;The sorption of organic carbon onto differing clay minerals in the presence and absence of hydrous iron oxide&lt;/title&gt;&lt;secondary-title&gt;Geoderma&lt;/secondary-title&gt;&lt;/titles&gt;&lt;periodical&gt;&lt;full-title&gt;Geoderma&lt;/full-title&gt;&lt;/periodical&gt;&lt;pages&gt;15-21&lt;/pages&gt;&lt;volume&gt;209&lt;/volume&gt;&lt;dates&gt;&lt;year&gt;2013&lt;/year&gt;&lt;/dates&gt;&lt;isbn&gt;0016-7061&lt;/isbn&gt;&lt;urls&gt;&lt;/urls&gt;&lt;/record&gt;&lt;/Cite&gt;&lt;Cite&gt;&lt;Author&gt;Baham&lt;/Author&gt;&lt;Year&gt;1994&lt;/Year&gt;&lt;RecNum&gt;243&lt;/RecNum&gt;&lt;record&gt;&lt;rec-number&gt;243&lt;/rec-number&gt;&lt;foreign-keys&gt;&lt;key app="EN" db-id="r5wwvfd2haxaweeespxvwef4wsvwxwf0va2e" timestamp="1717421769"&gt;243&lt;/key&gt;&lt;/foreign-keys&gt;&lt;ref-type name="Report"&gt;27&lt;/ref-type&gt;&lt;contributors&gt;&lt;authors&gt;&lt;author&gt;Baham, John&lt;/author&gt;&lt;author&gt;Sposito, Garrison&lt;/author&gt;&lt;/authors&gt;&lt;/contributors&gt;&lt;titles&gt;&lt;title&gt;Adsorption of dissolved organic carbon extracted from sewage sludge on montmorillonite and kaolinite in the presence of metal ions&lt;/title&gt;&lt;/titles&gt;&lt;dates&gt;&lt;year&gt;1994&lt;/year&gt;&lt;/dates&gt;&lt;publisher&gt;Wiley Online Library&lt;/publisher&gt;&lt;isbn&gt;0047-2425&lt;/isbn&gt;&lt;urls&gt;&lt;/urls&gt;&lt;/record&gt;&lt;/Cite&gt;&lt;/EndNote&gt;</w:instrText>
      </w:r>
      <w:r w:rsidR="000472F8" w:rsidRPr="000472F8">
        <w:rPr>
          <w:rFonts w:cstheme="minorHAnsi"/>
          <w:color w:val="0070C0"/>
          <w:sz w:val="24"/>
          <w:szCs w:val="24"/>
          <w:lang w:val="en-GB"/>
        </w:rPr>
        <w:fldChar w:fldCharType="separate"/>
      </w:r>
      <w:r w:rsidR="00AC6705" w:rsidRPr="00AC6705">
        <w:rPr>
          <w:rFonts w:cstheme="minorHAnsi"/>
          <w:noProof/>
          <w:color w:val="0070C0"/>
          <w:sz w:val="24"/>
          <w:szCs w:val="24"/>
          <w:vertAlign w:val="superscript"/>
          <w:lang w:val="en-GB"/>
        </w:rPr>
        <w:t>7, 8</w:t>
      </w:r>
      <w:r w:rsidR="000472F8" w:rsidRPr="000472F8">
        <w:rPr>
          <w:rFonts w:cstheme="minorHAnsi"/>
          <w:color w:val="0070C0"/>
          <w:sz w:val="24"/>
          <w:szCs w:val="24"/>
          <w:lang w:val="en-GB"/>
        </w:rPr>
        <w:fldChar w:fldCharType="end"/>
      </w:r>
      <w:r w:rsidRPr="00AE0DDD">
        <w:rPr>
          <w:rFonts w:cstheme="minorHAnsi"/>
          <w:sz w:val="24"/>
          <w:szCs w:val="24"/>
          <w:lang w:val="en-GB"/>
        </w:rPr>
        <w:t>. The point of zero charge (isoelectric point) of goethite was estimated by determining the electrophoretic mobility of suspended minerals by dynamic light scattering at different pH (</w:t>
      </w:r>
      <w:proofErr w:type="spellStart"/>
      <w:r w:rsidRPr="00AE0DDD">
        <w:rPr>
          <w:rFonts w:cstheme="minorHAnsi"/>
          <w:sz w:val="24"/>
          <w:szCs w:val="24"/>
          <w:lang w:val="en-GB"/>
        </w:rPr>
        <w:t>Zetasizer</w:t>
      </w:r>
      <w:proofErr w:type="spellEnd"/>
      <w:r w:rsidRPr="00AE0DDD">
        <w:rPr>
          <w:rFonts w:cstheme="minorHAnsi"/>
          <w:sz w:val="24"/>
          <w:szCs w:val="24"/>
          <w:lang w:val="en-GB"/>
        </w:rPr>
        <w:t xml:space="preserve"> Nano ZS, Malvern </w:t>
      </w:r>
      <w:proofErr w:type="spellStart"/>
      <w:r w:rsidRPr="00AE0DDD">
        <w:rPr>
          <w:rFonts w:cstheme="minorHAnsi"/>
          <w:sz w:val="24"/>
          <w:szCs w:val="24"/>
          <w:lang w:val="en-GB"/>
        </w:rPr>
        <w:t>Panalytical</w:t>
      </w:r>
      <w:proofErr w:type="spellEnd"/>
      <w:r w:rsidRPr="00AE0DDD">
        <w:rPr>
          <w:rFonts w:cstheme="minorHAnsi"/>
          <w:sz w:val="24"/>
          <w:szCs w:val="24"/>
          <w:lang w:val="en-GB"/>
        </w:rPr>
        <w:t>, Malvern, UK).</w:t>
      </w:r>
    </w:p>
    <w:p w14:paraId="5139DF34" w14:textId="77777777" w:rsidR="00327113" w:rsidRPr="00AE0DDD" w:rsidRDefault="00327113" w:rsidP="00327113">
      <w:pPr>
        <w:pStyle w:val="Heading2"/>
        <w:jc w:val="both"/>
        <w:rPr>
          <w:rFonts w:asciiTheme="minorHAnsi" w:hAnsiTheme="minorHAnsi" w:cstheme="minorHAnsi"/>
          <w:color w:val="000000" w:themeColor="text1"/>
          <w:sz w:val="24"/>
          <w:szCs w:val="24"/>
          <w:lang w:val="en-GB"/>
        </w:rPr>
      </w:pPr>
      <w:r w:rsidRPr="00AE0DDD">
        <w:rPr>
          <w:rFonts w:asciiTheme="minorHAnsi" w:hAnsiTheme="minorHAnsi" w:cstheme="minorHAnsi"/>
          <w:color w:val="000000" w:themeColor="text1"/>
          <w:sz w:val="24"/>
          <w:szCs w:val="24"/>
        </w:rPr>
        <w:lastRenderedPageBreak/>
        <w:t>Element</w:t>
      </w:r>
      <w:r w:rsidRPr="00AE0DDD">
        <w:rPr>
          <w:rFonts w:asciiTheme="minorHAnsi" w:hAnsiTheme="minorHAnsi" w:cstheme="minorHAnsi"/>
          <w:color w:val="000000" w:themeColor="text1"/>
          <w:sz w:val="24"/>
          <w:szCs w:val="24"/>
          <w:lang w:val="en-GB"/>
        </w:rPr>
        <w:t xml:space="preserve"> concentrations</w:t>
      </w:r>
    </w:p>
    <w:p w14:paraId="3434A1D0" w14:textId="77777777" w:rsidR="00327113" w:rsidRPr="00AE0DDD" w:rsidRDefault="00327113" w:rsidP="00327113">
      <w:pPr>
        <w:jc w:val="both"/>
        <w:rPr>
          <w:lang w:val="en-GB"/>
        </w:rPr>
      </w:pPr>
    </w:p>
    <w:p w14:paraId="62306CD2" w14:textId="49AE467F" w:rsidR="00327113" w:rsidRPr="00AE0DDD" w:rsidRDefault="00327113" w:rsidP="00327113">
      <w:pPr>
        <w:spacing w:after="120" w:line="480" w:lineRule="auto"/>
        <w:jc w:val="both"/>
        <w:rPr>
          <w:rFonts w:cstheme="minorHAnsi"/>
          <w:sz w:val="24"/>
          <w:szCs w:val="24"/>
          <w:lang w:val="en-GB"/>
        </w:rPr>
      </w:pPr>
      <w:r w:rsidRPr="00AE0DDD">
        <w:rPr>
          <w:rFonts w:cstheme="minorHAnsi"/>
          <w:sz w:val="24"/>
          <w:szCs w:val="24"/>
          <w:lang w:val="en-GB"/>
        </w:rPr>
        <w:t>Total carbon and nitrogen concentrations of 800 mg sample aliquots was determined by dry combustion elemental analyser (</w:t>
      </w:r>
      <w:proofErr w:type="spellStart"/>
      <w:r w:rsidRPr="00AE0DDD">
        <w:rPr>
          <w:rFonts w:cstheme="minorHAnsi"/>
          <w:sz w:val="24"/>
          <w:szCs w:val="24"/>
          <w:lang w:val="en-GB"/>
        </w:rPr>
        <w:t>Vario</w:t>
      </w:r>
      <w:proofErr w:type="spellEnd"/>
      <w:r w:rsidRPr="00AE0DDD">
        <w:rPr>
          <w:rFonts w:cstheme="minorHAnsi"/>
          <w:sz w:val="24"/>
          <w:szCs w:val="24"/>
          <w:lang w:val="en-GB"/>
        </w:rPr>
        <w:t xml:space="preserve"> Max Cube, </w:t>
      </w:r>
      <w:proofErr w:type="spellStart"/>
      <w:r w:rsidRPr="00AE0DDD">
        <w:rPr>
          <w:rFonts w:cstheme="minorHAnsi"/>
          <w:sz w:val="24"/>
          <w:szCs w:val="24"/>
          <w:lang w:val="en-GB"/>
        </w:rPr>
        <w:t>Elementar</w:t>
      </w:r>
      <w:proofErr w:type="spellEnd"/>
      <w:r w:rsidRPr="00AE0DDD">
        <w:rPr>
          <w:rFonts w:cstheme="minorHAnsi"/>
          <w:sz w:val="24"/>
          <w:szCs w:val="24"/>
          <w:lang w:val="en-GB"/>
        </w:rPr>
        <w:t xml:space="preserve"> </w:t>
      </w:r>
      <w:proofErr w:type="spellStart"/>
      <w:r w:rsidRPr="00AE0DDD">
        <w:rPr>
          <w:rFonts w:cstheme="minorHAnsi"/>
          <w:sz w:val="24"/>
          <w:szCs w:val="24"/>
          <w:lang w:val="en-GB"/>
        </w:rPr>
        <w:t>Analysensysteme</w:t>
      </w:r>
      <w:proofErr w:type="spellEnd"/>
      <w:r w:rsidRPr="00AE0DDD">
        <w:rPr>
          <w:rFonts w:cstheme="minorHAnsi"/>
          <w:sz w:val="24"/>
          <w:szCs w:val="24"/>
          <w:lang w:val="en-GB"/>
        </w:rPr>
        <w:t xml:space="preserve"> GmbH, </w:t>
      </w:r>
      <w:proofErr w:type="spellStart"/>
      <w:r w:rsidRPr="00AE0DDD">
        <w:rPr>
          <w:rFonts w:cstheme="minorHAnsi"/>
          <w:sz w:val="24"/>
          <w:szCs w:val="24"/>
          <w:lang w:val="en-GB"/>
        </w:rPr>
        <w:t>Langenselbold</w:t>
      </w:r>
      <w:proofErr w:type="spellEnd"/>
      <w:r w:rsidRPr="00AE0DDD">
        <w:rPr>
          <w:rFonts w:cstheme="minorHAnsi"/>
          <w:sz w:val="24"/>
          <w:szCs w:val="24"/>
          <w:lang w:val="en-GB"/>
        </w:rPr>
        <w:t>, Germany). Samples were also tested for inorganic carbon by treating ground 200 mg sample aliquots with 50 ml 2 M HCl at 50 °C and subsequent detection of the released CO</w:t>
      </w:r>
      <w:r w:rsidRPr="00AE0DDD">
        <w:rPr>
          <w:rFonts w:cstheme="minorHAnsi"/>
          <w:sz w:val="24"/>
          <w:szCs w:val="24"/>
          <w:vertAlign w:val="subscript"/>
          <w:lang w:val="en-GB"/>
        </w:rPr>
        <w:t>2</w:t>
      </w:r>
      <w:r w:rsidRPr="00AE0DDD">
        <w:rPr>
          <w:rFonts w:cstheme="minorHAnsi"/>
          <w:sz w:val="24"/>
          <w:szCs w:val="24"/>
          <w:lang w:val="en-GB"/>
        </w:rPr>
        <w:t xml:space="preserve"> (</w:t>
      </w:r>
      <w:proofErr w:type="spellStart"/>
      <w:r w:rsidRPr="00AE0DDD">
        <w:rPr>
          <w:rFonts w:cstheme="minorHAnsi"/>
          <w:sz w:val="24"/>
          <w:szCs w:val="24"/>
          <w:lang w:val="en-GB"/>
        </w:rPr>
        <w:t>soliTIC</w:t>
      </w:r>
      <w:proofErr w:type="spellEnd"/>
      <w:r w:rsidRPr="00AE0DDD">
        <w:rPr>
          <w:rFonts w:cstheme="minorHAnsi"/>
          <w:sz w:val="24"/>
          <w:szCs w:val="24"/>
          <w:lang w:val="en-GB"/>
        </w:rPr>
        <w:t xml:space="preserve"> </w:t>
      </w:r>
      <w:proofErr w:type="spellStart"/>
      <w:r w:rsidRPr="00AE0DDD">
        <w:rPr>
          <w:rFonts w:cstheme="minorHAnsi"/>
          <w:sz w:val="24"/>
          <w:szCs w:val="24"/>
          <w:lang w:val="en-GB"/>
        </w:rPr>
        <w:t>modul</w:t>
      </w:r>
      <w:proofErr w:type="spellEnd"/>
      <w:r w:rsidRPr="00AE0DDD">
        <w:rPr>
          <w:rFonts w:cstheme="minorHAnsi"/>
          <w:sz w:val="24"/>
          <w:szCs w:val="24"/>
          <w:lang w:val="en-GB"/>
        </w:rPr>
        <w:t xml:space="preserve"> interfaced to </w:t>
      </w:r>
      <w:proofErr w:type="spellStart"/>
      <w:r w:rsidRPr="00AE0DDD">
        <w:rPr>
          <w:rFonts w:cstheme="minorHAnsi"/>
          <w:sz w:val="24"/>
          <w:szCs w:val="24"/>
          <w:lang w:val="en-GB"/>
        </w:rPr>
        <w:t>Vario</w:t>
      </w:r>
      <w:proofErr w:type="spellEnd"/>
      <w:r w:rsidRPr="00AE0DDD">
        <w:rPr>
          <w:rFonts w:cstheme="minorHAnsi"/>
          <w:sz w:val="24"/>
          <w:szCs w:val="24"/>
          <w:lang w:val="en-GB"/>
        </w:rPr>
        <w:t xml:space="preserve"> Max Cube, </w:t>
      </w:r>
      <w:proofErr w:type="spellStart"/>
      <w:r w:rsidRPr="00AE0DDD">
        <w:rPr>
          <w:rFonts w:cstheme="minorHAnsi"/>
          <w:sz w:val="24"/>
          <w:szCs w:val="24"/>
          <w:lang w:val="en-GB"/>
        </w:rPr>
        <w:t>Elementar</w:t>
      </w:r>
      <w:proofErr w:type="spellEnd"/>
      <w:r w:rsidRPr="00AE0DDD">
        <w:rPr>
          <w:rFonts w:cstheme="minorHAnsi"/>
          <w:sz w:val="24"/>
          <w:szCs w:val="24"/>
          <w:lang w:val="en-GB"/>
        </w:rPr>
        <w:t xml:space="preserve"> </w:t>
      </w:r>
      <w:proofErr w:type="spellStart"/>
      <w:r w:rsidRPr="00AE0DDD">
        <w:rPr>
          <w:rFonts w:cstheme="minorHAnsi"/>
          <w:sz w:val="24"/>
          <w:szCs w:val="24"/>
          <w:lang w:val="en-GB"/>
        </w:rPr>
        <w:t>Analysensysteme</w:t>
      </w:r>
      <w:proofErr w:type="spellEnd"/>
      <w:r w:rsidRPr="00AE0DDD">
        <w:rPr>
          <w:rFonts w:cstheme="minorHAnsi"/>
          <w:sz w:val="24"/>
          <w:szCs w:val="24"/>
          <w:lang w:val="en-GB"/>
        </w:rPr>
        <w:t xml:space="preserve"> GmbH, </w:t>
      </w:r>
      <w:proofErr w:type="spellStart"/>
      <w:r w:rsidRPr="00AE0DDD">
        <w:rPr>
          <w:rFonts w:cstheme="minorHAnsi"/>
          <w:sz w:val="24"/>
          <w:szCs w:val="24"/>
          <w:lang w:val="en-GB"/>
        </w:rPr>
        <w:t>Langenselbold</w:t>
      </w:r>
      <w:proofErr w:type="spellEnd"/>
      <w:r w:rsidRPr="00AE0DDD">
        <w:rPr>
          <w:rFonts w:cstheme="minorHAnsi"/>
          <w:sz w:val="24"/>
          <w:szCs w:val="24"/>
          <w:lang w:val="en-GB"/>
        </w:rPr>
        <w:t xml:space="preserve">, Germany). Since none of the samples had detectable contents of inorganic carbon, total carbon was considered to represent exclusively organic carbon (organic C). Total element concentrations were determined by sequential wave length-dispersive X-ray fluorescence spectroscopy (S8 Tiger Series 2, Bruker AXS, Karlsruhe, Germany) using fused beads prepared with 1 g sample aliquots </w:t>
      </w:r>
      <w:proofErr w:type="spellStart"/>
      <w:r w:rsidRPr="00AE0DDD">
        <w:rPr>
          <w:rFonts w:cstheme="minorHAnsi"/>
          <w:sz w:val="24"/>
          <w:szCs w:val="24"/>
          <w:lang w:val="en-GB"/>
        </w:rPr>
        <w:t>ashed</w:t>
      </w:r>
      <w:proofErr w:type="spellEnd"/>
      <w:r w:rsidRPr="00AE0DDD">
        <w:rPr>
          <w:rFonts w:cstheme="minorHAnsi"/>
          <w:sz w:val="24"/>
          <w:szCs w:val="24"/>
          <w:lang w:val="en-GB"/>
        </w:rPr>
        <w:t xml:space="preserve"> at 1000</w:t>
      </w:r>
      <w:r w:rsidR="000A037C">
        <w:rPr>
          <w:rFonts w:cstheme="minorHAnsi"/>
          <w:sz w:val="24"/>
          <w:szCs w:val="24"/>
          <w:lang w:val="en-GB"/>
        </w:rPr>
        <w:t xml:space="preserve"> </w:t>
      </w:r>
      <w:r w:rsidRPr="00AE0DDD">
        <w:rPr>
          <w:rFonts w:cstheme="minorHAnsi"/>
          <w:sz w:val="24"/>
          <w:szCs w:val="24"/>
          <w:lang w:val="en-GB"/>
        </w:rPr>
        <w:t xml:space="preserve">°C; analyses were corrected for loss of ignition (including losses of organic C) during </w:t>
      </w:r>
      <w:proofErr w:type="spellStart"/>
      <w:r w:rsidRPr="00AE0DDD">
        <w:rPr>
          <w:rFonts w:cstheme="minorHAnsi"/>
          <w:sz w:val="24"/>
          <w:szCs w:val="24"/>
          <w:lang w:val="en-GB"/>
        </w:rPr>
        <w:t>ashing</w:t>
      </w:r>
      <w:proofErr w:type="spellEnd"/>
      <w:r w:rsidRPr="00AE0DDD">
        <w:rPr>
          <w:rFonts w:cstheme="minorHAnsi"/>
          <w:sz w:val="24"/>
          <w:szCs w:val="24"/>
          <w:lang w:val="en-GB"/>
        </w:rPr>
        <w:t>.</w:t>
      </w:r>
    </w:p>
    <w:p w14:paraId="76CBA055" w14:textId="77777777" w:rsidR="00327113" w:rsidRPr="00AE0DDD" w:rsidRDefault="00327113" w:rsidP="00327113">
      <w:pPr>
        <w:pStyle w:val="Heading2"/>
        <w:jc w:val="both"/>
        <w:rPr>
          <w:rFonts w:asciiTheme="minorHAnsi" w:hAnsiTheme="minorHAnsi" w:cstheme="minorHAnsi"/>
          <w:color w:val="000000" w:themeColor="text1"/>
          <w:sz w:val="24"/>
          <w:szCs w:val="24"/>
          <w:lang w:val="en-GB"/>
        </w:rPr>
      </w:pPr>
      <w:r w:rsidRPr="00AE0DDD">
        <w:rPr>
          <w:rFonts w:asciiTheme="minorHAnsi" w:hAnsiTheme="minorHAnsi" w:cstheme="minorHAnsi"/>
          <w:color w:val="000000" w:themeColor="text1"/>
          <w:sz w:val="24"/>
          <w:szCs w:val="24"/>
          <w:lang w:val="en-GB"/>
        </w:rPr>
        <w:t>Cation exchange capacity (CEC) and exchangeable cations</w:t>
      </w:r>
    </w:p>
    <w:p w14:paraId="7CD2DA3B" w14:textId="77777777" w:rsidR="00327113" w:rsidRPr="00AE0DDD" w:rsidRDefault="00327113" w:rsidP="00327113">
      <w:pPr>
        <w:spacing w:after="60" w:line="480" w:lineRule="auto"/>
        <w:ind w:left="426"/>
        <w:jc w:val="both"/>
        <w:rPr>
          <w:lang w:val="en-GB"/>
        </w:rPr>
      </w:pPr>
    </w:p>
    <w:p w14:paraId="400B054A" w14:textId="77777777" w:rsidR="00327113" w:rsidRDefault="00327113" w:rsidP="00327113">
      <w:pPr>
        <w:spacing w:after="60" w:line="480" w:lineRule="auto"/>
        <w:jc w:val="both"/>
        <w:rPr>
          <w:rFonts w:cstheme="minorHAnsi"/>
          <w:sz w:val="24"/>
          <w:szCs w:val="24"/>
          <w:lang w:val="en-GB"/>
        </w:rPr>
      </w:pPr>
      <w:r w:rsidRPr="00AE0DDD">
        <w:rPr>
          <w:rFonts w:cstheme="minorHAnsi"/>
          <w:sz w:val="24"/>
          <w:szCs w:val="24"/>
          <w:lang w:val="en-GB"/>
        </w:rPr>
        <w:t xml:space="preserve">Total cation exchange capacity was determined according to </w:t>
      </w:r>
      <w:sdt>
        <w:sdtPr>
          <w:rPr>
            <w:rFonts w:cstheme="minorHAnsi"/>
            <w:sz w:val="24"/>
            <w:szCs w:val="24"/>
            <w:lang w:val="en-GB"/>
          </w:rPr>
          <w:alias w:val="To edit, see citavi.com/edit"/>
          <w:tag w:val="CitaviPlaceholder#9ae511df-4f40-41be-a2da-6ca0537701e6"/>
          <w:id w:val="1450974329"/>
          <w:placeholder>
            <w:docPart w:val="E1054EF78B7C49208FC831C5779C2C7A"/>
          </w:placeholder>
        </w:sdtPr>
        <w:sdtEndPr/>
        <w:sdtContent>
          <w:r w:rsidRPr="00AE0DDD">
            <w:rPr>
              <w:rFonts w:cstheme="minorHAnsi"/>
              <w:noProof/>
              <w:sz w:val="24"/>
              <w:szCs w:val="24"/>
              <w:lang w:val="en-GB"/>
            </w:rPr>
            <w:fldChar w:fldCharType="begin"/>
          </w:r>
          <w:r w:rsidRPr="00AE0DDD">
            <w:rPr>
              <w:rFonts w:cstheme="minorHAnsi"/>
              <w:noProof/>
              <w:sz w:val="24"/>
              <w:szCs w:val="24"/>
              <w:lang w:val="en-GB"/>
            </w:rPr>
            <w:instrText>ADDIN CitaviPlaceholder{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}</w:instrText>
          </w:r>
          <w:r w:rsidRPr="00AE0DDD">
            <w:rPr>
              <w:rFonts w:cstheme="minorHAnsi"/>
              <w:noProof/>
              <w:sz w:val="24"/>
              <w:szCs w:val="24"/>
              <w:lang w:val="en-GB"/>
            </w:rPr>
            <w:fldChar w:fldCharType="separate"/>
          </w:r>
          <w:r w:rsidRPr="00AE0DDD">
            <w:rPr>
              <w:rFonts w:cstheme="minorHAnsi"/>
              <w:noProof/>
              <w:sz w:val="24"/>
              <w:szCs w:val="24"/>
              <w:lang w:val="en-GB"/>
            </w:rPr>
            <w:t>Hendershot et al.</w:t>
          </w:r>
          <w:r w:rsidRPr="00AE0DDD">
            <w:rPr>
              <w:rFonts w:cstheme="minorHAnsi"/>
              <w:noProof/>
              <w:sz w:val="24"/>
              <w:szCs w:val="24"/>
              <w:lang w:val="en-GB"/>
            </w:rPr>
            <w:fldChar w:fldCharType="end"/>
          </w:r>
        </w:sdtContent>
      </w:sdt>
      <w:r w:rsidRPr="00AE0DDD">
        <w:rPr>
          <w:rFonts w:cstheme="minorHAnsi"/>
          <w:sz w:val="24"/>
          <w:szCs w:val="24"/>
          <w:lang w:val="en-GB"/>
        </w:rPr>
        <w:t xml:space="preserve"> </w:t>
      </w:r>
      <w:sdt>
        <w:sdtPr>
          <w:rPr>
            <w:rFonts w:cstheme="minorHAnsi"/>
            <w:sz w:val="24"/>
            <w:szCs w:val="24"/>
            <w:lang w:val="en-GB"/>
          </w:rPr>
          <w:alias w:val="To edit, see citavi.com/edit"/>
          <w:tag w:val="CitaviPlaceholder#b69b138d-c687-4d3f-8c59-f30b73794d9b"/>
          <w:id w:val="-1641792316"/>
          <w:placeholder>
            <w:docPart w:val="E1054EF78B7C49208FC831C5779C2C7A"/>
          </w:placeholder>
        </w:sdtPr>
        <w:sdtEndPr/>
        <w:sdtContent>
          <w:r w:rsidRPr="00AE0DDD">
            <w:rPr>
              <w:rFonts w:cstheme="minorHAnsi"/>
              <w:noProof/>
              <w:sz w:val="24"/>
              <w:szCs w:val="24"/>
              <w:lang w:val="en-GB"/>
            </w:rPr>
            <w:fldChar w:fldCharType="begin"/>
          </w:r>
          <w:r w:rsidRPr="00AE0DDD">
            <w:rPr>
              <w:rFonts w:cstheme="minorHAnsi"/>
              <w:noProof/>
              <w:sz w:val="24"/>
              <w:szCs w:val="24"/>
              <w:lang w:val="en-GB"/>
            </w:rPr>
            <w:instrText>ADDIN CitaviPlaceholder{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}</w:instrText>
          </w:r>
          <w:r w:rsidRPr="00AE0DDD">
            <w:rPr>
              <w:rFonts w:cstheme="minorHAnsi"/>
              <w:noProof/>
              <w:sz w:val="24"/>
              <w:szCs w:val="24"/>
              <w:lang w:val="en-GB"/>
            </w:rPr>
            <w:fldChar w:fldCharType="separate"/>
          </w:r>
          <w:r w:rsidRPr="00AE0DDD">
            <w:rPr>
              <w:rFonts w:cstheme="minorHAnsi"/>
              <w:noProof/>
              <w:sz w:val="24"/>
              <w:szCs w:val="24"/>
              <w:lang w:val="en-GB"/>
            </w:rPr>
            <w:t>(2008)</w:t>
          </w:r>
          <w:r w:rsidRPr="00AE0DDD">
            <w:rPr>
              <w:rFonts w:cstheme="minorHAnsi"/>
              <w:noProof/>
              <w:sz w:val="24"/>
              <w:szCs w:val="24"/>
              <w:lang w:val="en-GB"/>
            </w:rPr>
            <w:fldChar w:fldCharType="end"/>
          </w:r>
        </w:sdtContent>
      </w:sdt>
      <w:r w:rsidRPr="00AE0DDD">
        <w:rPr>
          <w:rFonts w:cstheme="minorHAnsi"/>
          <w:sz w:val="24"/>
          <w:szCs w:val="24"/>
          <w:lang w:val="en-GB"/>
        </w:rPr>
        <w:t>. All binding sites available to cations at pH 7 were saturated by equilibrating 500 mg aliquots in 20 ml of 1 M NH</w:t>
      </w:r>
      <w:r w:rsidRPr="00AE0DDD">
        <w:rPr>
          <w:rFonts w:cstheme="minorHAnsi"/>
          <w:sz w:val="24"/>
          <w:szCs w:val="24"/>
          <w:vertAlign w:val="subscript"/>
          <w:lang w:val="en-GB"/>
        </w:rPr>
        <w:t>4</w:t>
      </w:r>
      <w:r w:rsidRPr="00AE0DDD">
        <w:rPr>
          <w:rFonts w:cstheme="minorHAnsi"/>
          <w:sz w:val="24"/>
          <w:szCs w:val="24"/>
          <w:lang w:val="en-GB"/>
        </w:rPr>
        <w:t xml:space="preserve"> acetate (pH 7) solution for 1 hour. Excess NH</w:t>
      </w:r>
      <w:r w:rsidRPr="00AE0DDD">
        <w:rPr>
          <w:rFonts w:cstheme="minorHAnsi"/>
          <w:sz w:val="24"/>
          <w:szCs w:val="24"/>
          <w:vertAlign w:val="subscript"/>
          <w:lang w:val="en-GB"/>
        </w:rPr>
        <w:t>4</w:t>
      </w:r>
      <w:r w:rsidRPr="00AE0DDD">
        <w:rPr>
          <w:rFonts w:cstheme="minorHAnsi"/>
          <w:sz w:val="24"/>
          <w:szCs w:val="24"/>
          <w:vertAlign w:val="superscript"/>
          <w:lang w:val="en-GB"/>
        </w:rPr>
        <w:t>+</w:t>
      </w:r>
      <w:r w:rsidRPr="00AE0DDD">
        <w:rPr>
          <w:rFonts w:cstheme="minorHAnsi"/>
          <w:sz w:val="24"/>
          <w:szCs w:val="24"/>
          <w:lang w:val="en-GB"/>
        </w:rPr>
        <w:t xml:space="preserve"> was removed by rinsing with 20 ml of isopropanol. Ammonium ions bound to the mineral surfaces were then extracted by agitation for 1 hour with 20 ml 1 M </w:t>
      </w:r>
      <w:proofErr w:type="spellStart"/>
      <w:r w:rsidRPr="00AE0DDD">
        <w:rPr>
          <w:rFonts w:cstheme="minorHAnsi"/>
          <w:sz w:val="24"/>
          <w:szCs w:val="24"/>
          <w:lang w:val="en-GB"/>
        </w:rPr>
        <w:t>KCl</w:t>
      </w:r>
      <w:proofErr w:type="spellEnd"/>
      <w:r w:rsidRPr="00AE0DDD">
        <w:rPr>
          <w:rFonts w:cstheme="minorHAnsi"/>
          <w:sz w:val="24"/>
          <w:szCs w:val="24"/>
          <w:lang w:val="en-GB"/>
        </w:rPr>
        <w:t xml:space="preserve">. Each of the aforementioned steps were repeated three times, with suspensions being centrifuged at 2500 </w:t>
      </w:r>
      <w:r w:rsidRPr="00AE0DDD">
        <w:rPr>
          <w:rFonts w:cstheme="minorHAnsi"/>
          <w:i/>
          <w:sz w:val="24"/>
          <w:szCs w:val="24"/>
          <w:lang w:val="en-GB"/>
        </w:rPr>
        <w:t>g</w:t>
      </w:r>
      <w:r w:rsidRPr="00AE0DDD">
        <w:rPr>
          <w:rFonts w:cstheme="minorHAnsi"/>
          <w:sz w:val="24"/>
          <w:szCs w:val="24"/>
          <w:lang w:val="en-GB"/>
        </w:rPr>
        <w:t xml:space="preserve"> for 20 minutes, and supernatants passed through ash-free paper filters (</w:t>
      </w:r>
      <w:proofErr w:type="spellStart"/>
      <w:r w:rsidRPr="00AE0DDD">
        <w:rPr>
          <w:rFonts w:cstheme="minorHAnsi"/>
          <w:sz w:val="24"/>
          <w:szCs w:val="24"/>
          <w:lang w:val="en-GB"/>
        </w:rPr>
        <w:t>Rotilabo</w:t>
      </w:r>
      <w:proofErr w:type="spellEnd"/>
      <w:r w:rsidRPr="00AE0DDD">
        <w:rPr>
          <w:rFonts w:cstheme="minorHAnsi"/>
          <w:sz w:val="24"/>
          <w:szCs w:val="24"/>
          <w:lang w:val="en-GB"/>
        </w:rPr>
        <w:t xml:space="preserve"> 114A). The concentration of extracted NH</w:t>
      </w:r>
      <w:r w:rsidRPr="00AE0DDD">
        <w:rPr>
          <w:rFonts w:cstheme="minorHAnsi"/>
          <w:sz w:val="24"/>
          <w:szCs w:val="24"/>
          <w:vertAlign w:val="subscript"/>
          <w:lang w:val="en-GB"/>
        </w:rPr>
        <w:t>4</w:t>
      </w:r>
      <w:r w:rsidRPr="00AE0DDD">
        <w:rPr>
          <w:rFonts w:cstheme="minorHAnsi"/>
          <w:sz w:val="24"/>
          <w:szCs w:val="24"/>
          <w:vertAlign w:val="superscript"/>
          <w:lang w:val="en-GB"/>
        </w:rPr>
        <w:t>+</w:t>
      </w:r>
      <w:r w:rsidRPr="00AE0DDD">
        <w:rPr>
          <w:rFonts w:cstheme="minorHAnsi"/>
          <w:sz w:val="24"/>
          <w:szCs w:val="24"/>
          <w:lang w:val="en-GB"/>
        </w:rPr>
        <w:t xml:space="preserve"> was determined photometrically with a continuous flow analyser (</w:t>
      </w:r>
      <w:proofErr w:type="spellStart"/>
      <w:r w:rsidRPr="00AE0DDD">
        <w:rPr>
          <w:rFonts w:cstheme="minorHAnsi"/>
          <w:sz w:val="24"/>
          <w:szCs w:val="24"/>
          <w:lang w:val="en-GB"/>
        </w:rPr>
        <w:t>SANplus</w:t>
      </w:r>
      <w:proofErr w:type="spellEnd"/>
      <w:r w:rsidRPr="00AE0DDD">
        <w:rPr>
          <w:rFonts w:cstheme="minorHAnsi"/>
          <w:sz w:val="24"/>
          <w:szCs w:val="24"/>
          <w:lang w:val="en-GB"/>
        </w:rPr>
        <w:t xml:space="preserve">, </w:t>
      </w:r>
      <w:proofErr w:type="spellStart"/>
      <w:r w:rsidRPr="00AE0DDD">
        <w:rPr>
          <w:rFonts w:cstheme="minorHAnsi"/>
          <w:sz w:val="24"/>
          <w:szCs w:val="24"/>
          <w:lang w:val="en-GB"/>
        </w:rPr>
        <w:t>Skalar</w:t>
      </w:r>
      <w:proofErr w:type="spellEnd"/>
      <w:r w:rsidRPr="00AE0DDD">
        <w:rPr>
          <w:rFonts w:cstheme="minorHAnsi"/>
          <w:sz w:val="24"/>
          <w:szCs w:val="24"/>
          <w:lang w:val="en-GB"/>
        </w:rPr>
        <w:t xml:space="preserve"> Analytical B.V., Breda, The Netherlands). Exchangeable cations were extracted by suspending 1 g aliquots of mineral material in 100 ml 1 M NH</w:t>
      </w:r>
      <w:r w:rsidRPr="00AE0DDD">
        <w:rPr>
          <w:rFonts w:cstheme="minorHAnsi"/>
          <w:sz w:val="24"/>
          <w:szCs w:val="24"/>
          <w:vertAlign w:val="subscript"/>
          <w:lang w:val="en-GB"/>
        </w:rPr>
        <w:t>4</w:t>
      </w:r>
      <w:r w:rsidRPr="00AE0DDD">
        <w:rPr>
          <w:rFonts w:cstheme="minorHAnsi"/>
          <w:sz w:val="24"/>
          <w:szCs w:val="24"/>
          <w:lang w:val="en-GB"/>
        </w:rPr>
        <w:t xml:space="preserve">Cl; shaking horizontally for 60 minutes; and centrifuging at 2500 </w:t>
      </w:r>
      <w:r w:rsidRPr="00AE0DDD">
        <w:rPr>
          <w:rFonts w:cstheme="minorHAnsi"/>
          <w:i/>
          <w:sz w:val="24"/>
          <w:szCs w:val="24"/>
          <w:lang w:val="en-GB"/>
        </w:rPr>
        <w:t>g</w:t>
      </w:r>
      <w:r w:rsidRPr="00AE0DDD">
        <w:rPr>
          <w:rFonts w:cstheme="minorHAnsi"/>
          <w:sz w:val="24"/>
          <w:szCs w:val="24"/>
          <w:lang w:val="en-GB"/>
        </w:rPr>
        <w:t xml:space="preserve"> for 20 minutes. </w:t>
      </w:r>
      <w:r w:rsidRPr="00AE0DDD">
        <w:rPr>
          <w:rFonts w:cstheme="minorHAnsi"/>
          <w:sz w:val="24"/>
          <w:szCs w:val="24"/>
          <w:lang w:val="en-GB"/>
        </w:rPr>
        <w:lastRenderedPageBreak/>
        <w:t>The supernatants were passed through ash-free paper filters (</w:t>
      </w:r>
      <w:proofErr w:type="spellStart"/>
      <w:r w:rsidRPr="00AE0DDD">
        <w:rPr>
          <w:rFonts w:cstheme="minorHAnsi"/>
          <w:sz w:val="24"/>
          <w:szCs w:val="24"/>
          <w:lang w:val="en-GB"/>
        </w:rPr>
        <w:t>Rotilabo</w:t>
      </w:r>
      <w:proofErr w:type="spellEnd"/>
      <w:r w:rsidRPr="00AE0DDD">
        <w:rPr>
          <w:rFonts w:cstheme="minorHAnsi"/>
          <w:sz w:val="24"/>
          <w:szCs w:val="24"/>
          <w:lang w:val="en-GB"/>
        </w:rPr>
        <w:t xml:space="preserve"> 114A), and Al, Fe, Mn, Ca, Mg, K, Na in the extracts were analysed by inductively coupled plasma−optical emission spectrometry (ICP−OES, Ultima 2, Horiba Jobin-Yvon, </w:t>
      </w:r>
      <w:proofErr w:type="spellStart"/>
      <w:r w:rsidRPr="00AE0DDD">
        <w:rPr>
          <w:rFonts w:cstheme="minorHAnsi"/>
          <w:sz w:val="24"/>
          <w:szCs w:val="24"/>
          <w:lang w:val="en-GB"/>
        </w:rPr>
        <w:t>Longjumeau</w:t>
      </w:r>
      <w:proofErr w:type="spellEnd"/>
      <w:r w:rsidRPr="00AE0DDD">
        <w:rPr>
          <w:rFonts w:cstheme="minorHAnsi"/>
          <w:sz w:val="24"/>
          <w:szCs w:val="24"/>
          <w:lang w:val="en-GB"/>
        </w:rPr>
        <w:t xml:space="preserve">, France). We calculated the Ca, Mg, K, Na saturation by dividing the sum of exchangeable Ca, Mg, K, Na by the total cation exchange capacity. Exchangeable ammonium was extracted by suspending 4 g aliquots of mineral material in 20 ml 1 M </w:t>
      </w:r>
      <w:proofErr w:type="spellStart"/>
      <w:r w:rsidRPr="00AE0DDD">
        <w:rPr>
          <w:rFonts w:cstheme="minorHAnsi"/>
          <w:sz w:val="24"/>
          <w:szCs w:val="24"/>
          <w:lang w:val="en-GB"/>
        </w:rPr>
        <w:t>KCl</w:t>
      </w:r>
      <w:proofErr w:type="spellEnd"/>
      <w:r w:rsidRPr="00AE0DDD">
        <w:rPr>
          <w:rFonts w:cstheme="minorHAnsi"/>
          <w:sz w:val="24"/>
          <w:szCs w:val="24"/>
          <w:lang w:val="en-GB"/>
        </w:rPr>
        <w:t xml:space="preserve">; shaking horizontally for 60 minutes; and centrifuging at 2500 </w:t>
      </w:r>
      <w:r w:rsidRPr="00AE0DDD">
        <w:rPr>
          <w:rFonts w:cstheme="minorHAnsi"/>
          <w:i/>
          <w:sz w:val="24"/>
          <w:szCs w:val="24"/>
          <w:lang w:val="en-GB"/>
        </w:rPr>
        <w:t>g</w:t>
      </w:r>
      <w:r w:rsidRPr="00AE0DDD">
        <w:rPr>
          <w:rFonts w:cstheme="minorHAnsi"/>
          <w:sz w:val="24"/>
          <w:szCs w:val="24"/>
          <w:lang w:val="en-GB"/>
        </w:rPr>
        <w:t xml:space="preserve"> for 20 minutes.  The supernatants were then passed through ash-free paper filters (</w:t>
      </w:r>
      <w:proofErr w:type="spellStart"/>
      <w:r w:rsidRPr="00AE0DDD">
        <w:rPr>
          <w:rFonts w:cstheme="minorHAnsi"/>
          <w:sz w:val="24"/>
          <w:szCs w:val="24"/>
          <w:lang w:val="en-GB"/>
        </w:rPr>
        <w:t>Rotilabo</w:t>
      </w:r>
      <w:proofErr w:type="spellEnd"/>
      <w:r w:rsidRPr="00AE0DDD">
        <w:rPr>
          <w:rFonts w:cstheme="minorHAnsi"/>
          <w:sz w:val="24"/>
          <w:szCs w:val="24"/>
          <w:lang w:val="en-GB"/>
        </w:rPr>
        <w:t xml:space="preserve"> 114A), and NH</w:t>
      </w:r>
      <w:r w:rsidRPr="00AE0DDD">
        <w:rPr>
          <w:rFonts w:cstheme="minorHAnsi"/>
          <w:sz w:val="24"/>
          <w:szCs w:val="24"/>
          <w:vertAlign w:val="subscript"/>
          <w:lang w:val="en-GB"/>
        </w:rPr>
        <w:t>4</w:t>
      </w:r>
      <w:r w:rsidRPr="00AE0DDD">
        <w:rPr>
          <w:rFonts w:cstheme="minorHAnsi"/>
          <w:sz w:val="24"/>
          <w:szCs w:val="24"/>
          <w:vertAlign w:val="superscript"/>
          <w:lang w:val="en-GB"/>
        </w:rPr>
        <w:t>+</w:t>
      </w:r>
      <w:r w:rsidRPr="00AE0DDD">
        <w:rPr>
          <w:rFonts w:cstheme="minorHAnsi"/>
          <w:sz w:val="24"/>
          <w:szCs w:val="24"/>
          <w:lang w:val="en-GB"/>
        </w:rPr>
        <w:t xml:space="preserve"> in the extracts was analysed photometrically with a continuous flow analyser (</w:t>
      </w:r>
      <w:proofErr w:type="spellStart"/>
      <w:r w:rsidRPr="00AE0DDD">
        <w:rPr>
          <w:rFonts w:cstheme="minorHAnsi"/>
          <w:sz w:val="24"/>
          <w:szCs w:val="24"/>
          <w:lang w:val="en-GB"/>
        </w:rPr>
        <w:t>SANplus</w:t>
      </w:r>
      <w:proofErr w:type="spellEnd"/>
      <w:r w:rsidRPr="00AE0DDD">
        <w:rPr>
          <w:rFonts w:cstheme="minorHAnsi"/>
          <w:sz w:val="24"/>
          <w:szCs w:val="24"/>
          <w:lang w:val="en-GB"/>
        </w:rPr>
        <w:t xml:space="preserve">, </w:t>
      </w:r>
      <w:proofErr w:type="spellStart"/>
      <w:r w:rsidRPr="00AE0DDD">
        <w:rPr>
          <w:rFonts w:cstheme="minorHAnsi"/>
          <w:sz w:val="24"/>
          <w:szCs w:val="24"/>
          <w:lang w:val="en-GB"/>
        </w:rPr>
        <w:t>Skalar</w:t>
      </w:r>
      <w:proofErr w:type="spellEnd"/>
      <w:r w:rsidRPr="00B719E9">
        <w:rPr>
          <w:rFonts w:cstheme="minorHAnsi"/>
          <w:sz w:val="24"/>
          <w:szCs w:val="24"/>
          <w:lang w:val="en-GB"/>
        </w:rPr>
        <w:t xml:space="preserve"> Analytical </w:t>
      </w:r>
      <w:r>
        <w:rPr>
          <w:rFonts w:cstheme="minorHAnsi"/>
          <w:sz w:val="24"/>
          <w:szCs w:val="24"/>
          <w:lang w:val="en-GB"/>
        </w:rPr>
        <w:t>B.V., Breda, The Netherlands).</w:t>
      </w:r>
    </w:p>
    <w:p w14:paraId="01D6CB77" w14:textId="77777777" w:rsidR="00327113" w:rsidRDefault="00327113" w:rsidP="00327113">
      <w:pPr>
        <w:spacing w:after="60" w:line="480" w:lineRule="auto"/>
        <w:ind w:left="426"/>
        <w:jc w:val="both"/>
        <w:rPr>
          <w:rFonts w:cstheme="minorHAnsi"/>
          <w:sz w:val="24"/>
          <w:szCs w:val="24"/>
          <w:lang w:val="en-GB"/>
        </w:rPr>
      </w:pPr>
    </w:p>
    <w:p w14:paraId="28485711" w14:textId="77777777" w:rsidR="00327113" w:rsidRDefault="00327113" w:rsidP="00327113">
      <w:pPr>
        <w:spacing w:after="60" w:line="480" w:lineRule="auto"/>
        <w:ind w:left="426"/>
        <w:jc w:val="both"/>
        <w:rPr>
          <w:rFonts w:cstheme="minorHAnsi"/>
          <w:sz w:val="24"/>
          <w:szCs w:val="24"/>
          <w:lang w:val="en-GB"/>
        </w:rPr>
      </w:pPr>
    </w:p>
    <w:p w14:paraId="7A4101EA" w14:textId="77777777" w:rsidR="00327113" w:rsidRDefault="00327113" w:rsidP="00327113">
      <w:pPr>
        <w:spacing w:after="60" w:line="480" w:lineRule="auto"/>
        <w:ind w:left="426"/>
        <w:jc w:val="both"/>
        <w:rPr>
          <w:rFonts w:cstheme="minorHAnsi"/>
          <w:sz w:val="24"/>
          <w:szCs w:val="24"/>
          <w:lang w:val="en-GB"/>
        </w:rPr>
      </w:pPr>
    </w:p>
    <w:p w14:paraId="2AF35D94" w14:textId="77777777" w:rsidR="00327113" w:rsidRDefault="00327113" w:rsidP="00327113">
      <w:pPr>
        <w:spacing w:after="60" w:line="480" w:lineRule="auto"/>
        <w:ind w:left="426"/>
        <w:jc w:val="both"/>
        <w:rPr>
          <w:rFonts w:cstheme="minorHAnsi"/>
          <w:sz w:val="24"/>
          <w:szCs w:val="24"/>
          <w:lang w:val="en-GB"/>
        </w:rPr>
      </w:pPr>
    </w:p>
    <w:p w14:paraId="5559BC13" w14:textId="77777777" w:rsidR="00327113" w:rsidRDefault="00327113" w:rsidP="00327113">
      <w:pPr>
        <w:spacing w:after="60" w:line="480" w:lineRule="auto"/>
        <w:ind w:left="426"/>
        <w:jc w:val="both"/>
        <w:rPr>
          <w:rFonts w:cstheme="minorHAnsi"/>
          <w:sz w:val="24"/>
          <w:szCs w:val="24"/>
          <w:lang w:val="en-GB"/>
        </w:rPr>
      </w:pPr>
    </w:p>
    <w:p w14:paraId="6E90FF6A" w14:textId="77777777" w:rsidR="00327113" w:rsidRDefault="00327113" w:rsidP="00327113">
      <w:pPr>
        <w:spacing w:after="60" w:line="480" w:lineRule="auto"/>
        <w:ind w:left="426"/>
        <w:jc w:val="both"/>
        <w:rPr>
          <w:rFonts w:cstheme="minorHAnsi"/>
          <w:sz w:val="24"/>
          <w:szCs w:val="24"/>
          <w:lang w:val="en-GB"/>
        </w:rPr>
      </w:pPr>
    </w:p>
    <w:p w14:paraId="4BA36F88" w14:textId="77777777" w:rsidR="00327113" w:rsidRDefault="00327113" w:rsidP="00327113">
      <w:pPr>
        <w:spacing w:after="60" w:line="480" w:lineRule="auto"/>
        <w:rPr>
          <w:rFonts w:cstheme="minorHAnsi"/>
          <w:sz w:val="24"/>
          <w:szCs w:val="24"/>
          <w:lang w:val="en-GB"/>
        </w:rPr>
        <w:sectPr w:rsidR="00327113" w:rsidSect="00F21A3B">
          <w:footerReference w:type="default" r:id="rId14"/>
          <w:pgSz w:w="11906" w:h="16838"/>
          <w:pgMar w:top="1418" w:right="1418" w:bottom="1134" w:left="992" w:header="709" w:footer="709" w:gutter="0"/>
          <w:lnNumType w:countBy="1" w:restart="continuous"/>
          <w:cols w:space="708"/>
          <w:docGrid w:linePitch="360"/>
        </w:sectPr>
      </w:pPr>
    </w:p>
    <w:p w14:paraId="57FA8F25" w14:textId="77777777" w:rsidR="00327113" w:rsidRDefault="00327113" w:rsidP="00327113">
      <w:pPr>
        <w:tabs>
          <w:tab w:val="left" w:pos="1500"/>
        </w:tabs>
        <w:rPr>
          <w:rFonts w:cstheme="minorHAnsi"/>
          <w:sz w:val="24"/>
          <w:szCs w:val="24"/>
          <w:lang w:val="en-GB"/>
        </w:rPr>
      </w:pPr>
    </w:p>
    <w:p w14:paraId="42525702" w14:textId="7FB50B0D" w:rsidR="00327113" w:rsidRPr="00805C23" w:rsidRDefault="00327113" w:rsidP="00327113">
      <w:pPr>
        <w:pStyle w:val="NoSpacing"/>
        <w:spacing w:line="360" w:lineRule="auto"/>
      </w:pPr>
      <w:r w:rsidRPr="00213B29">
        <w:t>Table</w:t>
      </w:r>
      <w:r>
        <w:t xml:space="preserve"> S</w:t>
      </w:r>
      <w:r w:rsidR="002346F4">
        <w:t>7</w:t>
      </w:r>
      <w:r>
        <w:t xml:space="preserve"> </w:t>
      </w:r>
      <w:r w:rsidRPr="00213B29">
        <w:t>Selected properties of pristine minerals goethite, illite, and sea sand: a) Reaction (pH in CaCl</w:t>
      </w:r>
      <w:r w:rsidRPr="00A5187B">
        <w:rPr>
          <w:vertAlign w:val="subscript"/>
        </w:rPr>
        <w:t>2</w:t>
      </w:r>
      <w:r w:rsidRPr="00213B29">
        <w:t xml:space="preserve"> solution); oxalate- and dithionite−citrate−bicarbonate (DCB)-extractable Al, Fe, and Mn (</w:t>
      </w:r>
      <w:proofErr w:type="spellStart"/>
      <w:r w:rsidRPr="00213B29">
        <w:t>Al</w:t>
      </w:r>
      <w:r w:rsidRPr="00540A2C">
        <w:rPr>
          <w:vertAlign w:val="subscript"/>
        </w:rPr>
        <w:t>o</w:t>
      </w:r>
      <w:proofErr w:type="spellEnd"/>
      <w:r w:rsidRPr="00213B29">
        <w:t xml:space="preserve">, </w:t>
      </w:r>
      <w:proofErr w:type="spellStart"/>
      <w:r w:rsidRPr="00213B29">
        <w:t>Fe</w:t>
      </w:r>
      <w:r w:rsidRPr="00540A2C">
        <w:rPr>
          <w:vertAlign w:val="subscript"/>
        </w:rPr>
        <w:t>o</w:t>
      </w:r>
      <w:proofErr w:type="spellEnd"/>
      <w:r w:rsidRPr="00213B29">
        <w:t xml:space="preserve">, </w:t>
      </w:r>
      <w:proofErr w:type="spellStart"/>
      <w:r w:rsidRPr="00213B29">
        <w:t>Mn</w:t>
      </w:r>
      <w:r w:rsidRPr="00540A2C">
        <w:rPr>
          <w:vertAlign w:val="subscript"/>
        </w:rPr>
        <w:t>o</w:t>
      </w:r>
      <w:proofErr w:type="spellEnd"/>
      <w:r w:rsidRPr="00213B29">
        <w:t xml:space="preserve"> and </w:t>
      </w:r>
      <w:proofErr w:type="spellStart"/>
      <w:r w:rsidRPr="00213B29">
        <w:t>Al</w:t>
      </w:r>
      <w:r w:rsidRPr="00540A2C">
        <w:rPr>
          <w:vertAlign w:val="subscript"/>
        </w:rPr>
        <w:t>d</w:t>
      </w:r>
      <w:proofErr w:type="spellEnd"/>
      <w:r w:rsidRPr="00213B29">
        <w:t>, Fe</w:t>
      </w:r>
      <w:r w:rsidRPr="00540A2C">
        <w:rPr>
          <w:vertAlign w:val="subscript"/>
        </w:rPr>
        <w:t>d</w:t>
      </w:r>
      <w:r w:rsidRPr="00213B29">
        <w:t xml:space="preserve">, </w:t>
      </w:r>
      <w:proofErr w:type="spellStart"/>
      <w:r w:rsidRPr="00213B29">
        <w:t>Mn</w:t>
      </w:r>
      <w:r w:rsidRPr="00540A2C">
        <w:rPr>
          <w:vertAlign w:val="subscript"/>
        </w:rPr>
        <w:t>d</w:t>
      </w:r>
      <w:proofErr w:type="spellEnd"/>
      <w:r w:rsidRPr="00213B29">
        <w:t xml:space="preserve">, respectively), no oxalate-soluble Si and Mn detectable; specific surface area (SSA); point of zero charge (PZC); b) Element concentration (C:N </w:t>
      </w:r>
      <w:proofErr w:type="spellStart"/>
      <w:r w:rsidRPr="00213B29">
        <w:t>analyser</w:t>
      </w:r>
      <w:proofErr w:type="spellEnd"/>
      <w:r w:rsidRPr="00213B29">
        <w:t xml:space="preserve">; X-ray fluorescence spectrometry), since no inorganic carbon was detectable, C represents organic C; c) Cation exchange capacity (CEC) and exchangeable cations; n.d. = not detectable; </w:t>
      </w:r>
      <w:proofErr w:type="spellStart"/>
      <w:r w:rsidRPr="00213B29">
        <w:t>n.a.</w:t>
      </w:r>
      <w:proofErr w:type="spellEnd"/>
      <w:r w:rsidRPr="00213B29">
        <w:t xml:space="preserve">= not </w:t>
      </w:r>
      <w:proofErr w:type="spellStart"/>
      <w:r w:rsidRPr="00213B29">
        <w:t>analysed</w:t>
      </w:r>
      <w:proofErr w:type="spellEnd"/>
      <w:r w:rsidRPr="00213B29">
        <w:t>.</w:t>
      </w:r>
    </w:p>
    <w:p w14:paraId="6BE0B606" w14:textId="77777777" w:rsidR="00327113" w:rsidRDefault="00327113" w:rsidP="00327113">
      <w:pPr>
        <w:spacing w:line="240" w:lineRule="auto"/>
        <w:ind w:left="426"/>
        <w:rPr>
          <w:rFonts w:cstheme="minorHAnsi"/>
          <w:lang w:val="en-GB"/>
        </w:rPr>
      </w:pPr>
      <w:r>
        <w:rPr>
          <w:rFonts w:cstheme="minorHAnsi"/>
          <w:lang w:val="en-GB"/>
        </w:rPr>
        <w:t>a)</w:t>
      </w:r>
    </w:p>
    <w:tbl>
      <w:tblPr>
        <w:tblStyle w:val="PlainTable2"/>
        <w:tblW w:w="0" w:type="auto"/>
        <w:tblBorders>
          <w:insideH w:val="single" w:sz="4" w:space="0" w:color="7F7F7F" w:themeColor="text1" w:themeTint="80"/>
        </w:tblBorders>
        <w:tblLayout w:type="fixed"/>
        <w:tblCellMar>
          <w:left w:w="0" w:type="dxa"/>
        </w:tblCellMar>
        <w:tblLook w:val="01E0" w:firstRow="1" w:lastRow="1" w:firstColumn="1" w:lastColumn="1" w:noHBand="0" w:noVBand="0"/>
      </w:tblPr>
      <w:tblGrid>
        <w:gridCol w:w="1927"/>
        <w:gridCol w:w="1587"/>
        <w:gridCol w:w="1586"/>
        <w:gridCol w:w="1586"/>
        <w:gridCol w:w="1317"/>
        <w:gridCol w:w="1302"/>
        <w:gridCol w:w="1302"/>
        <w:gridCol w:w="1699"/>
        <w:gridCol w:w="1302"/>
      </w:tblGrid>
      <w:tr w:rsidR="00327113" w:rsidRPr="00546D5B" w14:paraId="3499A1DB" w14:textId="77777777" w:rsidTr="002A27C8">
        <w:trPr>
          <w:cnfStyle w:val="100000000000" w:firstRow="1" w:lastRow="0" w:firstColumn="0" w:lastColumn="0" w:oddVBand="0" w:evenVBand="0" w:oddHBand="0" w:evenHBand="0" w:firstRowFirstColumn="0" w:firstRowLastColumn="0" w:lastRowFirstColumn="0" w:lastRowLastColumn="0"/>
          <w:trHeight w:hRule="exact" w:val="794"/>
        </w:trPr>
        <w:tc>
          <w:tcPr>
            <w:cnfStyle w:val="001000000000" w:firstRow="0" w:lastRow="0" w:firstColumn="1" w:lastColumn="0" w:oddVBand="0" w:evenVBand="0" w:oddHBand="0" w:evenHBand="0" w:firstRowFirstColumn="0" w:firstRowLastColumn="0" w:lastRowFirstColumn="0" w:lastRowLastColumn="0"/>
            <w:tcW w:w="1927" w:type="dxa"/>
            <w:tcBorders>
              <w:right w:val="nil"/>
            </w:tcBorders>
            <w:vAlign w:val="center"/>
          </w:tcPr>
          <w:p w14:paraId="26B3FD44"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Sample</w:t>
            </w:r>
          </w:p>
        </w:tc>
        <w:tc>
          <w:tcPr>
            <w:cnfStyle w:val="000010000000" w:firstRow="0" w:lastRow="0" w:firstColumn="0" w:lastColumn="0" w:oddVBand="1" w:evenVBand="0" w:oddHBand="0" w:evenHBand="0" w:firstRowFirstColumn="0" w:firstRowLastColumn="0" w:lastRowFirstColumn="0" w:lastRowLastColumn="0"/>
            <w:tcW w:w="1587" w:type="dxa"/>
            <w:tcBorders>
              <w:left w:val="nil"/>
              <w:right w:val="nil"/>
            </w:tcBorders>
            <w:vAlign w:val="center"/>
          </w:tcPr>
          <w:p w14:paraId="6207E18F"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pH (CaCl</w:t>
            </w:r>
            <w:r w:rsidRPr="00546D5B">
              <w:rPr>
                <w:rFonts w:cstheme="minorHAnsi"/>
                <w:b w:val="0"/>
                <w:vertAlign w:val="subscript"/>
                <w:lang w:val="en-GB"/>
              </w:rPr>
              <w:t>2</w:t>
            </w:r>
            <w:r w:rsidRPr="00546D5B">
              <w:rPr>
                <w:rFonts w:cstheme="minorHAnsi"/>
                <w:b w:val="0"/>
                <w:lang w:val="en-GB"/>
              </w:rPr>
              <w:t>)</w:t>
            </w:r>
          </w:p>
          <w:p w14:paraId="63650C34" w14:textId="77777777" w:rsidR="00327113" w:rsidRPr="00546D5B" w:rsidRDefault="00327113" w:rsidP="002A27C8">
            <w:pPr>
              <w:spacing w:before="120" w:line="312" w:lineRule="auto"/>
              <w:ind w:left="426"/>
              <w:rPr>
                <w:rFonts w:cstheme="minorHAnsi"/>
                <w:b w:val="0"/>
                <w:lang w:val="en-GB"/>
              </w:rPr>
            </w:pPr>
          </w:p>
        </w:tc>
        <w:tc>
          <w:tcPr>
            <w:cnfStyle w:val="000001000000" w:firstRow="0" w:lastRow="0" w:firstColumn="0" w:lastColumn="0" w:oddVBand="0" w:evenVBand="1" w:oddHBand="0" w:evenHBand="0" w:firstRowFirstColumn="0" w:firstRowLastColumn="0" w:lastRowFirstColumn="0" w:lastRowLastColumn="0"/>
            <w:tcW w:w="1586" w:type="dxa"/>
            <w:tcBorders>
              <w:left w:val="nil"/>
              <w:right w:val="nil"/>
            </w:tcBorders>
            <w:vAlign w:val="center"/>
          </w:tcPr>
          <w:p w14:paraId="36921E41"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Al</w:t>
            </w:r>
            <w:r w:rsidRPr="00546D5B">
              <w:rPr>
                <w:rFonts w:cstheme="minorHAnsi"/>
                <w:b w:val="0"/>
                <w:vertAlign w:val="subscript"/>
                <w:lang w:val="en-GB"/>
              </w:rPr>
              <w:t>o</w:t>
            </w:r>
          </w:p>
          <w:p w14:paraId="1E9F64A7"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1586" w:type="dxa"/>
            <w:tcBorders>
              <w:left w:val="nil"/>
              <w:right w:val="nil"/>
            </w:tcBorders>
            <w:vAlign w:val="center"/>
          </w:tcPr>
          <w:p w14:paraId="63E5279E"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Fe</w:t>
            </w:r>
            <w:r w:rsidRPr="00546D5B">
              <w:rPr>
                <w:rFonts w:cstheme="minorHAnsi"/>
                <w:b w:val="0"/>
                <w:vertAlign w:val="subscript"/>
                <w:lang w:val="en-GB"/>
              </w:rPr>
              <w:t>o</w:t>
            </w:r>
          </w:p>
          <w:p w14:paraId="692DC724"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1317" w:type="dxa"/>
            <w:tcBorders>
              <w:left w:val="nil"/>
              <w:right w:val="nil"/>
            </w:tcBorders>
            <w:vAlign w:val="center"/>
          </w:tcPr>
          <w:p w14:paraId="1C3D9BC1"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Al</w:t>
            </w:r>
            <w:r w:rsidRPr="00546D5B">
              <w:rPr>
                <w:rFonts w:cstheme="minorHAnsi"/>
                <w:b w:val="0"/>
                <w:vertAlign w:val="subscript"/>
                <w:lang w:val="en-GB"/>
              </w:rPr>
              <w:t>d</w:t>
            </w:r>
          </w:p>
          <w:p w14:paraId="028CEF44"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1302" w:type="dxa"/>
            <w:tcBorders>
              <w:left w:val="nil"/>
              <w:right w:val="nil"/>
            </w:tcBorders>
            <w:vAlign w:val="center"/>
          </w:tcPr>
          <w:p w14:paraId="73C3C75C"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Fe</w:t>
            </w:r>
            <w:r w:rsidRPr="00546D5B">
              <w:rPr>
                <w:rFonts w:cstheme="minorHAnsi"/>
                <w:b w:val="0"/>
                <w:vertAlign w:val="subscript"/>
                <w:lang w:val="en-GB"/>
              </w:rPr>
              <w:t>d</w:t>
            </w:r>
          </w:p>
          <w:p w14:paraId="38C41574"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1302" w:type="dxa"/>
            <w:tcBorders>
              <w:left w:val="nil"/>
              <w:right w:val="nil"/>
            </w:tcBorders>
            <w:vAlign w:val="center"/>
          </w:tcPr>
          <w:p w14:paraId="5577C574" w14:textId="77777777" w:rsidR="00327113" w:rsidRPr="00546D5B" w:rsidRDefault="00327113" w:rsidP="002A27C8">
            <w:pPr>
              <w:spacing w:before="120" w:line="312" w:lineRule="auto"/>
              <w:ind w:left="426"/>
              <w:rPr>
                <w:rFonts w:cstheme="minorHAnsi"/>
                <w:b w:val="0"/>
                <w:bCs w:val="0"/>
                <w:lang w:val="en-GB"/>
              </w:rPr>
            </w:pPr>
            <w:proofErr w:type="spellStart"/>
            <w:r w:rsidRPr="00546D5B">
              <w:rPr>
                <w:rFonts w:cstheme="minorHAnsi"/>
                <w:b w:val="0"/>
                <w:lang w:val="en-GB"/>
              </w:rPr>
              <w:t>Mn</w:t>
            </w:r>
            <w:r w:rsidRPr="00546D5B">
              <w:rPr>
                <w:rFonts w:cstheme="minorHAnsi"/>
                <w:b w:val="0"/>
                <w:vertAlign w:val="subscript"/>
                <w:lang w:val="en-GB"/>
              </w:rPr>
              <w:t>d</w:t>
            </w:r>
            <w:proofErr w:type="spellEnd"/>
          </w:p>
          <w:p w14:paraId="6EDEC376"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1699" w:type="dxa"/>
            <w:tcBorders>
              <w:left w:val="nil"/>
              <w:right w:val="nil"/>
            </w:tcBorders>
            <w:vAlign w:val="center"/>
          </w:tcPr>
          <w:p w14:paraId="72FD7B47"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SSA (N</w:t>
            </w:r>
            <w:r w:rsidRPr="00546D5B">
              <w:rPr>
                <w:rFonts w:cstheme="minorHAnsi"/>
                <w:b w:val="0"/>
                <w:vertAlign w:val="subscript"/>
                <w:lang w:val="en-GB"/>
              </w:rPr>
              <w:t>2</w:t>
            </w:r>
            <w:r w:rsidRPr="00546D5B">
              <w:rPr>
                <w:rFonts w:cstheme="minorHAnsi"/>
                <w:b w:val="0"/>
                <w:lang w:val="en-GB"/>
              </w:rPr>
              <w:t>-BET)</w:t>
            </w:r>
          </w:p>
          <w:p w14:paraId="016F44EA"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m</w:t>
            </w:r>
            <w:r w:rsidRPr="00546D5B">
              <w:rPr>
                <w:rFonts w:cstheme="minorHAnsi"/>
                <w:b w:val="0"/>
                <w:vertAlign w:val="superscript"/>
                <w:lang w:val="en-GB"/>
              </w:rPr>
              <w:t>2</w:t>
            </w:r>
            <w:r w:rsidRPr="00546D5B">
              <w:rPr>
                <w:rFonts w:cstheme="minorHAnsi"/>
                <w:b w:val="0"/>
                <w:lang w:val="en-GB"/>
              </w:rPr>
              <w:t xml:space="preserve"> g</w:t>
            </w:r>
            <w:r w:rsidRPr="00546D5B">
              <w:rPr>
                <w:rFonts w:cstheme="minorHAnsi"/>
                <w:b w:val="0"/>
                <w:vertAlign w:val="superscript"/>
                <w:lang w:val="en-GB"/>
              </w:rPr>
              <w:t>–1</w:t>
            </w:r>
          </w:p>
        </w:tc>
        <w:tc>
          <w:tcPr>
            <w:cnfStyle w:val="000100000000" w:firstRow="0" w:lastRow="0" w:firstColumn="0" w:lastColumn="1" w:oddVBand="0" w:evenVBand="0" w:oddHBand="0" w:evenHBand="0" w:firstRowFirstColumn="0" w:firstRowLastColumn="0" w:lastRowFirstColumn="0" w:lastRowLastColumn="0"/>
            <w:tcW w:w="1302" w:type="dxa"/>
            <w:tcBorders>
              <w:left w:val="nil"/>
            </w:tcBorders>
            <w:vAlign w:val="center"/>
          </w:tcPr>
          <w:p w14:paraId="24B36AB3"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PZC</w:t>
            </w:r>
          </w:p>
          <w:p w14:paraId="12111685" w14:textId="77777777" w:rsidR="00327113" w:rsidRPr="00546D5B" w:rsidRDefault="00327113" w:rsidP="002A27C8">
            <w:pPr>
              <w:spacing w:before="120" w:line="312" w:lineRule="auto"/>
              <w:ind w:left="426"/>
              <w:rPr>
                <w:rFonts w:cstheme="minorHAnsi"/>
                <w:b w:val="0"/>
                <w:lang w:val="en-GB"/>
              </w:rPr>
            </w:pPr>
          </w:p>
        </w:tc>
      </w:tr>
      <w:tr w:rsidR="00327113" w:rsidRPr="00546D5B" w14:paraId="79300173" w14:textId="77777777" w:rsidTr="002A27C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927" w:type="dxa"/>
            <w:tcBorders>
              <w:top w:val="single" w:sz="12" w:space="0" w:color="404040" w:themeColor="text1" w:themeTint="BF"/>
              <w:right w:val="nil"/>
            </w:tcBorders>
            <w:vAlign w:val="center"/>
          </w:tcPr>
          <w:p w14:paraId="04E30CDE"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Goethite</w:t>
            </w:r>
          </w:p>
        </w:tc>
        <w:tc>
          <w:tcPr>
            <w:cnfStyle w:val="000010000000" w:firstRow="0" w:lastRow="0" w:firstColumn="0" w:lastColumn="0" w:oddVBand="1" w:evenVBand="0" w:oddHBand="0" w:evenHBand="0" w:firstRowFirstColumn="0" w:firstRowLastColumn="0" w:lastRowFirstColumn="0" w:lastRowLastColumn="0"/>
            <w:tcW w:w="1587" w:type="dxa"/>
            <w:tcBorders>
              <w:top w:val="single" w:sz="12" w:space="0" w:color="404040" w:themeColor="text1" w:themeTint="BF"/>
              <w:left w:val="nil"/>
              <w:right w:val="nil"/>
            </w:tcBorders>
            <w:vAlign w:val="center"/>
          </w:tcPr>
          <w:p w14:paraId="15714242"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7.3</w:t>
            </w:r>
          </w:p>
        </w:tc>
        <w:tc>
          <w:tcPr>
            <w:cnfStyle w:val="000001000000" w:firstRow="0" w:lastRow="0" w:firstColumn="0" w:lastColumn="0" w:oddVBand="0" w:evenVBand="1" w:oddHBand="0" w:evenHBand="0" w:firstRowFirstColumn="0" w:firstRowLastColumn="0" w:lastRowFirstColumn="0" w:lastRowLastColumn="0"/>
            <w:tcW w:w="1586" w:type="dxa"/>
            <w:tcBorders>
              <w:top w:val="single" w:sz="12" w:space="0" w:color="404040" w:themeColor="text1" w:themeTint="BF"/>
              <w:left w:val="nil"/>
              <w:right w:val="nil"/>
            </w:tcBorders>
            <w:vAlign w:val="center"/>
          </w:tcPr>
          <w:p w14:paraId="35079024"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0.17</w:t>
            </w:r>
          </w:p>
        </w:tc>
        <w:tc>
          <w:tcPr>
            <w:cnfStyle w:val="000010000000" w:firstRow="0" w:lastRow="0" w:firstColumn="0" w:lastColumn="0" w:oddVBand="1" w:evenVBand="0" w:oddHBand="0" w:evenHBand="0" w:firstRowFirstColumn="0" w:firstRowLastColumn="0" w:lastRowFirstColumn="0" w:lastRowLastColumn="0"/>
            <w:tcW w:w="1586" w:type="dxa"/>
            <w:tcBorders>
              <w:top w:val="single" w:sz="12" w:space="0" w:color="404040" w:themeColor="text1" w:themeTint="BF"/>
              <w:left w:val="nil"/>
              <w:right w:val="nil"/>
            </w:tcBorders>
            <w:vAlign w:val="center"/>
          </w:tcPr>
          <w:p w14:paraId="7E319312"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1.82</w:t>
            </w:r>
          </w:p>
        </w:tc>
        <w:tc>
          <w:tcPr>
            <w:cnfStyle w:val="000001000000" w:firstRow="0" w:lastRow="0" w:firstColumn="0" w:lastColumn="0" w:oddVBand="0" w:evenVBand="1" w:oddHBand="0" w:evenHBand="0" w:firstRowFirstColumn="0" w:firstRowLastColumn="0" w:lastRowFirstColumn="0" w:lastRowLastColumn="0"/>
            <w:tcW w:w="1317" w:type="dxa"/>
            <w:tcBorders>
              <w:top w:val="single" w:sz="12" w:space="0" w:color="404040" w:themeColor="text1" w:themeTint="BF"/>
              <w:left w:val="nil"/>
              <w:right w:val="nil"/>
            </w:tcBorders>
            <w:vAlign w:val="center"/>
          </w:tcPr>
          <w:p w14:paraId="4EE427DD"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1.36</w:t>
            </w:r>
          </w:p>
        </w:tc>
        <w:tc>
          <w:tcPr>
            <w:cnfStyle w:val="000010000000" w:firstRow="0" w:lastRow="0" w:firstColumn="0" w:lastColumn="0" w:oddVBand="1" w:evenVBand="0" w:oddHBand="0" w:evenHBand="0" w:firstRowFirstColumn="0" w:firstRowLastColumn="0" w:lastRowFirstColumn="0" w:lastRowLastColumn="0"/>
            <w:tcW w:w="1302" w:type="dxa"/>
            <w:tcBorders>
              <w:top w:val="single" w:sz="12" w:space="0" w:color="404040" w:themeColor="text1" w:themeTint="BF"/>
              <w:left w:val="nil"/>
              <w:right w:val="nil"/>
            </w:tcBorders>
            <w:vAlign w:val="center"/>
          </w:tcPr>
          <w:p w14:paraId="21DA375B"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614.52</w:t>
            </w:r>
          </w:p>
        </w:tc>
        <w:tc>
          <w:tcPr>
            <w:cnfStyle w:val="000001000000" w:firstRow="0" w:lastRow="0" w:firstColumn="0" w:lastColumn="0" w:oddVBand="0" w:evenVBand="1" w:oddHBand="0" w:evenHBand="0" w:firstRowFirstColumn="0" w:firstRowLastColumn="0" w:lastRowFirstColumn="0" w:lastRowLastColumn="0"/>
            <w:tcW w:w="1302" w:type="dxa"/>
            <w:tcBorders>
              <w:top w:val="single" w:sz="12" w:space="0" w:color="404040" w:themeColor="text1" w:themeTint="BF"/>
              <w:left w:val="nil"/>
              <w:right w:val="nil"/>
            </w:tcBorders>
            <w:vAlign w:val="center"/>
          </w:tcPr>
          <w:p w14:paraId="4B8A7161"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0.28</w:t>
            </w:r>
          </w:p>
        </w:tc>
        <w:tc>
          <w:tcPr>
            <w:cnfStyle w:val="000010000000" w:firstRow="0" w:lastRow="0" w:firstColumn="0" w:lastColumn="0" w:oddVBand="1" w:evenVBand="0" w:oddHBand="0" w:evenHBand="0" w:firstRowFirstColumn="0" w:firstRowLastColumn="0" w:lastRowFirstColumn="0" w:lastRowLastColumn="0"/>
            <w:tcW w:w="1699" w:type="dxa"/>
            <w:tcBorders>
              <w:top w:val="single" w:sz="12" w:space="0" w:color="404040" w:themeColor="text1" w:themeTint="BF"/>
              <w:left w:val="nil"/>
              <w:right w:val="nil"/>
            </w:tcBorders>
            <w:vAlign w:val="center"/>
          </w:tcPr>
          <w:p w14:paraId="192C6F7B"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20.4</w:t>
            </w:r>
          </w:p>
        </w:tc>
        <w:tc>
          <w:tcPr>
            <w:cnfStyle w:val="000100000000" w:firstRow="0" w:lastRow="0" w:firstColumn="0" w:lastColumn="1" w:oddVBand="0" w:evenVBand="0" w:oddHBand="0" w:evenHBand="0" w:firstRowFirstColumn="0" w:firstRowLastColumn="0" w:lastRowFirstColumn="0" w:lastRowLastColumn="0"/>
            <w:tcW w:w="1302" w:type="dxa"/>
            <w:tcBorders>
              <w:top w:val="single" w:sz="12" w:space="0" w:color="404040" w:themeColor="text1" w:themeTint="BF"/>
              <w:left w:val="nil"/>
            </w:tcBorders>
            <w:vAlign w:val="center"/>
          </w:tcPr>
          <w:p w14:paraId="58BD81F9"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7.8</w:t>
            </w:r>
          </w:p>
        </w:tc>
      </w:tr>
      <w:tr w:rsidR="00327113" w:rsidRPr="00546D5B" w14:paraId="5FBE4E87" w14:textId="77777777" w:rsidTr="002A27C8">
        <w:trPr>
          <w:trHeight w:val="397"/>
        </w:trPr>
        <w:tc>
          <w:tcPr>
            <w:cnfStyle w:val="001000000000" w:firstRow="0" w:lastRow="0" w:firstColumn="1" w:lastColumn="0" w:oddVBand="0" w:evenVBand="0" w:oddHBand="0" w:evenHBand="0" w:firstRowFirstColumn="0" w:firstRowLastColumn="0" w:lastRowFirstColumn="0" w:lastRowLastColumn="0"/>
            <w:tcW w:w="1927" w:type="dxa"/>
            <w:tcBorders>
              <w:right w:val="nil"/>
            </w:tcBorders>
            <w:vAlign w:val="center"/>
          </w:tcPr>
          <w:p w14:paraId="41B48A5E"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Illite</w:t>
            </w:r>
          </w:p>
        </w:tc>
        <w:tc>
          <w:tcPr>
            <w:cnfStyle w:val="000010000000" w:firstRow="0" w:lastRow="0" w:firstColumn="0" w:lastColumn="0" w:oddVBand="1" w:evenVBand="0" w:oddHBand="0" w:evenHBand="0" w:firstRowFirstColumn="0" w:firstRowLastColumn="0" w:lastRowFirstColumn="0" w:lastRowLastColumn="0"/>
            <w:tcW w:w="1587" w:type="dxa"/>
            <w:tcBorders>
              <w:left w:val="nil"/>
              <w:right w:val="nil"/>
            </w:tcBorders>
            <w:vAlign w:val="center"/>
          </w:tcPr>
          <w:p w14:paraId="462D2013" w14:textId="77777777" w:rsidR="00327113" w:rsidRPr="00546D5B" w:rsidRDefault="00327113" w:rsidP="002A27C8">
            <w:pPr>
              <w:spacing w:line="312" w:lineRule="auto"/>
              <w:ind w:left="426"/>
              <w:rPr>
                <w:rFonts w:cstheme="minorHAnsi"/>
                <w:lang w:val="en-GB"/>
              </w:rPr>
            </w:pPr>
            <w:r w:rsidRPr="00546D5B">
              <w:rPr>
                <w:rFonts w:cstheme="minorHAnsi"/>
                <w:lang w:val="en-GB"/>
              </w:rPr>
              <w:t>7.0</w:t>
            </w:r>
          </w:p>
        </w:tc>
        <w:tc>
          <w:tcPr>
            <w:cnfStyle w:val="000001000000" w:firstRow="0" w:lastRow="0" w:firstColumn="0" w:lastColumn="0" w:oddVBand="0" w:evenVBand="1" w:oddHBand="0" w:evenHBand="0" w:firstRowFirstColumn="0" w:firstRowLastColumn="0" w:lastRowFirstColumn="0" w:lastRowLastColumn="0"/>
            <w:tcW w:w="1586" w:type="dxa"/>
            <w:tcBorders>
              <w:left w:val="nil"/>
              <w:right w:val="nil"/>
            </w:tcBorders>
            <w:vAlign w:val="center"/>
          </w:tcPr>
          <w:p w14:paraId="4C345045" w14:textId="77777777" w:rsidR="00327113" w:rsidRPr="00546D5B" w:rsidRDefault="00327113" w:rsidP="002A27C8">
            <w:pPr>
              <w:spacing w:line="312" w:lineRule="auto"/>
              <w:ind w:left="426"/>
              <w:rPr>
                <w:rFonts w:cstheme="minorHAnsi"/>
                <w:lang w:val="en-GB"/>
              </w:rPr>
            </w:pPr>
            <w:r w:rsidRPr="00546D5B">
              <w:rPr>
                <w:rFonts w:cstheme="minorHAnsi"/>
                <w:lang w:val="en-GB"/>
              </w:rPr>
              <w:t>0.26</w:t>
            </w:r>
          </w:p>
        </w:tc>
        <w:tc>
          <w:tcPr>
            <w:cnfStyle w:val="000010000000" w:firstRow="0" w:lastRow="0" w:firstColumn="0" w:lastColumn="0" w:oddVBand="1" w:evenVBand="0" w:oddHBand="0" w:evenHBand="0" w:firstRowFirstColumn="0" w:firstRowLastColumn="0" w:lastRowFirstColumn="0" w:lastRowLastColumn="0"/>
            <w:tcW w:w="1586" w:type="dxa"/>
            <w:tcBorders>
              <w:left w:val="nil"/>
              <w:right w:val="nil"/>
            </w:tcBorders>
            <w:vAlign w:val="center"/>
          </w:tcPr>
          <w:p w14:paraId="0DF838F7" w14:textId="77777777" w:rsidR="00327113" w:rsidRPr="00546D5B" w:rsidRDefault="00327113" w:rsidP="002A27C8">
            <w:pPr>
              <w:spacing w:line="312" w:lineRule="auto"/>
              <w:ind w:left="426"/>
              <w:rPr>
                <w:rFonts w:cstheme="minorHAnsi"/>
                <w:lang w:val="en-GB"/>
              </w:rPr>
            </w:pPr>
            <w:r w:rsidRPr="00546D5B">
              <w:rPr>
                <w:rFonts w:cstheme="minorHAnsi"/>
                <w:lang w:val="en-GB"/>
              </w:rPr>
              <w:t>0.12</w:t>
            </w:r>
          </w:p>
        </w:tc>
        <w:tc>
          <w:tcPr>
            <w:cnfStyle w:val="000001000000" w:firstRow="0" w:lastRow="0" w:firstColumn="0" w:lastColumn="0" w:oddVBand="0" w:evenVBand="1" w:oddHBand="0" w:evenHBand="0" w:firstRowFirstColumn="0" w:firstRowLastColumn="0" w:lastRowFirstColumn="0" w:lastRowLastColumn="0"/>
            <w:tcW w:w="1317" w:type="dxa"/>
            <w:tcBorders>
              <w:left w:val="nil"/>
              <w:right w:val="nil"/>
            </w:tcBorders>
            <w:vAlign w:val="center"/>
          </w:tcPr>
          <w:p w14:paraId="06AE23AA" w14:textId="77777777" w:rsidR="00327113" w:rsidRPr="00546D5B" w:rsidRDefault="00327113" w:rsidP="002A27C8">
            <w:pPr>
              <w:spacing w:line="312" w:lineRule="auto"/>
              <w:ind w:left="426"/>
              <w:rPr>
                <w:rFonts w:cstheme="minorHAnsi"/>
                <w:lang w:val="en-GB"/>
              </w:rPr>
            </w:pPr>
            <w:r w:rsidRPr="00546D5B">
              <w:rPr>
                <w:rFonts w:cstheme="minorHAnsi"/>
                <w:lang w:val="en-GB"/>
              </w:rPr>
              <w:t>n.d.</w:t>
            </w:r>
          </w:p>
        </w:tc>
        <w:tc>
          <w:tcPr>
            <w:cnfStyle w:val="000010000000" w:firstRow="0" w:lastRow="0" w:firstColumn="0" w:lastColumn="0" w:oddVBand="1" w:evenVBand="0" w:oddHBand="0" w:evenHBand="0" w:firstRowFirstColumn="0" w:firstRowLastColumn="0" w:lastRowFirstColumn="0" w:lastRowLastColumn="0"/>
            <w:tcW w:w="1302" w:type="dxa"/>
            <w:tcBorders>
              <w:left w:val="nil"/>
              <w:right w:val="nil"/>
            </w:tcBorders>
            <w:vAlign w:val="center"/>
          </w:tcPr>
          <w:p w14:paraId="619AF29E" w14:textId="77777777" w:rsidR="00327113" w:rsidRPr="00546D5B" w:rsidRDefault="00327113" w:rsidP="002A27C8">
            <w:pPr>
              <w:spacing w:line="312" w:lineRule="auto"/>
              <w:ind w:left="426"/>
              <w:rPr>
                <w:rFonts w:cstheme="minorHAnsi"/>
                <w:lang w:val="en-GB"/>
              </w:rPr>
            </w:pPr>
            <w:r w:rsidRPr="00546D5B">
              <w:rPr>
                <w:rFonts w:cstheme="minorHAnsi"/>
                <w:lang w:val="en-GB"/>
              </w:rPr>
              <w:t>0.25</w:t>
            </w:r>
          </w:p>
        </w:tc>
        <w:tc>
          <w:tcPr>
            <w:cnfStyle w:val="000001000000" w:firstRow="0" w:lastRow="0" w:firstColumn="0" w:lastColumn="0" w:oddVBand="0" w:evenVBand="1" w:oddHBand="0" w:evenHBand="0" w:firstRowFirstColumn="0" w:firstRowLastColumn="0" w:lastRowFirstColumn="0" w:lastRowLastColumn="0"/>
            <w:tcW w:w="1302" w:type="dxa"/>
            <w:tcBorders>
              <w:left w:val="nil"/>
              <w:right w:val="nil"/>
            </w:tcBorders>
            <w:vAlign w:val="center"/>
          </w:tcPr>
          <w:p w14:paraId="105A8AA4" w14:textId="77777777" w:rsidR="00327113" w:rsidRPr="00546D5B" w:rsidRDefault="00327113" w:rsidP="002A27C8">
            <w:pPr>
              <w:spacing w:line="312" w:lineRule="auto"/>
              <w:ind w:left="426"/>
              <w:rPr>
                <w:rFonts w:cstheme="minorHAnsi"/>
                <w:lang w:val="en-GB"/>
              </w:rPr>
            </w:pPr>
            <w:r w:rsidRPr="00546D5B">
              <w:rPr>
                <w:rFonts w:cstheme="minorHAnsi"/>
                <w:lang w:val="en-GB"/>
              </w:rPr>
              <w:t>n.d.</w:t>
            </w:r>
          </w:p>
        </w:tc>
        <w:tc>
          <w:tcPr>
            <w:cnfStyle w:val="000010000000" w:firstRow="0" w:lastRow="0" w:firstColumn="0" w:lastColumn="0" w:oddVBand="1" w:evenVBand="0" w:oddHBand="0" w:evenHBand="0" w:firstRowFirstColumn="0" w:firstRowLastColumn="0" w:lastRowFirstColumn="0" w:lastRowLastColumn="0"/>
            <w:tcW w:w="1699" w:type="dxa"/>
            <w:tcBorders>
              <w:left w:val="nil"/>
              <w:right w:val="nil"/>
            </w:tcBorders>
            <w:vAlign w:val="center"/>
          </w:tcPr>
          <w:p w14:paraId="7C8576FD" w14:textId="77777777" w:rsidR="00327113" w:rsidRPr="00546D5B" w:rsidRDefault="00327113" w:rsidP="002A27C8">
            <w:pPr>
              <w:spacing w:line="312" w:lineRule="auto"/>
              <w:ind w:left="426"/>
              <w:rPr>
                <w:rFonts w:cstheme="minorHAnsi"/>
                <w:lang w:val="en-GB"/>
              </w:rPr>
            </w:pPr>
            <w:r w:rsidRPr="00546D5B">
              <w:rPr>
                <w:rFonts w:cstheme="minorHAnsi"/>
                <w:lang w:val="en-GB"/>
              </w:rPr>
              <w:t>40.7</w:t>
            </w:r>
          </w:p>
        </w:tc>
        <w:tc>
          <w:tcPr>
            <w:cnfStyle w:val="000100000000" w:firstRow="0" w:lastRow="0" w:firstColumn="0" w:lastColumn="1" w:oddVBand="0" w:evenVBand="0" w:oddHBand="0" w:evenHBand="0" w:firstRowFirstColumn="0" w:firstRowLastColumn="0" w:lastRowFirstColumn="0" w:lastRowLastColumn="0"/>
            <w:tcW w:w="1302" w:type="dxa"/>
            <w:tcBorders>
              <w:left w:val="nil"/>
            </w:tcBorders>
            <w:vAlign w:val="center"/>
          </w:tcPr>
          <w:p w14:paraId="2732B7B4"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n.a.</w:t>
            </w:r>
            <w:proofErr w:type="spellEnd"/>
          </w:p>
        </w:tc>
      </w:tr>
      <w:tr w:rsidR="00327113" w:rsidRPr="00546D5B" w14:paraId="02C8C637" w14:textId="77777777" w:rsidTr="002A27C8">
        <w:trPr>
          <w:cnfStyle w:val="010000000000" w:firstRow="0" w:lastRow="1"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927" w:type="dxa"/>
            <w:tcBorders>
              <w:right w:val="nil"/>
            </w:tcBorders>
            <w:vAlign w:val="center"/>
          </w:tcPr>
          <w:p w14:paraId="22D77E97"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Sea sand</w:t>
            </w:r>
          </w:p>
        </w:tc>
        <w:tc>
          <w:tcPr>
            <w:cnfStyle w:val="000010000000" w:firstRow="0" w:lastRow="0" w:firstColumn="0" w:lastColumn="0" w:oddVBand="1" w:evenVBand="0" w:oddHBand="0" w:evenHBand="0" w:firstRowFirstColumn="0" w:firstRowLastColumn="0" w:lastRowFirstColumn="0" w:lastRowLastColumn="0"/>
            <w:tcW w:w="1587" w:type="dxa"/>
            <w:tcBorders>
              <w:left w:val="nil"/>
              <w:right w:val="nil"/>
            </w:tcBorders>
            <w:vAlign w:val="center"/>
          </w:tcPr>
          <w:p w14:paraId="40202FC3"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6.7</w:t>
            </w:r>
          </w:p>
        </w:tc>
        <w:tc>
          <w:tcPr>
            <w:cnfStyle w:val="000001000000" w:firstRow="0" w:lastRow="0" w:firstColumn="0" w:lastColumn="0" w:oddVBand="0" w:evenVBand="1" w:oddHBand="0" w:evenHBand="0" w:firstRowFirstColumn="0" w:firstRowLastColumn="0" w:lastRowFirstColumn="0" w:lastRowLastColumn="0"/>
            <w:tcW w:w="1586" w:type="dxa"/>
            <w:tcBorders>
              <w:left w:val="nil"/>
              <w:right w:val="nil"/>
            </w:tcBorders>
            <w:vAlign w:val="center"/>
          </w:tcPr>
          <w:p w14:paraId="2DD51B91"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010000000" w:firstRow="0" w:lastRow="0" w:firstColumn="0" w:lastColumn="0" w:oddVBand="1" w:evenVBand="0" w:oddHBand="0" w:evenHBand="0" w:firstRowFirstColumn="0" w:firstRowLastColumn="0" w:lastRowFirstColumn="0" w:lastRowLastColumn="0"/>
            <w:tcW w:w="1586" w:type="dxa"/>
            <w:tcBorders>
              <w:left w:val="nil"/>
              <w:right w:val="nil"/>
            </w:tcBorders>
            <w:vAlign w:val="center"/>
          </w:tcPr>
          <w:p w14:paraId="638F4757"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001000000" w:firstRow="0" w:lastRow="0" w:firstColumn="0" w:lastColumn="0" w:oddVBand="0" w:evenVBand="1" w:oddHBand="0" w:evenHBand="0" w:firstRowFirstColumn="0" w:firstRowLastColumn="0" w:lastRowFirstColumn="0" w:lastRowLastColumn="0"/>
            <w:tcW w:w="1317" w:type="dxa"/>
            <w:tcBorders>
              <w:left w:val="nil"/>
              <w:right w:val="nil"/>
            </w:tcBorders>
            <w:vAlign w:val="center"/>
          </w:tcPr>
          <w:p w14:paraId="0AB0C141"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010000000" w:firstRow="0" w:lastRow="0" w:firstColumn="0" w:lastColumn="0" w:oddVBand="1" w:evenVBand="0" w:oddHBand="0" w:evenHBand="0" w:firstRowFirstColumn="0" w:firstRowLastColumn="0" w:lastRowFirstColumn="0" w:lastRowLastColumn="0"/>
            <w:tcW w:w="1302" w:type="dxa"/>
            <w:tcBorders>
              <w:left w:val="nil"/>
              <w:right w:val="nil"/>
            </w:tcBorders>
            <w:vAlign w:val="center"/>
          </w:tcPr>
          <w:p w14:paraId="39F29CA0"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001000000" w:firstRow="0" w:lastRow="0" w:firstColumn="0" w:lastColumn="0" w:oddVBand="0" w:evenVBand="1" w:oddHBand="0" w:evenHBand="0" w:firstRowFirstColumn="0" w:firstRowLastColumn="0" w:lastRowFirstColumn="0" w:lastRowLastColumn="0"/>
            <w:tcW w:w="1302" w:type="dxa"/>
            <w:tcBorders>
              <w:left w:val="nil"/>
              <w:right w:val="nil"/>
            </w:tcBorders>
            <w:vAlign w:val="center"/>
          </w:tcPr>
          <w:p w14:paraId="2B6F80F1"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010000000" w:firstRow="0" w:lastRow="0" w:firstColumn="0" w:lastColumn="0" w:oddVBand="1" w:evenVBand="0" w:oddHBand="0" w:evenHBand="0" w:firstRowFirstColumn="0" w:firstRowLastColumn="0" w:lastRowFirstColumn="0" w:lastRowLastColumn="0"/>
            <w:tcW w:w="1699" w:type="dxa"/>
            <w:tcBorders>
              <w:left w:val="nil"/>
              <w:right w:val="nil"/>
            </w:tcBorders>
            <w:vAlign w:val="center"/>
          </w:tcPr>
          <w:p w14:paraId="6FB256B8"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1.1</w:t>
            </w:r>
          </w:p>
        </w:tc>
        <w:tc>
          <w:tcPr>
            <w:cnfStyle w:val="000100000000" w:firstRow="0" w:lastRow="0" w:firstColumn="0" w:lastColumn="1" w:oddVBand="0" w:evenVBand="0" w:oddHBand="0" w:evenHBand="0" w:firstRowFirstColumn="0" w:firstRowLastColumn="0" w:lastRowFirstColumn="0" w:lastRowLastColumn="0"/>
            <w:tcW w:w="1302" w:type="dxa"/>
            <w:tcBorders>
              <w:left w:val="nil"/>
            </w:tcBorders>
            <w:vAlign w:val="center"/>
          </w:tcPr>
          <w:p w14:paraId="27B5C163"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n.a.</w:t>
            </w:r>
            <w:proofErr w:type="spellEnd"/>
          </w:p>
        </w:tc>
      </w:tr>
    </w:tbl>
    <w:p w14:paraId="6B68D7E3" w14:textId="77777777" w:rsidR="00327113" w:rsidRDefault="00327113" w:rsidP="00327113">
      <w:pPr>
        <w:spacing w:line="240" w:lineRule="auto"/>
        <w:ind w:left="426"/>
        <w:rPr>
          <w:rFonts w:cstheme="minorHAnsi"/>
          <w:sz w:val="16"/>
          <w:szCs w:val="16"/>
          <w:lang w:val="en-GB"/>
        </w:rPr>
      </w:pPr>
    </w:p>
    <w:p w14:paraId="302F0A3E" w14:textId="77777777" w:rsidR="00327113" w:rsidRDefault="00327113" w:rsidP="00327113">
      <w:pPr>
        <w:spacing w:line="240" w:lineRule="auto"/>
        <w:ind w:left="426"/>
        <w:rPr>
          <w:rFonts w:cstheme="minorHAnsi"/>
          <w:sz w:val="16"/>
          <w:szCs w:val="16"/>
          <w:lang w:val="en-GB"/>
        </w:rPr>
      </w:pPr>
    </w:p>
    <w:p w14:paraId="17A8B0C9" w14:textId="77777777" w:rsidR="00327113" w:rsidRPr="00546D5B" w:rsidRDefault="00327113" w:rsidP="00327113">
      <w:pPr>
        <w:spacing w:line="240" w:lineRule="auto"/>
        <w:ind w:left="426"/>
        <w:rPr>
          <w:rFonts w:cstheme="minorHAnsi"/>
          <w:sz w:val="16"/>
          <w:szCs w:val="16"/>
          <w:lang w:val="en-GB"/>
        </w:rPr>
      </w:pPr>
    </w:p>
    <w:p w14:paraId="3D92D4B4" w14:textId="77777777" w:rsidR="00327113" w:rsidRPr="00546D5B" w:rsidRDefault="00327113" w:rsidP="00327113">
      <w:pPr>
        <w:spacing w:line="240" w:lineRule="auto"/>
        <w:ind w:left="426"/>
        <w:rPr>
          <w:rFonts w:cstheme="minorHAnsi"/>
          <w:lang w:val="en-GB"/>
        </w:rPr>
      </w:pPr>
      <w:r w:rsidRPr="00546D5B">
        <w:rPr>
          <w:rFonts w:cstheme="minorHAnsi"/>
          <w:lang w:val="en-GB"/>
        </w:rPr>
        <w:t>b)</w:t>
      </w:r>
    </w:p>
    <w:tbl>
      <w:tblPr>
        <w:tblStyle w:val="PlainTable2"/>
        <w:tblW w:w="0" w:type="auto"/>
        <w:tblLook w:val="01E0" w:firstRow="1" w:lastRow="1" w:firstColumn="1" w:lastColumn="1" w:noHBand="0" w:noVBand="0"/>
      </w:tblPr>
      <w:tblGrid>
        <w:gridCol w:w="1431"/>
        <w:gridCol w:w="1140"/>
        <w:gridCol w:w="1140"/>
        <w:gridCol w:w="961"/>
        <w:gridCol w:w="1256"/>
        <w:gridCol w:w="1140"/>
        <w:gridCol w:w="1256"/>
        <w:gridCol w:w="1256"/>
        <w:gridCol w:w="1144"/>
        <w:gridCol w:w="1140"/>
        <w:gridCol w:w="1140"/>
        <w:gridCol w:w="1140"/>
      </w:tblGrid>
      <w:tr w:rsidR="00327113" w:rsidRPr="00546D5B" w14:paraId="4BFA6DC0" w14:textId="77777777" w:rsidTr="002A27C8">
        <w:trPr>
          <w:cnfStyle w:val="100000000000" w:firstRow="1" w:lastRow="0" w:firstColumn="0" w:lastColumn="0" w:oddVBand="0" w:evenVBand="0" w:oddHBand="0" w:evenHBand="0" w:firstRowFirstColumn="0" w:firstRowLastColumn="0" w:lastRowFirstColumn="0" w:lastRowLastColumn="0"/>
          <w:trHeight w:hRule="exact" w:val="794"/>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7F7F7F" w:themeColor="text1" w:themeTint="80"/>
              <w:right w:val="nil"/>
            </w:tcBorders>
            <w:vAlign w:val="center"/>
          </w:tcPr>
          <w:p w14:paraId="44F6D462"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Sample</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4C3E8905"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C</w:t>
            </w:r>
          </w:p>
          <w:p w14:paraId="161B615B"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3372A00C"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N</w:t>
            </w:r>
          </w:p>
          <w:p w14:paraId="4F72CAD8"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01DC9C2F" w14:textId="77777777" w:rsidR="00327113" w:rsidRPr="00546D5B" w:rsidRDefault="00327113" w:rsidP="002A27C8">
            <w:pPr>
              <w:spacing w:before="120" w:line="312" w:lineRule="auto"/>
              <w:ind w:left="426"/>
              <w:rPr>
                <w:rFonts w:cstheme="minorHAnsi"/>
                <w:b w:val="0"/>
                <w:lang w:val="en-GB"/>
              </w:rPr>
            </w:pPr>
            <w:proofErr w:type="gramStart"/>
            <w:r w:rsidRPr="00546D5B">
              <w:rPr>
                <w:rFonts w:cstheme="minorHAnsi"/>
                <w:b w:val="0"/>
                <w:lang w:val="en-GB"/>
              </w:rPr>
              <w:t>C:N</w:t>
            </w:r>
            <w:proofErr w:type="gramEnd"/>
          </w:p>
          <w:p w14:paraId="07607724" w14:textId="77777777" w:rsidR="00327113" w:rsidRPr="00546D5B" w:rsidRDefault="00327113" w:rsidP="002A27C8">
            <w:pPr>
              <w:spacing w:before="120" w:line="312" w:lineRule="auto"/>
              <w:ind w:left="426"/>
              <w:rPr>
                <w:rFonts w:cstheme="minorHAnsi"/>
                <w:b w:val="0"/>
                <w:lang w:val="en-GB"/>
              </w:rPr>
            </w:pPr>
          </w:p>
        </w:tc>
        <w:tc>
          <w:tcPr>
            <w:cnfStyle w:val="000001000000" w:firstRow="0" w:lastRow="0" w:firstColumn="0" w:lastColumn="0" w:oddVBand="0" w:evenVBand="1"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1AC75F2C"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Fe</w:t>
            </w:r>
          </w:p>
          <w:p w14:paraId="6D9AE334"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6A0B36BD"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Mn</w:t>
            </w:r>
          </w:p>
          <w:p w14:paraId="4B3FE805"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6DB4EF37"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Al</w:t>
            </w:r>
          </w:p>
          <w:p w14:paraId="514A044B"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1F93A011"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Si</w:t>
            </w:r>
          </w:p>
          <w:p w14:paraId="7D707873"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5EC9D088"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K</w:t>
            </w:r>
          </w:p>
          <w:p w14:paraId="7F51DBE0"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026D24DA"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Mg</w:t>
            </w:r>
          </w:p>
          <w:p w14:paraId="302B7811"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0" w:type="auto"/>
            <w:tcBorders>
              <w:top w:val="single" w:sz="4" w:space="0" w:color="7F7F7F" w:themeColor="text1" w:themeTint="80"/>
              <w:left w:val="nil"/>
              <w:right w:val="nil"/>
            </w:tcBorders>
            <w:vAlign w:val="center"/>
          </w:tcPr>
          <w:p w14:paraId="0EA9F8DA"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Ca</w:t>
            </w:r>
          </w:p>
          <w:p w14:paraId="29BC710E"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7F7F7F" w:themeColor="text1" w:themeTint="80"/>
              <w:left w:val="nil"/>
            </w:tcBorders>
            <w:vAlign w:val="center"/>
          </w:tcPr>
          <w:p w14:paraId="3D49DFDB"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P</w:t>
            </w:r>
          </w:p>
          <w:p w14:paraId="561DB01F"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 kg</w:t>
            </w:r>
            <w:r w:rsidRPr="00546D5B">
              <w:rPr>
                <w:rFonts w:cstheme="minorHAnsi"/>
                <w:b w:val="0"/>
                <w:vertAlign w:val="superscript"/>
                <w:lang w:val="en-GB"/>
              </w:rPr>
              <w:t>–1</w:t>
            </w:r>
          </w:p>
        </w:tc>
      </w:tr>
      <w:tr w:rsidR="00327113" w:rsidRPr="00546D5B" w14:paraId="022A0222" w14:textId="77777777" w:rsidTr="002A27C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404040" w:themeColor="text1" w:themeTint="BF"/>
              <w:right w:val="nil"/>
            </w:tcBorders>
            <w:vAlign w:val="center"/>
          </w:tcPr>
          <w:p w14:paraId="61514C71"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Goethite</w:t>
            </w:r>
          </w:p>
        </w:tc>
        <w:tc>
          <w:tcPr>
            <w:cnfStyle w:val="000010000000" w:firstRow="0" w:lastRow="0" w:firstColumn="0" w:lastColumn="0" w:oddVBand="1" w:evenVBand="0"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06EE8842"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0.40</w:t>
            </w:r>
          </w:p>
        </w:tc>
        <w:tc>
          <w:tcPr>
            <w:cnfStyle w:val="000001000000" w:firstRow="0" w:lastRow="0" w:firstColumn="0" w:lastColumn="0" w:oddVBand="0" w:evenVBand="1"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07EE1376"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0.19</w:t>
            </w:r>
          </w:p>
        </w:tc>
        <w:tc>
          <w:tcPr>
            <w:cnfStyle w:val="000010000000" w:firstRow="0" w:lastRow="0" w:firstColumn="0" w:lastColumn="0" w:oddVBand="1" w:evenVBand="0"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536D5448"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2.1</w:t>
            </w:r>
          </w:p>
        </w:tc>
        <w:tc>
          <w:tcPr>
            <w:cnfStyle w:val="000001000000" w:firstRow="0" w:lastRow="0" w:firstColumn="0" w:lastColumn="0" w:oddVBand="0" w:evenVBand="1"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244733C3"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613.49</w:t>
            </w:r>
          </w:p>
        </w:tc>
        <w:tc>
          <w:tcPr>
            <w:cnfStyle w:val="000010000000" w:firstRow="0" w:lastRow="0" w:firstColumn="0" w:lastColumn="0" w:oddVBand="1" w:evenVBand="0"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5A997F01"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0.46</w:t>
            </w:r>
          </w:p>
        </w:tc>
        <w:tc>
          <w:tcPr>
            <w:cnfStyle w:val="000001000000" w:firstRow="0" w:lastRow="0" w:firstColumn="0" w:lastColumn="0" w:oddVBand="0" w:evenVBand="1"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4DAA27EC"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2.15</w:t>
            </w:r>
          </w:p>
        </w:tc>
        <w:tc>
          <w:tcPr>
            <w:cnfStyle w:val="000010000000" w:firstRow="0" w:lastRow="0" w:firstColumn="0" w:lastColumn="0" w:oddVBand="1" w:evenVBand="0"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13CA6B6B"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0.24</w:t>
            </w:r>
          </w:p>
        </w:tc>
        <w:tc>
          <w:tcPr>
            <w:cnfStyle w:val="000001000000" w:firstRow="0" w:lastRow="0" w:firstColumn="0" w:lastColumn="0" w:oddVBand="0" w:evenVBand="1"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5787A3D0"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1.00</w:t>
            </w:r>
          </w:p>
        </w:tc>
        <w:tc>
          <w:tcPr>
            <w:cnfStyle w:val="000010000000" w:firstRow="0" w:lastRow="0" w:firstColumn="0" w:lastColumn="0" w:oddVBand="1" w:evenVBand="0"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09A44865"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0.28</w:t>
            </w:r>
          </w:p>
        </w:tc>
        <w:tc>
          <w:tcPr>
            <w:cnfStyle w:val="000001000000" w:firstRow="0" w:lastRow="0" w:firstColumn="0" w:lastColumn="0" w:oddVBand="0" w:evenVBand="1" w:oddHBand="0" w:evenHBand="0" w:firstRowFirstColumn="0" w:firstRowLastColumn="0" w:lastRowFirstColumn="0" w:lastRowLastColumn="0"/>
            <w:tcW w:w="0" w:type="auto"/>
            <w:tcBorders>
              <w:top w:val="single" w:sz="12" w:space="0" w:color="404040" w:themeColor="text1" w:themeTint="BF"/>
              <w:left w:val="nil"/>
              <w:right w:val="nil"/>
            </w:tcBorders>
            <w:vAlign w:val="center"/>
          </w:tcPr>
          <w:p w14:paraId="7E79F865" w14:textId="77777777" w:rsidR="00327113" w:rsidRPr="00546D5B" w:rsidRDefault="00327113" w:rsidP="002A27C8">
            <w:pPr>
              <w:spacing w:before="120" w:line="312" w:lineRule="auto"/>
              <w:ind w:left="426"/>
              <w:rPr>
                <w:rFonts w:cstheme="minorHAnsi"/>
                <w:lang w:val="en-GB"/>
              </w:rPr>
            </w:pPr>
            <w:r w:rsidRPr="00546D5B">
              <w:rPr>
                <w:rFonts w:cstheme="minorHAnsi"/>
                <w:lang w:val="en-GB"/>
              </w:rPr>
              <w:t>0.36</w:t>
            </w:r>
          </w:p>
        </w:tc>
        <w:tc>
          <w:tcPr>
            <w:cnfStyle w:val="000100000000" w:firstRow="0" w:lastRow="0" w:firstColumn="0" w:lastColumn="1" w:oddVBand="0" w:evenVBand="0" w:oddHBand="0" w:evenHBand="0" w:firstRowFirstColumn="0" w:firstRowLastColumn="0" w:lastRowFirstColumn="0" w:lastRowLastColumn="0"/>
            <w:tcW w:w="0" w:type="auto"/>
            <w:tcBorders>
              <w:top w:val="single" w:sz="12" w:space="0" w:color="404040" w:themeColor="text1" w:themeTint="BF"/>
              <w:left w:val="nil"/>
            </w:tcBorders>
            <w:vAlign w:val="center"/>
          </w:tcPr>
          <w:p w14:paraId="283B3341"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0.12</w:t>
            </w:r>
          </w:p>
        </w:tc>
      </w:tr>
      <w:tr w:rsidR="00327113" w:rsidRPr="00546D5B" w14:paraId="3C0882A0" w14:textId="77777777" w:rsidTr="002A27C8">
        <w:trPr>
          <w:trHeight w:hRule="exact" w:val="397"/>
        </w:trPr>
        <w:tc>
          <w:tcPr>
            <w:cnfStyle w:val="001000000000" w:firstRow="0" w:lastRow="0" w:firstColumn="1" w:lastColumn="0" w:oddVBand="0" w:evenVBand="0" w:oddHBand="0" w:evenHBand="0" w:firstRowFirstColumn="0" w:firstRowLastColumn="0" w:lastRowFirstColumn="0" w:lastRowLastColumn="0"/>
            <w:tcW w:w="0" w:type="auto"/>
            <w:tcBorders>
              <w:right w:val="nil"/>
            </w:tcBorders>
            <w:vAlign w:val="center"/>
          </w:tcPr>
          <w:p w14:paraId="20A08AB3"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Illite</w:t>
            </w:r>
          </w:p>
        </w:tc>
        <w:tc>
          <w:tcPr>
            <w:cnfStyle w:val="000010000000" w:firstRow="0" w:lastRow="0" w:firstColumn="0" w:lastColumn="0" w:oddVBand="1" w:evenVBand="0" w:oddHBand="0" w:evenHBand="0" w:firstRowFirstColumn="0" w:firstRowLastColumn="0" w:lastRowFirstColumn="0" w:lastRowLastColumn="0"/>
            <w:tcW w:w="0" w:type="auto"/>
            <w:tcBorders>
              <w:left w:val="nil"/>
              <w:right w:val="nil"/>
            </w:tcBorders>
            <w:vAlign w:val="center"/>
          </w:tcPr>
          <w:p w14:paraId="49F5BF49" w14:textId="77777777" w:rsidR="00327113" w:rsidRPr="00546D5B" w:rsidRDefault="00327113" w:rsidP="002A27C8">
            <w:pPr>
              <w:spacing w:line="312" w:lineRule="auto"/>
              <w:ind w:left="426"/>
              <w:rPr>
                <w:rFonts w:cstheme="minorHAnsi"/>
                <w:lang w:val="en-GB"/>
              </w:rPr>
            </w:pPr>
            <w:r w:rsidRPr="00546D5B">
              <w:rPr>
                <w:rFonts w:cstheme="minorHAnsi"/>
                <w:lang w:val="en-GB"/>
              </w:rPr>
              <w:t>0.42</w:t>
            </w:r>
          </w:p>
        </w:tc>
        <w:tc>
          <w:tcPr>
            <w:cnfStyle w:val="000001000000" w:firstRow="0" w:lastRow="0" w:firstColumn="0" w:lastColumn="0" w:oddVBand="0" w:evenVBand="1" w:oddHBand="0" w:evenHBand="0" w:firstRowFirstColumn="0" w:firstRowLastColumn="0" w:lastRowFirstColumn="0" w:lastRowLastColumn="0"/>
            <w:tcW w:w="0" w:type="auto"/>
            <w:tcBorders>
              <w:left w:val="nil"/>
              <w:right w:val="nil"/>
            </w:tcBorders>
            <w:vAlign w:val="center"/>
          </w:tcPr>
          <w:p w14:paraId="73B81E38" w14:textId="77777777" w:rsidR="00327113" w:rsidRPr="00546D5B" w:rsidRDefault="00327113" w:rsidP="002A27C8">
            <w:pPr>
              <w:spacing w:line="312" w:lineRule="auto"/>
              <w:ind w:left="426"/>
              <w:rPr>
                <w:rFonts w:cstheme="minorHAnsi"/>
                <w:lang w:val="en-GB"/>
              </w:rPr>
            </w:pPr>
            <w:r w:rsidRPr="00546D5B">
              <w:rPr>
                <w:rFonts w:cstheme="minorHAnsi"/>
                <w:lang w:val="en-GB"/>
              </w:rPr>
              <w:t>0.38</w:t>
            </w:r>
          </w:p>
        </w:tc>
        <w:tc>
          <w:tcPr>
            <w:cnfStyle w:val="000010000000" w:firstRow="0" w:lastRow="0" w:firstColumn="0" w:lastColumn="0" w:oddVBand="1" w:evenVBand="0" w:oddHBand="0" w:evenHBand="0" w:firstRowFirstColumn="0" w:firstRowLastColumn="0" w:lastRowFirstColumn="0" w:lastRowLastColumn="0"/>
            <w:tcW w:w="0" w:type="auto"/>
            <w:tcBorders>
              <w:left w:val="nil"/>
              <w:right w:val="nil"/>
            </w:tcBorders>
            <w:vAlign w:val="center"/>
          </w:tcPr>
          <w:p w14:paraId="796C4E37" w14:textId="77777777" w:rsidR="00327113" w:rsidRPr="00546D5B" w:rsidRDefault="00327113" w:rsidP="002A27C8">
            <w:pPr>
              <w:spacing w:line="312" w:lineRule="auto"/>
              <w:ind w:left="426"/>
              <w:rPr>
                <w:rFonts w:cstheme="minorHAnsi"/>
                <w:lang w:val="en-GB"/>
              </w:rPr>
            </w:pPr>
            <w:r w:rsidRPr="00546D5B">
              <w:rPr>
                <w:rFonts w:cstheme="minorHAnsi"/>
                <w:lang w:val="en-GB"/>
              </w:rPr>
              <w:t>1.1</w:t>
            </w:r>
          </w:p>
        </w:tc>
        <w:tc>
          <w:tcPr>
            <w:cnfStyle w:val="000001000000" w:firstRow="0" w:lastRow="0" w:firstColumn="0" w:lastColumn="0" w:oddVBand="0" w:evenVBand="1" w:oddHBand="0" w:evenHBand="0" w:firstRowFirstColumn="0" w:firstRowLastColumn="0" w:lastRowFirstColumn="0" w:lastRowLastColumn="0"/>
            <w:tcW w:w="0" w:type="auto"/>
            <w:tcBorders>
              <w:left w:val="nil"/>
              <w:right w:val="nil"/>
            </w:tcBorders>
            <w:vAlign w:val="center"/>
          </w:tcPr>
          <w:p w14:paraId="4B018832" w14:textId="77777777" w:rsidR="00327113" w:rsidRPr="00546D5B" w:rsidRDefault="00327113" w:rsidP="002A27C8">
            <w:pPr>
              <w:spacing w:line="312" w:lineRule="auto"/>
              <w:ind w:left="426"/>
              <w:rPr>
                <w:rFonts w:cstheme="minorHAnsi"/>
                <w:lang w:val="en-GB"/>
              </w:rPr>
            </w:pPr>
            <w:r w:rsidRPr="00546D5B">
              <w:rPr>
                <w:rFonts w:cstheme="minorHAnsi"/>
                <w:lang w:val="en-GB"/>
              </w:rPr>
              <w:t>4.07</w:t>
            </w:r>
          </w:p>
        </w:tc>
        <w:tc>
          <w:tcPr>
            <w:cnfStyle w:val="000010000000" w:firstRow="0" w:lastRow="0" w:firstColumn="0" w:lastColumn="0" w:oddVBand="1" w:evenVBand="0" w:oddHBand="0" w:evenHBand="0" w:firstRowFirstColumn="0" w:firstRowLastColumn="0" w:lastRowFirstColumn="0" w:lastRowLastColumn="0"/>
            <w:tcW w:w="0" w:type="auto"/>
            <w:tcBorders>
              <w:left w:val="nil"/>
              <w:right w:val="nil"/>
            </w:tcBorders>
            <w:vAlign w:val="center"/>
          </w:tcPr>
          <w:p w14:paraId="14D2B584" w14:textId="77777777" w:rsidR="00327113" w:rsidRPr="00546D5B" w:rsidRDefault="00327113" w:rsidP="002A27C8">
            <w:pPr>
              <w:spacing w:line="312" w:lineRule="auto"/>
              <w:ind w:left="426"/>
              <w:rPr>
                <w:rFonts w:cstheme="minorHAnsi"/>
                <w:lang w:val="en-GB"/>
              </w:rPr>
            </w:pPr>
            <w:r w:rsidRPr="00546D5B">
              <w:rPr>
                <w:rFonts w:cstheme="minorHAnsi"/>
                <w:lang w:val="en-GB"/>
              </w:rPr>
              <w:t>0.07</w:t>
            </w:r>
          </w:p>
        </w:tc>
        <w:tc>
          <w:tcPr>
            <w:cnfStyle w:val="000001000000" w:firstRow="0" w:lastRow="0" w:firstColumn="0" w:lastColumn="0" w:oddVBand="0" w:evenVBand="1" w:oddHBand="0" w:evenHBand="0" w:firstRowFirstColumn="0" w:firstRowLastColumn="0" w:lastRowFirstColumn="0" w:lastRowLastColumn="0"/>
            <w:tcW w:w="0" w:type="auto"/>
            <w:tcBorders>
              <w:left w:val="nil"/>
              <w:right w:val="nil"/>
            </w:tcBorders>
            <w:vAlign w:val="center"/>
          </w:tcPr>
          <w:p w14:paraId="728A4A23" w14:textId="77777777" w:rsidR="00327113" w:rsidRPr="00546D5B" w:rsidRDefault="00327113" w:rsidP="002A27C8">
            <w:pPr>
              <w:spacing w:line="312" w:lineRule="auto"/>
              <w:ind w:left="426"/>
              <w:rPr>
                <w:rFonts w:cstheme="minorHAnsi"/>
                <w:lang w:val="en-GB"/>
              </w:rPr>
            </w:pPr>
            <w:r w:rsidRPr="00546D5B">
              <w:rPr>
                <w:rFonts w:cstheme="minorHAnsi"/>
                <w:lang w:val="en-GB"/>
              </w:rPr>
              <w:t>149.33</w:t>
            </w:r>
          </w:p>
        </w:tc>
        <w:tc>
          <w:tcPr>
            <w:cnfStyle w:val="000010000000" w:firstRow="0" w:lastRow="0" w:firstColumn="0" w:lastColumn="0" w:oddVBand="1" w:evenVBand="0" w:oddHBand="0" w:evenHBand="0" w:firstRowFirstColumn="0" w:firstRowLastColumn="0" w:lastRowFirstColumn="0" w:lastRowLastColumn="0"/>
            <w:tcW w:w="0" w:type="auto"/>
            <w:tcBorders>
              <w:left w:val="nil"/>
              <w:right w:val="nil"/>
            </w:tcBorders>
            <w:vAlign w:val="center"/>
          </w:tcPr>
          <w:p w14:paraId="3E4B21F7" w14:textId="77777777" w:rsidR="00327113" w:rsidRPr="00546D5B" w:rsidRDefault="00327113" w:rsidP="002A27C8">
            <w:pPr>
              <w:spacing w:line="312" w:lineRule="auto"/>
              <w:ind w:left="426"/>
              <w:rPr>
                <w:rFonts w:cstheme="minorHAnsi"/>
                <w:lang w:val="en-GB"/>
              </w:rPr>
            </w:pPr>
            <w:r w:rsidRPr="00546D5B">
              <w:rPr>
                <w:rFonts w:cstheme="minorHAnsi"/>
                <w:lang w:val="en-GB"/>
              </w:rPr>
              <w:t>265.58</w:t>
            </w:r>
          </w:p>
        </w:tc>
        <w:tc>
          <w:tcPr>
            <w:cnfStyle w:val="000001000000" w:firstRow="0" w:lastRow="0" w:firstColumn="0" w:lastColumn="0" w:oddVBand="0" w:evenVBand="1" w:oddHBand="0" w:evenHBand="0" w:firstRowFirstColumn="0" w:firstRowLastColumn="0" w:lastRowFirstColumn="0" w:lastRowLastColumn="0"/>
            <w:tcW w:w="0" w:type="auto"/>
            <w:tcBorders>
              <w:left w:val="nil"/>
              <w:right w:val="nil"/>
            </w:tcBorders>
            <w:vAlign w:val="center"/>
          </w:tcPr>
          <w:p w14:paraId="6362E74E" w14:textId="77777777" w:rsidR="00327113" w:rsidRPr="00546D5B" w:rsidRDefault="00327113" w:rsidP="002A27C8">
            <w:pPr>
              <w:spacing w:line="312" w:lineRule="auto"/>
              <w:ind w:left="426"/>
              <w:rPr>
                <w:rFonts w:cstheme="minorHAnsi"/>
                <w:lang w:val="en-GB"/>
              </w:rPr>
            </w:pPr>
            <w:r w:rsidRPr="00546D5B">
              <w:rPr>
                <w:rFonts w:cstheme="minorHAnsi"/>
                <w:lang w:val="en-GB"/>
              </w:rPr>
              <w:t>70.24</w:t>
            </w:r>
          </w:p>
        </w:tc>
        <w:tc>
          <w:tcPr>
            <w:cnfStyle w:val="000010000000" w:firstRow="0" w:lastRow="0" w:firstColumn="0" w:lastColumn="0" w:oddVBand="1" w:evenVBand="0" w:oddHBand="0" w:evenHBand="0" w:firstRowFirstColumn="0" w:firstRowLastColumn="0" w:lastRowFirstColumn="0" w:lastRowLastColumn="0"/>
            <w:tcW w:w="0" w:type="auto"/>
            <w:tcBorders>
              <w:left w:val="nil"/>
              <w:right w:val="nil"/>
            </w:tcBorders>
            <w:vAlign w:val="center"/>
          </w:tcPr>
          <w:p w14:paraId="64508EB9" w14:textId="77777777" w:rsidR="00327113" w:rsidRPr="00546D5B" w:rsidRDefault="00327113" w:rsidP="002A27C8">
            <w:pPr>
              <w:spacing w:line="312" w:lineRule="auto"/>
              <w:ind w:left="426"/>
              <w:rPr>
                <w:rFonts w:cstheme="minorHAnsi"/>
                <w:lang w:val="en-GB"/>
              </w:rPr>
            </w:pPr>
            <w:r w:rsidRPr="00546D5B">
              <w:rPr>
                <w:rFonts w:cstheme="minorHAnsi"/>
                <w:lang w:val="en-GB"/>
              </w:rPr>
              <w:t>7.50</w:t>
            </w:r>
          </w:p>
        </w:tc>
        <w:tc>
          <w:tcPr>
            <w:cnfStyle w:val="000001000000" w:firstRow="0" w:lastRow="0" w:firstColumn="0" w:lastColumn="0" w:oddVBand="0" w:evenVBand="1" w:oddHBand="0" w:evenHBand="0" w:firstRowFirstColumn="0" w:firstRowLastColumn="0" w:lastRowFirstColumn="0" w:lastRowLastColumn="0"/>
            <w:tcW w:w="0" w:type="auto"/>
            <w:tcBorders>
              <w:left w:val="nil"/>
              <w:right w:val="nil"/>
            </w:tcBorders>
            <w:vAlign w:val="center"/>
          </w:tcPr>
          <w:p w14:paraId="018044EC" w14:textId="77777777" w:rsidR="00327113" w:rsidRPr="00546D5B" w:rsidRDefault="00327113" w:rsidP="002A27C8">
            <w:pPr>
              <w:spacing w:line="312" w:lineRule="auto"/>
              <w:ind w:left="426"/>
              <w:rPr>
                <w:rFonts w:cstheme="minorHAnsi"/>
                <w:lang w:val="en-GB"/>
              </w:rPr>
            </w:pPr>
            <w:r w:rsidRPr="00546D5B">
              <w:rPr>
                <w:rFonts w:cstheme="minorHAnsi"/>
                <w:lang w:val="en-GB"/>
              </w:rPr>
              <w:t>2.31</w:t>
            </w:r>
          </w:p>
        </w:tc>
        <w:tc>
          <w:tcPr>
            <w:cnfStyle w:val="000100000000" w:firstRow="0" w:lastRow="0" w:firstColumn="0" w:lastColumn="1" w:oddVBand="0" w:evenVBand="0" w:oddHBand="0" w:evenHBand="0" w:firstRowFirstColumn="0" w:firstRowLastColumn="0" w:lastRowFirstColumn="0" w:lastRowLastColumn="0"/>
            <w:tcW w:w="0" w:type="auto"/>
            <w:tcBorders>
              <w:left w:val="nil"/>
            </w:tcBorders>
            <w:vAlign w:val="center"/>
          </w:tcPr>
          <w:p w14:paraId="30E0D2EC"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0.21</w:t>
            </w:r>
          </w:p>
        </w:tc>
      </w:tr>
      <w:tr w:rsidR="00327113" w:rsidRPr="00546D5B" w14:paraId="759676EB" w14:textId="77777777" w:rsidTr="002A27C8">
        <w:trPr>
          <w:cnfStyle w:val="010000000000" w:firstRow="0" w:lastRow="1" w:firstColumn="0" w:lastColumn="0" w:oddVBand="0" w:evenVBand="0" w:oddHBand="0"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7F7F7F" w:themeColor="text1" w:themeTint="80"/>
              <w:right w:val="nil"/>
            </w:tcBorders>
            <w:vAlign w:val="center"/>
          </w:tcPr>
          <w:p w14:paraId="2D87FFC4"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Sea sand</w:t>
            </w:r>
          </w:p>
        </w:tc>
        <w:tc>
          <w:tcPr>
            <w:cnfStyle w:val="000010000000" w:firstRow="0" w:lastRow="0" w:firstColumn="0" w:lastColumn="0" w:oddVBand="1" w:evenVBand="0"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556BD6DF"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0.10</w:t>
            </w:r>
          </w:p>
        </w:tc>
        <w:tc>
          <w:tcPr>
            <w:cnfStyle w:val="000001000000" w:firstRow="0" w:lastRow="0" w:firstColumn="0" w:lastColumn="0" w:oddVBand="0" w:evenVBand="1"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251F0C98"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0.04</w:t>
            </w:r>
          </w:p>
        </w:tc>
        <w:tc>
          <w:tcPr>
            <w:cnfStyle w:val="000010000000" w:firstRow="0" w:lastRow="0" w:firstColumn="0" w:lastColumn="0" w:oddVBand="1" w:evenVBand="0"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3332E60E"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2.5</w:t>
            </w:r>
          </w:p>
        </w:tc>
        <w:tc>
          <w:tcPr>
            <w:cnfStyle w:val="000001000000" w:firstRow="0" w:lastRow="0" w:firstColumn="0" w:lastColumn="0" w:oddVBand="0" w:evenVBand="1"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42B081D3"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010000000" w:firstRow="0" w:lastRow="0" w:firstColumn="0" w:lastColumn="0" w:oddVBand="1" w:evenVBand="0"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08715439"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0.02</w:t>
            </w:r>
          </w:p>
        </w:tc>
        <w:tc>
          <w:tcPr>
            <w:cnfStyle w:val="000001000000" w:firstRow="0" w:lastRow="0" w:firstColumn="0" w:lastColumn="0" w:oddVBand="0" w:evenVBand="1"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7EB8B6A4"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5.02</w:t>
            </w:r>
          </w:p>
        </w:tc>
        <w:tc>
          <w:tcPr>
            <w:cnfStyle w:val="000010000000" w:firstRow="0" w:lastRow="0" w:firstColumn="0" w:lastColumn="0" w:oddVBand="1" w:evenVBand="0"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0F43AAAA"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460.59</w:t>
            </w:r>
          </w:p>
        </w:tc>
        <w:tc>
          <w:tcPr>
            <w:cnfStyle w:val="000001000000" w:firstRow="0" w:lastRow="0" w:firstColumn="0" w:lastColumn="0" w:oddVBand="0" w:evenVBand="1"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31F7039D"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1.24</w:t>
            </w:r>
          </w:p>
        </w:tc>
        <w:tc>
          <w:tcPr>
            <w:cnfStyle w:val="000010000000" w:firstRow="0" w:lastRow="0" w:firstColumn="0" w:lastColumn="0" w:oddVBand="1" w:evenVBand="0"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6C527F4A"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0.56</w:t>
            </w:r>
          </w:p>
        </w:tc>
        <w:tc>
          <w:tcPr>
            <w:cnfStyle w:val="000001000000" w:firstRow="0" w:lastRow="0" w:firstColumn="0" w:lastColumn="0" w:oddVBand="0" w:evenVBand="1" w:oddHBand="0" w:evenHBand="0" w:firstRowFirstColumn="0" w:firstRowLastColumn="0" w:lastRowFirstColumn="0" w:lastRowLastColumn="0"/>
            <w:tcW w:w="0" w:type="auto"/>
            <w:tcBorders>
              <w:left w:val="nil"/>
              <w:bottom w:val="single" w:sz="4" w:space="0" w:color="7F7F7F" w:themeColor="text1" w:themeTint="80"/>
              <w:right w:val="nil"/>
            </w:tcBorders>
            <w:vAlign w:val="center"/>
          </w:tcPr>
          <w:p w14:paraId="33EA313F"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0.29</w:t>
            </w:r>
          </w:p>
        </w:tc>
        <w:tc>
          <w:tcPr>
            <w:cnfStyle w:val="000100000000" w:firstRow="0" w:lastRow="0" w:firstColumn="0" w:lastColumn="1" w:oddVBand="0" w:evenVBand="0" w:oddHBand="0" w:evenHBand="0" w:firstRowFirstColumn="0" w:firstRowLastColumn="0" w:lastRowFirstColumn="0" w:lastRowLastColumn="0"/>
            <w:tcW w:w="0" w:type="auto"/>
            <w:tcBorders>
              <w:left w:val="nil"/>
              <w:bottom w:val="single" w:sz="4" w:space="0" w:color="7F7F7F" w:themeColor="text1" w:themeTint="80"/>
            </w:tcBorders>
            <w:vAlign w:val="center"/>
          </w:tcPr>
          <w:p w14:paraId="3A6FFF00"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0.03</w:t>
            </w:r>
          </w:p>
        </w:tc>
      </w:tr>
    </w:tbl>
    <w:p w14:paraId="285CFFFF" w14:textId="77777777" w:rsidR="00327113" w:rsidRPr="00546D5B" w:rsidRDefault="00327113" w:rsidP="00327113">
      <w:pPr>
        <w:spacing w:line="240" w:lineRule="auto"/>
        <w:rPr>
          <w:rFonts w:cstheme="minorHAnsi"/>
          <w:sz w:val="16"/>
          <w:szCs w:val="16"/>
          <w:lang w:val="en-GB"/>
        </w:rPr>
      </w:pPr>
    </w:p>
    <w:p w14:paraId="12D59F66" w14:textId="77777777" w:rsidR="00327113" w:rsidRDefault="00327113" w:rsidP="00327113">
      <w:pPr>
        <w:spacing w:line="240" w:lineRule="auto"/>
        <w:ind w:left="426"/>
        <w:rPr>
          <w:rFonts w:cstheme="minorHAnsi"/>
          <w:lang w:val="en-GB"/>
        </w:rPr>
      </w:pPr>
    </w:p>
    <w:p w14:paraId="2850C3A7" w14:textId="77777777" w:rsidR="00327113" w:rsidRDefault="00327113" w:rsidP="00327113">
      <w:pPr>
        <w:spacing w:line="240" w:lineRule="auto"/>
        <w:ind w:left="426"/>
        <w:rPr>
          <w:rFonts w:cstheme="minorHAnsi"/>
          <w:lang w:val="en-GB"/>
        </w:rPr>
      </w:pPr>
    </w:p>
    <w:p w14:paraId="3D6EAEF7" w14:textId="77777777" w:rsidR="00327113" w:rsidRDefault="00327113" w:rsidP="00327113">
      <w:pPr>
        <w:spacing w:line="240" w:lineRule="auto"/>
        <w:ind w:left="426"/>
        <w:rPr>
          <w:rFonts w:cstheme="minorHAnsi"/>
          <w:lang w:val="en-GB"/>
        </w:rPr>
      </w:pPr>
    </w:p>
    <w:p w14:paraId="5A3B16A4" w14:textId="77777777" w:rsidR="00327113" w:rsidRDefault="00327113" w:rsidP="00327113">
      <w:pPr>
        <w:spacing w:line="240" w:lineRule="auto"/>
        <w:ind w:left="426"/>
        <w:rPr>
          <w:rFonts w:cstheme="minorHAnsi"/>
          <w:lang w:val="en-GB"/>
        </w:rPr>
      </w:pPr>
    </w:p>
    <w:p w14:paraId="27E07469" w14:textId="77777777" w:rsidR="00327113" w:rsidRPr="00546D5B" w:rsidRDefault="00327113" w:rsidP="00327113">
      <w:pPr>
        <w:spacing w:line="240" w:lineRule="auto"/>
        <w:ind w:left="426"/>
        <w:rPr>
          <w:rFonts w:cstheme="minorHAnsi"/>
          <w:lang w:val="en-GB"/>
        </w:rPr>
      </w:pPr>
      <w:r w:rsidRPr="00546D5B">
        <w:rPr>
          <w:rFonts w:cstheme="minorHAnsi"/>
          <w:lang w:val="en-GB"/>
        </w:rPr>
        <w:t>c)</w:t>
      </w:r>
    </w:p>
    <w:tbl>
      <w:tblPr>
        <w:tblStyle w:val="PlainTable2"/>
        <w:tblW w:w="0" w:type="auto"/>
        <w:tblBorders>
          <w:insideH w:val="single" w:sz="4" w:space="0" w:color="7F7F7F" w:themeColor="text1" w:themeTint="80"/>
        </w:tblBorders>
        <w:tblCellMar>
          <w:left w:w="0" w:type="dxa"/>
          <w:right w:w="0" w:type="dxa"/>
        </w:tblCellMar>
        <w:tblLook w:val="01E0" w:firstRow="1" w:lastRow="1" w:firstColumn="1" w:lastColumn="1" w:noHBand="0" w:noVBand="0"/>
      </w:tblPr>
      <w:tblGrid>
        <w:gridCol w:w="1928"/>
        <w:gridCol w:w="1418"/>
        <w:gridCol w:w="1134"/>
        <w:gridCol w:w="1134"/>
        <w:gridCol w:w="1134"/>
        <w:gridCol w:w="1134"/>
        <w:gridCol w:w="1134"/>
        <w:gridCol w:w="1134"/>
        <w:gridCol w:w="1134"/>
        <w:gridCol w:w="2722"/>
      </w:tblGrid>
      <w:tr w:rsidR="00327113" w:rsidRPr="00546D5B" w14:paraId="46D0FBB3" w14:textId="77777777" w:rsidTr="002A27C8">
        <w:trPr>
          <w:cnfStyle w:val="100000000000" w:firstRow="1" w:lastRow="0" w:firstColumn="0" w:lastColumn="0" w:oddVBand="0" w:evenVBand="0" w:oddHBand="0" w:evenHBand="0" w:firstRowFirstColumn="0" w:firstRowLastColumn="0" w:lastRowFirstColumn="0" w:lastRowLastColumn="0"/>
          <w:trHeight w:hRule="exact" w:val="1191"/>
        </w:trPr>
        <w:tc>
          <w:tcPr>
            <w:cnfStyle w:val="001000000000" w:firstRow="0" w:lastRow="0" w:firstColumn="1" w:lastColumn="0" w:oddVBand="0" w:evenVBand="0" w:oddHBand="0" w:evenHBand="0" w:firstRowFirstColumn="0" w:firstRowLastColumn="0" w:lastRowFirstColumn="0" w:lastRowLastColumn="0"/>
            <w:tcW w:w="1928" w:type="dxa"/>
            <w:tcBorders>
              <w:right w:val="nil"/>
            </w:tcBorders>
            <w:vAlign w:val="center"/>
          </w:tcPr>
          <w:p w14:paraId="68DEAA06"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Sample</w:t>
            </w:r>
          </w:p>
        </w:tc>
        <w:tc>
          <w:tcPr>
            <w:cnfStyle w:val="000010000000" w:firstRow="0" w:lastRow="0" w:firstColumn="0" w:lastColumn="0" w:oddVBand="1" w:evenVBand="0" w:oddHBand="0" w:evenHBand="0" w:firstRowFirstColumn="0" w:firstRowLastColumn="0" w:lastRowFirstColumn="0" w:lastRowLastColumn="0"/>
            <w:tcW w:w="1418" w:type="dxa"/>
            <w:tcBorders>
              <w:left w:val="nil"/>
              <w:right w:val="nil"/>
            </w:tcBorders>
            <w:vAlign w:val="center"/>
          </w:tcPr>
          <w:p w14:paraId="412D85C4"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CEC (pH 7)</w:t>
            </w:r>
          </w:p>
          <w:p w14:paraId="0A718507"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mmol</w:t>
            </w:r>
            <w:r w:rsidRPr="00546D5B">
              <w:rPr>
                <w:rFonts w:cstheme="minorHAnsi"/>
                <w:b w:val="0"/>
                <w:vertAlign w:val="subscript"/>
                <w:lang w:val="en-GB"/>
              </w:rPr>
              <w:t>c</w:t>
            </w:r>
            <w:proofErr w:type="spellEnd"/>
            <w:r w:rsidRPr="00546D5B">
              <w:rPr>
                <w:rFonts w:cstheme="minorHAnsi"/>
                <w:b w:val="0"/>
                <w:lang w:val="en-GB"/>
              </w:rPr>
              <w:t xml:space="preserve">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40090255"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Al</w:t>
            </w:r>
            <w:r w:rsidRPr="00546D5B">
              <w:rPr>
                <w:rFonts w:cstheme="minorHAnsi"/>
                <w:b w:val="0"/>
                <w:vertAlign w:val="superscript"/>
                <w:lang w:val="en-GB"/>
              </w:rPr>
              <w:t>3+</w:t>
            </w:r>
          </w:p>
          <w:p w14:paraId="34AB57D6"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mmol</w:t>
            </w:r>
            <w:r w:rsidRPr="00546D5B">
              <w:rPr>
                <w:rFonts w:cstheme="minorHAnsi"/>
                <w:b w:val="0"/>
                <w:vertAlign w:val="subscript"/>
                <w:lang w:val="en-GB"/>
              </w:rPr>
              <w:t>c</w:t>
            </w:r>
            <w:proofErr w:type="spellEnd"/>
            <w:r w:rsidRPr="00546D5B">
              <w:rPr>
                <w:rFonts w:cstheme="minorHAnsi"/>
                <w:b w:val="0"/>
                <w:lang w:val="en-GB"/>
              </w:rPr>
              <w:t xml:space="preserve">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2C55883B"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Fe</w:t>
            </w:r>
            <w:r w:rsidRPr="00546D5B">
              <w:rPr>
                <w:rFonts w:cstheme="minorHAnsi"/>
                <w:b w:val="0"/>
                <w:vertAlign w:val="superscript"/>
                <w:lang w:val="en-GB"/>
              </w:rPr>
              <w:t>3+</w:t>
            </w:r>
          </w:p>
          <w:p w14:paraId="685810F4"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mmol</w:t>
            </w:r>
            <w:r w:rsidRPr="00546D5B">
              <w:rPr>
                <w:rFonts w:cstheme="minorHAnsi"/>
                <w:b w:val="0"/>
                <w:vertAlign w:val="subscript"/>
                <w:lang w:val="en-GB"/>
              </w:rPr>
              <w:t>c</w:t>
            </w:r>
            <w:proofErr w:type="spellEnd"/>
            <w:r w:rsidRPr="00546D5B">
              <w:rPr>
                <w:rFonts w:cstheme="minorHAnsi"/>
                <w:b w:val="0"/>
                <w:lang w:val="en-GB"/>
              </w:rPr>
              <w:t xml:space="preserve">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158F5276"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Ca</w:t>
            </w:r>
            <w:r w:rsidRPr="00546D5B">
              <w:rPr>
                <w:rFonts w:cstheme="minorHAnsi"/>
                <w:b w:val="0"/>
                <w:vertAlign w:val="superscript"/>
                <w:lang w:val="en-GB"/>
              </w:rPr>
              <w:t>2+</w:t>
            </w:r>
          </w:p>
          <w:p w14:paraId="365B28F9"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mmol</w:t>
            </w:r>
            <w:r w:rsidRPr="00546D5B">
              <w:rPr>
                <w:rFonts w:cstheme="minorHAnsi"/>
                <w:b w:val="0"/>
                <w:vertAlign w:val="subscript"/>
                <w:lang w:val="en-GB"/>
              </w:rPr>
              <w:t>c</w:t>
            </w:r>
            <w:proofErr w:type="spellEnd"/>
            <w:r w:rsidRPr="00546D5B">
              <w:rPr>
                <w:rFonts w:cstheme="minorHAnsi"/>
                <w:b w:val="0"/>
                <w:lang w:val="en-GB"/>
              </w:rPr>
              <w:t xml:space="preserve">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623FA375"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Mg</w:t>
            </w:r>
            <w:r w:rsidRPr="00546D5B">
              <w:rPr>
                <w:rFonts w:cstheme="minorHAnsi"/>
                <w:b w:val="0"/>
                <w:vertAlign w:val="superscript"/>
                <w:lang w:val="en-GB"/>
              </w:rPr>
              <w:t>2+</w:t>
            </w:r>
          </w:p>
          <w:p w14:paraId="3E6EB8E3"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mmol</w:t>
            </w:r>
            <w:r w:rsidRPr="00546D5B">
              <w:rPr>
                <w:rFonts w:cstheme="minorHAnsi"/>
                <w:b w:val="0"/>
                <w:vertAlign w:val="subscript"/>
                <w:lang w:val="en-GB"/>
              </w:rPr>
              <w:t>c</w:t>
            </w:r>
            <w:proofErr w:type="spellEnd"/>
            <w:r w:rsidRPr="00546D5B">
              <w:rPr>
                <w:rFonts w:cstheme="minorHAnsi"/>
                <w:b w:val="0"/>
                <w:lang w:val="en-GB"/>
              </w:rPr>
              <w:t xml:space="preserve">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38B7C032"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K</w:t>
            </w:r>
            <w:r w:rsidRPr="00546D5B">
              <w:rPr>
                <w:rFonts w:cstheme="minorHAnsi"/>
                <w:b w:val="0"/>
                <w:vertAlign w:val="superscript"/>
                <w:lang w:val="en-GB"/>
              </w:rPr>
              <w:t>+</w:t>
            </w:r>
          </w:p>
          <w:p w14:paraId="7C550EEF"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mmol</w:t>
            </w:r>
            <w:r w:rsidRPr="00546D5B">
              <w:rPr>
                <w:rFonts w:cstheme="minorHAnsi"/>
                <w:b w:val="0"/>
                <w:vertAlign w:val="subscript"/>
                <w:lang w:val="en-GB"/>
              </w:rPr>
              <w:t>c</w:t>
            </w:r>
            <w:proofErr w:type="spellEnd"/>
            <w:r w:rsidRPr="00546D5B">
              <w:rPr>
                <w:rFonts w:cstheme="minorHAnsi"/>
                <w:b w:val="0"/>
                <w:lang w:val="en-GB"/>
              </w:rPr>
              <w:t xml:space="preserve"> kg</w:t>
            </w:r>
            <w:r w:rsidRPr="00546D5B">
              <w:rPr>
                <w:rFonts w:cstheme="minorHAnsi"/>
                <w:b w:val="0"/>
                <w:vertAlign w:val="superscript"/>
                <w:lang w:val="en-GB"/>
              </w:rPr>
              <w:t>–1</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662ADFAE"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Na</w:t>
            </w:r>
            <w:r w:rsidRPr="00546D5B">
              <w:rPr>
                <w:rFonts w:cstheme="minorHAnsi"/>
                <w:b w:val="0"/>
                <w:vertAlign w:val="superscript"/>
                <w:lang w:val="en-GB"/>
              </w:rPr>
              <w:t>+</w:t>
            </w:r>
          </w:p>
          <w:p w14:paraId="15D415F7"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mmol</w:t>
            </w:r>
            <w:r w:rsidRPr="00546D5B">
              <w:rPr>
                <w:rFonts w:cstheme="minorHAnsi"/>
                <w:b w:val="0"/>
                <w:vertAlign w:val="subscript"/>
                <w:lang w:val="en-GB"/>
              </w:rPr>
              <w:t>c</w:t>
            </w:r>
            <w:proofErr w:type="spellEnd"/>
            <w:r w:rsidRPr="00546D5B">
              <w:rPr>
                <w:rFonts w:cstheme="minorHAnsi"/>
                <w:b w:val="0"/>
                <w:lang w:val="en-GB"/>
              </w:rPr>
              <w:t xml:space="preserve"> kg</w:t>
            </w:r>
            <w:r w:rsidRPr="00546D5B">
              <w:rPr>
                <w:rFonts w:cstheme="minorHAnsi"/>
                <w:b w:val="0"/>
                <w:vertAlign w:val="superscript"/>
                <w:lang w:val="en-GB"/>
              </w:rPr>
              <w:t>–1</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045B72F6"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NH</w:t>
            </w:r>
            <w:r w:rsidRPr="00546D5B">
              <w:rPr>
                <w:rFonts w:cstheme="minorHAnsi"/>
                <w:b w:val="0"/>
                <w:vertAlign w:val="subscript"/>
                <w:lang w:val="en-GB"/>
              </w:rPr>
              <w:t>4</w:t>
            </w:r>
            <w:r w:rsidRPr="00546D5B">
              <w:rPr>
                <w:rFonts w:cstheme="minorHAnsi"/>
                <w:b w:val="0"/>
                <w:vertAlign w:val="superscript"/>
                <w:lang w:val="en-GB"/>
              </w:rPr>
              <w:t>+</w:t>
            </w:r>
          </w:p>
          <w:p w14:paraId="4355ECC2" w14:textId="77777777" w:rsidR="00327113" w:rsidRPr="00546D5B" w:rsidRDefault="00327113" w:rsidP="002A27C8">
            <w:pPr>
              <w:spacing w:line="312" w:lineRule="auto"/>
              <w:ind w:left="426"/>
              <w:rPr>
                <w:rFonts w:cstheme="minorHAnsi"/>
                <w:b w:val="0"/>
                <w:lang w:val="en-GB"/>
              </w:rPr>
            </w:pPr>
            <w:proofErr w:type="spellStart"/>
            <w:r w:rsidRPr="00546D5B">
              <w:rPr>
                <w:rFonts w:cstheme="minorHAnsi"/>
                <w:b w:val="0"/>
                <w:lang w:val="en-GB"/>
              </w:rPr>
              <w:t>mmol</w:t>
            </w:r>
            <w:r w:rsidRPr="00546D5B">
              <w:rPr>
                <w:rFonts w:cstheme="minorHAnsi"/>
                <w:b w:val="0"/>
                <w:vertAlign w:val="subscript"/>
                <w:lang w:val="en-GB"/>
              </w:rPr>
              <w:t>c</w:t>
            </w:r>
            <w:proofErr w:type="spellEnd"/>
            <w:r w:rsidRPr="00546D5B">
              <w:rPr>
                <w:rFonts w:cstheme="minorHAnsi"/>
                <w:b w:val="0"/>
                <w:lang w:val="en-GB"/>
              </w:rPr>
              <w:t xml:space="preserve"> kg</w:t>
            </w:r>
            <w:r w:rsidRPr="00546D5B">
              <w:rPr>
                <w:rFonts w:cstheme="minorHAnsi"/>
                <w:b w:val="0"/>
                <w:vertAlign w:val="superscript"/>
                <w:lang w:val="en-GB"/>
              </w:rPr>
              <w:t>–1</w:t>
            </w:r>
          </w:p>
        </w:tc>
        <w:tc>
          <w:tcPr>
            <w:cnfStyle w:val="000100000000" w:firstRow="0" w:lastRow="0" w:firstColumn="0" w:lastColumn="1" w:oddVBand="0" w:evenVBand="0" w:oddHBand="0" w:evenHBand="0" w:firstRowFirstColumn="0" w:firstRowLastColumn="0" w:lastRowFirstColumn="0" w:lastRowLastColumn="0"/>
            <w:tcW w:w="2722" w:type="dxa"/>
            <w:tcBorders>
              <w:left w:val="nil"/>
            </w:tcBorders>
            <w:vAlign w:val="center"/>
          </w:tcPr>
          <w:p w14:paraId="52689A74" w14:textId="77777777" w:rsidR="00327113" w:rsidRPr="00546D5B" w:rsidRDefault="00327113" w:rsidP="002A27C8">
            <w:pPr>
              <w:spacing w:before="120" w:line="312" w:lineRule="auto"/>
              <w:ind w:left="426"/>
              <w:rPr>
                <w:rFonts w:cstheme="minorHAnsi"/>
                <w:b w:val="0"/>
                <w:bCs w:val="0"/>
                <w:lang w:val="en-GB"/>
              </w:rPr>
            </w:pPr>
            <w:r w:rsidRPr="00546D5B">
              <w:rPr>
                <w:rFonts w:cstheme="minorHAnsi"/>
                <w:b w:val="0"/>
                <w:lang w:val="en-GB"/>
              </w:rPr>
              <w:t>Ca, Mg, K, Na saturation of CEC (pH 7)</w:t>
            </w:r>
          </w:p>
          <w:p w14:paraId="11FA3507"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w:t>
            </w:r>
          </w:p>
        </w:tc>
      </w:tr>
      <w:tr w:rsidR="00327113" w:rsidRPr="00546D5B" w14:paraId="20B9BA8D" w14:textId="77777777" w:rsidTr="002A27C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1928" w:type="dxa"/>
            <w:tcBorders>
              <w:top w:val="single" w:sz="12" w:space="0" w:color="404040" w:themeColor="text1" w:themeTint="BF"/>
              <w:right w:val="nil"/>
            </w:tcBorders>
            <w:vAlign w:val="center"/>
          </w:tcPr>
          <w:p w14:paraId="5A54D7AB" w14:textId="77777777" w:rsidR="00327113" w:rsidRPr="00546D5B" w:rsidRDefault="00327113" w:rsidP="002A27C8">
            <w:pPr>
              <w:spacing w:before="120" w:line="312" w:lineRule="auto"/>
              <w:ind w:left="426"/>
              <w:rPr>
                <w:rFonts w:cstheme="minorHAnsi"/>
                <w:b w:val="0"/>
                <w:lang w:val="en-GB"/>
              </w:rPr>
            </w:pPr>
            <w:r w:rsidRPr="00546D5B">
              <w:rPr>
                <w:rFonts w:cstheme="minorHAnsi"/>
                <w:b w:val="0"/>
                <w:lang w:val="en-GB"/>
              </w:rPr>
              <w:t>Goethite</w:t>
            </w:r>
          </w:p>
        </w:tc>
        <w:tc>
          <w:tcPr>
            <w:cnfStyle w:val="000010000000" w:firstRow="0" w:lastRow="0" w:firstColumn="0" w:lastColumn="0" w:oddVBand="1" w:evenVBand="0" w:oddHBand="0" w:evenHBand="0" w:firstRowFirstColumn="0" w:firstRowLastColumn="0" w:lastRowFirstColumn="0" w:lastRowLastColumn="0"/>
            <w:tcW w:w="1418" w:type="dxa"/>
            <w:tcBorders>
              <w:top w:val="single" w:sz="12" w:space="0" w:color="404040" w:themeColor="text1" w:themeTint="BF"/>
              <w:left w:val="nil"/>
              <w:right w:val="nil"/>
            </w:tcBorders>
            <w:vAlign w:val="center"/>
          </w:tcPr>
          <w:p w14:paraId="03E2AC91" w14:textId="77777777" w:rsidR="00327113" w:rsidRPr="00546D5B" w:rsidRDefault="00327113" w:rsidP="002A27C8">
            <w:pPr>
              <w:spacing w:before="120" w:line="312" w:lineRule="auto"/>
              <w:ind w:left="426"/>
              <w:rPr>
                <w:rFonts w:cstheme="minorHAnsi"/>
                <w:lang w:val="en-GB"/>
              </w:rPr>
            </w:pPr>
            <w:proofErr w:type="spellStart"/>
            <w:r w:rsidRPr="00546D5B">
              <w:rPr>
                <w:rFonts w:cstheme="minorHAnsi"/>
                <w:lang w:val="en-GB"/>
              </w:rPr>
              <w:t>n.a.</w:t>
            </w:r>
            <w:proofErr w:type="spellEnd"/>
          </w:p>
        </w:tc>
        <w:tc>
          <w:tcPr>
            <w:cnfStyle w:val="000001000000" w:firstRow="0" w:lastRow="0" w:firstColumn="0" w:lastColumn="0" w:oddVBand="0" w:evenVBand="1" w:oddHBand="0" w:evenHBand="0" w:firstRowFirstColumn="0" w:firstRowLastColumn="0" w:lastRowFirstColumn="0" w:lastRowLastColumn="0"/>
            <w:tcW w:w="1134" w:type="dxa"/>
            <w:tcBorders>
              <w:top w:val="single" w:sz="12" w:space="0" w:color="404040" w:themeColor="text1" w:themeTint="BF"/>
              <w:left w:val="nil"/>
              <w:right w:val="nil"/>
            </w:tcBorders>
            <w:vAlign w:val="center"/>
          </w:tcPr>
          <w:p w14:paraId="2A02EA4E" w14:textId="77777777" w:rsidR="00327113" w:rsidRPr="00546D5B" w:rsidRDefault="00327113" w:rsidP="002A27C8">
            <w:pPr>
              <w:spacing w:before="120" w:line="312" w:lineRule="auto"/>
              <w:ind w:left="426"/>
              <w:rPr>
                <w:rFonts w:cstheme="minorHAnsi"/>
                <w:lang w:val="en-GB"/>
              </w:rPr>
            </w:pPr>
            <w:proofErr w:type="spellStart"/>
            <w:r w:rsidRPr="00546D5B">
              <w:rPr>
                <w:rFonts w:cstheme="minorHAnsi"/>
                <w:lang w:val="en-GB"/>
              </w:rPr>
              <w:t>n.a.</w:t>
            </w:r>
            <w:proofErr w:type="spellEnd"/>
          </w:p>
        </w:tc>
        <w:tc>
          <w:tcPr>
            <w:cnfStyle w:val="000010000000" w:firstRow="0" w:lastRow="0" w:firstColumn="0" w:lastColumn="0" w:oddVBand="1" w:evenVBand="0" w:oddHBand="0" w:evenHBand="0" w:firstRowFirstColumn="0" w:firstRowLastColumn="0" w:lastRowFirstColumn="0" w:lastRowLastColumn="0"/>
            <w:tcW w:w="1134" w:type="dxa"/>
            <w:tcBorders>
              <w:top w:val="single" w:sz="12" w:space="0" w:color="404040" w:themeColor="text1" w:themeTint="BF"/>
              <w:left w:val="nil"/>
              <w:right w:val="nil"/>
            </w:tcBorders>
            <w:vAlign w:val="center"/>
          </w:tcPr>
          <w:p w14:paraId="4CE36B95" w14:textId="77777777" w:rsidR="00327113" w:rsidRPr="00546D5B" w:rsidRDefault="00327113" w:rsidP="002A27C8">
            <w:pPr>
              <w:spacing w:before="120" w:line="312" w:lineRule="auto"/>
              <w:ind w:left="426"/>
              <w:rPr>
                <w:rFonts w:cstheme="minorHAnsi"/>
                <w:lang w:val="en-GB"/>
              </w:rPr>
            </w:pPr>
            <w:proofErr w:type="spellStart"/>
            <w:r w:rsidRPr="00546D5B">
              <w:rPr>
                <w:rFonts w:cstheme="minorHAnsi"/>
                <w:lang w:val="en-GB"/>
              </w:rPr>
              <w:t>n.a.</w:t>
            </w:r>
            <w:proofErr w:type="spellEnd"/>
          </w:p>
        </w:tc>
        <w:tc>
          <w:tcPr>
            <w:cnfStyle w:val="000001000000" w:firstRow="0" w:lastRow="0" w:firstColumn="0" w:lastColumn="0" w:oddVBand="0" w:evenVBand="1" w:oddHBand="0" w:evenHBand="0" w:firstRowFirstColumn="0" w:firstRowLastColumn="0" w:lastRowFirstColumn="0" w:lastRowLastColumn="0"/>
            <w:tcW w:w="1134" w:type="dxa"/>
            <w:tcBorders>
              <w:top w:val="single" w:sz="12" w:space="0" w:color="404040" w:themeColor="text1" w:themeTint="BF"/>
              <w:left w:val="nil"/>
              <w:right w:val="nil"/>
            </w:tcBorders>
            <w:vAlign w:val="center"/>
          </w:tcPr>
          <w:p w14:paraId="4BA30447" w14:textId="77777777" w:rsidR="00327113" w:rsidRPr="00546D5B" w:rsidRDefault="00327113" w:rsidP="002A27C8">
            <w:pPr>
              <w:spacing w:before="120" w:line="312" w:lineRule="auto"/>
              <w:ind w:left="426"/>
              <w:rPr>
                <w:rFonts w:cstheme="minorHAnsi"/>
                <w:lang w:val="en-GB"/>
              </w:rPr>
            </w:pPr>
            <w:proofErr w:type="spellStart"/>
            <w:r w:rsidRPr="00546D5B">
              <w:rPr>
                <w:rFonts w:cstheme="minorHAnsi"/>
                <w:lang w:val="en-GB"/>
              </w:rPr>
              <w:t>n.a.</w:t>
            </w:r>
            <w:proofErr w:type="spellEnd"/>
          </w:p>
        </w:tc>
        <w:tc>
          <w:tcPr>
            <w:cnfStyle w:val="000010000000" w:firstRow="0" w:lastRow="0" w:firstColumn="0" w:lastColumn="0" w:oddVBand="1" w:evenVBand="0" w:oddHBand="0" w:evenHBand="0" w:firstRowFirstColumn="0" w:firstRowLastColumn="0" w:lastRowFirstColumn="0" w:lastRowLastColumn="0"/>
            <w:tcW w:w="1134" w:type="dxa"/>
            <w:tcBorders>
              <w:top w:val="single" w:sz="12" w:space="0" w:color="404040" w:themeColor="text1" w:themeTint="BF"/>
              <w:left w:val="nil"/>
              <w:right w:val="nil"/>
            </w:tcBorders>
            <w:vAlign w:val="center"/>
          </w:tcPr>
          <w:p w14:paraId="47E7E6C4" w14:textId="77777777" w:rsidR="00327113" w:rsidRPr="00546D5B" w:rsidRDefault="00327113" w:rsidP="002A27C8">
            <w:pPr>
              <w:spacing w:before="120" w:line="312" w:lineRule="auto"/>
              <w:ind w:left="426"/>
              <w:rPr>
                <w:rFonts w:cstheme="minorHAnsi"/>
                <w:lang w:val="en-GB"/>
              </w:rPr>
            </w:pPr>
            <w:proofErr w:type="spellStart"/>
            <w:r w:rsidRPr="00546D5B">
              <w:rPr>
                <w:rFonts w:cstheme="minorHAnsi"/>
                <w:lang w:val="en-GB"/>
              </w:rPr>
              <w:t>n.a.</w:t>
            </w:r>
            <w:proofErr w:type="spellEnd"/>
          </w:p>
        </w:tc>
        <w:tc>
          <w:tcPr>
            <w:cnfStyle w:val="000001000000" w:firstRow="0" w:lastRow="0" w:firstColumn="0" w:lastColumn="0" w:oddVBand="0" w:evenVBand="1" w:oddHBand="0" w:evenHBand="0" w:firstRowFirstColumn="0" w:firstRowLastColumn="0" w:lastRowFirstColumn="0" w:lastRowLastColumn="0"/>
            <w:tcW w:w="1134" w:type="dxa"/>
            <w:tcBorders>
              <w:top w:val="single" w:sz="12" w:space="0" w:color="404040" w:themeColor="text1" w:themeTint="BF"/>
              <w:left w:val="nil"/>
              <w:right w:val="nil"/>
            </w:tcBorders>
            <w:vAlign w:val="center"/>
          </w:tcPr>
          <w:p w14:paraId="268CD847" w14:textId="77777777" w:rsidR="00327113" w:rsidRPr="00546D5B" w:rsidRDefault="00327113" w:rsidP="002A27C8">
            <w:pPr>
              <w:spacing w:before="120" w:line="312" w:lineRule="auto"/>
              <w:ind w:left="426"/>
              <w:rPr>
                <w:rFonts w:cstheme="minorHAnsi"/>
                <w:lang w:val="en-GB"/>
              </w:rPr>
            </w:pPr>
            <w:proofErr w:type="spellStart"/>
            <w:r w:rsidRPr="00546D5B">
              <w:rPr>
                <w:rFonts w:cstheme="minorHAnsi"/>
                <w:lang w:val="en-GB"/>
              </w:rPr>
              <w:t>n.a.</w:t>
            </w:r>
            <w:proofErr w:type="spellEnd"/>
          </w:p>
        </w:tc>
        <w:tc>
          <w:tcPr>
            <w:cnfStyle w:val="000010000000" w:firstRow="0" w:lastRow="0" w:firstColumn="0" w:lastColumn="0" w:oddVBand="1" w:evenVBand="0" w:oddHBand="0" w:evenHBand="0" w:firstRowFirstColumn="0" w:firstRowLastColumn="0" w:lastRowFirstColumn="0" w:lastRowLastColumn="0"/>
            <w:tcW w:w="1134" w:type="dxa"/>
            <w:tcBorders>
              <w:top w:val="single" w:sz="12" w:space="0" w:color="404040" w:themeColor="text1" w:themeTint="BF"/>
              <w:left w:val="nil"/>
              <w:right w:val="nil"/>
            </w:tcBorders>
            <w:vAlign w:val="center"/>
          </w:tcPr>
          <w:p w14:paraId="0451E4ED" w14:textId="77777777" w:rsidR="00327113" w:rsidRPr="00546D5B" w:rsidRDefault="00327113" w:rsidP="002A27C8">
            <w:pPr>
              <w:spacing w:before="120" w:line="312" w:lineRule="auto"/>
              <w:ind w:left="426"/>
              <w:rPr>
                <w:rFonts w:cstheme="minorHAnsi"/>
                <w:lang w:val="en-GB"/>
              </w:rPr>
            </w:pPr>
            <w:proofErr w:type="spellStart"/>
            <w:r w:rsidRPr="00546D5B">
              <w:rPr>
                <w:rFonts w:cstheme="minorHAnsi"/>
                <w:lang w:val="en-GB"/>
              </w:rPr>
              <w:t>n.a.</w:t>
            </w:r>
            <w:proofErr w:type="spellEnd"/>
          </w:p>
        </w:tc>
        <w:tc>
          <w:tcPr>
            <w:cnfStyle w:val="000001000000" w:firstRow="0" w:lastRow="0" w:firstColumn="0" w:lastColumn="0" w:oddVBand="0" w:evenVBand="1" w:oddHBand="0" w:evenHBand="0" w:firstRowFirstColumn="0" w:firstRowLastColumn="0" w:lastRowFirstColumn="0" w:lastRowLastColumn="0"/>
            <w:tcW w:w="1134" w:type="dxa"/>
            <w:tcBorders>
              <w:top w:val="single" w:sz="12" w:space="0" w:color="404040" w:themeColor="text1" w:themeTint="BF"/>
              <w:left w:val="nil"/>
              <w:right w:val="nil"/>
            </w:tcBorders>
            <w:vAlign w:val="center"/>
          </w:tcPr>
          <w:p w14:paraId="54C8165D" w14:textId="77777777" w:rsidR="00327113" w:rsidRPr="00546D5B" w:rsidRDefault="00327113" w:rsidP="002A27C8">
            <w:pPr>
              <w:spacing w:before="120" w:line="312" w:lineRule="auto"/>
              <w:ind w:left="426"/>
              <w:rPr>
                <w:rFonts w:cstheme="minorHAnsi"/>
                <w:lang w:val="en-GB"/>
              </w:rPr>
            </w:pPr>
            <w:proofErr w:type="spellStart"/>
            <w:r w:rsidRPr="00546D5B">
              <w:rPr>
                <w:rFonts w:cstheme="minorHAnsi"/>
                <w:lang w:val="en-GB"/>
              </w:rPr>
              <w:t>n.a.</w:t>
            </w:r>
            <w:proofErr w:type="spellEnd"/>
          </w:p>
        </w:tc>
        <w:tc>
          <w:tcPr>
            <w:cnfStyle w:val="000100000000" w:firstRow="0" w:lastRow="0" w:firstColumn="0" w:lastColumn="1" w:oddVBand="0" w:evenVBand="0" w:oddHBand="0" w:evenHBand="0" w:firstRowFirstColumn="0" w:firstRowLastColumn="0" w:lastRowFirstColumn="0" w:lastRowLastColumn="0"/>
            <w:tcW w:w="2722" w:type="dxa"/>
            <w:tcBorders>
              <w:top w:val="single" w:sz="12" w:space="0" w:color="404040" w:themeColor="text1" w:themeTint="BF"/>
              <w:left w:val="nil"/>
            </w:tcBorders>
            <w:vAlign w:val="center"/>
          </w:tcPr>
          <w:p w14:paraId="1B0EC574" w14:textId="77777777" w:rsidR="00327113" w:rsidRPr="00546D5B" w:rsidRDefault="00327113" w:rsidP="002A27C8">
            <w:pPr>
              <w:spacing w:before="120" w:line="312" w:lineRule="auto"/>
              <w:ind w:left="426"/>
              <w:rPr>
                <w:rFonts w:cstheme="minorHAnsi"/>
                <w:b w:val="0"/>
                <w:lang w:val="en-GB"/>
              </w:rPr>
            </w:pPr>
            <w:proofErr w:type="spellStart"/>
            <w:r w:rsidRPr="00546D5B">
              <w:rPr>
                <w:rFonts w:cstheme="minorHAnsi"/>
                <w:b w:val="0"/>
                <w:lang w:val="en-GB"/>
              </w:rPr>
              <w:t>n.a.</w:t>
            </w:r>
            <w:proofErr w:type="spellEnd"/>
          </w:p>
        </w:tc>
      </w:tr>
      <w:tr w:rsidR="00327113" w:rsidRPr="00546D5B" w14:paraId="219F2A79" w14:textId="77777777" w:rsidTr="002A27C8">
        <w:trPr>
          <w:trHeight w:hRule="exact" w:val="397"/>
        </w:trPr>
        <w:tc>
          <w:tcPr>
            <w:cnfStyle w:val="001000000000" w:firstRow="0" w:lastRow="0" w:firstColumn="1" w:lastColumn="0" w:oddVBand="0" w:evenVBand="0" w:oddHBand="0" w:evenHBand="0" w:firstRowFirstColumn="0" w:firstRowLastColumn="0" w:lastRowFirstColumn="0" w:lastRowLastColumn="0"/>
            <w:tcW w:w="1928" w:type="dxa"/>
            <w:tcBorders>
              <w:right w:val="nil"/>
            </w:tcBorders>
            <w:vAlign w:val="center"/>
          </w:tcPr>
          <w:p w14:paraId="10366AAC"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Illite</w:t>
            </w:r>
          </w:p>
        </w:tc>
        <w:tc>
          <w:tcPr>
            <w:cnfStyle w:val="000010000000" w:firstRow="0" w:lastRow="0" w:firstColumn="0" w:lastColumn="0" w:oddVBand="1" w:evenVBand="0" w:oddHBand="0" w:evenHBand="0" w:firstRowFirstColumn="0" w:firstRowLastColumn="0" w:lastRowFirstColumn="0" w:lastRowLastColumn="0"/>
            <w:tcW w:w="1418" w:type="dxa"/>
            <w:tcBorders>
              <w:left w:val="nil"/>
              <w:right w:val="nil"/>
            </w:tcBorders>
            <w:vAlign w:val="center"/>
          </w:tcPr>
          <w:p w14:paraId="12A70BD9" w14:textId="77777777" w:rsidR="00327113" w:rsidRPr="00546D5B" w:rsidRDefault="00327113" w:rsidP="002A27C8">
            <w:pPr>
              <w:spacing w:line="312" w:lineRule="auto"/>
              <w:ind w:left="426"/>
              <w:rPr>
                <w:rFonts w:cstheme="minorHAnsi"/>
                <w:lang w:val="en-GB"/>
              </w:rPr>
            </w:pPr>
            <w:r w:rsidRPr="00546D5B">
              <w:rPr>
                <w:rFonts w:cstheme="minorHAnsi"/>
                <w:lang w:val="en-GB"/>
              </w:rPr>
              <w:t>165.5</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2D7E42A0" w14:textId="77777777" w:rsidR="00327113" w:rsidRPr="00546D5B" w:rsidRDefault="00327113" w:rsidP="002A27C8">
            <w:pPr>
              <w:spacing w:line="312" w:lineRule="auto"/>
              <w:ind w:left="426"/>
              <w:rPr>
                <w:rFonts w:cstheme="minorHAnsi"/>
                <w:lang w:val="en-GB"/>
              </w:rPr>
            </w:pPr>
            <w:r w:rsidRPr="00546D5B">
              <w:rPr>
                <w:rFonts w:cstheme="minorHAnsi"/>
                <w:lang w:val="en-GB"/>
              </w:rPr>
              <w:t>&lt;0.01</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5FCEAFD7" w14:textId="77777777" w:rsidR="00327113" w:rsidRPr="00546D5B" w:rsidRDefault="00327113" w:rsidP="002A27C8">
            <w:pPr>
              <w:spacing w:line="312" w:lineRule="auto"/>
              <w:ind w:left="426"/>
              <w:rPr>
                <w:rFonts w:cstheme="minorHAnsi"/>
                <w:lang w:val="en-GB"/>
              </w:rPr>
            </w:pPr>
            <w:r w:rsidRPr="00546D5B">
              <w:rPr>
                <w:rFonts w:cstheme="minorHAnsi"/>
                <w:lang w:val="en-GB"/>
              </w:rPr>
              <w:t>3.7</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173CC265" w14:textId="77777777" w:rsidR="00327113" w:rsidRPr="00546D5B" w:rsidRDefault="00327113" w:rsidP="002A27C8">
            <w:pPr>
              <w:spacing w:line="312" w:lineRule="auto"/>
              <w:ind w:left="426"/>
              <w:rPr>
                <w:rFonts w:cstheme="minorHAnsi"/>
                <w:lang w:val="en-GB"/>
              </w:rPr>
            </w:pPr>
            <w:r w:rsidRPr="00546D5B">
              <w:rPr>
                <w:rFonts w:cstheme="minorHAnsi"/>
                <w:lang w:val="en-GB"/>
              </w:rPr>
              <w:t>110.4</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10FA56C4" w14:textId="77777777" w:rsidR="00327113" w:rsidRPr="00546D5B" w:rsidRDefault="00327113" w:rsidP="002A27C8">
            <w:pPr>
              <w:spacing w:line="312" w:lineRule="auto"/>
              <w:ind w:left="426"/>
              <w:rPr>
                <w:rFonts w:cstheme="minorHAnsi"/>
                <w:lang w:val="en-GB"/>
              </w:rPr>
            </w:pPr>
            <w:r w:rsidRPr="00546D5B">
              <w:rPr>
                <w:rFonts w:cstheme="minorHAnsi"/>
                <w:lang w:val="en-GB"/>
              </w:rPr>
              <w:t>33.2</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6EDF47E9" w14:textId="77777777" w:rsidR="00327113" w:rsidRPr="00546D5B" w:rsidRDefault="00327113" w:rsidP="002A27C8">
            <w:pPr>
              <w:spacing w:line="312" w:lineRule="auto"/>
              <w:ind w:left="426"/>
              <w:rPr>
                <w:rFonts w:cstheme="minorHAnsi"/>
                <w:lang w:val="en-GB"/>
              </w:rPr>
            </w:pPr>
            <w:r w:rsidRPr="00546D5B">
              <w:rPr>
                <w:rFonts w:cstheme="minorHAnsi"/>
                <w:lang w:val="en-GB"/>
              </w:rPr>
              <w:t>14.5</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06D6A405" w14:textId="77777777" w:rsidR="00327113" w:rsidRPr="00546D5B" w:rsidRDefault="00327113" w:rsidP="002A27C8">
            <w:pPr>
              <w:spacing w:line="312" w:lineRule="auto"/>
              <w:ind w:left="426"/>
              <w:rPr>
                <w:rFonts w:cstheme="minorHAnsi"/>
                <w:lang w:val="en-GB"/>
              </w:rPr>
            </w:pPr>
            <w:r w:rsidRPr="00546D5B">
              <w:rPr>
                <w:rFonts w:cstheme="minorHAnsi"/>
                <w:lang w:val="en-GB"/>
              </w:rPr>
              <w:t>2.6</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735EF65B" w14:textId="77777777" w:rsidR="00327113" w:rsidRPr="00546D5B" w:rsidRDefault="00327113" w:rsidP="002A27C8">
            <w:pPr>
              <w:spacing w:line="312" w:lineRule="auto"/>
              <w:ind w:left="426"/>
              <w:rPr>
                <w:rFonts w:cstheme="minorHAnsi"/>
                <w:lang w:val="en-GB"/>
              </w:rPr>
            </w:pPr>
            <w:r w:rsidRPr="00546D5B">
              <w:rPr>
                <w:rFonts w:cstheme="minorHAnsi"/>
                <w:lang w:val="en-GB"/>
              </w:rPr>
              <w:t>0.03</w:t>
            </w:r>
          </w:p>
        </w:tc>
        <w:tc>
          <w:tcPr>
            <w:cnfStyle w:val="000100000000" w:firstRow="0" w:lastRow="0" w:firstColumn="0" w:lastColumn="1" w:oddVBand="0" w:evenVBand="0" w:oddHBand="0" w:evenHBand="0" w:firstRowFirstColumn="0" w:firstRowLastColumn="0" w:lastRowFirstColumn="0" w:lastRowLastColumn="0"/>
            <w:tcW w:w="2722" w:type="dxa"/>
            <w:tcBorders>
              <w:left w:val="nil"/>
            </w:tcBorders>
            <w:vAlign w:val="center"/>
          </w:tcPr>
          <w:p w14:paraId="1D1DF726"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&gt;97</w:t>
            </w:r>
          </w:p>
        </w:tc>
      </w:tr>
      <w:tr w:rsidR="00327113" w:rsidRPr="00546D5B" w14:paraId="563F28F1" w14:textId="77777777" w:rsidTr="002A27C8">
        <w:trPr>
          <w:cnfStyle w:val="010000000000" w:firstRow="0" w:lastRow="1" w:firstColumn="0" w:lastColumn="0" w:oddVBand="0" w:evenVBand="0" w:oddHBand="0"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1928" w:type="dxa"/>
            <w:tcBorders>
              <w:right w:val="nil"/>
            </w:tcBorders>
            <w:vAlign w:val="center"/>
          </w:tcPr>
          <w:p w14:paraId="722D2A3D"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Sea sand</w:t>
            </w:r>
          </w:p>
        </w:tc>
        <w:tc>
          <w:tcPr>
            <w:cnfStyle w:val="000010000000" w:firstRow="0" w:lastRow="0" w:firstColumn="0" w:lastColumn="0" w:oddVBand="1" w:evenVBand="0" w:oddHBand="0" w:evenHBand="0" w:firstRowFirstColumn="0" w:firstRowLastColumn="0" w:lastRowFirstColumn="0" w:lastRowLastColumn="0"/>
            <w:tcW w:w="1418" w:type="dxa"/>
            <w:tcBorders>
              <w:left w:val="nil"/>
              <w:right w:val="nil"/>
            </w:tcBorders>
            <w:vAlign w:val="center"/>
          </w:tcPr>
          <w:p w14:paraId="49BA4E89"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4.8</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0B63B8A9"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0BAFEB89"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76EBACD3"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3.5</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4A52147C"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0.4</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49E8C05F"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0.5</w:t>
            </w:r>
          </w:p>
        </w:tc>
        <w:tc>
          <w:tcPr>
            <w:cnfStyle w:val="000010000000" w:firstRow="0" w:lastRow="0" w:firstColumn="0" w:lastColumn="0" w:oddVBand="1" w:evenVBand="0" w:oddHBand="0" w:evenHBand="0" w:firstRowFirstColumn="0" w:firstRowLastColumn="0" w:lastRowFirstColumn="0" w:lastRowLastColumn="0"/>
            <w:tcW w:w="1134" w:type="dxa"/>
            <w:tcBorders>
              <w:left w:val="nil"/>
              <w:right w:val="nil"/>
            </w:tcBorders>
            <w:vAlign w:val="center"/>
          </w:tcPr>
          <w:p w14:paraId="0128E8DD"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0.4</w:t>
            </w:r>
          </w:p>
        </w:tc>
        <w:tc>
          <w:tcPr>
            <w:cnfStyle w:val="000001000000" w:firstRow="0" w:lastRow="0" w:firstColumn="0" w:lastColumn="0" w:oddVBand="0" w:evenVBand="1" w:oddHBand="0" w:evenHBand="0" w:firstRowFirstColumn="0" w:firstRowLastColumn="0" w:lastRowFirstColumn="0" w:lastRowLastColumn="0"/>
            <w:tcW w:w="1134" w:type="dxa"/>
            <w:tcBorders>
              <w:left w:val="nil"/>
              <w:right w:val="nil"/>
            </w:tcBorders>
            <w:vAlign w:val="center"/>
          </w:tcPr>
          <w:p w14:paraId="197A0C6D"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n.d.</w:t>
            </w:r>
          </w:p>
        </w:tc>
        <w:tc>
          <w:tcPr>
            <w:cnfStyle w:val="000100000000" w:firstRow="0" w:lastRow="0" w:firstColumn="0" w:lastColumn="1" w:oddVBand="0" w:evenVBand="0" w:oddHBand="0" w:evenHBand="0" w:firstRowFirstColumn="0" w:firstRowLastColumn="0" w:lastRowFirstColumn="0" w:lastRowLastColumn="0"/>
            <w:tcW w:w="2722" w:type="dxa"/>
            <w:tcBorders>
              <w:left w:val="nil"/>
            </w:tcBorders>
            <w:vAlign w:val="center"/>
          </w:tcPr>
          <w:p w14:paraId="7A3B7688" w14:textId="77777777" w:rsidR="00327113" w:rsidRPr="00546D5B" w:rsidRDefault="00327113" w:rsidP="002A27C8">
            <w:pPr>
              <w:spacing w:line="312" w:lineRule="auto"/>
              <w:ind w:left="426"/>
              <w:rPr>
                <w:rFonts w:cstheme="minorHAnsi"/>
                <w:b w:val="0"/>
                <w:lang w:val="en-GB"/>
              </w:rPr>
            </w:pPr>
            <w:r w:rsidRPr="00546D5B">
              <w:rPr>
                <w:rFonts w:cstheme="minorHAnsi"/>
                <w:b w:val="0"/>
                <w:lang w:val="en-GB"/>
              </w:rPr>
              <w:t>100</w:t>
            </w:r>
          </w:p>
        </w:tc>
      </w:tr>
    </w:tbl>
    <w:p w14:paraId="50128C94" w14:textId="77777777" w:rsidR="00327113" w:rsidRPr="00546D5B" w:rsidRDefault="00327113" w:rsidP="00327113">
      <w:pPr>
        <w:pStyle w:val="Klassik"/>
        <w:rPr>
          <w:rFonts w:asciiTheme="minorHAnsi" w:hAnsiTheme="minorHAnsi" w:cstheme="minorHAnsi"/>
          <w:sz w:val="22"/>
          <w:lang w:val="en-GB"/>
        </w:rPr>
        <w:sectPr w:rsidR="00327113" w:rsidRPr="00546D5B" w:rsidSect="00805C23">
          <w:pgSz w:w="16838" w:h="11906" w:orient="landscape"/>
          <w:pgMar w:top="992" w:right="1418" w:bottom="1418" w:left="1134" w:header="709" w:footer="709" w:gutter="0"/>
          <w:lnNumType w:countBy="1" w:restart="continuous"/>
          <w:cols w:space="708"/>
          <w:docGrid w:linePitch="360"/>
        </w:sectPr>
      </w:pPr>
    </w:p>
    <w:p w14:paraId="72A7DA3C" w14:textId="77777777" w:rsidR="00327113" w:rsidRDefault="00327113" w:rsidP="00327113">
      <w:pPr>
        <w:pStyle w:val="Heading2"/>
        <w:rPr>
          <w:rFonts w:asciiTheme="minorHAnsi" w:hAnsiTheme="minorHAnsi" w:cstheme="minorHAnsi"/>
          <w:color w:val="000000" w:themeColor="text1"/>
          <w:sz w:val="24"/>
          <w:szCs w:val="24"/>
          <w:lang w:val="en-GB"/>
        </w:rPr>
      </w:pPr>
      <w:r w:rsidRPr="008531E5">
        <w:rPr>
          <w:rFonts w:asciiTheme="minorHAnsi" w:hAnsiTheme="minorHAnsi" w:cstheme="minorHAnsi"/>
          <w:color w:val="000000" w:themeColor="text1"/>
          <w:sz w:val="24"/>
          <w:szCs w:val="24"/>
          <w:lang w:val="en-GB"/>
        </w:rPr>
        <w:lastRenderedPageBreak/>
        <w:t xml:space="preserve">DOC sorption </w:t>
      </w:r>
      <w:r w:rsidRPr="008531E5">
        <w:rPr>
          <w:rFonts w:asciiTheme="minorHAnsi" w:hAnsiTheme="minorHAnsi" w:cstheme="minorHAnsi"/>
          <w:color w:val="000000" w:themeColor="text1"/>
          <w:sz w:val="24"/>
          <w:szCs w:val="24"/>
        </w:rPr>
        <w:t>capacity</w:t>
      </w:r>
      <w:r w:rsidRPr="008531E5">
        <w:rPr>
          <w:rFonts w:asciiTheme="minorHAnsi" w:hAnsiTheme="minorHAnsi" w:cstheme="minorHAnsi"/>
          <w:color w:val="000000" w:themeColor="text1"/>
          <w:sz w:val="24"/>
          <w:szCs w:val="24"/>
          <w:lang w:val="en-GB"/>
        </w:rPr>
        <w:t xml:space="preserve"> </w:t>
      </w:r>
    </w:p>
    <w:p w14:paraId="2C6C3326" w14:textId="77777777" w:rsidR="00327113" w:rsidRDefault="00327113" w:rsidP="00327113">
      <w:pPr>
        <w:spacing w:after="60" w:line="480" w:lineRule="auto"/>
        <w:rPr>
          <w:lang w:val="en-GB"/>
        </w:rPr>
      </w:pPr>
    </w:p>
    <w:p w14:paraId="4DF2FC51" w14:textId="5E8E42F5" w:rsidR="00327113" w:rsidRDefault="00327113" w:rsidP="00327113">
      <w:pPr>
        <w:spacing w:after="60" w:line="480" w:lineRule="auto"/>
        <w:jc w:val="both"/>
        <w:rPr>
          <w:rFonts w:cstheme="minorHAnsi"/>
          <w:sz w:val="24"/>
          <w:szCs w:val="24"/>
          <w:lang w:val="en-GB"/>
        </w:rPr>
      </w:pPr>
      <w:r w:rsidRPr="00B719E9">
        <w:rPr>
          <w:rFonts w:cstheme="minorHAnsi"/>
          <w:sz w:val="24"/>
          <w:szCs w:val="24"/>
          <w:lang w:val="en-GB"/>
        </w:rPr>
        <w:t xml:space="preserve">Sorption of dissolved </w:t>
      </w:r>
      <w:r>
        <w:rPr>
          <w:rFonts w:cstheme="minorHAnsi"/>
          <w:sz w:val="24"/>
          <w:szCs w:val="24"/>
          <w:lang w:val="en-GB"/>
        </w:rPr>
        <w:t>organic C</w:t>
      </w:r>
      <w:r w:rsidRPr="00B719E9">
        <w:rPr>
          <w:rFonts w:cstheme="minorHAnsi"/>
          <w:sz w:val="24"/>
          <w:szCs w:val="24"/>
          <w:lang w:val="en-GB"/>
        </w:rPr>
        <w:t xml:space="preserve"> </w:t>
      </w:r>
      <w:r>
        <w:rPr>
          <w:rFonts w:cstheme="minorHAnsi"/>
          <w:sz w:val="24"/>
          <w:szCs w:val="24"/>
          <w:lang w:val="en-GB"/>
        </w:rPr>
        <w:t xml:space="preserve">(DOC) </w:t>
      </w:r>
      <w:r w:rsidRPr="00B719E9">
        <w:rPr>
          <w:rFonts w:cstheme="minorHAnsi"/>
          <w:sz w:val="24"/>
          <w:szCs w:val="24"/>
          <w:lang w:val="en-GB"/>
        </w:rPr>
        <w:t>was tested</w:t>
      </w:r>
      <w:r>
        <w:rPr>
          <w:rFonts w:cstheme="minorHAnsi"/>
          <w:sz w:val="24"/>
          <w:szCs w:val="24"/>
          <w:lang w:val="en-GB"/>
        </w:rPr>
        <w:t xml:space="preserve"> with</w:t>
      </w:r>
      <w:r w:rsidRPr="00B719E9">
        <w:rPr>
          <w:rFonts w:cstheme="minorHAnsi"/>
          <w:sz w:val="24"/>
          <w:szCs w:val="24"/>
          <w:lang w:val="en-GB"/>
        </w:rPr>
        <w:t xml:space="preserve"> leachate solutions (membrane-filtered to &lt;0.45 µm</w:t>
      </w:r>
      <w:r>
        <w:rPr>
          <w:rFonts w:cstheme="minorHAnsi"/>
          <w:sz w:val="24"/>
          <w:szCs w:val="24"/>
          <w:lang w:val="en-GB"/>
        </w:rPr>
        <w:t xml:space="preserve">, SUPOR-450, </w:t>
      </w:r>
      <w:r w:rsidRPr="0082771D">
        <w:rPr>
          <w:rFonts w:cstheme="minorHAnsi"/>
          <w:sz w:val="24"/>
          <w:szCs w:val="24"/>
          <w:lang w:val="en-GB"/>
        </w:rPr>
        <w:t>Pall Corp., Port Washington, NY, USA</w:t>
      </w:r>
      <w:r w:rsidRPr="00B719E9">
        <w:rPr>
          <w:rFonts w:cstheme="minorHAnsi"/>
          <w:sz w:val="24"/>
          <w:szCs w:val="24"/>
          <w:lang w:val="en-GB"/>
        </w:rPr>
        <w:t xml:space="preserve">) from different source material (i.e., </w:t>
      </w:r>
      <w:r w:rsidR="00FC6185">
        <w:rPr>
          <w:rFonts w:cstheme="minorHAnsi"/>
          <w:sz w:val="24"/>
          <w:szCs w:val="24"/>
          <w:lang w:val="en-GB"/>
        </w:rPr>
        <w:t>s</w:t>
      </w:r>
      <w:r w:rsidR="00FC6185" w:rsidRPr="00B719E9">
        <w:rPr>
          <w:rFonts w:cstheme="minorHAnsi"/>
          <w:sz w:val="24"/>
          <w:szCs w:val="24"/>
          <w:lang w:val="en-GB"/>
        </w:rPr>
        <w:t xml:space="preserve">pruce </w:t>
      </w:r>
      <w:r w:rsidRPr="00B719E9">
        <w:rPr>
          <w:rFonts w:cstheme="minorHAnsi"/>
          <w:sz w:val="24"/>
          <w:szCs w:val="24"/>
          <w:lang w:val="en-GB"/>
        </w:rPr>
        <w:t xml:space="preserve">Oa DOC, </w:t>
      </w:r>
      <w:r w:rsidR="00FC6185">
        <w:rPr>
          <w:rFonts w:cstheme="minorHAnsi"/>
          <w:sz w:val="24"/>
          <w:szCs w:val="24"/>
          <w:lang w:val="en-GB"/>
        </w:rPr>
        <w:t>b</w:t>
      </w:r>
      <w:r w:rsidR="00FC6185" w:rsidRPr="00B719E9">
        <w:rPr>
          <w:rFonts w:cstheme="minorHAnsi"/>
          <w:sz w:val="24"/>
          <w:szCs w:val="24"/>
          <w:lang w:val="en-GB"/>
        </w:rPr>
        <w:t xml:space="preserve">eech </w:t>
      </w:r>
      <w:r w:rsidRPr="00B719E9">
        <w:rPr>
          <w:rFonts w:cstheme="minorHAnsi"/>
          <w:sz w:val="24"/>
          <w:szCs w:val="24"/>
          <w:lang w:val="en-GB"/>
        </w:rPr>
        <w:t>litter DOC</w:t>
      </w:r>
      <w:r w:rsidR="00FC6185">
        <w:rPr>
          <w:rFonts w:cstheme="minorHAnsi"/>
          <w:sz w:val="24"/>
          <w:szCs w:val="24"/>
          <w:lang w:val="en-GB"/>
        </w:rPr>
        <w:t>,</w:t>
      </w:r>
      <w:r w:rsidRPr="00B719E9">
        <w:rPr>
          <w:rFonts w:cstheme="minorHAnsi"/>
          <w:sz w:val="24"/>
          <w:szCs w:val="24"/>
          <w:lang w:val="en-GB"/>
        </w:rPr>
        <w:t xml:space="preserve"> and </w:t>
      </w:r>
      <w:r w:rsidR="00FC6185">
        <w:rPr>
          <w:rFonts w:cstheme="minorHAnsi"/>
          <w:sz w:val="24"/>
          <w:szCs w:val="24"/>
          <w:lang w:val="en-GB"/>
        </w:rPr>
        <w:t>r</w:t>
      </w:r>
      <w:r w:rsidR="00FC6185" w:rsidRPr="00B719E9">
        <w:rPr>
          <w:rFonts w:cstheme="minorHAnsi"/>
          <w:sz w:val="24"/>
          <w:szCs w:val="24"/>
          <w:lang w:val="en-GB"/>
        </w:rPr>
        <w:t xml:space="preserve">yegrass </w:t>
      </w:r>
      <w:r w:rsidRPr="00B719E9">
        <w:rPr>
          <w:rFonts w:cstheme="minorHAnsi"/>
          <w:sz w:val="24"/>
          <w:szCs w:val="24"/>
          <w:lang w:val="en-GB"/>
        </w:rPr>
        <w:t xml:space="preserve">DOC). Increasing amounts of mineral material were added to pH-adjusted 50 ml aliquots of leachate solutions, suspensions were horizontally shaken for 18 hours, centrifuged at 2500 </w:t>
      </w:r>
      <w:r w:rsidRPr="00B719E9">
        <w:rPr>
          <w:rFonts w:cstheme="minorHAnsi"/>
          <w:i/>
          <w:sz w:val="24"/>
          <w:szCs w:val="24"/>
          <w:lang w:val="en-GB"/>
        </w:rPr>
        <w:t>g</w:t>
      </w:r>
      <w:r w:rsidRPr="00B719E9">
        <w:rPr>
          <w:rFonts w:cstheme="minorHAnsi"/>
          <w:sz w:val="24"/>
          <w:szCs w:val="24"/>
          <w:lang w:val="en-GB"/>
        </w:rPr>
        <w:t xml:space="preserve"> for 20 minutes, and then passed through 0.45-µm membrane filters</w:t>
      </w:r>
      <w:r>
        <w:rPr>
          <w:rFonts w:cstheme="minorHAnsi"/>
          <w:sz w:val="24"/>
          <w:szCs w:val="24"/>
          <w:lang w:val="en-GB"/>
        </w:rPr>
        <w:t xml:space="preserve"> (SUPOR-450)</w:t>
      </w:r>
      <w:r w:rsidRPr="00B719E9">
        <w:rPr>
          <w:rFonts w:cstheme="minorHAnsi"/>
          <w:sz w:val="24"/>
          <w:szCs w:val="24"/>
          <w:lang w:val="en-GB"/>
        </w:rPr>
        <w:t xml:space="preserve">. Solutions were analysed for </w:t>
      </w:r>
      <w:r>
        <w:rPr>
          <w:rFonts w:cstheme="minorHAnsi"/>
          <w:sz w:val="24"/>
          <w:szCs w:val="24"/>
          <w:lang w:val="en-GB"/>
        </w:rPr>
        <w:t>DOC</w:t>
      </w:r>
      <w:r w:rsidRPr="00B719E9">
        <w:rPr>
          <w:rFonts w:cstheme="minorHAnsi"/>
          <w:sz w:val="24"/>
          <w:szCs w:val="24"/>
          <w:lang w:val="en-GB"/>
        </w:rPr>
        <w:t xml:space="preserve"> using a multi N/C 3100 analyser (</w:t>
      </w:r>
      <w:proofErr w:type="spellStart"/>
      <w:r w:rsidRPr="00B719E9">
        <w:rPr>
          <w:rFonts w:cstheme="minorHAnsi"/>
          <w:sz w:val="24"/>
          <w:szCs w:val="24"/>
          <w:lang w:val="en-GB"/>
        </w:rPr>
        <w:t>Analytik</w:t>
      </w:r>
      <w:proofErr w:type="spellEnd"/>
      <w:r w:rsidRPr="00B719E9">
        <w:rPr>
          <w:rFonts w:cstheme="minorHAnsi"/>
          <w:sz w:val="24"/>
          <w:szCs w:val="24"/>
          <w:lang w:val="en-GB"/>
        </w:rPr>
        <w:t xml:space="preserve"> Jena AG, Jena, Germany), and sorbed amounts were calculated by the difference in concentrations of initial and equilibrium solutions. The results of this sorption experiment are presented in</w:t>
      </w:r>
      <w:r w:rsidR="003F026B">
        <w:rPr>
          <w:rFonts w:cstheme="minorHAnsi"/>
          <w:sz w:val="24"/>
          <w:szCs w:val="24"/>
          <w:lang w:val="en-GB"/>
        </w:rPr>
        <w:t xml:space="preserve"> </w:t>
      </w:r>
      <w:r w:rsidR="0016724A">
        <w:rPr>
          <w:rFonts w:cstheme="minorHAnsi"/>
          <w:sz w:val="24"/>
          <w:szCs w:val="24"/>
          <w:lang w:val="en-GB"/>
        </w:rPr>
        <w:t>Fig.</w:t>
      </w:r>
      <w:r w:rsidR="003F026B">
        <w:rPr>
          <w:rFonts w:cstheme="minorHAnsi"/>
          <w:sz w:val="24"/>
          <w:szCs w:val="24"/>
          <w:lang w:val="en-GB"/>
        </w:rPr>
        <w:t xml:space="preserve"> S4</w:t>
      </w:r>
      <w:r w:rsidRPr="00B719E9">
        <w:rPr>
          <w:rFonts w:cstheme="minorHAnsi"/>
          <w:sz w:val="24"/>
          <w:szCs w:val="24"/>
          <w:lang w:val="en-GB"/>
        </w:rPr>
        <w:t>. In a similar manner we determined the DOC sorption capacity to goethite and illite across a pH gradient by adding DOC (spruce Oa) solutions that were adjusted to different pH. These results are presented in</w:t>
      </w:r>
      <w:r w:rsidR="003F026B">
        <w:rPr>
          <w:rFonts w:cstheme="minorHAnsi"/>
          <w:sz w:val="24"/>
          <w:szCs w:val="24"/>
          <w:lang w:val="en-GB"/>
        </w:rPr>
        <w:t xml:space="preserve"> </w:t>
      </w:r>
      <w:r w:rsidR="0016724A">
        <w:rPr>
          <w:rFonts w:cstheme="minorHAnsi"/>
          <w:sz w:val="24"/>
          <w:szCs w:val="24"/>
          <w:lang w:val="en-GB"/>
        </w:rPr>
        <w:t>Fig.</w:t>
      </w:r>
      <w:r w:rsidR="003F026B">
        <w:rPr>
          <w:rFonts w:cstheme="minorHAnsi"/>
          <w:sz w:val="24"/>
          <w:szCs w:val="24"/>
          <w:lang w:val="en-GB"/>
        </w:rPr>
        <w:t xml:space="preserve"> S5</w:t>
      </w:r>
      <w:r w:rsidRPr="00B719E9">
        <w:rPr>
          <w:rFonts w:cstheme="minorHAnsi"/>
          <w:sz w:val="24"/>
          <w:szCs w:val="24"/>
          <w:lang w:val="en-GB"/>
        </w:rPr>
        <w:t>.</w:t>
      </w:r>
    </w:p>
    <w:p w14:paraId="7DC67C26" w14:textId="77777777" w:rsidR="00327113" w:rsidRPr="00B719E9" w:rsidRDefault="00327113" w:rsidP="00327113">
      <w:pPr>
        <w:spacing w:after="60" w:line="480" w:lineRule="auto"/>
        <w:jc w:val="both"/>
        <w:rPr>
          <w:rFonts w:cstheme="minorHAnsi"/>
          <w:sz w:val="24"/>
          <w:szCs w:val="24"/>
          <w:lang w:val="en-GB"/>
        </w:rPr>
      </w:pPr>
    </w:p>
    <w:p w14:paraId="4295BE02" w14:textId="77777777" w:rsidR="00327113" w:rsidRDefault="00327113" w:rsidP="00327113">
      <w:pPr>
        <w:pStyle w:val="Heading2"/>
        <w:jc w:val="both"/>
        <w:rPr>
          <w:rFonts w:asciiTheme="minorHAnsi" w:hAnsiTheme="minorHAnsi" w:cstheme="minorHAnsi"/>
          <w:color w:val="000000" w:themeColor="text1"/>
          <w:sz w:val="24"/>
          <w:szCs w:val="24"/>
          <w:lang w:val="en-GB"/>
        </w:rPr>
      </w:pPr>
      <w:r w:rsidRPr="008531E5">
        <w:rPr>
          <w:rFonts w:asciiTheme="minorHAnsi" w:hAnsiTheme="minorHAnsi" w:cstheme="minorHAnsi"/>
          <w:color w:val="000000" w:themeColor="text1"/>
          <w:sz w:val="24"/>
          <w:szCs w:val="24"/>
          <w:lang w:val="en-GB"/>
        </w:rPr>
        <w:t>X-ray diffraction (XRD)</w:t>
      </w:r>
    </w:p>
    <w:p w14:paraId="05A7247A" w14:textId="77777777" w:rsidR="00327113" w:rsidRDefault="00327113" w:rsidP="00327113">
      <w:pPr>
        <w:spacing w:after="60" w:line="480" w:lineRule="auto"/>
        <w:jc w:val="both"/>
        <w:rPr>
          <w:rFonts w:cstheme="minorHAnsi"/>
          <w:sz w:val="24"/>
          <w:szCs w:val="24"/>
          <w:lang w:val="en-GB"/>
        </w:rPr>
      </w:pPr>
    </w:p>
    <w:p w14:paraId="782F1650" w14:textId="59E3532D" w:rsidR="00327113" w:rsidRPr="00B719E9" w:rsidRDefault="00327113" w:rsidP="00327113">
      <w:pPr>
        <w:spacing w:after="60" w:line="480" w:lineRule="auto"/>
        <w:jc w:val="both"/>
        <w:rPr>
          <w:rFonts w:cstheme="minorHAnsi"/>
          <w:b/>
          <w:sz w:val="24"/>
          <w:szCs w:val="24"/>
          <w:lang w:val="en-GB"/>
        </w:rPr>
        <w:sectPr w:rsidR="00327113" w:rsidRPr="00B719E9" w:rsidSect="00F21A3B">
          <w:pgSz w:w="11906" w:h="16838"/>
          <w:pgMar w:top="1418" w:right="1418" w:bottom="1134" w:left="992" w:header="709" w:footer="709" w:gutter="0"/>
          <w:lnNumType w:countBy="1" w:restart="continuous"/>
          <w:cols w:space="708"/>
          <w:docGrid w:linePitch="360"/>
        </w:sectPr>
      </w:pPr>
      <w:r w:rsidRPr="00B719E9">
        <w:rPr>
          <w:rFonts w:cstheme="minorHAnsi"/>
          <w:sz w:val="24"/>
          <w:szCs w:val="24"/>
          <w:lang w:val="en-GB"/>
        </w:rPr>
        <w:t xml:space="preserve">Powder diffractograms were collected in Bragg-Brentano geometry on a Bruker D8 Advance instrument equipped with a LYNXEYE XE-T detector. Scans (q-q) were collected at 0.006°2θ step size and 0.9 s/step measuring time using Cu </w:t>
      </w:r>
      <w:r w:rsidRPr="00B719E9">
        <w:rPr>
          <w:rFonts w:cstheme="minorHAnsi"/>
          <w:i/>
          <w:iCs/>
          <w:sz w:val="24"/>
          <w:szCs w:val="24"/>
          <w:lang w:val="en-GB"/>
        </w:rPr>
        <w:t>K</w:t>
      </w:r>
      <w:r w:rsidRPr="00B719E9">
        <w:rPr>
          <w:rFonts w:cstheme="minorHAnsi"/>
          <w:sz w:val="24"/>
          <w:szCs w:val="24"/>
          <w:vertAlign w:val="subscript"/>
          <w:lang w:val="en-GB"/>
        </w:rPr>
        <w:t>a</w:t>
      </w:r>
      <w:r w:rsidRPr="00B719E9">
        <w:rPr>
          <w:rFonts w:cstheme="minorHAnsi"/>
          <w:sz w:val="24"/>
          <w:szCs w:val="24"/>
          <w:lang w:val="en-GB"/>
        </w:rPr>
        <w:t xml:space="preserve"> radiation (tube settings: 40 kV and 20 mA for illite and goethite, and 40 kV and 40 mA for sea sand). Samples were rotated (30 rpm) during measurements to </w:t>
      </w:r>
      <w:r w:rsidR="00817B2D" w:rsidRPr="00B719E9">
        <w:rPr>
          <w:rFonts w:cstheme="minorHAnsi"/>
          <w:sz w:val="24"/>
          <w:szCs w:val="24"/>
          <w:lang w:val="en-GB"/>
        </w:rPr>
        <w:t>minimi</w:t>
      </w:r>
      <w:r w:rsidR="00817B2D">
        <w:rPr>
          <w:rFonts w:cstheme="minorHAnsi"/>
          <w:sz w:val="24"/>
          <w:szCs w:val="24"/>
          <w:lang w:val="en-GB"/>
        </w:rPr>
        <w:t>s</w:t>
      </w:r>
      <w:r w:rsidR="00817B2D" w:rsidRPr="00B719E9">
        <w:rPr>
          <w:rFonts w:cstheme="minorHAnsi"/>
          <w:sz w:val="24"/>
          <w:szCs w:val="24"/>
          <w:lang w:val="en-GB"/>
        </w:rPr>
        <w:t xml:space="preserve">e </w:t>
      </w:r>
      <w:r w:rsidRPr="00B719E9">
        <w:rPr>
          <w:rFonts w:cstheme="minorHAnsi"/>
          <w:sz w:val="24"/>
          <w:szCs w:val="24"/>
          <w:lang w:val="en-GB"/>
        </w:rPr>
        <w:t xml:space="preserve">preferential orientation effects. Prior to measurements, illite and sea sand samples were ground (10 min) to &lt;5 mm particle size using a McCrone micronizing mill. Diffractograms were background-corrected, stripped of </w:t>
      </w:r>
      <w:r w:rsidRPr="00B719E9">
        <w:rPr>
          <w:rFonts w:cstheme="minorHAnsi"/>
          <w:i/>
          <w:iCs/>
          <w:sz w:val="24"/>
          <w:szCs w:val="24"/>
          <w:lang w:val="en-GB"/>
        </w:rPr>
        <w:t>K</w:t>
      </w:r>
      <w:r w:rsidRPr="00B719E9">
        <w:rPr>
          <w:rFonts w:cstheme="minorHAnsi"/>
          <w:sz w:val="24"/>
          <w:szCs w:val="24"/>
          <w:vertAlign w:val="subscript"/>
          <w:lang w:val="en-GB"/>
        </w:rPr>
        <w:t>a2</w:t>
      </w:r>
      <w:r w:rsidRPr="00B719E9">
        <w:rPr>
          <w:rFonts w:cstheme="minorHAnsi"/>
          <w:sz w:val="24"/>
          <w:szCs w:val="24"/>
          <w:lang w:val="en-GB"/>
        </w:rPr>
        <w:t xml:space="preserve">, and analysed by the Match! v. 3.12 software utilizing the crystallographic open database (COD). These results are presented in </w:t>
      </w:r>
      <w:r w:rsidR="0016724A">
        <w:rPr>
          <w:rFonts w:cstheme="minorHAnsi"/>
          <w:sz w:val="24"/>
          <w:szCs w:val="24"/>
          <w:lang w:val="en-GB"/>
        </w:rPr>
        <w:t>Fig.</w:t>
      </w:r>
      <w:r w:rsidRPr="00B719E9">
        <w:rPr>
          <w:rFonts w:cstheme="minorHAnsi"/>
          <w:sz w:val="24"/>
          <w:szCs w:val="24"/>
          <w:lang w:val="en-GB"/>
        </w:rPr>
        <w:t xml:space="preserve"> </w:t>
      </w:r>
      <w:r w:rsidR="00FC6185" w:rsidRPr="00B719E9">
        <w:rPr>
          <w:rFonts w:cstheme="minorHAnsi"/>
          <w:sz w:val="24"/>
          <w:szCs w:val="24"/>
          <w:lang w:val="en-GB"/>
        </w:rPr>
        <w:t>S</w:t>
      </w:r>
      <w:r w:rsidR="00FC6185">
        <w:rPr>
          <w:rFonts w:cstheme="minorHAnsi"/>
          <w:sz w:val="24"/>
          <w:szCs w:val="24"/>
          <w:lang w:val="en-GB"/>
        </w:rPr>
        <w:t>6</w:t>
      </w:r>
      <w:r w:rsidRPr="00B719E9">
        <w:rPr>
          <w:rFonts w:cstheme="minorHAnsi"/>
          <w:sz w:val="24"/>
          <w:szCs w:val="24"/>
          <w:lang w:val="en-GB"/>
        </w:rPr>
        <w:t>.</w:t>
      </w:r>
    </w:p>
    <w:p w14:paraId="4177EB88" w14:textId="77777777" w:rsidR="00327113" w:rsidRDefault="00327113" w:rsidP="00327113">
      <w:pPr>
        <w:keepNext/>
        <w:tabs>
          <w:tab w:val="left" w:pos="1905"/>
        </w:tabs>
        <w:ind w:left="426"/>
      </w:pPr>
      <w:r w:rsidRPr="00DA596F">
        <w:rPr>
          <w:noProof/>
          <w:lang w:val="de-DE" w:eastAsia="de-DE"/>
        </w:rPr>
        <w:lastRenderedPageBreak/>
        <w:drawing>
          <wp:inline distT="0" distB="0" distL="0" distR="0" wp14:anchorId="2D8AAC4A" wp14:editId="3C005592">
            <wp:extent cx="5670550" cy="6864997"/>
            <wp:effectExtent l="0" t="0" r="6350" b="0"/>
            <wp:docPr id="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Emins\Manuscript_OM accumulation\Abb\fig_sorption-isos_max.png"/>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5683784" cy="6881019"/>
                    </a:xfrm>
                    <a:prstGeom prst="rect">
                      <a:avLst/>
                    </a:prstGeom>
                    <a:noFill/>
                    <a:ln>
                      <a:noFill/>
                    </a:ln>
                  </pic:spPr>
                </pic:pic>
              </a:graphicData>
            </a:graphic>
          </wp:inline>
        </w:drawing>
      </w:r>
    </w:p>
    <w:p w14:paraId="30938C9C" w14:textId="3536D617" w:rsidR="00327113" w:rsidRPr="00CE4488" w:rsidRDefault="0016724A" w:rsidP="00327113">
      <w:pPr>
        <w:pStyle w:val="Subtitle"/>
        <w:ind w:left="426"/>
        <w:rPr>
          <w:color w:val="000000" w:themeColor="text1"/>
          <w:spacing w:val="0"/>
          <w:sz w:val="22"/>
        </w:rPr>
      </w:pPr>
      <w:r>
        <w:rPr>
          <w:color w:val="000000" w:themeColor="text1"/>
          <w:spacing w:val="0"/>
          <w:sz w:val="22"/>
        </w:rPr>
        <w:t>Fig.</w:t>
      </w:r>
      <w:r w:rsidR="00327113" w:rsidRPr="00CE4488">
        <w:rPr>
          <w:color w:val="000000" w:themeColor="text1"/>
          <w:spacing w:val="0"/>
          <w:sz w:val="22"/>
        </w:rPr>
        <w:t xml:space="preserve"> S</w:t>
      </w:r>
      <w:r w:rsidR="004F5CD3">
        <w:rPr>
          <w:color w:val="000000" w:themeColor="text1"/>
          <w:spacing w:val="0"/>
          <w:sz w:val="22"/>
        </w:rPr>
        <w:t>4</w:t>
      </w:r>
      <w:r w:rsidR="00327113" w:rsidRPr="00CE4488">
        <w:rPr>
          <w:color w:val="000000" w:themeColor="text1"/>
          <w:spacing w:val="0"/>
          <w:sz w:val="22"/>
        </w:rPr>
        <w:t xml:space="preserve">: Sorption of DOC from different sources to sea sand, goethite, and illite at different pH </w:t>
      </w:r>
      <w:proofErr w:type="spellStart"/>
      <w:r w:rsidR="00817B2D">
        <w:rPr>
          <w:color w:val="000000" w:themeColor="text1"/>
          <w:spacing w:val="0"/>
          <w:sz w:val="22"/>
        </w:rPr>
        <w:t>normalised</w:t>
      </w:r>
      <w:proofErr w:type="spellEnd"/>
      <w:r w:rsidR="00327113" w:rsidRPr="00CE4488">
        <w:rPr>
          <w:color w:val="000000" w:themeColor="text1"/>
          <w:spacing w:val="0"/>
          <w:sz w:val="22"/>
        </w:rPr>
        <w:t xml:space="preserve"> to a) the weight, b) the specific surface area (SSA) of the respective mineral. Since the SSA of the sea sand is very small, values fluctuating around zero when </w:t>
      </w:r>
      <w:proofErr w:type="spellStart"/>
      <w:r w:rsidR="00817B2D">
        <w:rPr>
          <w:color w:val="000000" w:themeColor="text1"/>
          <w:spacing w:val="0"/>
          <w:sz w:val="22"/>
        </w:rPr>
        <w:t>normalised</w:t>
      </w:r>
      <w:proofErr w:type="spellEnd"/>
      <w:r w:rsidR="00327113" w:rsidRPr="00CE4488">
        <w:rPr>
          <w:color w:val="000000" w:themeColor="text1"/>
          <w:spacing w:val="0"/>
          <w:sz w:val="22"/>
        </w:rPr>
        <w:t xml:space="preserve"> to the weight appear improbably large when </w:t>
      </w:r>
      <w:proofErr w:type="spellStart"/>
      <w:r w:rsidR="00817B2D">
        <w:rPr>
          <w:color w:val="000000" w:themeColor="text1"/>
          <w:spacing w:val="0"/>
          <w:sz w:val="22"/>
        </w:rPr>
        <w:t>normalised</w:t>
      </w:r>
      <w:proofErr w:type="spellEnd"/>
      <w:r w:rsidR="00327113" w:rsidRPr="00CE4488">
        <w:rPr>
          <w:color w:val="000000" w:themeColor="text1"/>
          <w:spacing w:val="0"/>
          <w:sz w:val="22"/>
        </w:rPr>
        <w:t xml:space="preserve"> to the SSA.</w:t>
      </w:r>
    </w:p>
    <w:p w14:paraId="27860C19" w14:textId="77777777" w:rsidR="00327113" w:rsidRDefault="00327113" w:rsidP="00327113">
      <w:pPr>
        <w:keepNext/>
        <w:ind w:left="426"/>
      </w:pPr>
      <w:r w:rsidRPr="002528D7">
        <w:rPr>
          <w:noProof/>
          <w:lang w:val="de-DE" w:eastAsia="de-DE"/>
        </w:rPr>
        <w:lastRenderedPageBreak/>
        <w:drawing>
          <wp:inline distT="0" distB="0" distL="0" distR="0" wp14:anchorId="73DF8ED6" wp14:editId="6277AEE9">
            <wp:extent cx="3759200" cy="3755620"/>
            <wp:effectExtent l="0" t="0" r="0" b="0"/>
            <wp:docPr id="10" name="Grafik 2" descr="H:\BEmins\Manuscript_OM accumulation\Abb\fig_sorption_isos_p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BEmins\Manuscript_OM accumulation\Abb\fig_sorption_isos_pH.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68583" cy="3764994"/>
                    </a:xfrm>
                    <a:prstGeom prst="rect">
                      <a:avLst/>
                    </a:prstGeom>
                    <a:noFill/>
                    <a:ln>
                      <a:noFill/>
                    </a:ln>
                  </pic:spPr>
                </pic:pic>
              </a:graphicData>
            </a:graphic>
          </wp:inline>
        </w:drawing>
      </w:r>
    </w:p>
    <w:p w14:paraId="5C8AE33D" w14:textId="566C56B0" w:rsidR="00327113" w:rsidRPr="00CE4488" w:rsidRDefault="0016724A" w:rsidP="00327113">
      <w:pPr>
        <w:pStyle w:val="Subtitle"/>
        <w:ind w:left="426"/>
        <w:rPr>
          <w:color w:val="000000" w:themeColor="text1"/>
          <w:spacing w:val="0"/>
          <w:sz w:val="22"/>
        </w:rPr>
      </w:pPr>
      <w:r>
        <w:rPr>
          <w:color w:val="000000" w:themeColor="text1"/>
          <w:spacing w:val="0"/>
          <w:sz w:val="22"/>
        </w:rPr>
        <w:t>Fig.</w:t>
      </w:r>
      <w:r w:rsidR="00327113" w:rsidRPr="00CE4488">
        <w:rPr>
          <w:color w:val="000000" w:themeColor="text1"/>
          <w:spacing w:val="0"/>
          <w:sz w:val="22"/>
        </w:rPr>
        <w:t xml:space="preserve"> S</w:t>
      </w:r>
      <w:r w:rsidR="004F5CD3">
        <w:rPr>
          <w:color w:val="000000" w:themeColor="text1"/>
          <w:spacing w:val="0"/>
          <w:sz w:val="22"/>
        </w:rPr>
        <w:t>5</w:t>
      </w:r>
      <w:r w:rsidR="00327113" w:rsidRPr="00CE4488">
        <w:rPr>
          <w:color w:val="000000" w:themeColor="text1"/>
          <w:spacing w:val="0"/>
          <w:sz w:val="22"/>
        </w:rPr>
        <w:t>: Sorption of DOC from the Oa horizon of a spruce forest to goethite and illite at differing pH. The orange vertical line depicts the point of zero charge (PZC) of goethite.</w:t>
      </w:r>
    </w:p>
    <w:p w14:paraId="573C71ED" w14:textId="77777777" w:rsidR="00327113" w:rsidRDefault="00327113" w:rsidP="00327113">
      <w:pPr>
        <w:keepNext/>
        <w:ind w:left="426"/>
      </w:pPr>
      <w:r>
        <w:rPr>
          <w:noProof/>
          <w:lang w:val="de-DE" w:eastAsia="de-DE"/>
        </w:rPr>
        <w:lastRenderedPageBreak/>
        <w:drawing>
          <wp:inline distT="0" distB="0" distL="0" distR="0" wp14:anchorId="247E1490" wp14:editId="13E78BB7">
            <wp:extent cx="4563687" cy="6313516"/>
            <wp:effectExtent l="0" t="0" r="8890" b="0"/>
            <wp:docPr id="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iffraktogramme.jpg"/>
                    <pic:cNvPicPr/>
                  </pic:nvPicPr>
                  <pic:blipFill>
                    <a:blip r:embed="rId17">
                      <a:extLst>
                        <a:ext uri="{28A0092B-C50C-407E-A947-70E740481C1C}">
                          <a14:useLocalDpi xmlns:a14="http://schemas.microsoft.com/office/drawing/2010/main" val="0"/>
                        </a:ext>
                      </a:extLst>
                    </a:blip>
                    <a:stretch>
                      <a:fillRect/>
                    </a:stretch>
                  </pic:blipFill>
                  <pic:spPr>
                    <a:xfrm>
                      <a:off x="0" y="0"/>
                      <a:ext cx="4563687" cy="6313516"/>
                    </a:xfrm>
                    <a:prstGeom prst="rect">
                      <a:avLst/>
                    </a:prstGeom>
                  </pic:spPr>
                </pic:pic>
              </a:graphicData>
            </a:graphic>
          </wp:inline>
        </w:drawing>
      </w:r>
    </w:p>
    <w:p w14:paraId="44EB77F9" w14:textId="13C0133A" w:rsidR="00327113" w:rsidRPr="00CE4488" w:rsidRDefault="0016724A" w:rsidP="00327113">
      <w:pPr>
        <w:pStyle w:val="Subtitle"/>
        <w:ind w:left="426"/>
        <w:rPr>
          <w:color w:val="auto"/>
          <w:spacing w:val="0"/>
          <w:sz w:val="22"/>
        </w:rPr>
      </w:pPr>
      <w:r>
        <w:rPr>
          <w:color w:val="auto"/>
          <w:spacing w:val="0"/>
          <w:sz w:val="22"/>
        </w:rPr>
        <w:t>Fig.</w:t>
      </w:r>
      <w:r w:rsidR="00327113" w:rsidRPr="00CE4488">
        <w:rPr>
          <w:color w:val="auto"/>
          <w:spacing w:val="0"/>
          <w:sz w:val="22"/>
        </w:rPr>
        <w:t xml:space="preserve"> S</w:t>
      </w:r>
      <w:r w:rsidR="004F5CD3">
        <w:rPr>
          <w:color w:val="auto"/>
          <w:spacing w:val="0"/>
          <w:sz w:val="22"/>
        </w:rPr>
        <w:t>6</w:t>
      </w:r>
      <w:r w:rsidR="00327113" w:rsidRPr="00CE4488">
        <w:rPr>
          <w:color w:val="auto"/>
          <w:spacing w:val="0"/>
          <w:sz w:val="22"/>
        </w:rPr>
        <w:t xml:space="preserve">: </w:t>
      </w:r>
      <w:proofErr w:type="spellStart"/>
      <w:r w:rsidR="00817B2D">
        <w:rPr>
          <w:color w:val="auto"/>
          <w:spacing w:val="0"/>
          <w:sz w:val="22"/>
        </w:rPr>
        <w:t>Normalised</w:t>
      </w:r>
      <w:proofErr w:type="spellEnd"/>
      <w:r w:rsidR="00327113" w:rsidRPr="00CE4488">
        <w:rPr>
          <w:color w:val="auto"/>
          <w:spacing w:val="0"/>
          <w:sz w:val="22"/>
        </w:rPr>
        <w:t xml:space="preserve"> and background-corrected powder X-ray diffractograms of (A) illite, (B) goethite, and (C) sea sand. Reference patterns are (a) illite (COD entry: 96-901-3720), (b) phengite (COD entry: 96-900-5488), (c) microcline (COD entry: 96-900-0702), (d) low-quartz (α-SiO2) (COD entry: 96-101-1098), and (e) goethite (COD entry: 96-221-1653). Goethite is phase pure and the sea sand is phase-pure α-quartz. The illite sample contains micaceous minerals (illite and phengite – a series between muscovite and caledonite; dioctahedral micas), K-feldspar (microcline), and α-quartz.</w:t>
      </w:r>
    </w:p>
    <w:p w14:paraId="1866745C" w14:textId="77777777" w:rsidR="00327113" w:rsidRDefault="00327113" w:rsidP="00327113"/>
    <w:p w14:paraId="3F675C5A" w14:textId="6DA1DE8C" w:rsidR="00327113" w:rsidRDefault="00327113" w:rsidP="0013031F"/>
    <w:p w14:paraId="75E38D21" w14:textId="5C9B821B" w:rsidR="00327113" w:rsidRDefault="00327113" w:rsidP="0013031F"/>
    <w:p w14:paraId="54DB3E11" w14:textId="40C18F76" w:rsidR="00327113" w:rsidRDefault="00327113" w:rsidP="0013031F"/>
    <w:p w14:paraId="5CA97868" w14:textId="23D55195" w:rsidR="00327113" w:rsidRDefault="00327113" w:rsidP="0013031F"/>
    <w:p w14:paraId="79A89CCB" w14:textId="77777777" w:rsidR="00327113" w:rsidRDefault="00327113" w:rsidP="00327113">
      <w:pPr>
        <w:pStyle w:val="Heading1"/>
        <w:rPr>
          <w:rFonts w:asciiTheme="minorHAnsi" w:hAnsiTheme="minorHAnsi"/>
          <w:b/>
          <w:color w:val="000000" w:themeColor="text1"/>
          <w:sz w:val="24"/>
          <w:szCs w:val="24"/>
        </w:rPr>
      </w:pPr>
      <w:r>
        <w:rPr>
          <w:rFonts w:asciiTheme="minorHAnsi" w:hAnsiTheme="minorHAnsi"/>
          <w:b/>
          <w:color w:val="000000" w:themeColor="text1"/>
          <w:sz w:val="24"/>
          <w:szCs w:val="24"/>
        </w:rPr>
        <w:lastRenderedPageBreak/>
        <w:t xml:space="preserve">References </w:t>
      </w:r>
    </w:p>
    <w:p w14:paraId="5DA0C1D6" w14:textId="77777777" w:rsidR="000472F8" w:rsidRPr="003B2F4A" w:rsidRDefault="000472F8" w:rsidP="003B2F4A">
      <w:pPr>
        <w:spacing w:after="0"/>
        <w:rPr>
          <w:rFonts w:cstheme="minorHAnsi"/>
          <w:sz w:val="24"/>
          <w:szCs w:val="24"/>
          <w:lang w:val="en-GB"/>
        </w:rPr>
      </w:pPr>
    </w:p>
    <w:p w14:paraId="35EEA549" w14:textId="77777777" w:rsidR="001D0CAD" w:rsidRPr="001D0CAD" w:rsidRDefault="000472F8" w:rsidP="001D0CAD">
      <w:pPr>
        <w:pStyle w:val="EndNoteBibliography"/>
        <w:ind w:left="720" w:hanging="720"/>
      </w:pPr>
      <w:r w:rsidRPr="003B2F4A">
        <w:rPr>
          <w:rFonts w:asciiTheme="minorHAnsi" w:hAnsiTheme="minorHAnsi" w:cstheme="minorHAnsi"/>
          <w:sz w:val="24"/>
          <w:szCs w:val="24"/>
        </w:rPr>
        <w:fldChar w:fldCharType="begin"/>
      </w:r>
      <w:r w:rsidRPr="003B2F4A">
        <w:rPr>
          <w:rFonts w:asciiTheme="minorHAnsi" w:hAnsiTheme="minorHAnsi" w:cstheme="minorHAnsi"/>
          <w:sz w:val="24"/>
          <w:szCs w:val="24"/>
        </w:rPr>
        <w:instrText xml:space="preserve"> ADDIN EN.REFLIST </w:instrText>
      </w:r>
      <w:r w:rsidRPr="003B2F4A">
        <w:rPr>
          <w:rFonts w:asciiTheme="minorHAnsi" w:hAnsiTheme="minorHAnsi" w:cstheme="minorHAnsi"/>
          <w:sz w:val="24"/>
          <w:szCs w:val="24"/>
        </w:rPr>
        <w:fldChar w:fldCharType="separate"/>
      </w:r>
      <w:r w:rsidR="001D0CAD" w:rsidRPr="001D0CAD">
        <w:t>1.</w:t>
      </w:r>
      <w:r w:rsidR="001D0CAD" w:rsidRPr="001D0CAD">
        <w:tab/>
        <w:t>Cohen J. Statistical power analysis for the behavioural sciences. 2nd edn. Hillsdale, NJ: Lawrence Erlbaum.  (1988).</w:t>
      </w:r>
    </w:p>
    <w:p w14:paraId="19F4D7C0" w14:textId="77777777" w:rsidR="001D0CAD" w:rsidRPr="001D0CAD" w:rsidRDefault="001D0CAD" w:rsidP="001D0CAD">
      <w:pPr>
        <w:pStyle w:val="EndNoteBibliography"/>
        <w:spacing w:after="0"/>
      </w:pPr>
    </w:p>
    <w:p w14:paraId="1BFD4F8E" w14:textId="77777777" w:rsidR="001D0CAD" w:rsidRPr="001D0CAD" w:rsidRDefault="001D0CAD" w:rsidP="001D0CAD">
      <w:pPr>
        <w:pStyle w:val="EndNoteBibliography"/>
        <w:ind w:left="720" w:hanging="720"/>
      </w:pPr>
      <w:r w:rsidRPr="001D0CAD">
        <w:t>2.</w:t>
      </w:r>
      <w:r w:rsidRPr="001D0CAD">
        <w:tab/>
        <w:t xml:space="preserve">Herold N, Schöning I, Michalzik B, Trumbore S, Schrumpf M. Controls on soil carbon storage and turnover in German landscapes. </w:t>
      </w:r>
      <w:r w:rsidRPr="001D0CAD">
        <w:rPr>
          <w:i/>
        </w:rPr>
        <w:t>Biogeochemistry</w:t>
      </w:r>
      <w:r w:rsidRPr="001D0CAD">
        <w:t xml:space="preserve"> </w:t>
      </w:r>
      <w:r w:rsidRPr="001D0CAD">
        <w:rPr>
          <w:b/>
        </w:rPr>
        <w:t>119</w:t>
      </w:r>
      <w:r w:rsidRPr="001D0CAD">
        <w:t>, 435-451 (2014).</w:t>
      </w:r>
    </w:p>
    <w:p w14:paraId="713E1DB4" w14:textId="77777777" w:rsidR="001D0CAD" w:rsidRPr="001D0CAD" w:rsidRDefault="001D0CAD" w:rsidP="001D0CAD">
      <w:pPr>
        <w:pStyle w:val="EndNoteBibliography"/>
        <w:spacing w:after="0"/>
      </w:pPr>
    </w:p>
    <w:p w14:paraId="4F205AB9" w14:textId="77777777" w:rsidR="001D0CAD" w:rsidRPr="001D0CAD" w:rsidRDefault="001D0CAD" w:rsidP="001D0CAD">
      <w:pPr>
        <w:pStyle w:val="EndNoteBibliography"/>
        <w:ind w:left="720" w:hanging="720"/>
      </w:pPr>
      <w:r w:rsidRPr="001D0CAD">
        <w:t>3.</w:t>
      </w:r>
      <w:r w:rsidRPr="001D0CAD">
        <w:tab/>
        <w:t>Brandt L</w:t>
      </w:r>
      <w:r w:rsidRPr="001D0CAD">
        <w:rPr>
          <w:i/>
        </w:rPr>
        <w:t>, et al.</w:t>
      </w:r>
      <w:r w:rsidRPr="001D0CAD">
        <w:t xml:space="preserve"> Mineral type and land-use intensity control composition and functions of microorganisms colonizing pristine minerals in grassland soils. </w:t>
      </w:r>
      <w:r w:rsidRPr="001D0CAD">
        <w:rPr>
          <w:i/>
        </w:rPr>
        <w:t>Soil Biology and Biochemistry</w:t>
      </w:r>
      <w:r w:rsidRPr="001D0CAD">
        <w:t xml:space="preserve"> </w:t>
      </w:r>
      <w:r w:rsidRPr="001D0CAD">
        <w:rPr>
          <w:b/>
        </w:rPr>
        <w:t>182</w:t>
      </w:r>
      <w:r w:rsidRPr="001D0CAD">
        <w:t>, 109037 (2023).</w:t>
      </w:r>
    </w:p>
    <w:p w14:paraId="2B03062A" w14:textId="77777777" w:rsidR="001D0CAD" w:rsidRPr="001D0CAD" w:rsidRDefault="001D0CAD" w:rsidP="001D0CAD">
      <w:pPr>
        <w:pStyle w:val="EndNoteBibliography"/>
        <w:spacing w:after="0"/>
      </w:pPr>
    </w:p>
    <w:p w14:paraId="04B35A1A" w14:textId="77777777" w:rsidR="001D0CAD" w:rsidRPr="009722A6" w:rsidRDefault="001D0CAD" w:rsidP="001D0CAD">
      <w:pPr>
        <w:pStyle w:val="EndNoteBibliography"/>
        <w:ind w:left="720" w:hanging="720"/>
        <w:rPr>
          <w:lang w:val="de-DE"/>
        </w:rPr>
      </w:pPr>
      <w:r w:rsidRPr="001D0CAD">
        <w:t>4.</w:t>
      </w:r>
      <w:r w:rsidRPr="001D0CAD">
        <w:tab/>
        <w:t xml:space="preserve">Hendershot W, Lalande H, Duquette M. Soil reaction and exchangeable acidity. </w:t>
      </w:r>
      <w:r w:rsidRPr="009722A6">
        <w:rPr>
          <w:i/>
          <w:lang w:val="de-DE"/>
        </w:rPr>
        <w:t>Soil Sampling and Methods of Analysis, Second Edition</w:t>
      </w:r>
      <w:r w:rsidRPr="009722A6">
        <w:rPr>
          <w:lang w:val="de-DE"/>
        </w:rPr>
        <w:t>,  (2007).</w:t>
      </w:r>
    </w:p>
    <w:p w14:paraId="2689B73A" w14:textId="77777777" w:rsidR="001D0CAD" w:rsidRPr="009722A6" w:rsidRDefault="001D0CAD" w:rsidP="001D0CAD">
      <w:pPr>
        <w:pStyle w:val="EndNoteBibliography"/>
        <w:spacing w:after="0"/>
        <w:rPr>
          <w:lang w:val="de-DE"/>
        </w:rPr>
      </w:pPr>
    </w:p>
    <w:p w14:paraId="1A0AFBA8" w14:textId="77777777" w:rsidR="001D0CAD" w:rsidRPr="009722A6" w:rsidRDefault="001D0CAD" w:rsidP="001D0CAD">
      <w:pPr>
        <w:pStyle w:val="EndNoteBibliography"/>
        <w:ind w:left="720" w:hanging="720"/>
        <w:rPr>
          <w:lang w:val="de-DE"/>
        </w:rPr>
      </w:pPr>
      <w:r w:rsidRPr="009722A6">
        <w:rPr>
          <w:lang w:val="de-DE"/>
        </w:rPr>
        <w:t>5.</w:t>
      </w:r>
      <w:r w:rsidRPr="009722A6">
        <w:rPr>
          <w:lang w:val="de-DE"/>
        </w:rPr>
        <w:tab/>
        <w:t xml:space="preserve">Schwertmann U. Differenzierung der eisenoxide des bodens durch extraktion mit ammoniumoxalat‐Lösung. </w:t>
      </w:r>
      <w:r w:rsidRPr="009722A6">
        <w:rPr>
          <w:i/>
          <w:lang w:val="de-DE"/>
        </w:rPr>
        <w:t>Zeitschrift für Pflanzenernährung, Düngung, Bodenkunde</w:t>
      </w:r>
      <w:r w:rsidRPr="009722A6">
        <w:rPr>
          <w:lang w:val="de-DE"/>
        </w:rPr>
        <w:t xml:space="preserve"> </w:t>
      </w:r>
      <w:r w:rsidRPr="009722A6">
        <w:rPr>
          <w:b/>
          <w:lang w:val="de-DE"/>
        </w:rPr>
        <w:t>105</w:t>
      </w:r>
      <w:r w:rsidRPr="009722A6">
        <w:rPr>
          <w:lang w:val="de-DE"/>
        </w:rPr>
        <w:t>, 194-202 (1964).</w:t>
      </w:r>
    </w:p>
    <w:p w14:paraId="6EC529B5" w14:textId="77777777" w:rsidR="001D0CAD" w:rsidRPr="009722A6" w:rsidRDefault="001D0CAD" w:rsidP="001D0CAD">
      <w:pPr>
        <w:pStyle w:val="EndNoteBibliography"/>
        <w:spacing w:after="0"/>
        <w:rPr>
          <w:lang w:val="de-DE"/>
        </w:rPr>
      </w:pPr>
    </w:p>
    <w:p w14:paraId="0C515E1A" w14:textId="77777777" w:rsidR="001D0CAD" w:rsidRPr="001D0CAD" w:rsidRDefault="001D0CAD" w:rsidP="001D0CAD">
      <w:pPr>
        <w:pStyle w:val="EndNoteBibliography"/>
        <w:ind w:left="720" w:hanging="720"/>
      </w:pPr>
      <w:r w:rsidRPr="009722A6">
        <w:rPr>
          <w:lang w:val="de-DE"/>
        </w:rPr>
        <w:t>6.</w:t>
      </w:r>
      <w:r w:rsidRPr="009722A6">
        <w:rPr>
          <w:lang w:val="de-DE"/>
        </w:rPr>
        <w:tab/>
        <w:t xml:space="preserve">Mehra O, Jackson M. Iron oxide removal from soils and clays by a dithionite–citrate system buffered with sodium bicarbonate. </w:t>
      </w:r>
      <w:r w:rsidRPr="001D0CAD">
        <w:t xml:space="preserve">In: </w:t>
      </w:r>
      <w:r w:rsidRPr="001D0CAD">
        <w:rPr>
          <w:i/>
        </w:rPr>
        <w:t>Clays and clay minerals</w:t>
      </w:r>
      <w:r w:rsidRPr="001D0CAD">
        <w:t>). Elsevier (2013).</w:t>
      </w:r>
    </w:p>
    <w:p w14:paraId="480A4A28" w14:textId="77777777" w:rsidR="001D0CAD" w:rsidRPr="001D0CAD" w:rsidRDefault="001D0CAD" w:rsidP="001D0CAD">
      <w:pPr>
        <w:pStyle w:val="EndNoteBibliography"/>
        <w:spacing w:after="0"/>
      </w:pPr>
    </w:p>
    <w:p w14:paraId="66ED5278" w14:textId="77777777" w:rsidR="001D0CAD" w:rsidRPr="001D0CAD" w:rsidRDefault="001D0CAD" w:rsidP="001D0CAD">
      <w:pPr>
        <w:pStyle w:val="EndNoteBibliography"/>
        <w:ind w:left="720" w:hanging="720"/>
      </w:pPr>
      <w:r w:rsidRPr="001D0CAD">
        <w:t>7.</w:t>
      </w:r>
      <w:r w:rsidRPr="001D0CAD">
        <w:tab/>
        <w:t xml:space="preserve">Saidy A, Smernik R, Baldock JA, Kaiser K, Sanderman J. The sorption of organic carbon onto differing clay minerals in the presence and absence of hydrous iron oxide. </w:t>
      </w:r>
      <w:r w:rsidRPr="001D0CAD">
        <w:rPr>
          <w:i/>
        </w:rPr>
        <w:t>Geoderma</w:t>
      </w:r>
      <w:r w:rsidRPr="001D0CAD">
        <w:t xml:space="preserve"> </w:t>
      </w:r>
      <w:r w:rsidRPr="001D0CAD">
        <w:rPr>
          <w:b/>
        </w:rPr>
        <w:t>209</w:t>
      </w:r>
      <w:r w:rsidRPr="001D0CAD">
        <w:t>, 15-21 (2013).</w:t>
      </w:r>
    </w:p>
    <w:p w14:paraId="4209BABB" w14:textId="77777777" w:rsidR="001D0CAD" w:rsidRPr="001D0CAD" w:rsidRDefault="001D0CAD" w:rsidP="001D0CAD">
      <w:pPr>
        <w:pStyle w:val="EndNoteBibliography"/>
        <w:spacing w:after="0"/>
      </w:pPr>
    </w:p>
    <w:p w14:paraId="58752B45" w14:textId="77777777" w:rsidR="001D0CAD" w:rsidRPr="001D0CAD" w:rsidRDefault="001D0CAD" w:rsidP="001D0CAD">
      <w:pPr>
        <w:pStyle w:val="EndNoteBibliography"/>
        <w:ind w:left="720" w:hanging="720"/>
      </w:pPr>
      <w:r w:rsidRPr="001D0CAD">
        <w:t>8.</w:t>
      </w:r>
      <w:r w:rsidRPr="001D0CAD">
        <w:tab/>
        <w:t>Baham J, Sposito G. Adsorption of dissolved organic carbon extracted from sewage sludge on montmorillonite and kaolinite in the presence of metal ions.). Wiley Online Library (1994).</w:t>
      </w:r>
    </w:p>
    <w:p w14:paraId="6F76920F" w14:textId="77777777" w:rsidR="001D0CAD" w:rsidRPr="001D0CAD" w:rsidRDefault="001D0CAD" w:rsidP="001D0CAD">
      <w:pPr>
        <w:pStyle w:val="EndNoteBibliography"/>
      </w:pPr>
    </w:p>
    <w:p w14:paraId="2688B0D0" w14:textId="2209DD2B" w:rsidR="00327113" w:rsidRPr="00EF71C6" w:rsidRDefault="000472F8" w:rsidP="003B2F4A">
      <w:pPr>
        <w:spacing w:after="0"/>
      </w:pPr>
      <w:r w:rsidRPr="003B2F4A">
        <w:rPr>
          <w:rFonts w:cstheme="minorHAnsi"/>
          <w:sz w:val="24"/>
          <w:szCs w:val="24"/>
        </w:rPr>
        <w:fldChar w:fldCharType="end"/>
      </w:r>
    </w:p>
    <w:sectPr w:rsidR="00327113" w:rsidRPr="00EF71C6" w:rsidSect="00EF71C6">
      <w:pgSz w:w="11906" w:h="16838"/>
      <w:pgMar w:top="1418" w:right="1418" w:bottom="1134" w:left="992"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7AA100" w14:textId="77777777" w:rsidR="007454E9" w:rsidRDefault="007454E9" w:rsidP="009D5EB6">
      <w:pPr>
        <w:spacing w:after="0" w:line="240" w:lineRule="auto"/>
      </w:pPr>
      <w:r>
        <w:separator/>
      </w:r>
    </w:p>
  </w:endnote>
  <w:endnote w:type="continuationSeparator" w:id="0">
    <w:p w14:paraId="0FB2C726" w14:textId="77777777" w:rsidR="007454E9" w:rsidRDefault="007454E9" w:rsidP="009D5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default"/>
  </w:font>
  <w:font w:name="RBLMI">
    <w:altName w:val="Cambria"/>
    <w:panose1 w:val="00000000000000000000"/>
    <w:charset w:val="00"/>
    <w:family w:val="roman"/>
    <w:notTrueType/>
    <w:pitch w:val="default"/>
  </w:font>
  <w:font w:name="MTSYN">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3297502"/>
      <w:docPartObj>
        <w:docPartGallery w:val="Page Numbers (Bottom of Page)"/>
        <w:docPartUnique/>
      </w:docPartObj>
    </w:sdtPr>
    <w:sdtEndPr>
      <w:rPr>
        <w:noProof/>
      </w:rPr>
    </w:sdtEndPr>
    <w:sdtContent>
      <w:p w14:paraId="5DF81196" w14:textId="77777777" w:rsidR="001E1E4F" w:rsidRDefault="001E1E4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0C79EB5" w14:textId="77777777" w:rsidR="001E1E4F" w:rsidRDefault="001E1E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5202441"/>
      <w:docPartObj>
        <w:docPartGallery w:val="Page Numbers (Bottom of Page)"/>
        <w:docPartUnique/>
      </w:docPartObj>
    </w:sdtPr>
    <w:sdtEndPr>
      <w:rPr>
        <w:noProof/>
      </w:rPr>
    </w:sdtEndPr>
    <w:sdtContent>
      <w:p w14:paraId="4B1A7658" w14:textId="77777777" w:rsidR="001E1E4F" w:rsidRDefault="001E1E4F" w:rsidP="00805C23">
        <w:pPr>
          <w:pStyle w:val="Footer"/>
          <w:jc w:val="right"/>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2CA3DF" w14:textId="77777777" w:rsidR="007454E9" w:rsidRDefault="007454E9" w:rsidP="009D5EB6">
      <w:pPr>
        <w:spacing w:after="0" w:line="240" w:lineRule="auto"/>
      </w:pPr>
      <w:r>
        <w:separator/>
      </w:r>
    </w:p>
  </w:footnote>
  <w:footnote w:type="continuationSeparator" w:id="0">
    <w:p w14:paraId="1A06E567" w14:textId="77777777" w:rsidR="007454E9" w:rsidRDefault="007454E9" w:rsidP="009D5EB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5wwvfd2haxaweeespxvwef4wsvwxwf0va2e&quot;&gt;De Shorn PhD&lt;record-ids&gt;&lt;item&gt;44&lt;/item&gt;&lt;item&gt;142&lt;/item&gt;&lt;item&gt;157&lt;/item&gt;&lt;item&gt;218&lt;/item&gt;&lt;item&gt;246&lt;/item&gt;&lt;item&gt;248&lt;/item&gt;&lt;/record-ids&gt;&lt;/item&gt;&lt;/Libraries&gt;"/>
  </w:docVars>
  <w:rsids>
    <w:rsidRoot w:val="00CB7C77"/>
    <w:rsid w:val="000058BA"/>
    <w:rsid w:val="00021DF3"/>
    <w:rsid w:val="00023236"/>
    <w:rsid w:val="000269B9"/>
    <w:rsid w:val="00027C6D"/>
    <w:rsid w:val="00030B94"/>
    <w:rsid w:val="00040F7B"/>
    <w:rsid w:val="00042891"/>
    <w:rsid w:val="00045C80"/>
    <w:rsid w:val="00045CC9"/>
    <w:rsid w:val="00045CDE"/>
    <w:rsid w:val="00045DE0"/>
    <w:rsid w:val="000472F8"/>
    <w:rsid w:val="00054B07"/>
    <w:rsid w:val="00056DFC"/>
    <w:rsid w:val="0006281F"/>
    <w:rsid w:val="0006318C"/>
    <w:rsid w:val="00063BAF"/>
    <w:rsid w:val="0006499A"/>
    <w:rsid w:val="00064F96"/>
    <w:rsid w:val="00065059"/>
    <w:rsid w:val="00065D0F"/>
    <w:rsid w:val="00066110"/>
    <w:rsid w:val="00070A0A"/>
    <w:rsid w:val="000717DF"/>
    <w:rsid w:val="0007238E"/>
    <w:rsid w:val="00082950"/>
    <w:rsid w:val="000850A8"/>
    <w:rsid w:val="000939A4"/>
    <w:rsid w:val="00096EE2"/>
    <w:rsid w:val="000A037C"/>
    <w:rsid w:val="000A2433"/>
    <w:rsid w:val="000A61FD"/>
    <w:rsid w:val="000A6430"/>
    <w:rsid w:val="000A7A61"/>
    <w:rsid w:val="000B1E4B"/>
    <w:rsid w:val="000B30CB"/>
    <w:rsid w:val="000B34F8"/>
    <w:rsid w:val="000B7E44"/>
    <w:rsid w:val="000C0A0F"/>
    <w:rsid w:val="000C0BDA"/>
    <w:rsid w:val="000C0CDB"/>
    <w:rsid w:val="000D25E5"/>
    <w:rsid w:val="000D269F"/>
    <w:rsid w:val="000D4428"/>
    <w:rsid w:val="000D46B0"/>
    <w:rsid w:val="000D5F7B"/>
    <w:rsid w:val="000D7282"/>
    <w:rsid w:val="000E4334"/>
    <w:rsid w:val="000E6919"/>
    <w:rsid w:val="000F2D8B"/>
    <w:rsid w:val="000F328D"/>
    <w:rsid w:val="000F443C"/>
    <w:rsid w:val="000F55F4"/>
    <w:rsid w:val="0010307A"/>
    <w:rsid w:val="001055A8"/>
    <w:rsid w:val="00106D7E"/>
    <w:rsid w:val="00111C45"/>
    <w:rsid w:val="00116507"/>
    <w:rsid w:val="00121AE9"/>
    <w:rsid w:val="0013031F"/>
    <w:rsid w:val="00130C58"/>
    <w:rsid w:val="00144137"/>
    <w:rsid w:val="001450F4"/>
    <w:rsid w:val="0015022B"/>
    <w:rsid w:val="001515D0"/>
    <w:rsid w:val="00151D3B"/>
    <w:rsid w:val="00154718"/>
    <w:rsid w:val="001558FB"/>
    <w:rsid w:val="0016724A"/>
    <w:rsid w:val="00177A71"/>
    <w:rsid w:val="001808E8"/>
    <w:rsid w:val="00184B47"/>
    <w:rsid w:val="00191A68"/>
    <w:rsid w:val="001A2557"/>
    <w:rsid w:val="001A7E90"/>
    <w:rsid w:val="001B1FD2"/>
    <w:rsid w:val="001B7518"/>
    <w:rsid w:val="001B7C1E"/>
    <w:rsid w:val="001B7C8B"/>
    <w:rsid w:val="001C4E54"/>
    <w:rsid w:val="001C6B3C"/>
    <w:rsid w:val="001C7507"/>
    <w:rsid w:val="001D0204"/>
    <w:rsid w:val="001D0CAD"/>
    <w:rsid w:val="001D4718"/>
    <w:rsid w:val="001E1E4F"/>
    <w:rsid w:val="001E26EA"/>
    <w:rsid w:val="001E7108"/>
    <w:rsid w:val="001F0048"/>
    <w:rsid w:val="001F5345"/>
    <w:rsid w:val="001F6A43"/>
    <w:rsid w:val="001F7BC5"/>
    <w:rsid w:val="00200E3D"/>
    <w:rsid w:val="00201AD3"/>
    <w:rsid w:val="0020437A"/>
    <w:rsid w:val="00204652"/>
    <w:rsid w:val="00205F82"/>
    <w:rsid w:val="00206347"/>
    <w:rsid w:val="00206727"/>
    <w:rsid w:val="00211433"/>
    <w:rsid w:val="00214B0A"/>
    <w:rsid w:val="002150C6"/>
    <w:rsid w:val="002152CE"/>
    <w:rsid w:val="00215D54"/>
    <w:rsid w:val="00216B9F"/>
    <w:rsid w:val="002203F4"/>
    <w:rsid w:val="002215AF"/>
    <w:rsid w:val="002242CA"/>
    <w:rsid w:val="00227E7C"/>
    <w:rsid w:val="00233E42"/>
    <w:rsid w:val="002346F4"/>
    <w:rsid w:val="00234F20"/>
    <w:rsid w:val="00237B05"/>
    <w:rsid w:val="0024132E"/>
    <w:rsid w:val="002461AB"/>
    <w:rsid w:val="00246EDD"/>
    <w:rsid w:val="002477DB"/>
    <w:rsid w:val="00250159"/>
    <w:rsid w:val="00254A71"/>
    <w:rsid w:val="0025674E"/>
    <w:rsid w:val="002568DC"/>
    <w:rsid w:val="002609CE"/>
    <w:rsid w:val="00265BE4"/>
    <w:rsid w:val="0027137A"/>
    <w:rsid w:val="0027273F"/>
    <w:rsid w:val="00272943"/>
    <w:rsid w:val="0028124D"/>
    <w:rsid w:val="00285DCA"/>
    <w:rsid w:val="002A27C8"/>
    <w:rsid w:val="002A4024"/>
    <w:rsid w:val="002A49A0"/>
    <w:rsid w:val="002A67AD"/>
    <w:rsid w:val="002B22FD"/>
    <w:rsid w:val="002B4CBC"/>
    <w:rsid w:val="002B5C8D"/>
    <w:rsid w:val="002C1CF3"/>
    <w:rsid w:val="002C1F6D"/>
    <w:rsid w:val="002C3EF1"/>
    <w:rsid w:val="002C4096"/>
    <w:rsid w:val="002D0154"/>
    <w:rsid w:val="002D0E83"/>
    <w:rsid w:val="002D2993"/>
    <w:rsid w:val="002D2ABF"/>
    <w:rsid w:val="002D7969"/>
    <w:rsid w:val="002E1D61"/>
    <w:rsid w:val="002E4482"/>
    <w:rsid w:val="002E4D03"/>
    <w:rsid w:val="002E6CE9"/>
    <w:rsid w:val="002F2F7D"/>
    <w:rsid w:val="002F659F"/>
    <w:rsid w:val="00304023"/>
    <w:rsid w:val="00310591"/>
    <w:rsid w:val="00311CCF"/>
    <w:rsid w:val="00316981"/>
    <w:rsid w:val="003222FB"/>
    <w:rsid w:val="003266DC"/>
    <w:rsid w:val="00327113"/>
    <w:rsid w:val="00327127"/>
    <w:rsid w:val="0033386B"/>
    <w:rsid w:val="0033419D"/>
    <w:rsid w:val="003343D3"/>
    <w:rsid w:val="00335FD2"/>
    <w:rsid w:val="003451E5"/>
    <w:rsid w:val="00346C3F"/>
    <w:rsid w:val="0034745F"/>
    <w:rsid w:val="00350413"/>
    <w:rsid w:val="00352187"/>
    <w:rsid w:val="003542F1"/>
    <w:rsid w:val="00354939"/>
    <w:rsid w:val="003552B5"/>
    <w:rsid w:val="00360C6B"/>
    <w:rsid w:val="003618D7"/>
    <w:rsid w:val="00361EBE"/>
    <w:rsid w:val="00364C24"/>
    <w:rsid w:val="00370A24"/>
    <w:rsid w:val="00371744"/>
    <w:rsid w:val="00372292"/>
    <w:rsid w:val="00372EB5"/>
    <w:rsid w:val="00374D36"/>
    <w:rsid w:val="003760B2"/>
    <w:rsid w:val="003815D9"/>
    <w:rsid w:val="0038240F"/>
    <w:rsid w:val="003935D5"/>
    <w:rsid w:val="00393ABD"/>
    <w:rsid w:val="00394B65"/>
    <w:rsid w:val="003A0252"/>
    <w:rsid w:val="003A0741"/>
    <w:rsid w:val="003A2B36"/>
    <w:rsid w:val="003A757E"/>
    <w:rsid w:val="003B0912"/>
    <w:rsid w:val="003B10F9"/>
    <w:rsid w:val="003B2F4A"/>
    <w:rsid w:val="003B62ED"/>
    <w:rsid w:val="003B7D90"/>
    <w:rsid w:val="003C1936"/>
    <w:rsid w:val="003C5531"/>
    <w:rsid w:val="003C7684"/>
    <w:rsid w:val="003D38A7"/>
    <w:rsid w:val="003D6AE6"/>
    <w:rsid w:val="003E4575"/>
    <w:rsid w:val="003E602C"/>
    <w:rsid w:val="003E71AC"/>
    <w:rsid w:val="003F026B"/>
    <w:rsid w:val="003F303C"/>
    <w:rsid w:val="003F68E5"/>
    <w:rsid w:val="00400B72"/>
    <w:rsid w:val="004025A5"/>
    <w:rsid w:val="00403371"/>
    <w:rsid w:val="00410F22"/>
    <w:rsid w:val="004259B4"/>
    <w:rsid w:val="00433AA8"/>
    <w:rsid w:val="0043683D"/>
    <w:rsid w:val="00437C2D"/>
    <w:rsid w:val="0044224D"/>
    <w:rsid w:val="0044317F"/>
    <w:rsid w:val="00444C0C"/>
    <w:rsid w:val="00446499"/>
    <w:rsid w:val="00450371"/>
    <w:rsid w:val="0045213C"/>
    <w:rsid w:val="004523C3"/>
    <w:rsid w:val="00464A3B"/>
    <w:rsid w:val="004669A6"/>
    <w:rsid w:val="00467DB6"/>
    <w:rsid w:val="004717BF"/>
    <w:rsid w:val="00473767"/>
    <w:rsid w:val="00474D2D"/>
    <w:rsid w:val="00475211"/>
    <w:rsid w:val="00475CA7"/>
    <w:rsid w:val="00476800"/>
    <w:rsid w:val="0047776E"/>
    <w:rsid w:val="00481759"/>
    <w:rsid w:val="00482DB5"/>
    <w:rsid w:val="004837EB"/>
    <w:rsid w:val="00484616"/>
    <w:rsid w:val="00485CAF"/>
    <w:rsid w:val="00486C98"/>
    <w:rsid w:val="004A5234"/>
    <w:rsid w:val="004A6C99"/>
    <w:rsid w:val="004B6668"/>
    <w:rsid w:val="004C0525"/>
    <w:rsid w:val="004C1D37"/>
    <w:rsid w:val="004C5975"/>
    <w:rsid w:val="004E3A5D"/>
    <w:rsid w:val="004F1147"/>
    <w:rsid w:val="004F419B"/>
    <w:rsid w:val="004F5CD3"/>
    <w:rsid w:val="005015E4"/>
    <w:rsid w:val="005032B5"/>
    <w:rsid w:val="005048F8"/>
    <w:rsid w:val="00504C79"/>
    <w:rsid w:val="005071AE"/>
    <w:rsid w:val="00512532"/>
    <w:rsid w:val="00517693"/>
    <w:rsid w:val="00517D47"/>
    <w:rsid w:val="005218F1"/>
    <w:rsid w:val="00525E0C"/>
    <w:rsid w:val="00527857"/>
    <w:rsid w:val="00530963"/>
    <w:rsid w:val="00535EF0"/>
    <w:rsid w:val="005408D5"/>
    <w:rsid w:val="00540A2C"/>
    <w:rsid w:val="00541007"/>
    <w:rsid w:val="00542227"/>
    <w:rsid w:val="005432D0"/>
    <w:rsid w:val="00546D5B"/>
    <w:rsid w:val="005542EF"/>
    <w:rsid w:val="00554840"/>
    <w:rsid w:val="00556685"/>
    <w:rsid w:val="00560B9D"/>
    <w:rsid w:val="00562B18"/>
    <w:rsid w:val="00565521"/>
    <w:rsid w:val="00566BB8"/>
    <w:rsid w:val="005705AF"/>
    <w:rsid w:val="0057222C"/>
    <w:rsid w:val="00576FE1"/>
    <w:rsid w:val="00581CD2"/>
    <w:rsid w:val="0058769D"/>
    <w:rsid w:val="00592375"/>
    <w:rsid w:val="005929A4"/>
    <w:rsid w:val="005A0879"/>
    <w:rsid w:val="005A1769"/>
    <w:rsid w:val="005A2D9F"/>
    <w:rsid w:val="005A4EC0"/>
    <w:rsid w:val="005A6620"/>
    <w:rsid w:val="005B1D79"/>
    <w:rsid w:val="005B2037"/>
    <w:rsid w:val="005B52BB"/>
    <w:rsid w:val="005C0EF3"/>
    <w:rsid w:val="005C210D"/>
    <w:rsid w:val="005C2B8C"/>
    <w:rsid w:val="005C7969"/>
    <w:rsid w:val="005D5169"/>
    <w:rsid w:val="005D5DCD"/>
    <w:rsid w:val="005E0A25"/>
    <w:rsid w:val="005E53AF"/>
    <w:rsid w:val="005F1B5E"/>
    <w:rsid w:val="005F5A19"/>
    <w:rsid w:val="005F6842"/>
    <w:rsid w:val="005F6ADC"/>
    <w:rsid w:val="005F79DA"/>
    <w:rsid w:val="005F7F7F"/>
    <w:rsid w:val="00601C5C"/>
    <w:rsid w:val="00602DE4"/>
    <w:rsid w:val="00603BA8"/>
    <w:rsid w:val="00605A90"/>
    <w:rsid w:val="00606FE4"/>
    <w:rsid w:val="00616299"/>
    <w:rsid w:val="00617141"/>
    <w:rsid w:val="00617A15"/>
    <w:rsid w:val="00617A3F"/>
    <w:rsid w:val="006203BB"/>
    <w:rsid w:val="00620FBE"/>
    <w:rsid w:val="00621818"/>
    <w:rsid w:val="006249C4"/>
    <w:rsid w:val="006260F3"/>
    <w:rsid w:val="0063131D"/>
    <w:rsid w:val="0063261B"/>
    <w:rsid w:val="00632D6F"/>
    <w:rsid w:val="00633F46"/>
    <w:rsid w:val="0063423E"/>
    <w:rsid w:val="00634970"/>
    <w:rsid w:val="00637F70"/>
    <w:rsid w:val="00645F2D"/>
    <w:rsid w:val="006470EB"/>
    <w:rsid w:val="00655B21"/>
    <w:rsid w:val="006577FB"/>
    <w:rsid w:val="00657D30"/>
    <w:rsid w:val="00662703"/>
    <w:rsid w:val="006632CE"/>
    <w:rsid w:val="00665A4D"/>
    <w:rsid w:val="00674997"/>
    <w:rsid w:val="0067743A"/>
    <w:rsid w:val="00680599"/>
    <w:rsid w:val="00681A73"/>
    <w:rsid w:val="00681C7D"/>
    <w:rsid w:val="00685928"/>
    <w:rsid w:val="0068735A"/>
    <w:rsid w:val="00692C1E"/>
    <w:rsid w:val="00693E62"/>
    <w:rsid w:val="006A1A43"/>
    <w:rsid w:val="006A26DF"/>
    <w:rsid w:val="006A568A"/>
    <w:rsid w:val="006A5B7A"/>
    <w:rsid w:val="006A7B78"/>
    <w:rsid w:val="006B0AC6"/>
    <w:rsid w:val="006B781A"/>
    <w:rsid w:val="006D1460"/>
    <w:rsid w:val="006D42D1"/>
    <w:rsid w:val="006D5467"/>
    <w:rsid w:val="006E6BB9"/>
    <w:rsid w:val="006F13D4"/>
    <w:rsid w:val="006F38F8"/>
    <w:rsid w:val="006F39EC"/>
    <w:rsid w:val="006F5FE3"/>
    <w:rsid w:val="006F611D"/>
    <w:rsid w:val="007037C8"/>
    <w:rsid w:val="00704F4C"/>
    <w:rsid w:val="007057ED"/>
    <w:rsid w:val="007065E1"/>
    <w:rsid w:val="00717151"/>
    <w:rsid w:val="00724D83"/>
    <w:rsid w:val="00726664"/>
    <w:rsid w:val="0074174E"/>
    <w:rsid w:val="007454E9"/>
    <w:rsid w:val="00745DA8"/>
    <w:rsid w:val="00746209"/>
    <w:rsid w:val="0074620C"/>
    <w:rsid w:val="00750408"/>
    <w:rsid w:val="00754033"/>
    <w:rsid w:val="00757B93"/>
    <w:rsid w:val="00757E24"/>
    <w:rsid w:val="00761BE5"/>
    <w:rsid w:val="007731BF"/>
    <w:rsid w:val="00777FBB"/>
    <w:rsid w:val="00780A9B"/>
    <w:rsid w:val="00793F3F"/>
    <w:rsid w:val="0079568A"/>
    <w:rsid w:val="0079611E"/>
    <w:rsid w:val="00796397"/>
    <w:rsid w:val="00796F48"/>
    <w:rsid w:val="007A0EC9"/>
    <w:rsid w:val="007A3276"/>
    <w:rsid w:val="007A53C8"/>
    <w:rsid w:val="007A5567"/>
    <w:rsid w:val="007A6CB7"/>
    <w:rsid w:val="007A7C23"/>
    <w:rsid w:val="007B28C1"/>
    <w:rsid w:val="007B3710"/>
    <w:rsid w:val="007B6D5B"/>
    <w:rsid w:val="007B794A"/>
    <w:rsid w:val="007C01FB"/>
    <w:rsid w:val="007C1BAD"/>
    <w:rsid w:val="007C2403"/>
    <w:rsid w:val="007C4069"/>
    <w:rsid w:val="007D4FF8"/>
    <w:rsid w:val="007D5412"/>
    <w:rsid w:val="007D69F3"/>
    <w:rsid w:val="007E72DE"/>
    <w:rsid w:val="007E7706"/>
    <w:rsid w:val="007F3263"/>
    <w:rsid w:val="007F71E9"/>
    <w:rsid w:val="00801F16"/>
    <w:rsid w:val="0080389F"/>
    <w:rsid w:val="00805C23"/>
    <w:rsid w:val="0081567F"/>
    <w:rsid w:val="00817B2D"/>
    <w:rsid w:val="0083309C"/>
    <w:rsid w:val="00835ECE"/>
    <w:rsid w:val="008421F4"/>
    <w:rsid w:val="00843056"/>
    <w:rsid w:val="0084710E"/>
    <w:rsid w:val="00847527"/>
    <w:rsid w:val="008531E5"/>
    <w:rsid w:val="0086170A"/>
    <w:rsid w:val="0086194B"/>
    <w:rsid w:val="0086356D"/>
    <w:rsid w:val="008648EC"/>
    <w:rsid w:val="00875266"/>
    <w:rsid w:val="00876C03"/>
    <w:rsid w:val="008909B8"/>
    <w:rsid w:val="008920D9"/>
    <w:rsid w:val="00894FB2"/>
    <w:rsid w:val="008A0793"/>
    <w:rsid w:val="008A5A27"/>
    <w:rsid w:val="008C2267"/>
    <w:rsid w:val="008C35AA"/>
    <w:rsid w:val="008C38C0"/>
    <w:rsid w:val="008D1D4E"/>
    <w:rsid w:val="008D67BA"/>
    <w:rsid w:val="008E11CB"/>
    <w:rsid w:val="008E3FBA"/>
    <w:rsid w:val="008E4C1A"/>
    <w:rsid w:val="008F30FE"/>
    <w:rsid w:val="008F45A0"/>
    <w:rsid w:val="008F6963"/>
    <w:rsid w:val="00904630"/>
    <w:rsid w:val="00916118"/>
    <w:rsid w:val="0091625A"/>
    <w:rsid w:val="00917693"/>
    <w:rsid w:val="00920E65"/>
    <w:rsid w:val="0092553D"/>
    <w:rsid w:val="00925FAB"/>
    <w:rsid w:val="00930FE3"/>
    <w:rsid w:val="00932C1C"/>
    <w:rsid w:val="00933C92"/>
    <w:rsid w:val="00936BF6"/>
    <w:rsid w:val="00936D0E"/>
    <w:rsid w:val="0094194E"/>
    <w:rsid w:val="009434AB"/>
    <w:rsid w:val="00951D59"/>
    <w:rsid w:val="00960DDB"/>
    <w:rsid w:val="00971F8D"/>
    <w:rsid w:val="009722A6"/>
    <w:rsid w:val="00973C4E"/>
    <w:rsid w:val="0098007A"/>
    <w:rsid w:val="0098473B"/>
    <w:rsid w:val="00984752"/>
    <w:rsid w:val="0098765B"/>
    <w:rsid w:val="00990BC0"/>
    <w:rsid w:val="009A583F"/>
    <w:rsid w:val="009A7A6A"/>
    <w:rsid w:val="009C0EFB"/>
    <w:rsid w:val="009C0F9B"/>
    <w:rsid w:val="009D1D04"/>
    <w:rsid w:val="009D325F"/>
    <w:rsid w:val="009D53C8"/>
    <w:rsid w:val="009D5EB6"/>
    <w:rsid w:val="009D782D"/>
    <w:rsid w:val="009E1C20"/>
    <w:rsid w:val="009E413A"/>
    <w:rsid w:val="009E4755"/>
    <w:rsid w:val="009E5230"/>
    <w:rsid w:val="009E660A"/>
    <w:rsid w:val="009E697C"/>
    <w:rsid w:val="009F0C96"/>
    <w:rsid w:val="009F3E87"/>
    <w:rsid w:val="009F44D3"/>
    <w:rsid w:val="009F700C"/>
    <w:rsid w:val="009F76C0"/>
    <w:rsid w:val="009F7DA8"/>
    <w:rsid w:val="009F7F60"/>
    <w:rsid w:val="00A04287"/>
    <w:rsid w:val="00A059BE"/>
    <w:rsid w:val="00A07103"/>
    <w:rsid w:val="00A1608A"/>
    <w:rsid w:val="00A2103C"/>
    <w:rsid w:val="00A23C67"/>
    <w:rsid w:val="00A2536E"/>
    <w:rsid w:val="00A27DB2"/>
    <w:rsid w:val="00A312B3"/>
    <w:rsid w:val="00A32B66"/>
    <w:rsid w:val="00A3795A"/>
    <w:rsid w:val="00A43A6D"/>
    <w:rsid w:val="00A447F7"/>
    <w:rsid w:val="00A51349"/>
    <w:rsid w:val="00A5187B"/>
    <w:rsid w:val="00A529B6"/>
    <w:rsid w:val="00A54581"/>
    <w:rsid w:val="00A65E2C"/>
    <w:rsid w:val="00A75685"/>
    <w:rsid w:val="00A8171F"/>
    <w:rsid w:val="00A83141"/>
    <w:rsid w:val="00A851FF"/>
    <w:rsid w:val="00A90C82"/>
    <w:rsid w:val="00A92CB2"/>
    <w:rsid w:val="00A94C3F"/>
    <w:rsid w:val="00A95B20"/>
    <w:rsid w:val="00A96A35"/>
    <w:rsid w:val="00A96B7D"/>
    <w:rsid w:val="00AA5684"/>
    <w:rsid w:val="00AA5E9F"/>
    <w:rsid w:val="00AB0215"/>
    <w:rsid w:val="00AB1760"/>
    <w:rsid w:val="00AC4D41"/>
    <w:rsid w:val="00AC6705"/>
    <w:rsid w:val="00AD17C4"/>
    <w:rsid w:val="00AE0DDD"/>
    <w:rsid w:val="00AE36CA"/>
    <w:rsid w:val="00AF1E12"/>
    <w:rsid w:val="00AF246C"/>
    <w:rsid w:val="00AF6D2C"/>
    <w:rsid w:val="00AF6D95"/>
    <w:rsid w:val="00AF7CC1"/>
    <w:rsid w:val="00B03877"/>
    <w:rsid w:val="00B03FEA"/>
    <w:rsid w:val="00B05D22"/>
    <w:rsid w:val="00B071CC"/>
    <w:rsid w:val="00B15D4A"/>
    <w:rsid w:val="00B1713A"/>
    <w:rsid w:val="00B20110"/>
    <w:rsid w:val="00B24451"/>
    <w:rsid w:val="00B25C49"/>
    <w:rsid w:val="00B31A54"/>
    <w:rsid w:val="00B31E30"/>
    <w:rsid w:val="00B35137"/>
    <w:rsid w:val="00B35D9D"/>
    <w:rsid w:val="00B36BE4"/>
    <w:rsid w:val="00B37C0E"/>
    <w:rsid w:val="00B37C9C"/>
    <w:rsid w:val="00B5078D"/>
    <w:rsid w:val="00B53468"/>
    <w:rsid w:val="00B617FB"/>
    <w:rsid w:val="00B6755E"/>
    <w:rsid w:val="00B67FC1"/>
    <w:rsid w:val="00B70229"/>
    <w:rsid w:val="00B70957"/>
    <w:rsid w:val="00B729E8"/>
    <w:rsid w:val="00B73BD8"/>
    <w:rsid w:val="00B77483"/>
    <w:rsid w:val="00B808CB"/>
    <w:rsid w:val="00B84F77"/>
    <w:rsid w:val="00B87651"/>
    <w:rsid w:val="00B9038E"/>
    <w:rsid w:val="00B90952"/>
    <w:rsid w:val="00BA3314"/>
    <w:rsid w:val="00BB3755"/>
    <w:rsid w:val="00BB64D3"/>
    <w:rsid w:val="00BC0995"/>
    <w:rsid w:val="00BC6CA1"/>
    <w:rsid w:val="00BC6D9C"/>
    <w:rsid w:val="00BC7286"/>
    <w:rsid w:val="00BD13DE"/>
    <w:rsid w:val="00BD4B06"/>
    <w:rsid w:val="00BD531B"/>
    <w:rsid w:val="00BD7C71"/>
    <w:rsid w:val="00BE596E"/>
    <w:rsid w:val="00BE7511"/>
    <w:rsid w:val="00BF377D"/>
    <w:rsid w:val="00BF3954"/>
    <w:rsid w:val="00BF512E"/>
    <w:rsid w:val="00C03434"/>
    <w:rsid w:val="00C05EE0"/>
    <w:rsid w:val="00C06FCA"/>
    <w:rsid w:val="00C14D13"/>
    <w:rsid w:val="00C15CE9"/>
    <w:rsid w:val="00C1745C"/>
    <w:rsid w:val="00C22D97"/>
    <w:rsid w:val="00C238BB"/>
    <w:rsid w:val="00C2629D"/>
    <w:rsid w:val="00C321E3"/>
    <w:rsid w:val="00C323EB"/>
    <w:rsid w:val="00C37865"/>
    <w:rsid w:val="00C436D1"/>
    <w:rsid w:val="00C56F46"/>
    <w:rsid w:val="00C60D58"/>
    <w:rsid w:val="00C61427"/>
    <w:rsid w:val="00C61932"/>
    <w:rsid w:val="00C61AB3"/>
    <w:rsid w:val="00C6257D"/>
    <w:rsid w:val="00C62B1B"/>
    <w:rsid w:val="00C65F81"/>
    <w:rsid w:val="00C666AE"/>
    <w:rsid w:val="00C76A1E"/>
    <w:rsid w:val="00C77DCA"/>
    <w:rsid w:val="00C8501F"/>
    <w:rsid w:val="00C90EEE"/>
    <w:rsid w:val="00C91792"/>
    <w:rsid w:val="00C91AD4"/>
    <w:rsid w:val="00CA3113"/>
    <w:rsid w:val="00CA3FC3"/>
    <w:rsid w:val="00CA5E16"/>
    <w:rsid w:val="00CA70CC"/>
    <w:rsid w:val="00CB3386"/>
    <w:rsid w:val="00CB4958"/>
    <w:rsid w:val="00CB5149"/>
    <w:rsid w:val="00CB6C0C"/>
    <w:rsid w:val="00CB70C0"/>
    <w:rsid w:val="00CB7AAC"/>
    <w:rsid w:val="00CB7C77"/>
    <w:rsid w:val="00CC0AF4"/>
    <w:rsid w:val="00CC7E3F"/>
    <w:rsid w:val="00CD0D8E"/>
    <w:rsid w:val="00CE33C0"/>
    <w:rsid w:val="00CE4A5E"/>
    <w:rsid w:val="00CE6D92"/>
    <w:rsid w:val="00CE79D9"/>
    <w:rsid w:val="00CF419A"/>
    <w:rsid w:val="00CF4DE4"/>
    <w:rsid w:val="00CF53BF"/>
    <w:rsid w:val="00CF56D9"/>
    <w:rsid w:val="00CF6AA4"/>
    <w:rsid w:val="00CF73BE"/>
    <w:rsid w:val="00CF7E58"/>
    <w:rsid w:val="00D04668"/>
    <w:rsid w:val="00D14F25"/>
    <w:rsid w:val="00D16196"/>
    <w:rsid w:val="00D1622A"/>
    <w:rsid w:val="00D217AA"/>
    <w:rsid w:val="00D21AD2"/>
    <w:rsid w:val="00D23CF3"/>
    <w:rsid w:val="00D24E05"/>
    <w:rsid w:val="00D25CCA"/>
    <w:rsid w:val="00D31772"/>
    <w:rsid w:val="00D33E92"/>
    <w:rsid w:val="00D35F3A"/>
    <w:rsid w:val="00D363E8"/>
    <w:rsid w:val="00D37849"/>
    <w:rsid w:val="00D41CFE"/>
    <w:rsid w:val="00D44DF8"/>
    <w:rsid w:val="00D4721E"/>
    <w:rsid w:val="00D479CC"/>
    <w:rsid w:val="00D52603"/>
    <w:rsid w:val="00D54379"/>
    <w:rsid w:val="00D644D8"/>
    <w:rsid w:val="00D647CA"/>
    <w:rsid w:val="00D6666D"/>
    <w:rsid w:val="00D70640"/>
    <w:rsid w:val="00D72AA7"/>
    <w:rsid w:val="00D757B8"/>
    <w:rsid w:val="00D76119"/>
    <w:rsid w:val="00D76536"/>
    <w:rsid w:val="00D766C9"/>
    <w:rsid w:val="00D76AA8"/>
    <w:rsid w:val="00D80B16"/>
    <w:rsid w:val="00D90557"/>
    <w:rsid w:val="00D9373F"/>
    <w:rsid w:val="00DA2395"/>
    <w:rsid w:val="00DA2F13"/>
    <w:rsid w:val="00DA3BA4"/>
    <w:rsid w:val="00DA7F06"/>
    <w:rsid w:val="00DB2598"/>
    <w:rsid w:val="00DB3490"/>
    <w:rsid w:val="00DB46C5"/>
    <w:rsid w:val="00DC3BC1"/>
    <w:rsid w:val="00DC5BC0"/>
    <w:rsid w:val="00DD69DE"/>
    <w:rsid w:val="00DE3583"/>
    <w:rsid w:val="00DE425A"/>
    <w:rsid w:val="00DF11D7"/>
    <w:rsid w:val="00DF3D10"/>
    <w:rsid w:val="00DF59D6"/>
    <w:rsid w:val="00DF5F04"/>
    <w:rsid w:val="00E00B51"/>
    <w:rsid w:val="00E02F50"/>
    <w:rsid w:val="00E10C42"/>
    <w:rsid w:val="00E255F8"/>
    <w:rsid w:val="00E25FF6"/>
    <w:rsid w:val="00E27F57"/>
    <w:rsid w:val="00E3004F"/>
    <w:rsid w:val="00E32E7A"/>
    <w:rsid w:val="00E330C1"/>
    <w:rsid w:val="00E351F9"/>
    <w:rsid w:val="00E352F7"/>
    <w:rsid w:val="00E408C3"/>
    <w:rsid w:val="00E41117"/>
    <w:rsid w:val="00E42670"/>
    <w:rsid w:val="00E44575"/>
    <w:rsid w:val="00E50A31"/>
    <w:rsid w:val="00E50B91"/>
    <w:rsid w:val="00E51990"/>
    <w:rsid w:val="00E63576"/>
    <w:rsid w:val="00E7091E"/>
    <w:rsid w:val="00E723B5"/>
    <w:rsid w:val="00E72B52"/>
    <w:rsid w:val="00E74FC9"/>
    <w:rsid w:val="00E75A7D"/>
    <w:rsid w:val="00E77C32"/>
    <w:rsid w:val="00E8346F"/>
    <w:rsid w:val="00E9175A"/>
    <w:rsid w:val="00E95DC2"/>
    <w:rsid w:val="00E95F99"/>
    <w:rsid w:val="00E97A61"/>
    <w:rsid w:val="00EA6F55"/>
    <w:rsid w:val="00EA75AB"/>
    <w:rsid w:val="00EB3BBD"/>
    <w:rsid w:val="00EC132C"/>
    <w:rsid w:val="00EC4DB7"/>
    <w:rsid w:val="00ED5E4D"/>
    <w:rsid w:val="00EE29FA"/>
    <w:rsid w:val="00EE3306"/>
    <w:rsid w:val="00EE3E8D"/>
    <w:rsid w:val="00EE5E48"/>
    <w:rsid w:val="00EE6759"/>
    <w:rsid w:val="00EF71C6"/>
    <w:rsid w:val="00F026CD"/>
    <w:rsid w:val="00F0299A"/>
    <w:rsid w:val="00F0347C"/>
    <w:rsid w:val="00F045A7"/>
    <w:rsid w:val="00F075FC"/>
    <w:rsid w:val="00F10932"/>
    <w:rsid w:val="00F11217"/>
    <w:rsid w:val="00F15AA0"/>
    <w:rsid w:val="00F15BA1"/>
    <w:rsid w:val="00F15C2F"/>
    <w:rsid w:val="00F175C0"/>
    <w:rsid w:val="00F201DF"/>
    <w:rsid w:val="00F20495"/>
    <w:rsid w:val="00F21898"/>
    <w:rsid w:val="00F21A3B"/>
    <w:rsid w:val="00F22F2D"/>
    <w:rsid w:val="00F23CAB"/>
    <w:rsid w:val="00F25EF8"/>
    <w:rsid w:val="00F260FB"/>
    <w:rsid w:val="00F26C7C"/>
    <w:rsid w:val="00F278BD"/>
    <w:rsid w:val="00F319D0"/>
    <w:rsid w:val="00F40583"/>
    <w:rsid w:val="00F45754"/>
    <w:rsid w:val="00F46CC6"/>
    <w:rsid w:val="00F50AEA"/>
    <w:rsid w:val="00F51134"/>
    <w:rsid w:val="00F525C8"/>
    <w:rsid w:val="00F608AD"/>
    <w:rsid w:val="00F67A84"/>
    <w:rsid w:val="00F77D53"/>
    <w:rsid w:val="00F81FBE"/>
    <w:rsid w:val="00F8416E"/>
    <w:rsid w:val="00F93AAD"/>
    <w:rsid w:val="00FA1577"/>
    <w:rsid w:val="00FA44D5"/>
    <w:rsid w:val="00FB0584"/>
    <w:rsid w:val="00FB0CCD"/>
    <w:rsid w:val="00FB1581"/>
    <w:rsid w:val="00FB2067"/>
    <w:rsid w:val="00FC1809"/>
    <w:rsid w:val="00FC6185"/>
    <w:rsid w:val="00FC638D"/>
    <w:rsid w:val="00FC6E0B"/>
    <w:rsid w:val="00FD218D"/>
    <w:rsid w:val="00FD2CED"/>
    <w:rsid w:val="00FD3F5A"/>
    <w:rsid w:val="00FE0474"/>
    <w:rsid w:val="00FE4BB3"/>
    <w:rsid w:val="00FE7B7E"/>
    <w:rsid w:val="00FF0BE2"/>
    <w:rsid w:val="00FF17BB"/>
    <w:rsid w:val="00FF6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7389AB"/>
  <w15:chartTrackingRefBased/>
  <w15:docId w15:val="{5FA6785C-5785-4CB7-8B8F-A7C956E65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7C77"/>
  </w:style>
  <w:style w:type="paragraph" w:styleId="Heading1">
    <w:name w:val="heading 1"/>
    <w:basedOn w:val="Normal"/>
    <w:next w:val="Normal"/>
    <w:link w:val="Heading1Char"/>
    <w:uiPriority w:val="9"/>
    <w:qFormat/>
    <w:rsid w:val="00C1745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1745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21A3B"/>
    <w:pPr>
      <w:keepNext/>
      <w:keepLines/>
      <w:spacing w:before="40" w:after="0" w:line="360" w:lineRule="auto"/>
      <w:jc w:val="both"/>
      <w:outlineLvl w:val="2"/>
    </w:pPr>
    <w:rPr>
      <w:rFonts w:asciiTheme="majorHAnsi" w:eastAsiaTheme="majorEastAsia" w:hAnsiTheme="majorHAnsi" w:cstheme="majorBidi"/>
      <w:i/>
      <w:color w:val="262626" w:themeColor="text1" w:themeTint="D9"/>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1F0048"/>
  </w:style>
  <w:style w:type="paragraph" w:styleId="Header">
    <w:name w:val="header"/>
    <w:basedOn w:val="Normal"/>
    <w:link w:val="HeaderChar"/>
    <w:uiPriority w:val="99"/>
    <w:unhideWhenUsed/>
    <w:rsid w:val="009D5E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5EB6"/>
  </w:style>
  <w:style w:type="paragraph" w:styleId="Footer">
    <w:name w:val="footer"/>
    <w:basedOn w:val="Normal"/>
    <w:link w:val="FooterChar"/>
    <w:uiPriority w:val="99"/>
    <w:unhideWhenUsed/>
    <w:rsid w:val="009D5E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5EB6"/>
  </w:style>
  <w:style w:type="character" w:customStyle="1" w:styleId="Heading3Char">
    <w:name w:val="Heading 3 Char"/>
    <w:basedOn w:val="DefaultParagraphFont"/>
    <w:link w:val="Heading3"/>
    <w:uiPriority w:val="9"/>
    <w:rsid w:val="00F21A3B"/>
    <w:rPr>
      <w:rFonts w:asciiTheme="majorHAnsi" w:eastAsiaTheme="majorEastAsia" w:hAnsiTheme="majorHAnsi" w:cstheme="majorBidi"/>
      <w:i/>
      <w:color w:val="262626" w:themeColor="text1" w:themeTint="D9"/>
      <w:sz w:val="24"/>
      <w:szCs w:val="24"/>
    </w:rPr>
  </w:style>
  <w:style w:type="paragraph" w:styleId="Subtitle">
    <w:name w:val="Subtitle"/>
    <w:basedOn w:val="Normal"/>
    <w:next w:val="Normal"/>
    <w:link w:val="SubtitleChar"/>
    <w:uiPriority w:val="11"/>
    <w:qFormat/>
    <w:rsid w:val="00F21A3B"/>
    <w:pPr>
      <w:numPr>
        <w:ilvl w:val="1"/>
      </w:numPr>
      <w:spacing w:line="240" w:lineRule="auto"/>
      <w:jc w:val="both"/>
    </w:pPr>
    <w:rPr>
      <w:rFonts w:eastAsiaTheme="minorEastAsia"/>
      <w:color w:val="5A5A5A" w:themeColor="text1" w:themeTint="A5"/>
      <w:spacing w:val="15"/>
      <w:sz w:val="18"/>
    </w:rPr>
  </w:style>
  <w:style w:type="character" w:customStyle="1" w:styleId="SubtitleChar">
    <w:name w:val="Subtitle Char"/>
    <w:basedOn w:val="DefaultParagraphFont"/>
    <w:link w:val="Subtitle"/>
    <w:uiPriority w:val="11"/>
    <w:rsid w:val="00F21A3B"/>
    <w:rPr>
      <w:rFonts w:eastAsiaTheme="minorEastAsia"/>
      <w:color w:val="5A5A5A" w:themeColor="text1" w:themeTint="A5"/>
      <w:spacing w:val="15"/>
      <w:sz w:val="18"/>
    </w:rPr>
  </w:style>
  <w:style w:type="paragraph" w:customStyle="1" w:styleId="Klassik">
    <w:name w:val="Klassik"/>
    <w:basedOn w:val="Normal"/>
    <w:link w:val="KlassikZchn"/>
    <w:qFormat/>
    <w:rsid w:val="00805C23"/>
    <w:pPr>
      <w:spacing w:line="360" w:lineRule="auto"/>
      <w:jc w:val="both"/>
    </w:pPr>
    <w:rPr>
      <w:rFonts w:ascii="Arial" w:hAnsi="Arial"/>
      <w:sz w:val="24"/>
    </w:rPr>
  </w:style>
  <w:style w:type="character" w:customStyle="1" w:styleId="KlassikZchn">
    <w:name w:val="Klassik Zchn"/>
    <w:basedOn w:val="DefaultParagraphFont"/>
    <w:link w:val="Klassik"/>
    <w:rsid w:val="00805C23"/>
    <w:rPr>
      <w:rFonts w:ascii="Arial" w:hAnsi="Arial"/>
      <w:sz w:val="24"/>
    </w:rPr>
  </w:style>
  <w:style w:type="table" w:styleId="PlainTable2">
    <w:name w:val="Plain Table 2"/>
    <w:basedOn w:val="TableNormal"/>
    <w:uiPriority w:val="42"/>
    <w:rsid w:val="00805C23"/>
    <w:pPr>
      <w:spacing w:after="0" w:line="240" w:lineRule="auto"/>
    </w:pPr>
    <w:rPr>
      <w:lang w:val="de-D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805C23"/>
    <w:pPr>
      <w:spacing w:after="0" w:line="240" w:lineRule="auto"/>
    </w:pPr>
  </w:style>
  <w:style w:type="character" w:customStyle="1" w:styleId="Heading1Char">
    <w:name w:val="Heading 1 Char"/>
    <w:basedOn w:val="DefaultParagraphFont"/>
    <w:link w:val="Heading1"/>
    <w:uiPriority w:val="9"/>
    <w:rsid w:val="00C1745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1745C"/>
    <w:rPr>
      <w:rFonts w:asciiTheme="majorHAnsi" w:eastAsiaTheme="majorEastAsia" w:hAnsiTheme="majorHAnsi" w:cstheme="majorBidi"/>
      <w:color w:val="2F5496" w:themeColor="accent1" w:themeShade="BF"/>
      <w:sz w:val="26"/>
      <w:szCs w:val="26"/>
    </w:rPr>
  </w:style>
  <w:style w:type="paragraph" w:customStyle="1" w:styleId="CitaviBibliographyEntry">
    <w:name w:val="Citavi Bibliography Entry"/>
    <w:basedOn w:val="Normal"/>
    <w:link w:val="CitaviBibliographyEntryZchn"/>
    <w:uiPriority w:val="99"/>
    <w:rsid w:val="005D5DCD"/>
    <w:pPr>
      <w:tabs>
        <w:tab w:val="left" w:pos="340"/>
      </w:tabs>
      <w:spacing w:after="0" w:line="360" w:lineRule="auto"/>
      <w:ind w:left="340" w:hanging="340"/>
      <w:jc w:val="both"/>
    </w:pPr>
  </w:style>
  <w:style w:type="character" w:customStyle="1" w:styleId="CitaviBibliographyEntryZchn">
    <w:name w:val="Citavi Bibliography Entry Zchn"/>
    <w:basedOn w:val="DefaultParagraphFont"/>
    <w:link w:val="CitaviBibliographyEntry"/>
    <w:uiPriority w:val="99"/>
    <w:rsid w:val="005D5DCD"/>
  </w:style>
  <w:style w:type="character" w:customStyle="1" w:styleId="fontstyle01">
    <w:name w:val="fontstyle01"/>
    <w:basedOn w:val="DefaultParagraphFont"/>
    <w:rsid w:val="00757B93"/>
    <w:rPr>
      <w:rFonts w:ascii="MinionPro-Regular" w:hAnsi="MinionPro-Regular" w:hint="default"/>
      <w:b w:val="0"/>
      <w:bCs w:val="0"/>
      <w:i w:val="0"/>
      <w:iCs w:val="0"/>
      <w:color w:val="242021"/>
      <w:sz w:val="20"/>
      <w:szCs w:val="20"/>
    </w:rPr>
  </w:style>
  <w:style w:type="character" w:customStyle="1" w:styleId="fontstyle21">
    <w:name w:val="fontstyle21"/>
    <w:basedOn w:val="DefaultParagraphFont"/>
    <w:rsid w:val="00757B93"/>
    <w:rPr>
      <w:rFonts w:ascii="RBLMI" w:hAnsi="RBLMI" w:hint="default"/>
      <w:b w:val="0"/>
      <w:bCs w:val="0"/>
      <w:i/>
      <w:iCs/>
      <w:color w:val="242021"/>
      <w:sz w:val="20"/>
      <w:szCs w:val="20"/>
    </w:rPr>
  </w:style>
  <w:style w:type="character" w:customStyle="1" w:styleId="fontstyle31">
    <w:name w:val="fontstyle31"/>
    <w:basedOn w:val="DefaultParagraphFont"/>
    <w:rsid w:val="00757B93"/>
    <w:rPr>
      <w:rFonts w:ascii="MTSYN" w:hAnsi="MTSYN" w:hint="default"/>
      <w:b w:val="0"/>
      <w:bCs w:val="0"/>
      <w:i w:val="0"/>
      <w:iCs w:val="0"/>
      <w:color w:val="242021"/>
      <w:sz w:val="20"/>
      <w:szCs w:val="20"/>
    </w:rPr>
  </w:style>
  <w:style w:type="character" w:customStyle="1" w:styleId="fontstyle11">
    <w:name w:val="fontstyle11"/>
    <w:basedOn w:val="DefaultParagraphFont"/>
    <w:rsid w:val="005B52BB"/>
    <w:rPr>
      <w:rFonts w:ascii="MTSYN" w:hAnsi="MTSYN" w:hint="default"/>
      <w:b w:val="0"/>
      <w:bCs w:val="0"/>
      <w:i w:val="0"/>
      <w:iCs w:val="0"/>
      <w:color w:val="242021"/>
      <w:sz w:val="14"/>
      <w:szCs w:val="14"/>
    </w:rPr>
  </w:style>
  <w:style w:type="paragraph" w:styleId="BalloonText">
    <w:name w:val="Balloon Text"/>
    <w:basedOn w:val="Normal"/>
    <w:link w:val="BalloonTextChar"/>
    <w:uiPriority w:val="99"/>
    <w:semiHidden/>
    <w:unhideWhenUsed/>
    <w:rsid w:val="002C1F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F6D"/>
    <w:rPr>
      <w:rFonts w:ascii="Segoe UI" w:hAnsi="Segoe UI" w:cs="Segoe UI"/>
      <w:sz w:val="18"/>
      <w:szCs w:val="18"/>
    </w:rPr>
  </w:style>
  <w:style w:type="character" w:styleId="CommentReference">
    <w:name w:val="annotation reference"/>
    <w:basedOn w:val="DefaultParagraphFont"/>
    <w:uiPriority w:val="99"/>
    <w:semiHidden/>
    <w:unhideWhenUsed/>
    <w:rsid w:val="002C1F6D"/>
    <w:rPr>
      <w:sz w:val="16"/>
      <w:szCs w:val="16"/>
    </w:rPr>
  </w:style>
  <w:style w:type="paragraph" w:styleId="CommentText">
    <w:name w:val="annotation text"/>
    <w:basedOn w:val="Normal"/>
    <w:link w:val="CommentTextChar"/>
    <w:uiPriority w:val="99"/>
    <w:unhideWhenUsed/>
    <w:rsid w:val="002C1F6D"/>
    <w:pPr>
      <w:spacing w:line="240" w:lineRule="auto"/>
    </w:pPr>
    <w:rPr>
      <w:sz w:val="20"/>
      <w:szCs w:val="20"/>
    </w:rPr>
  </w:style>
  <w:style w:type="character" w:customStyle="1" w:styleId="CommentTextChar">
    <w:name w:val="Comment Text Char"/>
    <w:basedOn w:val="DefaultParagraphFont"/>
    <w:link w:val="CommentText"/>
    <w:uiPriority w:val="99"/>
    <w:rsid w:val="002C1F6D"/>
    <w:rPr>
      <w:sz w:val="20"/>
      <w:szCs w:val="20"/>
    </w:rPr>
  </w:style>
  <w:style w:type="paragraph" w:styleId="CommentSubject">
    <w:name w:val="annotation subject"/>
    <w:basedOn w:val="CommentText"/>
    <w:next w:val="CommentText"/>
    <w:link w:val="CommentSubjectChar"/>
    <w:uiPriority w:val="99"/>
    <w:semiHidden/>
    <w:unhideWhenUsed/>
    <w:rsid w:val="002C1F6D"/>
    <w:rPr>
      <w:b/>
      <w:bCs/>
    </w:rPr>
  </w:style>
  <w:style w:type="character" w:customStyle="1" w:styleId="CommentSubjectChar">
    <w:name w:val="Comment Subject Char"/>
    <w:basedOn w:val="CommentTextChar"/>
    <w:link w:val="CommentSubject"/>
    <w:uiPriority w:val="99"/>
    <w:semiHidden/>
    <w:rsid w:val="002C1F6D"/>
    <w:rPr>
      <w:b/>
      <w:bCs/>
      <w:sz w:val="20"/>
      <w:szCs w:val="20"/>
    </w:rPr>
  </w:style>
  <w:style w:type="paragraph" w:styleId="FootnoteText">
    <w:name w:val="footnote text"/>
    <w:basedOn w:val="Normal"/>
    <w:link w:val="FootnoteTextChar"/>
    <w:uiPriority w:val="99"/>
    <w:semiHidden/>
    <w:unhideWhenUsed/>
    <w:rsid w:val="0006318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318C"/>
    <w:rPr>
      <w:sz w:val="20"/>
      <w:szCs w:val="20"/>
    </w:rPr>
  </w:style>
  <w:style w:type="character" w:styleId="FootnoteReference">
    <w:name w:val="footnote reference"/>
    <w:basedOn w:val="DefaultParagraphFont"/>
    <w:uiPriority w:val="99"/>
    <w:semiHidden/>
    <w:unhideWhenUsed/>
    <w:rsid w:val="0006318C"/>
    <w:rPr>
      <w:vertAlign w:val="superscript"/>
    </w:rPr>
  </w:style>
  <w:style w:type="character" w:customStyle="1" w:styleId="markedcontent">
    <w:name w:val="markedcontent"/>
    <w:basedOn w:val="DefaultParagraphFont"/>
    <w:rsid w:val="0025674E"/>
  </w:style>
  <w:style w:type="paragraph" w:customStyle="1" w:styleId="EndNoteBibliographyTitle">
    <w:name w:val="EndNote Bibliography Title"/>
    <w:basedOn w:val="Normal"/>
    <w:link w:val="EndNoteBibliographyTitleChar"/>
    <w:rsid w:val="000472F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472F8"/>
    <w:rPr>
      <w:rFonts w:ascii="Calibri" w:hAnsi="Calibri" w:cs="Calibri"/>
      <w:noProof/>
    </w:rPr>
  </w:style>
  <w:style w:type="paragraph" w:customStyle="1" w:styleId="EndNoteBibliography">
    <w:name w:val="EndNote Bibliography"/>
    <w:basedOn w:val="Normal"/>
    <w:link w:val="EndNoteBibliographyChar"/>
    <w:rsid w:val="000472F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472F8"/>
    <w:rPr>
      <w:rFonts w:ascii="Calibri" w:hAnsi="Calibri" w:cs="Calibri"/>
      <w:noProof/>
    </w:rPr>
  </w:style>
  <w:style w:type="character" w:styleId="PlaceholderText">
    <w:name w:val="Placeholder Text"/>
    <w:basedOn w:val="DefaultParagraphFont"/>
    <w:uiPriority w:val="99"/>
    <w:semiHidden/>
    <w:rsid w:val="00030B94"/>
    <w:rPr>
      <w:color w:val="808080"/>
    </w:rPr>
  </w:style>
  <w:style w:type="character" w:styleId="Hyperlink">
    <w:name w:val="Hyperlink"/>
    <w:basedOn w:val="DefaultParagraphFont"/>
    <w:uiPriority w:val="99"/>
    <w:unhideWhenUsed/>
    <w:rsid w:val="00746209"/>
    <w:rPr>
      <w:color w:val="0000FF"/>
      <w:u w:val="single"/>
    </w:rPr>
  </w:style>
  <w:style w:type="character" w:styleId="Strong">
    <w:name w:val="Strong"/>
    <w:basedOn w:val="DefaultParagraphFont"/>
    <w:uiPriority w:val="22"/>
    <w:qFormat/>
    <w:rsid w:val="00BC0995"/>
    <w:rPr>
      <w:b/>
      <w:bCs/>
    </w:rPr>
  </w:style>
  <w:style w:type="paragraph" w:styleId="Revision">
    <w:name w:val="Revision"/>
    <w:hidden/>
    <w:uiPriority w:val="99"/>
    <w:semiHidden/>
    <w:rsid w:val="00632D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299282">
      <w:bodyDiv w:val="1"/>
      <w:marLeft w:val="0"/>
      <w:marRight w:val="0"/>
      <w:marTop w:val="0"/>
      <w:marBottom w:val="0"/>
      <w:divBdr>
        <w:top w:val="none" w:sz="0" w:space="0" w:color="auto"/>
        <w:left w:val="none" w:sz="0" w:space="0" w:color="auto"/>
        <w:bottom w:val="none" w:sz="0" w:space="0" w:color="auto"/>
        <w:right w:val="none" w:sz="0" w:space="0" w:color="auto"/>
      </w:divBdr>
    </w:div>
    <w:div w:id="393702039">
      <w:bodyDiv w:val="1"/>
      <w:marLeft w:val="0"/>
      <w:marRight w:val="0"/>
      <w:marTop w:val="0"/>
      <w:marBottom w:val="0"/>
      <w:divBdr>
        <w:top w:val="none" w:sz="0" w:space="0" w:color="auto"/>
        <w:left w:val="none" w:sz="0" w:space="0" w:color="auto"/>
        <w:bottom w:val="none" w:sz="0" w:space="0" w:color="auto"/>
        <w:right w:val="none" w:sz="0" w:space="0" w:color="auto"/>
      </w:divBdr>
    </w:div>
    <w:div w:id="461773910">
      <w:bodyDiv w:val="1"/>
      <w:marLeft w:val="0"/>
      <w:marRight w:val="0"/>
      <w:marTop w:val="0"/>
      <w:marBottom w:val="0"/>
      <w:divBdr>
        <w:top w:val="none" w:sz="0" w:space="0" w:color="auto"/>
        <w:left w:val="none" w:sz="0" w:space="0" w:color="auto"/>
        <w:bottom w:val="none" w:sz="0" w:space="0" w:color="auto"/>
        <w:right w:val="none" w:sz="0" w:space="0" w:color="auto"/>
      </w:divBdr>
    </w:div>
    <w:div w:id="476386028">
      <w:bodyDiv w:val="1"/>
      <w:marLeft w:val="0"/>
      <w:marRight w:val="0"/>
      <w:marTop w:val="0"/>
      <w:marBottom w:val="0"/>
      <w:divBdr>
        <w:top w:val="none" w:sz="0" w:space="0" w:color="auto"/>
        <w:left w:val="none" w:sz="0" w:space="0" w:color="auto"/>
        <w:bottom w:val="none" w:sz="0" w:space="0" w:color="auto"/>
        <w:right w:val="none" w:sz="0" w:space="0" w:color="auto"/>
      </w:divBdr>
    </w:div>
    <w:div w:id="478618911">
      <w:bodyDiv w:val="1"/>
      <w:marLeft w:val="0"/>
      <w:marRight w:val="0"/>
      <w:marTop w:val="0"/>
      <w:marBottom w:val="0"/>
      <w:divBdr>
        <w:top w:val="none" w:sz="0" w:space="0" w:color="auto"/>
        <w:left w:val="none" w:sz="0" w:space="0" w:color="auto"/>
        <w:bottom w:val="none" w:sz="0" w:space="0" w:color="auto"/>
        <w:right w:val="none" w:sz="0" w:space="0" w:color="auto"/>
      </w:divBdr>
    </w:div>
    <w:div w:id="480196853">
      <w:bodyDiv w:val="1"/>
      <w:marLeft w:val="0"/>
      <w:marRight w:val="0"/>
      <w:marTop w:val="0"/>
      <w:marBottom w:val="0"/>
      <w:divBdr>
        <w:top w:val="none" w:sz="0" w:space="0" w:color="auto"/>
        <w:left w:val="none" w:sz="0" w:space="0" w:color="auto"/>
        <w:bottom w:val="none" w:sz="0" w:space="0" w:color="auto"/>
        <w:right w:val="none" w:sz="0" w:space="0" w:color="auto"/>
      </w:divBdr>
    </w:div>
    <w:div w:id="483812366">
      <w:bodyDiv w:val="1"/>
      <w:marLeft w:val="0"/>
      <w:marRight w:val="0"/>
      <w:marTop w:val="0"/>
      <w:marBottom w:val="0"/>
      <w:divBdr>
        <w:top w:val="none" w:sz="0" w:space="0" w:color="auto"/>
        <w:left w:val="none" w:sz="0" w:space="0" w:color="auto"/>
        <w:bottom w:val="none" w:sz="0" w:space="0" w:color="auto"/>
        <w:right w:val="none" w:sz="0" w:space="0" w:color="auto"/>
      </w:divBdr>
    </w:div>
    <w:div w:id="503975550">
      <w:bodyDiv w:val="1"/>
      <w:marLeft w:val="0"/>
      <w:marRight w:val="0"/>
      <w:marTop w:val="0"/>
      <w:marBottom w:val="0"/>
      <w:divBdr>
        <w:top w:val="none" w:sz="0" w:space="0" w:color="auto"/>
        <w:left w:val="none" w:sz="0" w:space="0" w:color="auto"/>
        <w:bottom w:val="none" w:sz="0" w:space="0" w:color="auto"/>
        <w:right w:val="none" w:sz="0" w:space="0" w:color="auto"/>
      </w:divBdr>
    </w:div>
    <w:div w:id="513149869">
      <w:bodyDiv w:val="1"/>
      <w:marLeft w:val="0"/>
      <w:marRight w:val="0"/>
      <w:marTop w:val="0"/>
      <w:marBottom w:val="0"/>
      <w:divBdr>
        <w:top w:val="none" w:sz="0" w:space="0" w:color="auto"/>
        <w:left w:val="none" w:sz="0" w:space="0" w:color="auto"/>
        <w:bottom w:val="none" w:sz="0" w:space="0" w:color="auto"/>
        <w:right w:val="none" w:sz="0" w:space="0" w:color="auto"/>
      </w:divBdr>
    </w:div>
    <w:div w:id="524245893">
      <w:bodyDiv w:val="1"/>
      <w:marLeft w:val="0"/>
      <w:marRight w:val="0"/>
      <w:marTop w:val="0"/>
      <w:marBottom w:val="0"/>
      <w:divBdr>
        <w:top w:val="none" w:sz="0" w:space="0" w:color="auto"/>
        <w:left w:val="none" w:sz="0" w:space="0" w:color="auto"/>
        <w:bottom w:val="none" w:sz="0" w:space="0" w:color="auto"/>
        <w:right w:val="none" w:sz="0" w:space="0" w:color="auto"/>
      </w:divBdr>
    </w:div>
    <w:div w:id="642345144">
      <w:bodyDiv w:val="1"/>
      <w:marLeft w:val="0"/>
      <w:marRight w:val="0"/>
      <w:marTop w:val="0"/>
      <w:marBottom w:val="0"/>
      <w:divBdr>
        <w:top w:val="none" w:sz="0" w:space="0" w:color="auto"/>
        <w:left w:val="none" w:sz="0" w:space="0" w:color="auto"/>
        <w:bottom w:val="none" w:sz="0" w:space="0" w:color="auto"/>
        <w:right w:val="none" w:sz="0" w:space="0" w:color="auto"/>
      </w:divBdr>
    </w:div>
    <w:div w:id="668484679">
      <w:bodyDiv w:val="1"/>
      <w:marLeft w:val="0"/>
      <w:marRight w:val="0"/>
      <w:marTop w:val="0"/>
      <w:marBottom w:val="0"/>
      <w:divBdr>
        <w:top w:val="none" w:sz="0" w:space="0" w:color="auto"/>
        <w:left w:val="none" w:sz="0" w:space="0" w:color="auto"/>
        <w:bottom w:val="none" w:sz="0" w:space="0" w:color="auto"/>
        <w:right w:val="none" w:sz="0" w:space="0" w:color="auto"/>
      </w:divBdr>
    </w:div>
    <w:div w:id="697316271">
      <w:bodyDiv w:val="1"/>
      <w:marLeft w:val="0"/>
      <w:marRight w:val="0"/>
      <w:marTop w:val="0"/>
      <w:marBottom w:val="0"/>
      <w:divBdr>
        <w:top w:val="none" w:sz="0" w:space="0" w:color="auto"/>
        <w:left w:val="none" w:sz="0" w:space="0" w:color="auto"/>
        <w:bottom w:val="none" w:sz="0" w:space="0" w:color="auto"/>
        <w:right w:val="none" w:sz="0" w:space="0" w:color="auto"/>
      </w:divBdr>
    </w:div>
    <w:div w:id="755437340">
      <w:bodyDiv w:val="1"/>
      <w:marLeft w:val="0"/>
      <w:marRight w:val="0"/>
      <w:marTop w:val="0"/>
      <w:marBottom w:val="0"/>
      <w:divBdr>
        <w:top w:val="none" w:sz="0" w:space="0" w:color="auto"/>
        <w:left w:val="none" w:sz="0" w:space="0" w:color="auto"/>
        <w:bottom w:val="none" w:sz="0" w:space="0" w:color="auto"/>
        <w:right w:val="none" w:sz="0" w:space="0" w:color="auto"/>
      </w:divBdr>
    </w:div>
    <w:div w:id="896162161">
      <w:bodyDiv w:val="1"/>
      <w:marLeft w:val="0"/>
      <w:marRight w:val="0"/>
      <w:marTop w:val="0"/>
      <w:marBottom w:val="0"/>
      <w:divBdr>
        <w:top w:val="none" w:sz="0" w:space="0" w:color="auto"/>
        <w:left w:val="none" w:sz="0" w:space="0" w:color="auto"/>
        <w:bottom w:val="none" w:sz="0" w:space="0" w:color="auto"/>
        <w:right w:val="none" w:sz="0" w:space="0" w:color="auto"/>
      </w:divBdr>
    </w:div>
    <w:div w:id="1065181169">
      <w:bodyDiv w:val="1"/>
      <w:marLeft w:val="0"/>
      <w:marRight w:val="0"/>
      <w:marTop w:val="0"/>
      <w:marBottom w:val="0"/>
      <w:divBdr>
        <w:top w:val="none" w:sz="0" w:space="0" w:color="auto"/>
        <w:left w:val="none" w:sz="0" w:space="0" w:color="auto"/>
        <w:bottom w:val="none" w:sz="0" w:space="0" w:color="auto"/>
        <w:right w:val="none" w:sz="0" w:space="0" w:color="auto"/>
      </w:divBdr>
    </w:div>
    <w:div w:id="1254783586">
      <w:bodyDiv w:val="1"/>
      <w:marLeft w:val="0"/>
      <w:marRight w:val="0"/>
      <w:marTop w:val="0"/>
      <w:marBottom w:val="0"/>
      <w:divBdr>
        <w:top w:val="none" w:sz="0" w:space="0" w:color="auto"/>
        <w:left w:val="none" w:sz="0" w:space="0" w:color="auto"/>
        <w:bottom w:val="none" w:sz="0" w:space="0" w:color="auto"/>
        <w:right w:val="none" w:sz="0" w:space="0" w:color="auto"/>
      </w:divBdr>
    </w:div>
    <w:div w:id="1287276628">
      <w:bodyDiv w:val="1"/>
      <w:marLeft w:val="0"/>
      <w:marRight w:val="0"/>
      <w:marTop w:val="0"/>
      <w:marBottom w:val="0"/>
      <w:divBdr>
        <w:top w:val="none" w:sz="0" w:space="0" w:color="auto"/>
        <w:left w:val="none" w:sz="0" w:space="0" w:color="auto"/>
        <w:bottom w:val="none" w:sz="0" w:space="0" w:color="auto"/>
        <w:right w:val="none" w:sz="0" w:space="0" w:color="auto"/>
      </w:divBdr>
    </w:div>
    <w:div w:id="1646280805">
      <w:bodyDiv w:val="1"/>
      <w:marLeft w:val="0"/>
      <w:marRight w:val="0"/>
      <w:marTop w:val="0"/>
      <w:marBottom w:val="0"/>
      <w:divBdr>
        <w:top w:val="none" w:sz="0" w:space="0" w:color="auto"/>
        <w:left w:val="none" w:sz="0" w:space="0" w:color="auto"/>
        <w:bottom w:val="none" w:sz="0" w:space="0" w:color="auto"/>
        <w:right w:val="none" w:sz="0" w:space="0" w:color="auto"/>
      </w:divBdr>
    </w:div>
    <w:div w:id="1761757128">
      <w:bodyDiv w:val="1"/>
      <w:marLeft w:val="0"/>
      <w:marRight w:val="0"/>
      <w:marTop w:val="0"/>
      <w:marBottom w:val="0"/>
      <w:divBdr>
        <w:top w:val="none" w:sz="0" w:space="0" w:color="auto"/>
        <w:left w:val="none" w:sz="0" w:space="0" w:color="auto"/>
        <w:bottom w:val="none" w:sz="0" w:space="0" w:color="auto"/>
        <w:right w:val="none" w:sz="0" w:space="0" w:color="auto"/>
      </w:divBdr>
    </w:div>
    <w:div w:id="207037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chrumpf@bgc-jena.mpg.de" TargetMode="Externa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bramble@bgc-jena.mpg.de" TargetMode="External"/><Relationship Id="rId12" Type="http://schemas.openxmlformats.org/officeDocument/2006/relationships/hyperlink" Target="https://www.bexis.uni-jena.de/)" TargetMode="External"/><Relationship Id="rId17" Type="http://schemas.openxmlformats.org/officeDocument/2006/relationships/image" Target="media/image6.jp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image" Target="media/image1.png"/><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1054EF78B7C49208FC831C5779C2C7A"/>
        <w:category>
          <w:name w:val="General"/>
          <w:gallery w:val="placeholder"/>
        </w:category>
        <w:types>
          <w:type w:val="bbPlcHdr"/>
        </w:types>
        <w:behaviors>
          <w:behavior w:val="content"/>
        </w:behaviors>
        <w:guid w:val="{02638D94-82BC-443E-BFDE-FF50F33E41F2}"/>
      </w:docPartPr>
      <w:docPartBody>
        <w:p w:rsidR="004F39C6" w:rsidRDefault="00E13E38" w:rsidP="00E13E38">
          <w:pPr>
            <w:pStyle w:val="E1054EF78B7C49208FC831C5779C2C7A"/>
          </w:pPr>
          <w:r w:rsidRPr="008F216D">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default"/>
  </w:font>
  <w:font w:name="RBLMI">
    <w:altName w:val="Cambria"/>
    <w:panose1 w:val="00000000000000000000"/>
    <w:charset w:val="00"/>
    <w:family w:val="roman"/>
    <w:notTrueType/>
    <w:pitch w:val="default"/>
  </w:font>
  <w:font w:name="MTSYN">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0B8"/>
    <w:rsid w:val="0002615A"/>
    <w:rsid w:val="00054B07"/>
    <w:rsid w:val="00060689"/>
    <w:rsid w:val="00165C88"/>
    <w:rsid w:val="001C6CDE"/>
    <w:rsid w:val="001D6E5B"/>
    <w:rsid w:val="001F35DA"/>
    <w:rsid w:val="00227F65"/>
    <w:rsid w:val="0027439D"/>
    <w:rsid w:val="002A2B25"/>
    <w:rsid w:val="003C7C4E"/>
    <w:rsid w:val="00407088"/>
    <w:rsid w:val="004510B8"/>
    <w:rsid w:val="00493746"/>
    <w:rsid w:val="004B514D"/>
    <w:rsid w:val="004F39C6"/>
    <w:rsid w:val="00501674"/>
    <w:rsid w:val="005E52BC"/>
    <w:rsid w:val="00613C9E"/>
    <w:rsid w:val="00645791"/>
    <w:rsid w:val="006C3CEC"/>
    <w:rsid w:val="00717C31"/>
    <w:rsid w:val="00770A33"/>
    <w:rsid w:val="007E7325"/>
    <w:rsid w:val="008248F9"/>
    <w:rsid w:val="008257D4"/>
    <w:rsid w:val="008E78A4"/>
    <w:rsid w:val="0095667E"/>
    <w:rsid w:val="009E68C4"/>
    <w:rsid w:val="00A7665F"/>
    <w:rsid w:val="00B03BDD"/>
    <w:rsid w:val="00B13E1A"/>
    <w:rsid w:val="00B346BC"/>
    <w:rsid w:val="00B60E55"/>
    <w:rsid w:val="00B97C48"/>
    <w:rsid w:val="00BB4FE5"/>
    <w:rsid w:val="00C3654F"/>
    <w:rsid w:val="00C71951"/>
    <w:rsid w:val="00C72E13"/>
    <w:rsid w:val="00D35183"/>
    <w:rsid w:val="00D41230"/>
    <w:rsid w:val="00E053E3"/>
    <w:rsid w:val="00E13E38"/>
    <w:rsid w:val="00E27986"/>
    <w:rsid w:val="00E55304"/>
    <w:rsid w:val="00F628C2"/>
    <w:rsid w:val="00F81A9E"/>
    <w:rsid w:val="00FD1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3E38"/>
    <w:rPr>
      <w:color w:val="808080"/>
    </w:rPr>
  </w:style>
  <w:style w:type="paragraph" w:customStyle="1" w:styleId="E1054EF78B7C49208FC831C5779C2C7A">
    <w:name w:val="E1054EF78B7C49208FC831C5779C2C7A"/>
    <w:rsid w:val="00E13E3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6F24BD-319A-45F0-9AC2-E3D5A837A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8413</Words>
  <Characters>46780</Characters>
  <Application>Microsoft Office Word</Application>
  <DocSecurity>0</DocSecurity>
  <Lines>2923</Lines>
  <Paragraphs>2299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Shorn Bramble</dc:creator>
  <cp:keywords/>
  <dc:description/>
  <cp:lastModifiedBy>De Shorn Bramble</cp:lastModifiedBy>
  <cp:revision>2</cp:revision>
  <cp:lastPrinted>2024-06-14T12:57:00Z</cp:lastPrinted>
  <dcterms:created xsi:type="dcterms:W3CDTF">2025-03-28T14:53:00Z</dcterms:created>
  <dcterms:modified xsi:type="dcterms:W3CDTF">2025-03-28T14:53:00Z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f53c90e7-56ee-42cd-9ff9-3cf8fcc5308a</vt:lpwstr>
  </property>
</Properties>
</file>