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AB2" w14:textId="7D96858E" w:rsidR="00144A65" w:rsidRDefault="00EA5AD5">
      <w:r w:rsidRPr="00EA5AD5">
        <mc:AlternateContent>
          <mc:Choice Requires="wps">
            <w:drawing>
              <wp:anchor distT="0" distB="0" distL="114300" distR="114300" simplePos="0" relativeHeight="251659264" behindDoc="0" locked="0" layoutInCell="1" allowOverlap="1" wp14:anchorId="128E81DD" wp14:editId="74059F33">
                <wp:simplePos x="0" y="0"/>
                <wp:positionH relativeFrom="column">
                  <wp:posOffset>-89535</wp:posOffset>
                </wp:positionH>
                <wp:positionV relativeFrom="paragraph">
                  <wp:posOffset>357505</wp:posOffset>
                </wp:positionV>
                <wp:extent cx="5654040" cy="2370300"/>
                <wp:effectExtent l="0" t="0" r="0" b="0"/>
                <wp:wrapNone/>
                <wp:docPr id="2" name="Google Shape;90;p2"/>
                <wp:cNvGraphicFramePr/>
                <a:graphic xmlns:a="http://schemas.openxmlformats.org/drawingml/2006/main">
                  <a:graphicData uri="http://schemas.microsoft.com/office/word/2010/wordprocessingShape">
                    <wps:wsp>
                      <wps:cNvSpPr txBox="1"/>
                      <wps:spPr>
                        <a:xfrm>
                          <a:off x="0" y="0"/>
                          <a:ext cx="5654040" cy="2370300"/>
                        </a:xfrm>
                        <a:prstGeom prst="rect">
                          <a:avLst/>
                        </a:prstGeom>
                        <a:noFill/>
                        <a:ln>
                          <a:noFill/>
                        </a:ln>
                      </wps:spPr>
                      <wps:txbx>
                        <w:txbxContent>
                          <w:p w14:paraId="7361A4D5" w14:textId="77777777" w:rsidR="00EA5AD5" w:rsidRPr="00EA5AD5" w:rsidRDefault="00EA5AD5" w:rsidP="00EA5AD5">
                            <w:pPr>
                              <w:jc w:val="both"/>
                              <w:rPr>
                                <w:rFonts w:ascii="Arial" w:eastAsia="Arial" w:hAnsi="Arial" w:cs="Arial"/>
                                <w:b/>
                                <w:bCs/>
                                <w:color w:val="000000" w:themeColor="dark1"/>
                                <w:kern w:val="0"/>
                                <w:lang w:val="en-US"/>
                                <w14:ligatures w14:val="none"/>
                              </w:rPr>
                            </w:pPr>
                            <w:r w:rsidRPr="00EA5AD5">
                              <w:rPr>
                                <w:rFonts w:ascii="Arial" w:eastAsia="Arial" w:hAnsi="Arial" w:cs="Arial"/>
                                <w:b/>
                                <w:bCs/>
                                <w:color w:val="000000" w:themeColor="dark1"/>
                                <w:lang w:val="en-US"/>
                              </w:rPr>
                              <w:t xml:space="preserve">Supplemental 1. </w:t>
                            </w:r>
                            <w:r w:rsidRPr="00EA5AD5">
                              <w:rPr>
                                <w:rFonts w:ascii="Arial" w:eastAsia="Arial" w:hAnsi="Arial" w:cs="Arial"/>
                                <w:color w:val="000000" w:themeColor="dark1"/>
                                <w:lang w:val="en-US"/>
                              </w:rPr>
                              <w:t xml:space="preserve">Definition of NBTs provided to the survey participants. </w:t>
                            </w:r>
                          </w:p>
                          <w:p w14:paraId="03FD6DFA" w14:textId="77777777" w:rsidR="00EA5AD5" w:rsidRPr="00EA5AD5" w:rsidRDefault="00EA5AD5" w:rsidP="00EA5AD5">
                            <w:pPr>
                              <w:jc w:val="both"/>
                              <w:rPr>
                                <w:rFonts w:ascii="Arial" w:eastAsia="Arial" w:hAnsi="Arial" w:cs="Arial"/>
                                <w:color w:val="000000" w:themeColor="dark1"/>
                                <w:lang w:val="en-US"/>
                              </w:rPr>
                            </w:pPr>
                            <w:r w:rsidRPr="00EA5AD5">
                              <w:rPr>
                                <w:rFonts w:ascii="Arial" w:eastAsia="Arial" w:hAnsi="Arial" w:cs="Arial"/>
                                <w:color w:val="000000" w:themeColor="dark1"/>
                                <w:lang w:val="en-US"/>
                              </w:rPr>
                              <w:t xml:space="preserve">New Breeding Techniques (NBTs) include a collection of advanced molecular breeding tools that enable precise and targeted modifications to an organism’s genome (plants, animals, </w:t>
                            </w:r>
                            <w:proofErr w:type="spellStart"/>
                            <w:r w:rsidRPr="00EA5AD5">
                              <w:rPr>
                                <w:rFonts w:ascii="Arial" w:eastAsia="Arial" w:hAnsi="Arial" w:cs="Arial"/>
                                <w:color w:val="000000" w:themeColor="dark1"/>
                                <w:lang w:val="en-US"/>
                              </w:rPr>
                              <w:t>etc</w:t>
                            </w:r>
                            <w:proofErr w:type="spellEnd"/>
                            <w:r w:rsidRPr="00EA5AD5">
                              <w:rPr>
                                <w:rFonts w:ascii="Arial" w:eastAsia="Arial" w:hAnsi="Arial" w:cs="Arial"/>
                                <w:color w:val="000000" w:themeColor="dark1"/>
                                <w:lang w:val="en-US"/>
                              </w:rPr>
                              <w:t xml:space="preserve">), without necessarily introducing foreign DNA. These technologies </w:t>
                            </w:r>
                            <w:proofErr w:type="gramStart"/>
                            <w:r w:rsidRPr="00EA5AD5">
                              <w:rPr>
                                <w:rFonts w:ascii="Arial" w:eastAsia="Arial" w:hAnsi="Arial" w:cs="Arial"/>
                                <w:color w:val="000000" w:themeColor="dark1"/>
                                <w:lang w:val="en-US"/>
                              </w:rPr>
                              <w:t>include;</w:t>
                            </w:r>
                            <w:proofErr w:type="gramEnd"/>
                            <w:r w:rsidRPr="00EA5AD5">
                              <w:rPr>
                                <w:rFonts w:ascii="Arial" w:eastAsia="Arial" w:hAnsi="Arial" w:cs="Arial"/>
                                <w:color w:val="000000" w:themeColor="dark1"/>
                                <w:lang w:val="en-US"/>
                              </w:rPr>
                              <w:t xml:space="preserve"> site-directed nucleases such as CRISPR-Cas9, TALENs (Transcription Activator-Like Effector Nucleases), and Zinc Finger Nucleases (ZFNs), as well as Oligonucleotide-Directed Mutagenesis (ODM). By inducing specific changes in the DNA, such as small deletions, insertions, or single nucleotide substitutions, NBTs allow for modifications that are often indistinguishable from those resulting from conventional breeding or naturally occurring modifications. Unlike traditional genetic modification, that generates Genetically Modified Organisms (plants, animals, </w:t>
                            </w:r>
                            <w:proofErr w:type="spellStart"/>
                            <w:r w:rsidRPr="00EA5AD5">
                              <w:rPr>
                                <w:rFonts w:ascii="Arial" w:eastAsia="Arial" w:hAnsi="Arial" w:cs="Arial"/>
                                <w:color w:val="000000" w:themeColor="dark1"/>
                                <w:lang w:val="en-US"/>
                              </w:rPr>
                              <w:t>etc</w:t>
                            </w:r>
                            <w:proofErr w:type="spellEnd"/>
                            <w:r w:rsidRPr="00EA5AD5">
                              <w:rPr>
                                <w:rFonts w:ascii="Arial" w:eastAsia="Arial" w:hAnsi="Arial" w:cs="Arial"/>
                                <w:color w:val="000000" w:themeColor="dark1"/>
                                <w:lang w:val="en-US"/>
                              </w:rPr>
                              <w:t>) and which generally involves transgene (foreign gen) insertion, NBTs can generate organisms that do not contain foreign genes in the genome. NBTs offer numerous advantages over conventional techniques, including greater precision, faster development timelines, and the potential to enhance traits such as yield, pest and disease resistance, abiotic stress tolerance, and nutritional content. Their broader application in agriculture and plant breeding is considered crucial to improving food security, sustainability, and adaptability to climate change.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type w14:anchorId="128E81DD" id="_x0000_t202" coordsize="21600,21600" o:spt="202" path="m,l,21600r21600,l21600,xe">
                <v:stroke joinstyle="miter"/>
                <v:path gradientshapeok="t" o:connecttype="rect"/>
              </v:shapetype>
              <v:shape id="Google Shape;90;p2" o:spid="_x0000_s1026" type="#_x0000_t202" style="position:absolute;margin-left:-7.05pt;margin-top:28.15pt;width:445.2pt;height:186.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" filled="f" stroked="f">
                <v:textbox style="mso-fit-shape-to-text:t" inset="2.53958mm,1.2694mm,2.53958mm,1.2694mm">
                  <w:txbxContent>
                    <w:p w14:paraId="7361A4D5" w14:textId="77777777" w:rsidR="00EA5AD5" w:rsidRPr="00EA5AD5" w:rsidRDefault="00EA5AD5" w:rsidP="00EA5AD5">
                      <w:pPr>
                        <w:jc w:val="both"/>
                        <w:rPr>
                          <w:rFonts w:ascii="Arial" w:eastAsia="Arial" w:hAnsi="Arial" w:cs="Arial"/>
                          <w:b/>
                          <w:bCs/>
                          <w:color w:val="000000" w:themeColor="dark1"/>
                          <w:kern w:val="0"/>
                          <w:lang w:val="en-US"/>
                          <w14:ligatures w14:val="none"/>
                        </w:rPr>
                      </w:pPr>
                      <w:r w:rsidRPr="00EA5AD5">
                        <w:rPr>
                          <w:rFonts w:ascii="Arial" w:eastAsia="Arial" w:hAnsi="Arial" w:cs="Arial"/>
                          <w:b/>
                          <w:bCs/>
                          <w:color w:val="000000" w:themeColor="dark1"/>
                          <w:lang w:val="en-US"/>
                        </w:rPr>
                        <w:t xml:space="preserve">Supplemental 1. </w:t>
                      </w:r>
                      <w:r w:rsidRPr="00EA5AD5">
                        <w:rPr>
                          <w:rFonts w:ascii="Arial" w:eastAsia="Arial" w:hAnsi="Arial" w:cs="Arial"/>
                          <w:color w:val="000000" w:themeColor="dark1"/>
                          <w:lang w:val="en-US"/>
                        </w:rPr>
                        <w:t xml:space="preserve">Definition of NBTs provided to the survey participants. </w:t>
                      </w:r>
                    </w:p>
                    <w:p w14:paraId="03FD6DFA" w14:textId="77777777" w:rsidR="00EA5AD5" w:rsidRPr="00EA5AD5" w:rsidRDefault="00EA5AD5" w:rsidP="00EA5AD5">
                      <w:pPr>
                        <w:jc w:val="both"/>
                        <w:rPr>
                          <w:rFonts w:ascii="Arial" w:eastAsia="Arial" w:hAnsi="Arial" w:cs="Arial"/>
                          <w:color w:val="000000" w:themeColor="dark1"/>
                          <w:lang w:val="en-US"/>
                        </w:rPr>
                      </w:pPr>
                      <w:r w:rsidRPr="00EA5AD5">
                        <w:rPr>
                          <w:rFonts w:ascii="Arial" w:eastAsia="Arial" w:hAnsi="Arial" w:cs="Arial"/>
                          <w:color w:val="000000" w:themeColor="dark1"/>
                          <w:lang w:val="en-US"/>
                        </w:rPr>
                        <w:t xml:space="preserve">New Breeding Techniques (NBTs) include a collection of advanced molecular breeding tools that enable precise and targeted modifications to an organism’s genome (plants, animals, </w:t>
                      </w:r>
                      <w:proofErr w:type="spellStart"/>
                      <w:r w:rsidRPr="00EA5AD5">
                        <w:rPr>
                          <w:rFonts w:ascii="Arial" w:eastAsia="Arial" w:hAnsi="Arial" w:cs="Arial"/>
                          <w:color w:val="000000" w:themeColor="dark1"/>
                          <w:lang w:val="en-US"/>
                        </w:rPr>
                        <w:t>etc</w:t>
                      </w:r>
                      <w:proofErr w:type="spellEnd"/>
                      <w:r w:rsidRPr="00EA5AD5">
                        <w:rPr>
                          <w:rFonts w:ascii="Arial" w:eastAsia="Arial" w:hAnsi="Arial" w:cs="Arial"/>
                          <w:color w:val="000000" w:themeColor="dark1"/>
                          <w:lang w:val="en-US"/>
                        </w:rPr>
                        <w:t xml:space="preserve">), without necessarily introducing foreign DNA. These technologies </w:t>
                      </w:r>
                      <w:proofErr w:type="gramStart"/>
                      <w:r w:rsidRPr="00EA5AD5">
                        <w:rPr>
                          <w:rFonts w:ascii="Arial" w:eastAsia="Arial" w:hAnsi="Arial" w:cs="Arial"/>
                          <w:color w:val="000000" w:themeColor="dark1"/>
                          <w:lang w:val="en-US"/>
                        </w:rPr>
                        <w:t>include;</w:t>
                      </w:r>
                      <w:proofErr w:type="gramEnd"/>
                      <w:r w:rsidRPr="00EA5AD5">
                        <w:rPr>
                          <w:rFonts w:ascii="Arial" w:eastAsia="Arial" w:hAnsi="Arial" w:cs="Arial"/>
                          <w:color w:val="000000" w:themeColor="dark1"/>
                          <w:lang w:val="en-US"/>
                        </w:rPr>
                        <w:t xml:space="preserve"> site-directed nucleases such as CRISPR-Cas9, TALENs (Transcription Activator-Like Effector Nucleases), and Zinc Finger Nucleases (ZFNs), as well as Oligonucleotide-Directed Mutagenesis (ODM). By inducing specific changes in the DNA, such as small deletions, insertions, or single nucleotide substitutions, NBTs allow for modifications that are often indistinguishable from those resulting from conventional breeding or naturally occurring modifications. Unlike traditional genetic modification, that generates Genetically Modified Organisms (plants, animals, </w:t>
                      </w:r>
                      <w:proofErr w:type="spellStart"/>
                      <w:r w:rsidRPr="00EA5AD5">
                        <w:rPr>
                          <w:rFonts w:ascii="Arial" w:eastAsia="Arial" w:hAnsi="Arial" w:cs="Arial"/>
                          <w:color w:val="000000" w:themeColor="dark1"/>
                          <w:lang w:val="en-US"/>
                        </w:rPr>
                        <w:t>etc</w:t>
                      </w:r>
                      <w:proofErr w:type="spellEnd"/>
                      <w:r w:rsidRPr="00EA5AD5">
                        <w:rPr>
                          <w:rFonts w:ascii="Arial" w:eastAsia="Arial" w:hAnsi="Arial" w:cs="Arial"/>
                          <w:color w:val="000000" w:themeColor="dark1"/>
                          <w:lang w:val="en-US"/>
                        </w:rPr>
                        <w:t>) and which generally involves transgene (foreign gen) insertion, NBTs can generate organisms that do not contain foreign genes in the genome. NBTs offer numerous advantages over conventional techniques, including greater precision, faster development timelines, and the potential to enhance traits such as yield, pest and disease resistance, abiotic stress tolerance, and nutritional content. Their broader application in agriculture and plant breeding is considered crucial to improving food security, sustainability, and adaptability to climate change.</w:t>
                      </w:r>
                    </w:p>
                  </w:txbxContent>
                </v:textbox>
              </v:shape>
            </w:pict>
          </mc:Fallback>
        </mc:AlternateContent>
      </w:r>
    </w:p>
    <w:p w14:paraId="5FDA8914" w14:textId="77777777" w:rsidR="00EA5AD5" w:rsidRPr="00EA5AD5" w:rsidRDefault="00EA5AD5" w:rsidP="00EA5AD5"/>
    <w:p w14:paraId="1EE23405" w14:textId="77777777" w:rsidR="00EA5AD5" w:rsidRPr="00EA5AD5" w:rsidRDefault="00EA5AD5" w:rsidP="00EA5AD5"/>
    <w:p w14:paraId="7D4A648A" w14:textId="77777777" w:rsidR="00EA5AD5" w:rsidRPr="00EA5AD5" w:rsidRDefault="00EA5AD5" w:rsidP="00EA5AD5"/>
    <w:p w14:paraId="5D1312D0" w14:textId="77777777" w:rsidR="00EA5AD5" w:rsidRPr="00EA5AD5" w:rsidRDefault="00EA5AD5" w:rsidP="00EA5AD5"/>
    <w:p w14:paraId="1BCA352F" w14:textId="77777777" w:rsidR="00EA5AD5" w:rsidRPr="00EA5AD5" w:rsidRDefault="00EA5AD5" w:rsidP="00EA5AD5"/>
    <w:p w14:paraId="07356114" w14:textId="77777777" w:rsidR="00EA5AD5" w:rsidRPr="00EA5AD5" w:rsidRDefault="00EA5AD5" w:rsidP="00EA5AD5"/>
    <w:p w14:paraId="330BD200" w14:textId="77777777" w:rsidR="00EA5AD5" w:rsidRPr="00EA5AD5" w:rsidRDefault="00EA5AD5" w:rsidP="00EA5AD5"/>
    <w:p w14:paraId="52882A7A" w14:textId="77777777" w:rsidR="00EA5AD5" w:rsidRPr="00EA5AD5" w:rsidRDefault="00EA5AD5" w:rsidP="00EA5AD5"/>
    <w:p w14:paraId="3E9B6798" w14:textId="77777777" w:rsidR="00EA5AD5" w:rsidRPr="00EA5AD5" w:rsidRDefault="00EA5AD5" w:rsidP="00EA5AD5"/>
    <w:p w14:paraId="7A2F6D10" w14:textId="77777777" w:rsidR="00EA5AD5" w:rsidRPr="00EA5AD5" w:rsidRDefault="00EA5AD5" w:rsidP="00EA5AD5"/>
    <w:p w14:paraId="7BC1ADC1" w14:textId="77777777" w:rsidR="00EA5AD5" w:rsidRPr="00EA5AD5" w:rsidRDefault="00EA5AD5" w:rsidP="00EA5AD5"/>
    <w:p w14:paraId="69964F3E" w14:textId="77777777" w:rsidR="00EA5AD5" w:rsidRDefault="00EA5AD5" w:rsidP="00EA5AD5"/>
    <w:p w14:paraId="0E27E1B1" w14:textId="5CAAACD3" w:rsidR="00EA5AD5" w:rsidRDefault="00EA5AD5" w:rsidP="00EA5AD5"/>
    <w:p w14:paraId="36DFF264" w14:textId="1AB50B1F" w:rsidR="00EA5AD5" w:rsidRDefault="00EA5AD5" w:rsidP="00EA5AD5">
      <w:r w:rsidRPr="00EA5AD5">
        <mc:AlternateContent>
          <mc:Choice Requires="wps">
            <w:drawing>
              <wp:anchor distT="0" distB="0" distL="114300" distR="114300" simplePos="0" relativeHeight="251661312" behindDoc="0" locked="0" layoutInCell="1" allowOverlap="1" wp14:anchorId="1BC2FAAA" wp14:editId="7379912A">
                <wp:simplePos x="0" y="0"/>
                <wp:positionH relativeFrom="column">
                  <wp:posOffset>5080</wp:posOffset>
                </wp:positionH>
                <wp:positionV relativeFrom="paragraph">
                  <wp:posOffset>83185</wp:posOffset>
                </wp:positionV>
                <wp:extent cx="5352415" cy="522605"/>
                <wp:effectExtent l="0" t="0" r="0" b="0"/>
                <wp:wrapNone/>
                <wp:docPr id="4" name="TextBox 3">
                  <a:extLst xmlns:a="http://schemas.openxmlformats.org/drawingml/2006/main">
                    <a:ext uri="{FF2B5EF4-FFF2-40B4-BE49-F238E27FC236}">
                      <a16:creationId xmlns:a16="http://schemas.microsoft.com/office/drawing/2014/main" id="{8118DCD1-2A0D-1069-8602-393A3E7BD77D}"/>
                    </a:ext>
                  </a:extLst>
                </wp:docPr>
                <wp:cNvGraphicFramePr/>
                <a:graphic xmlns:a="http://schemas.openxmlformats.org/drawingml/2006/main">
                  <a:graphicData uri="http://schemas.microsoft.com/office/word/2010/wordprocessingShape">
                    <wps:wsp>
                      <wps:cNvSpPr txBox="1"/>
                      <wps:spPr>
                        <a:xfrm>
                          <a:off x="0" y="0"/>
                          <a:ext cx="5352415" cy="522605"/>
                        </a:xfrm>
                        <a:prstGeom prst="rect">
                          <a:avLst/>
                        </a:prstGeom>
                        <a:noFill/>
                      </wps:spPr>
                      <wps:txbx>
                        <w:txbxContent>
                          <w:p w14:paraId="22423FD0" w14:textId="77777777" w:rsidR="00EA5AD5" w:rsidRPr="002D200B" w:rsidRDefault="00EA5AD5" w:rsidP="00EA5AD5">
                            <w:pPr>
                              <w:jc w:val="both"/>
                              <w:rPr>
                                <w:rFonts w:ascii="Arial" w:eastAsia="Arial" w:hAnsi="Arial" w:cs="Arial"/>
                                <w:b/>
                                <w:bCs/>
                                <w:color w:val="000000" w:themeColor="dark1"/>
                                <w:kern w:val="0"/>
                                <w:lang w:val="en-US"/>
                                <w14:ligatures w14:val="none"/>
                              </w:rPr>
                            </w:pPr>
                            <w:r w:rsidRPr="002D200B">
                              <w:rPr>
                                <w:rFonts w:ascii="Arial" w:eastAsia="Arial" w:hAnsi="Arial" w:cs="Arial"/>
                                <w:b/>
                                <w:bCs/>
                                <w:color w:val="000000" w:themeColor="dark1"/>
                                <w:lang w:val="en-US"/>
                              </w:rPr>
                              <w:t xml:space="preserve">Supplemental 2. </w:t>
                            </w:r>
                            <w:r w:rsidRPr="002D200B">
                              <w:rPr>
                                <w:rFonts w:ascii="Arial" w:eastAsia="Arial" w:hAnsi="Arial" w:cs="Arial"/>
                                <w:color w:val="000000" w:themeColor="dark1"/>
                                <w:lang w:val="en-US"/>
                              </w:rPr>
                              <w:t xml:space="preserve">Comparison of participants previous knowledge about NBT plants.  The data is represented as </w:t>
                            </w:r>
                            <w:proofErr w:type="gramStart"/>
                            <w:r w:rsidRPr="002D200B">
                              <w:rPr>
                                <w:rFonts w:ascii="Arial" w:eastAsia="Arial" w:hAnsi="Arial" w:cs="Arial"/>
                                <w:color w:val="000000" w:themeColor="dark1"/>
                                <w:lang w:val="en-US"/>
                              </w:rPr>
                              <w:t>n(</w:t>
                            </w:r>
                            <w:proofErr w:type="gramEnd"/>
                            <w:r w:rsidRPr="002D200B">
                              <w:rPr>
                                <w:rFonts w:ascii="Arial" w:eastAsia="Arial" w:hAnsi="Arial" w:cs="Arial"/>
                                <w:color w:val="000000" w:themeColor="dark1"/>
                                <w:lang w:val="en-US"/>
                              </w:rPr>
                              <w:t>%).</w:t>
                            </w:r>
                          </w:p>
                        </w:txbxContent>
                      </wps:txbx>
                      <wps:bodyPr wrap="square">
                        <a:spAutoFit/>
                      </wps:bodyPr>
                    </wps:wsp>
                  </a:graphicData>
                </a:graphic>
                <wp14:sizeRelH relativeFrom="margin">
                  <wp14:pctWidth>0</wp14:pctWidth>
                </wp14:sizeRelH>
              </wp:anchor>
            </w:drawing>
          </mc:Choice>
          <mc:Fallback>
            <w:pict>
              <v:shape w14:anchorId="1BC2FAAA" id="TextBox 3" o:spid="_x0000_s1027" type="#_x0000_t202" style="position:absolute;margin-left:.4pt;margin-top:6.55pt;width:421.45pt;height:4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" filled="f" stroked="f">
                <v:textbox style="mso-fit-shape-to-text:t">
                  <w:txbxContent>
                    <w:p w14:paraId="22423FD0" w14:textId="77777777" w:rsidR="00EA5AD5" w:rsidRPr="002D200B" w:rsidRDefault="00EA5AD5" w:rsidP="00EA5AD5">
                      <w:pPr>
                        <w:jc w:val="both"/>
                        <w:rPr>
                          <w:rFonts w:ascii="Arial" w:eastAsia="Arial" w:hAnsi="Arial" w:cs="Arial"/>
                          <w:b/>
                          <w:bCs/>
                          <w:color w:val="000000" w:themeColor="dark1"/>
                          <w:kern w:val="0"/>
                          <w:lang w:val="en-US"/>
                          <w14:ligatures w14:val="none"/>
                        </w:rPr>
                      </w:pPr>
                      <w:r w:rsidRPr="002D200B">
                        <w:rPr>
                          <w:rFonts w:ascii="Arial" w:eastAsia="Arial" w:hAnsi="Arial" w:cs="Arial"/>
                          <w:b/>
                          <w:bCs/>
                          <w:color w:val="000000" w:themeColor="dark1"/>
                          <w:lang w:val="en-US"/>
                        </w:rPr>
                        <w:t xml:space="preserve">Supplemental 2. </w:t>
                      </w:r>
                      <w:r w:rsidRPr="002D200B">
                        <w:rPr>
                          <w:rFonts w:ascii="Arial" w:eastAsia="Arial" w:hAnsi="Arial" w:cs="Arial"/>
                          <w:color w:val="000000" w:themeColor="dark1"/>
                          <w:lang w:val="en-US"/>
                        </w:rPr>
                        <w:t xml:space="preserve">Comparison of participants previous knowledge about NBT plants.  The data is represented as </w:t>
                      </w:r>
                      <w:proofErr w:type="gramStart"/>
                      <w:r w:rsidRPr="002D200B">
                        <w:rPr>
                          <w:rFonts w:ascii="Arial" w:eastAsia="Arial" w:hAnsi="Arial" w:cs="Arial"/>
                          <w:color w:val="000000" w:themeColor="dark1"/>
                          <w:lang w:val="en-US"/>
                        </w:rPr>
                        <w:t>n(</w:t>
                      </w:r>
                      <w:proofErr w:type="gramEnd"/>
                      <w:r w:rsidRPr="002D200B">
                        <w:rPr>
                          <w:rFonts w:ascii="Arial" w:eastAsia="Arial" w:hAnsi="Arial" w:cs="Arial"/>
                          <w:color w:val="000000" w:themeColor="dark1"/>
                          <w:lang w:val="en-US"/>
                        </w:rPr>
                        <w:t>%).</w:t>
                      </w:r>
                    </w:p>
                  </w:txbxContent>
                </v:textbox>
              </v:shape>
            </w:pict>
          </mc:Fallback>
        </mc:AlternateContent>
      </w:r>
      <w:r w:rsidRPr="00EA5AD5">
        <w:drawing>
          <wp:anchor distT="0" distB="0" distL="114300" distR="114300" simplePos="0" relativeHeight="251662336" behindDoc="0" locked="0" layoutInCell="1" allowOverlap="1" wp14:anchorId="6AEDC891" wp14:editId="74030F18">
            <wp:simplePos x="0" y="0"/>
            <wp:positionH relativeFrom="column">
              <wp:posOffset>0</wp:posOffset>
            </wp:positionH>
            <wp:positionV relativeFrom="paragraph">
              <wp:posOffset>528955</wp:posOffset>
            </wp:positionV>
            <wp:extent cx="5400040" cy="2028825"/>
            <wp:effectExtent l="0" t="0" r="0" b="0"/>
            <wp:wrapNone/>
            <wp:docPr id="1671827787" name="table" descr="A black and white rectangular object with text&#10;&#10;AI-generated content may be incorrect.">
              <a:extLst xmlns:a="http://schemas.openxmlformats.org/drawingml/2006/main">
                <a:ext uri="{FF2B5EF4-FFF2-40B4-BE49-F238E27FC236}">
                  <a16:creationId xmlns:a16="http://schemas.microsoft.com/office/drawing/2014/main" id="{8CB780D8-C2D1-B0B2-FDD7-9D8C537E7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27787" name="table" descr="A black and white rectangular object with text&#10;&#10;AI-generated content may be incorrect.">
                      <a:extLst>
                        <a:ext uri="{FF2B5EF4-FFF2-40B4-BE49-F238E27FC236}">
                          <a16:creationId xmlns:a16="http://schemas.microsoft.com/office/drawing/2014/main" id="{8CB780D8-C2D1-B0B2-FDD7-9D8C537E78A5}"/>
                        </a:ext>
                      </a:extLst>
                    </pic:cNvPr>
                    <pic:cNvPicPr>
                      <a:picLocks noChangeAspect="1"/>
                    </pic:cNvPicPr>
                  </pic:nvPicPr>
                  <pic:blipFill>
                    <a:blip r:embed="rId4"/>
                    <a:stretch>
                      <a:fillRect/>
                    </a:stretch>
                  </pic:blipFill>
                  <pic:spPr>
                    <a:xfrm>
                      <a:off x="0" y="0"/>
                      <a:ext cx="5400040" cy="2028825"/>
                    </a:xfrm>
                    <a:prstGeom prst="rect">
                      <a:avLst/>
                    </a:prstGeom>
                  </pic:spPr>
                </pic:pic>
              </a:graphicData>
            </a:graphic>
          </wp:anchor>
        </w:drawing>
      </w:r>
    </w:p>
    <w:p w14:paraId="132F02A0" w14:textId="77777777" w:rsidR="00EA5AD5" w:rsidRPr="00EA5AD5" w:rsidRDefault="00EA5AD5" w:rsidP="00EA5AD5"/>
    <w:p w14:paraId="2D1F7E41" w14:textId="77777777" w:rsidR="00EA5AD5" w:rsidRPr="00EA5AD5" w:rsidRDefault="00EA5AD5" w:rsidP="00EA5AD5"/>
    <w:p w14:paraId="7AF60E66" w14:textId="77777777" w:rsidR="00EA5AD5" w:rsidRPr="00EA5AD5" w:rsidRDefault="00EA5AD5" w:rsidP="00EA5AD5"/>
    <w:p w14:paraId="4A6A135D" w14:textId="77777777" w:rsidR="00EA5AD5" w:rsidRPr="00EA5AD5" w:rsidRDefault="00EA5AD5" w:rsidP="00EA5AD5"/>
    <w:p w14:paraId="59BD8802" w14:textId="77777777" w:rsidR="00EA5AD5" w:rsidRPr="00EA5AD5" w:rsidRDefault="00EA5AD5" w:rsidP="00EA5AD5"/>
    <w:p w14:paraId="40F29DC0" w14:textId="77777777" w:rsidR="00EA5AD5" w:rsidRPr="00EA5AD5" w:rsidRDefault="00EA5AD5" w:rsidP="00EA5AD5"/>
    <w:p w14:paraId="63E3F5D0" w14:textId="77777777" w:rsidR="00EA5AD5" w:rsidRPr="00EA5AD5" w:rsidRDefault="00EA5AD5" w:rsidP="00EA5AD5"/>
    <w:p w14:paraId="0B7763C5" w14:textId="77777777" w:rsidR="00EA5AD5" w:rsidRPr="00EA5AD5" w:rsidRDefault="00EA5AD5" w:rsidP="00EA5AD5"/>
    <w:p w14:paraId="3FB1C78A" w14:textId="77777777" w:rsidR="00EA5AD5" w:rsidRPr="00EA5AD5" w:rsidRDefault="00EA5AD5" w:rsidP="00EA5AD5"/>
    <w:p w14:paraId="2B3DF3E4" w14:textId="77777777" w:rsidR="00EA5AD5" w:rsidRDefault="00EA5AD5" w:rsidP="00EA5AD5"/>
    <w:p w14:paraId="6F9C164B" w14:textId="2C18CF08" w:rsidR="00EA5AD5" w:rsidRDefault="00EA5AD5" w:rsidP="00EA5AD5"/>
    <w:p w14:paraId="65BE1B0A" w14:textId="77777777" w:rsidR="00EA5AD5" w:rsidRDefault="00EA5AD5" w:rsidP="00EA5AD5"/>
    <w:p w14:paraId="5D54C96D" w14:textId="77777777" w:rsidR="00EA5AD5" w:rsidRDefault="00EA5AD5" w:rsidP="00EA5AD5"/>
    <w:p w14:paraId="23C1DAAB" w14:textId="77777777" w:rsidR="00EA5AD5" w:rsidRDefault="00EA5AD5" w:rsidP="00EA5AD5"/>
    <w:p w14:paraId="017C39C1" w14:textId="77777777" w:rsidR="00EA5AD5" w:rsidRDefault="00EA5AD5" w:rsidP="00EA5AD5"/>
    <w:p w14:paraId="102EE2E0" w14:textId="77777777" w:rsidR="00EA5AD5" w:rsidRDefault="00EA5AD5" w:rsidP="00EA5AD5"/>
    <w:p w14:paraId="4882B585" w14:textId="597A7D51" w:rsidR="00EA5AD5" w:rsidRDefault="00EA5AD5" w:rsidP="00EA5AD5">
      <w:r w:rsidRPr="00EA5AD5">
        <w:lastRenderedPageBreak/>
        <w:drawing>
          <wp:anchor distT="0" distB="0" distL="114300" distR="114300" simplePos="0" relativeHeight="251664384" behindDoc="0" locked="0" layoutInCell="1" allowOverlap="1" wp14:anchorId="4B2669A3" wp14:editId="1BAF6A8F">
            <wp:simplePos x="0" y="0"/>
            <wp:positionH relativeFrom="column">
              <wp:posOffset>0</wp:posOffset>
            </wp:positionH>
            <wp:positionV relativeFrom="paragraph">
              <wp:posOffset>0</wp:posOffset>
            </wp:positionV>
            <wp:extent cx="5400040" cy="3512820"/>
            <wp:effectExtent l="0" t="0" r="0" b="0"/>
            <wp:wrapNone/>
            <wp:docPr id="2109819660" name="table" descr="A table with numbers and letters&#10;&#10;AI-generated content may be incorrect.">
              <a:extLst xmlns:a="http://schemas.openxmlformats.org/drawingml/2006/main">
                <a:ext uri="{FF2B5EF4-FFF2-40B4-BE49-F238E27FC236}">
                  <a16:creationId xmlns:a16="http://schemas.microsoft.com/office/drawing/2014/main" id="{F0DA9C03-E068-178F-646E-327DA67EDC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19660" name="table" descr="A table with numbers and letters&#10;&#10;AI-generated content may be incorrect.">
                      <a:extLst>
                        <a:ext uri="{FF2B5EF4-FFF2-40B4-BE49-F238E27FC236}">
                          <a16:creationId xmlns:a16="http://schemas.microsoft.com/office/drawing/2014/main" id="{F0DA9C03-E068-178F-646E-327DA67EDCF9}"/>
                        </a:ext>
                      </a:extLst>
                    </pic:cNvPr>
                    <pic:cNvPicPr>
                      <a:picLocks noChangeAspect="1"/>
                    </pic:cNvPicPr>
                  </pic:nvPicPr>
                  <pic:blipFill>
                    <a:blip r:embed="rId5"/>
                    <a:stretch>
                      <a:fillRect/>
                    </a:stretch>
                  </pic:blipFill>
                  <pic:spPr>
                    <a:xfrm>
                      <a:off x="0" y="0"/>
                      <a:ext cx="5400040" cy="3512820"/>
                    </a:xfrm>
                    <a:prstGeom prst="rect">
                      <a:avLst/>
                    </a:prstGeom>
                  </pic:spPr>
                </pic:pic>
              </a:graphicData>
            </a:graphic>
          </wp:anchor>
        </w:drawing>
      </w:r>
    </w:p>
    <w:p w14:paraId="79480942" w14:textId="77777777" w:rsidR="00EA5AD5" w:rsidRDefault="00EA5AD5" w:rsidP="00EA5AD5"/>
    <w:p w14:paraId="36F196EE" w14:textId="77777777" w:rsidR="00EA5AD5" w:rsidRDefault="00EA5AD5" w:rsidP="00EA5AD5"/>
    <w:p w14:paraId="16D74B81" w14:textId="77777777" w:rsidR="00EA5AD5" w:rsidRDefault="00EA5AD5" w:rsidP="00EA5AD5"/>
    <w:p w14:paraId="4A4659FE" w14:textId="77777777" w:rsidR="00EA5AD5" w:rsidRPr="00EA5AD5" w:rsidRDefault="00EA5AD5" w:rsidP="00EA5AD5"/>
    <w:p w14:paraId="314323F8" w14:textId="77777777" w:rsidR="00EA5AD5" w:rsidRPr="00EA5AD5" w:rsidRDefault="00EA5AD5" w:rsidP="00EA5AD5"/>
    <w:p w14:paraId="43BFFB7B" w14:textId="77777777" w:rsidR="00EA5AD5" w:rsidRPr="00EA5AD5" w:rsidRDefault="00EA5AD5" w:rsidP="00EA5AD5"/>
    <w:p w14:paraId="4C02AF51" w14:textId="77777777" w:rsidR="00EA5AD5" w:rsidRPr="00EA5AD5" w:rsidRDefault="00EA5AD5" w:rsidP="00EA5AD5"/>
    <w:p w14:paraId="666B6B51" w14:textId="77777777" w:rsidR="00EA5AD5" w:rsidRPr="00EA5AD5" w:rsidRDefault="00EA5AD5" w:rsidP="00EA5AD5"/>
    <w:p w14:paraId="3933CA2A" w14:textId="77777777" w:rsidR="00EA5AD5" w:rsidRPr="00EA5AD5" w:rsidRDefault="00EA5AD5" w:rsidP="00EA5AD5"/>
    <w:p w14:paraId="23CA61B4" w14:textId="77777777" w:rsidR="00EA5AD5" w:rsidRPr="00EA5AD5" w:rsidRDefault="00EA5AD5" w:rsidP="00EA5AD5"/>
    <w:p w14:paraId="43FAFDC3" w14:textId="77777777" w:rsidR="00EA5AD5" w:rsidRPr="00EA5AD5" w:rsidRDefault="00EA5AD5" w:rsidP="00EA5AD5"/>
    <w:p w14:paraId="27205D74" w14:textId="77777777" w:rsidR="00EA5AD5" w:rsidRPr="00EA5AD5" w:rsidRDefault="00EA5AD5" w:rsidP="00EA5AD5"/>
    <w:p w14:paraId="71A5E6FE" w14:textId="77777777" w:rsidR="00EA5AD5" w:rsidRPr="00EA5AD5" w:rsidRDefault="00EA5AD5" w:rsidP="00EA5AD5"/>
    <w:p w14:paraId="5DCE6616" w14:textId="77777777" w:rsidR="00EA5AD5" w:rsidRDefault="00EA5AD5" w:rsidP="00EA5AD5"/>
    <w:p w14:paraId="7C36F242" w14:textId="3E8800C1" w:rsidR="00EA5AD5" w:rsidRPr="00EA5AD5" w:rsidRDefault="00EA5AD5" w:rsidP="00EA5AD5">
      <w:r w:rsidRPr="00EA5AD5">
        <w:drawing>
          <wp:anchor distT="0" distB="0" distL="114300" distR="114300" simplePos="0" relativeHeight="251666432" behindDoc="0" locked="0" layoutInCell="1" allowOverlap="1" wp14:anchorId="0291CEDF" wp14:editId="289791C2">
            <wp:simplePos x="0" y="0"/>
            <wp:positionH relativeFrom="column">
              <wp:posOffset>0</wp:posOffset>
            </wp:positionH>
            <wp:positionV relativeFrom="paragraph">
              <wp:posOffset>468630</wp:posOffset>
            </wp:positionV>
            <wp:extent cx="4090571" cy="2966732"/>
            <wp:effectExtent l="0" t="0" r="5715" b="5080"/>
            <wp:wrapNone/>
            <wp:docPr id="97" name="Google Shape;97;p3"/>
            <wp:cNvGraphicFramePr/>
            <a:graphic xmlns:a="http://schemas.openxmlformats.org/drawingml/2006/main">
              <a:graphicData uri="http://schemas.openxmlformats.org/drawingml/2006/picture">
                <pic:pic xmlns:pic="http://schemas.openxmlformats.org/drawingml/2006/picture">
                  <pic:nvPicPr>
                    <pic:cNvPr id="97" name="Google Shape;97;p3"/>
                    <pic:cNvPicPr preferRelativeResize="0"/>
                  </pic:nvPicPr>
                  <pic:blipFill>
                    <a:blip r:embed="rId6">
                      <a:alphaModFix/>
                    </a:blip>
                    <a:stretch>
                      <a:fillRect/>
                    </a:stretch>
                  </pic:blipFill>
                  <pic:spPr>
                    <a:xfrm>
                      <a:off x="0" y="0"/>
                      <a:ext cx="4090571" cy="2966732"/>
                    </a:xfrm>
                    <a:prstGeom prst="rect">
                      <a:avLst/>
                    </a:prstGeom>
                    <a:noFill/>
                    <a:ln>
                      <a:noFill/>
                    </a:ln>
                  </pic:spPr>
                </pic:pic>
              </a:graphicData>
            </a:graphic>
            <wp14:sizeRelH relativeFrom="margin">
              <wp14:pctWidth>0</wp14:pctWidth>
            </wp14:sizeRelH>
          </wp:anchor>
        </w:drawing>
      </w:r>
      <w:r w:rsidRPr="00EA5AD5">
        <mc:AlternateContent>
          <mc:Choice Requires="wps">
            <w:drawing>
              <wp:anchor distT="0" distB="0" distL="114300" distR="114300" simplePos="0" relativeHeight="251667456" behindDoc="0" locked="0" layoutInCell="1" allowOverlap="1" wp14:anchorId="31355672" wp14:editId="6642187F">
                <wp:simplePos x="0" y="0"/>
                <wp:positionH relativeFrom="column">
                  <wp:posOffset>0</wp:posOffset>
                </wp:positionH>
                <wp:positionV relativeFrom="paragraph">
                  <wp:posOffset>0</wp:posOffset>
                </wp:positionV>
                <wp:extent cx="4677560" cy="923330"/>
                <wp:effectExtent l="0" t="0" r="0" b="0"/>
                <wp:wrapNone/>
                <wp:docPr id="3" name="TextBox 2">
                  <a:extLst xmlns:a="http://schemas.openxmlformats.org/drawingml/2006/main">
                    <a:ext uri="{FF2B5EF4-FFF2-40B4-BE49-F238E27FC236}">
                      <a16:creationId xmlns:a16="http://schemas.microsoft.com/office/drawing/2014/main" id="{7A52B272-D901-D789-0098-09373DCE6C8C}"/>
                    </a:ext>
                  </a:extLst>
                </wp:docPr>
                <wp:cNvGraphicFramePr/>
                <a:graphic xmlns:a="http://schemas.openxmlformats.org/drawingml/2006/main">
                  <a:graphicData uri="http://schemas.microsoft.com/office/word/2010/wordprocessingShape">
                    <wps:wsp>
                      <wps:cNvSpPr txBox="1"/>
                      <wps:spPr>
                        <a:xfrm>
                          <a:off x="0" y="0"/>
                          <a:ext cx="4677560" cy="923330"/>
                        </a:xfrm>
                        <a:prstGeom prst="rect">
                          <a:avLst/>
                        </a:prstGeom>
                        <a:noFill/>
                      </wps:spPr>
                      <wps:txbx>
                        <w:txbxContent>
                          <w:p w14:paraId="2878D4CA" w14:textId="77777777" w:rsidR="00EA5AD5" w:rsidRPr="00EA5AD5" w:rsidRDefault="00EA5AD5" w:rsidP="00EA5AD5">
                            <w:pPr>
                              <w:rPr>
                                <w:rFonts w:ascii="Arial" w:eastAsia="Arial" w:hAnsi="Arial" w:cs="Arial"/>
                                <w:b/>
                                <w:bCs/>
                                <w:color w:val="000000" w:themeColor="text1"/>
                                <w:kern w:val="0"/>
                                <w:lang w:val="en-US"/>
                                <w14:ligatures w14:val="none"/>
                              </w:rPr>
                            </w:pPr>
                            <w:r w:rsidRPr="00EA5AD5">
                              <w:rPr>
                                <w:rFonts w:ascii="Arial" w:eastAsia="Arial" w:hAnsi="Arial" w:cs="Arial"/>
                                <w:b/>
                                <w:bCs/>
                                <w:color w:val="000000" w:themeColor="text1"/>
                                <w:lang w:val="en-US"/>
                              </w:rPr>
                              <w:t xml:space="preserve">Supplemental 4. </w:t>
                            </w:r>
                            <w:r w:rsidRPr="00EA5AD5">
                              <w:rPr>
                                <w:rFonts w:ascii="Arial" w:eastAsia="Arial" w:hAnsi="Arial" w:cs="Arial"/>
                                <w:color w:val="000000"/>
                                <w:lang w:val="en-US"/>
                              </w:rPr>
                              <w:t>Hierarchical Cluster Analysis (Ward’s method) identified distinct country groupings based on response profiles.</w:t>
                            </w:r>
                          </w:p>
                        </w:txbxContent>
                      </wps:txbx>
                      <wps:bodyPr wrap="square">
                        <a:spAutoFit/>
                      </wps:bodyPr>
                    </wps:wsp>
                  </a:graphicData>
                </a:graphic>
              </wp:anchor>
            </w:drawing>
          </mc:Choice>
          <mc:Fallback>
            <w:pict>
              <v:shape w14:anchorId="31355672" id="TextBox 2" o:spid="_x0000_s1028" type="#_x0000_t202" style="position:absolute;margin-left:0;margin-top:0;width:368.3pt;height:7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" filled="f" stroked="f">
                <v:textbox style="mso-fit-shape-to-text:t">
                  <w:txbxContent>
                    <w:p w14:paraId="2878D4CA" w14:textId="77777777" w:rsidR="00EA5AD5" w:rsidRPr="00EA5AD5" w:rsidRDefault="00EA5AD5" w:rsidP="00EA5AD5">
                      <w:pPr>
                        <w:rPr>
                          <w:rFonts w:ascii="Arial" w:eastAsia="Arial" w:hAnsi="Arial" w:cs="Arial"/>
                          <w:b/>
                          <w:bCs/>
                          <w:color w:val="000000" w:themeColor="text1"/>
                          <w:kern w:val="0"/>
                          <w:lang w:val="en-US"/>
                          <w14:ligatures w14:val="none"/>
                        </w:rPr>
                      </w:pPr>
                      <w:r w:rsidRPr="00EA5AD5">
                        <w:rPr>
                          <w:rFonts w:ascii="Arial" w:eastAsia="Arial" w:hAnsi="Arial" w:cs="Arial"/>
                          <w:b/>
                          <w:bCs/>
                          <w:color w:val="000000" w:themeColor="text1"/>
                          <w:lang w:val="en-US"/>
                        </w:rPr>
                        <w:t xml:space="preserve">Supplemental 4. </w:t>
                      </w:r>
                      <w:r w:rsidRPr="00EA5AD5">
                        <w:rPr>
                          <w:rFonts w:ascii="Arial" w:eastAsia="Arial" w:hAnsi="Arial" w:cs="Arial"/>
                          <w:color w:val="000000"/>
                          <w:lang w:val="en-US"/>
                        </w:rPr>
                        <w:t>Hierarchical Cluster Analysis (Ward’s method) identified distinct country groupings based on response profiles.</w:t>
                      </w:r>
                    </w:p>
                  </w:txbxContent>
                </v:textbox>
              </v:shape>
            </w:pict>
          </mc:Fallback>
        </mc:AlternateContent>
      </w:r>
    </w:p>
    <w:sectPr w:rsidR="00EA5AD5" w:rsidRPr="00EA5A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D5"/>
    <w:rsid w:val="00144A65"/>
    <w:rsid w:val="002D200B"/>
    <w:rsid w:val="00B57BCD"/>
    <w:rsid w:val="00EA5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1EF7"/>
  <w15:chartTrackingRefBased/>
  <w15:docId w15:val="{8B6D390F-4B95-4623-9005-25A8AFB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D5"/>
    <w:rPr>
      <w:rFonts w:eastAsiaTheme="majorEastAsia" w:cstheme="majorBidi"/>
      <w:color w:val="272727" w:themeColor="text1" w:themeTint="D8"/>
    </w:rPr>
  </w:style>
  <w:style w:type="paragraph" w:styleId="Title">
    <w:name w:val="Title"/>
    <w:basedOn w:val="Normal"/>
    <w:next w:val="Normal"/>
    <w:link w:val="TitleChar"/>
    <w:uiPriority w:val="10"/>
    <w:qFormat/>
    <w:rsid w:val="00EA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D5"/>
    <w:pPr>
      <w:spacing w:before="160"/>
      <w:jc w:val="center"/>
    </w:pPr>
    <w:rPr>
      <w:i/>
      <w:iCs/>
      <w:color w:val="404040" w:themeColor="text1" w:themeTint="BF"/>
    </w:rPr>
  </w:style>
  <w:style w:type="character" w:customStyle="1" w:styleId="QuoteChar">
    <w:name w:val="Quote Char"/>
    <w:basedOn w:val="DefaultParagraphFont"/>
    <w:link w:val="Quote"/>
    <w:uiPriority w:val="29"/>
    <w:rsid w:val="00EA5AD5"/>
    <w:rPr>
      <w:i/>
      <w:iCs/>
      <w:color w:val="404040" w:themeColor="text1" w:themeTint="BF"/>
    </w:rPr>
  </w:style>
  <w:style w:type="paragraph" w:styleId="ListParagraph">
    <w:name w:val="List Paragraph"/>
    <w:basedOn w:val="Normal"/>
    <w:uiPriority w:val="34"/>
    <w:qFormat/>
    <w:rsid w:val="00EA5AD5"/>
    <w:pPr>
      <w:ind w:left="720"/>
      <w:contextualSpacing/>
    </w:pPr>
  </w:style>
  <w:style w:type="character" w:styleId="IntenseEmphasis">
    <w:name w:val="Intense Emphasis"/>
    <w:basedOn w:val="DefaultParagraphFont"/>
    <w:uiPriority w:val="21"/>
    <w:qFormat/>
    <w:rsid w:val="00EA5AD5"/>
    <w:rPr>
      <w:i/>
      <w:iCs/>
      <w:color w:val="2F5496" w:themeColor="accent1" w:themeShade="BF"/>
    </w:rPr>
  </w:style>
  <w:style w:type="paragraph" w:styleId="IntenseQuote">
    <w:name w:val="Intense Quote"/>
    <w:basedOn w:val="Normal"/>
    <w:next w:val="Normal"/>
    <w:link w:val="IntenseQuoteChar"/>
    <w:uiPriority w:val="30"/>
    <w:qFormat/>
    <w:rsid w:val="00EA5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AD5"/>
    <w:rPr>
      <w:i/>
      <w:iCs/>
      <w:color w:val="2F5496" w:themeColor="accent1" w:themeShade="BF"/>
    </w:rPr>
  </w:style>
  <w:style w:type="character" w:styleId="IntenseReference">
    <w:name w:val="Intense Reference"/>
    <w:basedOn w:val="DefaultParagraphFont"/>
    <w:uiPriority w:val="32"/>
    <w:qFormat/>
    <w:rsid w:val="00EA5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91219">
      <w:bodyDiv w:val="1"/>
      <w:marLeft w:val="0"/>
      <w:marRight w:val="0"/>
      <w:marTop w:val="0"/>
      <w:marBottom w:val="0"/>
      <w:divBdr>
        <w:top w:val="none" w:sz="0" w:space="0" w:color="auto"/>
        <w:left w:val="none" w:sz="0" w:space="0" w:color="auto"/>
        <w:bottom w:val="none" w:sz="0" w:space="0" w:color="auto"/>
        <w:right w:val="none" w:sz="0" w:space="0" w:color="auto"/>
      </w:divBdr>
    </w:div>
    <w:div w:id="14722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Words>
  <Characters>45</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Ruíz</dc:creator>
  <cp:keywords/>
  <dc:description/>
  <cp:lastModifiedBy>Tarik Ruíz</cp:lastModifiedBy>
  <cp:revision>3</cp:revision>
  <dcterms:created xsi:type="dcterms:W3CDTF">2025-03-28T13:25:00Z</dcterms:created>
  <dcterms:modified xsi:type="dcterms:W3CDTF">2025-03-28T13:32:00Z</dcterms:modified>
</cp:coreProperties>
</file>