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2430C" w14:textId="2067234F" w:rsidR="00A21DB5" w:rsidRPr="00893081" w:rsidRDefault="00D43FDD">
      <w:pPr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 xml:space="preserve">Appendix </w:t>
      </w:r>
      <w:r w:rsidR="00893081" w:rsidRPr="00893081">
        <w:rPr>
          <w:rFonts w:ascii="Times New Roman" w:hAnsi="Times New Roman" w:cs="Times New Roman"/>
          <w:sz w:val="18"/>
          <w:szCs w:val="18"/>
          <w:lang w:val="en-US"/>
        </w:rPr>
        <w:t xml:space="preserve">Table </w:t>
      </w:r>
      <w:r>
        <w:rPr>
          <w:rFonts w:ascii="Times New Roman" w:hAnsi="Times New Roman" w:cs="Times New Roman"/>
          <w:sz w:val="18"/>
          <w:szCs w:val="18"/>
          <w:lang w:val="en-US"/>
        </w:rPr>
        <w:t>A</w:t>
      </w:r>
      <w:r w:rsidR="00893081" w:rsidRPr="00893081">
        <w:rPr>
          <w:rFonts w:ascii="Times New Roman" w:hAnsi="Times New Roman" w:cs="Times New Roman"/>
          <w:sz w:val="18"/>
          <w:szCs w:val="18"/>
          <w:lang w:val="en-US"/>
        </w:rPr>
        <w:t xml:space="preserve">1: NSBCC approaches and their effect on standard IYCF outcomes by study </w:t>
      </w:r>
      <w:proofErr w:type="gramStart"/>
      <w:r w:rsidR="00893081" w:rsidRPr="00893081">
        <w:rPr>
          <w:rFonts w:ascii="Times New Roman" w:hAnsi="Times New Roman" w:cs="Times New Roman"/>
          <w:sz w:val="18"/>
          <w:szCs w:val="18"/>
          <w:lang w:val="en-US"/>
        </w:rPr>
        <w:t>designs</w:t>
      </w:r>
      <w:proofErr w:type="gramEnd"/>
    </w:p>
    <w:tbl>
      <w:tblPr>
        <w:tblW w:w="5662" w:type="pct"/>
        <w:jc w:val="center"/>
        <w:tblLook w:val="04A0" w:firstRow="1" w:lastRow="0" w:firstColumn="1" w:lastColumn="0" w:noHBand="0" w:noVBand="1"/>
      </w:tblPr>
      <w:tblGrid>
        <w:gridCol w:w="1664"/>
        <w:gridCol w:w="3483"/>
        <w:gridCol w:w="895"/>
        <w:gridCol w:w="952"/>
        <w:gridCol w:w="3920"/>
      </w:tblGrid>
      <w:tr w:rsidR="00782447" w:rsidRPr="00893081" w14:paraId="42DE14A3" w14:textId="77777777" w:rsidTr="00782447">
        <w:trPr>
          <w:trHeight w:val="510"/>
          <w:jc w:val="center"/>
        </w:trPr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7734945E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Study design</w:t>
            </w:r>
          </w:p>
        </w:tc>
        <w:tc>
          <w:tcPr>
            <w:tcW w:w="3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372CE07F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NSBCC tools used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4FAD35D6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Outcome measure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42F73A71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Findings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14:paraId="2189E9E1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Reference</w:t>
            </w:r>
          </w:p>
        </w:tc>
      </w:tr>
      <w:tr w:rsidR="00893081" w:rsidRPr="00893081" w14:paraId="3F0A96BB" w14:textId="77777777" w:rsidTr="00676B7E">
        <w:trPr>
          <w:trHeight w:val="43"/>
          <w:jc w:val="center"/>
        </w:trPr>
        <w:tc>
          <w:tcPr>
            <w:tcW w:w="166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5CCA7805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Cluster RCT</w:t>
            </w:r>
          </w:p>
        </w:tc>
        <w:tc>
          <w:tcPr>
            <w:tcW w:w="34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E6B4A9B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</w:t>
            </w:r>
          </w:p>
        </w:tc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51A00A3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EIBF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74F5F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CC768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Haider et al., 2000;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Waiswa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2014; Ara et al., 2018;</w:t>
            </w:r>
          </w:p>
        </w:tc>
      </w:tr>
      <w:tr w:rsidR="00893081" w:rsidRPr="00893081" w14:paraId="6847E7C9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14455562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2E95516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C720795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0D99A9C3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5B124E04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Engebretsen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2014</w:t>
            </w:r>
          </w:p>
        </w:tc>
      </w:tr>
      <w:tr w:rsidR="00893081" w:rsidRPr="00893081" w14:paraId="34571F6F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2993FF49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2DB55143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FFB4498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0583391D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1632C25D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Tomlinson et al., 2014;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Nikièma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2017</w:t>
            </w:r>
          </w:p>
        </w:tc>
      </w:tr>
      <w:tr w:rsidR="00893081" w:rsidRPr="00893081" w14:paraId="19441845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0D5DC144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60CBFC4F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 and use of media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C9B3BCB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3A518D19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659ED451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Bhandari et al. 2003; Flax et al., 2014</w:t>
            </w:r>
          </w:p>
        </w:tc>
      </w:tr>
      <w:tr w:rsidR="00893081" w:rsidRPr="00893081" w14:paraId="56B4D74E" w14:textId="77777777" w:rsidTr="00676B7E">
        <w:trPr>
          <w:trHeight w:val="62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6463D7AC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6555BBB2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50E902E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3ABDF97F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25194D3D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Lewycka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2014; Saville et al., 2018; Penfold et al., 2014</w:t>
            </w:r>
          </w:p>
        </w:tc>
      </w:tr>
      <w:tr w:rsidR="00893081" w:rsidRPr="00893081" w14:paraId="267E4651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2B4A360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16EC8420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counselling, use of media and community mobilisation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A9588FC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25B4D85B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25DCE65D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Menon et al., 2016; Kim et al., 2018</w:t>
            </w:r>
          </w:p>
        </w:tc>
      </w:tr>
      <w:tr w:rsidR="00893081" w:rsidRPr="00893081" w14:paraId="0BC23332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55C64AC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48EECC1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A1D92E4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2B98E216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232634BE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More et al., 2017; Nguyen et al., 2017</w:t>
            </w:r>
          </w:p>
        </w:tc>
      </w:tr>
      <w:tr w:rsidR="00893081" w:rsidRPr="00893081" w14:paraId="2C362C43" w14:textId="77777777" w:rsidTr="00676B7E">
        <w:trPr>
          <w:trHeight w:val="43"/>
          <w:jc w:val="center"/>
        </w:trPr>
        <w:tc>
          <w:tcPr>
            <w:tcW w:w="166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432B44C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Quasi-experimental 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83B84C1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E609BFB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B4CCB0C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C163D2F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Kushwaha et al., 2014</w:t>
            </w:r>
          </w:p>
        </w:tc>
      </w:tr>
      <w:tr w:rsidR="00893081" w:rsidRPr="00893081" w14:paraId="52CE82A7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54CC74E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D86C151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 and use of media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5B3334B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6C3892F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67287BE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Lamstein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2018;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Guldan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2000;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Saggurti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2018; Kim et al., 2016</w:t>
            </w:r>
          </w:p>
        </w:tc>
      </w:tr>
      <w:tr w:rsidR="00893081" w:rsidRPr="00893081" w14:paraId="5EDB4EAA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7771975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F1880B6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A0E8C7A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2FED4D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8AF79AA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Singh et al., 2018</w:t>
            </w:r>
          </w:p>
        </w:tc>
      </w:tr>
      <w:tr w:rsidR="00893081" w:rsidRPr="00893081" w14:paraId="2F473BB3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E65BCC8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0080326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counselling, use of media and community mobilisation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E6D8F04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C144780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107B212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Dougherty et al., 2018</w:t>
            </w:r>
          </w:p>
        </w:tc>
      </w:tr>
      <w:tr w:rsidR="00782447" w:rsidRPr="00893081" w14:paraId="551C72AF" w14:textId="77777777" w:rsidTr="00676B7E">
        <w:trPr>
          <w:trHeight w:val="510"/>
          <w:jc w:val="center"/>
        </w:trPr>
        <w:tc>
          <w:tcPr>
            <w:tcW w:w="166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14:paraId="5ACA0FBA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RCT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14CA3A46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</w:t>
            </w:r>
          </w:p>
        </w:tc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2D2A51E4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EBF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14:paraId="4B947616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DD6EE" w:themeFill="accent5" w:themeFillTint="66"/>
            <w:vAlign w:val="center"/>
            <w:hideMark/>
          </w:tcPr>
          <w:p w14:paraId="1983172A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Aidam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, Perez-Escamilla, &amp; Lartey, 2005;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Bortolini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&amp;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Vitolo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, 2012;</w:t>
            </w:r>
          </w:p>
        </w:tc>
      </w:tr>
      <w:tr w:rsidR="00782447" w:rsidRPr="00893081" w14:paraId="0D2A7F0B" w14:textId="77777777" w:rsidTr="00676B7E">
        <w:trPr>
          <w:trHeight w:val="255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3F6887E7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28328B13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 and use of media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360E2FCB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14:paraId="594C5B0E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5" w:themeFillTint="66"/>
            <w:vAlign w:val="center"/>
            <w:hideMark/>
          </w:tcPr>
          <w:p w14:paraId="614E1FE5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Leite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, Puccini,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Atalah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, Alves Da Cunha, &amp; Machado, 2005;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Vitolo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,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Bortolini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,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Feldens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, &amp;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Drachler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Mde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, 2006; Unger et al., 2018</w:t>
            </w:r>
          </w:p>
        </w:tc>
      </w:tr>
      <w:tr w:rsidR="00893081" w:rsidRPr="00893081" w14:paraId="1BECAA17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32587D39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07C8BE57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3B3ABFC9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14:paraId="57DC53FD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DD6EE" w:themeFill="accent5" w:themeFillTint="66"/>
            <w:vAlign w:val="center"/>
            <w:hideMark/>
          </w:tcPr>
          <w:p w14:paraId="3A8F062C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Tahir &amp; Al-Sadat, 2013</w:t>
            </w:r>
          </w:p>
        </w:tc>
      </w:tr>
      <w:tr w:rsidR="00893081" w:rsidRPr="00893081" w14:paraId="3283E903" w14:textId="77777777" w:rsidTr="00676B7E">
        <w:trPr>
          <w:trHeight w:val="678"/>
          <w:jc w:val="center"/>
        </w:trPr>
        <w:tc>
          <w:tcPr>
            <w:tcW w:w="166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6146019B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Cluster RCT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5B87B90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21691E81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58C3F083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6FEEAD86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Engebretsen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2014; Haider et al., 2000;  Ingrid M. Le Roux et al., 2014;  Tomlinson et al., 2014;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Tylleskar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2011;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Waiswa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2015; Ara et al., 2018;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Arifeen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2009; Kramer et al., 2001;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Nikièma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2017</w:t>
            </w:r>
          </w:p>
        </w:tc>
      </w:tr>
      <w:tr w:rsidR="00893081" w:rsidRPr="00893081" w14:paraId="4AEE9F17" w14:textId="77777777" w:rsidTr="00676B7E">
        <w:trPr>
          <w:trHeight w:val="56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098EF155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BCD0A2B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 and use of media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140BE79E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27C163A1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4117D90D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Bhandari et al., 2003;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Lewycka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2014;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Gabida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2015; Flax et al., 2014; Nguyen et al., 2018</w:t>
            </w:r>
          </w:p>
        </w:tc>
      </w:tr>
      <w:tr w:rsidR="00893081" w:rsidRPr="00893081" w14:paraId="20CF7441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F5A0741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BD5108B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37E88CB9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6F6B6228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05A18747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Nair et al., 2017; Saville et al., 2018</w:t>
            </w:r>
          </w:p>
        </w:tc>
      </w:tr>
      <w:tr w:rsidR="00893081" w:rsidRPr="00893081" w14:paraId="4D38D634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1ABA3B3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0B3EBCF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 and community mobilisation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516A3F9C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74173496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3949546E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More et al., 2017</w:t>
            </w:r>
          </w:p>
        </w:tc>
      </w:tr>
      <w:tr w:rsidR="00893081" w:rsidRPr="00893081" w14:paraId="56F3D5DA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187E655B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4030D14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counselling, use of media and community mobilisation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44199ADF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2557385A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1E199848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Greenland et al., 2016; Kim et al., 2018; ; Menon, Nguyen,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Saha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, Khaled, Kennedy, et al., 2016;  White et al., 2016</w:t>
            </w:r>
          </w:p>
        </w:tc>
      </w:tr>
      <w:tr w:rsidR="00893081" w:rsidRPr="00893081" w14:paraId="3BC4FB44" w14:textId="77777777" w:rsidTr="00676B7E">
        <w:trPr>
          <w:trHeight w:val="300"/>
          <w:jc w:val="center"/>
        </w:trPr>
        <w:tc>
          <w:tcPr>
            <w:tcW w:w="166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35FE1E9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Quasi-experimental 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06AA00D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458B0EF4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2C986C7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844357F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Brasington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2016</w:t>
            </w:r>
          </w:p>
        </w:tc>
      </w:tr>
      <w:tr w:rsidR="00893081" w:rsidRPr="00893081" w14:paraId="36CD2DB6" w14:textId="77777777" w:rsidTr="00676B7E">
        <w:trPr>
          <w:trHeight w:val="311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EE83E08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A07765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 and use of media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6D114A43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B5ACDD2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596D743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Aristiati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Susiloretni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2013;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Lamstein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2018;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Guldan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2000; Kimani-Murage et al., 2016;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Saggurti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2018;  Younes et al., 2015; Kim et al., 2016</w:t>
            </w:r>
          </w:p>
        </w:tc>
      </w:tr>
      <w:tr w:rsidR="00893081" w:rsidRPr="00893081" w14:paraId="56487DF3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85F6911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F4EBC17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0A92B592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94C5537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06DFB24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Dougherty et al., 2018</w:t>
            </w:r>
          </w:p>
        </w:tc>
      </w:tr>
      <w:tr w:rsidR="00893081" w:rsidRPr="00893081" w14:paraId="34A73532" w14:textId="77777777" w:rsidTr="00676B7E">
        <w:trPr>
          <w:trHeight w:val="11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614C65E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60ADDFD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 and community mobilisation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79F30494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B03A184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558399E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Kushwaha et al., 2014</w:t>
            </w:r>
          </w:p>
        </w:tc>
      </w:tr>
      <w:tr w:rsidR="00893081" w:rsidRPr="00893081" w14:paraId="672BEBAE" w14:textId="77777777" w:rsidTr="00676B7E">
        <w:trPr>
          <w:trHeight w:val="43"/>
          <w:jc w:val="center"/>
        </w:trPr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0DB08DFE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RCT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4944000C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 and use of media</w:t>
            </w:r>
          </w:p>
        </w:tc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50C29DBB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MDD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14:paraId="5529F2D0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DD6EE" w:themeFill="accent5" w:themeFillTint="66"/>
            <w:vAlign w:val="center"/>
            <w:hideMark/>
          </w:tcPr>
          <w:p w14:paraId="4554F446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Negash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 2014</w:t>
            </w:r>
          </w:p>
        </w:tc>
      </w:tr>
      <w:tr w:rsidR="00893081" w:rsidRPr="00893081" w14:paraId="014381DC" w14:textId="77777777" w:rsidTr="00676B7E">
        <w:trPr>
          <w:trHeight w:val="300"/>
          <w:jc w:val="center"/>
        </w:trPr>
        <w:tc>
          <w:tcPr>
            <w:tcW w:w="166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1AFD72A4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Cluster RCT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0823BDCC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5E34E1C5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2DC63848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869E358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Nikièma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2017</w:t>
            </w:r>
          </w:p>
        </w:tc>
      </w:tr>
      <w:tr w:rsidR="00893081" w:rsidRPr="00893081" w14:paraId="41DF30CD" w14:textId="77777777" w:rsidTr="00676B7E">
        <w:trPr>
          <w:trHeight w:val="371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15D99510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7384CDF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 and use of media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25E9E5FC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1928C3F9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4BF2EF9D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Aboud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&amp; Akhter, 2011;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Aboud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2013; Jannat et al., 2018; Kang et al., 2017; Zhang et al., 2013; Kuchenbecker et al., 2017;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Waswa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2015; Nair et al., 2017; Shi et al., 2010;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Gelli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2018</w:t>
            </w:r>
          </w:p>
        </w:tc>
      </w:tr>
      <w:tr w:rsidR="00893081" w:rsidRPr="00893081" w14:paraId="31D252CA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2A600F5A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239B23B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3A7766AA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11AA4A72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4CF6C437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Campbell et al., 2016; Olney et al., 2015; Byrd et al., 2018; Saville et al., 2018; Rockers et al., 2018</w:t>
            </w:r>
          </w:p>
        </w:tc>
      </w:tr>
      <w:tr w:rsidR="00893081" w:rsidRPr="00893081" w14:paraId="4E79E86A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6CBEDCEE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12E9696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counselling, use of media and community mobilisation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2353E9B6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6539B046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712C605E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More et al., 2017; Kim et al., 2018; Menon et al., 2016; Rawat et al., 2017; White et al., 2016</w:t>
            </w:r>
          </w:p>
        </w:tc>
      </w:tr>
      <w:tr w:rsidR="00893081" w:rsidRPr="00893081" w14:paraId="6C4326F9" w14:textId="77777777" w:rsidTr="00676B7E">
        <w:trPr>
          <w:trHeight w:val="43"/>
          <w:jc w:val="center"/>
        </w:trPr>
        <w:tc>
          <w:tcPr>
            <w:tcW w:w="166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5D6047F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Quasi-experimental 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E775BBE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74077F88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EB479D1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CB2390B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Kilaru et al., 2005</w:t>
            </w:r>
          </w:p>
        </w:tc>
      </w:tr>
      <w:tr w:rsidR="00893081" w:rsidRPr="00893081" w14:paraId="69210BF0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73AFF56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D628133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 and use of media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27035E24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73F5209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33AFDA2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Lamstein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2018;  Kim et al., 2016;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Mukuria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2016;  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Pachon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2002; Singh et al., 2019</w:t>
            </w:r>
          </w:p>
        </w:tc>
      </w:tr>
      <w:tr w:rsidR="00893081" w:rsidRPr="00893081" w14:paraId="49504F2A" w14:textId="77777777" w:rsidTr="00676B7E">
        <w:trPr>
          <w:trHeight w:val="300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3D3D918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13C3E91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5F391A23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CACAC46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759C10F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Younes et al., 2015</w:t>
            </w:r>
          </w:p>
        </w:tc>
      </w:tr>
      <w:tr w:rsidR="00893081" w:rsidRPr="00893081" w14:paraId="1485EBA9" w14:textId="77777777" w:rsidTr="00676B7E">
        <w:trPr>
          <w:trHeight w:val="43"/>
          <w:jc w:val="center"/>
        </w:trPr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28F9DBB2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RCT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146E028D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 and use of media</w:t>
            </w:r>
          </w:p>
        </w:tc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B648841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MMF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14:paraId="3ACC05D2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DD6EE" w:themeFill="accent5" w:themeFillTint="66"/>
            <w:vAlign w:val="center"/>
            <w:hideMark/>
          </w:tcPr>
          <w:p w14:paraId="40082BD2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Negash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 2014</w:t>
            </w:r>
          </w:p>
        </w:tc>
      </w:tr>
      <w:tr w:rsidR="00893081" w:rsidRPr="00893081" w14:paraId="68530315" w14:textId="77777777" w:rsidTr="00676B7E">
        <w:trPr>
          <w:trHeight w:val="300"/>
          <w:jc w:val="center"/>
        </w:trPr>
        <w:tc>
          <w:tcPr>
            <w:tcW w:w="166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0AE7A19" w14:textId="1DD379DD" w:rsidR="00893081" w:rsidRPr="00893081" w:rsidRDefault="00717C7F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Cluster RCT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08F0AC3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A9CDA72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2E7507C7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5AB83841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Arifeen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2009;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Nikièma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2017</w:t>
            </w:r>
          </w:p>
        </w:tc>
      </w:tr>
      <w:tr w:rsidR="00893081" w:rsidRPr="00893081" w14:paraId="0CFB530B" w14:textId="77777777" w:rsidTr="00676B7E">
        <w:trPr>
          <w:trHeight w:val="45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3AA24EE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157924E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 and use of media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7949DFD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7B7DE313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277D4CE2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Jannat et al., 2018; Kuchenbecker et al., 2017;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Waswa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2015; Nair et al., 2017; Shi et al., 2010; Roy et al., 2005; Roy et al., 2007;  Zhang et al., 2013</w:t>
            </w:r>
          </w:p>
        </w:tc>
      </w:tr>
      <w:tr w:rsidR="00893081" w:rsidRPr="00893081" w14:paraId="07CE08EE" w14:textId="77777777" w:rsidTr="00676B7E">
        <w:trPr>
          <w:trHeight w:val="300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20AD97C7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EA46B69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4B964E0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175FB507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4DB0843D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Byrd et al., 2018</w:t>
            </w:r>
          </w:p>
        </w:tc>
      </w:tr>
      <w:tr w:rsidR="00893081" w:rsidRPr="00893081" w14:paraId="1C5D5983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0639541A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605C216A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counselling, use of media and community mobilisation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97AD3A5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08164F9D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5AF8F860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Bhandari et al., 2004; Menon et al., 2016</w:t>
            </w:r>
          </w:p>
        </w:tc>
      </w:tr>
      <w:tr w:rsidR="00893081" w:rsidRPr="00893081" w14:paraId="62080800" w14:textId="77777777" w:rsidTr="00676B7E">
        <w:trPr>
          <w:trHeight w:val="43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43FB9E0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BCAA48F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817E828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1831F0B8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EEC806F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More et al., 2017; Kim et al., 2018; Rawat et al., 2017</w:t>
            </w:r>
          </w:p>
        </w:tc>
      </w:tr>
      <w:tr w:rsidR="00893081" w:rsidRPr="00893081" w14:paraId="2C1D60C1" w14:textId="77777777" w:rsidTr="00676B7E">
        <w:trPr>
          <w:trHeight w:val="300"/>
          <w:jc w:val="center"/>
        </w:trPr>
        <w:tc>
          <w:tcPr>
            <w:tcW w:w="166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927D47E" w14:textId="77777777" w:rsidR="00893081" w:rsidRPr="00893081" w:rsidRDefault="00893081" w:rsidP="00D43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Quasi-experimental </w:t>
            </w:r>
          </w:p>
        </w:tc>
        <w:tc>
          <w:tcPr>
            <w:tcW w:w="3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80FE693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50D7875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0D2FF4B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9988B1B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Kilaru et al., 2005</w:t>
            </w:r>
          </w:p>
        </w:tc>
      </w:tr>
      <w:tr w:rsidR="00893081" w:rsidRPr="00893081" w14:paraId="3A365184" w14:textId="77777777" w:rsidTr="00676B7E">
        <w:trPr>
          <w:trHeight w:val="54"/>
          <w:jc w:val="center"/>
        </w:trPr>
        <w:tc>
          <w:tcPr>
            <w:tcW w:w="166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159829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D7B6B1C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Interpersonal counselling and use of media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2C8E1B9" w14:textId="77777777" w:rsidR="00893081" w:rsidRPr="00893081" w:rsidRDefault="00893081" w:rsidP="008930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F8833CD" w14:textId="77777777" w:rsidR="00893081" w:rsidRPr="00893081" w:rsidRDefault="00893081" w:rsidP="00893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737FEC9" w14:textId="77777777" w:rsidR="00893081" w:rsidRPr="00893081" w:rsidRDefault="00893081" w:rsidP="008930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Lamstein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2018; </w:t>
            </w:r>
            <w:proofErr w:type="spellStart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Mukuria</w:t>
            </w:r>
            <w:proofErr w:type="spellEnd"/>
            <w:r w:rsidRPr="008930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et al., 2016; Kim et al., 2016</w:t>
            </w:r>
          </w:p>
        </w:tc>
      </w:tr>
    </w:tbl>
    <w:p w14:paraId="489ED76C" w14:textId="3758ACC8" w:rsidR="00893081" w:rsidRDefault="00D43FDD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D43FDD">
        <w:rPr>
          <w:rFonts w:ascii="Times New Roman" w:hAnsi="Times New Roman" w:cs="Times New Roman"/>
          <w:sz w:val="16"/>
          <w:szCs w:val="16"/>
          <w:lang w:val="en-US"/>
        </w:rPr>
        <w:t xml:space="preserve">Note: </w:t>
      </w:r>
      <w:r w:rsidRPr="00D43FDD">
        <w:rPr>
          <w:rFonts w:ascii="Times New Roman" w:hAnsi="Times New Roman" w:cs="Times New Roman"/>
          <w:sz w:val="16"/>
          <w:szCs w:val="16"/>
          <w:lang w:val="en-US"/>
        </w:rPr>
        <w:t>The findings in table denote the reported statistical significance (P&lt;0.05) of the direction of the association and not the effect size: ‘+’ denote a significant relationship, ‘0’ denote no significance and ‘</w:t>
      </w:r>
      <w:proofErr w:type="gramStart"/>
      <w:r w:rsidRPr="00D43FDD">
        <w:rPr>
          <w:rFonts w:ascii="Times New Roman" w:hAnsi="Times New Roman" w:cs="Times New Roman"/>
          <w:sz w:val="16"/>
          <w:szCs w:val="16"/>
          <w:lang w:val="en-US"/>
        </w:rPr>
        <w:t>–‘</w:t>
      </w:r>
      <w:proofErr w:type="gramEnd"/>
      <w:r w:rsidRPr="00D43FDD">
        <w:rPr>
          <w:rFonts w:ascii="Times New Roman" w:hAnsi="Times New Roman" w:cs="Times New Roman"/>
          <w:sz w:val="16"/>
          <w:szCs w:val="16"/>
          <w:lang w:val="en-US"/>
        </w:rPr>
        <w:t>denotes negative relationship.</w:t>
      </w:r>
      <w:r w:rsidR="00676B7E">
        <w:rPr>
          <w:rFonts w:ascii="Times New Roman" w:hAnsi="Times New Roman" w:cs="Times New Roman"/>
          <w:sz w:val="16"/>
          <w:szCs w:val="16"/>
          <w:lang w:val="en-US"/>
        </w:rPr>
        <w:t xml:space="preserve"> EIBF = </w:t>
      </w:r>
      <w:r w:rsidR="00676B7E" w:rsidRPr="00676B7E">
        <w:rPr>
          <w:rFonts w:ascii="Times New Roman" w:hAnsi="Times New Roman" w:cs="Times New Roman"/>
          <w:sz w:val="16"/>
          <w:szCs w:val="16"/>
          <w:lang w:val="en-US"/>
        </w:rPr>
        <w:t xml:space="preserve">early initiation of breastfeeding; </w:t>
      </w:r>
      <w:r w:rsidR="00676B7E" w:rsidRPr="00676B7E">
        <w:rPr>
          <w:rFonts w:ascii="Times New Roman" w:hAnsi="Times New Roman" w:cs="Times New Roman"/>
          <w:sz w:val="16"/>
          <w:szCs w:val="16"/>
          <w:lang w:val="en-US"/>
        </w:rPr>
        <w:t xml:space="preserve">EBF = </w:t>
      </w:r>
      <w:r w:rsidR="00676B7E" w:rsidRPr="00676B7E">
        <w:rPr>
          <w:rFonts w:ascii="Times New Roman" w:hAnsi="Times New Roman" w:cs="Times New Roman"/>
          <w:sz w:val="16"/>
          <w:szCs w:val="16"/>
          <w:lang w:val="en-US"/>
        </w:rPr>
        <w:t xml:space="preserve">exclusive breastfeeding; </w:t>
      </w:r>
      <w:r w:rsidR="00676B7E" w:rsidRPr="00676B7E">
        <w:rPr>
          <w:rFonts w:ascii="Times New Roman" w:hAnsi="Times New Roman" w:cs="Times New Roman"/>
          <w:sz w:val="16"/>
          <w:szCs w:val="16"/>
          <w:lang w:val="en-US"/>
        </w:rPr>
        <w:t xml:space="preserve">MDD = </w:t>
      </w:r>
      <w:r w:rsidR="00676B7E" w:rsidRPr="00676B7E">
        <w:rPr>
          <w:rFonts w:ascii="Times New Roman" w:hAnsi="Times New Roman" w:cs="Times New Roman"/>
          <w:sz w:val="16"/>
          <w:szCs w:val="16"/>
          <w:lang w:val="en-US"/>
        </w:rPr>
        <w:t>minimum dietary diversity</w:t>
      </w:r>
      <w:r w:rsidR="00676B7E">
        <w:rPr>
          <w:rFonts w:ascii="Times New Roman" w:hAnsi="Times New Roman" w:cs="Times New Roman"/>
          <w:sz w:val="16"/>
          <w:szCs w:val="16"/>
          <w:lang w:val="en-US"/>
        </w:rPr>
        <w:t xml:space="preserve">, MMF = </w:t>
      </w:r>
      <w:r w:rsidR="00676B7E" w:rsidRPr="00676B7E">
        <w:rPr>
          <w:rFonts w:ascii="Times New Roman" w:hAnsi="Times New Roman" w:cs="Times New Roman"/>
          <w:sz w:val="16"/>
          <w:szCs w:val="16"/>
          <w:lang w:val="en-US"/>
        </w:rPr>
        <w:t>minimum meal frequency</w:t>
      </w:r>
      <w:r w:rsidR="00676B7E">
        <w:rPr>
          <w:rFonts w:ascii="Times New Roman" w:hAnsi="Times New Roman" w:cs="Times New Roman"/>
          <w:sz w:val="16"/>
          <w:szCs w:val="16"/>
          <w:lang w:val="en-US"/>
        </w:rPr>
        <w:t>, RCT = randomised control trials</w:t>
      </w:r>
    </w:p>
    <w:p w14:paraId="2F0DA0BE" w14:textId="38DC5B69" w:rsidR="00782447" w:rsidRDefault="00782447">
      <w:pPr>
        <w:rPr>
          <w:rFonts w:ascii="Times New Roman" w:hAnsi="Times New Roman" w:cs="Times New Roman"/>
          <w:sz w:val="16"/>
          <w:szCs w:val="16"/>
          <w:lang w:val="en-US"/>
        </w:rPr>
      </w:pPr>
    </w:p>
    <w:p w14:paraId="78ABADEF" w14:textId="4BBAC997" w:rsidR="00782447" w:rsidRDefault="00782447">
      <w:pPr>
        <w:rPr>
          <w:rFonts w:ascii="Times New Roman" w:hAnsi="Times New Roman" w:cs="Times New Roman"/>
          <w:sz w:val="16"/>
          <w:szCs w:val="16"/>
          <w:lang w:val="en-US"/>
        </w:rPr>
      </w:pPr>
    </w:p>
    <w:p w14:paraId="57D4877C" w14:textId="0F5E93E4" w:rsidR="00782447" w:rsidRDefault="00782447">
      <w:pPr>
        <w:rPr>
          <w:rFonts w:ascii="Times New Roman" w:hAnsi="Times New Roman" w:cs="Times New Roman"/>
          <w:sz w:val="16"/>
          <w:szCs w:val="16"/>
          <w:lang w:val="en-US"/>
        </w:rPr>
      </w:pPr>
    </w:p>
    <w:p w14:paraId="3A5C3E43" w14:textId="2D30C35B" w:rsidR="00782447" w:rsidRDefault="00782447">
      <w:pPr>
        <w:rPr>
          <w:rFonts w:ascii="Times New Roman" w:hAnsi="Times New Roman" w:cs="Times New Roman"/>
          <w:sz w:val="16"/>
          <w:szCs w:val="16"/>
          <w:lang w:val="en-US"/>
        </w:rPr>
      </w:pPr>
      <w:r>
        <w:rPr>
          <w:rFonts w:ascii="Times New Roman" w:hAnsi="Times New Roman" w:cs="Times New Roman"/>
          <w:sz w:val="16"/>
          <w:szCs w:val="16"/>
          <w:lang w:val="en-US"/>
        </w:rPr>
        <w:lastRenderedPageBreak/>
        <w:t>Appendix Table A.2</w:t>
      </w:r>
      <w:r w:rsidR="00717C7F">
        <w:rPr>
          <w:rFonts w:ascii="Times New Roman" w:hAnsi="Times New Roman" w:cs="Times New Roman"/>
          <w:sz w:val="16"/>
          <w:szCs w:val="16"/>
          <w:lang w:val="en-US"/>
        </w:rPr>
        <w:t xml:space="preserve">. </w:t>
      </w:r>
      <w:r w:rsidR="00717C7F" w:rsidRPr="00717C7F">
        <w:rPr>
          <w:rFonts w:ascii="Times New Roman" w:hAnsi="Times New Roman" w:cs="Times New Roman"/>
          <w:sz w:val="16"/>
          <w:szCs w:val="16"/>
          <w:lang w:val="en-US"/>
        </w:rPr>
        <w:t xml:space="preserve">NSBCC approaches and their effect on standard child growth </w:t>
      </w:r>
      <w:proofErr w:type="gramStart"/>
      <w:r w:rsidR="00717C7F" w:rsidRPr="00717C7F">
        <w:rPr>
          <w:rFonts w:ascii="Times New Roman" w:hAnsi="Times New Roman" w:cs="Times New Roman"/>
          <w:sz w:val="16"/>
          <w:szCs w:val="16"/>
          <w:lang w:val="en-US"/>
        </w:rPr>
        <w:t>outcomes  by</w:t>
      </w:r>
      <w:proofErr w:type="gramEnd"/>
      <w:r w:rsidR="00717C7F" w:rsidRPr="00717C7F">
        <w:rPr>
          <w:rFonts w:ascii="Times New Roman" w:hAnsi="Times New Roman" w:cs="Times New Roman"/>
          <w:sz w:val="16"/>
          <w:szCs w:val="16"/>
          <w:lang w:val="en-US"/>
        </w:rPr>
        <w:t xml:space="preserve"> study designs</w:t>
      </w:r>
    </w:p>
    <w:tbl>
      <w:tblPr>
        <w:tblW w:w="5589" w:type="pct"/>
        <w:tblInd w:w="-567" w:type="dxa"/>
        <w:tblLook w:val="04A0" w:firstRow="1" w:lastRow="0" w:firstColumn="1" w:lastColumn="0" w:noHBand="0" w:noVBand="1"/>
      </w:tblPr>
      <w:tblGrid>
        <w:gridCol w:w="1560"/>
        <w:gridCol w:w="3499"/>
        <w:gridCol w:w="954"/>
        <w:gridCol w:w="934"/>
        <w:gridCol w:w="3826"/>
      </w:tblGrid>
      <w:tr w:rsidR="00782447" w:rsidRPr="00717C7F" w14:paraId="2410BD7D" w14:textId="77777777" w:rsidTr="00842ACB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47E9053E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Study design</w:t>
            </w:r>
          </w:p>
        </w:tc>
        <w:tc>
          <w:tcPr>
            <w:tcW w:w="3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517AE6C0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NSBCC approaches used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72F33BAC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Outcome measure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78453336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Findings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14:paraId="11CA9708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Reference</w:t>
            </w:r>
          </w:p>
        </w:tc>
      </w:tr>
      <w:tr w:rsidR="00782447" w:rsidRPr="00717C7F" w14:paraId="5E4B62A7" w14:textId="77777777" w:rsidTr="00676B7E">
        <w:trPr>
          <w:trHeight w:val="43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31422500" w14:textId="673B2E80" w:rsidR="00782447" w:rsidRPr="00782447" w:rsidRDefault="00717C7F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17C7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RCT</w:t>
            </w:r>
          </w:p>
        </w:tc>
        <w:tc>
          <w:tcPr>
            <w:tcW w:w="3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51923A81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and use of media </w:t>
            </w:r>
          </w:p>
        </w:tc>
        <w:tc>
          <w:tcPr>
            <w:tcW w:w="9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71DB47F8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HAZ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14:paraId="0464DE86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DD6EE" w:themeFill="accent5" w:themeFillTint="66"/>
            <w:vAlign w:val="center"/>
            <w:hideMark/>
          </w:tcPr>
          <w:p w14:paraId="2CB95DAC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Santos et al., 2001;  Seetha et al., 2019</w:t>
            </w:r>
          </w:p>
        </w:tc>
      </w:tr>
      <w:tr w:rsidR="00782447" w:rsidRPr="00717C7F" w14:paraId="38ABF39B" w14:textId="77777777" w:rsidTr="00676B7E">
        <w:trPr>
          <w:trHeight w:val="43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0D149256" w14:textId="1A8FF460" w:rsidR="00782447" w:rsidRPr="00782447" w:rsidRDefault="00717C7F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Cluster RCT</w:t>
            </w:r>
          </w:p>
        </w:tc>
        <w:tc>
          <w:tcPr>
            <w:tcW w:w="34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693EB5C5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Interpersonal counselling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25D0402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413AD09F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+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862282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Tomlinson et al., 2014</w:t>
            </w:r>
          </w:p>
        </w:tc>
      </w:tr>
      <w:tr w:rsidR="00782447" w:rsidRPr="00717C7F" w14:paraId="767E9107" w14:textId="77777777" w:rsidTr="00676B7E">
        <w:trPr>
          <w:trHeight w:val="43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7AD500F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0EE5259F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07E0F3E5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5BF95555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074B801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Arifeen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2009;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Engebretsen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2014</w:t>
            </w:r>
          </w:p>
        </w:tc>
      </w:tr>
      <w:tr w:rsidR="00782447" w:rsidRPr="00717C7F" w14:paraId="71DB9675" w14:textId="77777777" w:rsidTr="00676B7E">
        <w:trPr>
          <w:trHeight w:val="43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08EB818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2E3968FB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6B7D2D30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3C3B79A2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-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50B6049B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Fadnes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2016</w:t>
            </w:r>
          </w:p>
        </w:tc>
      </w:tr>
      <w:tr w:rsidR="00782447" w:rsidRPr="00717C7F" w14:paraId="07BC68FB" w14:textId="77777777" w:rsidTr="00676B7E">
        <w:trPr>
          <w:trHeight w:val="417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1027F2C7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679981E6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and use of media 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07194AF2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705CD916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+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35012385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Marquis et al., 2018; Ruel et al., 2008;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Gelli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2018; Penny et al., 2005; Roy et al., 2007;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Vazir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2013</w:t>
            </w:r>
          </w:p>
        </w:tc>
      </w:tr>
      <w:tr w:rsidR="00782447" w:rsidRPr="00717C7F" w14:paraId="3455C56F" w14:textId="77777777" w:rsidTr="00676B7E">
        <w:trPr>
          <w:trHeight w:val="708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6214197B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8227BA5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1DEE3B5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57683121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5331B0BB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Aboud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2013; Nair et al., 2017; Saville et al., 2018; Zaman et al., 2011; Kuchenbecker et al., 2017; Singla et al. 2015;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Waswa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2015; Zhang et al., 2013;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Muhoozi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2018; Rockers et al., 2018</w:t>
            </w:r>
          </w:p>
        </w:tc>
      </w:tr>
      <w:tr w:rsidR="00782447" w:rsidRPr="00717C7F" w14:paraId="61B39D44" w14:textId="77777777" w:rsidTr="00676B7E">
        <w:trPr>
          <w:trHeight w:val="11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9840272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85EC86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Interpersonal counselling, use of media and community mobilisation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273BBE7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3A07806D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4CD6A638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Bhandari et al., 2004; Menon et al., 2016</w:t>
            </w:r>
          </w:p>
        </w:tc>
      </w:tr>
      <w:tr w:rsidR="00782447" w:rsidRPr="00717C7F" w14:paraId="7F280C0C" w14:textId="77777777" w:rsidTr="00676B7E">
        <w:trPr>
          <w:trHeight w:val="43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42A51B43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Quasi-experimental</w:t>
            </w:r>
          </w:p>
        </w:tc>
        <w:tc>
          <w:tcPr>
            <w:tcW w:w="3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53139FD9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and use of media 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32E81EC0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0DF07A34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+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5D8CD72F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Guldan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2000; Schroeder et al., 2002</w:t>
            </w:r>
          </w:p>
        </w:tc>
      </w:tr>
      <w:tr w:rsidR="00782447" w:rsidRPr="00717C7F" w14:paraId="42E992E7" w14:textId="77777777" w:rsidTr="00676B7E">
        <w:trPr>
          <w:trHeight w:val="43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3E6330BB" w14:textId="0524605C" w:rsidR="00782447" w:rsidRPr="00782447" w:rsidRDefault="00717C7F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17C7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RCT</w:t>
            </w:r>
          </w:p>
        </w:tc>
        <w:tc>
          <w:tcPr>
            <w:tcW w:w="34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7E513FE2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and use of media </w:t>
            </w:r>
          </w:p>
        </w:tc>
        <w:tc>
          <w:tcPr>
            <w:tcW w:w="9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0E0CCC06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WHZ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14:paraId="1BFBACAB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DD6EE" w:themeFill="accent5" w:themeFillTint="66"/>
            <w:vAlign w:val="center"/>
            <w:hideMark/>
          </w:tcPr>
          <w:p w14:paraId="211BCF39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Santos et al., 2001</w:t>
            </w:r>
          </w:p>
        </w:tc>
      </w:tr>
      <w:tr w:rsidR="00782447" w:rsidRPr="00717C7F" w14:paraId="5906DF45" w14:textId="77777777" w:rsidTr="00676B7E">
        <w:trPr>
          <w:trHeight w:val="43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15B56F8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6C854092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4F0B24C3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14:paraId="798E3343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+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DD6EE" w:themeFill="accent5" w:themeFillTint="66"/>
            <w:vAlign w:val="center"/>
            <w:hideMark/>
          </w:tcPr>
          <w:p w14:paraId="5F519D28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Seetha et al., 2019</w:t>
            </w:r>
          </w:p>
        </w:tc>
      </w:tr>
      <w:tr w:rsidR="00782447" w:rsidRPr="00717C7F" w14:paraId="4BFE8667" w14:textId="77777777" w:rsidTr="00676B7E">
        <w:trPr>
          <w:trHeight w:val="43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7B04ECD" w14:textId="0C672072" w:rsidR="00782447" w:rsidRPr="00782447" w:rsidRDefault="00717C7F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Cluster </w:t>
            </w:r>
            <w:r w:rsidRPr="00717C7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R</w:t>
            </w:r>
            <w:r w:rsidRPr="00717C7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CT</w:t>
            </w:r>
          </w:p>
        </w:tc>
        <w:tc>
          <w:tcPr>
            <w:tcW w:w="34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1CC0E86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4C5614DA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1D6AD7CC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+/-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26E57677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Engebretsen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2014</w:t>
            </w:r>
          </w:p>
        </w:tc>
      </w:tr>
      <w:tr w:rsidR="00782447" w:rsidRPr="00717C7F" w14:paraId="4270A142" w14:textId="77777777" w:rsidTr="00676B7E">
        <w:trPr>
          <w:trHeight w:val="84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E76E8B8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2CAC9B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28AA2AE8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233CD88E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704C83FE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Arifeen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2009; I. M. le Roux et al., 2014;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Nikièma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2017; Tomlinson et al., 2014</w:t>
            </w:r>
          </w:p>
        </w:tc>
      </w:tr>
      <w:tr w:rsidR="00782447" w:rsidRPr="00717C7F" w14:paraId="0A26D6C0" w14:textId="77777777" w:rsidTr="00676B7E">
        <w:trPr>
          <w:trHeight w:val="43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5E72FB9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11EC8B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and use of media 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507D04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27CF0B6A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+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4CF5BB7F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Zaman et al., 2008; Ruel et al., 2008; Penny et al., 2005;  Zhang et al., 2013</w:t>
            </w:r>
          </w:p>
        </w:tc>
      </w:tr>
      <w:tr w:rsidR="00782447" w:rsidRPr="00717C7F" w14:paraId="70CEC671" w14:textId="77777777" w:rsidTr="00676B7E">
        <w:trPr>
          <w:trHeight w:val="321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0F092E8A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6E4B0CBE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034C018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12BA484A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0F74041F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Gelli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2018; Kuchenbecker et al., 2017;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Waswa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2015; Roy et al., 2007; Nair et al., 2017;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Vazir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2013;Marquis et al., 2018; Saville et al., 2018;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Muhoozi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2018</w:t>
            </w:r>
          </w:p>
        </w:tc>
      </w:tr>
      <w:tr w:rsidR="00782447" w:rsidRPr="00717C7F" w14:paraId="5B023877" w14:textId="77777777" w:rsidTr="00676B7E">
        <w:trPr>
          <w:trHeight w:val="43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79FCB32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843179A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Interpersonal counselling, use of media and community mobilisation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20ED5201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4B6FA8C9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15AAF83F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Menon et al., 2016</w:t>
            </w:r>
          </w:p>
        </w:tc>
      </w:tr>
      <w:tr w:rsidR="00782447" w:rsidRPr="00717C7F" w14:paraId="5B7CC592" w14:textId="77777777" w:rsidTr="00676B7E">
        <w:trPr>
          <w:trHeight w:val="43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F3D142E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Quasi-experimental</w:t>
            </w:r>
          </w:p>
        </w:tc>
        <w:tc>
          <w:tcPr>
            <w:tcW w:w="3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653C1894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and use of media 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4D87C6F2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6CE8224E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2078F5DC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Guldan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2000; Schroeder et al., 2002</w:t>
            </w:r>
          </w:p>
        </w:tc>
      </w:tr>
      <w:tr w:rsidR="00782447" w:rsidRPr="00717C7F" w14:paraId="4B4CF241" w14:textId="77777777" w:rsidTr="00676B7E">
        <w:trPr>
          <w:trHeight w:val="300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5CB46B46" w14:textId="2AE06D43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R</w:t>
            </w:r>
            <w:r w:rsidR="00717C7F" w:rsidRPr="00717C7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CT</w:t>
            </w:r>
          </w:p>
        </w:tc>
        <w:tc>
          <w:tcPr>
            <w:tcW w:w="34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1084323A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Interpersonal counselling</w:t>
            </w:r>
          </w:p>
        </w:tc>
        <w:tc>
          <w:tcPr>
            <w:tcW w:w="9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A878DB9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WAZ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14:paraId="7D54C3F3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+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DD6EE" w:themeFill="accent5" w:themeFillTint="66"/>
            <w:vAlign w:val="center"/>
            <w:hideMark/>
          </w:tcPr>
          <w:p w14:paraId="37EE4800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Brown et al., 1992; </w:t>
            </w:r>
          </w:p>
        </w:tc>
      </w:tr>
      <w:tr w:rsidR="00782447" w:rsidRPr="00717C7F" w14:paraId="5FADC61D" w14:textId="77777777" w:rsidTr="00676B7E">
        <w:trPr>
          <w:trHeight w:val="43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61F681A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48D9B06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252129F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14:paraId="01A1537A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-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DD6EE" w:themeFill="accent5" w:themeFillTint="66"/>
            <w:vAlign w:val="center"/>
            <w:hideMark/>
          </w:tcPr>
          <w:p w14:paraId="250C3083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Jakobsen et al., 2008;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Fadnes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2016</w:t>
            </w:r>
          </w:p>
        </w:tc>
      </w:tr>
      <w:tr w:rsidR="00782447" w:rsidRPr="00717C7F" w14:paraId="42E14B86" w14:textId="77777777" w:rsidTr="00676B7E">
        <w:trPr>
          <w:trHeight w:val="43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2896388A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2603DACE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and use of media 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CEDCE0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14:paraId="4A06B1EC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+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DD6EE" w:themeFill="accent5" w:themeFillTint="66"/>
            <w:vAlign w:val="center"/>
            <w:hideMark/>
          </w:tcPr>
          <w:p w14:paraId="7DE48578" w14:textId="2C5BEAAA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Roux et al., 2011; Seetha et al., 2019</w:t>
            </w:r>
          </w:p>
        </w:tc>
      </w:tr>
      <w:tr w:rsidR="00782447" w:rsidRPr="00717C7F" w14:paraId="1CA10B5B" w14:textId="77777777" w:rsidTr="00676B7E">
        <w:trPr>
          <w:trHeight w:val="30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581B2221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23F92CA6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9329BEC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14:paraId="15946861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DD6EE" w:themeFill="accent5" w:themeFillTint="66"/>
            <w:vAlign w:val="center"/>
            <w:hideMark/>
          </w:tcPr>
          <w:p w14:paraId="79751B30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Santos et al., 2001</w:t>
            </w:r>
          </w:p>
        </w:tc>
      </w:tr>
      <w:tr w:rsidR="00782447" w:rsidRPr="00717C7F" w14:paraId="0CEF9E0E" w14:textId="77777777" w:rsidTr="00676B7E">
        <w:trPr>
          <w:trHeight w:val="43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693D72E7" w14:textId="2A8A7BE6" w:rsidR="00782447" w:rsidRPr="00782447" w:rsidRDefault="00717C7F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Cluster RCT</w:t>
            </w:r>
          </w:p>
        </w:tc>
        <w:tc>
          <w:tcPr>
            <w:tcW w:w="349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56E07BE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Interpersonal counselling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92BFF95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47F8BED6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+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2CBDEB10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Tomlinson et al., 2014</w:t>
            </w:r>
          </w:p>
        </w:tc>
      </w:tr>
      <w:tr w:rsidR="00782447" w:rsidRPr="00717C7F" w14:paraId="483E3551" w14:textId="77777777" w:rsidTr="00676B7E">
        <w:trPr>
          <w:trHeight w:val="43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F8F3F5F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157F19DF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8104B3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34234B16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4904625C" w14:textId="36DBB100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Roux et al., 2014</w:t>
            </w:r>
          </w:p>
        </w:tc>
      </w:tr>
      <w:tr w:rsidR="00782447" w:rsidRPr="00717C7F" w14:paraId="0CE4E36B" w14:textId="77777777" w:rsidTr="00676B7E">
        <w:trPr>
          <w:trHeight w:val="30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159052B9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CC24511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and use of media 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E0906B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79111A48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0/-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202A2BF4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Engebretsen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2014</w:t>
            </w:r>
          </w:p>
        </w:tc>
      </w:tr>
      <w:tr w:rsidR="00782447" w:rsidRPr="00717C7F" w14:paraId="399E96CB" w14:textId="77777777" w:rsidTr="00676B7E">
        <w:trPr>
          <w:trHeight w:val="124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3F5470E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3B3ACFE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F005C00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1BD629AB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+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02094B68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Marquis et al., 2018; Ruel et al., 2009; Penny et al., 2005; Roy et al., 2005; Roy et al., 2007;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Waswa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2015; Zaman et al., 2011; Zhang et al., 2013</w:t>
            </w:r>
          </w:p>
        </w:tc>
      </w:tr>
      <w:tr w:rsidR="00782447" w:rsidRPr="00717C7F" w14:paraId="35E9DAF0" w14:textId="77777777" w:rsidTr="00676B7E">
        <w:trPr>
          <w:trHeight w:val="287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40BC491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Quasi-experimental</w:t>
            </w:r>
          </w:p>
        </w:tc>
        <w:tc>
          <w:tcPr>
            <w:tcW w:w="349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280987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Interpersonal counselling, use of media and community mobilisation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A66B486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11284C9A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520F7434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Gelli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2018; Kuchenbecker et al., 2017;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Muhoozi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2018; Nair et al., 2017; Saville et al., 2018;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Vazir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2013</w:t>
            </w:r>
          </w:p>
        </w:tc>
      </w:tr>
      <w:tr w:rsidR="00782447" w:rsidRPr="00717C7F" w14:paraId="0498F81F" w14:textId="77777777" w:rsidTr="00676B7E">
        <w:trPr>
          <w:trHeight w:val="43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6781002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5AF0BA21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0216086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7B80DB07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195FA065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Bhandari et al., 2004; Menon et al., 2016</w:t>
            </w:r>
          </w:p>
        </w:tc>
      </w:tr>
      <w:tr w:rsidR="00782447" w:rsidRPr="00717C7F" w14:paraId="1284D6BE" w14:textId="77777777" w:rsidTr="00676B7E">
        <w:trPr>
          <w:trHeight w:val="43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B735DE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3E754CC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and use of media 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CACC7CA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7B795444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+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78A2A445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Guldan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2000; Schroeder et al., 2002</w:t>
            </w:r>
          </w:p>
        </w:tc>
      </w:tr>
      <w:tr w:rsidR="00782447" w:rsidRPr="00717C7F" w14:paraId="3CFFAA92" w14:textId="77777777" w:rsidTr="00676B7E">
        <w:trPr>
          <w:trHeight w:val="43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0D2EEB40" w14:textId="19B7AFA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R</w:t>
            </w:r>
            <w:r w:rsidR="00717C7F" w:rsidRPr="00717C7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CT</w:t>
            </w:r>
          </w:p>
        </w:tc>
        <w:tc>
          <w:tcPr>
            <w:tcW w:w="3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5C03C0E1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and use of media </w:t>
            </w:r>
          </w:p>
        </w:tc>
        <w:tc>
          <w:tcPr>
            <w:tcW w:w="9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170B4E49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Stunting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14:paraId="27C6F221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DD6EE" w:themeFill="accent5" w:themeFillTint="66"/>
            <w:vAlign w:val="center"/>
            <w:hideMark/>
          </w:tcPr>
          <w:p w14:paraId="1643AAE4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Bhandari et al., 2001</w:t>
            </w:r>
          </w:p>
        </w:tc>
      </w:tr>
      <w:tr w:rsidR="00842ACB" w:rsidRPr="00717C7F" w14:paraId="21A9E507" w14:textId="77777777" w:rsidTr="00676B7E">
        <w:trPr>
          <w:trHeight w:val="43"/>
        </w:trPr>
        <w:tc>
          <w:tcPr>
            <w:tcW w:w="156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73F704A" w14:textId="681B8889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Cluster RCT</w:t>
            </w:r>
          </w:p>
        </w:tc>
        <w:tc>
          <w:tcPr>
            <w:tcW w:w="34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17C3AB24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Interpersonal counselling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488938E7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5358D1EE" w14:textId="77777777" w:rsidR="00842ACB" w:rsidRPr="00782447" w:rsidRDefault="00842ACB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117A7367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Arifeen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2009;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Engebretsen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2014;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Nikièma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2017</w:t>
            </w:r>
          </w:p>
        </w:tc>
      </w:tr>
      <w:tr w:rsidR="00842ACB" w:rsidRPr="00717C7F" w14:paraId="432925A5" w14:textId="77777777" w:rsidTr="00676B7E">
        <w:trPr>
          <w:trHeight w:val="43"/>
        </w:trPr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0DC3F046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0E55FC8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6A9857E4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7170B6AB" w14:textId="77777777" w:rsidR="00842ACB" w:rsidRPr="00782447" w:rsidRDefault="00842ACB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-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0C1CAD18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Fadnes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2016</w:t>
            </w:r>
          </w:p>
        </w:tc>
      </w:tr>
      <w:tr w:rsidR="00842ACB" w:rsidRPr="00717C7F" w14:paraId="3686CB0E" w14:textId="77777777" w:rsidTr="00676B7E">
        <w:trPr>
          <w:trHeight w:val="144"/>
        </w:trPr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1C960010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18D267A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and use of media 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5F09E6CB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19E7D6BC" w14:textId="77777777" w:rsidR="00842ACB" w:rsidRPr="00782447" w:rsidRDefault="00842ACB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+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6E25ADBB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Gelli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2018; Penny et al., 2005; Zhang et al., 2013; Rockers et al., 2018; Ruel et al., 2008; Saleem et al. 2014</w:t>
            </w:r>
          </w:p>
        </w:tc>
      </w:tr>
      <w:tr w:rsidR="00842ACB" w:rsidRPr="00717C7F" w14:paraId="49066679" w14:textId="77777777" w:rsidTr="00676B7E">
        <w:trPr>
          <w:trHeight w:val="152"/>
        </w:trPr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6C28B61E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0DF9B86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4D5E62FB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39082867" w14:textId="77777777" w:rsidR="00842ACB" w:rsidRPr="00782447" w:rsidRDefault="00842ACB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0902BC81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Aboud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2013; Bhandari et al., 2003; Saville et al., 2018; Olney et al., 2015; Nair et al., 2017</w:t>
            </w:r>
          </w:p>
        </w:tc>
      </w:tr>
      <w:tr w:rsidR="00842ACB" w:rsidRPr="00717C7F" w14:paraId="70CB7A10" w14:textId="77777777" w:rsidTr="00676B7E">
        <w:trPr>
          <w:trHeight w:val="43"/>
        </w:trPr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595FFFC" w14:textId="23AD47F4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68A19B9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Interpersonal counselling, use of media and community mobilisation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6B09AA5E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6CD9C205" w14:textId="77777777" w:rsidR="00842ACB" w:rsidRPr="00782447" w:rsidRDefault="00842ACB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-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78F52CFA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Waswa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2015</w:t>
            </w:r>
          </w:p>
        </w:tc>
      </w:tr>
      <w:tr w:rsidR="00842ACB" w:rsidRPr="00717C7F" w14:paraId="07E9CCA1" w14:textId="77777777" w:rsidTr="00676B7E">
        <w:trPr>
          <w:trHeight w:val="43"/>
        </w:trPr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4916B2C5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06D50C42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3643E78A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66166F60" w14:textId="77777777" w:rsidR="00842ACB" w:rsidRPr="00782447" w:rsidRDefault="00842ACB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05BB9257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Menon et al., 2016</w:t>
            </w:r>
          </w:p>
        </w:tc>
      </w:tr>
      <w:tr w:rsidR="00842ACB" w:rsidRPr="00717C7F" w14:paraId="7DDDE8A7" w14:textId="77777777" w:rsidTr="00676B7E">
        <w:trPr>
          <w:trHeight w:val="43"/>
        </w:trPr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F5BF8BB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661F945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27A4B604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74E78B4C" w14:textId="77777777" w:rsidR="00842ACB" w:rsidRPr="00782447" w:rsidRDefault="00842ACB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71D7C643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Schroeder et al., 2002</w:t>
            </w:r>
          </w:p>
        </w:tc>
      </w:tr>
      <w:tr w:rsidR="00842ACB" w:rsidRPr="00717C7F" w14:paraId="1680375A" w14:textId="77777777" w:rsidTr="00676B7E">
        <w:trPr>
          <w:trHeight w:val="43"/>
        </w:trPr>
        <w:tc>
          <w:tcPr>
            <w:tcW w:w="1560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453359A9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E038022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47578D17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04CC850C" w14:textId="77777777" w:rsidR="00842ACB" w:rsidRPr="00782447" w:rsidRDefault="00842ACB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+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3518E118" w14:textId="77777777" w:rsidR="00842ACB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Sherburne et al., 2018</w:t>
            </w:r>
          </w:p>
        </w:tc>
      </w:tr>
      <w:tr w:rsidR="00782447" w:rsidRPr="00717C7F" w14:paraId="2EB4ED46" w14:textId="77777777" w:rsidTr="00676B7E">
        <w:trPr>
          <w:trHeight w:val="43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4FD8452C" w14:textId="3791EC09" w:rsidR="00782447" w:rsidRPr="00782447" w:rsidRDefault="00842ACB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Quasi-experimental</w:t>
            </w:r>
          </w:p>
        </w:tc>
        <w:tc>
          <w:tcPr>
            <w:tcW w:w="3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36E27BC8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and use of media </w:t>
            </w:r>
          </w:p>
        </w:tc>
        <w:tc>
          <w:tcPr>
            <w:tcW w:w="95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45911" w:themeFill="accent2" w:themeFillShade="BF"/>
            <w:vAlign w:val="center"/>
            <w:hideMark/>
          </w:tcPr>
          <w:p w14:paraId="424F2619" w14:textId="77777777" w:rsidR="00782447" w:rsidRPr="00717C7F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 </w:t>
            </w:r>
          </w:p>
          <w:p w14:paraId="71757348" w14:textId="77777777" w:rsidR="00782447" w:rsidRPr="00717C7F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 </w:t>
            </w:r>
          </w:p>
          <w:p w14:paraId="41D48811" w14:textId="77777777" w:rsidR="00782447" w:rsidRPr="00717C7F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 </w:t>
            </w:r>
          </w:p>
          <w:p w14:paraId="1174D835" w14:textId="77777777" w:rsidR="00782447" w:rsidRPr="00717C7F" w:rsidRDefault="00782447" w:rsidP="00842A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Wasting</w:t>
            </w:r>
          </w:p>
          <w:p w14:paraId="4A972F89" w14:textId="77777777" w:rsidR="00782447" w:rsidRPr="00717C7F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 </w:t>
            </w:r>
          </w:p>
          <w:p w14:paraId="25078326" w14:textId="77777777" w:rsidR="00782447" w:rsidRPr="00717C7F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 </w:t>
            </w:r>
          </w:p>
          <w:p w14:paraId="29B3767C" w14:textId="2C3EFD42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64D529D1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60B22EA9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Bhandari et al., 2001</w:t>
            </w:r>
          </w:p>
        </w:tc>
      </w:tr>
      <w:tr w:rsidR="00782447" w:rsidRPr="00717C7F" w14:paraId="70B947E5" w14:textId="77777777" w:rsidTr="00676B7E">
        <w:trPr>
          <w:trHeight w:val="43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6DFF7523" w14:textId="77FA45F0" w:rsidR="00782447" w:rsidRPr="00782447" w:rsidRDefault="00717C7F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Cluster RCT</w:t>
            </w:r>
          </w:p>
        </w:tc>
        <w:tc>
          <w:tcPr>
            <w:tcW w:w="34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C3DB054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</w:t>
            </w:r>
          </w:p>
        </w:tc>
        <w:tc>
          <w:tcPr>
            <w:tcW w:w="954" w:type="dxa"/>
            <w:vMerge/>
            <w:tcBorders>
              <w:left w:val="nil"/>
              <w:right w:val="single" w:sz="4" w:space="0" w:color="auto"/>
            </w:tcBorders>
            <w:shd w:val="clear" w:color="auto" w:fill="C45911" w:themeFill="accent2" w:themeFillShade="BF"/>
            <w:vAlign w:val="center"/>
            <w:hideMark/>
          </w:tcPr>
          <w:p w14:paraId="65A28704" w14:textId="5D2DD4F2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27229213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744AB2C6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Arifeen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2009;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Nikièma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2017</w:t>
            </w:r>
          </w:p>
        </w:tc>
      </w:tr>
      <w:tr w:rsidR="00782447" w:rsidRPr="00717C7F" w14:paraId="11328E7F" w14:textId="77777777" w:rsidTr="00676B7E">
        <w:trPr>
          <w:trHeight w:val="43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0F0800AC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10E904A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left w:val="nil"/>
              <w:right w:val="single" w:sz="4" w:space="0" w:color="auto"/>
            </w:tcBorders>
            <w:shd w:val="clear" w:color="auto" w:fill="C45911" w:themeFill="accent2" w:themeFillShade="BF"/>
            <w:vAlign w:val="center"/>
            <w:hideMark/>
          </w:tcPr>
          <w:p w14:paraId="66C23D7F" w14:textId="579564C4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44BE3071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 &amp; -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4F5529D4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Engebretsen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2014</w:t>
            </w:r>
          </w:p>
        </w:tc>
      </w:tr>
      <w:tr w:rsidR="00782447" w:rsidRPr="00717C7F" w14:paraId="0BBA425A" w14:textId="77777777" w:rsidTr="00676B7E">
        <w:trPr>
          <w:trHeight w:val="94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B9167D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44A7F4B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and use of media </w:t>
            </w:r>
          </w:p>
        </w:tc>
        <w:tc>
          <w:tcPr>
            <w:tcW w:w="954" w:type="dxa"/>
            <w:vMerge/>
            <w:tcBorders>
              <w:left w:val="nil"/>
              <w:right w:val="single" w:sz="4" w:space="0" w:color="auto"/>
            </w:tcBorders>
            <w:shd w:val="clear" w:color="auto" w:fill="C45911" w:themeFill="accent2" w:themeFillShade="BF"/>
            <w:vAlign w:val="center"/>
            <w:hideMark/>
          </w:tcPr>
          <w:p w14:paraId="690263AB" w14:textId="44385150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1BB6880A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+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448DB735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Olney et al., 2015; Ruel et al., 2008; Saleem et al. 2014</w:t>
            </w:r>
          </w:p>
        </w:tc>
      </w:tr>
      <w:tr w:rsidR="00782447" w:rsidRPr="00717C7F" w14:paraId="2A61D8DE" w14:textId="77777777" w:rsidTr="00676B7E">
        <w:trPr>
          <w:trHeight w:val="43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03901EDC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AFC9F2F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left w:val="nil"/>
              <w:right w:val="single" w:sz="4" w:space="0" w:color="auto"/>
            </w:tcBorders>
            <w:shd w:val="clear" w:color="auto" w:fill="C45911" w:themeFill="accent2" w:themeFillShade="BF"/>
            <w:vAlign w:val="center"/>
            <w:hideMark/>
          </w:tcPr>
          <w:p w14:paraId="5873AFEE" w14:textId="40BBAD76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69311FD7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1C9F67E7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Bhandari et al., 2003;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Gelli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2018; Nair et al., 2017; Saville et al., 2018;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Waswa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2015</w:t>
            </w:r>
          </w:p>
        </w:tc>
      </w:tr>
      <w:tr w:rsidR="00782447" w:rsidRPr="00717C7F" w14:paraId="47B998AC" w14:textId="77777777" w:rsidTr="00676B7E">
        <w:trPr>
          <w:trHeight w:val="43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06C98F39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D8837A0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left w:val="nil"/>
              <w:right w:val="single" w:sz="4" w:space="0" w:color="auto"/>
            </w:tcBorders>
            <w:shd w:val="clear" w:color="auto" w:fill="C45911" w:themeFill="accent2" w:themeFillShade="BF"/>
            <w:hideMark/>
          </w:tcPr>
          <w:p w14:paraId="6DCADE9F" w14:textId="10DA9AB6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1ACB7060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09A2DB09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Menon et al., 2016</w:t>
            </w:r>
          </w:p>
        </w:tc>
      </w:tr>
      <w:tr w:rsidR="00782447" w:rsidRPr="00717C7F" w14:paraId="51AD1174" w14:textId="77777777" w:rsidTr="00676B7E">
        <w:trPr>
          <w:trHeight w:val="43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3622E55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Quasi-experimental</w:t>
            </w:r>
          </w:p>
        </w:tc>
        <w:tc>
          <w:tcPr>
            <w:tcW w:w="3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3C5E352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and use of media </w:t>
            </w:r>
          </w:p>
        </w:tc>
        <w:tc>
          <w:tcPr>
            <w:tcW w:w="95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45911" w:themeFill="accent2" w:themeFillShade="BF"/>
            <w:vAlign w:val="center"/>
            <w:hideMark/>
          </w:tcPr>
          <w:p w14:paraId="09AEA605" w14:textId="019ADDDC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0C23D095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55059189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Schroeder et al., 2002</w:t>
            </w:r>
          </w:p>
        </w:tc>
      </w:tr>
      <w:tr w:rsidR="00782447" w:rsidRPr="00717C7F" w14:paraId="710ACB4A" w14:textId="77777777" w:rsidTr="00676B7E">
        <w:trPr>
          <w:trHeight w:val="43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783836D" w14:textId="33BBD01C" w:rsidR="00782447" w:rsidRPr="00782447" w:rsidRDefault="00717C7F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8930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Cluster RCT</w:t>
            </w:r>
          </w:p>
        </w:tc>
        <w:tc>
          <w:tcPr>
            <w:tcW w:w="34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0B55E935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</w:t>
            </w:r>
          </w:p>
        </w:tc>
        <w:tc>
          <w:tcPr>
            <w:tcW w:w="95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79E04C6D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Underweight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2CE0D7F4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48C963E9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Engebretsen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2014</w:t>
            </w:r>
          </w:p>
        </w:tc>
      </w:tr>
      <w:tr w:rsidR="00782447" w:rsidRPr="00717C7F" w14:paraId="1E5E2F43" w14:textId="77777777" w:rsidTr="00676B7E">
        <w:trPr>
          <w:trHeight w:val="33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625DA6E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539943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7CF8BFAC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6DDE2FAE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-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7FD80C56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Fadnes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2016</w:t>
            </w:r>
          </w:p>
        </w:tc>
      </w:tr>
      <w:tr w:rsidR="00782447" w:rsidRPr="00717C7F" w14:paraId="73B1FBEB" w14:textId="77777777" w:rsidTr="00676B7E">
        <w:trPr>
          <w:trHeight w:val="33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1E47E619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7530EDE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and use of media 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586E46EB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19A39145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+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3308CD1F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Nair et al., 2017; Ruel et al., 2008; Saleem et al. 2015</w:t>
            </w:r>
          </w:p>
        </w:tc>
      </w:tr>
      <w:tr w:rsidR="00782447" w:rsidRPr="00717C7F" w14:paraId="3B0E906B" w14:textId="77777777" w:rsidTr="00676B7E">
        <w:trPr>
          <w:trHeight w:val="33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0E1A6886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2628A3CA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00203E53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7003A3A2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56A96182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Gelli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2018; Olney et al., 2015; Saville et al., 2018; </w:t>
            </w:r>
            <w:proofErr w:type="spellStart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Waswa</w:t>
            </w:r>
            <w:proofErr w:type="spellEnd"/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 et al., 2015</w:t>
            </w:r>
          </w:p>
        </w:tc>
      </w:tr>
      <w:tr w:rsidR="00782447" w:rsidRPr="00717C7F" w14:paraId="21F99883" w14:textId="77777777" w:rsidTr="00676B7E">
        <w:trPr>
          <w:trHeight w:val="33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8C72AB2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BBDAFA0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Interpersonal counselling, use of media and community mobilisation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47077979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04CBE376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1CE1EACE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Menon et al., 2016</w:t>
            </w:r>
          </w:p>
        </w:tc>
      </w:tr>
      <w:tr w:rsidR="00782447" w:rsidRPr="00717C7F" w14:paraId="0319DCFD" w14:textId="77777777" w:rsidTr="00676B7E">
        <w:trPr>
          <w:trHeight w:val="33"/>
        </w:trPr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F5C8B7D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Quasi-experimental</w:t>
            </w:r>
          </w:p>
        </w:tc>
        <w:tc>
          <w:tcPr>
            <w:tcW w:w="34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C603991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 xml:space="preserve">Interpersonal counselling and use of media </w:t>
            </w:r>
          </w:p>
        </w:tc>
        <w:tc>
          <w:tcPr>
            <w:tcW w:w="95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328D2C98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6CF4908B" w14:textId="77777777" w:rsidR="00782447" w:rsidRPr="00782447" w:rsidRDefault="00782447" w:rsidP="00782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0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7D5A0FB7" w14:textId="77777777" w:rsidR="00782447" w:rsidRPr="00782447" w:rsidRDefault="00782447" w:rsidP="00782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</w:pPr>
            <w:r w:rsidRPr="007824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AU"/>
              </w:rPr>
              <w:t>Schroeder et al., 2002</w:t>
            </w:r>
          </w:p>
        </w:tc>
      </w:tr>
    </w:tbl>
    <w:p w14:paraId="5DF7EC0F" w14:textId="7EF9444C" w:rsidR="00782447" w:rsidRPr="00D43FDD" w:rsidRDefault="00717C7F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717C7F">
        <w:rPr>
          <w:rFonts w:ascii="Times New Roman" w:hAnsi="Times New Roman" w:cs="Times New Roman"/>
          <w:sz w:val="16"/>
          <w:szCs w:val="16"/>
          <w:lang w:val="en-US"/>
        </w:rPr>
        <w:t>The findings in table below denote the reported statistical significance (P&lt;0.05) of the direction of the association and not the effect size: ‘+’ denote a significant relationship, ‘0’ denote no significance and ‘</w:t>
      </w:r>
      <w:proofErr w:type="gramStart"/>
      <w:r w:rsidRPr="00717C7F">
        <w:rPr>
          <w:rFonts w:ascii="Times New Roman" w:hAnsi="Times New Roman" w:cs="Times New Roman"/>
          <w:sz w:val="16"/>
          <w:szCs w:val="16"/>
          <w:lang w:val="en-US"/>
        </w:rPr>
        <w:t>–‘</w:t>
      </w:r>
      <w:proofErr w:type="gramEnd"/>
      <w:r w:rsidRPr="00717C7F">
        <w:rPr>
          <w:rFonts w:ascii="Times New Roman" w:hAnsi="Times New Roman" w:cs="Times New Roman"/>
          <w:sz w:val="16"/>
          <w:szCs w:val="16"/>
          <w:lang w:val="en-US"/>
        </w:rPr>
        <w:t>denotes negative relationship</w:t>
      </w:r>
      <w:r w:rsidR="00842ACB">
        <w:rPr>
          <w:rFonts w:ascii="Times New Roman" w:hAnsi="Times New Roman" w:cs="Times New Roman"/>
          <w:sz w:val="16"/>
          <w:szCs w:val="16"/>
          <w:lang w:val="en-US"/>
        </w:rPr>
        <w:t xml:space="preserve">, </w:t>
      </w:r>
      <w:r w:rsidR="00676B7E" w:rsidRPr="00842ACB">
        <w:rPr>
          <w:rFonts w:ascii="Times New Roman" w:hAnsi="Times New Roman" w:cs="Times New Roman"/>
          <w:sz w:val="16"/>
          <w:szCs w:val="16"/>
          <w:lang w:val="en-US"/>
        </w:rPr>
        <w:t>HAZ</w:t>
      </w:r>
      <w:r w:rsidR="00676B7E" w:rsidRPr="00842ACB">
        <w:rPr>
          <w:rFonts w:ascii="Times New Roman" w:hAnsi="Times New Roman" w:cs="Times New Roman"/>
          <w:sz w:val="16"/>
          <w:szCs w:val="16"/>
          <w:lang w:val="en-US"/>
        </w:rPr>
        <w:t xml:space="preserve"> </w:t>
      </w:r>
      <w:r w:rsidR="00676B7E">
        <w:rPr>
          <w:rFonts w:ascii="Times New Roman" w:hAnsi="Times New Roman" w:cs="Times New Roman"/>
          <w:sz w:val="16"/>
          <w:szCs w:val="16"/>
          <w:lang w:val="en-US"/>
        </w:rPr>
        <w:t xml:space="preserve">= </w:t>
      </w:r>
      <w:r w:rsidR="00842ACB" w:rsidRPr="00842ACB">
        <w:rPr>
          <w:rFonts w:ascii="Times New Roman" w:hAnsi="Times New Roman" w:cs="Times New Roman"/>
          <w:sz w:val="16"/>
          <w:szCs w:val="16"/>
          <w:lang w:val="en-US"/>
        </w:rPr>
        <w:t xml:space="preserve">height for age z-scores, </w:t>
      </w:r>
      <w:r w:rsidR="00676B7E">
        <w:rPr>
          <w:rFonts w:ascii="Times New Roman" w:hAnsi="Times New Roman" w:cs="Times New Roman"/>
          <w:sz w:val="16"/>
          <w:szCs w:val="16"/>
          <w:lang w:val="en-US"/>
        </w:rPr>
        <w:t xml:space="preserve">WHZ = </w:t>
      </w:r>
      <w:r w:rsidR="00676B7E" w:rsidRPr="00676B7E">
        <w:rPr>
          <w:rFonts w:ascii="Times New Roman" w:hAnsi="Times New Roman" w:cs="Times New Roman"/>
          <w:sz w:val="16"/>
          <w:szCs w:val="16"/>
          <w:lang w:val="en-US"/>
        </w:rPr>
        <w:t>weight for height z-scores</w:t>
      </w:r>
      <w:r w:rsidR="00676B7E">
        <w:rPr>
          <w:rFonts w:ascii="Times New Roman" w:hAnsi="Times New Roman" w:cs="Times New Roman"/>
          <w:sz w:val="16"/>
          <w:szCs w:val="16"/>
          <w:lang w:val="en-US"/>
        </w:rPr>
        <w:t xml:space="preserve">, WAZ = </w:t>
      </w:r>
      <w:r w:rsidR="00676B7E" w:rsidRPr="00676B7E">
        <w:rPr>
          <w:rFonts w:ascii="Times New Roman" w:hAnsi="Times New Roman" w:cs="Times New Roman"/>
          <w:sz w:val="16"/>
          <w:szCs w:val="16"/>
          <w:lang w:val="en-US"/>
        </w:rPr>
        <w:t>weight for age z-scores</w:t>
      </w:r>
      <w:r w:rsidR="00676B7E">
        <w:rPr>
          <w:rFonts w:ascii="Times New Roman" w:hAnsi="Times New Roman" w:cs="Times New Roman"/>
          <w:sz w:val="16"/>
          <w:szCs w:val="16"/>
          <w:lang w:val="en-US"/>
        </w:rPr>
        <w:t xml:space="preserve">, </w:t>
      </w:r>
      <w:r w:rsidR="00676B7E">
        <w:rPr>
          <w:rFonts w:ascii="Times New Roman" w:hAnsi="Times New Roman" w:cs="Times New Roman"/>
          <w:sz w:val="16"/>
          <w:szCs w:val="16"/>
          <w:lang w:val="en-US"/>
        </w:rPr>
        <w:t>RCT = randomised control trials</w:t>
      </w:r>
    </w:p>
    <w:sectPr w:rsidR="00782447" w:rsidRPr="00D43FDD" w:rsidSect="00893081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081"/>
    <w:rsid w:val="00476EF9"/>
    <w:rsid w:val="00676B7E"/>
    <w:rsid w:val="006F251D"/>
    <w:rsid w:val="00717C7F"/>
    <w:rsid w:val="00782447"/>
    <w:rsid w:val="00842ACB"/>
    <w:rsid w:val="00893081"/>
    <w:rsid w:val="00BC091E"/>
    <w:rsid w:val="00D43FDD"/>
    <w:rsid w:val="00F339F6"/>
    <w:rsid w:val="00FC6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0F029"/>
  <w15:chartTrackingRefBased/>
  <w15:docId w15:val="{A9FC5226-55FC-468A-949A-A47D69A57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997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1392</Words>
  <Characters>7939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Mahumud</dc:creator>
  <cp:keywords/>
  <dc:description/>
  <cp:lastModifiedBy>Md Mahumud</cp:lastModifiedBy>
  <cp:revision>3</cp:revision>
  <dcterms:created xsi:type="dcterms:W3CDTF">2021-05-03T23:11:00Z</dcterms:created>
  <dcterms:modified xsi:type="dcterms:W3CDTF">2021-05-04T00:24:00Z</dcterms:modified>
</cp:coreProperties>
</file>