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240" w:before="240" w:line="360" w:lineRule="auto"/>
        <w:jc w:val="center"/>
        <w:rPr>
          <w:rFonts w:ascii="Times New Roman" w:cs="Times New Roman" w:eastAsia="Times New Roman" w:hAnsi="Times New Roman"/>
          <w:b w:val="1"/>
          <w:sz w:val="24"/>
          <w:szCs w:val="24"/>
        </w:rPr>
      </w:pPr>
      <w:bookmarkStart w:colFirst="0" w:colLast="0" w:name="_758g49bovh0i" w:id="0"/>
      <w:bookmarkEnd w:id="0"/>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 - </w:t>
      </w:r>
      <w:r w:rsidDel="00000000" w:rsidR="00000000" w:rsidRPr="00000000">
        <w:rPr>
          <w:rFonts w:ascii="Times New Roman" w:cs="Times New Roman" w:eastAsia="Times New Roman" w:hAnsi="Times New Roman"/>
          <w:sz w:val="24"/>
          <w:szCs w:val="24"/>
          <w:rtl w:val="0"/>
        </w:rPr>
        <w:t xml:space="preserve">Prior organization of statements by categories (profile, motivations, priorities, repertoires, mix).</w:t>
      </w:r>
      <w:r w:rsidDel="00000000" w:rsidR="00000000" w:rsidRPr="00000000">
        <w:rPr>
          <w:rtl w:val="0"/>
        </w:rPr>
      </w:r>
    </w:p>
    <w:tbl>
      <w:tblPr>
        <w:tblStyle w:val="Table1"/>
        <w:tblW w:w="14003.14960629921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0.4632191246355"/>
        <w:gridCol w:w="7092.686387174575"/>
        <w:tblGridChange w:id="0">
          <w:tblGrid>
            <w:gridCol w:w="6910.4632191246355"/>
            <w:gridCol w:w="7092.68638717457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center"/>
          </w:tcPr>
          <w:p w:rsidR="00000000" w:rsidDel="00000000" w:rsidP="00000000" w:rsidRDefault="00000000" w:rsidRPr="00000000" w14:paraId="00000003">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Profile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center"/>
          </w:tcPr>
          <w:p w:rsidR="00000000" w:rsidDel="00000000" w:rsidP="00000000" w:rsidRDefault="00000000" w:rsidRPr="00000000" w14:paraId="00000004">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Repertoires</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5">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participate in other social movements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6">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do/would do things to draw attention to climate justice that I don't normally do in my day-to-day life (public speaking, going to marches, giving interviews)</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7">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Young people who advocate for climate justice are gaining political recognition in Brazil today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8">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would never risk my safety to draw attention to climate justice (going to jail, protesting by tying myself to a tree, or gluing myself to the ground)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Brazil, climate justice is an organized social movement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think marches for climate justice are important</w:t>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stereotype of white, middle-class, hippie environmentalists is also repeated in climate justice activism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justice activism needs to be more disruptive in Brazil (consider disruptive actions that shock the public, such as interrupting meetings in a flashy way or lying on the ground pretending to be dead with some identification of your message)</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D">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justice is academic and elitist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E">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should not be moderate and radical strands in climate justice activism in Brazil because this divides the movement, the same strategies should be used in different subgroups</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0F">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Most leaders advocating for climate justice in Brazil are not white people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0">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Brazilian federal government has done a good job including climate justice in its environmental agenda</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1">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identify with climate justice activists wherever they are from, because I understand that we fight for the same goals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2">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would express support for climate justice only on the internet (digital activism)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3">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aspects of the climate justice movement that I do not support</w:t>
            </w:r>
          </w:p>
        </w:tc>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4">
            <w:pPr>
              <w:widowControl w:val="0"/>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5">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justice activism is much more a way of expressing discontent than an efficient way of achieving change</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center"/>
          </w:tcPr>
          <w:p w:rsidR="00000000" w:rsidDel="00000000" w:rsidP="00000000" w:rsidRDefault="00000000" w:rsidRPr="00000000" w14:paraId="00000017">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Motivations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center"/>
          </w:tcPr>
          <w:p w:rsidR="00000000" w:rsidDel="00000000" w:rsidP="00000000" w:rsidRDefault="00000000" w:rsidRPr="00000000" w14:paraId="00000018">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Mix</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9">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My greatest motivation to fight for climate justice comes from experiencing climate injustices in the territory where I live/have lived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A">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would participate in a Conference of the Parties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B">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My greatest motivation to fight for climate justice comes from studying the topic</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C">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would participate in marches for climate justice</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D">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difficult feelings regarding the fight for climate justice (anxiety, inertia, sadness, anger)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E">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already been paid for some action I have taken for climate justice</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1F">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positive feelings regarding the fight for climate justice (inspiration, hope, belonging)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0">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think climate justice is radical (consider radical something that breaks social norms and seeks to transform the entire system, from values ​​to institutions)</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1">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inspired by environmental organizations to talk about climate justice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2">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much do you agree or disagree with disruptive nonviolent actions, such as throwing soup at a work of art or blocking a busy avenue?</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3">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inspired by actions in other countries to talk about climate justice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4">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much do you agree or disagree with moderate actions such as donating to environmental organizations and signing petitions?</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5">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motivates me to continue studying and talking about climate justice is the possibility of funding for working on this topic</w:t>
            </w:r>
          </w:p>
        </w:tc>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6">
            <w:pPr>
              <w:widowControl w:val="0"/>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7">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don't think I will see climate justice being done in my generation</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8">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center"/>
          </w:tcPr>
          <w:p w:rsidR="00000000" w:rsidDel="00000000" w:rsidP="00000000" w:rsidRDefault="00000000" w:rsidRPr="00000000" w14:paraId="00000029">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Priorities</w:t>
            </w: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Young people should get involved in climate justice activism</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justice should be discussed at the Conference of the Parties</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F">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justice does not need to be explicitly described in public policies</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injustices are not about colonialism because they are new problems</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should be a general and global definition of what climate justice is and, based on it, each nation/place/group that wants to appropriate it, defines its own principles</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4">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5">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think climate justice is anti-capitalist</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Intersectionality is a central theme for climate justice</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justice is nothing more than social justice</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would support a group of climate justice activists that did not discuss issues of race, gender or social class</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think that new terms, such as "climate justice" do not help in historical struggles against racism and social inequality</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demarcation of indigenous lands is a social issue and not a climate issue</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in favor of the idea of ​​economic degrowth</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carbon market is a viable complementary option for reducing GHG emissions</w:t>
            </w:r>
          </w:p>
        </w:tc>
        <w:tc>
          <w:tcPr>
            <w:vMerge w:val="continue"/>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sectPr>
          <w:pgSz w:h="11906" w:w="16838" w:orient="landscape"/>
          <w:pgMar w:bottom="1133.8582677165355" w:top="1700.7874015748032" w:left="1700.7874015748032" w:right="1133.8582677165355" w:header="720" w:footer="720"/>
          <w:pgNumType w:start="1"/>
        </w:sect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B - </w:t>
      </w:r>
      <w:r w:rsidDel="00000000" w:rsidR="00000000" w:rsidRPr="00000000">
        <w:rPr>
          <w:rFonts w:ascii="Times New Roman" w:cs="Times New Roman" w:eastAsia="Times New Roman" w:hAnsi="Times New Roman"/>
          <w:sz w:val="24"/>
          <w:szCs w:val="24"/>
          <w:rtl w:val="0"/>
        </w:rPr>
        <w:t xml:space="preserve">List of statements and questions from the questionnaire applied.</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statements (Q-set)</w:t>
      </w:r>
    </w:p>
    <w:p w:rsidR="00000000" w:rsidDel="00000000" w:rsidP="00000000" w:rsidRDefault="00000000" w:rsidRPr="00000000" w14:paraId="0000004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participate in other social movements</w:t>
      </w:r>
    </w:p>
    <w:p w:rsidR="00000000" w:rsidDel="00000000" w:rsidP="00000000" w:rsidRDefault="00000000" w:rsidRPr="00000000" w14:paraId="0000004D">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people who advocate for climate justice have political recognition in Brazil today</w:t>
      </w:r>
    </w:p>
    <w:p w:rsidR="00000000" w:rsidDel="00000000" w:rsidP="00000000" w:rsidRDefault="00000000" w:rsidRPr="00000000" w14:paraId="0000004E">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Brazil, climate justice is an organized social movement</w:t>
      </w:r>
    </w:p>
    <w:p w:rsidR="00000000" w:rsidDel="00000000" w:rsidP="00000000" w:rsidRDefault="00000000" w:rsidRPr="00000000" w14:paraId="0000004F">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stereotype of hippie, white, middle-class environmentalists is also repeated in climate justice activism</w:t>
      </w:r>
    </w:p>
    <w:p w:rsidR="00000000" w:rsidDel="00000000" w:rsidP="00000000" w:rsidRDefault="00000000" w:rsidRPr="00000000" w14:paraId="0000005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is academic and elitist</w:t>
      </w:r>
    </w:p>
    <w:p w:rsidR="00000000" w:rsidDel="00000000" w:rsidP="00000000" w:rsidRDefault="00000000" w:rsidRPr="00000000" w14:paraId="0000005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leaders advocating for climate justice in Brazil are people of color</w:t>
      </w:r>
    </w:p>
    <w:p w:rsidR="00000000" w:rsidDel="00000000" w:rsidP="00000000" w:rsidRDefault="00000000" w:rsidRPr="00000000" w14:paraId="0000005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identify with climate justice activists wherever they are, because I understand that we fight for the same goals</w:t>
      </w:r>
    </w:p>
    <w:p w:rsidR="00000000" w:rsidDel="00000000" w:rsidP="00000000" w:rsidRDefault="00000000" w:rsidRPr="00000000" w14:paraId="00000053">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aspects of the climate justice movement that I do not support</w:t>
      </w:r>
    </w:p>
    <w:p w:rsidR="00000000" w:rsidDel="00000000" w:rsidP="00000000" w:rsidRDefault="00000000" w:rsidRPr="00000000" w14:paraId="0000005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activism is much more a way of expressing discontent than an efficient way of achieving change</w:t>
      </w:r>
    </w:p>
    <w:p w:rsidR="00000000" w:rsidDel="00000000" w:rsidP="00000000" w:rsidRDefault="00000000" w:rsidRPr="00000000" w14:paraId="0000005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greatest motivation to fight for climate justice comes from experiencing climate injustices in the territory where I live/lived</w:t>
      </w:r>
    </w:p>
    <w:p w:rsidR="00000000" w:rsidDel="00000000" w:rsidP="00000000" w:rsidRDefault="00000000" w:rsidRPr="00000000" w14:paraId="00000056">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greatest motivation to fight for climate justice comes from studies on the subject</w:t>
      </w:r>
    </w:p>
    <w:p w:rsidR="00000000" w:rsidDel="00000000" w:rsidP="00000000" w:rsidRDefault="00000000" w:rsidRPr="00000000" w14:paraId="0000005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difficult feelings regarding the fight for climate justice (anxiety, inertia, sadness, anger)</w:t>
      </w:r>
    </w:p>
    <w:p w:rsidR="00000000" w:rsidDel="00000000" w:rsidP="00000000" w:rsidRDefault="00000000" w:rsidRPr="00000000" w14:paraId="0000005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positive feelings regarding the fight for climate justice (inspiration, hope, belonging)</w:t>
      </w:r>
    </w:p>
    <w:p w:rsidR="00000000" w:rsidDel="00000000" w:rsidP="00000000" w:rsidRDefault="00000000" w:rsidRPr="00000000" w14:paraId="0000005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inspired by environmental organizations to talk about climate justice</w:t>
      </w:r>
    </w:p>
    <w:p w:rsidR="00000000" w:rsidDel="00000000" w:rsidP="00000000" w:rsidRDefault="00000000" w:rsidRPr="00000000" w14:paraId="0000005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inspired by actions in other countries to talk about climate justice</w:t>
      </w:r>
    </w:p>
    <w:p w:rsidR="00000000" w:rsidDel="00000000" w:rsidP="00000000" w:rsidRDefault="00000000" w:rsidRPr="00000000" w14:paraId="0000005B">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motivates me to continue studying and talking about climate justice is the possibility of funding for working on this topic</w:t>
      </w:r>
    </w:p>
    <w:p w:rsidR="00000000" w:rsidDel="00000000" w:rsidP="00000000" w:rsidRDefault="00000000" w:rsidRPr="00000000" w14:paraId="0000005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I will see climate justice being done in my generation</w:t>
      </w:r>
    </w:p>
    <w:p w:rsidR="00000000" w:rsidDel="00000000" w:rsidP="00000000" w:rsidRDefault="00000000" w:rsidRPr="00000000" w14:paraId="0000005D">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people should get involved in climate justice activism</w:t>
      </w:r>
    </w:p>
    <w:p w:rsidR="00000000" w:rsidDel="00000000" w:rsidP="00000000" w:rsidRDefault="00000000" w:rsidRPr="00000000" w14:paraId="0000005E">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should be discussed at the Conference of the Parties</w:t>
      </w:r>
    </w:p>
    <w:p w:rsidR="00000000" w:rsidDel="00000000" w:rsidP="00000000" w:rsidRDefault="00000000" w:rsidRPr="00000000" w14:paraId="0000005F">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does not need to be explicitly described in public policies</w:t>
      </w:r>
    </w:p>
    <w:p w:rsidR="00000000" w:rsidDel="00000000" w:rsidP="00000000" w:rsidRDefault="00000000" w:rsidRPr="00000000" w14:paraId="0000006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injustices have nothing to do with colonialism because they are new problems</w:t>
      </w:r>
    </w:p>
    <w:p w:rsidR="00000000" w:rsidDel="00000000" w:rsidP="00000000" w:rsidRDefault="00000000" w:rsidRPr="00000000" w14:paraId="0000006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should be a general and global definition of what climate justice is and, based on it, each nation/place/group that wants to appropriate it, defines its own principles</w:t>
      </w:r>
    </w:p>
    <w:p w:rsidR="00000000" w:rsidDel="00000000" w:rsidP="00000000" w:rsidRDefault="00000000" w:rsidRPr="00000000" w14:paraId="0000006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climate justice is anti-capitalist</w:t>
      </w:r>
    </w:p>
    <w:p w:rsidR="00000000" w:rsidDel="00000000" w:rsidP="00000000" w:rsidRDefault="00000000" w:rsidRPr="00000000" w14:paraId="00000063">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Intersectionality is a central theme for climate justice</w:t>
      </w:r>
    </w:p>
    <w:p w:rsidR="00000000" w:rsidDel="00000000" w:rsidP="00000000" w:rsidRDefault="00000000" w:rsidRPr="00000000" w14:paraId="0000006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is nothing more than social justice</w:t>
      </w:r>
    </w:p>
    <w:p w:rsidR="00000000" w:rsidDel="00000000" w:rsidP="00000000" w:rsidRDefault="00000000" w:rsidRPr="00000000" w14:paraId="0000006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support a group of climate justice activists that did not discuss issues of race, gender or social class</w:t>
      </w:r>
    </w:p>
    <w:p w:rsidR="00000000" w:rsidDel="00000000" w:rsidP="00000000" w:rsidRDefault="00000000" w:rsidRPr="00000000" w14:paraId="00000066">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that new terms, such as "climate justice" do not help in historical struggles against racism and social inequality</w:t>
      </w:r>
    </w:p>
    <w:p w:rsidR="00000000" w:rsidDel="00000000" w:rsidP="00000000" w:rsidRDefault="00000000" w:rsidRPr="00000000" w14:paraId="0000006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demarcation of indigenous lands is a social issue, not a climate issue</w:t>
      </w:r>
    </w:p>
    <w:p w:rsidR="00000000" w:rsidDel="00000000" w:rsidP="00000000" w:rsidRDefault="00000000" w:rsidRPr="00000000" w14:paraId="0000006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in favor of the idea of ​​economic degrowth</w:t>
      </w:r>
    </w:p>
    <w:p w:rsidR="00000000" w:rsidDel="00000000" w:rsidP="00000000" w:rsidRDefault="00000000" w:rsidRPr="00000000" w14:paraId="0000006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carbon market is a viable complementary option for reducing GHG emissions</w:t>
      </w:r>
    </w:p>
    <w:p w:rsidR="00000000" w:rsidDel="00000000" w:rsidP="00000000" w:rsidRDefault="00000000" w:rsidRPr="00000000" w14:paraId="0000006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do/would do things to draw attention to climate justice that I don't normally do in my day-to-day life (public speaking, going to marches, giving interviews)</w:t>
      </w:r>
    </w:p>
    <w:p w:rsidR="00000000" w:rsidDel="00000000" w:rsidP="00000000" w:rsidRDefault="00000000" w:rsidRPr="00000000" w14:paraId="0000006B">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never put my safety at risk to draw attention to climate justice (going to jail, protesting by tying myself to a tree, or sticking myself to the ground)</w:t>
      </w:r>
    </w:p>
    <w:p w:rsidR="00000000" w:rsidDel="00000000" w:rsidP="00000000" w:rsidRDefault="00000000" w:rsidRPr="00000000" w14:paraId="0000006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marches for climate justice are important</w:t>
      </w:r>
    </w:p>
    <w:p w:rsidR="00000000" w:rsidDel="00000000" w:rsidP="00000000" w:rsidRDefault="00000000" w:rsidRPr="00000000" w14:paraId="0000006D">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activism needs to be more disruptive in Brazil (consider disruptive actions that shock the public, such as interrupting meetings in a flashy way or lying on the ground pretending to be dead with some identification of your message)</w:t>
      </w:r>
    </w:p>
    <w:p w:rsidR="00000000" w:rsidDel="00000000" w:rsidP="00000000" w:rsidRDefault="00000000" w:rsidRPr="00000000" w14:paraId="0000006E">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should not be moderate and radical strands in climate justice activism in Brazil because this divides the movement; the same strategies should be used in different subgroups</w:t>
      </w:r>
    </w:p>
    <w:p w:rsidR="00000000" w:rsidDel="00000000" w:rsidP="00000000" w:rsidRDefault="00000000" w:rsidRPr="00000000" w14:paraId="0000006F">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Brazilian federal government has done a good job including climate justice in your environmental agenda</w:t>
      </w:r>
    </w:p>
    <w:p w:rsidR="00000000" w:rsidDel="00000000" w:rsidP="00000000" w:rsidRDefault="00000000" w:rsidRPr="00000000" w14:paraId="0000007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express support for climate justice only online (digital activism)</w:t>
      </w:r>
    </w:p>
    <w:p w:rsidR="00000000" w:rsidDel="00000000" w:rsidP="00000000" w:rsidRDefault="00000000" w:rsidRPr="00000000" w14:paraId="0000007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participate in a Conference of the Parties</w:t>
      </w:r>
    </w:p>
    <w:p w:rsidR="00000000" w:rsidDel="00000000" w:rsidP="00000000" w:rsidRDefault="00000000" w:rsidRPr="00000000" w14:paraId="0000007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participate in marches for climate justice</w:t>
      </w:r>
    </w:p>
    <w:p w:rsidR="00000000" w:rsidDel="00000000" w:rsidP="00000000" w:rsidRDefault="00000000" w:rsidRPr="00000000" w14:paraId="00000073">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already been paid for some action I have taken for climate justice</w:t>
      </w:r>
    </w:p>
    <w:p w:rsidR="00000000" w:rsidDel="00000000" w:rsidP="00000000" w:rsidRDefault="00000000" w:rsidRPr="00000000" w14:paraId="0000007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climate justice is radical (consider radical something that breaks social norms and seeks to transform the entire system, from values ​​to institutions)</w:t>
      </w:r>
    </w:p>
    <w:p w:rsidR="00000000" w:rsidDel="00000000" w:rsidP="00000000" w:rsidRDefault="00000000" w:rsidRPr="00000000" w14:paraId="0000007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do you agree or disagree with disruptive nonviolent actions, such as throwing soup at a work of art or blocking a busy avenue?</w:t>
      </w:r>
    </w:p>
    <w:p w:rsidR="00000000" w:rsidDel="00000000" w:rsidP="00000000" w:rsidRDefault="00000000" w:rsidRPr="00000000" w14:paraId="00000076">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do you agree or disagree with moderate actions such as donating to environmental organizations and signing petitions?</w:t>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data</w:t>
      </w:r>
    </w:p>
    <w:p w:rsidR="00000000" w:rsidDel="00000000" w:rsidP="00000000" w:rsidRDefault="00000000" w:rsidRPr="00000000" w14:paraId="0000007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07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07B">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woman</w:t>
      </w:r>
    </w:p>
    <w:p w:rsidR="00000000" w:rsidDel="00000000" w:rsidP="00000000" w:rsidRDefault="00000000" w:rsidRPr="00000000" w14:paraId="0000007C">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 woman</w:t>
      </w:r>
    </w:p>
    <w:p w:rsidR="00000000" w:rsidDel="00000000" w:rsidP="00000000" w:rsidRDefault="00000000" w:rsidRPr="00000000" w14:paraId="0000007D">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man</w:t>
      </w:r>
    </w:p>
    <w:p w:rsidR="00000000" w:rsidDel="00000000" w:rsidP="00000000" w:rsidRDefault="00000000" w:rsidRPr="00000000" w14:paraId="0000007E">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 man</w:t>
      </w:r>
    </w:p>
    <w:p w:rsidR="00000000" w:rsidDel="00000000" w:rsidP="00000000" w:rsidRDefault="00000000" w:rsidRPr="00000000" w14:paraId="0000007F">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non-binary</w:t>
      </w:r>
    </w:p>
    <w:p w:rsidR="00000000" w:rsidDel="00000000" w:rsidP="00000000" w:rsidRDefault="00000000" w:rsidRPr="00000000" w14:paraId="00000080">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p w:rsidR="00000000" w:rsidDel="00000000" w:rsidP="00000000" w:rsidRDefault="00000000" w:rsidRPr="00000000" w14:paraId="0000008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or race</w:t>
      </w:r>
    </w:p>
    <w:p w:rsidR="00000000" w:rsidDel="00000000" w:rsidP="00000000" w:rsidRDefault="00000000" w:rsidRPr="00000000" w14:paraId="00000082">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w:t>
      </w:r>
    </w:p>
    <w:p w:rsidR="00000000" w:rsidDel="00000000" w:rsidP="00000000" w:rsidRDefault="00000000" w:rsidRPr="00000000" w14:paraId="00000083">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w:t>
      </w:r>
    </w:p>
    <w:p w:rsidR="00000000" w:rsidDel="00000000" w:rsidP="00000000" w:rsidRDefault="00000000" w:rsidRPr="00000000" w14:paraId="00000084">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indigenous</w:t>
      </w:r>
    </w:p>
    <w:p w:rsidR="00000000" w:rsidDel="00000000" w:rsidP="00000000" w:rsidRDefault="00000000" w:rsidRPr="00000000" w14:paraId="00000085">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w:t>
      </w:r>
    </w:p>
    <w:p w:rsidR="00000000" w:rsidDel="00000000" w:rsidP="00000000" w:rsidRDefault="00000000" w:rsidRPr="00000000" w14:paraId="00000086">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yellow</w:t>
      </w:r>
    </w:p>
    <w:p w:rsidR="00000000" w:rsidDel="00000000" w:rsidP="00000000" w:rsidRDefault="00000000" w:rsidRPr="00000000" w14:paraId="0000008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birth (city/state)</w:t>
      </w:r>
    </w:p>
    <w:p w:rsidR="00000000" w:rsidDel="00000000" w:rsidP="00000000" w:rsidRDefault="00000000" w:rsidRPr="00000000" w14:paraId="0000008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(consider your main source of income)</w:t>
      </w:r>
    </w:p>
    <w:p w:rsidR="00000000" w:rsidDel="00000000" w:rsidP="00000000" w:rsidRDefault="00000000" w:rsidRPr="00000000" w14:paraId="00000089">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Freelance professional/self-employed without ties (e.g. lawyer, psychologist, street vendor, painter)</w:t>
      </w:r>
    </w:p>
    <w:p w:rsidR="00000000" w:rsidDel="00000000" w:rsidP="00000000" w:rsidRDefault="00000000" w:rsidRPr="00000000" w14:paraId="0000008A">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 in the public sector (e.g. teacher, civil servant)</w:t>
      </w:r>
    </w:p>
    <w:p w:rsidR="00000000" w:rsidDel="00000000" w:rsidP="00000000" w:rsidRDefault="00000000" w:rsidRPr="00000000" w14:paraId="0000008B">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 in the private sector (e.g. marketing analyst, engineer, salesperson)</w:t>
      </w:r>
    </w:p>
    <w:p w:rsidR="00000000" w:rsidDel="00000000" w:rsidP="00000000" w:rsidRDefault="00000000" w:rsidRPr="00000000" w14:paraId="0000008C">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 in the third sector (e.g. NGOs, OSCIPs, support entities)</w:t>
      </w:r>
    </w:p>
    <w:p w:rsidR="00000000" w:rsidDel="00000000" w:rsidP="00000000" w:rsidRDefault="00000000" w:rsidRPr="00000000" w14:paraId="0000008D">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Businesswoman or owner of own business</w:t>
      </w:r>
    </w:p>
    <w:p w:rsidR="00000000" w:rsidDel="00000000" w:rsidP="00000000" w:rsidRDefault="00000000" w:rsidRPr="00000000" w14:paraId="0000008E">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(scholarship holder, intern)</w:t>
      </w:r>
    </w:p>
    <w:p w:rsidR="00000000" w:rsidDel="00000000" w:rsidP="00000000" w:rsidRDefault="00000000" w:rsidRPr="00000000" w14:paraId="0000008F">
      <w:pPr>
        <w:numPr>
          <w:ilvl w:val="0"/>
          <w:numId w:val="4"/>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Unemployed</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 questions</w:t>
      </w:r>
    </w:p>
    <w:p w:rsidR="00000000" w:rsidDel="00000000" w:rsidP="00000000" w:rsidRDefault="00000000" w:rsidRPr="00000000" w14:paraId="0000009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the influence that made you start following/discussing climate justice? (experience, study, friends, news)</w:t>
      </w:r>
    </w:p>
    <w:p w:rsidR="00000000" w:rsidDel="00000000" w:rsidP="00000000" w:rsidRDefault="00000000" w:rsidRPr="00000000" w14:paraId="00000093">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five words/themes that you think should inevitably be part of any action/discussion for climate justice.</w:t>
      </w:r>
    </w:p>
    <w:p w:rsidR="00000000" w:rsidDel="00000000" w:rsidP="00000000" w:rsidRDefault="00000000" w:rsidRPr="00000000" w14:paraId="0000009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organizations in Brazil do you know that work with climate justice?</w:t>
      </w:r>
    </w:p>
    <w:p w:rsidR="00000000" w:rsidDel="00000000" w:rsidP="00000000" w:rsidRDefault="00000000" w:rsidRPr="00000000" w14:paraId="0000009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recommend someone from your region (i.e., North, Northeast, Midwest, South or Southeast) and within the age range of this survey (up to 30 years old) who might be interested in responding as well? Please provide this person's first and last name and contact information (email, cell phone, and/or social network, such as Instagram, LinkedIn).</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Yes/No</w:t>
      </w:r>
    </w:p>
    <w:p w:rsidR="00000000" w:rsidDel="00000000" w:rsidP="00000000" w:rsidRDefault="00000000" w:rsidRPr="00000000" w14:paraId="0000009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be interested and willing to participate in another stage of this survey on another day in November/December? (interview, focus group)</w:t>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C - </w:t>
      </w:r>
      <w:r w:rsidDel="00000000" w:rsidR="00000000" w:rsidRPr="00000000">
        <w:rPr>
          <w:rFonts w:ascii="Times New Roman" w:cs="Times New Roman" w:eastAsia="Times New Roman" w:hAnsi="Times New Roman"/>
          <w:sz w:val="24"/>
          <w:szCs w:val="24"/>
          <w:rtl w:val="0"/>
        </w:rPr>
        <w:t xml:space="preserve">Factors extracted after the principal component analysis of the correlation matrix.</w:t>
      </w:r>
    </w:p>
    <w:tbl>
      <w:tblPr>
        <w:tblStyle w:val="Table2"/>
        <w:tblW w:w="9255.0" w:type="dxa"/>
        <w:jc w:val="left"/>
        <w:tblInd w:w="-199.99999999999972"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964.9999999999998"/>
        <w:gridCol w:w="1030.0000000000002"/>
        <w:gridCol w:w="1020"/>
        <w:gridCol w:w="885"/>
        <w:gridCol w:w="1005"/>
        <w:gridCol w:w="1005"/>
        <w:gridCol w:w="1005"/>
        <w:gridCol w:w="1005"/>
        <w:tblGridChange w:id="0">
          <w:tblGrid>
            <w:gridCol w:w="1335"/>
            <w:gridCol w:w="964.9999999999998"/>
            <w:gridCol w:w="1030.0000000000002"/>
            <w:gridCol w:w="1020"/>
            <w:gridCol w:w="885"/>
            <w:gridCol w:w="1005"/>
            <w:gridCol w:w="1005"/>
            <w:gridCol w:w="1005"/>
            <w:gridCol w:w="1005"/>
          </w:tblGrid>
        </w:tblGridChange>
      </w:tblGrid>
      <w:tr>
        <w:trPr>
          <w:cantSplit w:val="0"/>
          <w:trHeight w:val="315" w:hRule="atLeast"/>
          <w:tblHeader w:val="0"/>
        </w:trPr>
        <w:tc>
          <w:tcPr>
            <w:tcBorders>
              <w:top w:color="000000" w:space="0" w:sz="12" w:val="single"/>
              <w:left w:color="ffffff" w:space="0" w:sz="6" w:val="single"/>
              <w:bottom w:color="000000" w:space="0" w:sz="12" w:val="single"/>
              <w:right w:color="ffffff" w:space="0" w:sz="6" w:val="single"/>
            </w:tcBorders>
            <w:tcMar>
              <w:top w:w="40.0" w:type="dxa"/>
              <w:left w:w="40.0" w:type="dxa"/>
              <w:bottom w:w="40.0" w:type="dxa"/>
              <w:right w:w="40.0" w:type="dxa"/>
            </w:tcMar>
            <w:vAlign w:val="top"/>
          </w:tcPr>
          <w:p w:rsidR="00000000" w:rsidDel="00000000" w:rsidP="00000000" w:rsidRDefault="00000000" w:rsidRPr="00000000" w14:paraId="0000009B">
            <w:pPr>
              <w:widowControl w:val="0"/>
              <w:spacing w:line="360" w:lineRule="auto"/>
              <w:rPr>
                <w:rFonts w:ascii="Times New Roman" w:cs="Times New Roman" w:eastAsia="Times New Roman" w:hAnsi="Times New Roman"/>
              </w:rPr>
            </w:pPr>
            <w:r w:rsidDel="00000000" w:rsidR="00000000" w:rsidRPr="00000000">
              <w:rPr>
                <w:rtl w:val="0"/>
              </w:rPr>
            </w:r>
          </w:p>
        </w:tc>
        <w:tc>
          <w:tcPr>
            <w:tcBorders>
              <w:top w:color="000000" w:space="0" w:sz="12" w:val="single"/>
              <w:left w:color="ffffff"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1</w:t>
            </w:r>
          </w:p>
        </w:tc>
        <w:tc>
          <w:tcPr>
            <w:tcBorders>
              <w:top w:color="000000" w:space="0" w:sz="12"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2</w:t>
            </w:r>
          </w:p>
        </w:tc>
        <w:tc>
          <w:tcPr>
            <w:tcBorders>
              <w:top w:color="000000" w:space="0" w:sz="12"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3</w:t>
            </w:r>
          </w:p>
        </w:tc>
        <w:tc>
          <w:tcPr>
            <w:tcBorders>
              <w:top w:color="000000" w:space="0" w:sz="12"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4</w:t>
            </w:r>
          </w:p>
        </w:tc>
        <w:tc>
          <w:tcPr>
            <w:tcBorders>
              <w:top w:color="000000" w:space="0" w:sz="12"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5</w:t>
            </w:r>
          </w:p>
        </w:tc>
        <w:tc>
          <w:tcPr>
            <w:tcBorders>
              <w:top w:color="000000" w:space="0" w:sz="12"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6</w:t>
            </w:r>
          </w:p>
        </w:tc>
        <w:tc>
          <w:tcPr>
            <w:tcBorders>
              <w:top w:color="000000" w:space="0" w:sz="12"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7</w:t>
            </w:r>
          </w:p>
        </w:tc>
        <w:tc>
          <w:tcPr>
            <w:tcBorders>
              <w:top w:color="000000" w:space="0" w:sz="12" w:val="single"/>
              <w:left w:color="cccccc" w:space="0" w:sz="6" w:val="single"/>
              <w:bottom w:color="000000" w:space="0" w:sz="12"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8</w:t>
            </w:r>
          </w:p>
        </w:tc>
      </w:tr>
      <w:tr>
        <w:trPr>
          <w:cantSplit w:val="0"/>
          <w:trHeight w:val="315" w:hRule="atLeast"/>
          <w:tblHeader w:val="0"/>
        </w:trPr>
        <w:tc>
          <w:tcPr>
            <w:tcBorders>
              <w:top w:color="000000" w:space="0" w:sz="12"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Eigenvalues</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8.7408</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1.283</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0.9182</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0.786</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0.6433</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0.5954</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0.5783</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0.5092</w:t>
            </w:r>
          </w:p>
        </w:tc>
      </w:tr>
      <w:tr>
        <w:trPr>
          <w:cantSplit w:val="0"/>
          <w:trHeight w:val="525" w:hRule="atLeast"/>
          <w:tblHeader w:val="0"/>
        </w:trPr>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Explained variance</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750" w:hRule="atLeast"/>
          <w:tblHeader w:val="0"/>
        </w:trPr>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Cumulative variance explained</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cccccc" w:space="0" w:sz="6" w:val="single"/>
              <w:left w:color="ffffff" w:space="0" w:sz="6" w:val="single"/>
              <w:bottom w:color="cccccc"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r>
    </w:tbl>
    <w:p w:rsidR="00000000" w:rsidDel="00000000" w:rsidP="00000000" w:rsidRDefault="00000000" w:rsidRPr="00000000" w14:paraId="000000B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own.</w:t>
      </w:r>
      <w:r w:rsidDel="00000000" w:rsidR="00000000" w:rsidRPr="00000000">
        <w:br w:type="page"/>
      </w: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D </w:t>
      </w:r>
      <w:r w:rsidDel="00000000" w:rsidR="00000000" w:rsidRPr="00000000">
        <w:rPr>
          <w:rFonts w:ascii="Times New Roman" w:cs="Times New Roman" w:eastAsia="Times New Roman" w:hAnsi="Times New Roman"/>
          <w:sz w:val="24"/>
          <w:szCs w:val="24"/>
          <w:rtl w:val="0"/>
        </w:rPr>
        <w:t xml:space="preserve">- Scree Plot generated from Eigenvalues.</w:t>
      </w:r>
    </w:p>
    <w:p w:rsidR="00000000" w:rsidDel="00000000" w:rsidP="00000000" w:rsidRDefault="00000000" w:rsidRPr="00000000" w14:paraId="000000C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60000" cy="4216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60000" cy="42164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own.</w:t>
      </w:r>
    </w:p>
    <w:p w:rsidR="00000000" w:rsidDel="00000000" w:rsidP="00000000" w:rsidRDefault="00000000" w:rsidRPr="00000000" w14:paraId="000000C4">
      <w:pPr>
        <w:spacing w:line="360" w:lineRule="auto"/>
        <w:jc w:val="both"/>
        <w:rPr>
          <w:rFonts w:ascii="Times New Roman" w:cs="Times New Roman" w:eastAsia="Times New Roman" w:hAnsi="Times New Roman"/>
          <w:b w:val="1"/>
          <w:sz w:val="24"/>
          <w:szCs w:val="24"/>
        </w:rPr>
        <w:sectPr>
          <w:type w:val="nextPage"/>
          <w:pgSz w:h="16838" w:w="11906"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0C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E - </w:t>
      </w:r>
      <w:r w:rsidDel="00000000" w:rsidR="00000000" w:rsidRPr="00000000">
        <w:rPr>
          <w:rFonts w:ascii="Times New Roman" w:cs="Times New Roman" w:eastAsia="Times New Roman" w:hAnsi="Times New Roman"/>
          <w:sz w:val="24"/>
          <w:szCs w:val="24"/>
          <w:rtl w:val="0"/>
        </w:rPr>
        <w:t xml:space="preserve">Results of the analysis of social factors and data.</w:t>
      </w:r>
    </w:p>
    <w:p w:rsidR="00000000" w:rsidDel="00000000" w:rsidP="00000000" w:rsidRDefault="00000000" w:rsidRPr="00000000" w14:paraId="000000C6">
      <w:pPr>
        <w:spacing w:line="360" w:lineRule="auto"/>
        <w:jc w:val="center"/>
        <w:rPr>
          <w:rFonts w:ascii="Times New Roman" w:cs="Times New Roman" w:eastAsia="Times New Roman" w:hAnsi="Times New Roman"/>
          <w:sz w:val="24"/>
          <w:szCs w:val="24"/>
        </w:rPr>
      </w:pPr>
      <w:r w:rsidDel="00000000" w:rsidR="00000000" w:rsidRPr="00000000">
        <w:rPr>
          <w:rtl w:val="0"/>
        </w:rPr>
      </w:r>
    </w:p>
    <w:tbl>
      <w:tblPr>
        <w:tblStyle w:val="Table3"/>
        <w:tblW w:w="14003.14960629921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3.5491121265795"/>
        <w:gridCol w:w="1323.5491121265795"/>
        <w:gridCol w:w="1323.5491121265795"/>
        <w:gridCol w:w="1323.5491121265795"/>
        <w:gridCol w:w="1323.5491121265795"/>
        <w:gridCol w:w="1323.5491121265795"/>
        <w:gridCol w:w="1323.5491121265795"/>
        <w:gridCol w:w="1323.5491121265795"/>
        <w:gridCol w:w="3414.756709286575"/>
        <w:tblGridChange w:id="0">
          <w:tblGrid>
            <w:gridCol w:w="1323.5491121265795"/>
            <w:gridCol w:w="1323.5491121265795"/>
            <w:gridCol w:w="1323.5491121265795"/>
            <w:gridCol w:w="1323.5491121265795"/>
            <w:gridCol w:w="1323.5491121265795"/>
            <w:gridCol w:w="1323.5491121265795"/>
            <w:gridCol w:w="1323.5491121265795"/>
            <w:gridCol w:w="1323.5491121265795"/>
            <w:gridCol w:w="3414.756709286575"/>
          </w:tblGrid>
        </w:tblGridChange>
      </w:tblGrid>
      <w:tr>
        <w:trPr>
          <w:cantSplit w:val="0"/>
          <w:trHeight w:val="540" w:hRule="atLeast"/>
          <w:tblHeader w:val="0"/>
        </w:trPr>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line="36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participant</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9">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Factor 1</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A">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Factor 2</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B">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Color/race</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C">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Gender</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D">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Age</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E">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State</w:t>
            </w:r>
          </w:p>
        </w:tc>
        <w:tc>
          <w:tcPr>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F">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Occupation</w:t>
            </w:r>
          </w:p>
        </w:tc>
      </w:tr>
      <w:tr>
        <w:trPr>
          <w:cantSplit w:val="0"/>
          <w:trHeight w:val="540" w:hRule="atLeast"/>
          <w:tblHeader w:val="0"/>
        </w:trPr>
        <w:tc>
          <w:tcPr>
            <w:vMerge w:val="restart"/>
            <w:tcBorders>
              <w:top w:color="cccccc" w:space="0" w:sz="6" w:val="single"/>
              <w:left w:color="cccccc" w:space="0" w:sz="6" w:val="single"/>
              <w:bottom w:color="000000" w:space="0" w:sz="12"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0">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Group 1</w:t>
            </w:r>
          </w:p>
          <w:p w:rsidR="00000000" w:rsidDel="00000000" w:rsidP="00000000" w:rsidRDefault="00000000" w:rsidRPr="00000000" w14:paraId="000000D1">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 = 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0,8166*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0,2192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RJ</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third sector (e.g. NGOs, OSCIPs, support entities)</w:t>
            </w:r>
          </w:p>
        </w:tc>
      </w:tr>
      <w:tr>
        <w:trPr>
          <w:cantSplit w:val="0"/>
          <w:trHeight w:val="52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0,7971*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0,3689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public sector (e.g. teacher, civil servant)</w:t>
            </w:r>
          </w:p>
        </w:tc>
      </w:tr>
      <w:tr>
        <w:trPr>
          <w:cantSplit w:val="0"/>
          <w:trHeight w:val="52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0,758*</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0,1611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third sector (e.g. NGOs, OSCIPs, support entities)</w:t>
            </w:r>
          </w:p>
        </w:tc>
      </w:tr>
      <w:tr>
        <w:trPr>
          <w:cantSplit w:val="0"/>
          <w:trHeight w:val="52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0,7501*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0,2407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RJ</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third sector (e.g. NGOs, OSCIPs, support entities)</w:t>
            </w:r>
          </w:p>
        </w:tc>
      </w:tr>
      <w:tr>
        <w:trPr>
          <w:cantSplit w:val="0"/>
          <w:trHeight w:val="52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0,7426*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0,2028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RJ</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third sector (e.g. NGOs, OSCIPs, support entities)</w:t>
            </w:r>
          </w:p>
        </w:tc>
      </w:tr>
      <w:tr>
        <w:trPr>
          <w:cantSplit w:val="0"/>
          <w:trHeight w:val="750"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0,6636*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0,5289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RJ</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Freelance/self-employed professional without ties (e.g. lawyer, psychologist, street vendor, painter)</w:t>
            </w:r>
          </w:p>
        </w:tc>
      </w:tr>
      <w:tr>
        <w:trPr>
          <w:cantSplit w:val="0"/>
          <w:trHeight w:val="750"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0,6354*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0,4994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private sector (e.g. marketing analyst, engineer, salesperson)</w:t>
            </w:r>
          </w:p>
        </w:tc>
      </w:tr>
      <w:tr>
        <w:trPr>
          <w:cantSplit w:val="0"/>
          <w:trHeight w:val="31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0,6124*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0,402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Unemployed</w:t>
            </w:r>
          </w:p>
        </w:tc>
      </w:tr>
      <w:tr>
        <w:trPr>
          <w:cantSplit w:val="0"/>
          <w:trHeight w:val="31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0,5966*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0,2449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RJ</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1">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(scholarship holder, intern)</w:t>
            </w:r>
          </w:p>
        </w:tc>
      </w:tr>
      <w:tr>
        <w:trPr>
          <w:cantSplit w:val="0"/>
          <w:trHeight w:val="750"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0,5402*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0,4447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Freelance/self-employed professional without ties (e.g. lawyer, psychologist, street vendor, painter)</w:t>
            </w:r>
          </w:p>
        </w:tc>
      </w:tr>
      <w:tr>
        <w:trPr>
          <w:cantSplit w:val="0"/>
          <w:trHeight w:val="315" w:hRule="atLeast"/>
          <w:tblHeader w:val="0"/>
        </w:trPr>
        <w:tc>
          <w:tcPr>
            <w:vMerge w:val="continue"/>
            <w:tcBorders>
              <w:top w:color="cccccc" w:space="0" w:sz="6" w:val="single"/>
              <w:left w:color="cccccc" w:space="0" w:sz="6" w:val="single"/>
              <w:bottom w:color="000000" w:space="0" w:sz="12"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0,4908*</w:t>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0,4413</w:t>
            </w:r>
            <w:r w:rsidDel="00000000" w:rsidR="00000000" w:rsidRPr="00000000">
              <w:rPr>
                <w:rtl w:val="0"/>
              </w:rPr>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w:t>
            </w:r>
          </w:p>
        </w:tc>
        <w:tc>
          <w:tcPr>
            <w:tcBorders>
              <w:top w:color="cccccc" w:space="0" w:sz="6" w:val="single"/>
              <w:left w:color="cccccc" w:space="0" w:sz="6" w:val="single"/>
              <w:bottom w:color="000000" w:space="0" w:sz="12"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3">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Unemployed</w:t>
            </w:r>
          </w:p>
        </w:tc>
      </w:tr>
      <w:tr>
        <w:trPr>
          <w:cantSplit w:val="0"/>
          <w:trHeight w:val="540" w:hRule="atLeast"/>
          <w:tblHeader w:val="0"/>
        </w:trPr>
        <w:tc>
          <w:tcPr>
            <w:vMerge w:val="restart"/>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Group 2</w:t>
            </w:r>
          </w:p>
          <w:p w:rsidR="00000000" w:rsidDel="00000000" w:rsidP="00000000" w:rsidRDefault="00000000" w:rsidRPr="00000000" w14:paraId="00000135">
            <w:pPr>
              <w:widowControl w:val="0"/>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 = 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0,3738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0,8095*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9">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indigenous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third sector (e.g. NGOs, OSCIPs, support entities)</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0,3584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0,7906*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6">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(scholarship holder, intern)</w:t>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8">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9">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0,1495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0,7604*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F">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(scholarship holder, intern)</w:t>
            </w:r>
          </w:p>
        </w:tc>
      </w:tr>
      <w:tr>
        <w:trPr>
          <w:cantSplit w:val="0"/>
          <w:trHeight w:val="750"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1">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2">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0,1704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3">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0,7287*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4">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5">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6">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7">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RJ</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8">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in the private sector (e.g. marketing analyst, engineer, salesperson)</w:t>
            </w:r>
          </w:p>
        </w:tc>
      </w:tr>
      <w:tr>
        <w:trPr>
          <w:cantSplit w:val="0"/>
          <w:trHeight w:val="750"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A">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B">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999999"/>
                <w:sz w:val="20"/>
                <w:szCs w:val="20"/>
                <w:rtl w:val="0"/>
              </w:rPr>
              <w:t xml:space="preserve">0,602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C">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0,6337*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D">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black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E">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cis woman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F">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0">
            <w:pPr>
              <w:widowControl w:val="0"/>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1">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Freelance/self-employed professional without ties (e.g. lawyer, psychologist, street vendor, painter)</w:t>
            </w:r>
          </w:p>
        </w:tc>
      </w:tr>
    </w:tbl>
    <w:p w:rsidR="00000000" w:rsidDel="00000000" w:rsidP="00000000" w:rsidRDefault="00000000" w:rsidRPr="00000000" w14:paraId="0000016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 Participants are ranked according to how much their Q-sort corresponds to their factor (factor loadings), from 1 to -1, at a probability level of P &lt; 0.05.</w:t>
      </w:r>
    </w:p>
    <w:p w:rsidR="00000000" w:rsidDel="00000000" w:rsidP="00000000" w:rsidRDefault="00000000" w:rsidRPr="00000000" w14:paraId="0000016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represents the Q-sorts that are determinant for the factor; in this case, all participants are equally determinant for their respective factors, with P &lt; 0.05.</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sectPr>
          <w:type w:val="nextPage"/>
          <w:pgSz w:h="11906" w:w="16838" w:orient="landscape"/>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1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F - </w:t>
      </w:r>
      <w:r w:rsidDel="00000000" w:rsidR="00000000" w:rsidRPr="00000000">
        <w:rPr>
          <w:rFonts w:ascii="Times New Roman" w:cs="Times New Roman" w:eastAsia="Times New Roman" w:hAnsi="Times New Roman"/>
          <w:sz w:val="24"/>
          <w:szCs w:val="24"/>
          <w:rtl w:val="0"/>
        </w:rPr>
        <w:t xml:space="preserve">“Ideal” Qsort for Factor 1.</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620963" cy="6276519"/>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620963" cy="6276519"/>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sectPr>
          <w:type w:val="nextPage"/>
          <w:pgSz w:h="16838" w:w="11906"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1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G -</w:t>
      </w:r>
      <w:r w:rsidDel="00000000" w:rsidR="00000000" w:rsidRPr="00000000">
        <w:rPr>
          <w:rFonts w:ascii="Times New Roman" w:cs="Times New Roman" w:eastAsia="Times New Roman" w:hAnsi="Times New Roman"/>
          <w:sz w:val="24"/>
          <w:szCs w:val="24"/>
          <w:rtl w:val="0"/>
        </w:rPr>
        <w:t xml:space="preserve"> “Ideal” Qsort for Factor 2.</w:t>
      </w:r>
    </w:p>
    <w:p w:rsidR="00000000" w:rsidDel="00000000" w:rsidP="00000000" w:rsidRDefault="00000000" w:rsidRPr="00000000" w14:paraId="0000016A">
      <w:pPr>
        <w:spacing w:line="360" w:lineRule="auto"/>
        <w:jc w:val="both"/>
        <w:rPr/>
      </w:pPr>
      <w:r w:rsidDel="00000000" w:rsidR="00000000" w:rsidRPr="00000000">
        <w:rPr>
          <w:rFonts w:ascii="Times New Roman" w:cs="Times New Roman" w:eastAsia="Times New Roman" w:hAnsi="Times New Roman"/>
          <w:sz w:val="24"/>
          <w:szCs w:val="24"/>
        </w:rPr>
        <w:drawing>
          <wp:inline distB="114300" distT="114300" distL="114300" distR="114300">
            <wp:extent cx="5760000" cy="54483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60000" cy="5448300"/>
                    </a:xfrm>
                    <a:prstGeom prst="rect"/>
                    <a:ln/>
                  </pic:spPr>
                </pic:pic>
              </a:graphicData>
            </a:graphic>
          </wp:inline>
        </w:drawing>
      </w:r>
      <w:r w:rsidDel="00000000" w:rsidR="00000000" w:rsidRPr="00000000">
        <w:rPr>
          <w:rtl w:val="0"/>
        </w:rPr>
      </w:r>
    </w:p>
    <w:sectPr>
      <w:type w:val="nextPage"/>
      <w:pgSz w:h="16838" w:w="11906"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