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467" w:rsidRPr="001F456E" w:rsidRDefault="00DD0A11">
      <w:pPr>
        <w:spacing w:line="480" w:lineRule="auto"/>
        <w:jc w:val="both"/>
        <w:rPr>
          <w:rFonts w:ascii="Times New Roman" w:hAnsi="Times New Roman" w:cs="Times New Roman"/>
          <w:b/>
          <w:sz w:val="24"/>
          <w:szCs w:val="24"/>
          <w:lang w:val="en-US"/>
        </w:rPr>
      </w:pPr>
      <w:r w:rsidRPr="001F456E">
        <w:rPr>
          <w:rFonts w:ascii="Times New Roman" w:hAnsi="Times New Roman" w:cs="Times New Roman"/>
          <w:b/>
          <w:sz w:val="24"/>
          <w:szCs w:val="24"/>
          <w:lang w:val="en-US"/>
        </w:rPr>
        <w:t>Supplementary Information Guide</w:t>
      </w:r>
    </w:p>
    <w:p w:rsidR="00C02467" w:rsidRPr="001F456E" w:rsidRDefault="00DD0A11">
      <w:pPr>
        <w:spacing w:line="480" w:lineRule="auto"/>
        <w:jc w:val="both"/>
        <w:rPr>
          <w:rFonts w:ascii="Times New Roman" w:hAnsi="Times New Roman" w:cs="Times New Roman"/>
          <w:b/>
          <w:sz w:val="24"/>
          <w:szCs w:val="24"/>
          <w:lang w:val="en-US"/>
        </w:rPr>
      </w:pPr>
      <w:r w:rsidRPr="001F456E">
        <w:rPr>
          <w:rFonts w:ascii="Times New Roman" w:hAnsi="Times New Roman" w:cs="Times New Roman"/>
          <w:b/>
          <w:sz w:val="24"/>
          <w:szCs w:val="24"/>
          <w:lang w:val="en-US"/>
        </w:rPr>
        <w:t>Supplementary Information</w:t>
      </w:r>
    </w:p>
    <w:p w:rsidR="00C02467" w:rsidRPr="001F456E" w:rsidRDefault="00DD0A11">
      <w:pPr>
        <w:spacing w:line="480" w:lineRule="auto"/>
        <w:jc w:val="both"/>
        <w:rPr>
          <w:rFonts w:ascii="Times New Roman" w:hAnsi="Times New Roman" w:cs="Times New Roman"/>
          <w:sz w:val="24"/>
          <w:szCs w:val="24"/>
          <w:lang w:val="en-US"/>
        </w:rPr>
      </w:pPr>
      <w:r w:rsidRPr="001F456E">
        <w:rPr>
          <w:rFonts w:ascii="Times New Roman" w:hAnsi="Times New Roman" w:cs="Times New Roman"/>
          <w:sz w:val="24"/>
          <w:szCs w:val="24"/>
          <w:lang w:val="en-US"/>
        </w:rPr>
        <w:t>This file provides a supplementary discussion to complement the main text.</w:t>
      </w:r>
    </w:p>
    <w:p w:rsidR="00C02467" w:rsidRPr="001F456E" w:rsidRDefault="00DD0A11">
      <w:pPr>
        <w:spacing w:line="480" w:lineRule="auto"/>
        <w:jc w:val="both"/>
        <w:rPr>
          <w:rFonts w:ascii="Times New Roman" w:hAnsi="Times New Roman" w:cs="Times New Roman"/>
          <w:sz w:val="24"/>
          <w:szCs w:val="24"/>
          <w:lang w:val="en-US"/>
        </w:rPr>
      </w:pPr>
      <w:r w:rsidRPr="001F456E">
        <w:rPr>
          <w:rFonts w:ascii="Times New Roman" w:hAnsi="Times New Roman" w:cs="Times New Roman"/>
          <w:b/>
          <w:sz w:val="24"/>
          <w:szCs w:val="24"/>
          <w:lang w:val="en-US"/>
        </w:rPr>
        <w:t>Supplementary tables 1, 2, 4, 5 and 6</w:t>
      </w:r>
      <w:r w:rsidRPr="001F456E">
        <w:rPr>
          <w:rFonts w:ascii="Times New Roman" w:hAnsi="Times New Roman" w:cs="Times New Roman"/>
          <w:sz w:val="24"/>
          <w:szCs w:val="24"/>
          <w:lang w:val="en-US"/>
        </w:rPr>
        <w:t xml:space="preserve">. This Excel file contains multiple sheets with the results of the analyses conducted on the samples examined in this study. The first sheet provides information on the necropsy samples collected from the three mangabeys that died during the mpox outbreak (Supplementary Table 1). The second sheet includes the results from the mangabey faecal samples collected from the Audrenisrou group during the study period (Supplementary Table 2). The results presented include information on Monkeypox virus (MPXV) qPCR, whole genome sequencing, virus isolation, and metabarcoding analysis. The fifth and sixth sheets contain the </w:t>
      </w:r>
      <w:r w:rsidR="006138DA">
        <w:rPr>
          <w:rFonts w:ascii="Times New Roman" w:hAnsi="Times New Roman" w:cs="Times New Roman"/>
          <w:sz w:val="24"/>
          <w:szCs w:val="24"/>
          <w:lang w:val="en-US"/>
        </w:rPr>
        <w:t>o</w:t>
      </w:r>
      <w:r w:rsidRPr="001F456E">
        <w:rPr>
          <w:rFonts w:ascii="Times New Roman" w:hAnsi="Times New Roman" w:cs="Times New Roman"/>
          <w:sz w:val="24"/>
          <w:szCs w:val="24"/>
          <w:lang w:val="en-US"/>
        </w:rPr>
        <w:t xml:space="preserve">rthopoxvirus (OPV) qPCR results obtained from the rodents and shrews that were trapped (i) on a transect leading from the primary forest in Tai National Park (TNP) through agricultural land into neighbouring villages in 2021 and 2022 and (ii) in the mangabey territory in 2021 and 2023 (Supplementary Table 4). The seventh sheet provides information on the other necropsy samples that were collected in TNP and analysed in this study (Supplementary Table 5). The data presented include details on the species and tissues examined as well as the results on OPV qPCR, MPXV qPCR, whole genome sequencing, and virus isolation. </w:t>
      </w:r>
      <w:r w:rsidR="001A2B6A">
        <w:rPr>
          <w:rFonts w:ascii="Times New Roman" w:hAnsi="Times New Roman" w:cs="Times New Roman"/>
          <w:sz w:val="24"/>
          <w:szCs w:val="24"/>
          <w:lang w:val="en-US"/>
        </w:rPr>
        <w:t>The last sheets provides the results of the re-analyses of the mammal metabarcoding performed on flies collected around TNP (Supplementary Table 6)</w:t>
      </w:r>
      <w:bookmarkStart w:id="0" w:name="_GoBack"/>
      <w:bookmarkEnd w:id="0"/>
      <w:r w:rsidR="001A2B6A">
        <w:rPr>
          <w:rFonts w:ascii="Times New Roman" w:hAnsi="Times New Roman" w:cs="Times New Roman"/>
          <w:sz w:val="24"/>
          <w:szCs w:val="24"/>
          <w:lang w:val="en-US"/>
        </w:rPr>
        <w:t>.</w:t>
      </w:r>
    </w:p>
    <w:p w:rsidR="00C02467" w:rsidRPr="001F456E" w:rsidRDefault="00DD0A11">
      <w:pPr>
        <w:spacing w:line="480" w:lineRule="auto"/>
        <w:jc w:val="both"/>
        <w:rPr>
          <w:rFonts w:ascii="Times New Roman" w:hAnsi="Times New Roman" w:cs="Times New Roman"/>
          <w:sz w:val="24"/>
          <w:szCs w:val="24"/>
          <w:lang w:val="en-US"/>
        </w:rPr>
      </w:pPr>
      <w:r w:rsidRPr="001F456E">
        <w:rPr>
          <w:rFonts w:ascii="Times New Roman" w:hAnsi="Times New Roman" w:cs="Times New Roman"/>
          <w:b/>
          <w:sz w:val="24"/>
          <w:szCs w:val="24"/>
          <w:lang w:val="en-US"/>
        </w:rPr>
        <w:t>Supplementary table 3</w:t>
      </w:r>
      <w:r w:rsidRPr="001F456E">
        <w:rPr>
          <w:rFonts w:ascii="Times New Roman" w:hAnsi="Times New Roman" w:cs="Times New Roman"/>
          <w:sz w:val="24"/>
          <w:szCs w:val="24"/>
          <w:lang w:val="en-US"/>
        </w:rPr>
        <w:t xml:space="preserve">. This table (two sheets) provides detailed information on each mangabey in the Audrenisrou group during the study period. The first sheet contains data on the age, sex, and absence/presence and severity of clinical signs associated with MPXV for each mangabey. It also includes information on individuals who were asymptomatic but MPXV-positive, as well as on the mothers of symptomatic infants. The second sheet documents all observations of the Audrenisrou individuals made by the two field veterinarians from </w:t>
      </w:r>
      <w:r w:rsidRPr="001F456E">
        <w:rPr>
          <w:rFonts w:ascii="Times New Roman" w:hAnsi="Times New Roman" w:cs="Times New Roman"/>
          <w:sz w:val="24"/>
          <w:szCs w:val="24"/>
          <w:lang w:val="en-US"/>
        </w:rPr>
        <w:lastRenderedPageBreak/>
        <w:t>January 27</w:t>
      </w:r>
      <w:r w:rsidRPr="001F456E">
        <w:rPr>
          <w:rFonts w:ascii="Times New Roman" w:hAnsi="Times New Roman" w:cs="Times New Roman"/>
          <w:sz w:val="24"/>
          <w:szCs w:val="24"/>
          <w:vertAlign w:val="superscript"/>
          <w:lang w:val="en-US"/>
        </w:rPr>
        <w:t>th</w:t>
      </w:r>
      <w:r w:rsidRPr="001F456E">
        <w:rPr>
          <w:rFonts w:ascii="Times New Roman" w:hAnsi="Times New Roman" w:cs="Times New Roman"/>
          <w:sz w:val="24"/>
          <w:szCs w:val="24"/>
          <w:lang w:val="en-US"/>
        </w:rPr>
        <w:t xml:space="preserve"> until August 6</w:t>
      </w:r>
      <w:r w:rsidRPr="001F456E">
        <w:rPr>
          <w:rFonts w:ascii="Times New Roman" w:hAnsi="Times New Roman" w:cs="Times New Roman"/>
          <w:sz w:val="24"/>
          <w:szCs w:val="24"/>
          <w:vertAlign w:val="superscript"/>
          <w:lang w:val="en-US"/>
        </w:rPr>
        <w:t>th</w:t>
      </w:r>
      <w:r w:rsidRPr="001F456E">
        <w:rPr>
          <w:rFonts w:ascii="Times New Roman" w:hAnsi="Times New Roman" w:cs="Times New Roman"/>
          <w:sz w:val="24"/>
          <w:szCs w:val="24"/>
          <w:lang w:val="en-US"/>
        </w:rPr>
        <w:t>, 2023. The MPXV outbreak was considered to have occurred from the first day clinical signs were observed in the mangabey group (January 27</w:t>
      </w:r>
      <w:r w:rsidRPr="001F456E">
        <w:rPr>
          <w:rFonts w:ascii="Times New Roman" w:hAnsi="Times New Roman" w:cs="Times New Roman"/>
          <w:sz w:val="24"/>
          <w:szCs w:val="24"/>
          <w:vertAlign w:val="superscript"/>
          <w:lang w:val="en-US"/>
        </w:rPr>
        <w:t>th</w:t>
      </w:r>
      <w:r w:rsidRPr="001F456E">
        <w:rPr>
          <w:rFonts w:ascii="Times New Roman" w:hAnsi="Times New Roman" w:cs="Times New Roman"/>
          <w:sz w:val="24"/>
          <w:szCs w:val="24"/>
          <w:lang w:val="en-US"/>
        </w:rPr>
        <w:t>, 2023) until the day the MPXV-related lesions disappeared (April 26</w:t>
      </w:r>
      <w:r w:rsidRPr="001F456E">
        <w:rPr>
          <w:rFonts w:ascii="Times New Roman" w:hAnsi="Times New Roman" w:cs="Times New Roman"/>
          <w:sz w:val="24"/>
          <w:szCs w:val="24"/>
          <w:vertAlign w:val="superscript"/>
          <w:lang w:val="en-US"/>
        </w:rPr>
        <w:t>th</w:t>
      </w:r>
      <w:r w:rsidRPr="001F456E">
        <w:rPr>
          <w:rFonts w:ascii="Times New Roman" w:hAnsi="Times New Roman" w:cs="Times New Roman"/>
          <w:sz w:val="24"/>
          <w:szCs w:val="24"/>
          <w:lang w:val="en-US"/>
        </w:rPr>
        <w:t xml:space="preserve">, 2023). The lesions that are described after this day were attributed to secondary complications. </w:t>
      </w:r>
    </w:p>
    <w:p w:rsidR="00D10BF9" w:rsidRDefault="00DD0A11">
      <w:pPr>
        <w:spacing w:line="480" w:lineRule="auto"/>
        <w:jc w:val="both"/>
        <w:rPr>
          <w:rFonts w:ascii="Times New Roman" w:hAnsi="Times New Roman" w:cs="Times New Roman"/>
          <w:sz w:val="24"/>
          <w:szCs w:val="24"/>
          <w:lang w:val="en-US"/>
        </w:rPr>
      </w:pPr>
      <w:r w:rsidRPr="001F456E">
        <w:rPr>
          <w:rFonts w:ascii="Times New Roman" w:hAnsi="Times New Roman" w:cs="Times New Roman"/>
          <w:b/>
          <w:sz w:val="24"/>
          <w:szCs w:val="24"/>
          <w:lang w:val="en-US"/>
        </w:rPr>
        <w:t>Supplementary Video 1</w:t>
      </w:r>
      <w:r w:rsidRPr="001F456E">
        <w:rPr>
          <w:rFonts w:ascii="Times New Roman" w:hAnsi="Times New Roman" w:cs="Times New Roman"/>
          <w:sz w:val="24"/>
          <w:szCs w:val="24"/>
          <w:lang w:val="en-US"/>
        </w:rPr>
        <w:t xml:space="preserve">. </w:t>
      </w:r>
      <w:r w:rsidR="00D10BF9">
        <w:rPr>
          <w:rFonts w:ascii="Times New Roman" w:hAnsi="Times New Roman" w:cs="Times New Roman"/>
          <w:sz w:val="24"/>
          <w:szCs w:val="24"/>
          <w:lang w:val="en-US"/>
        </w:rPr>
        <w:t>Hannibal</w:t>
      </w:r>
      <w:r w:rsidR="00D10BF9" w:rsidRPr="001F456E">
        <w:rPr>
          <w:rFonts w:ascii="Times New Roman" w:hAnsi="Times New Roman" w:cs="Times New Roman"/>
          <w:sz w:val="24"/>
          <w:szCs w:val="24"/>
          <w:lang w:val="en-US"/>
        </w:rPr>
        <w:t xml:space="preserve"> capturing and eating a squirrel</w:t>
      </w:r>
      <w:r w:rsidR="00D10BF9">
        <w:rPr>
          <w:rFonts w:ascii="Times New Roman" w:hAnsi="Times New Roman" w:cs="Times New Roman"/>
          <w:sz w:val="24"/>
          <w:szCs w:val="24"/>
          <w:lang w:val="en-US"/>
        </w:rPr>
        <w:t xml:space="preserve"> (species not identifiable)</w:t>
      </w:r>
      <w:r w:rsidR="00D10BF9" w:rsidRPr="001F456E">
        <w:rPr>
          <w:rFonts w:ascii="Times New Roman" w:hAnsi="Times New Roman" w:cs="Times New Roman"/>
          <w:sz w:val="24"/>
          <w:szCs w:val="24"/>
          <w:lang w:val="en-US"/>
        </w:rPr>
        <w:t xml:space="preserve">. The video was recorded on </w:t>
      </w:r>
      <w:r w:rsidR="00D10BF9">
        <w:rPr>
          <w:rFonts w:ascii="Times New Roman" w:hAnsi="Times New Roman" w:cs="Times New Roman"/>
          <w:sz w:val="24"/>
          <w:szCs w:val="24"/>
          <w:lang w:val="en-US"/>
        </w:rPr>
        <w:t>January 12</w:t>
      </w:r>
      <w:r w:rsidR="00D10BF9" w:rsidRPr="009A3F23">
        <w:rPr>
          <w:rFonts w:ascii="Times New Roman" w:hAnsi="Times New Roman" w:cs="Times New Roman"/>
          <w:sz w:val="24"/>
          <w:szCs w:val="24"/>
          <w:vertAlign w:val="superscript"/>
          <w:lang w:val="en-US"/>
        </w:rPr>
        <w:t>th</w:t>
      </w:r>
      <w:r w:rsidR="00D10BF9">
        <w:rPr>
          <w:rFonts w:ascii="Times New Roman" w:hAnsi="Times New Roman" w:cs="Times New Roman"/>
          <w:sz w:val="24"/>
          <w:szCs w:val="24"/>
          <w:lang w:val="en-US"/>
        </w:rPr>
        <w:t xml:space="preserve"> 2025</w:t>
      </w:r>
      <w:r w:rsidR="00D10BF9" w:rsidRPr="001F456E">
        <w:rPr>
          <w:rFonts w:ascii="Times New Roman" w:hAnsi="Times New Roman" w:cs="Times New Roman"/>
          <w:sz w:val="24"/>
          <w:szCs w:val="24"/>
          <w:lang w:val="en-US"/>
        </w:rPr>
        <w:t>.</w:t>
      </w:r>
    </w:p>
    <w:p w:rsidR="00D10BF9" w:rsidRPr="001F456E" w:rsidRDefault="00DD0A11" w:rsidP="00D10BF9">
      <w:pPr>
        <w:spacing w:line="480" w:lineRule="auto"/>
        <w:jc w:val="both"/>
        <w:rPr>
          <w:rFonts w:ascii="Times New Roman" w:hAnsi="Times New Roman" w:cs="Times New Roman"/>
          <w:sz w:val="24"/>
          <w:szCs w:val="24"/>
          <w:lang w:val="en-US"/>
        </w:rPr>
      </w:pPr>
      <w:r w:rsidRPr="001F456E">
        <w:rPr>
          <w:rFonts w:ascii="Times New Roman" w:hAnsi="Times New Roman" w:cs="Times New Roman"/>
          <w:b/>
          <w:sz w:val="24"/>
          <w:szCs w:val="24"/>
          <w:lang w:val="en-US"/>
        </w:rPr>
        <w:t>Supplementary Video 2.</w:t>
      </w:r>
      <w:r w:rsidRPr="001F456E">
        <w:rPr>
          <w:rFonts w:ascii="Times New Roman" w:hAnsi="Times New Roman" w:cs="Times New Roman"/>
          <w:sz w:val="24"/>
          <w:szCs w:val="24"/>
          <w:lang w:val="en-US"/>
        </w:rPr>
        <w:t xml:space="preserve"> </w:t>
      </w:r>
      <w:r w:rsidR="00D10BF9" w:rsidRPr="001F456E">
        <w:rPr>
          <w:rFonts w:ascii="Times New Roman" w:hAnsi="Times New Roman" w:cs="Times New Roman"/>
          <w:sz w:val="24"/>
          <w:szCs w:val="24"/>
          <w:lang w:val="en-US"/>
        </w:rPr>
        <w:t>Tanjung eating a fire-footed rope squirrel. This video captures Tanjung, an adult female mangabey from the Audrenisrou group, eating a fire-footed rope squirrel on December 9</w:t>
      </w:r>
      <w:r w:rsidR="00D10BF9" w:rsidRPr="001F456E">
        <w:rPr>
          <w:rFonts w:ascii="Times New Roman" w:hAnsi="Times New Roman" w:cs="Times New Roman"/>
          <w:sz w:val="24"/>
          <w:szCs w:val="24"/>
          <w:vertAlign w:val="superscript"/>
          <w:lang w:val="en-US"/>
        </w:rPr>
        <w:t>th</w:t>
      </w:r>
      <w:r w:rsidR="00D10BF9" w:rsidRPr="001F456E">
        <w:rPr>
          <w:rFonts w:ascii="Times New Roman" w:hAnsi="Times New Roman" w:cs="Times New Roman"/>
          <w:sz w:val="24"/>
          <w:szCs w:val="24"/>
          <w:lang w:val="en-US"/>
        </w:rPr>
        <w:t xml:space="preserve">, 2014. This mangabey went missing in January 2016, and the cause of her disappearance remains unknown. </w:t>
      </w:r>
    </w:p>
    <w:p w:rsidR="00C02467" w:rsidRPr="001F456E" w:rsidRDefault="00C02467">
      <w:pPr>
        <w:spacing w:line="480" w:lineRule="auto"/>
        <w:jc w:val="both"/>
        <w:rPr>
          <w:rFonts w:ascii="Times New Roman" w:hAnsi="Times New Roman" w:cs="Times New Roman"/>
          <w:sz w:val="24"/>
          <w:szCs w:val="24"/>
          <w:lang w:val="en-US"/>
        </w:rPr>
      </w:pPr>
    </w:p>
    <w:p w:rsidR="00C02467" w:rsidRPr="001F456E" w:rsidRDefault="00C02467">
      <w:pPr>
        <w:spacing w:line="480" w:lineRule="auto"/>
        <w:jc w:val="both"/>
        <w:rPr>
          <w:rFonts w:ascii="Times New Roman" w:hAnsi="Times New Roman" w:cs="Times New Roman"/>
          <w:sz w:val="24"/>
          <w:szCs w:val="24"/>
          <w:lang w:val="en-US"/>
        </w:rPr>
      </w:pPr>
    </w:p>
    <w:p w:rsidR="00C02467" w:rsidRPr="001F456E" w:rsidRDefault="00C02467">
      <w:pPr>
        <w:spacing w:line="480" w:lineRule="auto"/>
        <w:jc w:val="both"/>
        <w:rPr>
          <w:rFonts w:ascii="Times New Roman" w:hAnsi="Times New Roman" w:cs="Times New Roman"/>
          <w:b/>
          <w:sz w:val="24"/>
          <w:szCs w:val="24"/>
          <w:lang w:val="en-US"/>
        </w:rPr>
      </w:pPr>
    </w:p>
    <w:p w:rsidR="00C02467" w:rsidRPr="001F456E" w:rsidRDefault="00C02467">
      <w:pPr>
        <w:spacing w:line="480" w:lineRule="auto"/>
        <w:jc w:val="both"/>
        <w:rPr>
          <w:rFonts w:ascii="Times New Roman" w:hAnsi="Times New Roman" w:cs="Times New Roman"/>
          <w:b/>
          <w:sz w:val="24"/>
          <w:szCs w:val="24"/>
          <w:lang w:val="en-US"/>
        </w:rPr>
      </w:pPr>
    </w:p>
    <w:p w:rsidR="00C02467" w:rsidRPr="001F456E" w:rsidRDefault="00C02467">
      <w:pPr>
        <w:spacing w:line="480" w:lineRule="auto"/>
        <w:jc w:val="both"/>
        <w:rPr>
          <w:rFonts w:ascii="Times New Roman" w:hAnsi="Times New Roman" w:cs="Times New Roman"/>
          <w:b/>
          <w:sz w:val="24"/>
          <w:szCs w:val="24"/>
          <w:lang w:val="en-US"/>
        </w:rPr>
      </w:pPr>
    </w:p>
    <w:p w:rsidR="00C02467" w:rsidRPr="001F456E" w:rsidRDefault="00C02467">
      <w:pPr>
        <w:spacing w:line="480" w:lineRule="auto"/>
        <w:jc w:val="both"/>
        <w:rPr>
          <w:rFonts w:ascii="Times New Roman" w:hAnsi="Times New Roman" w:cs="Times New Roman"/>
          <w:b/>
          <w:sz w:val="24"/>
          <w:szCs w:val="24"/>
          <w:lang w:val="en-US"/>
        </w:rPr>
      </w:pPr>
    </w:p>
    <w:p w:rsidR="00C02467" w:rsidRPr="001F456E" w:rsidRDefault="00C02467">
      <w:pPr>
        <w:spacing w:line="480" w:lineRule="auto"/>
        <w:jc w:val="both"/>
        <w:rPr>
          <w:rFonts w:ascii="Times New Roman" w:hAnsi="Times New Roman" w:cs="Times New Roman"/>
          <w:b/>
          <w:sz w:val="24"/>
          <w:szCs w:val="24"/>
          <w:lang w:val="en-US"/>
        </w:rPr>
      </w:pPr>
    </w:p>
    <w:p w:rsidR="00C02467" w:rsidRPr="001F456E" w:rsidRDefault="00C02467">
      <w:pPr>
        <w:spacing w:line="480" w:lineRule="auto"/>
        <w:jc w:val="both"/>
        <w:rPr>
          <w:rFonts w:ascii="Times New Roman" w:hAnsi="Times New Roman" w:cs="Times New Roman"/>
          <w:b/>
          <w:sz w:val="24"/>
          <w:szCs w:val="24"/>
          <w:lang w:val="en-US"/>
        </w:rPr>
      </w:pPr>
    </w:p>
    <w:p w:rsidR="00C02467" w:rsidRPr="001F456E" w:rsidRDefault="00C02467">
      <w:pPr>
        <w:spacing w:line="480" w:lineRule="auto"/>
        <w:jc w:val="both"/>
        <w:rPr>
          <w:rFonts w:ascii="Times New Roman" w:hAnsi="Times New Roman" w:cs="Times New Roman"/>
          <w:b/>
          <w:sz w:val="24"/>
          <w:szCs w:val="24"/>
          <w:lang w:val="en-US"/>
        </w:rPr>
      </w:pPr>
    </w:p>
    <w:p w:rsidR="00C02467" w:rsidRDefault="00C02467">
      <w:pPr>
        <w:spacing w:line="480" w:lineRule="auto"/>
        <w:jc w:val="both"/>
        <w:rPr>
          <w:rFonts w:ascii="Times New Roman" w:hAnsi="Times New Roman" w:cs="Times New Roman"/>
          <w:b/>
          <w:sz w:val="24"/>
          <w:szCs w:val="24"/>
          <w:lang w:val="en-US"/>
        </w:rPr>
      </w:pPr>
    </w:p>
    <w:p w:rsidR="002F677D" w:rsidRDefault="002F677D">
      <w:pPr>
        <w:spacing w:line="480" w:lineRule="auto"/>
        <w:jc w:val="both"/>
        <w:rPr>
          <w:rFonts w:ascii="Times New Roman" w:hAnsi="Times New Roman" w:cs="Times New Roman"/>
          <w:b/>
          <w:sz w:val="24"/>
          <w:szCs w:val="24"/>
          <w:lang w:val="en-US"/>
        </w:rPr>
      </w:pPr>
    </w:p>
    <w:p w:rsidR="002F677D" w:rsidRPr="001F456E" w:rsidRDefault="002F677D">
      <w:pPr>
        <w:spacing w:line="480" w:lineRule="auto"/>
        <w:jc w:val="both"/>
        <w:rPr>
          <w:rFonts w:ascii="Times New Roman" w:hAnsi="Times New Roman" w:cs="Times New Roman"/>
          <w:b/>
          <w:sz w:val="24"/>
          <w:szCs w:val="24"/>
          <w:lang w:val="en-US"/>
        </w:rPr>
      </w:pPr>
    </w:p>
    <w:p w:rsidR="00C02467" w:rsidRPr="001F456E" w:rsidRDefault="00DD0A11">
      <w:pPr>
        <w:spacing w:line="480" w:lineRule="auto"/>
        <w:jc w:val="both"/>
        <w:rPr>
          <w:rFonts w:ascii="Times New Roman" w:hAnsi="Times New Roman" w:cs="Times New Roman"/>
          <w:b/>
          <w:sz w:val="24"/>
          <w:szCs w:val="24"/>
          <w:lang w:val="en-US"/>
        </w:rPr>
      </w:pPr>
      <w:r w:rsidRPr="001F456E">
        <w:rPr>
          <w:rFonts w:ascii="Times New Roman" w:hAnsi="Times New Roman" w:cs="Times New Roman"/>
          <w:b/>
          <w:sz w:val="24"/>
          <w:szCs w:val="24"/>
          <w:lang w:val="en-US"/>
        </w:rPr>
        <w:lastRenderedPageBreak/>
        <w:t>Supplementary Information</w:t>
      </w:r>
    </w:p>
    <w:p w:rsidR="00C02467" w:rsidRPr="001F456E" w:rsidRDefault="00DD0A11">
      <w:pPr>
        <w:spacing w:line="480" w:lineRule="auto"/>
        <w:jc w:val="both"/>
        <w:rPr>
          <w:rFonts w:ascii="Times New Roman" w:hAnsi="Times New Roman" w:cs="Times New Roman"/>
          <w:b/>
          <w:sz w:val="24"/>
          <w:szCs w:val="24"/>
          <w:lang w:val="en-US"/>
        </w:rPr>
      </w:pPr>
      <w:r w:rsidRPr="001F456E">
        <w:rPr>
          <w:rFonts w:ascii="Times New Roman" w:hAnsi="Times New Roman" w:cs="Times New Roman"/>
          <w:b/>
          <w:sz w:val="24"/>
          <w:szCs w:val="24"/>
          <w:lang w:val="en-US"/>
        </w:rPr>
        <w:t>Supplementary Discussion</w:t>
      </w:r>
    </w:p>
    <w:p w:rsidR="00C02467" w:rsidRPr="001F456E" w:rsidRDefault="00DD0A11">
      <w:pPr>
        <w:spacing w:line="480" w:lineRule="auto"/>
        <w:jc w:val="both"/>
        <w:rPr>
          <w:rFonts w:ascii="Times New Roman" w:hAnsi="Times New Roman" w:cs="Times New Roman"/>
          <w:sz w:val="24"/>
          <w:szCs w:val="24"/>
          <w:lang w:val="en-US"/>
        </w:rPr>
      </w:pPr>
      <w:r w:rsidRPr="001F456E">
        <w:rPr>
          <w:rFonts w:ascii="Times New Roman" w:hAnsi="Times New Roman" w:cs="Times New Roman"/>
          <w:b/>
          <w:sz w:val="24"/>
          <w:szCs w:val="24"/>
          <w:lang w:val="en-US"/>
        </w:rPr>
        <w:t xml:space="preserve">Necropsies of three MPXV-infected </w:t>
      </w:r>
      <w:r w:rsidR="00C30F3C" w:rsidRPr="001F456E">
        <w:rPr>
          <w:rFonts w:ascii="Times New Roman" w:hAnsi="Times New Roman" w:cs="Times New Roman"/>
          <w:b/>
          <w:sz w:val="24"/>
          <w:szCs w:val="24"/>
          <w:lang w:val="en-US"/>
        </w:rPr>
        <w:t xml:space="preserve">infant </w:t>
      </w:r>
      <w:r w:rsidRPr="001F456E">
        <w:rPr>
          <w:rFonts w:ascii="Times New Roman" w:hAnsi="Times New Roman" w:cs="Times New Roman"/>
          <w:b/>
          <w:sz w:val="24"/>
          <w:szCs w:val="24"/>
          <w:lang w:val="en-US"/>
        </w:rPr>
        <w:t xml:space="preserve">mangabeys </w:t>
      </w:r>
      <w:r w:rsidR="00D56F0D">
        <w:rPr>
          <w:rFonts w:ascii="Times New Roman" w:hAnsi="Times New Roman" w:cs="Times New Roman"/>
          <w:b/>
          <w:sz w:val="24"/>
          <w:szCs w:val="24"/>
          <w:lang w:val="en-US"/>
        </w:rPr>
        <w:t>(Cercocebus atys)</w:t>
      </w:r>
    </w:p>
    <w:p w:rsidR="00C02467" w:rsidRPr="001F456E" w:rsidRDefault="00DD0A11">
      <w:pPr>
        <w:spacing w:line="480" w:lineRule="auto"/>
        <w:jc w:val="both"/>
        <w:rPr>
          <w:rFonts w:ascii="Times New Roman" w:hAnsi="Times New Roman" w:cs="Times New Roman"/>
          <w:sz w:val="24"/>
          <w:szCs w:val="24"/>
          <w:lang w:val="en-US"/>
        </w:rPr>
      </w:pPr>
      <w:r w:rsidRPr="001F456E">
        <w:rPr>
          <w:rFonts w:ascii="Times New Roman" w:hAnsi="Times New Roman" w:cs="Times New Roman"/>
          <w:sz w:val="24"/>
          <w:szCs w:val="24"/>
          <w:lang w:val="en-US"/>
        </w:rPr>
        <w:t>During the MPXV outbreak in the mangabey group, four mangabeys died. The deaths occurred on January 29</w:t>
      </w:r>
      <w:r w:rsidRPr="001F456E">
        <w:rPr>
          <w:rFonts w:ascii="Times New Roman" w:hAnsi="Times New Roman" w:cs="Times New Roman"/>
          <w:sz w:val="24"/>
          <w:szCs w:val="24"/>
          <w:vertAlign w:val="superscript"/>
          <w:lang w:val="en-US"/>
        </w:rPr>
        <w:t>th</w:t>
      </w:r>
      <w:r w:rsidRPr="001F456E">
        <w:rPr>
          <w:rFonts w:ascii="Times New Roman" w:hAnsi="Times New Roman" w:cs="Times New Roman"/>
          <w:sz w:val="24"/>
          <w:szCs w:val="24"/>
          <w:lang w:val="en-US"/>
        </w:rPr>
        <w:t xml:space="preserve"> (BB-Amboseli), February 7</w:t>
      </w:r>
      <w:r w:rsidRPr="001F456E">
        <w:rPr>
          <w:rFonts w:ascii="Times New Roman" w:hAnsi="Times New Roman" w:cs="Times New Roman"/>
          <w:sz w:val="24"/>
          <w:szCs w:val="24"/>
          <w:vertAlign w:val="superscript"/>
          <w:lang w:val="en-US"/>
        </w:rPr>
        <w:t>th</w:t>
      </w:r>
      <w:r w:rsidRPr="001F456E">
        <w:rPr>
          <w:rFonts w:ascii="Times New Roman" w:hAnsi="Times New Roman" w:cs="Times New Roman"/>
          <w:sz w:val="24"/>
          <w:szCs w:val="24"/>
          <w:lang w:val="en-US"/>
        </w:rPr>
        <w:t xml:space="preserve"> (BB-Atacama) and 11</w:t>
      </w:r>
      <w:r w:rsidRPr="001F456E">
        <w:rPr>
          <w:rFonts w:ascii="Times New Roman" w:hAnsi="Times New Roman" w:cs="Times New Roman"/>
          <w:sz w:val="24"/>
          <w:szCs w:val="24"/>
          <w:vertAlign w:val="superscript"/>
          <w:lang w:val="en-US"/>
        </w:rPr>
        <w:t>th</w:t>
      </w:r>
      <w:r w:rsidRPr="001F456E">
        <w:rPr>
          <w:rFonts w:ascii="Times New Roman" w:hAnsi="Times New Roman" w:cs="Times New Roman"/>
          <w:sz w:val="24"/>
          <w:szCs w:val="24"/>
          <w:lang w:val="en-US"/>
        </w:rPr>
        <w:t xml:space="preserve"> (BB-Gishwati) and March 1</w:t>
      </w:r>
      <w:r w:rsidRPr="001F456E">
        <w:rPr>
          <w:rFonts w:ascii="Times New Roman" w:hAnsi="Times New Roman" w:cs="Times New Roman"/>
          <w:sz w:val="24"/>
          <w:szCs w:val="24"/>
          <w:vertAlign w:val="superscript"/>
          <w:lang w:val="en-US"/>
        </w:rPr>
        <w:t>st</w:t>
      </w:r>
      <w:r w:rsidRPr="001F456E">
        <w:rPr>
          <w:rFonts w:ascii="Times New Roman" w:hAnsi="Times New Roman" w:cs="Times New Roman"/>
          <w:sz w:val="24"/>
          <w:szCs w:val="24"/>
          <w:lang w:val="en-US"/>
        </w:rPr>
        <w:t xml:space="preserve"> (BB-Cavally) 2023. Their mothers carried and groomed the bodies for approximately two days before leaving them on the forest ground. </w:t>
      </w:r>
      <w:r w:rsidR="00D7709B">
        <w:rPr>
          <w:rFonts w:ascii="Times New Roman" w:hAnsi="Times New Roman" w:cs="Times New Roman"/>
          <w:sz w:val="24"/>
          <w:szCs w:val="24"/>
          <w:lang w:val="en-US"/>
        </w:rPr>
        <w:t>O</w:t>
      </w:r>
      <w:r w:rsidRPr="001F456E">
        <w:rPr>
          <w:rFonts w:ascii="Times New Roman" w:hAnsi="Times New Roman" w:cs="Times New Roman"/>
          <w:sz w:val="24"/>
          <w:szCs w:val="24"/>
          <w:lang w:val="en-US"/>
        </w:rPr>
        <w:t>nce the bodies were dropped and the group had moved away, two fie</w:t>
      </w:r>
      <w:r w:rsidR="003F705C">
        <w:rPr>
          <w:rFonts w:ascii="Times New Roman" w:hAnsi="Times New Roman" w:cs="Times New Roman"/>
          <w:sz w:val="24"/>
          <w:szCs w:val="24"/>
          <w:lang w:val="en-US"/>
        </w:rPr>
        <w:t>ld veterinarians (Carme Riutord-</w:t>
      </w:r>
      <w:r w:rsidRPr="001F456E">
        <w:rPr>
          <w:rFonts w:ascii="Times New Roman" w:hAnsi="Times New Roman" w:cs="Times New Roman"/>
          <w:sz w:val="24"/>
          <w:szCs w:val="24"/>
          <w:lang w:val="en-US"/>
        </w:rPr>
        <w:t>Fe and Ane L</w:t>
      </w:r>
      <w:r w:rsidR="00F91591" w:rsidRPr="001F456E">
        <w:rPr>
          <w:rFonts w:ascii="Times New Roman" w:hAnsi="Times New Roman" w:cs="Times New Roman"/>
          <w:sz w:val="24"/>
          <w:szCs w:val="24"/>
          <w:lang w:val="en-US"/>
        </w:rPr>
        <w:t>ó</w:t>
      </w:r>
      <w:r w:rsidRPr="001F456E">
        <w:rPr>
          <w:rFonts w:ascii="Times New Roman" w:hAnsi="Times New Roman" w:cs="Times New Roman"/>
          <w:sz w:val="24"/>
          <w:szCs w:val="24"/>
          <w:lang w:val="en-US"/>
        </w:rPr>
        <w:t xml:space="preserve">pez-Morales) promptly conducted necropsies and collected samples at the site where the body was left, approximately 48h after death in all three cases. The three carcasses presented multiple brownish </w:t>
      </w:r>
      <w:r w:rsidR="00DA0200" w:rsidRPr="001F456E">
        <w:rPr>
          <w:rFonts w:ascii="Times New Roman" w:hAnsi="Times New Roman" w:cs="Times New Roman"/>
          <w:sz w:val="24"/>
          <w:szCs w:val="24"/>
          <w:lang w:val="en-US"/>
        </w:rPr>
        <w:t xml:space="preserve">circular </w:t>
      </w:r>
      <w:r w:rsidRPr="001F456E">
        <w:rPr>
          <w:rFonts w:ascii="Times New Roman" w:hAnsi="Times New Roman" w:cs="Times New Roman"/>
          <w:sz w:val="24"/>
          <w:szCs w:val="24"/>
          <w:lang w:val="en-US"/>
        </w:rPr>
        <w:t xml:space="preserve">lesions of approximately 0.5 cm of diameter, covering most of the skin. </w:t>
      </w:r>
      <w:r w:rsidR="00DA0200" w:rsidRPr="001F456E">
        <w:rPr>
          <w:rFonts w:ascii="Times New Roman" w:hAnsi="Times New Roman" w:cs="Times New Roman"/>
          <w:sz w:val="24"/>
          <w:szCs w:val="24"/>
          <w:lang w:val="en-US"/>
        </w:rPr>
        <w:t>Organ examination revealed that</w:t>
      </w:r>
      <w:r w:rsidRPr="001F456E">
        <w:rPr>
          <w:rFonts w:ascii="Times New Roman" w:hAnsi="Times New Roman" w:cs="Times New Roman"/>
          <w:sz w:val="24"/>
          <w:szCs w:val="24"/>
          <w:lang w:val="en-US"/>
        </w:rPr>
        <w:t xml:space="preserve"> BB-Atacama's liver was likely enlarged, while BB-Gishwati's liver, kidneys, and heart were also suspected to be enlarged. All three necropsies were classified as being in the early decomposition stage.</w:t>
      </w:r>
      <w:r w:rsidR="001370B8" w:rsidRPr="001F456E">
        <w:rPr>
          <w:rFonts w:ascii="Times New Roman" w:hAnsi="Times New Roman" w:cs="Times New Roman"/>
          <w:sz w:val="24"/>
          <w:szCs w:val="24"/>
          <w:lang w:val="en-US"/>
        </w:rPr>
        <w:t xml:space="preserve"> Supplementary Table 1 shows all samples tha</w:t>
      </w:r>
      <w:r w:rsidR="00D10BF9">
        <w:rPr>
          <w:rFonts w:ascii="Times New Roman" w:hAnsi="Times New Roman" w:cs="Times New Roman"/>
          <w:sz w:val="24"/>
          <w:szCs w:val="24"/>
          <w:lang w:val="en-US"/>
        </w:rPr>
        <w:t>t were collected  from the manga</w:t>
      </w:r>
      <w:r w:rsidR="002F677D">
        <w:rPr>
          <w:rFonts w:ascii="Times New Roman" w:hAnsi="Times New Roman" w:cs="Times New Roman"/>
          <w:sz w:val="24"/>
          <w:szCs w:val="24"/>
          <w:lang w:val="en-US"/>
        </w:rPr>
        <w:t>beys and results of laboratory analyses.</w:t>
      </w:r>
    </w:p>
    <w:p w:rsidR="00C02467" w:rsidRPr="00D56F0D" w:rsidRDefault="00C30F3C">
      <w:pPr>
        <w:spacing w:after="0" w:line="480" w:lineRule="auto"/>
        <w:rPr>
          <w:rFonts w:ascii="Times New Roman" w:hAnsi="Times New Roman" w:cs="Times New Roman"/>
          <w:b/>
          <w:sz w:val="24"/>
          <w:szCs w:val="24"/>
          <w:lang w:val="en-US"/>
        </w:rPr>
      </w:pPr>
      <w:r w:rsidRPr="001F456E">
        <w:rPr>
          <w:rFonts w:ascii="Times New Roman" w:hAnsi="Times New Roman" w:cs="Times New Roman"/>
          <w:b/>
          <w:sz w:val="24"/>
          <w:szCs w:val="24"/>
          <w:lang w:val="en-US"/>
        </w:rPr>
        <w:t>Necropsy report</w:t>
      </w:r>
      <w:r w:rsidR="00DD0A11" w:rsidRPr="001F456E">
        <w:rPr>
          <w:rFonts w:ascii="Times New Roman" w:hAnsi="Times New Roman" w:cs="Times New Roman"/>
          <w:sz w:val="24"/>
          <w:szCs w:val="24"/>
          <w:lang w:val="en-US"/>
        </w:rPr>
        <w:t xml:space="preserve"> </w:t>
      </w:r>
      <w:r w:rsidR="00DD0A11" w:rsidRPr="001F456E">
        <w:rPr>
          <w:rFonts w:ascii="Times New Roman" w:hAnsi="Times New Roman" w:cs="Times New Roman"/>
          <w:b/>
          <w:sz w:val="24"/>
          <w:szCs w:val="24"/>
          <w:lang w:val="en-US"/>
        </w:rPr>
        <w:t xml:space="preserve">of a fire-footed rope squirrel </w:t>
      </w:r>
      <w:r w:rsidR="00D56F0D" w:rsidRPr="00D56F0D">
        <w:rPr>
          <w:rFonts w:ascii="Times New Roman" w:hAnsi="Times New Roman" w:cs="Times New Roman"/>
          <w:b/>
          <w:sz w:val="24"/>
          <w:szCs w:val="24"/>
          <w:lang w:val="en-US"/>
        </w:rPr>
        <w:t>(</w:t>
      </w:r>
      <w:r w:rsidR="00D56F0D" w:rsidRPr="00D56F0D">
        <w:rPr>
          <w:rFonts w:ascii="Times New Roman" w:hAnsi="Times New Roman" w:cs="Times New Roman"/>
          <w:b/>
          <w:i/>
          <w:sz w:val="24"/>
          <w:szCs w:val="24"/>
          <w:lang w:val="en-US"/>
        </w:rPr>
        <w:t>Funisciurus pyrropus</w:t>
      </w:r>
      <w:r w:rsidR="00D56F0D" w:rsidRPr="00D56F0D">
        <w:rPr>
          <w:rFonts w:ascii="Times New Roman" w:hAnsi="Times New Roman" w:cs="Times New Roman"/>
          <w:b/>
          <w:sz w:val="24"/>
          <w:szCs w:val="24"/>
          <w:lang w:val="en-US"/>
        </w:rPr>
        <w:t>)</w:t>
      </w:r>
    </w:p>
    <w:p w:rsidR="00C02467" w:rsidRPr="001F456E" w:rsidRDefault="00DD0A11">
      <w:pPr>
        <w:spacing w:line="480" w:lineRule="auto"/>
        <w:jc w:val="both"/>
        <w:rPr>
          <w:rFonts w:ascii="Times New Roman" w:hAnsi="Times New Roman" w:cs="Times New Roman"/>
          <w:sz w:val="24"/>
          <w:szCs w:val="24"/>
          <w:lang w:val="en-US"/>
        </w:rPr>
      </w:pPr>
      <w:r w:rsidRPr="001F456E">
        <w:rPr>
          <w:rFonts w:ascii="Times New Roman" w:hAnsi="Times New Roman" w:cs="Times New Roman"/>
          <w:sz w:val="24"/>
          <w:szCs w:val="24"/>
          <w:lang w:val="en-US"/>
        </w:rPr>
        <w:t>An adult male of fire-footed rope squirrel was found dead in TNP on November 3</w:t>
      </w:r>
      <w:r w:rsidRPr="001F456E">
        <w:rPr>
          <w:rFonts w:ascii="Times New Roman" w:hAnsi="Times New Roman" w:cs="Times New Roman"/>
          <w:sz w:val="24"/>
          <w:szCs w:val="24"/>
          <w:vertAlign w:val="superscript"/>
          <w:lang w:val="en-US"/>
        </w:rPr>
        <w:t>rd</w:t>
      </w:r>
      <w:r w:rsidRPr="001F456E">
        <w:rPr>
          <w:rFonts w:ascii="Times New Roman" w:hAnsi="Times New Roman" w:cs="Times New Roman"/>
          <w:sz w:val="24"/>
          <w:szCs w:val="24"/>
          <w:lang w:val="en-US"/>
        </w:rPr>
        <w:t>, 2022. The necropsy was performed by a fi</w:t>
      </w:r>
      <w:r w:rsidR="00D56F0D">
        <w:rPr>
          <w:rFonts w:ascii="Times New Roman" w:hAnsi="Times New Roman" w:cs="Times New Roman"/>
          <w:sz w:val="24"/>
          <w:szCs w:val="24"/>
          <w:lang w:val="en-US"/>
        </w:rPr>
        <w:t>eld veterinarian (Carme Riutord-</w:t>
      </w:r>
      <w:r w:rsidRPr="001F456E">
        <w:rPr>
          <w:rFonts w:ascii="Times New Roman" w:hAnsi="Times New Roman" w:cs="Times New Roman"/>
          <w:sz w:val="24"/>
          <w:szCs w:val="24"/>
          <w:lang w:val="en-US"/>
        </w:rPr>
        <w:t xml:space="preserve">Fe) on the same day, from 14:30 to 16:30. </w:t>
      </w:r>
    </w:p>
    <w:p w:rsidR="00C02467" w:rsidRPr="001F456E" w:rsidRDefault="00DD0A11">
      <w:pPr>
        <w:spacing w:after="0" w:line="480" w:lineRule="auto"/>
        <w:jc w:val="both"/>
        <w:rPr>
          <w:rFonts w:ascii="Times New Roman" w:hAnsi="Times New Roman" w:cs="Times New Roman"/>
          <w:sz w:val="24"/>
          <w:szCs w:val="24"/>
          <w:lang w:val="en-US"/>
        </w:rPr>
      </w:pPr>
      <w:r w:rsidRPr="001F456E">
        <w:rPr>
          <w:rFonts w:ascii="Times New Roman" w:hAnsi="Times New Roman" w:cs="Times New Roman"/>
          <w:sz w:val="24"/>
          <w:szCs w:val="24"/>
          <w:u w:val="single"/>
          <w:lang w:val="en-US"/>
        </w:rPr>
        <w:t>Location</w:t>
      </w:r>
      <w:r w:rsidR="00F91591" w:rsidRPr="001F456E">
        <w:rPr>
          <w:rFonts w:ascii="Times New Roman" w:hAnsi="Times New Roman" w:cs="Times New Roman"/>
          <w:sz w:val="24"/>
          <w:szCs w:val="24"/>
          <w:u w:val="single"/>
          <w:lang w:val="en-US"/>
        </w:rPr>
        <w:t xml:space="preserve">: </w:t>
      </w:r>
      <w:r w:rsidRPr="001F456E">
        <w:rPr>
          <w:rFonts w:ascii="Times New Roman" w:hAnsi="Times New Roman" w:cs="Times New Roman"/>
          <w:sz w:val="24"/>
          <w:szCs w:val="24"/>
          <w:lang w:val="en-US"/>
        </w:rPr>
        <w:t>South territory, at around 700m South-East from South Camp on a human-made trail.</w:t>
      </w:r>
    </w:p>
    <w:p w:rsidR="00C02467" w:rsidRPr="001F456E" w:rsidRDefault="001A2B6A">
      <w:pPr>
        <w:spacing w:after="0" w:line="480" w:lineRule="auto"/>
        <w:jc w:val="both"/>
        <w:rPr>
          <w:rFonts w:ascii="Times New Roman" w:hAnsi="Times New Roman" w:cs="Times New Roman"/>
          <w:sz w:val="24"/>
          <w:szCs w:val="24"/>
          <w:lang w:val="en-US"/>
        </w:rPr>
      </w:pPr>
      <w:sdt>
        <w:sdtPr>
          <w:rPr>
            <w:rFonts w:ascii="Times New Roman" w:hAnsi="Times New Roman" w:cs="Times New Roman"/>
            <w:sz w:val="24"/>
            <w:szCs w:val="24"/>
          </w:rPr>
          <w:tag w:val="goog_rdk_0"/>
          <w:id w:val="251164925"/>
        </w:sdtPr>
        <w:sdtEndPr/>
        <w:sdtContent/>
      </w:sdt>
      <w:r w:rsidR="00DD0A11" w:rsidRPr="001F456E">
        <w:rPr>
          <w:rFonts w:ascii="Times New Roman" w:hAnsi="Times New Roman" w:cs="Times New Roman"/>
          <w:sz w:val="24"/>
          <w:szCs w:val="24"/>
          <w:lang w:val="en-US"/>
        </w:rPr>
        <w:t xml:space="preserve">GPS coordinates: 29 N 0686351 0645073 </w:t>
      </w:r>
    </w:p>
    <w:p w:rsidR="00C02467" w:rsidRPr="001F456E" w:rsidRDefault="00DD0A11">
      <w:pPr>
        <w:spacing w:after="0" w:line="480" w:lineRule="auto"/>
        <w:jc w:val="both"/>
        <w:rPr>
          <w:rFonts w:ascii="Times New Roman" w:hAnsi="Times New Roman" w:cs="Times New Roman"/>
          <w:sz w:val="24"/>
          <w:szCs w:val="24"/>
          <w:lang w:val="en-US"/>
        </w:rPr>
      </w:pPr>
      <w:r w:rsidRPr="001F456E">
        <w:rPr>
          <w:rFonts w:ascii="Times New Roman" w:hAnsi="Times New Roman" w:cs="Times New Roman"/>
          <w:sz w:val="24"/>
          <w:szCs w:val="24"/>
          <w:u w:val="single"/>
          <w:lang w:val="en-US"/>
        </w:rPr>
        <w:t>History</w:t>
      </w:r>
      <w:r w:rsidR="00F91591" w:rsidRPr="001F456E">
        <w:rPr>
          <w:rFonts w:ascii="Times New Roman" w:hAnsi="Times New Roman" w:cs="Times New Roman"/>
          <w:sz w:val="24"/>
          <w:szCs w:val="24"/>
          <w:u w:val="single"/>
          <w:lang w:val="en-US"/>
        </w:rPr>
        <w:t>:</w:t>
      </w:r>
      <w:r w:rsidR="00F91591" w:rsidRPr="001F456E">
        <w:rPr>
          <w:rFonts w:ascii="Times New Roman" w:hAnsi="Times New Roman" w:cs="Times New Roman"/>
          <w:sz w:val="24"/>
          <w:szCs w:val="24"/>
          <w:lang w:val="en-US"/>
        </w:rPr>
        <w:t xml:space="preserve"> </w:t>
      </w:r>
      <w:r w:rsidRPr="001F456E">
        <w:rPr>
          <w:rFonts w:ascii="Times New Roman" w:hAnsi="Times New Roman" w:cs="Times New Roman"/>
          <w:sz w:val="24"/>
          <w:szCs w:val="24"/>
          <w:lang w:val="en-US"/>
        </w:rPr>
        <w:t>The carcass was spotted at 13:30 on November 3</w:t>
      </w:r>
      <w:r w:rsidRPr="001F456E">
        <w:rPr>
          <w:rFonts w:ascii="Times New Roman" w:hAnsi="Times New Roman" w:cs="Times New Roman"/>
          <w:sz w:val="24"/>
          <w:szCs w:val="24"/>
          <w:vertAlign w:val="superscript"/>
          <w:lang w:val="en-US"/>
        </w:rPr>
        <w:t>rd</w:t>
      </w:r>
      <w:r w:rsidRPr="001F456E">
        <w:rPr>
          <w:rFonts w:ascii="Times New Roman" w:hAnsi="Times New Roman" w:cs="Times New Roman"/>
          <w:sz w:val="24"/>
          <w:szCs w:val="24"/>
          <w:lang w:val="en-US"/>
        </w:rPr>
        <w:t xml:space="preserve">, 2022 by a research assistant on his way from South to East Camp. The field veterinarian was immediately informed by a satellite </w:t>
      </w:r>
      <w:r w:rsidRPr="001F456E">
        <w:rPr>
          <w:rFonts w:ascii="Times New Roman" w:hAnsi="Times New Roman" w:cs="Times New Roman"/>
          <w:sz w:val="24"/>
          <w:szCs w:val="24"/>
          <w:lang w:val="en-US"/>
        </w:rPr>
        <w:lastRenderedPageBreak/>
        <w:t>message about the location and species of the carcass, and promptly proceeded to perform the necropsy.</w:t>
      </w:r>
    </w:p>
    <w:p w:rsidR="00C02467" w:rsidRPr="001F456E" w:rsidRDefault="00DD0A11">
      <w:pPr>
        <w:spacing w:after="0" w:line="480" w:lineRule="auto"/>
        <w:jc w:val="both"/>
        <w:rPr>
          <w:rFonts w:ascii="Times New Roman" w:hAnsi="Times New Roman" w:cs="Times New Roman"/>
          <w:sz w:val="24"/>
          <w:szCs w:val="24"/>
          <w:lang w:val="en-US"/>
        </w:rPr>
      </w:pPr>
      <w:r w:rsidRPr="001F456E">
        <w:rPr>
          <w:rFonts w:ascii="Times New Roman" w:hAnsi="Times New Roman" w:cs="Times New Roman"/>
          <w:sz w:val="24"/>
          <w:szCs w:val="24"/>
          <w:u w:val="single"/>
          <w:lang w:val="en-US"/>
        </w:rPr>
        <w:t>External examination:</w:t>
      </w:r>
      <w:r w:rsidRPr="001F456E">
        <w:rPr>
          <w:rFonts w:ascii="Times New Roman" w:hAnsi="Times New Roman" w:cs="Times New Roman"/>
          <w:sz w:val="24"/>
          <w:szCs w:val="24"/>
          <w:lang w:val="en-US"/>
        </w:rPr>
        <w:t xml:space="preserve"> The carcass was found lying on its right side with hundreds of ants and fly eggs distributed across the skin (</w:t>
      </w:r>
      <w:r w:rsidR="001370B8" w:rsidRPr="001F456E">
        <w:rPr>
          <w:rFonts w:ascii="Times New Roman" w:hAnsi="Times New Roman" w:cs="Times New Roman"/>
          <w:sz w:val="24"/>
          <w:szCs w:val="24"/>
          <w:lang w:val="en-US"/>
        </w:rPr>
        <w:t>Extended Data</w:t>
      </w:r>
      <w:r w:rsidRPr="001F456E">
        <w:rPr>
          <w:rFonts w:ascii="Times New Roman" w:hAnsi="Times New Roman" w:cs="Times New Roman"/>
          <w:sz w:val="24"/>
          <w:szCs w:val="24"/>
          <w:lang w:val="en-US"/>
        </w:rPr>
        <w:t xml:space="preserve"> Fig</w:t>
      </w:r>
      <w:r w:rsidR="001370B8" w:rsidRPr="001F456E">
        <w:rPr>
          <w:rFonts w:ascii="Times New Roman" w:hAnsi="Times New Roman" w:cs="Times New Roman"/>
          <w:sz w:val="24"/>
          <w:szCs w:val="24"/>
          <w:lang w:val="en-US"/>
        </w:rPr>
        <w:t>.</w:t>
      </w:r>
      <w:r w:rsidRPr="001F456E">
        <w:rPr>
          <w:rFonts w:ascii="Times New Roman" w:hAnsi="Times New Roman" w:cs="Times New Roman"/>
          <w:sz w:val="24"/>
          <w:szCs w:val="24"/>
          <w:lang w:val="en-US"/>
        </w:rPr>
        <w:t xml:space="preserve"> </w:t>
      </w:r>
      <w:r w:rsidR="001370B8" w:rsidRPr="001F456E">
        <w:rPr>
          <w:rFonts w:ascii="Times New Roman" w:hAnsi="Times New Roman" w:cs="Times New Roman"/>
          <w:sz w:val="24"/>
          <w:szCs w:val="24"/>
          <w:lang w:val="en-US"/>
        </w:rPr>
        <w:t>4</w:t>
      </w:r>
      <w:r w:rsidRPr="001F456E">
        <w:rPr>
          <w:rFonts w:ascii="Times New Roman" w:hAnsi="Times New Roman" w:cs="Times New Roman"/>
          <w:sz w:val="24"/>
          <w:szCs w:val="24"/>
          <w:lang w:val="en-US"/>
        </w:rPr>
        <w:t xml:space="preserve">). The ants were predominantly found around the limbs, muzzle, and genital area while the fly eggs were mostly observed on the ventral side of the body. Fly larvae (~20) were also present around the genital area. </w:t>
      </w:r>
    </w:p>
    <w:p w:rsidR="00C02467" w:rsidRPr="001F456E" w:rsidRDefault="00DD0A11">
      <w:pPr>
        <w:spacing w:after="0" w:line="480" w:lineRule="auto"/>
        <w:jc w:val="both"/>
        <w:rPr>
          <w:rFonts w:ascii="Times New Roman" w:hAnsi="Times New Roman" w:cs="Times New Roman"/>
          <w:sz w:val="24"/>
          <w:szCs w:val="24"/>
          <w:lang w:val="en-US"/>
        </w:rPr>
      </w:pPr>
      <w:r w:rsidRPr="001F456E">
        <w:rPr>
          <w:rFonts w:ascii="Times New Roman" w:hAnsi="Times New Roman" w:cs="Times New Roman"/>
          <w:sz w:val="24"/>
          <w:szCs w:val="24"/>
          <w:lang w:val="en-US"/>
        </w:rPr>
        <w:t xml:space="preserve">The skin covering the muzzle and left part of the mandible was reddish and rugged (Supplementary Figure </w:t>
      </w:r>
      <w:r w:rsidR="001370B8" w:rsidRPr="001F456E">
        <w:rPr>
          <w:rFonts w:ascii="Times New Roman" w:hAnsi="Times New Roman" w:cs="Times New Roman"/>
          <w:sz w:val="24"/>
          <w:szCs w:val="24"/>
          <w:lang w:val="en-US"/>
        </w:rPr>
        <w:t>1</w:t>
      </w:r>
      <w:r w:rsidRPr="001F456E">
        <w:rPr>
          <w:rFonts w:ascii="Times New Roman" w:hAnsi="Times New Roman" w:cs="Times New Roman"/>
          <w:sz w:val="24"/>
          <w:szCs w:val="24"/>
          <w:lang w:val="en-US"/>
        </w:rPr>
        <w:t xml:space="preserve">) and the scrotum was diffusely red (Supplementary Figure </w:t>
      </w:r>
      <w:r w:rsidR="001370B8" w:rsidRPr="001F456E">
        <w:rPr>
          <w:rFonts w:ascii="Times New Roman" w:hAnsi="Times New Roman" w:cs="Times New Roman"/>
          <w:sz w:val="24"/>
          <w:szCs w:val="24"/>
          <w:lang w:val="en-US"/>
        </w:rPr>
        <w:t>2</w:t>
      </w:r>
      <w:r w:rsidRPr="001F456E">
        <w:rPr>
          <w:rFonts w:ascii="Times New Roman" w:hAnsi="Times New Roman" w:cs="Times New Roman"/>
          <w:sz w:val="24"/>
          <w:szCs w:val="24"/>
          <w:lang w:val="en-US"/>
        </w:rPr>
        <w:t>). Sero-hemorrhagic content was collected from the urethra and once a genital swab was taken, semen could also be collected.</w:t>
      </w:r>
    </w:p>
    <w:p w:rsidR="00C02467" w:rsidRPr="001F456E" w:rsidRDefault="00DD0A11">
      <w:pPr>
        <w:spacing w:after="0" w:line="480" w:lineRule="auto"/>
        <w:jc w:val="both"/>
        <w:rPr>
          <w:rFonts w:ascii="Times New Roman" w:hAnsi="Times New Roman" w:cs="Times New Roman"/>
          <w:sz w:val="24"/>
          <w:szCs w:val="24"/>
          <w:lang w:val="en-US"/>
        </w:rPr>
      </w:pPr>
      <w:r w:rsidRPr="001F456E">
        <w:rPr>
          <w:rFonts w:ascii="Times New Roman" w:hAnsi="Times New Roman" w:cs="Times New Roman"/>
          <w:sz w:val="24"/>
          <w:szCs w:val="24"/>
          <w:u w:val="single"/>
          <w:lang w:val="en-US"/>
        </w:rPr>
        <w:t>Internal examination:</w:t>
      </w:r>
      <w:r w:rsidRPr="001F456E">
        <w:rPr>
          <w:rFonts w:ascii="Times New Roman" w:hAnsi="Times New Roman" w:cs="Times New Roman"/>
          <w:sz w:val="24"/>
          <w:szCs w:val="24"/>
          <w:lang w:val="en-US"/>
        </w:rPr>
        <w:t xml:space="preserve"> A reddish area of ~2cm was noted in the subcutaneous tissue and underlying muscle around the right axillary area (Supplementary Figure </w:t>
      </w:r>
      <w:r w:rsidR="001370B8" w:rsidRPr="001F456E">
        <w:rPr>
          <w:rFonts w:ascii="Times New Roman" w:hAnsi="Times New Roman" w:cs="Times New Roman"/>
          <w:sz w:val="24"/>
          <w:szCs w:val="24"/>
          <w:lang w:val="en-US"/>
        </w:rPr>
        <w:t>3</w:t>
      </w:r>
      <w:r w:rsidRPr="001F456E">
        <w:rPr>
          <w:rFonts w:ascii="Times New Roman" w:hAnsi="Times New Roman" w:cs="Times New Roman"/>
          <w:sz w:val="24"/>
          <w:szCs w:val="24"/>
          <w:lang w:val="en-US"/>
        </w:rPr>
        <w:t xml:space="preserve">). Regarding the abdominal cavity, the liver and spleen presented round edges (Supplementary Figure </w:t>
      </w:r>
      <w:r w:rsidR="001370B8" w:rsidRPr="001F456E">
        <w:rPr>
          <w:rFonts w:ascii="Times New Roman" w:hAnsi="Times New Roman" w:cs="Times New Roman"/>
          <w:sz w:val="24"/>
          <w:szCs w:val="24"/>
          <w:lang w:val="en-US"/>
        </w:rPr>
        <w:t>4</w:t>
      </w:r>
      <w:r w:rsidRPr="001F456E">
        <w:rPr>
          <w:rFonts w:ascii="Times New Roman" w:hAnsi="Times New Roman" w:cs="Times New Roman"/>
          <w:sz w:val="24"/>
          <w:szCs w:val="24"/>
          <w:lang w:val="en-US"/>
        </w:rPr>
        <w:t xml:space="preserve"> and Supplementary Figure </w:t>
      </w:r>
      <w:r w:rsidR="001370B8" w:rsidRPr="001F456E">
        <w:rPr>
          <w:rFonts w:ascii="Times New Roman" w:hAnsi="Times New Roman" w:cs="Times New Roman"/>
          <w:sz w:val="24"/>
          <w:szCs w:val="24"/>
          <w:lang w:val="en-US"/>
        </w:rPr>
        <w:t>5</w:t>
      </w:r>
      <w:r w:rsidRPr="001F456E">
        <w:rPr>
          <w:rFonts w:ascii="Times New Roman" w:hAnsi="Times New Roman" w:cs="Times New Roman"/>
          <w:sz w:val="24"/>
          <w:szCs w:val="24"/>
          <w:lang w:val="en-US"/>
        </w:rPr>
        <w:t xml:space="preserve">) and white multifocal nodules were found on the cross section of the spleen. The small intestine was diffusely red and the blood vessels around the large intestine were increased in size (Supplementary Figure </w:t>
      </w:r>
      <w:r w:rsidR="001370B8" w:rsidRPr="001F456E">
        <w:rPr>
          <w:rFonts w:ascii="Times New Roman" w:hAnsi="Times New Roman" w:cs="Times New Roman"/>
          <w:sz w:val="24"/>
          <w:szCs w:val="24"/>
          <w:lang w:val="en-US"/>
        </w:rPr>
        <w:t>6</w:t>
      </w:r>
      <w:r w:rsidRPr="001F456E">
        <w:rPr>
          <w:rFonts w:ascii="Times New Roman" w:hAnsi="Times New Roman" w:cs="Times New Roman"/>
          <w:sz w:val="24"/>
          <w:szCs w:val="24"/>
          <w:lang w:val="en-US"/>
        </w:rPr>
        <w:t xml:space="preserve">). Yellowish mucus content was found in the urinary bladder (Supplementary Figure </w:t>
      </w:r>
      <w:r w:rsidR="001370B8" w:rsidRPr="001F456E">
        <w:rPr>
          <w:rFonts w:ascii="Times New Roman" w:hAnsi="Times New Roman" w:cs="Times New Roman"/>
          <w:sz w:val="24"/>
          <w:szCs w:val="24"/>
          <w:lang w:val="en-US"/>
        </w:rPr>
        <w:t>7</w:t>
      </w:r>
      <w:r w:rsidRPr="001F456E">
        <w:rPr>
          <w:rFonts w:ascii="Times New Roman" w:hAnsi="Times New Roman" w:cs="Times New Roman"/>
          <w:sz w:val="24"/>
          <w:szCs w:val="24"/>
          <w:lang w:val="en-US"/>
        </w:rPr>
        <w:t>) and formed faeces were found in the rectum. The stomach was filled with a yellowish dry content and the intestinal content was brownish.</w:t>
      </w:r>
      <w:r w:rsidR="00F91591" w:rsidRPr="001F456E">
        <w:rPr>
          <w:rFonts w:ascii="Times New Roman" w:hAnsi="Times New Roman" w:cs="Times New Roman"/>
          <w:sz w:val="24"/>
          <w:szCs w:val="24"/>
          <w:lang w:val="en-US"/>
        </w:rPr>
        <w:t xml:space="preserve"> </w:t>
      </w:r>
      <w:r w:rsidRPr="001F456E">
        <w:rPr>
          <w:rFonts w:ascii="Times New Roman" w:hAnsi="Times New Roman" w:cs="Times New Roman"/>
          <w:sz w:val="24"/>
          <w:szCs w:val="24"/>
          <w:lang w:val="en-US"/>
        </w:rPr>
        <w:t xml:space="preserve">In the thorax, the heart was augmented in size and the lungs were diffusely red and presented multifocal non-delineated dark-reddish areas ranging from 0.5cm to 1.5cm (Supplementary Figure </w:t>
      </w:r>
      <w:r w:rsidR="001370B8" w:rsidRPr="001F456E">
        <w:rPr>
          <w:rFonts w:ascii="Times New Roman" w:hAnsi="Times New Roman" w:cs="Times New Roman"/>
          <w:sz w:val="24"/>
          <w:szCs w:val="24"/>
          <w:lang w:val="en-US"/>
        </w:rPr>
        <w:t>8</w:t>
      </w:r>
      <w:r w:rsidRPr="001F456E">
        <w:rPr>
          <w:rFonts w:ascii="Times New Roman" w:hAnsi="Times New Roman" w:cs="Times New Roman"/>
          <w:sz w:val="24"/>
          <w:szCs w:val="24"/>
          <w:lang w:val="en-US"/>
        </w:rPr>
        <w:t xml:space="preserve">). Coagulated blood was collected from the heart. </w:t>
      </w:r>
    </w:p>
    <w:p w:rsidR="00C02467" w:rsidRPr="001F456E" w:rsidRDefault="00DD0A11">
      <w:pPr>
        <w:spacing w:after="0" w:line="480" w:lineRule="auto"/>
        <w:jc w:val="both"/>
        <w:rPr>
          <w:rFonts w:ascii="Times New Roman" w:hAnsi="Times New Roman" w:cs="Times New Roman"/>
          <w:sz w:val="24"/>
          <w:szCs w:val="24"/>
          <w:u w:val="single"/>
          <w:lang w:val="en-US"/>
        </w:rPr>
      </w:pPr>
      <w:r w:rsidRPr="001F456E">
        <w:rPr>
          <w:rFonts w:ascii="Times New Roman" w:hAnsi="Times New Roman" w:cs="Times New Roman"/>
          <w:sz w:val="24"/>
          <w:szCs w:val="24"/>
          <w:u w:val="single"/>
          <w:lang w:val="en-US"/>
        </w:rPr>
        <w:t>Comments</w:t>
      </w:r>
      <w:r w:rsidR="00F91591" w:rsidRPr="001F456E">
        <w:rPr>
          <w:rFonts w:ascii="Times New Roman" w:hAnsi="Times New Roman" w:cs="Times New Roman"/>
          <w:sz w:val="24"/>
          <w:szCs w:val="24"/>
          <w:u w:val="single"/>
          <w:lang w:val="en-US"/>
        </w:rPr>
        <w:t>:</w:t>
      </w:r>
      <w:r w:rsidR="00F91591" w:rsidRPr="00BF682E">
        <w:rPr>
          <w:rFonts w:ascii="Times New Roman" w:hAnsi="Times New Roman" w:cs="Times New Roman"/>
          <w:sz w:val="24"/>
          <w:szCs w:val="24"/>
          <w:lang w:val="en-US"/>
        </w:rPr>
        <w:t xml:space="preserve"> </w:t>
      </w:r>
      <w:r w:rsidRPr="001F456E">
        <w:rPr>
          <w:rFonts w:ascii="Times New Roman" w:hAnsi="Times New Roman" w:cs="Times New Roman"/>
          <w:sz w:val="24"/>
          <w:szCs w:val="24"/>
          <w:lang w:val="en-US"/>
        </w:rPr>
        <w:t xml:space="preserve">The reactive lesions observed on the animal’s skin, specifically on the muzzle, mandible, and scrotum, along with the hematoma in the right axillary region, suggest that the animal may have been restrained and dragged prior to death. The individual responsible for this may have been the cause of death, potentially inflicting the haemorrhagic lesions in the lungs and intestines. It is plausible that the animal abandoned the carcass afterwards, possibly due to </w:t>
      </w:r>
      <w:r w:rsidRPr="001F456E">
        <w:rPr>
          <w:rFonts w:ascii="Times New Roman" w:hAnsi="Times New Roman" w:cs="Times New Roman"/>
          <w:sz w:val="24"/>
          <w:szCs w:val="24"/>
          <w:lang w:val="en-US"/>
        </w:rPr>
        <w:lastRenderedPageBreak/>
        <w:t>the approach of a larger predator or humans.</w:t>
      </w:r>
      <w:r w:rsidR="00F91591" w:rsidRPr="001F456E">
        <w:rPr>
          <w:rFonts w:ascii="Times New Roman" w:hAnsi="Times New Roman" w:cs="Times New Roman"/>
          <w:sz w:val="24"/>
          <w:szCs w:val="24"/>
          <w:u w:val="single"/>
          <w:lang w:val="en-US"/>
        </w:rPr>
        <w:t xml:space="preserve"> </w:t>
      </w:r>
      <w:r w:rsidRPr="001F456E">
        <w:rPr>
          <w:rFonts w:ascii="Times New Roman" w:hAnsi="Times New Roman" w:cs="Times New Roman"/>
          <w:sz w:val="24"/>
          <w:szCs w:val="24"/>
          <w:lang w:val="en-US"/>
        </w:rPr>
        <w:t>The round edges of the spleen and liver indicate an increase of its size and the white multifocal nodules that were found on the cross section of the spleen may indicate a hyperplasia of the lymphoid tissue (</w:t>
      </w:r>
      <w:r w:rsidR="00F91591" w:rsidRPr="001F456E">
        <w:rPr>
          <w:rFonts w:ascii="Times New Roman" w:hAnsi="Times New Roman" w:cs="Times New Roman"/>
          <w:sz w:val="24"/>
          <w:szCs w:val="24"/>
          <w:lang w:val="en-US"/>
        </w:rPr>
        <w:t xml:space="preserve">potentially indicating a </w:t>
      </w:r>
      <w:r w:rsidRPr="001F456E">
        <w:rPr>
          <w:rFonts w:ascii="Times New Roman" w:hAnsi="Times New Roman" w:cs="Times New Roman"/>
          <w:sz w:val="24"/>
          <w:szCs w:val="24"/>
          <w:lang w:val="en-US"/>
        </w:rPr>
        <w:t>reactive state). These findings, together with the cardiomegaly (heart augmented in size), and haemorrhagic lesions on the lungs and intestines (if not caused by a predator) suggest that the animal could have been weakened by an underlying systemic disease that affected most of its vital organs. The yellowish mucus content found in the urinary bladder may be refluxed seminal coagula which often occurs during the perimortem in rodents</w:t>
      </w:r>
      <w:r w:rsidRPr="001F456E">
        <w:rPr>
          <w:rFonts w:ascii="Times New Roman" w:hAnsi="Times New Roman" w:cs="Times New Roman"/>
          <w:sz w:val="24"/>
          <w:szCs w:val="24"/>
          <w:vertAlign w:val="superscript"/>
          <w:lang w:val="en-US"/>
        </w:rPr>
        <w:t>1</w:t>
      </w:r>
      <w:r w:rsidRPr="001F456E">
        <w:rPr>
          <w:rFonts w:ascii="Times New Roman" w:hAnsi="Times New Roman" w:cs="Times New Roman"/>
          <w:sz w:val="24"/>
          <w:szCs w:val="24"/>
          <w:lang w:val="en-US"/>
        </w:rPr>
        <w:t>. Based on the presence of fly eggs and some fly larvae, rigor mortis in the mandible and intact hair and lack of bloat, the carcass was classified as fresh and the time of death was estimated to be around 6-8 hours in advance of the necropsy.</w:t>
      </w:r>
    </w:p>
    <w:p w:rsidR="00C02467" w:rsidRDefault="00DD0A11">
      <w:pPr>
        <w:spacing w:after="0" w:line="480" w:lineRule="auto"/>
        <w:jc w:val="both"/>
        <w:rPr>
          <w:rFonts w:ascii="Times New Roman" w:hAnsi="Times New Roman" w:cs="Times New Roman"/>
          <w:sz w:val="24"/>
          <w:szCs w:val="24"/>
          <w:lang w:val="en-US"/>
        </w:rPr>
      </w:pPr>
      <w:r w:rsidRPr="001F456E">
        <w:rPr>
          <w:rFonts w:ascii="Times New Roman" w:hAnsi="Times New Roman" w:cs="Times New Roman"/>
          <w:sz w:val="24"/>
          <w:szCs w:val="24"/>
          <w:u w:val="single"/>
          <w:lang w:val="en-US"/>
        </w:rPr>
        <w:t>Sample collection</w:t>
      </w:r>
      <w:r w:rsidR="00F91591" w:rsidRPr="001F456E">
        <w:rPr>
          <w:rFonts w:ascii="Times New Roman" w:hAnsi="Times New Roman" w:cs="Times New Roman"/>
          <w:sz w:val="24"/>
          <w:szCs w:val="24"/>
          <w:u w:val="single"/>
          <w:lang w:val="en-US"/>
        </w:rPr>
        <w:t>:</w:t>
      </w:r>
      <w:r w:rsidR="00F91591" w:rsidRPr="00BF682E">
        <w:rPr>
          <w:rFonts w:ascii="Times New Roman" w:hAnsi="Times New Roman" w:cs="Times New Roman"/>
          <w:sz w:val="24"/>
          <w:szCs w:val="24"/>
          <w:lang w:val="en-US"/>
        </w:rPr>
        <w:t xml:space="preserve"> </w:t>
      </w:r>
      <w:r w:rsidRPr="001F456E">
        <w:rPr>
          <w:rFonts w:ascii="Times New Roman" w:hAnsi="Times New Roman" w:cs="Times New Roman"/>
          <w:sz w:val="24"/>
          <w:szCs w:val="24"/>
          <w:lang w:val="en-US"/>
        </w:rPr>
        <w:t xml:space="preserve">Samples from all the inner organs were collected with clean surgical tools and were stored in 2-ml </w:t>
      </w:r>
      <w:r w:rsidR="00D10BF9">
        <w:rPr>
          <w:rFonts w:ascii="Times New Roman" w:hAnsi="Times New Roman" w:cs="Times New Roman"/>
          <w:sz w:val="24"/>
          <w:szCs w:val="24"/>
          <w:lang w:val="en-US"/>
        </w:rPr>
        <w:t>c</w:t>
      </w:r>
      <w:r w:rsidRPr="001F456E">
        <w:rPr>
          <w:rFonts w:ascii="Times New Roman" w:hAnsi="Times New Roman" w:cs="Times New Roman"/>
          <w:sz w:val="24"/>
          <w:szCs w:val="24"/>
          <w:lang w:val="en-US"/>
        </w:rPr>
        <w:t xml:space="preserve">ryotubes, both empty and filled with </w:t>
      </w:r>
      <w:r w:rsidR="00D10BF9">
        <w:rPr>
          <w:rFonts w:ascii="Times New Roman" w:hAnsi="Times New Roman" w:cs="Times New Roman"/>
          <w:sz w:val="24"/>
          <w:szCs w:val="24"/>
          <w:lang w:val="en-US"/>
        </w:rPr>
        <w:t>NAP buffer</w:t>
      </w:r>
      <w:r w:rsidRPr="001F456E">
        <w:rPr>
          <w:rFonts w:ascii="Times New Roman" w:hAnsi="Times New Roman" w:cs="Times New Roman"/>
          <w:sz w:val="24"/>
          <w:szCs w:val="24"/>
          <w:lang w:val="en-US"/>
        </w:rPr>
        <w:t>. Samples from most of the vital organs were also collected i</w:t>
      </w:r>
      <w:r w:rsidR="001370B8" w:rsidRPr="001F456E">
        <w:rPr>
          <w:rFonts w:ascii="Times New Roman" w:hAnsi="Times New Roman" w:cs="Times New Roman"/>
          <w:sz w:val="24"/>
          <w:szCs w:val="24"/>
          <w:lang w:val="en-US"/>
        </w:rPr>
        <w:t>n 10% Neutral-buffered formalin.</w:t>
      </w:r>
      <w:r w:rsidR="003C0D01" w:rsidRPr="001F456E">
        <w:rPr>
          <w:rFonts w:ascii="Times New Roman" w:hAnsi="Times New Roman" w:cs="Times New Roman"/>
          <w:sz w:val="24"/>
          <w:szCs w:val="24"/>
          <w:lang w:val="en-US"/>
        </w:rPr>
        <w:t xml:space="preserve"> A complete sample list is available in Supplementary table </w:t>
      </w:r>
      <w:r w:rsidR="001370B8" w:rsidRPr="001F456E">
        <w:rPr>
          <w:rFonts w:ascii="Times New Roman" w:hAnsi="Times New Roman" w:cs="Times New Roman"/>
          <w:sz w:val="24"/>
          <w:szCs w:val="24"/>
          <w:lang w:val="en-US"/>
        </w:rPr>
        <w:t>3.</w:t>
      </w:r>
    </w:p>
    <w:p w:rsidR="00D7709B" w:rsidRPr="001F456E" w:rsidRDefault="00D7709B" w:rsidP="00D7709B">
      <w:pPr>
        <w:spacing w:line="480" w:lineRule="auto"/>
        <w:jc w:val="both"/>
        <w:rPr>
          <w:rFonts w:ascii="Times New Roman" w:hAnsi="Times New Roman" w:cs="Times New Roman"/>
          <w:b/>
          <w:sz w:val="24"/>
          <w:szCs w:val="24"/>
          <w:lang w:val="en-US"/>
        </w:rPr>
      </w:pPr>
      <w:r w:rsidRPr="001F456E">
        <w:rPr>
          <w:rFonts w:ascii="Times New Roman" w:hAnsi="Times New Roman" w:cs="Times New Roman"/>
          <w:b/>
          <w:sz w:val="24"/>
          <w:szCs w:val="24"/>
          <w:lang w:val="en-US"/>
        </w:rPr>
        <w:t>Diet analysis</w:t>
      </w:r>
    </w:p>
    <w:p w:rsidR="00D7709B" w:rsidRPr="001F456E" w:rsidRDefault="00D7709B" w:rsidP="00D7709B">
      <w:pPr>
        <w:spacing w:line="480" w:lineRule="auto"/>
        <w:jc w:val="both"/>
        <w:rPr>
          <w:rFonts w:ascii="Times New Roman" w:hAnsi="Times New Roman" w:cs="Times New Roman"/>
          <w:sz w:val="24"/>
          <w:szCs w:val="24"/>
          <w:lang w:val="en-US"/>
        </w:rPr>
      </w:pPr>
      <w:r w:rsidRPr="001F456E">
        <w:rPr>
          <w:rFonts w:ascii="Times New Roman" w:hAnsi="Times New Roman" w:cs="Times New Roman"/>
          <w:sz w:val="24"/>
          <w:szCs w:val="24"/>
          <w:lang w:val="en-US"/>
        </w:rPr>
        <w:t>T</w:t>
      </w:r>
      <w:r>
        <w:rPr>
          <w:rFonts w:ascii="Times New Roman" w:hAnsi="Times New Roman" w:cs="Times New Roman"/>
          <w:sz w:val="24"/>
          <w:szCs w:val="24"/>
          <w:lang w:val="en-US"/>
        </w:rPr>
        <w:t>o</w:t>
      </w:r>
      <w:r w:rsidRPr="001F456E">
        <w:rPr>
          <w:rFonts w:ascii="Times New Roman" w:hAnsi="Times New Roman" w:cs="Times New Roman"/>
          <w:sz w:val="24"/>
          <w:szCs w:val="24"/>
          <w:lang w:val="en-US"/>
        </w:rPr>
        <w:t xml:space="preserve"> investigate the presence of prey DNA in </w:t>
      </w:r>
      <w:r>
        <w:rPr>
          <w:rFonts w:ascii="Times New Roman" w:hAnsi="Times New Roman" w:cs="Times New Roman"/>
          <w:sz w:val="24"/>
          <w:szCs w:val="24"/>
          <w:lang w:val="en-US"/>
        </w:rPr>
        <w:t>mangabey</w:t>
      </w:r>
      <w:r w:rsidRPr="001F456E">
        <w:rPr>
          <w:rFonts w:ascii="Times New Roman" w:hAnsi="Times New Roman" w:cs="Times New Roman"/>
          <w:sz w:val="24"/>
          <w:szCs w:val="24"/>
          <w:lang w:val="en-US"/>
        </w:rPr>
        <w:t xml:space="preserve"> faeces, we </w:t>
      </w:r>
      <w:r>
        <w:rPr>
          <w:rFonts w:ascii="Times New Roman" w:hAnsi="Times New Roman" w:cs="Times New Roman"/>
          <w:sz w:val="24"/>
          <w:szCs w:val="24"/>
          <w:lang w:val="en-US"/>
        </w:rPr>
        <w:t>used a mammal-generic</w:t>
      </w:r>
      <w:r w:rsidRPr="001F456E">
        <w:rPr>
          <w:rFonts w:ascii="Times New Roman" w:hAnsi="Times New Roman" w:cs="Times New Roman"/>
          <w:sz w:val="24"/>
          <w:szCs w:val="24"/>
          <w:lang w:val="en-US"/>
        </w:rPr>
        <w:t xml:space="preserve"> metabarcoding</w:t>
      </w:r>
      <w:r>
        <w:rPr>
          <w:rFonts w:ascii="Times New Roman" w:hAnsi="Times New Roman" w:cs="Times New Roman"/>
          <w:sz w:val="24"/>
          <w:szCs w:val="24"/>
          <w:lang w:val="en-US"/>
        </w:rPr>
        <w:t xml:space="preserve"> system</w:t>
      </w:r>
      <w:r w:rsidRPr="001F456E">
        <w:rPr>
          <w:rFonts w:ascii="Times New Roman" w:hAnsi="Times New Roman" w:cs="Times New Roman"/>
          <w:sz w:val="24"/>
          <w:szCs w:val="24"/>
          <w:lang w:val="en-US"/>
        </w:rPr>
        <w:t xml:space="preserve">. Unsurprisingly, all samples contained many reads in replicates assigned to </w:t>
      </w:r>
      <w:r w:rsidRPr="001F456E">
        <w:rPr>
          <w:rFonts w:ascii="Times New Roman" w:hAnsi="Times New Roman" w:cs="Times New Roman"/>
          <w:i/>
          <w:sz w:val="24"/>
          <w:szCs w:val="24"/>
          <w:lang w:val="en-US"/>
        </w:rPr>
        <w:t>Cercocebus atys</w:t>
      </w:r>
      <w:r w:rsidRPr="001F456E">
        <w:rPr>
          <w:rFonts w:ascii="Times New Roman" w:hAnsi="Times New Roman" w:cs="Times New Roman"/>
          <w:sz w:val="24"/>
          <w:szCs w:val="24"/>
          <w:lang w:val="en-US"/>
        </w:rPr>
        <w:t xml:space="preserve">. No additional taxa were detected using the obitools pipeline. To ensure that we were not missing taxa not in EMBL at the time of downloading, or those for which a close relative was not available in EMBL, we proceeded to use a discontiguous megablast of all aligned sequences detected in more than two replicates with at least 156 reads. This approach revealed a sequence that was present in all three replicates in two samples (F00842 and NA_01000; gaacaaaataacctccgaatgatattaaccaagacacactcgtccaagttcatattcataaattgacccaaactttaattgaccaacggaaca) that was most similar to </w:t>
      </w:r>
      <w:r w:rsidRPr="001F456E">
        <w:rPr>
          <w:rFonts w:ascii="Times New Roman" w:hAnsi="Times New Roman" w:cs="Times New Roman"/>
          <w:i/>
          <w:sz w:val="24"/>
          <w:szCs w:val="24"/>
          <w:lang w:val="en-US"/>
        </w:rPr>
        <w:t>Funisciurus sp</w:t>
      </w:r>
      <w:r w:rsidRPr="001F456E">
        <w:rPr>
          <w:rFonts w:ascii="Times New Roman" w:hAnsi="Times New Roman" w:cs="Times New Roman"/>
          <w:sz w:val="24"/>
          <w:szCs w:val="24"/>
          <w:lang w:val="en-US"/>
        </w:rPr>
        <w:t xml:space="preserve">. LIK280 (MN597823.1; 96.7% identity) and then </w:t>
      </w:r>
      <w:r w:rsidRPr="001F456E">
        <w:rPr>
          <w:rFonts w:ascii="Times New Roman" w:hAnsi="Times New Roman" w:cs="Times New Roman"/>
          <w:i/>
          <w:sz w:val="24"/>
          <w:szCs w:val="24"/>
          <w:lang w:val="en-US"/>
        </w:rPr>
        <w:lastRenderedPageBreak/>
        <w:t>Funisciurus pyrropus</w:t>
      </w:r>
      <w:r w:rsidRPr="001F456E">
        <w:rPr>
          <w:rFonts w:ascii="Times New Roman" w:hAnsi="Times New Roman" w:cs="Times New Roman"/>
          <w:sz w:val="24"/>
          <w:szCs w:val="24"/>
          <w:lang w:val="en-US"/>
        </w:rPr>
        <w:t xml:space="preserve"> (AY227469.1; 90.1%). To further confirm that this detection was of the species of </w:t>
      </w:r>
      <w:r w:rsidRPr="001F456E">
        <w:rPr>
          <w:rFonts w:ascii="Times New Roman" w:hAnsi="Times New Roman" w:cs="Times New Roman"/>
          <w:i/>
          <w:sz w:val="24"/>
          <w:szCs w:val="24"/>
          <w:lang w:val="en-US"/>
        </w:rPr>
        <w:t>Funisciurus</w:t>
      </w:r>
      <w:r w:rsidRPr="001F456E">
        <w:rPr>
          <w:rFonts w:ascii="Times New Roman" w:hAnsi="Times New Roman" w:cs="Times New Roman"/>
          <w:sz w:val="24"/>
          <w:szCs w:val="24"/>
          <w:lang w:val="en-US"/>
        </w:rPr>
        <w:t xml:space="preserve"> in which we detected MPXV, we mapped the aligned reads (with their primers removed) to the 20x mitogenome we generated from the squirrel spleen, as well as a human (NC_012920), chimpanzee (KU308547), and mangabey (NC_028592) mitogenomes. Reads from both positive samples mapped to the </w:t>
      </w:r>
      <w:r w:rsidRPr="001F456E">
        <w:rPr>
          <w:rFonts w:ascii="Times New Roman" w:hAnsi="Times New Roman" w:cs="Times New Roman"/>
          <w:i/>
          <w:sz w:val="24"/>
          <w:szCs w:val="24"/>
          <w:lang w:val="en-US"/>
        </w:rPr>
        <w:t>Funisciurus pyrropus</w:t>
      </w:r>
      <w:r w:rsidRPr="001F456E">
        <w:rPr>
          <w:rFonts w:ascii="Times New Roman" w:hAnsi="Times New Roman" w:cs="Times New Roman"/>
          <w:sz w:val="24"/>
          <w:szCs w:val="24"/>
          <w:lang w:val="en-US"/>
        </w:rPr>
        <w:t xml:space="preserve"> mitogenome from Taï, with the 95% consensus sequence being a 100% match to this reference mitogenome.</w:t>
      </w:r>
    </w:p>
    <w:p w:rsidR="00D7709B" w:rsidRPr="001F456E" w:rsidRDefault="00D7709B">
      <w:pPr>
        <w:spacing w:after="0" w:line="480" w:lineRule="auto"/>
        <w:jc w:val="both"/>
        <w:rPr>
          <w:rFonts w:ascii="Times New Roman" w:hAnsi="Times New Roman" w:cs="Times New Roman"/>
          <w:sz w:val="24"/>
          <w:szCs w:val="24"/>
          <w:u w:val="single"/>
          <w:lang w:val="en-US"/>
        </w:rPr>
      </w:pPr>
    </w:p>
    <w:p w:rsidR="00C02467" w:rsidRPr="001F456E" w:rsidRDefault="00F91591" w:rsidP="00F91591">
      <w:pPr>
        <w:spacing w:line="480" w:lineRule="auto"/>
        <w:rPr>
          <w:rFonts w:ascii="Times New Roman" w:hAnsi="Times New Roman" w:cs="Times New Roman"/>
          <w:b/>
          <w:sz w:val="24"/>
          <w:szCs w:val="24"/>
          <w:lang w:val="en-US"/>
        </w:rPr>
      </w:pPr>
      <w:r w:rsidRPr="001F456E">
        <w:rPr>
          <w:rFonts w:ascii="Times New Roman" w:hAnsi="Times New Roman" w:cs="Times New Roman"/>
          <w:b/>
          <w:sz w:val="24"/>
          <w:szCs w:val="24"/>
          <w:lang w:val="en-US"/>
        </w:rPr>
        <w:t>Supplementary Figures</w:t>
      </w:r>
      <w:r w:rsidR="001F456E">
        <w:rPr>
          <w:rFonts w:ascii="Times New Roman" w:hAnsi="Times New Roman" w:cs="Times New Roman"/>
          <w:b/>
          <w:sz w:val="24"/>
          <w:szCs w:val="24"/>
          <w:lang w:val="en-US"/>
        </w:rPr>
        <w:t xml:space="preserve"> mentioned in the necropsy report</w:t>
      </w:r>
      <w:r w:rsidR="00D7709B">
        <w:rPr>
          <w:rFonts w:ascii="Times New Roman" w:hAnsi="Times New Roman" w:cs="Times New Roman"/>
          <w:b/>
          <w:sz w:val="24"/>
          <w:szCs w:val="24"/>
          <w:lang w:val="en-US"/>
        </w:rPr>
        <w:t xml:space="preserve"> of the fire-footed rope squirrel</w:t>
      </w:r>
    </w:p>
    <w:p w:rsidR="00C02467" w:rsidRPr="001F456E" w:rsidRDefault="00DD0A11">
      <w:pPr>
        <w:spacing w:line="480" w:lineRule="auto"/>
        <w:jc w:val="both"/>
        <w:rPr>
          <w:rFonts w:ascii="Times New Roman" w:hAnsi="Times New Roman" w:cs="Times New Roman"/>
          <w:sz w:val="24"/>
          <w:szCs w:val="24"/>
          <w:lang w:val="en-US"/>
        </w:rPr>
      </w:pPr>
      <w:r w:rsidRPr="001F456E">
        <w:rPr>
          <w:rFonts w:ascii="Times New Roman" w:hAnsi="Times New Roman" w:cs="Times New Roman"/>
          <w:b/>
          <w:sz w:val="24"/>
          <w:szCs w:val="24"/>
          <w:lang w:val="en-US"/>
        </w:rPr>
        <w:t xml:space="preserve">Supplementary Figure </w:t>
      </w:r>
      <w:r w:rsidR="00F91591" w:rsidRPr="001F456E">
        <w:rPr>
          <w:rFonts w:ascii="Times New Roman" w:hAnsi="Times New Roman" w:cs="Times New Roman"/>
          <w:b/>
          <w:sz w:val="24"/>
          <w:szCs w:val="24"/>
          <w:lang w:val="en-US"/>
        </w:rPr>
        <w:t>1</w:t>
      </w:r>
      <w:r w:rsidRPr="001F456E">
        <w:rPr>
          <w:rFonts w:ascii="Times New Roman" w:hAnsi="Times New Roman" w:cs="Times New Roman"/>
          <w:sz w:val="24"/>
          <w:szCs w:val="24"/>
          <w:lang w:val="en-US"/>
        </w:rPr>
        <w:t xml:space="preserve">. </w:t>
      </w:r>
      <w:r w:rsidR="00F91591" w:rsidRPr="001F456E">
        <w:rPr>
          <w:rFonts w:ascii="Times New Roman" w:hAnsi="Times New Roman" w:cs="Times New Roman"/>
          <w:sz w:val="24"/>
          <w:szCs w:val="24"/>
          <w:lang w:val="en-US"/>
        </w:rPr>
        <w:t xml:space="preserve">Ventral view of the </w:t>
      </w:r>
      <w:r w:rsidR="00D7709B">
        <w:rPr>
          <w:rFonts w:ascii="Times New Roman" w:hAnsi="Times New Roman" w:cs="Times New Roman"/>
          <w:sz w:val="24"/>
          <w:szCs w:val="24"/>
          <w:lang w:val="en-US"/>
        </w:rPr>
        <w:t>fire-footed rope squirrel’s</w:t>
      </w:r>
      <w:r w:rsidR="00F91591" w:rsidRPr="001F456E">
        <w:rPr>
          <w:rFonts w:ascii="Times New Roman" w:hAnsi="Times New Roman" w:cs="Times New Roman"/>
          <w:sz w:val="24"/>
          <w:szCs w:val="24"/>
          <w:lang w:val="en-US"/>
        </w:rPr>
        <w:t xml:space="preserve"> head.</w:t>
      </w:r>
    </w:p>
    <w:p w:rsidR="00C02467" w:rsidRPr="001F456E" w:rsidRDefault="00DD0A11">
      <w:pPr>
        <w:spacing w:line="480" w:lineRule="auto"/>
        <w:jc w:val="center"/>
        <w:rPr>
          <w:rFonts w:ascii="Times New Roman" w:hAnsi="Times New Roman" w:cs="Times New Roman"/>
          <w:sz w:val="24"/>
          <w:szCs w:val="24"/>
        </w:rPr>
      </w:pPr>
      <w:r w:rsidRPr="001F456E">
        <w:rPr>
          <w:rFonts w:ascii="Times New Roman" w:hAnsi="Times New Roman" w:cs="Times New Roman"/>
          <w:noProof/>
          <w:sz w:val="24"/>
          <w:szCs w:val="24"/>
        </w:rPr>
        <w:drawing>
          <wp:inline distT="0" distB="0" distL="0" distR="0">
            <wp:extent cx="3129073" cy="4056206"/>
            <wp:effectExtent l="0" t="0" r="0" b="0"/>
            <wp:docPr id="209" name="image8.jpg" descr="C:\Users\mri23\Documents\PhD\Dataset\00_shared-folder_article_drafting\N221103_squirrel-figures and NEC report\20221103170729_IMG_1434.JPG"/>
            <wp:cNvGraphicFramePr/>
            <a:graphic xmlns:a="http://schemas.openxmlformats.org/drawingml/2006/main">
              <a:graphicData uri="http://schemas.openxmlformats.org/drawingml/2006/picture">
                <pic:pic xmlns:pic="http://schemas.openxmlformats.org/drawingml/2006/picture">
                  <pic:nvPicPr>
                    <pic:cNvPr id="0" name="image8.jpg" descr="C:\Users\mri23\Documents\PhD\Dataset\00_shared-folder_article_drafting\N221103_squirrel-figures and NEC report\20221103170729_IMG_1434.JPG"/>
                    <pic:cNvPicPr preferRelativeResize="0"/>
                  </pic:nvPicPr>
                  <pic:blipFill>
                    <a:blip r:embed="rId8"/>
                    <a:srcRect l="28783" r="13398" b="161"/>
                    <a:stretch>
                      <a:fillRect/>
                    </a:stretch>
                  </pic:blipFill>
                  <pic:spPr>
                    <a:xfrm rot="10800000">
                      <a:off x="0" y="0"/>
                      <a:ext cx="3129073" cy="4056206"/>
                    </a:xfrm>
                    <a:prstGeom prst="rect">
                      <a:avLst/>
                    </a:prstGeom>
                    <a:ln/>
                  </pic:spPr>
                </pic:pic>
              </a:graphicData>
            </a:graphic>
          </wp:inline>
        </w:drawing>
      </w:r>
    </w:p>
    <w:p w:rsidR="00F91591" w:rsidRPr="001F456E" w:rsidRDefault="00F91591" w:rsidP="00F91591">
      <w:pPr>
        <w:spacing w:line="480" w:lineRule="auto"/>
        <w:jc w:val="both"/>
        <w:rPr>
          <w:rFonts w:ascii="Times New Roman" w:hAnsi="Times New Roman" w:cs="Times New Roman"/>
          <w:sz w:val="24"/>
          <w:szCs w:val="24"/>
          <w:lang w:val="en-US"/>
        </w:rPr>
      </w:pPr>
      <w:r w:rsidRPr="001F456E">
        <w:rPr>
          <w:rFonts w:ascii="Times New Roman" w:hAnsi="Times New Roman" w:cs="Times New Roman"/>
          <w:b/>
          <w:sz w:val="24"/>
          <w:szCs w:val="24"/>
          <w:lang w:val="en-US"/>
        </w:rPr>
        <w:t>Supplementary Figure 2</w:t>
      </w:r>
      <w:r w:rsidRPr="001F456E">
        <w:rPr>
          <w:rFonts w:ascii="Times New Roman" w:hAnsi="Times New Roman" w:cs="Times New Roman"/>
          <w:sz w:val="24"/>
          <w:szCs w:val="24"/>
          <w:lang w:val="en-US"/>
        </w:rPr>
        <w:t xml:space="preserve">. Scrotum of the </w:t>
      </w:r>
      <w:r w:rsidR="00D7709B">
        <w:rPr>
          <w:rFonts w:ascii="Times New Roman" w:hAnsi="Times New Roman" w:cs="Times New Roman"/>
          <w:sz w:val="24"/>
          <w:szCs w:val="24"/>
          <w:lang w:val="en-US"/>
        </w:rPr>
        <w:t xml:space="preserve">fire-footed rope </w:t>
      </w:r>
      <w:r w:rsidRPr="001F456E">
        <w:rPr>
          <w:rFonts w:ascii="Times New Roman" w:hAnsi="Times New Roman" w:cs="Times New Roman"/>
          <w:sz w:val="24"/>
          <w:szCs w:val="24"/>
          <w:lang w:val="en-US"/>
        </w:rPr>
        <w:t>squirrel.</w:t>
      </w:r>
    </w:p>
    <w:p w:rsidR="00C02467" w:rsidRPr="001F456E" w:rsidRDefault="00DD0A11">
      <w:pPr>
        <w:spacing w:line="480" w:lineRule="auto"/>
        <w:jc w:val="center"/>
        <w:rPr>
          <w:rFonts w:ascii="Times New Roman" w:hAnsi="Times New Roman" w:cs="Times New Roman"/>
          <w:b/>
          <w:sz w:val="24"/>
          <w:szCs w:val="24"/>
        </w:rPr>
      </w:pPr>
      <w:r w:rsidRPr="001F456E">
        <w:rPr>
          <w:rFonts w:ascii="Times New Roman" w:hAnsi="Times New Roman" w:cs="Times New Roman"/>
          <w:b/>
          <w:noProof/>
          <w:sz w:val="24"/>
          <w:szCs w:val="24"/>
        </w:rPr>
        <w:lastRenderedPageBreak/>
        <w:drawing>
          <wp:inline distT="0" distB="0" distL="0" distR="0">
            <wp:extent cx="4860000" cy="3240000"/>
            <wp:effectExtent l="0" t="0" r="0" b="0"/>
            <wp:docPr id="203" name="image4.jpg" descr="C:\Users\mri23\Documents\PhD\Dataset\00_shared-folder_article_drafting\N221103_squirrel-figures and NEC report\20221103170652_IMG_1432.JPG"/>
            <wp:cNvGraphicFramePr/>
            <a:graphic xmlns:a="http://schemas.openxmlformats.org/drawingml/2006/main">
              <a:graphicData uri="http://schemas.openxmlformats.org/drawingml/2006/picture">
                <pic:pic xmlns:pic="http://schemas.openxmlformats.org/drawingml/2006/picture">
                  <pic:nvPicPr>
                    <pic:cNvPr id="0" name="image4.jpg" descr="C:\Users\mri23\Documents\PhD\Dataset\00_shared-folder_article_drafting\N221103_squirrel-figures and NEC report\20221103170652_IMG_1432.JPG"/>
                    <pic:cNvPicPr preferRelativeResize="0"/>
                  </pic:nvPicPr>
                  <pic:blipFill>
                    <a:blip r:embed="rId9"/>
                    <a:srcRect l="-6" r="5" b="11141"/>
                    <a:stretch>
                      <a:fillRect/>
                    </a:stretch>
                  </pic:blipFill>
                  <pic:spPr>
                    <a:xfrm>
                      <a:off x="0" y="0"/>
                      <a:ext cx="4860000" cy="3240000"/>
                    </a:xfrm>
                    <a:prstGeom prst="rect">
                      <a:avLst/>
                    </a:prstGeom>
                    <a:ln/>
                  </pic:spPr>
                </pic:pic>
              </a:graphicData>
            </a:graphic>
          </wp:inline>
        </w:drawing>
      </w:r>
    </w:p>
    <w:p w:rsidR="00F91591" w:rsidRPr="001F456E" w:rsidRDefault="00F91591" w:rsidP="00F91591">
      <w:pPr>
        <w:spacing w:line="480" w:lineRule="auto"/>
        <w:jc w:val="both"/>
        <w:rPr>
          <w:rFonts w:ascii="Times New Roman" w:hAnsi="Times New Roman" w:cs="Times New Roman"/>
          <w:sz w:val="24"/>
          <w:szCs w:val="24"/>
          <w:lang w:val="en-US"/>
        </w:rPr>
      </w:pPr>
      <w:r w:rsidRPr="001F456E">
        <w:rPr>
          <w:rFonts w:ascii="Times New Roman" w:hAnsi="Times New Roman" w:cs="Times New Roman"/>
          <w:b/>
          <w:sz w:val="24"/>
          <w:szCs w:val="24"/>
          <w:lang w:val="en-US"/>
        </w:rPr>
        <w:t>Supplementary Figure 3</w:t>
      </w:r>
      <w:r w:rsidRPr="001F456E">
        <w:rPr>
          <w:rFonts w:ascii="Times New Roman" w:hAnsi="Times New Roman" w:cs="Times New Roman"/>
          <w:sz w:val="24"/>
          <w:szCs w:val="24"/>
          <w:lang w:val="en-US"/>
        </w:rPr>
        <w:t>. Ventral view of the</w:t>
      </w:r>
      <w:r w:rsidR="00D7709B">
        <w:rPr>
          <w:rFonts w:ascii="Times New Roman" w:hAnsi="Times New Roman" w:cs="Times New Roman"/>
          <w:sz w:val="24"/>
          <w:szCs w:val="24"/>
          <w:lang w:val="en-US"/>
        </w:rPr>
        <w:t xml:space="preserve"> fire-footed rope squirrel</w:t>
      </w:r>
      <w:r w:rsidRPr="001F456E">
        <w:rPr>
          <w:rFonts w:ascii="Times New Roman" w:hAnsi="Times New Roman" w:cs="Times New Roman"/>
          <w:sz w:val="24"/>
          <w:szCs w:val="24"/>
          <w:lang w:val="en-US"/>
        </w:rPr>
        <w:t xml:space="preserve"> carcass, with the abdominal cavit</w:t>
      </w:r>
      <w:r w:rsidR="003C0D01" w:rsidRPr="001F456E">
        <w:rPr>
          <w:rFonts w:ascii="Times New Roman" w:hAnsi="Times New Roman" w:cs="Times New Roman"/>
          <w:sz w:val="24"/>
          <w:szCs w:val="24"/>
          <w:lang w:val="en-US"/>
        </w:rPr>
        <w:t>y</w:t>
      </w:r>
      <w:r w:rsidRPr="001F456E">
        <w:rPr>
          <w:rFonts w:ascii="Times New Roman" w:hAnsi="Times New Roman" w:cs="Times New Roman"/>
          <w:sz w:val="24"/>
          <w:szCs w:val="24"/>
          <w:lang w:val="en-US"/>
        </w:rPr>
        <w:t xml:space="preserve"> opened. </w:t>
      </w:r>
    </w:p>
    <w:p w:rsidR="00F91591" w:rsidRPr="001F456E" w:rsidRDefault="00F91591" w:rsidP="003C0D01">
      <w:pPr>
        <w:spacing w:line="480" w:lineRule="auto"/>
        <w:rPr>
          <w:rFonts w:ascii="Times New Roman" w:hAnsi="Times New Roman" w:cs="Times New Roman"/>
          <w:b/>
          <w:sz w:val="24"/>
          <w:szCs w:val="24"/>
          <w:lang w:val="en-US"/>
        </w:rPr>
      </w:pPr>
    </w:p>
    <w:p w:rsidR="00C02467" w:rsidRPr="001F456E" w:rsidRDefault="00DD0A11">
      <w:pPr>
        <w:spacing w:line="480" w:lineRule="auto"/>
        <w:jc w:val="center"/>
        <w:rPr>
          <w:rFonts w:ascii="Times New Roman" w:hAnsi="Times New Roman" w:cs="Times New Roman"/>
          <w:sz w:val="24"/>
          <w:szCs w:val="24"/>
        </w:rPr>
      </w:pPr>
      <w:r w:rsidRPr="001F456E">
        <w:rPr>
          <w:rFonts w:ascii="Times New Roman" w:hAnsi="Times New Roman" w:cs="Times New Roman"/>
          <w:noProof/>
          <w:sz w:val="24"/>
          <w:szCs w:val="24"/>
        </w:rPr>
        <w:lastRenderedPageBreak/>
        <w:drawing>
          <wp:inline distT="0" distB="0" distL="0" distR="0">
            <wp:extent cx="4320000" cy="2880000"/>
            <wp:effectExtent l="0" t="0" r="0" b="0"/>
            <wp:docPr id="208" name="image7.jpg" descr="C:\Users\mri23\Documents\PhD\Dataset\00_shared-folder_article_drafting\N221103_squirrel-figures and NEC report\20221103171301_IMG_1441.JPG"/>
            <wp:cNvGraphicFramePr/>
            <a:graphic xmlns:a="http://schemas.openxmlformats.org/drawingml/2006/main">
              <a:graphicData uri="http://schemas.openxmlformats.org/drawingml/2006/picture">
                <pic:pic xmlns:pic="http://schemas.openxmlformats.org/drawingml/2006/picture">
                  <pic:nvPicPr>
                    <pic:cNvPr id="0" name="image7.jpg" descr="C:\Users\mri23\Documents\PhD\Dataset\00_shared-folder_article_drafting\N221103_squirrel-figures and NEC report\20221103171301_IMG_1441.JPG"/>
                    <pic:cNvPicPr preferRelativeResize="0"/>
                  </pic:nvPicPr>
                  <pic:blipFill>
                    <a:blip r:embed="rId10"/>
                    <a:srcRect l="-328" t="3673" r="327" b="7467"/>
                    <a:stretch>
                      <a:fillRect/>
                    </a:stretch>
                  </pic:blipFill>
                  <pic:spPr>
                    <a:xfrm rot="5400000">
                      <a:off x="0" y="0"/>
                      <a:ext cx="4320000" cy="2880000"/>
                    </a:xfrm>
                    <a:prstGeom prst="rect">
                      <a:avLst/>
                    </a:prstGeom>
                    <a:ln/>
                  </pic:spPr>
                </pic:pic>
              </a:graphicData>
            </a:graphic>
          </wp:inline>
        </w:drawing>
      </w:r>
    </w:p>
    <w:p w:rsidR="003C0D01" w:rsidRPr="00D7709B" w:rsidRDefault="003C0D01" w:rsidP="003C0D01">
      <w:pPr>
        <w:spacing w:line="480" w:lineRule="auto"/>
        <w:jc w:val="both"/>
        <w:rPr>
          <w:rFonts w:ascii="Times New Roman" w:hAnsi="Times New Roman" w:cs="Times New Roman"/>
          <w:sz w:val="24"/>
          <w:szCs w:val="24"/>
          <w:lang w:val="en-US"/>
        </w:rPr>
      </w:pPr>
      <w:r w:rsidRPr="00D7709B">
        <w:rPr>
          <w:rFonts w:ascii="Times New Roman" w:hAnsi="Times New Roman" w:cs="Times New Roman"/>
          <w:b/>
          <w:sz w:val="24"/>
          <w:szCs w:val="24"/>
          <w:lang w:val="en-US"/>
        </w:rPr>
        <w:t>Supplementary Figure 5</w:t>
      </w:r>
      <w:r w:rsidRPr="00D7709B">
        <w:rPr>
          <w:rFonts w:ascii="Times New Roman" w:hAnsi="Times New Roman" w:cs="Times New Roman"/>
          <w:sz w:val="24"/>
          <w:szCs w:val="24"/>
          <w:lang w:val="en-US"/>
        </w:rPr>
        <w:t>. Spleen</w:t>
      </w:r>
      <w:r w:rsidR="00D7709B" w:rsidRPr="00D7709B">
        <w:rPr>
          <w:rFonts w:ascii="Times New Roman" w:hAnsi="Times New Roman" w:cs="Times New Roman"/>
          <w:sz w:val="24"/>
          <w:szCs w:val="24"/>
          <w:lang w:val="en-US"/>
        </w:rPr>
        <w:t xml:space="preserve"> of the fire-footed rope squirrel</w:t>
      </w:r>
      <w:r w:rsidRPr="00D7709B">
        <w:rPr>
          <w:rFonts w:ascii="Times New Roman" w:hAnsi="Times New Roman" w:cs="Times New Roman"/>
          <w:sz w:val="24"/>
          <w:szCs w:val="24"/>
          <w:lang w:val="en-US"/>
        </w:rPr>
        <w:t>.</w:t>
      </w:r>
    </w:p>
    <w:p w:rsidR="003C0D01" w:rsidRPr="00D7709B" w:rsidRDefault="003C0D01">
      <w:pPr>
        <w:spacing w:line="480" w:lineRule="auto"/>
        <w:jc w:val="center"/>
        <w:rPr>
          <w:rFonts w:ascii="Times New Roman" w:hAnsi="Times New Roman" w:cs="Times New Roman"/>
          <w:sz w:val="24"/>
          <w:szCs w:val="24"/>
          <w:lang w:val="en-US"/>
        </w:rPr>
      </w:pPr>
    </w:p>
    <w:p w:rsidR="003C0D01" w:rsidRPr="001F456E" w:rsidRDefault="00DD0A11">
      <w:pPr>
        <w:spacing w:line="480" w:lineRule="auto"/>
        <w:jc w:val="center"/>
        <w:rPr>
          <w:rFonts w:ascii="Times New Roman" w:hAnsi="Times New Roman" w:cs="Times New Roman"/>
          <w:sz w:val="24"/>
          <w:szCs w:val="24"/>
        </w:rPr>
      </w:pPr>
      <w:r w:rsidRPr="001F456E">
        <w:rPr>
          <w:rFonts w:ascii="Times New Roman" w:hAnsi="Times New Roman" w:cs="Times New Roman"/>
          <w:noProof/>
          <w:sz w:val="24"/>
          <w:szCs w:val="24"/>
        </w:rPr>
        <w:drawing>
          <wp:inline distT="0" distB="0" distL="0" distR="0">
            <wp:extent cx="4860000" cy="3240000"/>
            <wp:effectExtent l="0" t="0" r="0" b="0"/>
            <wp:docPr id="207" name="image9.jpg" descr="C:\Users\mri23\Documents\PhD\Dataset\00_shared-folder_article_drafting\N221103_squirrel-figures and NEC report\20221103172127_IMG_1442.JPG"/>
            <wp:cNvGraphicFramePr/>
            <a:graphic xmlns:a="http://schemas.openxmlformats.org/drawingml/2006/main">
              <a:graphicData uri="http://schemas.openxmlformats.org/drawingml/2006/picture">
                <pic:pic xmlns:pic="http://schemas.openxmlformats.org/drawingml/2006/picture">
                  <pic:nvPicPr>
                    <pic:cNvPr id="0" name="image9.jpg" descr="C:\Users\mri23\Documents\PhD\Dataset\00_shared-folder_article_drafting\N221103_squirrel-figures and NEC report\20221103172127_IMG_1442.JPG"/>
                    <pic:cNvPicPr preferRelativeResize="0"/>
                  </pic:nvPicPr>
                  <pic:blipFill>
                    <a:blip r:embed="rId11"/>
                    <a:srcRect l="5206" t="14593" r="7376" b="7727"/>
                    <a:stretch>
                      <a:fillRect/>
                    </a:stretch>
                  </pic:blipFill>
                  <pic:spPr>
                    <a:xfrm>
                      <a:off x="0" y="0"/>
                      <a:ext cx="4860000" cy="3240000"/>
                    </a:xfrm>
                    <a:prstGeom prst="rect">
                      <a:avLst/>
                    </a:prstGeom>
                    <a:ln/>
                  </pic:spPr>
                </pic:pic>
              </a:graphicData>
            </a:graphic>
          </wp:inline>
        </w:drawing>
      </w:r>
    </w:p>
    <w:p w:rsidR="00C02467" w:rsidRPr="00D7709B" w:rsidRDefault="003C0D01" w:rsidP="003C0D01">
      <w:pPr>
        <w:spacing w:line="480" w:lineRule="auto"/>
        <w:jc w:val="both"/>
        <w:rPr>
          <w:rFonts w:ascii="Times New Roman" w:hAnsi="Times New Roman" w:cs="Times New Roman"/>
          <w:sz w:val="24"/>
          <w:szCs w:val="24"/>
          <w:lang w:val="en-US"/>
        </w:rPr>
      </w:pPr>
      <w:r w:rsidRPr="00D7709B">
        <w:rPr>
          <w:rFonts w:ascii="Times New Roman" w:hAnsi="Times New Roman" w:cs="Times New Roman"/>
          <w:b/>
          <w:sz w:val="24"/>
          <w:szCs w:val="24"/>
          <w:lang w:val="en-US"/>
        </w:rPr>
        <w:lastRenderedPageBreak/>
        <w:t xml:space="preserve">Supplementary Figure 6. </w:t>
      </w:r>
      <w:r w:rsidRPr="00D7709B">
        <w:rPr>
          <w:rFonts w:ascii="Times New Roman" w:hAnsi="Times New Roman" w:cs="Times New Roman"/>
          <w:sz w:val="24"/>
          <w:szCs w:val="24"/>
          <w:lang w:val="en-US"/>
        </w:rPr>
        <w:t>Liver</w:t>
      </w:r>
      <w:r w:rsidR="00D7709B" w:rsidRPr="00D7709B">
        <w:rPr>
          <w:rFonts w:ascii="Times New Roman" w:hAnsi="Times New Roman" w:cs="Times New Roman"/>
          <w:sz w:val="24"/>
          <w:szCs w:val="24"/>
          <w:lang w:val="en-US"/>
        </w:rPr>
        <w:t xml:space="preserve"> of the fire-footed rope squirrel</w:t>
      </w:r>
      <w:r w:rsidRPr="00D7709B">
        <w:rPr>
          <w:rFonts w:ascii="Times New Roman" w:hAnsi="Times New Roman" w:cs="Times New Roman"/>
          <w:sz w:val="24"/>
          <w:szCs w:val="24"/>
          <w:lang w:val="en-US"/>
        </w:rPr>
        <w:t>.</w:t>
      </w:r>
      <w:r w:rsidR="00DD0A11" w:rsidRPr="001F456E">
        <w:rPr>
          <w:rFonts w:ascii="Times New Roman" w:hAnsi="Times New Roman" w:cs="Times New Roman"/>
          <w:noProof/>
          <w:sz w:val="24"/>
          <w:szCs w:val="24"/>
        </w:rPr>
        <mc:AlternateContent>
          <mc:Choice Requires="wpg">
            <w:drawing>
              <wp:anchor distT="0" distB="0" distL="114300" distR="114300" simplePos="0" relativeHeight="251658240" behindDoc="0" locked="0" layoutInCell="1" hidden="0" allowOverlap="1">
                <wp:simplePos x="0" y="0"/>
                <wp:positionH relativeFrom="column">
                  <wp:posOffset>444500</wp:posOffset>
                </wp:positionH>
                <wp:positionV relativeFrom="paragraph">
                  <wp:posOffset>3352800</wp:posOffset>
                </wp:positionV>
                <wp:extent cx="238588" cy="276181"/>
                <wp:effectExtent l="0" t="0" r="0" b="0"/>
                <wp:wrapNone/>
                <wp:docPr id="200" name=""/>
                <wp:cNvGraphicFramePr/>
                <a:graphic xmlns:a="http://schemas.openxmlformats.org/drawingml/2006/main">
                  <a:graphicData uri="http://schemas.microsoft.com/office/word/2010/wordprocessingShape">
                    <wps:wsp>
                      <wps:cNvSpPr/>
                      <wps:spPr>
                        <a:xfrm>
                          <a:off x="5231469" y="3646672"/>
                          <a:ext cx="229063" cy="266656"/>
                        </a:xfrm>
                        <a:prstGeom prst="rect">
                          <a:avLst/>
                        </a:prstGeom>
                        <a:noFill/>
                        <a:ln>
                          <a:noFill/>
                        </a:ln>
                      </wps:spPr>
                      <wps:txbx>
                        <w:txbxContent>
                          <w:p w:rsidR="00C02467" w:rsidRDefault="00DD0A11">
                            <w:pPr>
                              <w:spacing w:line="258" w:lineRule="auto"/>
                              <w:textDirection w:val="btLr"/>
                            </w:pPr>
                            <w:r>
                              <w:rPr>
                                <w:b/>
                                <w:color w:val="FFFFFF"/>
                              </w:rPr>
                              <w:t>b</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444500</wp:posOffset>
                </wp:positionH>
                <wp:positionV relativeFrom="paragraph">
                  <wp:posOffset>3352800</wp:posOffset>
                </wp:positionV>
                <wp:extent cx="238588" cy="276181"/>
                <wp:effectExtent b="0" l="0" r="0" t="0"/>
                <wp:wrapNone/>
                <wp:docPr id="200"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238588" cy="276181"/>
                        </a:xfrm>
                        <a:prstGeom prst="rect"/>
                        <a:ln/>
                      </pic:spPr>
                    </pic:pic>
                  </a:graphicData>
                </a:graphic>
              </wp:anchor>
            </w:drawing>
          </mc:Fallback>
        </mc:AlternateContent>
      </w:r>
    </w:p>
    <w:p w:rsidR="00C02467" w:rsidRPr="001F456E" w:rsidRDefault="00DD0A11">
      <w:pPr>
        <w:spacing w:line="480" w:lineRule="auto"/>
        <w:jc w:val="center"/>
        <w:rPr>
          <w:rFonts w:ascii="Times New Roman" w:hAnsi="Times New Roman" w:cs="Times New Roman"/>
          <w:b/>
          <w:sz w:val="24"/>
          <w:szCs w:val="24"/>
        </w:rPr>
      </w:pPr>
      <w:r w:rsidRPr="001F456E">
        <w:rPr>
          <w:rFonts w:ascii="Times New Roman" w:hAnsi="Times New Roman" w:cs="Times New Roman"/>
          <w:b/>
          <w:noProof/>
          <w:sz w:val="24"/>
          <w:szCs w:val="24"/>
        </w:rPr>
        <w:drawing>
          <wp:inline distT="0" distB="0" distL="0" distR="0">
            <wp:extent cx="4860000" cy="3240000"/>
            <wp:effectExtent l="0" t="0" r="0" b="0"/>
            <wp:docPr id="204" name="image6.jpg" descr="C:\Users\mri23\Documents\PhD\Dataset\00_shared-folder_article_drafting\N221103_squirrel-figures and NEC report\20221103172451_IMG_1443.JPG"/>
            <wp:cNvGraphicFramePr/>
            <a:graphic xmlns:a="http://schemas.openxmlformats.org/drawingml/2006/main">
              <a:graphicData uri="http://schemas.openxmlformats.org/drawingml/2006/picture">
                <pic:pic xmlns:pic="http://schemas.openxmlformats.org/drawingml/2006/picture">
                  <pic:nvPicPr>
                    <pic:cNvPr id="0" name="image6.jpg" descr="C:\Users\mri23\Documents\PhD\Dataset\00_shared-folder_article_drafting\N221103_squirrel-figures and NEC report\20221103172451_IMG_1443.JPG"/>
                    <pic:cNvPicPr preferRelativeResize="0"/>
                  </pic:nvPicPr>
                  <pic:blipFill>
                    <a:blip r:embed="rId15"/>
                    <a:srcRect l="5666" t="18213" r="8096" b="5154"/>
                    <a:stretch>
                      <a:fillRect/>
                    </a:stretch>
                  </pic:blipFill>
                  <pic:spPr>
                    <a:xfrm>
                      <a:off x="0" y="0"/>
                      <a:ext cx="4860000" cy="3240000"/>
                    </a:xfrm>
                    <a:prstGeom prst="rect">
                      <a:avLst/>
                    </a:prstGeom>
                    <a:ln/>
                  </pic:spPr>
                </pic:pic>
              </a:graphicData>
            </a:graphic>
          </wp:inline>
        </w:drawing>
      </w:r>
    </w:p>
    <w:p w:rsidR="003C0D01" w:rsidRPr="001F456E" w:rsidRDefault="003C0D01">
      <w:pPr>
        <w:spacing w:line="480" w:lineRule="auto"/>
        <w:jc w:val="center"/>
        <w:rPr>
          <w:rFonts w:ascii="Times New Roman" w:hAnsi="Times New Roman" w:cs="Times New Roman"/>
          <w:b/>
          <w:sz w:val="24"/>
          <w:szCs w:val="24"/>
        </w:rPr>
      </w:pPr>
    </w:p>
    <w:p w:rsidR="003C0D01" w:rsidRPr="00D7709B" w:rsidRDefault="003C0D01" w:rsidP="003C0D01">
      <w:pPr>
        <w:spacing w:line="480" w:lineRule="auto"/>
        <w:jc w:val="both"/>
        <w:rPr>
          <w:rFonts w:ascii="Times New Roman" w:hAnsi="Times New Roman" w:cs="Times New Roman"/>
          <w:sz w:val="24"/>
          <w:szCs w:val="24"/>
          <w:lang w:val="en-US"/>
        </w:rPr>
      </w:pPr>
      <w:r w:rsidRPr="00D7709B">
        <w:rPr>
          <w:rFonts w:ascii="Times New Roman" w:hAnsi="Times New Roman" w:cs="Times New Roman"/>
          <w:b/>
          <w:sz w:val="24"/>
          <w:szCs w:val="24"/>
          <w:lang w:val="en-US"/>
        </w:rPr>
        <w:t>Supplementary Figure 7</w:t>
      </w:r>
      <w:r w:rsidRPr="00D7709B">
        <w:rPr>
          <w:rFonts w:ascii="Times New Roman" w:hAnsi="Times New Roman" w:cs="Times New Roman"/>
          <w:sz w:val="24"/>
          <w:szCs w:val="24"/>
          <w:lang w:val="en-US"/>
        </w:rPr>
        <w:t>. Intestines</w:t>
      </w:r>
      <w:r w:rsidR="00D7709B" w:rsidRPr="00D7709B">
        <w:rPr>
          <w:rFonts w:ascii="Times New Roman" w:hAnsi="Times New Roman" w:cs="Times New Roman"/>
          <w:sz w:val="24"/>
          <w:szCs w:val="24"/>
          <w:lang w:val="en-US"/>
        </w:rPr>
        <w:t xml:space="preserve"> of the fire-footed rope squirrel</w:t>
      </w:r>
      <w:r w:rsidRPr="00D7709B">
        <w:rPr>
          <w:rFonts w:ascii="Times New Roman" w:hAnsi="Times New Roman" w:cs="Times New Roman"/>
          <w:sz w:val="24"/>
          <w:szCs w:val="24"/>
          <w:lang w:val="en-US"/>
        </w:rPr>
        <w:t xml:space="preserve">. </w:t>
      </w:r>
    </w:p>
    <w:p w:rsidR="00C02467" w:rsidRPr="001F456E" w:rsidRDefault="00DD0A11">
      <w:pPr>
        <w:spacing w:line="480" w:lineRule="auto"/>
        <w:jc w:val="center"/>
        <w:rPr>
          <w:rFonts w:ascii="Times New Roman" w:hAnsi="Times New Roman" w:cs="Times New Roman"/>
          <w:b/>
          <w:sz w:val="24"/>
          <w:szCs w:val="24"/>
        </w:rPr>
      </w:pPr>
      <w:r w:rsidRPr="001F456E">
        <w:rPr>
          <w:rFonts w:ascii="Times New Roman" w:hAnsi="Times New Roman" w:cs="Times New Roman"/>
          <w:b/>
          <w:noProof/>
          <w:sz w:val="24"/>
          <w:szCs w:val="24"/>
        </w:rPr>
        <w:drawing>
          <wp:inline distT="0" distB="0" distL="0" distR="0">
            <wp:extent cx="4860000" cy="3240000"/>
            <wp:effectExtent l="0" t="0" r="0" b="0"/>
            <wp:docPr id="206" name="image10.jpg" descr="C:\Users\mri23\Documents\PhD\Dataset\00_shared-folder_article_drafting\N221103_squirrel-figures and NEC report\20221103180340_IMG_1455.JPG"/>
            <wp:cNvGraphicFramePr/>
            <a:graphic xmlns:a="http://schemas.openxmlformats.org/drawingml/2006/main">
              <a:graphicData uri="http://schemas.openxmlformats.org/drawingml/2006/picture">
                <pic:pic xmlns:pic="http://schemas.openxmlformats.org/drawingml/2006/picture">
                  <pic:nvPicPr>
                    <pic:cNvPr id="0" name="image10.jpg" descr="C:\Users\mri23\Documents\PhD\Dataset\00_shared-folder_article_drafting\N221103_squirrel-figures and NEC report\20221103180340_IMG_1455.JPG"/>
                    <pic:cNvPicPr preferRelativeResize="0"/>
                  </pic:nvPicPr>
                  <pic:blipFill>
                    <a:blip r:embed="rId16"/>
                    <a:srcRect l="237" t="13178" r="5054" b="2664"/>
                    <a:stretch>
                      <a:fillRect/>
                    </a:stretch>
                  </pic:blipFill>
                  <pic:spPr>
                    <a:xfrm>
                      <a:off x="0" y="0"/>
                      <a:ext cx="4860000" cy="3240000"/>
                    </a:xfrm>
                    <a:prstGeom prst="rect">
                      <a:avLst/>
                    </a:prstGeom>
                    <a:ln/>
                  </pic:spPr>
                </pic:pic>
              </a:graphicData>
            </a:graphic>
          </wp:inline>
        </w:drawing>
      </w:r>
    </w:p>
    <w:p w:rsidR="003C0D01" w:rsidRPr="001F456E" w:rsidRDefault="003C0D01" w:rsidP="003C0D01">
      <w:pPr>
        <w:spacing w:after="0" w:line="480" w:lineRule="auto"/>
        <w:jc w:val="both"/>
        <w:rPr>
          <w:rFonts w:ascii="Times New Roman" w:hAnsi="Times New Roman" w:cs="Times New Roman"/>
          <w:sz w:val="24"/>
          <w:szCs w:val="24"/>
          <w:lang w:val="en-US"/>
        </w:rPr>
      </w:pPr>
      <w:r w:rsidRPr="001F456E">
        <w:rPr>
          <w:rFonts w:ascii="Times New Roman" w:hAnsi="Times New Roman" w:cs="Times New Roman"/>
          <w:b/>
          <w:sz w:val="24"/>
          <w:szCs w:val="24"/>
          <w:lang w:val="en-US"/>
        </w:rPr>
        <w:t>Supplementary Figure 8</w:t>
      </w:r>
      <w:r w:rsidRPr="001F456E">
        <w:rPr>
          <w:rFonts w:ascii="Times New Roman" w:hAnsi="Times New Roman" w:cs="Times New Roman"/>
          <w:sz w:val="24"/>
          <w:szCs w:val="24"/>
          <w:lang w:val="en-US"/>
        </w:rPr>
        <w:t xml:space="preserve">. Urinary bladder </w:t>
      </w:r>
      <w:r w:rsidR="00D7709B" w:rsidRPr="00D7709B">
        <w:rPr>
          <w:rFonts w:ascii="Times New Roman" w:hAnsi="Times New Roman" w:cs="Times New Roman"/>
          <w:sz w:val="24"/>
          <w:szCs w:val="24"/>
          <w:lang w:val="en-US"/>
        </w:rPr>
        <w:t>of the fire-footed rope squirrel</w:t>
      </w:r>
      <w:r w:rsidR="00D7709B" w:rsidRPr="001F456E">
        <w:rPr>
          <w:rFonts w:ascii="Times New Roman" w:hAnsi="Times New Roman" w:cs="Times New Roman"/>
          <w:sz w:val="24"/>
          <w:szCs w:val="24"/>
          <w:lang w:val="en-US"/>
        </w:rPr>
        <w:t xml:space="preserve"> </w:t>
      </w:r>
      <w:r w:rsidRPr="001F456E">
        <w:rPr>
          <w:rFonts w:ascii="Times New Roman" w:hAnsi="Times New Roman" w:cs="Times New Roman"/>
          <w:sz w:val="24"/>
          <w:szCs w:val="24"/>
          <w:lang w:val="en-US"/>
        </w:rPr>
        <w:t xml:space="preserve">and its content on the side. </w:t>
      </w:r>
    </w:p>
    <w:p w:rsidR="003C0D01" w:rsidRPr="001F456E" w:rsidRDefault="003C0D01">
      <w:pPr>
        <w:spacing w:line="480" w:lineRule="auto"/>
        <w:jc w:val="center"/>
        <w:rPr>
          <w:rFonts w:ascii="Times New Roman" w:hAnsi="Times New Roman" w:cs="Times New Roman"/>
          <w:b/>
          <w:sz w:val="24"/>
          <w:szCs w:val="24"/>
          <w:lang w:val="en-US"/>
        </w:rPr>
      </w:pPr>
    </w:p>
    <w:p w:rsidR="00C02467" w:rsidRPr="001F456E" w:rsidRDefault="00DD0A11">
      <w:pPr>
        <w:spacing w:line="480" w:lineRule="auto"/>
        <w:jc w:val="center"/>
        <w:rPr>
          <w:rFonts w:ascii="Times New Roman" w:hAnsi="Times New Roman" w:cs="Times New Roman"/>
          <w:sz w:val="24"/>
          <w:szCs w:val="24"/>
        </w:rPr>
      </w:pPr>
      <w:r w:rsidRPr="001F456E">
        <w:rPr>
          <w:rFonts w:ascii="Times New Roman" w:hAnsi="Times New Roman" w:cs="Times New Roman"/>
          <w:noProof/>
          <w:sz w:val="24"/>
          <w:szCs w:val="24"/>
        </w:rPr>
        <w:drawing>
          <wp:inline distT="0" distB="0" distL="0" distR="0">
            <wp:extent cx="4860000" cy="3240000"/>
            <wp:effectExtent l="0" t="0" r="0" b="0"/>
            <wp:docPr id="201" name="image1.jpg" descr="C:\Users\mri23\Documents\PhD\Dataset\00_shared-folder_article_drafting\N221103_squirrel-figures and NEC report\20221103174930_IMG_1452.JPG"/>
            <wp:cNvGraphicFramePr/>
            <a:graphic xmlns:a="http://schemas.openxmlformats.org/drawingml/2006/main">
              <a:graphicData uri="http://schemas.openxmlformats.org/drawingml/2006/picture">
                <pic:pic xmlns:pic="http://schemas.openxmlformats.org/drawingml/2006/picture">
                  <pic:nvPicPr>
                    <pic:cNvPr id="0" name="image1.jpg" descr="C:\Users\mri23\Documents\PhD\Dataset\00_shared-folder_article_drafting\N221103_squirrel-figures and NEC report\20221103174930_IMG_1452.JPG"/>
                    <pic:cNvPicPr preferRelativeResize="0"/>
                  </pic:nvPicPr>
                  <pic:blipFill>
                    <a:blip r:embed="rId17"/>
                    <a:srcRect l="4707" t="4232" r="7606" b="17848"/>
                    <a:stretch>
                      <a:fillRect/>
                    </a:stretch>
                  </pic:blipFill>
                  <pic:spPr>
                    <a:xfrm>
                      <a:off x="0" y="0"/>
                      <a:ext cx="4860000" cy="3240000"/>
                    </a:xfrm>
                    <a:prstGeom prst="rect">
                      <a:avLst/>
                    </a:prstGeom>
                    <a:ln/>
                  </pic:spPr>
                </pic:pic>
              </a:graphicData>
            </a:graphic>
          </wp:inline>
        </w:drawing>
      </w:r>
    </w:p>
    <w:p w:rsidR="003C0D01" w:rsidRPr="001F456E" w:rsidRDefault="003C0D01" w:rsidP="003C0D01">
      <w:pPr>
        <w:spacing w:line="480" w:lineRule="auto"/>
        <w:jc w:val="both"/>
        <w:rPr>
          <w:rFonts w:ascii="Times New Roman" w:hAnsi="Times New Roman" w:cs="Times New Roman"/>
          <w:sz w:val="24"/>
          <w:szCs w:val="24"/>
          <w:lang w:val="en-US"/>
        </w:rPr>
      </w:pPr>
      <w:r w:rsidRPr="001F456E">
        <w:rPr>
          <w:rFonts w:ascii="Times New Roman" w:hAnsi="Times New Roman" w:cs="Times New Roman"/>
          <w:b/>
          <w:sz w:val="24"/>
          <w:szCs w:val="24"/>
          <w:lang w:val="en-US"/>
        </w:rPr>
        <w:t>Supplementary Figure 9</w:t>
      </w:r>
      <w:r w:rsidRPr="001F456E">
        <w:rPr>
          <w:rFonts w:ascii="Times New Roman" w:hAnsi="Times New Roman" w:cs="Times New Roman"/>
          <w:sz w:val="24"/>
          <w:szCs w:val="24"/>
          <w:lang w:val="en-US"/>
        </w:rPr>
        <w:t>. Lungs and heart</w:t>
      </w:r>
      <w:r w:rsidR="00D7709B">
        <w:rPr>
          <w:rFonts w:ascii="Times New Roman" w:hAnsi="Times New Roman" w:cs="Times New Roman"/>
          <w:sz w:val="24"/>
          <w:szCs w:val="24"/>
          <w:lang w:val="en-US"/>
        </w:rPr>
        <w:t xml:space="preserve"> </w:t>
      </w:r>
      <w:r w:rsidR="00D7709B" w:rsidRPr="00D7709B">
        <w:rPr>
          <w:rFonts w:ascii="Times New Roman" w:hAnsi="Times New Roman" w:cs="Times New Roman"/>
          <w:sz w:val="24"/>
          <w:szCs w:val="24"/>
          <w:lang w:val="en-US"/>
        </w:rPr>
        <w:t>of the fire-footed rope squirrel</w:t>
      </w:r>
      <w:r w:rsidRPr="001F456E">
        <w:rPr>
          <w:rFonts w:ascii="Times New Roman" w:hAnsi="Times New Roman" w:cs="Times New Roman"/>
          <w:sz w:val="24"/>
          <w:szCs w:val="24"/>
          <w:lang w:val="en-US"/>
        </w:rPr>
        <w:t xml:space="preserve">. </w:t>
      </w:r>
    </w:p>
    <w:p w:rsidR="003C0D01" w:rsidRPr="001F456E" w:rsidRDefault="003C0D01">
      <w:pPr>
        <w:spacing w:line="480" w:lineRule="auto"/>
        <w:jc w:val="center"/>
        <w:rPr>
          <w:rFonts w:ascii="Times New Roman" w:hAnsi="Times New Roman" w:cs="Times New Roman"/>
          <w:sz w:val="24"/>
          <w:szCs w:val="24"/>
          <w:lang w:val="en-US"/>
        </w:rPr>
      </w:pPr>
    </w:p>
    <w:p w:rsidR="00C02467" w:rsidRPr="001F456E" w:rsidRDefault="00DD0A11" w:rsidP="005D7757">
      <w:pPr>
        <w:pStyle w:val="KeinLeerraum"/>
      </w:pPr>
      <w:r w:rsidRPr="001F456E">
        <w:rPr>
          <w:noProof/>
        </w:rPr>
        <w:drawing>
          <wp:inline distT="0" distB="0" distL="0" distR="0">
            <wp:extent cx="4860000" cy="3240000"/>
            <wp:effectExtent l="0" t="0" r="0" b="0"/>
            <wp:docPr id="205" name="image5.jpg" descr="C:\Users\mri23\Documents\PhD\Dataset\00_shared-folder_article_drafting\N221103_squirrel-figures and NEC report\20221103175328_IMG_1453.JPG"/>
            <wp:cNvGraphicFramePr/>
            <a:graphic xmlns:a="http://schemas.openxmlformats.org/drawingml/2006/main">
              <a:graphicData uri="http://schemas.openxmlformats.org/drawingml/2006/picture">
                <pic:pic xmlns:pic="http://schemas.openxmlformats.org/drawingml/2006/picture">
                  <pic:nvPicPr>
                    <pic:cNvPr id="0" name="image5.jpg" descr="C:\Users\mri23\Documents\PhD\Dataset\00_shared-folder_article_drafting\N221103_squirrel-figures and NEC report\20221103175328_IMG_1453.JPG"/>
                    <pic:cNvPicPr preferRelativeResize="0"/>
                  </pic:nvPicPr>
                  <pic:blipFill>
                    <a:blip r:embed="rId18"/>
                    <a:srcRect l="5910" t="17810" r="5266" b="3261"/>
                    <a:stretch>
                      <a:fillRect/>
                    </a:stretch>
                  </pic:blipFill>
                  <pic:spPr>
                    <a:xfrm>
                      <a:off x="0" y="0"/>
                      <a:ext cx="4860000" cy="3240000"/>
                    </a:xfrm>
                    <a:prstGeom prst="rect">
                      <a:avLst/>
                    </a:prstGeom>
                    <a:ln/>
                  </pic:spPr>
                </pic:pic>
              </a:graphicData>
            </a:graphic>
          </wp:inline>
        </w:drawing>
      </w:r>
    </w:p>
    <w:p w:rsidR="00C02467" w:rsidRPr="001F456E" w:rsidRDefault="00C02467">
      <w:pPr>
        <w:spacing w:line="480" w:lineRule="auto"/>
        <w:jc w:val="both"/>
        <w:rPr>
          <w:rFonts w:ascii="Times New Roman" w:hAnsi="Times New Roman" w:cs="Times New Roman"/>
          <w:b/>
          <w:sz w:val="24"/>
          <w:szCs w:val="24"/>
          <w:highlight w:val="yellow"/>
          <w:lang w:val="en-US"/>
        </w:rPr>
      </w:pPr>
    </w:p>
    <w:p w:rsidR="001370B8" w:rsidRPr="001F456E" w:rsidRDefault="001370B8" w:rsidP="001370B8">
      <w:pPr>
        <w:spacing w:line="480" w:lineRule="auto"/>
        <w:jc w:val="both"/>
        <w:rPr>
          <w:rFonts w:ascii="Times New Roman" w:hAnsi="Times New Roman" w:cs="Times New Roman"/>
          <w:b/>
          <w:sz w:val="24"/>
          <w:szCs w:val="24"/>
        </w:rPr>
      </w:pPr>
      <w:r w:rsidRPr="001F456E">
        <w:rPr>
          <w:rFonts w:ascii="Times New Roman" w:hAnsi="Times New Roman" w:cs="Times New Roman"/>
          <w:b/>
          <w:sz w:val="24"/>
          <w:szCs w:val="24"/>
        </w:rPr>
        <w:t>References</w:t>
      </w:r>
    </w:p>
    <w:p w:rsidR="001370B8" w:rsidRPr="001F456E" w:rsidRDefault="001370B8" w:rsidP="001370B8">
      <w:pPr>
        <w:numPr>
          <w:ilvl w:val="0"/>
          <w:numId w:val="1"/>
        </w:numPr>
        <w:spacing w:line="480" w:lineRule="auto"/>
        <w:jc w:val="both"/>
        <w:rPr>
          <w:rFonts w:ascii="Times New Roman" w:hAnsi="Times New Roman" w:cs="Times New Roman"/>
          <w:sz w:val="24"/>
          <w:szCs w:val="24"/>
          <w:lang w:val="en-US"/>
        </w:rPr>
      </w:pPr>
      <w:r w:rsidRPr="001F456E">
        <w:rPr>
          <w:rFonts w:ascii="Times New Roman" w:hAnsi="Times New Roman" w:cs="Times New Roman"/>
          <w:sz w:val="24"/>
          <w:szCs w:val="24"/>
          <w:lang w:val="en-US"/>
        </w:rPr>
        <w:lastRenderedPageBreak/>
        <w:t xml:space="preserve">Delaney, M.A., Treuting, P.M., Rothenburger, J.L. Rodentia. In </w:t>
      </w:r>
      <w:r w:rsidRPr="001F456E">
        <w:rPr>
          <w:rFonts w:ascii="Times New Roman" w:hAnsi="Times New Roman" w:cs="Times New Roman"/>
          <w:i/>
          <w:sz w:val="24"/>
          <w:szCs w:val="24"/>
          <w:lang w:val="en-US"/>
        </w:rPr>
        <w:t>Pathology of Wildlife and Zoo Animals</w:t>
      </w:r>
      <w:r w:rsidRPr="001F456E">
        <w:rPr>
          <w:rFonts w:ascii="Times New Roman" w:hAnsi="Times New Roman" w:cs="Times New Roman"/>
          <w:sz w:val="24"/>
          <w:szCs w:val="24"/>
          <w:lang w:val="en-US"/>
        </w:rPr>
        <w:t xml:space="preserve"> (eds. Terio, K.A., McAloose, D., St Leger, J.) pp. 499–515 (</w:t>
      </w:r>
      <w:r w:rsidRPr="001F456E">
        <w:rPr>
          <w:rFonts w:ascii="Times New Roman" w:hAnsi="Times New Roman" w:cs="Times New Roman"/>
          <w:color w:val="1B1B1B"/>
          <w:sz w:val="24"/>
          <w:szCs w:val="24"/>
          <w:highlight w:val="white"/>
          <w:lang w:val="en-US"/>
        </w:rPr>
        <w:t>Epub</w:t>
      </w:r>
      <w:r w:rsidRPr="001F456E">
        <w:rPr>
          <w:rFonts w:ascii="Times New Roman" w:hAnsi="Times New Roman" w:cs="Times New Roman"/>
          <w:sz w:val="24"/>
          <w:szCs w:val="24"/>
          <w:lang w:val="en-US"/>
        </w:rPr>
        <w:t>, 2018)</w:t>
      </w:r>
    </w:p>
    <w:p w:rsidR="00C02467" w:rsidRPr="001F456E" w:rsidRDefault="00C02467">
      <w:pPr>
        <w:spacing w:line="480" w:lineRule="auto"/>
        <w:jc w:val="both"/>
        <w:rPr>
          <w:rFonts w:ascii="Times New Roman" w:hAnsi="Times New Roman" w:cs="Times New Roman"/>
          <w:b/>
          <w:sz w:val="24"/>
          <w:szCs w:val="24"/>
          <w:lang w:val="en-US"/>
        </w:rPr>
      </w:pPr>
    </w:p>
    <w:sectPr w:rsidR="00C02467" w:rsidRPr="001F456E">
      <w:footerReference w:type="default" r:id="rId19"/>
      <w:pgSz w:w="11906" w:h="16838"/>
      <w:pgMar w:top="1417" w:right="1417" w:bottom="1134" w:left="1417"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434" w:rsidRDefault="00DD0A11">
      <w:pPr>
        <w:spacing w:after="0" w:line="240" w:lineRule="auto"/>
      </w:pPr>
      <w:r>
        <w:separator/>
      </w:r>
    </w:p>
  </w:endnote>
  <w:endnote w:type="continuationSeparator" w:id="0">
    <w:p w:rsidR="00941434" w:rsidRDefault="00DD0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rlit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67" w:rsidRDefault="00DD0A11">
    <w:pPr>
      <w:jc w:val="right"/>
    </w:pPr>
    <w:r>
      <w:fldChar w:fldCharType="begin"/>
    </w:r>
    <w:r>
      <w:instrText>PAGE</w:instrText>
    </w:r>
    <w:r>
      <w:fldChar w:fldCharType="separate"/>
    </w:r>
    <w:r w:rsidR="001A2B6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434" w:rsidRDefault="00DD0A11">
      <w:pPr>
        <w:spacing w:after="0" w:line="240" w:lineRule="auto"/>
      </w:pPr>
      <w:r>
        <w:separator/>
      </w:r>
    </w:p>
  </w:footnote>
  <w:footnote w:type="continuationSeparator" w:id="0">
    <w:p w:rsidR="00941434" w:rsidRDefault="00DD0A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01C10"/>
    <w:multiLevelType w:val="multilevel"/>
    <w:tmpl w:val="92460D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467"/>
    <w:rsid w:val="001370B8"/>
    <w:rsid w:val="001A2B6A"/>
    <w:rsid w:val="001F456E"/>
    <w:rsid w:val="002F677D"/>
    <w:rsid w:val="003C0D01"/>
    <w:rsid w:val="003F705C"/>
    <w:rsid w:val="005D7757"/>
    <w:rsid w:val="006018E7"/>
    <w:rsid w:val="006138DA"/>
    <w:rsid w:val="007C625B"/>
    <w:rsid w:val="00941434"/>
    <w:rsid w:val="00954706"/>
    <w:rsid w:val="009A3F23"/>
    <w:rsid w:val="00AC51EC"/>
    <w:rsid w:val="00BF682E"/>
    <w:rsid w:val="00C02467"/>
    <w:rsid w:val="00C30F3C"/>
    <w:rsid w:val="00D10BF9"/>
    <w:rsid w:val="00D56F0D"/>
    <w:rsid w:val="00D7709B"/>
    <w:rsid w:val="00DA0200"/>
    <w:rsid w:val="00DD0A11"/>
    <w:rsid w:val="00F91591"/>
    <w:rsid w:val="00FD15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6CB9D"/>
  <w15:docId w15:val="{6FB534D8-28C3-48D7-8149-E4895E519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pPr>
      <w:keepNext/>
      <w:keepLines/>
      <w:spacing w:before="480" w:after="120"/>
      <w:outlineLvl w:val="0"/>
    </w:pPr>
    <w:rPr>
      <w:b/>
      <w:sz w:val="48"/>
      <w:szCs w:val="48"/>
    </w:rPr>
  </w:style>
  <w:style w:type="paragraph" w:styleId="berschrift2">
    <w:name w:val="heading 2"/>
    <w:basedOn w:val="Standard"/>
    <w:next w:val="Standard"/>
    <w:pPr>
      <w:keepNext/>
      <w:keepLines/>
      <w:spacing w:before="360" w:after="80"/>
      <w:outlineLvl w:val="1"/>
    </w:pPr>
    <w:rPr>
      <w:b/>
      <w:sz w:val="36"/>
      <w:szCs w:val="36"/>
    </w:rPr>
  </w:style>
  <w:style w:type="paragraph" w:styleId="berschrift3">
    <w:name w:val="heading 3"/>
    <w:basedOn w:val="Standard"/>
    <w:next w:val="Standard"/>
    <w:pPr>
      <w:keepNext/>
      <w:keepLines/>
      <w:spacing w:before="280" w:after="80"/>
      <w:outlineLvl w:val="2"/>
    </w:pPr>
    <w:rPr>
      <w:b/>
      <w:sz w:val="28"/>
      <w:szCs w:val="28"/>
    </w:r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customStyle="1" w:styleId="Default">
    <w:name w:val="Default"/>
    <w:rsid w:val="00A31703"/>
    <w:pPr>
      <w:autoSpaceDE w:val="0"/>
      <w:autoSpaceDN w:val="0"/>
      <w:adjustRightInd w:val="0"/>
      <w:spacing w:after="0" w:line="240" w:lineRule="auto"/>
    </w:pPr>
    <w:rPr>
      <w:rFonts w:ascii="Carlito" w:hAnsi="Carlito" w:cs="Carlito"/>
      <w:color w:val="000000"/>
      <w:sz w:val="24"/>
      <w:szCs w:val="24"/>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styleId="Zeilennummer">
    <w:name w:val="line number"/>
    <w:basedOn w:val="Absatz-Standardschriftart"/>
    <w:uiPriority w:val="99"/>
    <w:semiHidden/>
    <w:unhideWhenUsed/>
    <w:rsid w:val="00954706"/>
  </w:style>
  <w:style w:type="paragraph" w:styleId="Sprechblasentext">
    <w:name w:val="Balloon Text"/>
    <w:basedOn w:val="Standard"/>
    <w:link w:val="SprechblasentextZchn"/>
    <w:uiPriority w:val="99"/>
    <w:semiHidden/>
    <w:unhideWhenUsed/>
    <w:rsid w:val="00DD0A1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D0A11"/>
    <w:rPr>
      <w:rFonts w:ascii="Segoe UI" w:hAnsi="Segoe UI" w:cs="Segoe UI"/>
      <w:sz w:val="18"/>
      <w:szCs w:val="18"/>
    </w:rPr>
  </w:style>
  <w:style w:type="paragraph" w:styleId="KeinLeerraum">
    <w:name w:val="No Spacing"/>
    <w:uiPriority w:val="1"/>
    <w:qFormat/>
    <w:rsid w:val="005D77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5wwC4Eo9i/KS067cKC12iPOUXA==">CgMxLjAaJwoBMBIiCiAIBCocCgtBQUFCZ2M0M1NZWRAIGgtBQUFCZ2M0M1NZWRonCgExEiIKIAgEKhwKC0FBQUJnYzQzU1lNEAgaC0FBQUJnYzQzU1lNIpkCCgtBQUFCZ2M0M1NZTRLoAQoLQUFBQmdjNDNTWU0SC0FBQUJnYzQzU1lNGh0KCXRleHQvaHRtbBIQSXMgaXQgbmVjZXNzYXJ5PyIeCgp0ZXh0L3BsYWluEhBJcyBpdCBuZWNlc3Nhcnk/KhsiFTExODMzMjQwNTY5MjQ1ODY0MjcwMCgAOAAw6Lrg29oyOOi64NvaMkoqCgp0ZXh0L3BsYWluEhxGdWxsIGdlbm9tZSBjaGFyYWN0ZXJpemF0aW9uWgxkdmJwd2FvbXp3eDJyAiAAeACaAQYIABAAGACqARISEElzIGl0IG5lY2Vzc2FyeT+wAQC4AQAY6Lrg29oyIOi64NvaMjAAQg9raXgudzA2cmNzZXB6aWoikQIKC0FBQUJnYzQzU1lZEt8BCgtBQUFCZ2M0M1NZWRILQUFBQmdjNDNTWVkaFwoJdGV4dC9odG1sEgpOZWNlc3Nhcnk/IhgKCnRleHQvcGxhaW4SCk5lY2Vzc2FyeT8qGyIVMTE4MzMyNDA1NjkyNDU4NjQyNzAwKAA4ADCxvfjb2jI4sb3429oySjMKCnRleHQvcGxhaW4SJUdQUyBjb29yZGluYXRlczogMjkgTiAwNjg2MzUxIDA2NDUwNzNaDGo0cDN2emt3b21rdHICIAB4AJoBBggAEAAYAKoBDBIKTmVjZXNzYXJ5P7ABALgBABixvfjb2jIgsb3429oyMABCEGtpeC5hcjExbXljM3UwMTM4AHIhMW84WUlWYkQwMmw2TUxEeUNtNXpNUTBDT3IzTGswczk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1428</Words>
  <Characters>9000</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Helmholtz-Zentrum für Infektionsforschung GmbH</Company>
  <LinksUpToDate>false</LinksUpToDate>
  <CharactersWithSpaces>10408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Riutord Fe, Maria Del Carme</dc:creator>
  <cp:lastModifiedBy>Patrono, Livia Victoria</cp:lastModifiedBy>
  <cp:revision>19</cp:revision>
  <dcterms:created xsi:type="dcterms:W3CDTF">2025-03-20T16:23:00Z</dcterms:created>
  <dcterms:modified xsi:type="dcterms:W3CDTF">2025-03-27T11:22:00Z</dcterms:modified>
</cp:coreProperties>
</file>