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7D6" w:rsidRPr="007B761F" w:rsidRDefault="00E607D6" w:rsidP="00E607D6">
      <w:pPr>
        <w:spacing w:after="0" w:line="480" w:lineRule="auto"/>
        <w:jc w:val="both"/>
        <w:rPr>
          <w:b/>
          <w:bCs/>
        </w:rPr>
      </w:pPr>
      <w:r>
        <w:rPr>
          <w:b/>
          <w:bCs/>
        </w:rPr>
        <w:t>Supplementary Information</w:t>
      </w:r>
    </w:p>
    <w:p w:rsidR="00E607D6" w:rsidRPr="005B5AC0" w:rsidRDefault="00E607D6" w:rsidP="00E607D6">
      <w:pPr>
        <w:spacing w:line="480" w:lineRule="auto"/>
        <w:jc w:val="both"/>
        <w:rPr>
          <w:rFonts w:cstheme="minorHAnsi"/>
          <w:b/>
          <w:bCs/>
          <w:lang w:val="en-US"/>
        </w:rPr>
      </w:pPr>
      <w:r w:rsidRPr="005B5AC0">
        <w:rPr>
          <w:rFonts w:cstheme="minorHAnsi"/>
          <w:b/>
          <w:bCs/>
          <w:lang w:val="en-US"/>
        </w:rPr>
        <w:t>Appendix 1: Search Strings</w:t>
      </w:r>
    </w:p>
    <w:p w:rsidR="00E607D6" w:rsidRPr="005B5AC0" w:rsidRDefault="00E607D6" w:rsidP="00E607D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cstheme="minorHAnsi"/>
        </w:rPr>
      </w:pPr>
      <w:r w:rsidRPr="005B5AC0">
        <w:rPr>
          <w:rFonts w:cstheme="minorHAnsi"/>
        </w:rPr>
        <w:t>Family planning +infertility + program/factors/barriers/policy/enablers/facilitators</w:t>
      </w:r>
    </w:p>
    <w:p w:rsidR="00E607D6" w:rsidRPr="005B5AC0" w:rsidRDefault="00E607D6" w:rsidP="00E607D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cstheme="minorHAnsi"/>
        </w:rPr>
      </w:pPr>
      <w:r w:rsidRPr="005B5AC0">
        <w:rPr>
          <w:rFonts w:cstheme="minorHAnsi"/>
        </w:rPr>
        <w:t>Infertility + program/factors/barriers/policy/enablers/facilitators</w:t>
      </w:r>
    </w:p>
    <w:p w:rsidR="00E607D6" w:rsidRPr="005B5AC0" w:rsidRDefault="00E607D6" w:rsidP="00E607D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cstheme="minorHAnsi"/>
        </w:rPr>
      </w:pPr>
      <w:r w:rsidRPr="005B5AC0">
        <w:rPr>
          <w:rFonts w:cstheme="minorHAnsi"/>
        </w:rPr>
        <w:t>Sexual dysfunction/Impotence + program/factors/barriers/policy/enablers/facilitators</w:t>
      </w:r>
    </w:p>
    <w:p w:rsidR="00E607D6" w:rsidRPr="005B5AC0" w:rsidRDefault="00E607D6" w:rsidP="00E607D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cstheme="minorHAnsi"/>
        </w:rPr>
      </w:pPr>
      <w:r w:rsidRPr="005B5AC0">
        <w:rPr>
          <w:rFonts w:cstheme="minorHAnsi"/>
        </w:rPr>
        <w:t>Secondary fertility</w:t>
      </w:r>
    </w:p>
    <w:p w:rsidR="00E607D6" w:rsidRPr="005B5AC0" w:rsidRDefault="00E607D6" w:rsidP="00E607D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cstheme="minorHAnsi"/>
        </w:rPr>
      </w:pPr>
      <w:r w:rsidRPr="005B5AC0">
        <w:rPr>
          <w:rFonts w:cstheme="minorHAnsi"/>
        </w:rPr>
        <w:t>Primary infertility</w:t>
      </w:r>
    </w:p>
    <w:p w:rsidR="00E607D6" w:rsidRPr="005B5AC0" w:rsidRDefault="00E607D6" w:rsidP="00E607D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cstheme="minorHAnsi"/>
        </w:rPr>
      </w:pPr>
      <w:r w:rsidRPr="005B5AC0">
        <w:rPr>
          <w:rFonts w:cstheme="minorHAnsi"/>
        </w:rPr>
        <w:t>Assisted reproductive technology/intervention + program/ factors/ barriers/ policy/ enablers/ facilitators</w:t>
      </w:r>
    </w:p>
    <w:p w:rsidR="00E607D6" w:rsidRPr="005B5AC0" w:rsidRDefault="00E607D6" w:rsidP="00E607D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cstheme="minorHAnsi"/>
        </w:rPr>
      </w:pPr>
      <w:r w:rsidRPr="005B5AC0">
        <w:rPr>
          <w:rFonts w:cstheme="minorHAnsi"/>
        </w:rPr>
        <w:t>Fertility interventions +LMICs</w:t>
      </w:r>
    </w:p>
    <w:p w:rsidR="00E607D6" w:rsidRPr="005B5AC0" w:rsidRDefault="00E607D6" w:rsidP="00E607D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cstheme="minorHAnsi"/>
        </w:rPr>
      </w:pPr>
      <w:r w:rsidRPr="005B5AC0">
        <w:rPr>
          <w:rFonts w:cstheme="minorHAnsi"/>
        </w:rPr>
        <w:t>LMICs+ 1/2/3/4/5/6/7</w:t>
      </w:r>
    </w:p>
    <w:p w:rsidR="00E607D6" w:rsidRPr="005B5AC0" w:rsidRDefault="00E607D6" w:rsidP="00E607D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cstheme="minorHAnsi"/>
        </w:rPr>
      </w:pPr>
      <w:r w:rsidRPr="005B5AC0">
        <w:rPr>
          <w:rFonts w:cstheme="minorHAnsi"/>
        </w:rPr>
        <w:t>Developing countries + 1/2/3/4/5/6/7</w:t>
      </w:r>
    </w:p>
    <w:p w:rsidR="00E607D6" w:rsidRPr="005B5AC0" w:rsidRDefault="00E607D6" w:rsidP="00E607D6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lang w:val="en-US"/>
        </w:rPr>
      </w:pPr>
    </w:p>
    <w:p w:rsidR="00E607D6" w:rsidRDefault="00E607D6" w:rsidP="00E607D6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lang w:val="en-US"/>
        </w:rPr>
      </w:pPr>
    </w:p>
    <w:p w:rsidR="00E607D6" w:rsidRDefault="00E607D6" w:rsidP="00E607D6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lang w:val="en-US"/>
        </w:rPr>
      </w:pPr>
    </w:p>
    <w:p w:rsidR="00E607D6" w:rsidRDefault="00E607D6" w:rsidP="00E607D6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lang w:val="en-US"/>
        </w:rPr>
      </w:pPr>
    </w:p>
    <w:p w:rsidR="00E607D6" w:rsidRDefault="00E607D6" w:rsidP="00E607D6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lang w:val="en-US"/>
        </w:rPr>
      </w:pPr>
    </w:p>
    <w:p w:rsidR="00E607D6" w:rsidRDefault="00E607D6" w:rsidP="00E607D6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lang w:val="en-US"/>
        </w:rPr>
      </w:pPr>
    </w:p>
    <w:p w:rsidR="00E607D6" w:rsidRDefault="00E607D6" w:rsidP="00E607D6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lang w:val="en-US"/>
        </w:rPr>
      </w:pPr>
    </w:p>
    <w:p w:rsidR="00E607D6" w:rsidRDefault="00E607D6" w:rsidP="00E607D6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lang w:val="en-US"/>
        </w:rPr>
      </w:pPr>
    </w:p>
    <w:p w:rsidR="00E607D6" w:rsidRPr="005B5AC0" w:rsidRDefault="00E607D6" w:rsidP="00E607D6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lang w:val="en-US"/>
        </w:rPr>
      </w:pPr>
    </w:p>
    <w:p w:rsidR="00E607D6" w:rsidRPr="005B5AC0" w:rsidRDefault="00E607D6" w:rsidP="00E607D6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b/>
          <w:bCs/>
          <w:lang w:val="en-US"/>
        </w:rPr>
      </w:pPr>
      <w:r w:rsidRPr="005B5AC0">
        <w:rPr>
          <w:rFonts w:cstheme="minorHAnsi"/>
          <w:b/>
          <w:bCs/>
          <w:lang w:val="en-US"/>
        </w:rPr>
        <w:t>Appendix 2: Extraction Tool</w:t>
      </w:r>
    </w:p>
    <w:p w:rsidR="00E607D6" w:rsidRPr="005B5AC0" w:rsidRDefault="00E607D6" w:rsidP="00E607D6">
      <w:pPr>
        <w:spacing w:line="480" w:lineRule="auto"/>
        <w:jc w:val="both"/>
        <w:rPr>
          <w:rFonts w:cstheme="minorHAnsi"/>
          <w:lang w:val="en-US"/>
        </w:rPr>
      </w:pPr>
      <w:r w:rsidRPr="005B5AC0">
        <w:rPr>
          <w:rFonts w:cstheme="minorHAnsi"/>
          <w:noProof/>
          <w:lang w:val="en-US"/>
        </w:rPr>
        <w:lastRenderedPageBreak/>
        <w:drawing>
          <wp:inline distT="0" distB="0" distL="0" distR="0" wp14:anchorId="27752489" wp14:editId="54075AA2">
            <wp:extent cx="6069330" cy="3368040"/>
            <wp:effectExtent l="0" t="0" r="762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33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F57" w:rsidRDefault="00E607D6">
      <w:bookmarkStart w:id="0" w:name="_GoBack"/>
      <w:bookmarkEnd w:id="0"/>
    </w:p>
    <w:sectPr w:rsidR="00000F57" w:rsidSect="005B5AC0">
      <w:footerReference w:type="default" r:id="rId6"/>
      <w:pgSz w:w="11906" w:h="16838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5577136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13DFF" w:rsidRDefault="00E607D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13DFF" w:rsidRDefault="00E607D6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E93FF8"/>
    <w:multiLevelType w:val="hybridMultilevel"/>
    <w:tmpl w:val="C5700C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7D6"/>
    <w:rsid w:val="0007695B"/>
    <w:rsid w:val="005615C6"/>
    <w:rsid w:val="007D4061"/>
    <w:rsid w:val="008B4EED"/>
    <w:rsid w:val="00E607D6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C4BC98-0717-4FED-9436-57355858F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7D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07D6"/>
    <w:pPr>
      <w:ind w:left="720"/>
      <w:contextualSpacing/>
    </w:pPr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E607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7D6"/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E607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</Words>
  <Characters>483</Characters>
  <Application>Microsoft Office Word</Application>
  <DocSecurity>0</DocSecurity>
  <Lines>4</Lines>
  <Paragraphs>1</Paragraphs>
  <ScaleCrop>false</ScaleCrop>
  <Company>Springer Nature IT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2021-09-06T05:46:00Z</dcterms:created>
  <dcterms:modified xsi:type="dcterms:W3CDTF">2021-09-06T05:47:00Z</dcterms:modified>
</cp:coreProperties>
</file>