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91CD1" w14:textId="2C7AB014" w:rsidR="00646959" w:rsidRPr="00D92B53" w:rsidRDefault="00000000" w:rsidP="00A369E1">
      <w:pPr>
        <w:pStyle w:val="a9"/>
        <w:spacing w:line="360" w:lineRule="auto"/>
        <w:ind w:right="95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D92B5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Highlights</w:t>
      </w:r>
    </w:p>
    <w:p w14:paraId="21BB39C7" w14:textId="77777777" w:rsidR="00D408C1" w:rsidRPr="00D408C1" w:rsidRDefault="00D408C1" w:rsidP="00D408C1">
      <w:pPr>
        <w:pStyle w:val="a9"/>
        <w:numPr>
          <w:ilvl w:val="0"/>
          <w:numId w:val="3"/>
        </w:numPr>
        <w:spacing w:line="360" w:lineRule="auto"/>
        <w:ind w:right="95"/>
        <w:rPr>
          <w:rFonts w:ascii="Times New Roman" w:eastAsiaTheme="minorHAnsi" w:hAnsi="Times New Roman" w:cs="Times New Roman"/>
          <w:sz w:val="24"/>
          <w:szCs w:val="24"/>
          <w:lang w:val="en-GB"/>
        </w:rPr>
      </w:pPr>
      <w:r w:rsidRPr="00D408C1">
        <w:rPr>
          <w:rFonts w:ascii="Times New Roman" w:eastAsia="宋体" w:hAnsi="Times New Roman" w:cs="Times New Roman"/>
          <w:sz w:val="24"/>
          <w:szCs w:val="24"/>
          <w:lang w:val="en-GB"/>
        </w:rPr>
        <w:t>Demonstrated the superior phosphorus recovery efficiency of 6YBC-LDO adsorbent in acidified biogas slurry.</w:t>
      </w:r>
    </w:p>
    <w:p w14:paraId="13A222DA" w14:textId="5CE80F28" w:rsidR="00646959" w:rsidRPr="00D92B53" w:rsidRDefault="00000000" w:rsidP="00646959">
      <w:pPr>
        <w:pStyle w:val="a9"/>
        <w:numPr>
          <w:ilvl w:val="0"/>
          <w:numId w:val="3"/>
        </w:numPr>
        <w:spacing w:line="360" w:lineRule="auto"/>
        <w:ind w:right="95"/>
        <w:rPr>
          <w:rFonts w:ascii="Times New Roman" w:hAnsi="Times New Roman" w:cs="Times New Roman"/>
          <w:sz w:val="24"/>
          <w:szCs w:val="24"/>
          <w:lang w:val="en-GB"/>
        </w:rPr>
      </w:pPr>
      <w:r w:rsidRPr="00D92B53">
        <w:rPr>
          <w:rFonts w:ascii="Times New Roman" w:hAnsi="Times New Roman" w:cs="Times New Roman"/>
          <w:sz w:val="24"/>
          <w:szCs w:val="24"/>
          <w:lang w:val="en-GB"/>
        </w:rPr>
        <w:t xml:space="preserve">Sulfuric acid was used for </w:t>
      </w:r>
      <w:r w:rsidRPr="00D92B53">
        <w:rPr>
          <w:rFonts w:ascii="Times New Roman" w:hAnsi="Times New Roman" w:cs="Times New Roman"/>
          <w:sz w:val="24"/>
          <w:szCs w:val="24"/>
          <w:lang w:val="en-GB" w:eastAsia="zh-CN"/>
        </w:rPr>
        <w:t xml:space="preserve">the acidification pretreatment of biogas slurry. </w:t>
      </w:r>
    </w:p>
    <w:p w14:paraId="1F3178E3" w14:textId="53CEFD7B" w:rsidR="00646959" w:rsidRPr="00D92B53" w:rsidRDefault="00000000" w:rsidP="00646959">
      <w:pPr>
        <w:pStyle w:val="a9"/>
        <w:numPr>
          <w:ilvl w:val="0"/>
          <w:numId w:val="3"/>
        </w:numPr>
        <w:jc w:val="both"/>
        <w:rPr>
          <w:rFonts w:ascii="Times New Roman" w:eastAsia="宋体" w:hAnsi="Times New Roman" w:cs="Times New Roman"/>
          <w:sz w:val="24"/>
          <w:szCs w:val="24"/>
          <w:lang w:val="en-GB"/>
        </w:rPr>
      </w:pPr>
      <w:r w:rsidRPr="00D92B53">
        <w:rPr>
          <w:rFonts w:ascii="Times New Roman" w:eastAsia="宋体" w:hAnsi="Times New Roman" w:cs="Times New Roman"/>
          <w:sz w:val="24"/>
          <w:szCs w:val="24"/>
          <w:lang w:val="en-GB"/>
        </w:rPr>
        <w:t>TP</w:t>
      </w:r>
      <w:r w:rsidRPr="00D92B53">
        <w:rPr>
          <w:rFonts w:ascii="Times New Roman" w:eastAsia="宋体" w:hAnsi="Times New Roman" w:cs="Times New Roman"/>
          <w:sz w:val="24"/>
          <w:szCs w:val="24"/>
          <w:vertAlign w:val="subscript"/>
          <w:lang w:val="en-GB"/>
        </w:rPr>
        <w:t>S</w:t>
      </w:r>
      <w:r w:rsidRPr="00D92B53">
        <w:rPr>
          <w:rFonts w:ascii="Times New Roman" w:eastAsia="宋体" w:hAnsi="Times New Roman" w:cs="Times New Roman"/>
          <w:sz w:val="24"/>
          <w:szCs w:val="24"/>
          <w:lang w:val="en-GB"/>
        </w:rPr>
        <w:t xml:space="preserve"> transform</w:t>
      </w:r>
      <w:r w:rsidR="00A369E1">
        <w:rPr>
          <w:rFonts w:ascii="Times New Roman" w:eastAsia="宋体" w:hAnsi="Times New Roman" w:cs="Times New Roman"/>
          <w:sz w:val="24"/>
          <w:szCs w:val="24"/>
          <w:lang w:val="en-GB"/>
        </w:rPr>
        <w:t xml:space="preserve">ed </w:t>
      </w:r>
      <w:r w:rsidRPr="00D92B53">
        <w:rPr>
          <w:rFonts w:ascii="Times New Roman" w:eastAsia="宋体" w:hAnsi="Times New Roman" w:cs="Times New Roman"/>
          <w:sz w:val="24"/>
          <w:szCs w:val="24"/>
          <w:lang w:val="en-GB"/>
        </w:rPr>
        <w:t>into TP</w:t>
      </w:r>
      <w:r w:rsidRPr="00D92B53">
        <w:rPr>
          <w:rFonts w:ascii="Times New Roman" w:eastAsia="宋体" w:hAnsi="Times New Roman" w:cs="Times New Roman"/>
          <w:sz w:val="24"/>
          <w:szCs w:val="24"/>
          <w:vertAlign w:val="subscript"/>
          <w:lang w:val="en-GB"/>
        </w:rPr>
        <w:t>L</w:t>
      </w:r>
      <w:r w:rsidRPr="00D92B53">
        <w:rPr>
          <w:rFonts w:ascii="Times New Roman" w:eastAsia="宋体" w:hAnsi="Times New Roman" w:cs="Times New Roman"/>
          <w:sz w:val="24"/>
          <w:szCs w:val="24"/>
          <w:lang w:val="en-GB"/>
        </w:rPr>
        <w:t>, improving the recovery efficiency of the adsorbent.</w:t>
      </w:r>
    </w:p>
    <w:p w14:paraId="7013B5E6" w14:textId="6FAE6B8C" w:rsidR="00646959" w:rsidRDefault="00000000" w:rsidP="00A369E1">
      <w:pPr>
        <w:pStyle w:val="a9"/>
        <w:numPr>
          <w:ilvl w:val="0"/>
          <w:numId w:val="3"/>
        </w:numPr>
        <w:jc w:val="both"/>
        <w:rPr>
          <w:rFonts w:ascii="Times New Roman" w:eastAsia="宋体" w:hAnsi="Times New Roman" w:cs="Times New Roman"/>
          <w:sz w:val="24"/>
          <w:szCs w:val="24"/>
          <w:lang w:val="en-GB"/>
        </w:rPr>
      </w:pPr>
      <w:r w:rsidRPr="00D92B53">
        <w:rPr>
          <w:rFonts w:ascii="Times New Roman" w:eastAsia="宋体" w:hAnsi="Times New Roman" w:cs="Times New Roman"/>
          <w:sz w:val="24"/>
          <w:szCs w:val="24"/>
          <w:lang w:val="en-GB"/>
        </w:rPr>
        <w:t xml:space="preserve">The lower the pH of sulfuric acid </w:t>
      </w:r>
      <w:r w:rsidR="00A369E1">
        <w:rPr>
          <w:rFonts w:ascii="Times New Roman" w:eastAsia="宋体" w:hAnsi="Times New Roman" w:cs="Times New Roman"/>
          <w:sz w:val="24"/>
          <w:szCs w:val="24"/>
          <w:lang w:val="en-GB"/>
        </w:rPr>
        <w:t>was</w:t>
      </w:r>
      <w:r w:rsidRPr="00D92B53">
        <w:rPr>
          <w:rFonts w:ascii="Times New Roman" w:eastAsia="宋体" w:hAnsi="Times New Roman" w:cs="Times New Roman"/>
          <w:kern w:val="2"/>
          <w:sz w:val="24"/>
          <w:szCs w:val="24"/>
          <w:lang w:val="en-GB" w:eastAsia="zh-CN"/>
        </w:rPr>
        <w:t xml:space="preserve">, the greater </w:t>
      </w:r>
      <w:r w:rsidR="00A369E1">
        <w:rPr>
          <w:rFonts w:ascii="Times New Roman" w:eastAsia="宋体" w:hAnsi="Times New Roman" w:cs="Times New Roman"/>
          <w:sz w:val="24"/>
          <w:szCs w:val="24"/>
          <w:lang w:val="en-GB"/>
        </w:rPr>
        <w:t>was</w:t>
      </w:r>
      <w:r w:rsidRPr="00D92B53">
        <w:rPr>
          <w:rFonts w:ascii="Times New Roman" w:eastAsia="宋体" w:hAnsi="Times New Roman" w:cs="Times New Roman"/>
          <w:sz w:val="24"/>
          <w:szCs w:val="24"/>
          <w:lang w:val="en-GB"/>
        </w:rPr>
        <w:t xml:space="preserve"> </w:t>
      </w:r>
      <w:r w:rsidRPr="00D92B53">
        <w:rPr>
          <w:rFonts w:ascii="Times New Roman" w:eastAsia="宋体" w:hAnsi="Times New Roman" w:cs="Times New Roman"/>
          <w:kern w:val="2"/>
          <w:sz w:val="24"/>
          <w:szCs w:val="24"/>
          <w:lang w:val="en-GB" w:eastAsia="zh-CN"/>
        </w:rPr>
        <w:t xml:space="preserve">the amount of </w:t>
      </w:r>
      <w:r w:rsidRPr="00D92B53">
        <w:rPr>
          <w:rFonts w:ascii="Times New Roman" w:eastAsia="宋体" w:hAnsi="Times New Roman" w:cs="Times New Roman"/>
          <w:sz w:val="24"/>
          <w:szCs w:val="24"/>
          <w:lang w:val="en-GB"/>
        </w:rPr>
        <w:t>TP</w:t>
      </w:r>
      <w:r w:rsidRPr="00D92B53">
        <w:rPr>
          <w:rFonts w:ascii="Times New Roman" w:eastAsia="宋体" w:hAnsi="Times New Roman" w:cs="Times New Roman"/>
          <w:sz w:val="24"/>
          <w:szCs w:val="24"/>
          <w:vertAlign w:val="subscript"/>
          <w:lang w:val="en-GB"/>
        </w:rPr>
        <w:t>S</w:t>
      </w:r>
      <w:r w:rsidRPr="00D92B53">
        <w:rPr>
          <w:rFonts w:ascii="Times New Roman" w:eastAsia="宋体" w:hAnsi="Times New Roman" w:cs="Times New Roman"/>
          <w:sz w:val="24"/>
          <w:szCs w:val="24"/>
          <w:lang w:val="en-GB"/>
        </w:rPr>
        <w:t xml:space="preserve">. </w:t>
      </w:r>
    </w:p>
    <w:p w14:paraId="6D779239" w14:textId="31B21A60" w:rsidR="00646959" w:rsidRPr="00D92B53" w:rsidRDefault="00000000" w:rsidP="00646959">
      <w:pPr>
        <w:pStyle w:val="a9"/>
        <w:numPr>
          <w:ilvl w:val="0"/>
          <w:numId w:val="3"/>
        </w:numPr>
        <w:spacing w:line="360" w:lineRule="auto"/>
        <w:ind w:right="95"/>
        <w:rPr>
          <w:rFonts w:ascii="Times New Roman" w:eastAsiaTheme="minorHAnsi" w:hAnsi="Times New Roman" w:cs="Times New Roman"/>
          <w:sz w:val="24"/>
          <w:szCs w:val="24"/>
          <w:lang w:val="en-GB"/>
        </w:rPr>
      </w:pPr>
      <w:r w:rsidRPr="00D92B53">
        <w:rPr>
          <w:rFonts w:ascii="Times New Roman" w:eastAsia="宋体" w:hAnsi="Times New Roman" w:cs="Times New Roman"/>
          <w:kern w:val="2"/>
          <w:sz w:val="24"/>
          <w:szCs w:val="24"/>
          <w:lang w:val="en-GB" w:eastAsia="zh-CN"/>
        </w:rPr>
        <w:t>Acidification significantly improve</w:t>
      </w:r>
      <w:r w:rsidR="00A369E1">
        <w:rPr>
          <w:rFonts w:ascii="Times New Roman" w:eastAsia="宋体" w:hAnsi="Times New Roman" w:cs="Times New Roman"/>
          <w:sz w:val="24"/>
          <w:szCs w:val="24"/>
          <w:lang w:val="en-GB"/>
        </w:rPr>
        <w:t>d</w:t>
      </w:r>
      <w:r w:rsidRPr="00D92B53">
        <w:rPr>
          <w:rFonts w:ascii="Times New Roman" w:eastAsia="宋体" w:hAnsi="Times New Roman" w:cs="Times New Roman"/>
          <w:sz w:val="24"/>
          <w:szCs w:val="24"/>
          <w:lang w:val="en-GB"/>
        </w:rPr>
        <w:t xml:space="preserve"> the </w:t>
      </w:r>
      <w:r w:rsidRPr="00D92B53">
        <w:rPr>
          <w:rFonts w:ascii="Times New Roman" w:eastAsia="宋体" w:hAnsi="Times New Roman" w:cs="Times New Roman"/>
          <w:kern w:val="2"/>
          <w:sz w:val="24"/>
          <w:szCs w:val="24"/>
          <w:lang w:val="en-GB" w:eastAsia="zh-CN"/>
        </w:rPr>
        <w:t>phosphorus recovery efficiency</w:t>
      </w:r>
      <w:r w:rsidR="00D92B53">
        <w:rPr>
          <w:rFonts w:ascii="Times New Roman" w:eastAsia="宋体" w:hAnsi="Times New Roman" w:cs="Times New Roman" w:hint="eastAsia"/>
          <w:kern w:val="2"/>
          <w:sz w:val="24"/>
          <w:szCs w:val="24"/>
          <w:lang w:val="en-GB" w:eastAsia="zh-CN"/>
        </w:rPr>
        <w:t xml:space="preserve"> </w:t>
      </w:r>
      <w:r w:rsidR="00D92B53" w:rsidRPr="00D92B53">
        <w:rPr>
          <w:rFonts w:ascii="Times New Roman" w:eastAsia="宋体" w:hAnsi="Times New Roman" w:cs="Times New Roman"/>
          <w:kern w:val="2"/>
          <w:sz w:val="24"/>
          <w:szCs w:val="24"/>
          <w:lang w:val="en-GB" w:eastAsia="zh-CN"/>
        </w:rPr>
        <w:t>that when the 6YBC</w:t>
      </w:r>
      <w:r w:rsidR="00D92B53">
        <w:rPr>
          <w:rFonts w:ascii="Times New Roman" w:eastAsia="宋体" w:hAnsi="Times New Roman" w:cs="Times New Roman" w:hint="eastAsia"/>
          <w:kern w:val="2"/>
          <w:sz w:val="24"/>
          <w:szCs w:val="24"/>
          <w:lang w:val="en-GB" w:eastAsia="zh-CN"/>
        </w:rPr>
        <w:t>-LDO</w:t>
      </w:r>
      <w:r w:rsidR="00D92B53" w:rsidRPr="00D92B53">
        <w:rPr>
          <w:rFonts w:ascii="Times New Roman" w:eastAsia="宋体" w:hAnsi="Times New Roman" w:cs="Times New Roman"/>
          <w:kern w:val="2"/>
          <w:sz w:val="24"/>
          <w:szCs w:val="24"/>
          <w:lang w:val="en-GB" w:eastAsia="zh-CN"/>
        </w:rPr>
        <w:t xml:space="preserve"> adsorbent adsorb the biogas slurry</w:t>
      </w:r>
      <w:r w:rsidRPr="00D92B53">
        <w:rPr>
          <w:rFonts w:ascii="Times New Roman" w:eastAsia="宋体" w:hAnsi="Times New Roman" w:cs="Times New Roman"/>
          <w:sz w:val="24"/>
          <w:szCs w:val="24"/>
          <w:lang w:val="en-GB"/>
        </w:rPr>
        <w:t>.</w:t>
      </w:r>
    </w:p>
    <w:p w14:paraId="7389CC64" w14:textId="3773724D" w:rsidR="00646959" w:rsidRPr="00D92B53" w:rsidRDefault="00000000" w:rsidP="00646959">
      <w:pPr>
        <w:pStyle w:val="a9"/>
        <w:numPr>
          <w:ilvl w:val="0"/>
          <w:numId w:val="3"/>
        </w:numPr>
        <w:spacing w:line="360" w:lineRule="auto"/>
        <w:ind w:right="95"/>
        <w:rPr>
          <w:rFonts w:ascii="Times New Roman" w:hAnsi="Times New Roman" w:cs="Times New Roman"/>
          <w:sz w:val="24"/>
          <w:szCs w:val="24"/>
          <w:lang w:val="en-GB"/>
        </w:rPr>
      </w:pPr>
      <w:r w:rsidRPr="00D92B53">
        <w:rPr>
          <w:rFonts w:ascii="Times New Roman" w:hAnsi="Times New Roman" w:cs="Times New Roman"/>
          <w:sz w:val="24"/>
          <w:szCs w:val="24"/>
          <w:lang w:val="en-GB"/>
        </w:rPr>
        <w:t xml:space="preserve">The acidification pH </w:t>
      </w:r>
      <w:r w:rsidR="00A369E1">
        <w:rPr>
          <w:rFonts w:ascii="Times New Roman" w:hAnsi="Times New Roman" w:cs="Times New Roman"/>
          <w:sz w:val="24"/>
          <w:szCs w:val="24"/>
          <w:lang w:val="en-GB"/>
        </w:rPr>
        <w:t>was</w:t>
      </w:r>
      <w:r w:rsidRPr="00D92B53">
        <w:rPr>
          <w:rFonts w:ascii="Times New Roman" w:hAnsi="Times New Roman" w:cs="Times New Roman"/>
          <w:sz w:val="24"/>
          <w:szCs w:val="24"/>
          <w:lang w:val="en-GB"/>
        </w:rPr>
        <w:t xml:space="preserve"> the main factor affecting the P recovery efficiency</w:t>
      </w:r>
      <w:r w:rsidR="00D92B53">
        <w:rPr>
          <w:rFonts w:ascii="Times New Roman" w:hAnsi="Times New Roman" w:cs="Times New Roman" w:hint="eastAsia"/>
          <w:sz w:val="24"/>
          <w:szCs w:val="24"/>
          <w:lang w:val="en-GB" w:eastAsia="zh-CN"/>
        </w:rPr>
        <w:t xml:space="preserve"> </w:t>
      </w:r>
      <w:r w:rsidR="00D92B53" w:rsidRPr="00D92B53">
        <w:rPr>
          <w:rFonts w:ascii="Times New Roman" w:eastAsia="宋体" w:hAnsi="Times New Roman" w:cs="Times New Roman"/>
          <w:kern w:val="2"/>
          <w:sz w:val="24"/>
          <w:szCs w:val="24"/>
          <w:lang w:val="en-GB" w:eastAsia="zh-CN"/>
        </w:rPr>
        <w:t>that when the 6YBC</w:t>
      </w:r>
      <w:r w:rsidR="00D92B53">
        <w:rPr>
          <w:rFonts w:ascii="Times New Roman" w:eastAsia="宋体" w:hAnsi="Times New Roman" w:cs="Times New Roman" w:hint="eastAsia"/>
          <w:kern w:val="2"/>
          <w:sz w:val="24"/>
          <w:szCs w:val="24"/>
          <w:lang w:val="en-GB" w:eastAsia="zh-CN"/>
        </w:rPr>
        <w:t>-LDO</w:t>
      </w:r>
      <w:r w:rsidR="00D92B53" w:rsidRPr="00D92B53">
        <w:rPr>
          <w:rFonts w:ascii="Times New Roman" w:eastAsia="宋体" w:hAnsi="Times New Roman" w:cs="Times New Roman"/>
          <w:kern w:val="2"/>
          <w:sz w:val="24"/>
          <w:szCs w:val="24"/>
          <w:lang w:val="en-GB" w:eastAsia="zh-CN"/>
        </w:rPr>
        <w:t xml:space="preserve"> adsorbent adsorb the biogas slurry</w:t>
      </w:r>
      <w:r w:rsidRPr="00D92B5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1DE2E47" w14:textId="77777777" w:rsidR="00646959" w:rsidRPr="00D92B53" w:rsidRDefault="00646959" w:rsidP="00D92B53">
      <w:pPr>
        <w:pStyle w:val="a9"/>
        <w:spacing w:line="360" w:lineRule="auto"/>
        <w:ind w:left="0" w:right="95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6B8EA76F" w14:textId="77777777" w:rsidR="00646959" w:rsidRPr="00D92B53" w:rsidRDefault="00646959" w:rsidP="00D92B53">
      <w:pPr>
        <w:pStyle w:val="a9"/>
        <w:spacing w:line="360" w:lineRule="auto"/>
        <w:ind w:right="95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30137B8D" w14:textId="77777777" w:rsidR="00D3135E" w:rsidRPr="00D92B53" w:rsidRDefault="00D3135E">
      <w:pPr>
        <w:rPr>
          <w:rFonts w:ascii="Times New Roman" w:hAnsi="Times New Roman" w:cs="Times New Roman"/>
          <w:sz w:val="24"/>
          <w:szCs w:val="24"/>
        </w:rPr>
      </w:pPr>
    </w:p>
    <w:sectPr w:rsidR="00D3135E" w:rsidRPr="00D92B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BB226" w14:textId="77777777" w:rsidR="006C1565" w:rsidRDefault="006C1565" w:rsidP="00011E6A">
      <w:pPr>
        <w:spacing w:after="0" w:line="240" w:lineRule="auto"/>
      </w:pPr>
      <w:r>
        <w:separator/>
      </w:r>
    </w:p>
  </w:endnote>
  <w:endnote w:type="continuationSeparator" w:id="0">
    <w:p w14:paraId="42C23FBD" w14:textId="77777777" w:rsidR="006C1565" w:rsidRDefault="006C1565" w:rsidP="00011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DED70" w14:textId="77777777" w:rsidR="006C1565" w:rsidRDefault="006C1565" w:rsidP="00011E6A">
      <w:pPr>
        <w:spacing w:after="0" w:line="240" w:lineRule="auto"/>
      </w:pPr>
      <w:r>
        <w:separator/>
      </w:r>
    </w:p>
  </w:footnote>
  <w:footnote w:type="continuationSeparator" w:id="0">
    <w:p w14:paraId="58808BF0" w14:textId="77777777" w:rsidR="006C1565" w:rsidRDefault="006C1565" w:rsidP="00011E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C01B4"/>
    <w:multiLevelType w:val="hybridMultilevel"/>
    <w:tmpl w:val="F3220490"/>
    <w:lvl w:ilvl="0" w:tplc="616E3D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342B6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FFCCC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F440B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86287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A12DC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6B24C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D127B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C64AA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314A1079"/>
    <w:multiLevelType w:val="hybridMultilevel"/>
    <w:tmpl w:val="5EB4BCF4"/>
    <w:lvl w:ilvl="0" w:tplc="533C9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282B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D02B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041A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8873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C681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D8FD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4428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B86C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F87E07"/>
    <w:multiLevelType w:val="hybridMultilevel"/>
    <w:tmpl w:val="38B4D558"/>
    <w:lvl w:ilvl="0" w:tplc="1070ED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C873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3CD2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E4AC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D4EF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BC04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20B7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7A90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0879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590754">
    <w:abstractNumId w:val="0"/>
  </w:num>
  <w:num w:numId="2" w16cid:durableId="1456406856">
    <w:abstractNumId w:val="2"/>
  </w:num>
  <w:num w:numId="3" w16cid:durableId="680812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removeDateAndTime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266"/>
    <w:rsid w:val="00003BC2"/>
    <w:rsid w:val="00011E6A"/>
    <w:rsid w:val="00090AED"/>
    <w:rsid w:val="00091DA2"/>
    <w:rsid w:val="00207724"/>
    <w:rsid w:val="00375DD5"/>
    <w:rsid w:val="0041168B"/>
    <w:rsid w:val="004A7266"/>
    <w:rsid w:val="005472A8"/>
    <w:rsid w:val="005A3D36"/>
    <w:rsid w:val="00646959"/>
    <w:rsid w:val="006C1565"/>
    <w:rsid w:val="00702FE6"/>
    <w:rsid w:val="007967F0"/>
    <w:rsid w:val="008F791F"/>
    <w:rsid w:val="00937F53"/>
    <w:rsid w:val="00A358E4"/>
    <w:rsid w:val="00A369E1"/>
    <w:rsid w:val="00AC5137"/>
    <w:rsid w:val="00C77FE7"/>
    <w:rsid w:val="00C8787F"/>
    <w:rsid w:val="00CB6EF7"/>
    <w:rsid w:val="00CB7607"/>
    <w:rsid w:val="00D036B5"/>
    <w:rsid w:val="00D3135E"/>
    <w:rsid w:val="00D408C1"/>
    <w:rsid w:val="00D9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2228E3"/>
  <w15:chartTrackingRefBased/>
  <w15:docId w15:val="{F5DA7B7A-3ACB-4085-8D3B-1F9BFF14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72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72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72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72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72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72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72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72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72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72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4A72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4A72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4A726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4A7266"/>
    <w:rPr>
      <w:rFonts w:eastAsiaTheme="majorEastAsia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4A726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4A7266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A726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4A726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72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A72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72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A72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A72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A726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A726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A726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A72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A726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A7266"/>
    <w:rPr>
      <w:b/>
      <w:bCs/>
      <w:smallCaps/>
      <w:color w:val="2F5496" w:themeColor="accent1" w:themeShade="BF"/>
      <w:spacing w:val="5"/>
    </w:rPr>
  </w:style>
  <w:style w:type="paragraph" w:styleId="ae">
    <w:name w:val="annotation text"/>
    <w:basedOn w:val="a"/>
    <w:link w:val="af"/>
    <w:uiPriority w:val="99"/>
    <w:unhideWhenUsed/>
    <w:qFormat/>
    <w:rsid w:val="004A7266"/>
    <w:pPr>
      <w:widowControl w:val="0"/>
      <w:spacing w:after="0" w:line="240" w:lineRule="auto"/>
    </w:pPr>
    <w:rPr>
      <w:kern w:val="2"/>
      <w:sz w:val="21"/>
      <w:lang w:eastAsia="zh-CN"/>
    </w:rPr>
  </w:style>
  <w:style w:type="character" w:customStyle="1" w:styleId="af">
    <w:name w:val="批注文字 字符"/>
    <w:basedOn w:val="a0"/>
    <w:link w:val="ae"/>
    <w:uiPriority w:val="99"/>
    <w:qFormat/>
    <w:rsid w:val="004A7266"/>
    <w:rPr>
      <w:rFonts w:eastAsiaTheme="minorEastAsia"/>
      <w:kern w:val="2"/>
      <w:sz w:val="21"/>
      <w:lang w:eastAsia="zh-CN"/>
    </w:rPr>
  </w:style>
  <w:style w:type="character" w:styleId="af0">
    <w:name w:val="annotation reference"/>
    <w:basedOn w:val="a0"/>
    <w:uiPriority w:val="99"/>
    <w:semiHidden/>
    <w:unhideWhenUsed/>
    <w:qFormat/>
    <w:rsid w:val="004A7266"/>
    <w:rPr>
      <w:sz w:val="21"/>
      <w:szCs w:val="21"/>
    </w:rPr>
  </w:style>
  <w:style w:type="paragraph" w:styleId="af1">
    <w:name w:val="Revision"/>
    <w:hidden/>
    <w:uiPriority w:val="99"/>
    <w:semiHidden/>
    <w:rsid w:val="00003BC2"/>
    <w:pPr>
      <w:spacing w:after="0" w:line="240" w:lineRule="auto"/>
    </w:pPr>
  </w:style>
  <w:style w:type="paragraph" w:styleId="af2">
    <w:name w:val="Balloon Text"/>
    <w:basedOn w:val="a"/>
    <w:link w:val="af3"/>
    <w:uiPriority w:val="99"/>
    <w:semiHidden/>
    <w:unhideWhenUsed/>
    <w:rsid w:val="006469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批注框文本 字符"/>
    <w:basedOn w:val="a0"/>
    <w:link w:val="af2"/>
    <w:uiPriority w:val="99"/>
    <w:semiHidden/>
    <w:rsid w:val="00646959"/>
    <w:rPr>
      <w:rFonts w:ascii="Segoe UI" w:hAnsi="Segoe UI" w:cs="Segoe UI"/>
      <w:sz w:val="18"/>
      <w:szCs w:val="18"/>
    </w:rPr>
  </w:style>
  <w:style w:type="paragraph" w:styleId="af4">
    <w:name w:val="header"/>
    <w:basedOn w:val="a"/>
    <w:link w:val="af5"/>
    <w:uiPriority w:val="99"/>
    <w:unhideWhenUsed/>
    <w:rsid w:val="00011E6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5">
    <w:name w:val="页眉 字符"/>
    <w:basedOn w:val="a0"/>
    <w:link w:val="af4"/>
    <w:uiPriority w:val="99"/>
    <w:rsid w:val="00011E6A"/>
    <w:rPr>
      <w:sz w:val="18"/>
      <w:szCs w:val="18"/>
    </w:rPr>
  </w:style>
  <w:style w:type="paragraph" w:styleId="af6">
    <w:name w:val="footer"/>
    <w:basedOn w:val="a"/>
    <w:link w:val="af7"/>
    <w:uiPriority w:val="99"/>
    <w:unhideWhenUsed/>
    <w:rsid w:val="00011E6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7">
    <w:name w:val="页脚 字符"/>
    <w:basedOn w:val="a0"/>
    <w:link w:val="af6"/>
    <w:uiPriority w:val="99"/>
    <w:rsid w:val="00011E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马艳茹</dc:creator>
  <cp:lastModifiedBy>Yanru Ma</cp:lastModifiedBy>
  <cp:revision>6</cp:revision>
  <dcterms:created xsi:type="dcterms:W3CDTF">2024-11-27T12:55:00Z</dcterms:created>
  <dcterms:modified xsi:type="dcterms:W3CDTF">2025-03-26T12:30:00Z</dcterms:modified>
</cp:coreProperties>
</file>