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BA4600" w14:textId="77777777" w:rsidR="0043315B" w:rsidRDefault="0043315B" w:rsidP="00934802">
      <w:pPr>
        <w:jc w:val="left"/>
        <w:rPr>
          <w:rFonts w:ascii="Times New Roman" w:hAnsi="Times New Roman"/>
          <w:noProof/>
          <w:sz w:val="24"/>
          <w:szCs w:val="24"/>
        </w:rPr>
      </w:pPr>
    </w:p>
    <w:p w14:paraId="4D1C4A76" w14:textId="72602088" w:rsidR="0043315B" w:rsidRDefault="00C57B59" w:rsidP="0043315B">
      <w:pPr>
        <w:spacing w:line="480" w:lineRule="auto"/>
        <w:rPr>
          <w:rFonts w:ascii="Times New Roman" w:hAnsi="Times New Roman"/>
          <w:b/>
          <w:bCs/>
          <w:szCs w:val="21"/>
        </w:rPr>
      </w:pPr>
      <w:r>
        <w:rPr>
          <w:rFonts w:ascii="Times New Roman" w:hAnsi="Times New Roman"/>
          <w:b/>
          <w:bCs/>
          <w:noProof/>
          <w:szCs w:val="21"/>
        </w:rPr>
        <w:drawing>
          <wp:inline distT="0" distB="0" distL="0" distR="0" wp14:anchorId="1F59CC86" wp14:editId="521107AC">
            <wp:extent cx="5471160" cy="40995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71160" cy="4099560"/>
                    </a:xfrm>
                    <a:prstGeom prst="rect">
                      <a:avLst/>
                    </a:prstGeom>
                    <a:noFill/>
                    <a:ln>
                      <a:noFill/>
                    </a:ln>
                  </pic:spPr>
                </pic:pic>
              </a:graphicData>
            </a:graphic>
          </wp:inline>
        </w:drawing>
      </w:r>
    </w:p>
    <w:p w14:paraId="51617040" w14:textId="77777777" w:rsidR="0043315B" w:rsidRDefault="0043315B" w:rsidP="0043315B">
      <w:pPr>
        <w:spacing w:line="480" w:lineRule="auto"/>
        <w:rPr>
          <w:rFonts w:ascii="Times New Roman" w:hAnsi="Times New Roman"/>
          <w:sz w:val="24"/>
          <w:szCs w:val="24"/>
        </w:rPr>
      </w:pPr>
      <w:r>
        <w:rPr>
          <w:rFonts w:ascii="Times New Roman" w:hAnsi="Times New Roman"/>
          <w:b/>
          <w:bCs/>
          <w:szCs w:val="21"/>
        </w:rPr>
        <w:t>Supplementary Fig.1.</w:t>
      </w:r>
      <w:r w:rsidRPr="00315DA6">
        <w:rPr>
          <w:rFonts w:ascii="Times New Roman" w:hAnsi="Times New Roman"/>
          <w:b/>
          <w:bCs/>
          <w:sz w:val="24"/>
          <w:szCs w:val="24"/>
        </w:rPr>
        <w:t xml:space="preserve"> </w:t>
      </w:r>
      <w:r w:rsidRPr="00315DA6">
        <w:rPr>
          <w:rFonts w:ascii="Times New Roman" w:hAnsi="Times New Roman"/>
          <w:sz w:val="24"/>
          <w:szCs w:val="24"/>
        </w:rPr>
        <w:t xml:space="preserve">Upregulation of FZD2 is critical for BC cell cell growth, migration, invasion and apoptosis </w:t>
      </w:r>
      <w:r w:rsidRPr="00315DA6">
        <w:rPr>
          <w:rFonts w:ascii="Times New Roman" w:hAnsi="Times New Roman"/>
          <w:i/>
          <w:sz w:val="24"/>
          <w:szCs w:val="24"/>
        </w:rPr>
        <w:t>in vitro</w:t>
      </w:r>
      <w:r w:rsidRPr="00315DA6">
        <w:rPr>
          <w:rFonts w:ascii="Times New Roman" w:hAnsi="Times New Roman"/>
          <w:sz w:val="24"/>
          <w:szCs w:val="24"/>
        </w:rPr>
        <w:t>.</w:t>
      </w:r>
      <w:r>
        <w:rPr>
          <w:rFonts w:ascii="Times New Roman" w:hAnsi="Times New Roman"/>
          <w:sz w:val="24"/>
          <w:szCs w:val="24"/>
        </w:rPr>
        <w:t xml:space="preserve"> (A)</w:t>
      </w:r>
      <w:r w:rsidRPr="00315DA6">
        <w:rPr>
          <w:rFonts w:ascii="Times New Roman" w:hAnsi="Times New Roman"/>
          <w:sz w:val="24"/>
          <w:szCs w:val="24"/>
        </w:rPr>
        <w:t>Overexpression of FZD2 in MCF-7 cells was identified by qRT-PCR and western blot.</w:t>
      </w:r>
      <w:r>
        <w:rPr>
          <w:rFonts w:ascii="Times New Roman" w:hAnsi="Times New Roman"/>
          <w:sz w:val="24"/>
          <w:szCs w:val="24"/>
        </w:rPr>
        <w:t xml:space="preserve"> (B)</w:t>
      </w:r>
      <w:r w:rsidRPr="00315DA6">
        <w:rPr>
          <w:rFonts w:ascii="Times New Roman" w:hAnsi="Times New Roman"/>
          <w:sz w:val="24"/>
          <w:szCs w:val="24"/>
        </w:rPr>
        <w:t>CCK-8 assay was implemented to assess cell growth after overexpress of FZD2 expression.</w:t>
      </w:r>
      <w:r>
        <w:rPr>
          <w:rFonts w:ascii="Times New Roman" w:hAnsi="Times New Roman"/>
          <w:sz w:val="24"/>
          <w:szCs w:val="24"/>
        </w:rPr>
        <w:t xml:space="preserve"> (C)</w:t>
      </w:r>
      <w:r w:rsidRPr="00315DA6">
        <w:rPr>
          <w:rFonts w:ascii="Times New Roman" w:hAnsi="Times New Roman"/>
          <w:sz w:val="24"/>
          <w:szCs w:val="24"/>
        </w:rPr>
        <w:t>The number of colonies was quantified after FZD2 overexpression in MCF-7 cells.</w:t>
      </w:r>
      <w:r>
        <w:rPr>
          <w:rFonts w:ascii="Times New Roman" w:hAnsi="Times New Roman"/>
          <w:sz w:val="24"/>
          <w:szCs w:val="24"/>
        </w:rPr>
        <w:t xml:space="preserve"> (D)</w:t>
      </w:r>
      <w:r w:rsidRPr="00315DA6">
        <w:rPr>
          <w:rFonts w:ascii="Times New Roman" w:hAnsi="Times New Roman"/>
          <w:sz w:val="24"/>
          <w:szCs w:val="24"/>
        </w:rPr>
        <w:t xml:space="preserve">Cell cycle distribution was evaluated by flow cytometry in MCF-7 cells with FZD2 overexpression. </w:t>
      </w:r>
      <w:r>
        <w:rPr>
          <w:rFonts w:ascii="Times New Roman" w:hAnsi="Times New Roman"/>
          <w:sz w:val="24"/>
          <w:szCs w:val="24"/>
        </w:rPr>
        <w:t>(E)</w:t>
      </w:r>
      <w:r w:rsidRPr="00315DA6">
        <w:rPr>
          <w:rFonts w:ascii="Times New Roman" w:hAnsi="Times New Roman"/>
          <w:sz w:val="24"/>
          <w:szCs w:val="24"/>
        </w:rPr>
        <w:t>Flow cytometry analysis of apoptosis in BC cells transfected with vector or FZD2-specific cDNA.</w:t>
      </w:r>
      <w:r>
        <w:rPr>
          <w:rFonts w:ascii="Times New Roman" w:hAnsi="Times New Roman"/>
          <w:sz w:val="24"/>
          <w:szCs w:val="24"/>
        </w:rPr>
        <w:t xml:space="preserve"> (F)</w:t>
      </w:r>
      <w:r w:rsidRPr="00315DA6">
        <w:rPr>
          <w:rFonts w:ascii="Times New Roman" w:hAnsi="Times New Roman"/>
          <w:sz w:val="24"/>
          <w:szCs w:val="24"/>
        </w:rPr>
        <w:t>Western blot was conducted to detect apoptosis-related proteins in BC cells with FZD2 overexpressing.</w:t>
      </w:r>
      <w:r>
        <w:rPr>
          <w:rFonts w:ascii="Times New Roman" w:hAnsi="Times New Roman"/>
          <w:sz w:val="24"/>
          <w:szCs w:val="24"/>
        </w:rPr>
        <w:t xml:space="preserve"> (G)</w:t>
      </w:r>
      <w:r w:rsidRPr="00315DA6">
        <w:rPr>
          <w:rFonts w:ascii="Times New Roman" w:hAnsi="Times New Roman"/>
          <w:sz w:val="24"/>
          <w:szCs w:val="24"/>
        </w:rPr>
        <w:t>Representative images and quantitative bar graphs of wound-healing distance for FZD2-overexpressed cells.</w:t>
      </w:r>
      <w:r>
        <w:rPr>
          <w:rFonts w:ascii="Times New Roman" w:hAnsi="Times New Roman"/>
          <w:sz w:val="24"/>
          <w:szCs w:val="24"/>
        </w:rPr>
        <w:t xml:space="preserve"> (H)</w:t>
      </w:r>
      <w:r w:rsidRPr="00315DA6">
        <w:rPr>
          <w:rFonts w:ascii="Times New Roman" w:hAnsi="Times New Roman"/>
          <w:sz w:val="24"/>
          <w:szCs w:val="24"/>
        </w:rPr>
        <w:t>Representative micrographs and quanti</w:t>
      </w:r>
      <w:r w:rsidRPr="00315DA6">
        <w:rPr>
          <w:rFonts w:ascii="Times New Roman" w:eastAsia="MS Gothic" w:hAnsi="Times New Roman"/>
          <w:sz w:val="24"/>
          <w:szCs w:val="24"/>
        </w:rPr>
        <w:t>ﬁ</w:t>
      </w:r>
      <w:r w:rsidRPr="00315DA6">
        <w:rPr>
          <w:rFonts w:ascii="Times New Roman" w:hAnsi="Times New Roman"/>
          <w:sz w:val="24"/>
          <w:szCs w:val="24"/>
        </w:rPr>
        <w:t xml:space="preserve">cation of the invaded or migrated cells after overexpression of FZD2. Results were obtained from </w:t>
      </w:r>
      <w:r w:rsidRPr="00315DA6">
        <w:rPr>
          <w:rFonts w:ascii="Times New Roman" w:hAnsi="Times New Roman"/>
          <w:sz w:val="24"/>
          <w:szCs w:val="24"/>
        </w:rPr>
        <w:lastRenderedPageBreak/>
        <w:t>Matrigel-coated transwell assays and non-Matrigel-coated transwell assays.</w:t>
      </w:r>
      <w:r w:rsidRPr="00315DA6">
        <w:rPr>
          <w:rFonts w:ascii="Times New Roman" w:hAnsi="Times New Roman"/>
          <w:sz w:val="24"/>
          <w:szCs w:val="24"/>
          <w:vertAlign w:val="superscript"/>
        </w:rPr>
        <w:t>*</w:t>
      </w:r>
      <w:r w:rsidRPr="00315DA6">
        <w:rPr>
          <w:rFonts w:ascii="Times New Roman" w:hAnsi="Times New Roman"/>
          <w:i/>
          <w:iCs/>
          <w:sz w:val="24"/>
          <w:szCs w:val="24"/>
        </w:rPr>
        <w:t>p</w:t>
      </w:r>
      <w:r w:rsidRPr="00315DA6">
        <w:rPr>
          <w:rFonts w:ascii="Times New Roman" w:hAnsi="Times New Roman"/>
          <w:sz w:val="24"/>
          <w:szCs w:val="24"/>
        </w:rPr>
        <w:t xml:space="preserve"> &lt; 0.05, </w:t>
      </w:r>
      <w:r w:rsidRPr="00315DA6">
        <w:rPr>
          <w:rFonts w:ascii="Times New Roman" w:hAnsi="Times New Roman"/>
          <w:sz w:val="24"/>
          <w:szCs w:val="24"/>
          <w:vertAlign w:val="superscript"/>
        </w:rPr>
        <w:t>**</w:t>
      </w:r>
      <w:r w:rsidRPr="00315DA6">
        <w:rPr>
          <w:rFonts w:ascii="Times New Roman" w:hAnsi="Times New Roman"/>
          <w:i/>
          <w:iCs/>
          <w:sz w:val="24"/>
          <w:szCs w:val="24"/>
        </w:rPr>
        <w:t>p</w:t>
      </w:r>
      <w:r w:rsidRPr="00315DA6">
        <w:rPr>
          <w:rFonts w:ascii="Times New Roman" w:hAnsi="Times New Roman"/>
          <w:sz w:val="24"/>
          <w:szCs w:val="24"/>
        </w:rPr>
        <w:t xml:space="preserve"> &lt; 0.01, </w:t>
      </w:r>
      <w:r w:rsidRPr="00315DA6">
        <w:rPr>
          <w:rFonts w:ascii="Times New Roman" w:hAnsi="Times New Roman"/>
          <w:sz w:val="24"/>
          <w:szCs w:val="24"/>
          <w:vertAlign w:val="superscript"/>
        </w:rPr>
        <w:t>***</w:t>
      </w:r>
      <w:r w:rsidRPr="00315DA6">
        <w:rPr>
          <w:rFonts w:ascii="Times New Roman" w:hAnsi="Times New Roman"/>
          <w:i/>
          <w:iCs/>
          <w:sz w:val="24"/>
          <w:szCs w:val="24"/>
        </w:rPr>
        <w:t>p</w:t>
      </w:r>
      <w:r w:rsidRPr="00315DA6">
        <w:rPr>
          <w:rFonts w:ascii="Times New Roman" w:hAnsi="Times New Roman"/>
          <w:sz w:val="24"/>
          <w:szCs w:val="24"/>
        </w:rPr>
        <w:t xml:space="preserve"> &lt; 0.001 were symbols of statistical significance. FZD2, frizzled class receptor 2; BC, breast cancer.</w:t>
      </w:r>
    </w:p>
    <w:p w14:paraId="221C29DC" w14:textId="77777777" w:rsidR="0043315B" w:rsidRDefault="0043315B" w:rsidP="0043315B">
      <w:pPr>
        <w:spacing w:line="480" w:lineRule="auto"/>
        <w:rPr>
          <w:rFonts w:ascii="Times New Roman" w:hAnsi="Times New Roman"/>
          <w:sz w:val="24"/>
          <w:szCs w:val="24"/>
        </w:rPr>
      </w:pPr>
    </w:p>
    <w:p w14:paraId="2D7E91E6" w14:textId="4025F4A9" w:rsidR="0043315B" w:rsidRDefault="00C57B59" w:rsidP="0043315B">
      <w:pPr>
        <w:spacing w:line="480" w:lineRule="auto"/>
        <w:rPr>
          <w:rFonts w:ascii="Times New Roman" w:hAnsi="Times New Roman"/>
          <w:sz w:val="24"/>
          <w:szCs w:val="24"/>
        </w:rPr>
      </w:pPr>
      <w:r>
        <w:rPr>
          <w:rFonts w:ascii="Times New Roman" w:hAnsi="Times New Roman"/>
          <w:noProof/>
          <w:sz w:val="24"/>
          <w:szCs w:val="24"/>
        </w:rPr>
        <w:drawing>
          <wp:inline distT="0" distB="0" distL="0" distR="0" wp14:anchorId="53080054" wp14:editId="244D2F8D">
            <wp:extent cx="5471160" cy="409956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71160" cy="4099560"/>
                    </a:xfrm>
                    <a:prstGeom prst="rect">
                      <a:avLst/>
                    </a:prstGeom>
                    <a:noFill/>
                    <a:ln>
                      <a:noFill/>
                    </a:ln>
                  </pic:spPr>
                </pic:pic>
              </a:graphicData>
            </a:graphic>
          </wp:inline>
        </w:drawing>
      </w:r>
    </w:p>
    <w:p w14:paraId="6BAFE823" w14:textId="77777777" w:rsidR="0043315B" w:rsidRDefault="0043315B" w:rsidP="0043315B">
      <w:pPr>
        <w:spacing w:line="480" w:lineRule="auto"/>
        <w:rPr>
          <w:rFonts w:ascii="Times New Roman" w:hAnsi="Times New Roman"/>
          <w:sz w:val="24"/>
          <w:szCs w:val="24"/>
        </w:rPr>
      </w:pPr>
      <w:bookmarkStart w:id="0" w:name="OLE_LINK3"/>
      <w:r>
        <w:rPr>
          <w:rFonts w:ascii="Times New Roman" w:hAnsi="Times New Roman"/>
          <w:b/>
          <w:bCs/>
          <w:szCs w:val="21"/>
        </w:rPr>
        <w:t>Supplementary Fig.2.</w:t>
      </w:r>
      <w:bookmarkEnd w:id="0"/>
      <w:r>
        <w:rPr>
          <w:rFonts w:ascii="Times New Roman" w:hAnsi="Times New Roman"/>
          <w:b/>
          <w:bCs/>
          <w:szCs w:val="21"/>
        </w:rPr>
        <w:t xml:space="preserve"> </w:t>
      </w:r>
      <w:r w:rsidRPr="0050626A">
        <w:rPr>
          <w:rFonts w:ascii="Times New Roman" w:hAnsi="Times New Roman"/>
          <w:sz w:val="24"/>
          <w:szCs w:val="24"/>
        </w:rPr>
        <w:t>Wnt5</w:t>
      </w:r>
      <w:r>
        <w:rPr>
          <w:rFonts w:ascii="Times New Roman" w:hAnsi="Times New Roman"/>
          <w:sz w:val="24"/>
          <w:szCs w:val="24"/>
        </w:rPr>
        <w:t>A</w:t>
      </w:r>
      <w:r w:rsidRPr="0050626A">
        <w:rPr>
          <w:rFonts w:ascii="Times New Roman" w:hAnsi="Times New Roman"/>
          <w:sz w:val="24"/>
          <w:szCs w:val="24"/>
        </w:rPr>
        <w:t xml:space="preserve"> </w:t>
      </w:r>
      <w:r>
        <w:rPr>
          <w:rFonts w:ascii="Times New Roman" w:hAnsi="Times New Roman"/>
          <w:sz w:val="24"/>
          <w:szCs w:val="24"/>
        </w:rPr>
        <w:t>functions as ligand for FZD2.</w:t>
      </w:r>
      <w:r w:rsidRPr="0050626A">
        <w:rPr>
          <w:rFonts w:ascii="Times New Roman" w:hAnsi="Times New Roman"/>
          <w:sz w:val="24"/>
          <w:szCs w:val="24"/>
        </w:rPr>
        <w:t xml:space="preserve"> </w:t>
      </w:r>
      <w:r>
        <w:rPr>
          <w:rFonts w:ascii="Times New Roman" w:hAnsi="Times New Roman"/>
          <w:sz w:val="24"/>
          <w:szCs w:val="24"/>
        </w:rPr>
        <w:t>(A)</w:t>
      </w:r>
      <w:r w:rsidRPr="0050626A">
        <w:rPr>
          <w:rFonts w:ascii="Times New Roman" w:hAnsi="Times New Roman"/>
          <w:sz w:val="24"/>
          <w:szCs w:val="24"/>
        </w:rPr>
        <w:t>GSE120129 database interrogated for expression of FZD2</w:t>
      </w:r>
      <w:r>
        <w:rPr>
          <w:rFonts w:ascii="Times New Roman" w:hAnsi="Times New Roman"/>
          <w:sz w:val="24"/>
          <w:szCs w:val="24"/>
        </w:rPr>
        <w:t xml:space="preserve"> and related </w:t>
      </w:r>
      <w:r w:rsidRPr="0050626A">
        <w:rPr>
          <w:rFonts w:ascii="Times New Roman" w:hAnsi="Times New Roman"/>
          <w:sz w:val="24"/>
          <w:szCs w:val="24"/>
        </w:rPr>
        <w:t>mRNA</w:t>
      </w:r>
      <w:r>
        <w:rPr>
          <w:rFonts w:ascii="Times New Roman" w:hAnsi="Times New Roman"/>
          <w:sz w:val="24"/>
          <w:szCs w:val="24"/>
        </w:rPr>
        <w:t xml:space="preserve"> level</w:t>
      </w:r>
      <w:r w:rsidRPr="0050626A">
        <w:rPr>
          <w:rFonts w:ascii="Times New Roman" w:hAnsi="Times New Roman"/>
          <w:sz w:val="24"/>
          <w:szCs w:val="24"/>
        </w:rPr>
        <w:t>. Correlation between two genes was analyzed by Pearson statistics.</w:t>
      </w:r>
      <w:r>
        <w:rPr>
          <w:rFonts w:ascii="Times New Roman" w:hAnsi="Times New Roman"/>
          <w:sz w:val="24"/>
          <w:szCs w:val="24"/>
        </w:rPr>
        <w:t xml:space="preserve"> (B)Wnt4 and Wnt5A was overexpressed in FZD2 high level breast cancer, while Wnt11 was decreased. (C)Wnt4 and Wnt5A was positively corelated with FZD2, and Wnt11 was negatively corelated to FZD2. Expression of Wnt4, Wnt5A and Wnt11 was detected by qRT-PCR(D) and Western blot(E) in different breast cancer cell lines. (F)Wnt5A expression in breast cancer </w:t>
      </w:r>
      <w:r>
        <w:rPr>
          <w:rFonts w:ascii="Times New Roman" w:hAnsi="Times New Roman"/>
          <w:sz w:val="24"/>
          <w:szCs w:val="24"/>
        </w:rPr>
        <w:lastRenderedPageBreak/>
        <w:t xml:space="preserve">according to the online database. (G)Expression of FZD2 and Wnt5A was detected after transfected with si-NC and si-FZD2. (H)Cells were stimulated with recombinant Wnt5A (1ug/ml) after transfected with si-NC or si-FZD2. </w:t>
      </w:r>
      <w:r w:rsidRPr="00315DA6">
        <w:rPr>
          <w:rFonts w:ascii="Times New Roman" w:hAnsi="Times New Roman"/>
          <w:sz w:val="24"/>
          <w:szCs w:val="24"/>
        </w:rPr>
        <w:t xml:space="preserve">CCK-8 assay was implemented to assess cell growth after </w:t>
      </w:r>
      <w:r>
        <w:rPr>
          <w:rFonts w:ascii="Times New Roman" w:hAnsi="Times New Roman"/>
          <w:sz w:val="24"/>
          <w:szCs w:val="24"/>
        </w:rPr>
        <w:t>Wnt5A addition.</w:t>
      </w:r>
    </w:p>
    <w:p w14:paraId="566980C6" w14:textId="77777777" w:rsidR="00B01058" w:rsidRPr="00B01058" w:rsidRDefault="00B01058" w:rsidP="00934802">
      <w:pPr>
        <w:jc w:val="left"/>
        <w:rPr>
          <w:rFonts w:ascii="Times New Roman" w:hAnsi="Times New Roman"/>
          <w:noProof/>
          <w:sz w:val="24"/>
          <w:szCs w:val="24"/>
        </w:rPr>
      </w:pPr>
    </w:p>
    <w:p w14:paraId="287E01B9" w14:textId="03344DEB" w:rsidR="0043315B" w:rsidRDefault="00C57B59" w:rsidP="0043315B">
      <w:pPr>
        <w:widowControl/>
        <w:rPr>
          <w:rFonts w:ascii="Times New Roman" w:hAnsi="Times New Roman"/>
          <w:szCs w:val="21"/>
        </w:rPr>
      </w:pPr>
      <w:r>
        <w:rPr>
          <w:rFonts w:ascii="Times New Roman" w:hAnsi="Times New Roman"/>
          <w:noProof/>
          <w:szCs w:val="21"/>
        </w:rPr>
        <w:drawing>
          <wp:inline distT="0" distB="0" distL="0" distR="0" wp14:anchorId="75017393" wp14:editId="7B4AE4B1">
            <wp:extent cx="5433060" cy="19659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33060" cy="1965960"/>
                    </a:xfrm>
                    <a:prstGeom prst="rect">
                      <a:avLst/>
                    </a:prstGeom>
                    <a:noFill/>
                    <a:ln>
                      <a:noFill/>
                    </a:ln>
                  </pic:spPr>
                </pic:pic>
              </a:graphicData>
            </a:graphic>
          </wp:inline>
        </w:drawing>
      </w:r>
    </w:p>
    <w:p w14:paraId="0514EF3A" w14:textId="77777777" w:rsidR="0043315B" w:rsidRDefault="0043315B" w:rsidP="0043315B">
      <w:pPr>
        <w:widowControl/>
        <w:rPr>
          <w:rFonts w:ascii="Times New Roman" w:hAnsi="Times New Roman"/>
          <w:szCs w:val="21"/>
        </w:rPr>
      </w:pPr>
      <w:bookmarkStart w:id="1" w:name="OLE_LINK1"/>
      <w:bookmarkStart w:id="2" w:name="OLE_LINK2"/>
      <w:r>
        <w:rPr>
          <w:rFonts w:ascii="Times New Roman" w:hAnsi="Times New Roman"/>
          <w:b/>
          <w:bCs/>
          <w:szCs w:val="21"/>
        </w:rPr>
        <w:t>Supplementary Fig.</w:t>
      </w:r>
      <w:r w:rsidR="00B01058">
        <w:rPr>
          <w:rFonts w:ascii="Times New Roman" w:hAnsi="Times New Roman"/>
          <w:b/>
          <w:bCs/>
          <w:szCs w:val="21"/>
        </w:rPr>
        <w:t>3</w:t>
      </w:r>
      <w:r>
        <w:rPr>
          <w:rFonts w:ascii="Times New Roman" w:hAnsi="Times New Roman"/>
          <w:b/>
          <w:bCs/>
          <w:szCs w:val="21"/>
        </w:rPr>
        <w:t>.</w:t>
      </w:r>
      <w:bookmarkEnd w:id="1"/>
      <w:bookmarkEnd w:id="2"/>
      <w:r>
        <w:rPr>
          <w:rFonts w:ascii="Times New Roman" w:hAnsi="Times New Roman"/>
          <w:b/>
          <w:bCs/>
          <w:szCs w:val="21"/>
        </w:rPr>
        <w:t xml:space="preserve"> </w:t>
      </w:r>
      <w:r w:rsidRPr="007529D0">
        <w:rPr>
          <w:rFonts w:ascii="Times New Roman" w:hAnsi="Times New Roman"/>
          <w:szCs w:val="21"/>
        </w:rPr>
        <w:t>Expression information about FZD2 according to the online database. (A) Expression of FZD2 in breast cancer subclasses. (B) Expression of FZD2 in individual cancer stages of breast cancer. (C) Expression of FZD2 in different nodal metastasis status of breast cancer.</w:t>
      </w:r>
    </w:p>
    <w:p w14:paraId="0F2A2F75" w14:textId="77777777" w:rsidR="0043315B" w:rsidRPr="00BB4874" w:rsidRDefault="0043315B" w:rsidP="0043315B">
      <w:pPr>
        <w:widowControl/>
        <w:rPr>
          <w:rFonts w:ascii="Times New Roman" w:hAnsi="Times New Roman"/>
          <w:szCs w:val="21"/>
        </w:rPr>
      </w:pPr>
    </w:p>
    <w:p w14:paraId="606B557F" w14:textId="642E0100" w:rsidR="0043315B" w:rsidRDefault="00C57B59" w:rsidP="0043315B">
      <w:pPr>
        <w:widowControl/>
      </w:pPr>
      <w:r>
        <w:rPr>
          <w:noProof/>
        </w:rPr>
        <w:lastRenderedPageBreak/>
        <w:drawing>
          <wp:inline distT="0" distB="0" distL="0" distR="0" wp14:anchorId="53BBBF2B" wp14:editId="6FEFF8F0">
            <wp:extent cx="5440680" cy="76962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40680" cy="7696200"/>
                    </a:xfrm>
                    <a:prstGeom prst="rect">
                      <a:avLst/>
                    </a:prstGeom>
                    <a:noFill/>
                    <a:ln>
                      <a:noFill/>
                    </a:ln>
                  </pic:spPr>
                </pic:pic>
              </a:graphicData>
            </a:graphic>
          </wp:inline>
        </w:drawing>
      </w:r>
    </w:p>
    <w:p w14:paraId="10BBD99B" w14:textId="77777777" w:rsidR="00B01058" w:rsidRDefault="0043315B" w:rsidP="0043315B">
      <w:pPr>
        <w:widowControl/>
        <w:rPr>
          <w:rFonts w:ascii="Times New Roman" w:hAnsi="Times New Roman"/>
          <w:szCs w:val="21"/>
        </w:rPr>
      </w:pPr>
      <w:r>
        <w:rPr>
          <w:rFonts w:ascii="Times New Roman" w:hAnsi="Times New Roman"/>
          <w:b/>
          <w:bCs/>
          <w:szCs w:val="21"/>
        </w:rPr>
        <w:t>Supplementary Fig.</w:t>
      </w:r>
      <w:r w:rsidR="00B01058">
        <w:rPr>
          <w:rFonts w:ascii="Times New Roman" w:hAnsi="Times New Roman"/>
          <w:b/>
          <w:bCs/>
          <w:szCs w:val="21"/>
        </w:rPr>
        <w:t>4</w:t>
      </w:r>
      <w:r>
        <w:rPr>
          <w:rFonts w:ascii="Times New Roman" w:hAnsi="Times New Roman"/>
          <w:b/>
          <w:bCs/>
          <w:szCs w:val="21"/>
        </w:rPr>
        <w:t xml:space="preserve">. </w:t>
      </w:r>
      <w:r w:rsidRPr="007529D0">
        <w:rPr>
          <w:rFonts w:ascii="Times New Roman" w:hAnsi="Times New Roman"/>
          <w:szCs w:val="21"/>
        </w:rPr>
        <w:t>The overall survival rate</w:t>
      </w:r>
      <w:r>
        <w:rPr>
          <w:rFonts w:ascii="Times New Roman" w:hAnsi="Times New Roman"/>
          <w:szCs w:val="21"/>
        </w:rPr>
        <w:t xml:space="preserve">, </w:t>
      </w:r>
      <w:r w:rsidRPr="007529D0">
        <w:rPr>
          <w:rFonts w:ascii="Times New Roman" w:hAnsi="Times New Roman"/>
          <w:szCs w:val="21"/>
        </w:rPr>
        <w:t xml:space="preserve">relapse free survival rate </w:t>
      </w:r>
      <w:r>
        <w:rPr>
          <w:rFonts w:ascii="Times New Roman" w:hAnsi="Times New Roman"/>
          <w:szCs w:val="21"/>
        </w:rPr>
        <w:t xml:space="preserve">and distant metastasis free </w:t>
      </w:r>
    </w:p>
    <w:p w14:paraId="1197DB70" w14:textId="77777777" w:rsidR="0043315B" w:rsidRDefault="0043315B" w:rsidP="0043315B">
      <w:pPr>
        <w:widowControl/>
        <w:rPr>
          <w:rFonts w:ascii="Times New Roman" w:hAnsi="Times New Roman"/>
          <w:szCs w:val="21"/>
        </w:rPr>
      </w:pPr>
      <w:r>
        <w:rPr>
          <w:rFonts w:ascii="Times New Roman" w:hAnsi="Times New Roman"/>
          <w:szCs w:val="21"/>
        </w:rPr>
        <w:t>survival rate with</w:t>
      </w:r>
      <w:r w:rsidRPr="007529D0">
        <w:rPr>
          <w:rFonts w:ascii="Times New Roman" w:hAnsi="Times New Roman"/>
          <w:szCs w:val="21"/>
        </w:rPr>
        <w:t xml:space="preserve"> different </w:t>
      </w:r>
      <w:r>
        <w:rPr>
          <w:rFonts w:ascii="Times New Roman" w:hAnsi="Times New Roman"/>
          <w:szCs w:val="21"/>
        </w:rPr>
        <w:t xml:space="preserve">types </w:t>
      </w:r>
      <w:r w:rsidRPr="007529D0">
        <w:rPr>
          <w:rFonts w:ascii="Times New Roman" w:hAnsi="Times New Roman"/>
          <w:szCs w:val="21"/>
        </w:rPr>
        <w:t>breast cancer patients were analyzed.</w:t>
      </w:r>
    </w:p>
    <w:p w14:paraId="09CA2026" w14:textId="77777777" w:rsidR="00B01058" w:rsidRDefault="00B01058" w:rsidP="0043315B">
      <w:pPr>
        <w:widowControl/>
        <w:rPr>
          <w:rFonts w:ascii="Times New Roman" w:hAnsi="Times New Roman"/>
          <w:szCs w:val="21"/>
        </w:rPr>
      </w:pPr>
    </w:p>
    <w:p w14:paraId="2A3FF7B8" w14:textId="42DFA842" w:rsidR="00B01058" w:rsidRDefault="00C57B59" w:rsidP="00B01058">
      <w:pPr>
        <w:jc w:val="left"/>
        <w:rPr>
          <w:rFonts w:ascii="Times New Roman" w:hAnsi="Times New Roman"/>
          <w:noProof/>
          <w:sz w:val="24"/>
          <w:szCs w:val="24"/>
        </w:rPr>
      </w:pPr>
      <w:r>
        <w:rPr>
          <w:rFonts w:ascii="Times New Roman" w:hAnsi="Times New Roman"/>
          <w:noProof/>
          <w:sz w:val="24"/>
          <w:szCs w:val="24"/>
        </w:rPr>
        <w:lastRenderedPageBreak/>
        <w:drawing>
          <wp:inline distT="0" distB="0" distL="0" distR="0" wp14:anchorId="64A1BCB2" wp14:editId="7C682851">
            <wp:extent cx="5471160" cy="43662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71160" cy="4366260"/>
                    </a:xfrm>
                    <a:prstGeom prst="rect">
                      <a:avLst/>
                    </a:prstGeom>
                    <a:noFill/>
                    <a:ln>
                      <a:noFill/>
                    </a:ln>
                  </pic:spPr>
                </pic:pic>
              </a:graphicData>
            </a:graphic>
          </wp:inline>
        </w:drawing>
      </w:r>
    </w:p>
    <w:p w14:paraId="730F243C" w14:textId="77777777" w:rsidR="00B01058" w:rsidRPr="00F13E9C" w:rsidRDefault="00B01058" w:rsidP="00B01058">
      <w:pPr>
        <w:widowControl/>
        <w:rPr>
          <w:rFonts w:ascii="Times New Roman" w:hAnsi="Times New Roman"/>
          <w:szCs w:val="21"/>
        </w:rPr>
      </w:pPr>
      <w:r>
        <w:rPr>
          <w:rFonts w:ascii="Times New Roman" w:hAnsi="Times New Roman"/>
          <w:b/>
          <w:bCs/>
          <w:szCs w:val="21"/>
        </w:rPr>
        <w:t xml:space="preserve">Supplementary Fig.5. </w:t>
      </w:r>
      <w:r w:rsidRPr="00AE138A">
        <w:rPr>
          <w:rFonts w:ascii="Times New Roman" w:hAnsi="Times New Roman"/>
          <w:szCs w:val="21"/>
        </w:rPr>
        <w:t>Expression of FZD1,5,7,8 expression level of breast cancer</w:t>
      </w:r>
      <w:r>
        <w:rPr>
          <w:rFonts w:ascii="Times New Roman" w:hAnsi="Times New Roman"/>
          <w:szCs w:val="21"/>
        </w:rPr>
        <w:t xml:space="preserve"> and adjacant</w:t>
      </w:r>
      <w:r w:rsidRPr="00AE138A">
        <w:rPr>
          <w:rFonts w:ascii="Times New Roman" w:hAnsi="Times New Roman"/>
          <w:szCs w:val="21"/>
        </w:rPr>
        <w:t xml:space="preserve"> tissues.</w:t>
      </w:r>
    </w:p>
    <w:p w14:paraId="26EDFC32" w14:textId="77777777" w:rsidR="00B01058" w:rsidRPr="00B01058" w:rsidRDefault="00B01058" w:rsidP="0043315B">
      <w:pPr>
        <w:widowControl/>
        <w:rPr>
          <w:rFonts w:ascii="Times New Roman" w:hAnsi="Times New Roman"/>
          <w:szCs w:val="21"/>
        </w:rPr>
      </w:pPr>
    </w:p>
    <w:p w14:paraId="12F0E14F" w14:textId="77777777" w:rsidR="0043315B" w:rsidRPr="00BB4874" w:rsidRDefault="0043315B" w:rsidP="0043315B">
      <w:pPr>
        <w:widowControl/>
      </w:pPr>
    </w:p>
    <w:p w14:paraId="3E0050B1" w14:textId="5C30A229" w:rsidR="0043315B" w:rsidRDefault="00C57B59" w:rsidP="0043315B">
      <w:pPr>
        <w:spacing w:line="48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0" distR="0" wp14:anchorId="2BD0DDF8" wp14:editId="262107B0">
            <wp:extent cx="5471160" cy="409956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71160" cy="4099560"/>
                    </a:xfrm>
                    <a:prstGeom prst="rect">
                      <a:avLst/>
                    </a:prstGeom>
                    <a:noFill/>
                    <a:ln>
                      <a:noFill/>
                    </a:ln>
                  </pic:spPr>
                </pic:pic>
              </a:graphicData>
            </a:graphic>
          </wp:inline>
        </w:drawing>
      </w:r>
    </w:p>
    <w:p w14:paraId="2D246A99" w14:textId="77777777" w:rsidR="0043315B" w:rsidRPr="00851DCA" w:rsidRDefault="0043315B" w:rsidP="0043315B">
      <w:pPr>
        <w:widowControl/>
        <w:spacing w:line="480" w:lineRule="auto"/>
        <w:rPr>
          <w:rFonts w:ascii="Times New Roman" w:hAnsi="Times New Roman"/>
          <w:sz w:val="24"/>
          <w:szCs w:val="24"/>
        </w:rPr>
      </w:pPr>
      <w:r>
        <w:rPr>
          <w:rFonts w:ascii="Times New Roman" w:hAnsi="Times New Roman"/>
          <w:b/>
          <w:bCs/>
          <w:szCs w:val="21"/>
        </w:rPr>
        <w:t xml:space="preserve">Supplementary Fig.6. </w:t>
      </w:r>
      <w:r w:rsidRPr="00851DCA">
        <w:rPr>
          <w:rFonts w:ascii="Times New Roman" w:hAnsi="Times New Roman"/>
          <w:sz w:val="24"/>
          <w:szCs w:val="24"/>
        </w:rPr>
        <w:t>FZD2 regulates BC progression and EMT process through modulating TGF-β1 signaling and Notch signaling pathway</w:t>
      </w:r>
      <w:r>
        <w:rPr>
          <w:rFonts w:ascii="Times New Roman" w:hAnsi="Times New Roman"/>
          <w:sz w:val="24"/>
          <w:szCs w:val="24"/>
        </w:rPr>
        <w:t xml:space="preserve">. </w:t>
      </w:r>
    </w:p>
    <w:p w14:paraId="691A3051" w14:textId="77777777" w:rsidR="0043315B" w:rsidRPr="00FA52F9" w:rsidRDefault="0043315B" w:rsidP="0043315B">
      <w:pPr>
        <w:spacing w:line="480" w:lineRule="auto"/>
        <w:rPr>
          <w:rFonts w:ascii="Times New Roman" w:hAnsi="Times New Roman"/>
          <w:sz w:val="24"/>
          <w:szCs w:val="24"/>
        </w:rPr>
      </w:pPr>
    </w:p>
    <w:p w14:paraId="2CBC913B" w14:textId="77777777" w:rsidR="0043315B" w:rsidRPr="0043315B" w:rsidRDefault="0043315B" w:rsidP="00934802">
      <w:pPr>
        <w:jc w:val="left"/>
        <w:rPr>
          <w:rFonts w:ascii="Times New Roman" w:hAnsi="Times New Roman"/>
          <w:noProof/>
          <w:sz w:val="24"/>
          <w:szCs w:val="24"/>
        </w:rPr>
      </w:pPr>
    </w:p>
    <w:p w14:paraId="591C5D4C" w14:textId="77777777" w:rsidR="00BB4874" w:rsidRDefault="00BB4874" w:rsidP="00934802">
      <w:pPr>
        <w:jc w:val="left"/>
        <w:rPr>
          <w:rFonts w:ascii="Times New Roman" w:hAnsi="Times New Roman"/>
          <w:b/>
          <w:bCs/>
          <w:szCs w:val="21"/>
        </w:rPr>
      </w:pPr>
    </w:p>
    <w:p w14:paraId="303416C9" w14:textId="77777777" w:rsidR="00B67DFE" w:rsidRDefault="00B67DFE" w:rsidP="00934802">
      <w:pPr>
        <w:jc w:val="left"/>
        <w:rPr>
          <w:rFonts w:ascii="Times New Roman" w:hAnsi="Times New Roman"/>
          <w:b/>
          <w:bCs/>
          <w:szCs w:val="21"/>
        </w:rPr>
      </w:pPr>
    </w:p>
    <w:p w14:paraId="595ADF41" w14:textId="77777777" w:rsidR="00B67DFE" w:rsidRDefault="00B67DFE" w:rsidP="00934802">
      <w:pPr>
        <w:jc w:val="left"/>
        <w:rPr>
          <w:rFonts w:ascii="Times New Roman" w:hAnsi="Times New Roman"/>
          <w:b/>
          <w:bCs/>
          <w:szCs w:val="21"/>
        </w:rPr>
      </w:pPr>
    </w:p>
    <w:p w14:paraId="0E33B056" w14:textId="77777777" w:rsidR="00B67DFE" w:rsidRDefault="00B67DFE" w:rsidP="00934802">
      <w:pPr>
        <w:jc w:val="left"/>
        <w:rPr>
          <w:rFonts w:ascii="Times New Roman" w:hAnsi="Times New Roman"/>
          <w:b/>
          <w:bCs/>
          <w:szCs w:val="21"/>
        </w:rPr>
      </w:pPr>
    </w:p>
    <w:p w14:paraId="7000800C" w14:textId="77777777" w:rsidR="00B67DFE" w:rsidRDefault="00B67DFE" w:rsidP="00934802">
      <w:pPr>
        <w:jc w:val="left"/>
        <w:rPr>
          <w:rFonts w:ascii="Times New Roman" w:hAnsi="Times New Roman"/>
          <w:b/>
          <w:bCs/>
          <w:szCs w:val="21"/>
        </w:rPr>
      </w:pPr>
    </w:p>
    <w:p w14:paraId="5E3D3E06" w14:textId="77777777" w:rsidR="00B67DFE" w:rsidRDefault="00B67DFE" w:rsidP="00934802">
      <w:pPr>
        <w:jc w:val="left"/>
        <w:rPr>
          <w:rFonts w:ascii="Times New Roman" w:hAnsi="Times New Roman"/>
          <w:b/>
          <w:bCs/>
          <w:szCs w:val="21"/>
        </w:rPr>
      </w:pPr>
    </w:p>
    <w:p w14:paraId="6E815B25" w14:textId="77777777" w:rsidR="00B67DFE" w:rsidRDefault="00B67DFE" w:rsidP="00934802">
      <w:pPr>
        <w:jc w:val="left"/>
        <w:rPr>
          <w:rFonts w:ascii="Times New Roman" w:hAnsi="Times New Roman"/>
          <w:b/>
          <w:bCs/>
          <w:szCs w:val="21"/>
        </w:rPr>
      </w:pPr>
    </w:p>
    <w:p w14:paraId="73929B04" w14:textId="77777777" w:rsidR="00B67DFE" w:rsidRDefault="00B67DFE" w:rsidP="00934802">
      <w:pPr>
        <w:jc w:val="left"/>
        <w:rPr>
          <w:rFonts w:ascii="Times New Roman" w:hAnsi="Times New Roman"/>
          <w:b/>
          <w:bCs/>
          <w:szCs w:val="21"/>
        </w:rPr>
      </w:pPr>
    </w:p>
    <w:p w14:paraId="5A51DCF7" w14:textId="77777777" w:rsidR="00B67DFE" w:rsidRDefault="00B67DFE" w:rsidP="00934802">
      <w:pPr>
        <w:jc w:val="left"/>
        <w:rPr>
          <w:rFonts w:ascii="Times New Roman" w:hAnsi="Times New Roman"/>
          <w:b/>
          <w:bCs/>
          <w:szCs w:val="21"/>
        </w:rPr>
      </w:pPr>
    </w:p>
    <w:p w14:paraId="1196DAF5" w14:textId="77777777" w:rsidR="00B67DFE" w:rsidRDefault="00B67DFE" w:rsidP="00934802">
      <w:pPr>
        <w:jc w:val="left"/>
        <w:rPr>
          <w:rFonts w:ascii="Times New Roman" w:hAnsi="Times New Roman"/>
          <w:b/>
          <w:bCs/>
          <w:szCs w:val="21"/>
        </w:rPr>
      </w:pPr>
    </w:p>
    <w:p w14:paraId="635A99B5" w14:textId="77777777" w:rsidR="00B67DFE" w:rsidRDefault="00B67DFE" w:rsidP="00934802">
      <w:pPr>
        <w:jc w:val="left"/>
        <w:rPr>
          <w:rFonts w:ascii="Times New Roman" w:hAnsi="Times New Roman"/>
          <w:b/>
          <w:bCs/>
          <w:szCs w:val="21"/>
        </w:rPr>
      </w:pPr>
    </w:p>
    <w:p w14:paraId="25C79124" w14:textId="77777777" w:rsidR="00B67DFE" w:rsidRDefault="00B67DFE" w:rsidP="00934802">
      <w:pPr>
        <w:jc w:val="left"/>
        <w:rPr>
          <w:rFonts w:ascii="Times New Roman" w:hAnsi="Times New Roman"/>
          <w:b/>
          <w:bCs/>
          <w:szCs w:val="21"/>
        </w:rPr>
      </w:pPr>
    </w:p>
    <w:p w14:paraId="7417EA7E" w14:textId="77777777" w:rsidR="00B67DFE" w:rsidRDefault="00B67DFE" w:rsidP="00934802">
      <w:pPr>
        <w:jc w:val="left"/>
        <w:rPr>
          <w:rFonts w:ascii="Times New Roman" w:hAnsi="Times New Roman"/>
          <w:b/>
          <w:bCs/>
          <w:szCs w:val="21"/>
        </w:rPr>
      </w:pPr>
    </w:p>
    <w:p w14:paraId="548BCA80" w14:textId="77777777" w:rsidR="00B67DFE" w:rsidRDefault="00B67DFE" w:rsidP="00934802">
      <w:pPr>
        <w:jc w:val="left"/>
        <w:rPr>
          <w:rFonts w:ascii="Times New Roman" w:hAnsi="Times New Roman"/>
          <w:b/>
          <w:bCs/>
          <w:szCs w:val="21"/>
        </w:rPr>
      </w:pPr>
    </w:p>
    <w:p w14:paraId="11E46B8A" w14:textId="77777777" w:rsidR="00B67DFE" w:rsidRDefault="00B67DFE" w:rsidP="00934802">
      <w:pPr>
        <w:jc w:val="left"/>
        <w:rPr>
          <w:rFonts w:ascii="Times New Roman" w:hAnsi="Times New Roman"/>
          <w:b/>
          <w:bCs/>
          <w:szCs w:val="21"/>
        </w:rPr>
      </w:pPr>
    </w:p>
    <w:p w14:paraId="02FE5B36" w14:textId="77777777" w:rsidR="00B67DFE" w:rsidRDefault="00B67DFE" w:rsidP="00934802">
      <w:pPr>
        <w:jc w:val="left"/>
        <w:rPr>
          <w:rFonts w:ascii="Times New Roman" w:hAnsi="Times New Roman"/>
          <w:b/>
          <w:bCs/>
          <w:szCs w:val="21"/>
        </w:rPr>
      </w:pPr>
    </w:p>
    <w:p w14:paraId="72FDE46E" w14:textId="77777777" w:rsidR="00B67DFE" w:rsidRDefault="00B67DFE" w:rsidP="00934802">
      <w:pPr>
        <w:jc w:val="left"/>
        <w:rPr>
          <w:rFonts w:ascii="Times New Roman" w:hAnsi="Times New Roman"/>
          <w:b/>
          <w:bCs/>
          <w:szCs w:val="21"/>
        </w:rPr>
      </w:pPr>
    </w:p>
    <w:p w14:paraId="11314A8D" w14:textId="77777777" w:rsidR="00934802" w:rsidRDefault="00B0399E" w:rsidP="00934802">
      <w:pPr>
        <w:jc w:val="left"/>
        <w:rPr>
          <w:rFonts w:ascii="Times New Roman" w:hAnsi="Times New Roman"/>
          <w:szCs w:val="21"/>
        </w:rPr>
      </w:pPr>
      <w:r>
        <w:rPr>
          <w:rFonts w:ascii="Times New Roman" w:hAnsi="Times New Roman"/>
          <w:b/>
          <w:bCs/>
          <w:szCs w:val="21"/>
        </w:rPr>
        <w:lastRenderedPageBreak/>
        <w:t xml:space="preserve">Supplementary </w:t>
      </w:r>
      <w:r w:rsidR="00934802">
        <w:rPr>
          <w:rFonts w:ascii="Times New Roman" w:hAnsi="Times New Roman"/>
          <w:b/>
          <w:bCs/>
          <w:szCs w:val="21"/>
        </w:rPr>
        <w:t>T</w:t>
      </w:r>
      <w:r>
        <w:rPr>
          <w:rFonts w:ascii="Times New Roman" w:hAnsi="Times New Roman"/>
          <w:b/>
          <w:bCs/>
          <w:szCs w:val="21"/>
        </w:rPr>
        <w:t>able</w:t>
      </w:r>
      <w:r w:rsidR="00934802" w:rsidRPr="00B56A4E">
        <w:rPr>
          <w:rFonts w:ascii="Times New Roman" w:hAnsi="Times New Roman"/>
          <w:b/>
          <w:bCs/>
          <w:szCs w:val="21"/>
        </w:rPr>
        <w:t xml:space="preserve"> 1</w:t>
      </w:r>
      <w:r w:rsidR="00934802">
        <w:rPr>
          <w:rFonts w:ascii="Times New Roman" w:hAnsi="Times New Roman"/>
          <w:b/>
          <w:bCs/>
          <w:szCs w:val="21"/>
        </w:rPr>
        <w:t xml:space="preserve"> </w:t>
      </w:r>
      <w:r w:rsidR="00934802" w:rsidRPr="00B56A4E">
        <w:rPr>
          <w:rFonts w:ascii="Times New Roman" w:hAnsi="Times New Roman"/>
          <w:szCs w:val="21"/>
        </w:rPr>
        <w:t>Primer</w:t>
      </w:r>
      <w:r>
        <w:rPr>
          <w:rFonts w:ascii="Times New Roman" w:hAnsi="Times New Roman"/>
          <w:szCs w:val="21"/>
        </w:rPr>
        <w:t>s for qRT-PCR</w:t>
      </w:r>
    </w:p>
    <w:tbl>
      <w:tblPr>
        <w:tblW w:w="7220" w:type="dxa"/>
        <w:tblLook w:val="04A0" w:firstRow="1" w:lastRow="0" w:firstColumn="1" w:lastColumn="0" w:noHBand="0" w:noVBand="1"/>
      </w:tblPr>
      <w:tblGrid>
        <w:gridCol w:w="1240"/>
        <w:gridCol w:w="5980"/>
      </w:tblGrid>
      <w:tr w:rsidR="00934802" w:rsidRPr="00545930" w14:paraId="72BE8389" w14:textId="77777777" w:rsidTr="00934802">
        <w:trPr>
          <w:trHeight w:val="276"/>
        </w:trPr>
        <w:tc>
          <w:tcPr>
            <w:tcW w:w="1240" w:type="dxa"/>
            <w:tcBorders>
              <w:top w:val="nil"/>
              <w:left w:val="nil"/>
              <w:bottom w:val="nil"/>
              <w:right w:val="nil"/>
            </w:tcBorders>
            <w:shd w:val="clear" w:color="auto" w:fill="F2F2F2"/>
            <w:vAlign w:val="center"/>
            <w:hideMark/>
          </w:tcPr>
          <w:p w14:paraId="2B05ADB5"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E-cadherin</w:t>
            </w:r>
          </w:p>
        </w:tc>
        <w:tc>
          <w:tcPr>
            <w:tcW w:w="5980" w:type="dxa"/>
            <w:tcBorders>
              <w:top w:val="nil"/>
              <w:left w:val="nil"/>
              <w:bottom w:val="nil"/>
              <w:right w:val="nil"/>
            </w:tcBorders>
            <w:shd w:val="clear" w:color="auto" w:fill="F2F2F2"/>
            <w:vAlign w:val="center"/>
            <w:hideMark/>
          </w:tcPr>
          <w:p w14:paraId="13E5D239"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Forward:5'-ATGCCGCCATCGCTTACAC-3'</w:t>
            </w:r>
          </w:p>
        </w:tc>
      </w:tr>
      <w:tr w:rsidR="00934802" w:rsidRPr="00545930" w14:paraId="148C2FF3" w14:textId="77777777" w:rsidTr="00934802">
        <w:trPr>
          <w:trHeight w:val="276"/>
        </w:trPr>
        <w:tc>
          <w:tcPr>
            <w:tcW w:w="1240" w:type="dxa"/>
            <w:tcBorders>
              <w:top w:val="nil"/>
              <w:left w:val="nil"/>
              <w:bottom w:val="nil"/>
              <w:right w:val="nil"/>
            </w:tcBorders>
            <w:shd w:val="clear" w:color="auto" w:fill="F2F2F2"/>
            <w:vAlign w:val="center"/>
            <w:hideMark/>
          </w:tcPr>
          <w:p w14:paraId="11C90CC4" w14:textId="77777777" w:rsidR="00934802" w:rsidRPr="00545930" w:rsidRDefault="00934802" w:rsidP="00BD647C">
            <w:pPr>
              <w:widowControl/>
              <w:jc w:val="left"/>
              <w:rPr>
                <w:rFonts w:ascii="Times New Roman" w:eastAsia="等线" w:hAnsi="Times New Roman"/>
                <w:color w:val="000000"/>
                <w:kern w:val="0"/>
                <w:szCs w:val="21"/>
              </w:rPr>
            </w:pPr>
          </w:p>
        </w:tc>
        <w:tc>
          <w:tcPr>
            <w:tcW w:w="5980" w:type="dxa"/>
            <w:tcBorders>
              <w:top w:val="nil"/>
              <w:left w:val="nil"/>
              <w:bottom w:val="nil"/>
              <w:right w:val="nil"/>
            </w:tcBorders>
            <w:shd w:val="clear" w:color="auto" w:fill="F2F2F2"/>
            <w:vAlign w:val="center"/>
            <w:hideMark/>
          </w:tcPr>
          <w:p w14:paraId="68FB878E"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Reverese:5'-GGTGACCACACTGATGACTCCTG-3'</w:t>
            </w:r>
          </w:p>
        </w:tc>
      </w:tr>
      <w:tr w:rsidR="00934802" w:rsidRPr="00545930" w14:paraId="1478FB43" w14:textId="77777777" w:rsidTr="00BD647C">
        <w:trPr>
          <w:trHeight w:val="276"/>
        </w:trPr>
        <w:tc>
          <w:tcPr>
            <w:tcW w:w="1240" w:type="dxa"/>
            <w:tcBorders>
              <w:top w:val="nil"/>
              <w:left w:val="nil"/>
              <w:bottom w:val="nil"/>
              <w:right w:val="nil"/>
            </w:tcBorders>
            <w:vAlign w:val="center"/>
            <w:hideMark/>
          </w:tcPr>
          <w:p w14:paraId="61183D31"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Fibronectin</w:t>
            </w:r>
          </w:p>
        </w:tc>
        <w:tc>
          <w:tcPr>
            <w:tcW w:w="5980" w:type="dxa"/>
            <w:tcBorders>
              <w:top w:val="nil"/>
              <w:left w:val="nil"/>
              <w:bottom w:val="nil"/>
              <w:right w:val="nil"/>
            </w:tcBorders>
            <w:vAlign w:val="center"/>
            <w:hideMark/>
          </w:tcPr>
          <w:p w14:paraId="79F05850"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Forward:5'-TGCCAACCTTTACAGACCTATCC-3'</w:t>
            </w:r>
          </w:p>
        </w:tc>
      </w:tr>
      <w:tr w:rsidR="00934802" w:rsidRPr="00545930" w14:paraId="0952A00C" w14:textId="77777777" w:rsidTr="00BD647C">
        <w:trPr>
          <w:trHeight w:val="276"/>
        </w:trPr>
        <w:tc>
          <w:tcPr>
            <w:tcW w:w="1240" w:type="dxa"/>
            <w:tcBorders>
              <w:top w:val="nil"/>
              <w:left w:val="nil"/>
              <w:bottom w:val="nil"/>
              <w:right w:val="nil"/>
            </w:tcBorders>
            <w:vAlign w:val="center"/>
            <w:hideMark/>
          </w:tcPr>
          <w:p w14:paraId="004BF91C" w14:textId="77777777" w:rsidR="00934802" w:rsidRPr="00545930" w:rsidRDefault="00934802" w:rsidP="00BD647C">
            <w:pPr>
              <w:widowControl/>
              <w:jc w:val="left"/>
              <w:rPr>
                <w:rFonts w:ascii="Times New Roman" w:eastAsia="等线" w:hAnsi="Times New Roman"/>
                <w:color w:val="000000"/>
                <w:kern w:val="0"/>
                <w:szCs w:val="21"/>
              </w:rPr>
            </w:pPr>
          </w:p>
        </w:tc>
        <w:tc>
          <w:tcPr>
            <w:tcW w:w="5980" w:type="dxa"/>
            <w:tcBorders>
              <w:top w:val="nil"/>
              <w:left w:val="nil"/>
              <w:bottom w:val="nil"/>
              <w:right w:val="nil"/>
            </w:tcBorders>
            <w:vAlign w:val="center"/>
            <w:hideMark/>
          </w:tcPr>
          <w:p w14:paraId="7DA04A62"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Reverese:5'-GCTGACTCGGAGTCTCAGTGATA-3'</w:t>
            </w:r>
          </w:p>
        </w:tc>
      </w:tr>
      <w:tr w:rsidR="00934802" w:rsidRPr="00545930" w14:paraId="7136600B" w14:textId="77777777" w:rsidTr="00934802">
        <w:trPr>
          <w:trHeight w:val="276"/>
        </w:trPr>
        <w:tc>
          <w:tcPr>
            <w:tcW w:w="1240" w:type="dxa"/>
            <w:tcBorders>
              <w:top w:val="nil"/>
              <w:left w:val="nil"/>
              <w:bottom w:val="nil"/>
              <w:right w:val="nil"/>
            </w:tcBorders>
            <w:shd w:val="clear" w:color="auto" w:fill="F2F2F2"/>
            <w:vAlign w:val="center"/>
            <w:hideMark/>
          </w:tcPr>
          <w:p w14:paraId="41D29366"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FZD2</w:t>
            </w:r>
          </w:p>
        </w:tc>
        <w:tc>
          <w:tcPr>
            <w:tcW w:w="5980" w:type="dxa"/>
            <w:tcBorders>
              <w:top w:val="nil"/>
              <w:left w:val="nil"/>
              <w:bottom w:val="nil"/>
              <w:right w:val="nil"/>
            </w:tcBorders>
            <w:shd w:val="clear" w:color="auto" w:fill="F2F2F2"/>
            <w:vAlign w:val="center"/>
            <w:hideMark/>
          </w:tcPr>
          <w:p w14:paraId="466D7BE2"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Forward:5'-ATCTCTGGCGTTCAGGTTAGCA-3'</w:t>
            </w:r>
          </w:p>
        </w:tc>
      </w:tr>
      <w:tr w:rsidR="00934802" w:rsidRPr="00545930" w14:paraId="01E57366" w14:textId="77777777" w:rsidTr="00934802">
        <w:trPr>
          <w:trHeight w:val="276"/>
        </w:trPr>
        <w:tc>
          <w:tcPr>
            <w:tcW w:w="1240" w:type="dxa"/>
            <w:tcBorders>
              <w:top w:val="nil"/>
              <w:left w:val="nil"/>
              <w:bottom w:val="nil"/>
              <w:right w:val="nil"/>
            </w:tcBorders>
            <w:shd w:val="clear" w:color="auto" w:fill="F2F2F2"/>
            <w:vAlign w:val="center"/>
            <w:hideMark/>
          </w:tcPr>
          <w:p w14:paraId="4E0F891F" w14:textId="77777777" w:rsidR="00934802" w:rsidRPr="00545930" w:rsidRDefault="00934802" w:rsidP="00BD647C">
            <w:pPr>
              <w:widowControl/>
              <w:jc w:val="left"/>
              <w:rPr>
                <w:rFonts w:ascii="Times New Roman" w:eastAsia="等线" w:hAnsi="Times New Roman"/>
                <w:color w:val="000000"/>
                <w:kern w:val="0"/>
                <w:szCs w:val="21"/>
              </w:rPr>
            </w:pPr>
          </w:p>
        </w:tc>
        <w:tc>
          <w:tcPr>
            <w:tcW w:w="5980" w:type="dxa"/>
            <w:tcBorders>
              <w:top w:val="nil"/>
              <w:left w:val="nil"/>
              <w:bottom w:val="nil"/>
              <w:right w:val="nil"/>
            </w:tcBorders>
            <w:shd w:val="clear" w:color="auto" w:fill="F2F2F2"/>
            <w:vAlign w:val="center"/>
            <w:hideMark/>
          </w:tcPr>
          <w:p w14:paraId="450C3F4E"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Reverese:5'-CCACCCGTCTTTATCACTTTTTG-3'</w:t>
            </w:r>
          </w:p>
        </w:tc>
      </w:tr>
      <w:tr w:rsidR="00934802" w:rsidRPr="00545930" w14:paraId="46C89D50" w14:textId="77777777" w:rsidTr="00BD647C">
        <w:trPr>
          <w:trHeight w:val="276"/>
        </w:trPr>
        <w:tc>
          <w:tcPr>
            <w:tcW w:w="1240" w:type="dxa"/>
            <w:tcBorders>
              <w:top w:val="nil"/>
              <w:left w:val="nil"/>
              <w:bottom w:val="nil"/>
              <w:right w:val="nil"/>
            </w:tcBorders>
            <w:vAlign w:val="center"/>
            <w:hideMark/>
          </w:tcPr>
          <w:p w14:paraId="5A88BE49"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GAPDH</w:t>
            </w:r>
          </w:p>
        </w:tc>
        <w:tc>
          <w:tcPr>
            <w:tcW w:w="5980" w:type="dxa"/>
            <w:tcBorders>
              <w:top w:val="nil"/>
              <w:left w:val="nil"/>
              <w:bottom w:val="nil"/>
              <w:right w:val="nil"/>
            </w:tcBorders>
            <w:vAlign w:val="center"/>
            <w:hideMark/>
          </w:tcPr>
          <w:p w14:paraId="4AF8D322"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Forward:5'-GCACCGTCAAGGCTGAGAAC-3'</w:t>
            </w:r>
          </w:p>
        </w:tc>
      </w:tr>
      <w:tr w:rsidR="00934802" w:rsidRPr="00545930" w14:paraId="348EBCB6" w14:textId="77777777" w:rsidTr="00BD647C">
        <w:trPr>
          <w:trHeight w:val="276"/>
        </w:trPr>
        <w:tc>
          <w:tcPr>
            <w:tcW w:w="1240" w:type="dxa"/>
            <w:tcBorders>
              <w:top w:val="nil"/>
              <w:left w:val="nil"/>
              <w:bottom w:val="nil"/>
              <w:right w:val="nil"/>
            </w:tcBorders>
            <w:vAlign w:val="center"/>
            <w:hideMark/>
          </w:tcPr>
          <w:p w14:paraId="1947D75D" w14:textId="77777777" w:rsidR="00934802" w:rsidRPr="00545930" w:rsidRDefault="00934802" w:rsidP="00BD647C">
            <w:pPr>
              <w:widowControl/>
              <w:jc w:val="left"/>
              <w:rPr>
                <w:rFonts w:ascii="Times New Roman" w:eastAsia="等线" w:hAnsi="Times New Roman"/>
                <w:color w:val="000000"/>
                <w:kern w:val="0"/>
                <w:szCs w:val="21"/>
              </w:rPr>
            </w:pPr>
          </w:p>
        </w:tc>
        <w:tc>
          <w:tcPr>
            <w:tcW w:w="5980" w:type="dxa"/>
            <w:tcBorders>
              <w:top w:val="nil"/>
              <w:left w:val="nil"/>
              <w:bottom w:val="nil"/>
              <w:right w:val="nil"/>
            </w:tcBorders>
            <w:vAlign w:val="center"/>
            <w:hideMark/>
          </w:tcPr>
          <w:p w14:paraId="741DC155"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Reverese:5'-TGGTGAAGACGCCAGTGGA-3'</w:t>
            </w:r>
          </w:p>
        </w:tc>
      </w:tr>
      <w:tr w:rsidR="00934802" w:rsidRPr="00545930" w14:paraId="1412806B" w14:textId="77777777" w:rsidTr="00934802">
        <w:trPr>
          <w:trHeight w:val="276"/>
        </w:trPr>
        <w:tc>
          <w:tcPr>
            <w:tcW w:w="1240" w:type="dxa"/>
            <w:tcBorders>
              <w:top w:val="nil"/>
              <w:left w:val="nil"/>
              <w:bottom w:val="nil"/>
              <w:right w:val="nil"/>
            </w:tcBorders>
            <w:shd w:val="clear" w:color="auto" w:fill="F2F2F2"/>
            <w:vAlign w:val="center"/>
            <w:hideMark/>
          </w:tcPr>
          <w:p w14:paraId="62EA5C12"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N-cadherin</w:t>
            </w:r>
          </w:p>
        </w:tc>
        <w:tc>
          <w:tcPr>
            <w:tcW w:w="5980" w:type="dxa"/>
            <w:tcBorders>
              <w:top w:val="nil"/>
              <w:left w:val="nil"/>
              <w:bottom w:val="nil"/>
              <w:right w:val="nil"/>
            </w:tcBorders>
            <w:shd w:val="clear" w:color="auto" w:fill="F2F2F2"/>
            <w:vAlign w:val="center"/>
            <w:hideMark/>
          </w:tcPr>
          <w:p w14:paraId="53DB0318"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Forward:5'-CGGAGATCCTACTGGACGGT-3'</w:t>
            </w:r>
          </w:p>
        </w:tc>
      </w:tr>
      <w:tr w:rsidR="00934802" w:rsidRPr="00545930" w14:paraId="38806AA8" w14:textId="77777777" w:rsidTr="00934802">
        <w:trPr>
          <w:trHeight w:val="276"/>
        </w:trPr>
        <w:tc>
          <w:tcPr>
            <w:tcW w:w="1240" w:type="dxa"/>
            <w:tcBorders>
              <w:top w:val="nil"/>
              <w:left w:val="nil"/>
              <w:bottom w:val="nil"/>
              <w:right w:val="nil"/>
            </w:tcBorders>
            <w:shd w:val="clear" w:color="auto" w:fill="F2F2F2"/>
            <w:vAlign w:val="center"/>
            <w:hideMark/>
          </w:tcPr>
          <w:p w14:paraId="24D55467" w14:textId="77777777" w:rsidR="00934802" w:rsidRPr="00545930" w:rsidRDefault="00934802" w:rsidP="00BD647C">
            <w:pPr>
              <w:widowControl/>
              <w:jc w:val="left"/>
              <w:rPr>
                <w:rFonts w:ascii="Times New Roman" w:eastAsia="等线" w:hAnsi="Times New Roman"/>
                <w:color w:val="000000"/>
                <w:kern w:val="0"/>
                <w:szCs w:val="21"/>
              </w:rPr>
            </w:pPr>
          </w:p>
        </w:tc>
        <w:tc>
          <w:tcPr>
            <w:tcW w:w="5980" w:type="dxa"/>
            <w:tcBorders>
              <w:top w:val="nil"/>
              <w:left w:val="nil"/>
              <w:bottom w:val="nil"/>
              <w:right w:val="nil"/>
            </w:tcBorders>
            <w:shd w:val="clear" w:color="auto" w:fill="F2F2F2"/>
            <w:vAlign w:val="center"/>
            <w:hideMark/>
          </w:tcPr>
          <w:p w14:paraId="2713AA7E"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Reverese:5'-CCTTGGCTAATGGCACTTGAT-3'</w:t>
            </w:r>
          </w:p>
        </w:tc>
      </w:tr>
      <w:tr w:rsidR="00934802" w:rsidRPr="00545930" w14:paraId="74CE145D" w14:textId="77777777" w:rsidTr="00BD647C">
        <w:trPr>
          <w:trHeight w:val="276"/>
        </w:trPr>
        <w:tc>
          <w:tcPr>
            <w:tcW w:w="1240" w:type="dxa"/>
            <w:tcBorders>
              <w:top w:val="nil"/>
              <w:left w:val="nil"/>
              <w:bottom w:val="nil"/>
              <w:right w:val="nil"/>
            </w:tcBorders>
            <w:vAlign w:val="center"/>
            <w:hideMark/>
          </w:tcPr>
          <w:p w14:paraId="3188826D"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TGF-</w:t>
            </w:r>
            <w:r>
              <w:rPr>
                <w:rFonts w:ascii="Times New Roman" w:hAnsi="Times New Roman" w:hint="eastAsia"/>
                <w:szCs w:val="21"/>
              </w:rPr>
              <w:t>β</w:t>
            </w:r>
            <w:r w:rsidRPr="00545930">
              <w:rPr>
                <w:rFonts w:ascii="Times New Roman" w:eastAsia="等线" w:hAnsi="Times New Roman"/>
                <w:color w:val="000000"/>
                <w:kern w:val="0"/>
                <w:szCs w:val="21"/>
              </w:rPr>
              <w:t>1</w:t>
            </w:r>
          </w:p>
        </w:tc>
        <w:tc>
          <w:tcPr>
            <w:tcW w:w="5980" w:type="dxa"/>
            <w:tcBorders>
              <w:top w:val="nil"/>
              <w:left w:val="nil"/>
              <w:bottom w:val="nil"/>
              <w:right w:val="nil"/>
            </w:tcBorders>
            <w:vAlign w:val="center"/>
            <w:hideMark/>
          </w:tcPr>
          <w:p w14:paraId="5D006FCE"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Forward:5'-CCCACAACGAAATCTATGACAAG-3'</w:t>
            </w:r>
          </w:p>
        </w:tc>
      </w:tr>
      <w:tr w:rsidR="00934802" w:rsidRPr="00545930" w14:paraId="5183B53E" w14:textId="77777777" w:rsidTr="00BD647C">
        <w:trPr>
          <w:trHeight w:val="276"/>
        </w:trPr>
        <w:tc>
          <w:tcPr>
            <w:tcW w:w="1240" w:type="dxa"/>
            <w:tcBorders>
              <w:top w:val="nil"/>
              <w:left w:val="nil"/>
              <w:bottom w:val="nil"/>
              <w:right w:val="nil"/>
            </w:tcBorders>
            <w:vAlign w:val="center"/>
            <w:hideMark/>
          </w:tcPr>
          <w:p w14:paraId="20F02E85" w14:textId="77777777" w:rsidR="00934802" w:rsidRPr="00545930" w:rsidRDefault="00934802" w:rsidP="00BD647C">
            <w:pPr>
              <w:widowControl/>
              <w:jc w:val="left"/>
              <w:rPr>
                <w:rFonts w:ascii="Times New Roman" w:eastAsia="等线" w:hAnsi="Times New Roman"/>
                <w:color w:val="000000"/>
                <w:kern w:val="0"/>
                <w:szCs w:val="21"/>
              </w:rPr>
            </w:pPr>
          </w:p>
        </w:tc>
        <w:tc>
          <w:tcPr>
            <w:tcW w:w="5980" w:type="dxa"/>
            <w:tcBorders>
              <w:top w:val="nil"/>
              <w:left w:val="nil"/>
              <w:bottom w:val="nil"/>
              <w:right w:val="nil"/>
            </w:tcBorders>
            <w:vAlign w:val="center"/>
            <w:hideMark/>
          </w:tcPr>
          <w:p w14:paraId="39356C2C"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Reverese:5'-AGAGCAACACGGGTTCAGGT-3'</w:t>
            </w:r>
          </w:p>
        </w:tc>
      </w:tr>
      <w:tr w:rsidR="00934802" w:rsidRPr="00545930" w14:paraId="3CF87CCC" w14:textId="77777777" w:rsidTr="00934802">
        <w:trPr>
          <w:trHeight w:val="276"/>
        </w:trPr>
        <w:tc>
          <w:tcPr>
            <w:tcW w:w="1240" w:type="dxa"/>
            <w:tcBorders>
              <w:top w:val="nil"/>
              <w:left w:val="nil"/>
              <w:bottom w:val="nil"/>
              <w:right w:val="nil"/>
            </w:tcBorders>
            <w:shd w:val="clear" w:color="auto" w:fill="F2F2F2"/>
            <w:vAlign w:val="center"/>
            <w:hideMark/>
          </w:tcPr>
          <w:p w14:paraId="44CCDC85"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Vimentin</w:t>
            </w:r>
          </w:p>
        </w:tc>
        <w:tc>
          <w:tcPr>
            <w:tcW w:w="5980" w:type="dxa"/>
            <w:tcBorders>
              <w:top w:val="nil"/>
              <w:left w:val="nil"/>
              <w:bottom w:val="nil"/>
              <w:right w:val="nil"/>
            </w:tcBorders>
            <w:shd w:val="clear" w:color="auto" w:fill="F2F2F2"/>
            <w:vAlign w:val="center"/>
            <w:hideMark/>
          </w:tcPr>
          <w:p w14:paraId="0234C1B9"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Forward:5'-CTGGATTCACTCCCTCTGGTT-3'</w:t>
            </w:r>
          </w:p>
        </w:tc>
      </w:tr>
      <w:tr w:rsidR="00934802" w:rsidRPr="00545930" w14:paraId="2E023971" w14:textId="77777777" w:rsidTr="00934802">
        <w:trPr>
          <w:trHeight w:val="276"/>
        </w:trPr>
        <w:tc>
          <w:tcPr>
            <w:tcW w:w="1240" w:type="dxa"/>
            <w:tcBorders>
              <w:top w:val="nil"/>
              <w:left w:val="nil"/>
              <w:bottom w:val="nil"/>
              <w:right w:val="nil"/>
            </w:tcBorders>
            <w:shd w:val="clear" w:color="auto" w:fill="F2F2F2"/>
            <w:vAlign w:val="center"/>
            <w:hideMark/>
          </w:tcPr>
          <w:p w14:paraId="23D8667F" w14:textId="77777777" w:rsidR="00934802" w:rsidRPr="00545930" w:rsidRDefault="00934802" w:rsidP="00BD647C">
            <w:pPr>
              <w:widowControl/>
              <w:jc w:val="left"/>
              <w:rPr>
                <w:rFonts w:ascii="Times New Roman" w:eastAsia="等线" w:hAnsi="Times New Roman"/>
                <w:color w:val="000000"/>
                <w:kern w:val="0"/>
                <w:szCs w:val="21"/>
              </w:rPr>
            </w:pPr>
          </w:p>
        </w:tc>
        <w:tc>
          <w:tcPr>
            <w:tcW w:w="5980" w:type="dxa"/>
            <w:tcBorders>
              <w:top w:val="nil"/>
              <w:left w:val="nil"/>
              <w:bottom w:val="nil"/>
              <w:right w:val="nil"/>
            </w:tcBorders>
            <w:shd w:val="clear" w:color="auto" w:fill="F2F2F2"/>
            <w:vAlign w:val="center"/>
            <w:hideMark/>
          </w:tcPr>
          <w:p w14:paraId="3FE0CC16" w14:textId="77777777" w:rsidR="00934802" w:rsidRPr="00545930" w:rsidRDefault="00934802" w:rsidP="00BD647C">
            <w:pPr>
              <w:widowControl/>
              <w:jc w:val="left"/>
              <w:rPr>
                <w:rFonts w:ascii="Times New Roman" w:eastAsia="等线" w:hAnsi="Times New Roman"/>
                <w:color w:val="000000"/>
                <w:kern w:val="0"/>
                <w:szCs w:val="21"/>
              </w:rPr>
            </w:pPr>
            <w:r w:rsidRPr="00545930">
              <w:rPr>
                <w:rFonts w:ascii="Times New Roman" w:eastAsia="等线" w:hAnsi="Times New Roman"/>
                <w:color w:val="000000"/>
                <w:kern w:val="0"/>
                <w:szCs w:val="21"/>
              </w:rPr>
              <w:t>Reverese:5'-TCGTGATGCTGAGAAGTTTCGTT-3'</w:t>
            </w:r>
          </w:p>
        </w:tc>
      </w:tr>
    </w:tbl>
    <w:p w14:paraId="2662688A" w14:textId="77777777" w:rsidR="00934802" w:rsidRPr="00934802" w:rsidRDefault="00934802" w:rsidP="00934802">
      <w:pPr>
        <w:rPr>
          <w:rFonts w:ascii="Times New Roman" w:hAnsi="Times New Roman"/>
          <w:b/>
          <w:bCs/>
          <w:szCs w:val="21"/>
        </w:rPr>
      </w:pPr>
    </w:p>
    <w:p w14:paraId="28512A5C" w14:textId="77777777" w:rsidR="00B67DFE" w:rsidRDefault="00B67DFE" w:rsidP="00934802">
      <w:pPr>
        <w:rPr>
          <w:rFonts w:ascii="Times New Roman" w:hAnsi="Times New Roman"/>
          <w:b/>
          <w:bCs/>
          <w:szCs w:val="21"/>
        </w:rPr>
      </w:pPr>
    </w:p>
    <w:p w14:paraId="4CD2D60D" w14:textId="77777777" w:rsidR="00934802" w:rsidRPr="00EF191C" w:rsidRDefault="00B0399E" w:rsidP="00934802">
      <w:pPr>
        <w:rPr>
          <w:rFonts w:ascii="Times New Roman" w:hAnsi="Times New Roman"/>
          <w:szCs w:val="21"/>
        </w:rPr>
      </w:pPr>
      <w:r>
        <w:rPr>
          <w:rFonts w:ascii="Times New Roman" w:hAnsi="Times New Roman"/>
          <w:b/>
          <w:bCs/>
          <w:szCs w:val="21"/>
        </w:rPr>
        <w:t>Supplementary Table</w:t>
      </w:r>
      <w:r w:rsidRPr="00B56A4E">
        <w:rPr>
          <w:rFonts w:ascii="Times New Roman" w:hAnsi="Times New Roman"/>
          <w:b/>
          <w:bCs/>
          <w:szCs w:val="21"/>
        </w:rPr>
        <w:t xml:space="preserve"> </w:t>
      </w:r>
      <w:r>
        <w:rPr>
          <w:rFonts w:ascii="Times New Roman" w:hAnsi="Times New Roman"/>
          <w:b/>
          <w:bCs/>
          <w:szCs w:val="21"/>
        </w:rPr>
        <w:t>2</w:t>
      </w:r>
      <w:r w:rsidR="00934802" w:rsidRPr="00EF191C">
        <w:rPr>
          <w:rFonts w:ascii="Times New Roman" w:hAnsi="Times New Roman"/>
          <w:szCs w:val="21"/>
        </w:rPr>
        <w:t xml:space="preserve"> Primary antibodies for western blot analysis</w:t>
      </w:r>
    </w:p>
    <w:tbl>
      <w:tblPr>
        <w:tblW w:w="7920" w:type="dxa"/>
        <w:tblInd w:w="108" w:type="dxa"/>
        <w:tblLook w:val="04A0" w:firstRow="1" w:lastRow="0" w:firstColumn="1" w:lastColumn="0" w:noHBand="0" w:noVBand="1"/>
      </w:tblPr>
      <w:tblGrid>
        <w:gridCol w:w="2140"/>
        <w:gridCol w:w="2660"/>
        <w:gridCol w:w="2146"/>
        <w:gridCol w:w="974"/>
      </w:tblGrid>
      <w:tr w:rsidR="00934802" w:rsidRPr="00EF191C" w14:paraId="4A6A5A06" w14:textId="77777777" w:rsidTr="00934802">
        <w:trPr>
          <w:trHeight w:val="276"/>
        </w:trPr>
        <w:tc>
          <w:tcPr>
            <w:tcW w:w="2140" w:type="dxa"/>
            <w:tcBorders>
              <w:top w:val="nil"/>
              <w:left w:val="nil"/>
              <w:bottom w:val="nil"/>
              <w:right w:val="nil"/>
            </w:tcBorders>
            <w:shd w:val="clear" w:color="auto" w:fill="F2F2F2"/>
            <w:noWrap/>
            <w:vAlign w:val="bottom"/>
            <w:hideMark/>
          </w:tcPr>
          <w:p w14:paraId="4F6A8744"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Name</w:t>
            </w:r>
          </w:p>
        </w:tc>
        <w:tc>
          <w:tcPr>
            <w:tcW w:w="2660" w:type="dxa"/>
            <w:tcBorders>
              <w:top w:val="nil"/>
              <w:left w:val="nil"/>
              <w:bottom w:val="nil"/>
              <w:right w:val="nil"/>
            </w:tcBorders>
            <w:shd w:val="clear" w:color="auto" w:fill="F2F2F2"/>
            <w:noWrap/>
            <w:vAlign w:val="bottom"/>
            <w:hideMark/>
          </w:tcPr>
          <w:p w14:paraId="44D40DAD"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Company</w:t>
            </w:r>
          </w:p>
        </w:tc>
        <w:tc>
          <w:tcPr>
            <w:tcW w:w="2146" w:type="dxa"/>
            <w:tcBorders>
              <w:top w:val="nil"/>
              <w:left w:val="nil"/>
              <w:bottom w:val="nil"/>
              <w:right w:val="nil"/>
            </w:tcBorders>
            <w:shd w:val="clear" w:color="auto" w:fill="F2F2F2"/>
            <w:noWrap/>
            <w:vAlign w:val="bottom"/>
            <w:hideMark/>
          </w:tcPr>
          <w:p w14:paraId="161D74C0"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Catalog Number</w:t>
            </w:r>
          </w:p>
        </w:tc>
        <w:tc>
          <w:tcPr>
            <w:tcW w:w="974" w:type="dxa"/>
            <w:tcBorders>
              <w:top w:val="nil"/>
              <w:left w:val="nil"/>
              <w:bottom w:val="nil"/>
              <w:right w:val="nil"/>
            </w:tcBorders>
            <w:shd w:val="clear" w:color="auto" w:fill="F2F2F2"/>
            <w:noWrap/>
            <w:vAlign w:val="bottom"/>
            <w:hideMark/>
          </w:tcPr>
          <w:p w14:paraId="0314A77F"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Dilution</w:t>
            </w:r>
          </w:p>
        </w:tc>
      </w:tr>
      <w:tr w:rsidR="00934802" w:rsidRPr="00EF191C" w14:paraId="72568651" w14:textId="77777777" w:rsidTr="00BD647C">
        <w:trPr>
          <w:trHeight w:val="276"/>
        </w:trPr>
        <w:tc>
          <w:tcPr>
            <w:tcW w:w="2140" w:type="dxa"/>
            <w:tcBorders>
              <w:top w:val="nil"/>
              <w:left w:val="nil"/>
              <w:bottom w:val="nil"/>
              <w:right w:val="nil"/>
            </w:tcBorders>
            <w:noWrap/>
            <w:vAlign w:val="bottom"/>
            <w:hideMark/>
          </w:tcPr>
          <w:p w14:paraId="6D0C7C6F"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BAX</w:t>
            </w:r>
          </w:p>
        </w:tc>
        <w:tc>
          <w:tcPr>
            <w:tcW w:w="2660" w:type="dxa"/>
            <w:tcBorders>
              <w:top w:val="nil"/>
              <w:left w:val="nil"/>
              <w:bottom w:val="nil"/>
              <w:right w:val="nil"/>
            </w:tcBorders>
            <w:noWrap/>
            <w:vAlign w:val="bottom"/>
            <w:hideMark/>
          </w:tcPr>
          <w:p w14:paraId="130EA085"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Proteintech</w:t>
            </w:r>
          </w:p>
        </w:tc>
        <w:tc>
          <w:tcPr>
            <w:tcW w:w="2146" w:type="dxa"/>
            <w:tcBorders>
              <w:top w:val="nil"/>
              <w:left w:val="nil"/>
              <w:bottom w:val="nil"/>
              <w:right w:val="nil"/>
            </w:tcBorders>
            <w:noWrap/>
            <w:vAlign w:val="bottom"/>
            <w:hideMark/>
          </w:tcPr>
          <w:p w14:paraId="3330BAE6"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50599-2-Ig</w:t>
            </w:r>
          </w:p>
        </w:tc>
        <w:tc>
          <w:tcPr>
            <w:tcW w:w="974" w:type="dxa"/>
            <w:tcBorders>
              <w:top w:val="nil"/>
              <w:left w:val="nil"/>
              <w:bottom w:val="nil"/>
              <w:right w:val="nil"/>
            </w:tcBorders>
            <w:noWrap/>
            <w:vAlign w:val="bottom"/>
            <w:hideMark/>
          </w:tcPr>
          <w:p w14:paraId="6F7EE650"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1:4000</w:t>
            </w:r>
          </w:p>
        </w:tc>
      </w:tr>
      <w:tr w:rsidR="00934802" w:rsidRPr="00EF191C" w14:paraId="7FCF2497" w14:textId="77777777" w:rsidTr="00934802">
        <w:trPr>
          <w:trHeight w:val="276"/>
        </w:trPr>
        <w:tc>
          <w:tcPr>
            <w:tcW w:w="2140" w:type="dxa"/>
            <w:tcBorders>
              <w:top w:val="nil"/>
              <w:left w:val="nil"/>
              <w:bottom w:val="nil"/>
              <w:right w:val="nil"/>
            </w:tcBorders>
            <w:shd w:val="clear" w:color="auto" w:fill="F2F2F2"/>
            <w:noWrap/>
            <w:vAlign w:val="bottom"/>
            <w:hideMark/>
          </w:tcPr>
          <w:p w14:paraId="7C6BC9FB"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BCL2</w:t>
            </w:r>
          </w:p>
        </w:tc>
        <w:tc>
          <w:tcPr>
            <w:tcW w:w="2660" w:type="dxa"/>
            <w:tcBorders>
              <w:top w:val="nil"/>
              <w:left w:val="nil"/>
              <w:bottom w:val="nil"/>
              <w:right w:val="nil"/>
            </w:tcBorders>
            <w:shd w:val="clear" w:color="auto" w:fill="F2F2F2"/>
            <w:noWrap/>
            <w:vAlign w:val="bottom"/>
            <w:hideMark/>
          </w:tcPr>
          <w:p w14:paraId="4E30AC6D"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Proteintech</w:t>
            </w:r>
          </w:p>
        </w:tc>
        <w:tc>
          <w:tcPr>
            <w:tcW w:w="2146" w:type="dxa"/>
            <w:tcBorders>
              <w:top w:val="nil"/>
              <w:left w:val="nil"/>
              <w:bottom w:val="nil"/>
              <w:right w:val="nil"/>
            </w:tcBorders>
            <w:shd w:val="clear" w:color="auto" w:fill="F2F2F2"/>
            <w:noWrap/>
            <w:vAlign w:val="bottom"/>
            <w:hideMark/>
          </w:tcPr>
          <w:p w14:paraId="3C53B062"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12789-1-AP</w:t>
            </w:r>
          </w:p>
        </w:tc>
        <w:tc>
          <w:tcPr>
            <w:tcW w:w="974" w:type="dxa"/>
            <w:tcBorders>
              <w:top w:val="nil"/>
              <w:left w:val="nil"/>
              <w:bottom w:val="nil"/>
              <w:right w:val="nil"/>
            </w:tcBorders>
            <w:shd w:val="clear" w:color="auto" w:fill="F2F2F2"/>
            <w:noWrap/>
            <w:vAlign w:val="bottom"/>
            <w:hideMark/>
          </w:tcPr>
          <w:p w14:paraId="71A270D2"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1:1000</w:t>
            </w:r>
          </w:p>
        </w:tc>
      </w:tr>
      <w:tr w:rsidR="00934802" w:rsidRPr="00EF191C" w14:paraId="2AAC8A17" w14:textId="77777777" w:rsidTr="00BD647C">
        <w:trPr>
          <w:trHeight w:val="276"/>
        </w:trPr>
        <w:tc>
          <w:tcPr>
            <w:tcW w:w="2140" w:type="dxa"/>
            <w:tcBorders>
              <w:top w:val="nil"/>
              <w:left w:val="nil"/>
              <w:bottom w:val="nil"/>
              <w:right w:val="nil"/>
            </w:tcBorders>
            <w:noWrap/>
            <w:vAlign w:val="bottom"/>
            <w:hideMark/>
          </w:tcPr>
          <w:p w14:paraId="48BBC23F"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Caspase3</w:t>
            </w:r>
          </w:p>
        </w:tc>
        <w:tc>
          <w:tcPr>
            <w:tcW w:w="2660" w:type="dxa"/>
            <w:tcBorders>
              <w:top w:val="nil"/>
              <w:left w:val="nil"/>
              <w:bottom w:val="nil"/>
              <w:right w:val="nil"/>
            </w:tcBorders>
            <w:noWrap/>
            <w:vAlign w:val="bottom"/>
            <w:hideMark/>
          </w:tcPr>
          <w:p w14:paraId="6617BB6F"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CST</w:t>
            </w:r>
          </w:p>
        </w:tc>
        <w:tc>
          <w:tcPr>
            <w:tcW w:w="2146" w:type="dxa"/>
            <w:tcBorders>
              <w:top w:val="nil"/>
              <w:left w:val="nil"/>
              <w:bottom w:val="nil"/>
              <w:right w:val="nil"/>
            </w:tcBorders>
            <w:noWrap/>
            <w:vAlign w:val="bottom"/>
            <w:hideMark/>
          </w:tcPr>
          <w:p w14:paraId="377E7548"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#9662</w:t>
            </w:r>
          </w:p>
        </w:tc>
        <w:tc>
          <w:tcPr>
            <w:tcW w:w="974" w:type="dxa"/>
            <w:tcBorders>
              <w:top w:val="nil"/>
              <w:left w:val="nil"/>
              <w:bottom w:val="nil"/>
              <w:right w:val="nil"/>
            </w:tcBorders>
            <w:noWrap/>
            <w:vAlign w:val="bottom"/>
            <w:hideMark/>
          </w:tcPr>
          <w:p w14:paraId="09660A79"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1:1000</w:t>
            </w:r>
          </w:p>
        </w:tc>
      </w:tr>
      <w:tr w:rsidR="00934802" w:rsidRPr="00EF191C" w14:paraId="4EA51E78" w14:textId="77777777" w:rsidTr="00934802">
        <w:trPr>
          <w:trHeight w:val="276"/>
        </w:trPr>
        <w:tc>
          <w:tcPr>
            <w:tcW w:w="2140" w:type="dxa"/>
            <w:tcBorders>
              <w:top w:val="nil"/>
              <w:left w:val="nil"/>
              <w:bottom w:val="nil"/>
              <w:right w:val="nil"/>
            </w:tcBorders>
            <w:shd w:val="clear" w:color="auto" w:fill="F2F2F2"/>
            <w:noWrap/>
            <w:vAlign w:val="bottom"/>
            <w:hideMark/>
          </w:tcPr>
          <w:p w14:paraId="383A6ECB"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E-cadherin</w:t>
            </w:r>
          </w:p>
        </w:tc>
        <w:tc>
          <w:tcPr>
            <w:tcW w:w="2660" w:type="dxa"/>
            <w:tcBorders>
              <w:top w:val="nil"/>
              <w:left w:val="nil"/>
              <w:bottom w:val="nil"/>
              <w:right w:val="nil"/>
            </w:tcBorders>
            <w:shd w:val="clear" w:color="auto" w:fill="F2F2F2"/>
            <w:noWrap/>
            <w:vAlign w:val="bottom"/>
            <w:hideMark/>
          </w:tcPr>
          <w:p w14:paraId="34B944CD"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Proteintech</w:t>
            </w:r>
          </w:p>
        </w:tc>
        <w:tc>
          <w:tcPr>
            <w:tcW w:w="2146" w:type="dxa"/>
            <w:tcBorders>
              <w:top w:val="nil"/>
              <w:left w:val="nil"/>
              <w:bottom w:val="nil"/>
              <w:right w:val="nil"/>
            </w:tcBorders>
            <w:shd w:val="clear" w:color="auto" w:fill="F2F2F2"/>
            <w:noWrap/>
            <w:vAlign w:val="bottom"/>
            <w:hideMark/>
          </w:tcPr>
          <w:p w14:paraId="42914B42"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20874-1-AP</w:t>
            </w:r>
          </w:p>
        </w:tc>
        <w:tc>
          <w:tcPr>
            <w:tcW w:w="974" w:type="dxa"/>
            <w:tcBorders>
              <w:top w:val="nil"/>
              <w:left w:val="nil"/>
              <w:bottom w:val="nil"/>
              <w:right w:val="nil"/>
            </w:tcBorders>
            <w:shd w:val="clear" w:color="auto" w:fill="F2F2F2"/>
            <w:noWrap/>
            <w:vAlign w:val="bottom"/>
            <w:hideMark/>
          </w:tcPr>
          <w:p w14:paraId="5B00F433"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1:5000</w:t>
            </w:r>
          </w:p>
        </w:tc>
      </w:tr>
      <w:tr w:rsidR="00934802" w:rsidRPr="00EF191C" w14:paraId="769836F7" w14:textId="77777777" w:rsidTr="00BD647C">
        <w:trPr>
          <w:trHeight w:val="276"/>
        </w:trPr>
        <w:tc>
          <w:tcPr>
            <w:tcW w:w="2140" w:type="dxa"/>
            <w:tcBorders>
              <w:top w:val="nil"/>
              <w:left w:val="nil"/>
              <w:bottom w:val="nil"/>
              <w:right w:val="nil"/>
            </w:tcBorders>
            <w:noWrap/>
            <w:vAlign w:val="bottom"/>
            <w:hideMark/>
          </w:tcPr>
          <w:p w14:paraId="2F8EC88C"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FZD2</w:t>
            </w:r>
          </w:p>
        </w:tc>
        <w:tc>
          <w:tcPr>
            <w:tcW w:w="2660" w:type="dxa"/>
            <w:tcBorders>
              <w:top w:val="nil"/>
              <w:left w:val="nil"/>
              <w:bottom w:val="nil"/>
              <w:right w:val="nil"/>
            </w:tcBorders>
            <w:noWrap/>
            <w:vAlign w:val="bottom"/>
            <w:hideMark/>
          </w:tcPr>
          <w:p w14:paraId="13B06C5E"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Proteintech</w:t>
            </w:r>
          </w:p>
        </w:tc>
        <w:tc>
          <w:tcPr>
            <w:tcW w:w="2146" w:type="dxa"/>
            <w:tcBorders>
              <w:top w:val="nil"/>
              <w:left w:val="nil"/>
              <w:bottom w:val="nil"/>
              <w:right w:val="nil"/>
            </w:tcBorders>
            <w:noWrap/>
            <w:vAlign w:val="bottom"/>
            <w:hideMark/>
          </w:tcPr>
          <w:p w14:paraId="723A0CE4"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24272-1-AP</w:t>
            </w:r>
          </w:p>
        </w:tc>
        <w:tc>
          <w:tcPr>
            <w:tcW w:w="974" w:type="dxa"/>
            <w:tcBorders>
              <w:top w:val="nil"/>
              <w:left w:val="nil"/>
              <w:bottom w:val="nil"/>
              <w:right w:val="nil"/>
            </w:tcBorders>
            <w:noWrap/>
            <w:vAlign w:val="bottom"/>
            <w:hideMark/>
          </w:tcPr>
          <w:p w14:paraId="380D7041"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1:500</w:t>
            </w:r>
          </w:p>
        </w:tc>
      </w:tr>
      <w:tr w:rsidR="00934802" w:rsidRPr="00EF191C" w14:paraId="505E6C62" w14:textId="77777777" w:rsidTr="00934802">
        <w:trPr>
          <w:trHeight w:val="276"/>
        </w:trPr>
        <w:tc>
          <w:tcPr>
            <w:tcW w:w="2140" w:type="dxa"/>
            <w:tcBorders>
              <w:top w:val="nil"/>
              <w:left w:val="nil"/>
              <w:bottom w:val="nil"/>
              <w:right w:val="nil"/>
            </w:tcBorders>
            <w:shd w:val="clear" w:color="auto" w:fill="F2F2F2"/>
            <w:noWrap/>
            <w:vAlign w:val="bottom"/>
            <w:hideMark/>
          </w:tcPr>
          <w:p w14:paraId="48819B44"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Fibro</w:t>
            </w:r>
            <w:r w:rsidR="00243AD7">
              <w:rPr>
                <w:rFonts w:ascii="Times New Roman" w:eastAsia="等线" w:hAnsi="Times New Roman"/>
                <w:color w:val="000000"/>
                <w:kern w:val="0"/>
                <w:szCs w:val="21"/>
              </w:rPr>
              <w:t>nec</w:t>
            </w:r>
            <w:r w:rsidRPr="00EF191C">
              <w:rPr>
                <w:rFonts w:ascii="Times New Roman" w:eastAsia="等线" w:hAnsi="Times New Roman"/>
                <w:color w:val="000000"/>
                <w:kern w:val="0"/>
                <w:szCs w:val="21"/>
              </w:rPr>
              <w:t>tin</w:t>
            </w:r>
          </w:p>
        </w:tc>
        <w:tc>
          <w:tcPr>
            <w:tcW w:w="2660" w:type="dxa"/>
            <w:tcBorders>
              <w:top w:val="nil"/>
              <w:left w:val="nil"/>
              <w:bottom w:val="nil"/>
              <w:right w:val="nil"/>
            </w:tcBorders>
            <w:shd w:val="clear" w:color="auto" w:fill="F2F2F2"/>
            <w:noWrap/>
            <w:vAlign w:val="bottom"/>
            <w:hideMark/>
          </w:tcPr>
          <w:p w14:paraId="2F2E4B28"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Proteintech</w:t>
            </w:r>
          </w:p>
        </w:tc>
        <w:tc>
          <w:tcPr>
            <w:tcW w:w="2146" w:type="dxa"/>
            <w:tcBorders>
              <w:top w:val="nil"/>
              <w:left w:val="nil"/>
              <w:bottom w:val="nil"/>
              <w:right w:val="nil"/>
            </w:tcBorders>
            <w:shd w:val="clear" w:color="auto" w:fill="F2F2F2"/>
            <w:noWrap/>
            <w:vAlign w:val="bottom"/>
            <w:hideMark/>
          </w:tcPr>
          <w:p w14:paraId="1E061400"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15613-1-AP</w:t>
            </w:r>
          </w:p>
        </w:tc>
        <w:tc>
          <w:tcPr>
            <w:tcW w:w="974" w:type="dxa"/>
            <w:tcBorders>
              <w:top w:val="nil"/>
              <w:left w:val="nil"/>
              <w:bottom w:val="nil"/>
              <w:right w:val="nil"/>
            </w:tcBorders>
            <w:shd w:val="clear" w:color="auto" w:fill="F2F2F2"/>
            <w:noWrap/>
            <w:vAlign w:val="bottom"/>
            <w:hideMark/>
          </w:tcPr>
          <w:p w14:paraId="6A3A0F00"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1:500</w:t>
            </w:r>
          </w:p>
        </w:tc>
      </w:tr>
      <w:tr w:rsidR="00934802" w:rsidRPr="00EF191C" w14:paraId="6667E387" w14:textId="77777777" w:rsidTr="00BD647C">
        <w:trPr>
          <w:trHeight w:val="276"/>
        </w:trPr>
        <w:tc>
          <w:tcPr>
            <w:tcW w:w="2140" w:type="dxa"/>
            <w:tcBorders>
              <w:top w:val="nil"/>
              <w:left w:val="nil"/>
              <w:bottom w:val="nil"/>
              <w:right w:val="nil"/>
            </w:tcBorders>
            <w:noWrap/>
            <w:vAlign w:val="bottom"/>
            <w:hideMark/>
          </w:tcPr>
          <w:p w14:paraId="5170CF55"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 xml:space="preserve">GAPDH </w:t>
            </w:r>
          </w:p>
        </w:tc>
        <w:tc>
          <w:tcPr>
            <w:tcW w:w="2660" w:type="dxa"/>
            <w:tcBorders>
              <w:top w:val="nil"/>
              <w:left w:val="nil"/>
              <w:bottom w:val="nil"/>
              <w:right w:val="nil"/>
            </w:tcBorders>
            <w:noWrap/>
            <w:vAlign w:val="bottom"/>
            <w:hideMark/>
          </w:tcPr>
          <w:p w14:paraId="6FCEC0A6"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CST</w:t>
            </w:r>
          </w:p>
        </w:tc>
        <w:tc>
          <w:tcPr>
            <w:tcW w:w="2146" w:type="dxa"/>
            <w:tcBorders>
              <w:top w:val="nil"/>
              <w:left w:val="nil"/>
              <w:bottom w:val="nil"/>
              <w:right w:val="nil"/>
            </w:tcBorders>
            <w:noWrap/>
            <w:vAlign w:val="bottom"/>
            <w:hideMark/>
          </w:tcPr>
          <w:p w14:paraId="69C19929"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#2118</w:t>
            </w:r>
          </w:p>
        </w:tc>
        <w:tc>
          <w:tcPr>
            <w:tcW w:w="974" w:type="dxa"/>
            <w:tcBorders>
              <w:top w:val="nil"/>
              <w:left w:val="nil"/>
              <w:bottom w:val="nil"/>
              <w:right w:val="nil"/>
            </w:tcBorders>
            <w:noWrap/>
            <w:vAlign w:val="bottom"/>
            <w:hideMark/>
          </w:tcPr>
          <w:p w14:paraId="431DB9A6"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1:1000</w:t>
            </w:r>
          </w:p>
        </w:tc>
      </w:tr>
      <w:tr w:rsidR="00934802" w:rsidRPr="00EF191C" w14:paraId="196F03C3" w14:textId="77777777" w:rsidTr="00934802">
        <w:trPr>
          <w:trHeight w:val="276"/>
        </w:trPr>
        <w:tc>
          <w:tcPr>
            <w:tcW w:w="2140" w:type="dxa"/>
            <w:tcBorders>
              <w:top w:val="nil"/>
              <w:left w:val="nil"/>
              <w:bottom w:val="nil"/>
              <w:right w:val="nil"/>
            </w:tcBorders>
            <w:shd w:val="clear" w:color="auto" w:fill="F2F2F2"/>
            <w:noWrap/>
            <w:vAlign w:val="bottom"/>
            <w:hideMark/>
          </w:tcPr>
          <w:p w14:paraId="3A90A429"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H</w:t>
            </w:r>
            <w:r>
              <w:rPr>
                <w:rFonts w:ascii="Times New Roman" w:eastAsia="等线" w:hAnsi="Times New Roman"/>
                <w:color w:val="000000"/>
                <w:kern w:val="0"/>
                <w:szCs w:val="21"/>
              </w:rPr>
              <w:t>es</w:t>
            </w:r>
            <w:r w:rsidRPr="00EF191C">
              <w:rPr>
                <w:rFonts w:ascii="Times New Roman" w:eastAsia="等线" w:hAnsi="Times New Roman"/>
                <w:color w:val="000000"/>
                <w:kern w:val="0"/>
                <w:szCs w:val="21"/>
              </w:rPr>
              <w:t>1</w:t>
            </w:r>
          </w:p>
        </w:tc>
        <w:tc>
          <w:tcPr>
            <w:tcW w:w="2660" w:type="dxa"/>
            <w:tcBorders>
              <w:top w:val="nil"/>
              <w:left w:val="nil"/>
              <w:bottom w:val="nil"/>
              <w:right w:val="nil"/>
            </w:tcBorders>
            <w:shd w:val="clear" w:color="auto" w:fill="F2F2F2"/>
            <w:noWrap/>
            <w:vAlign w:val="bottom"/>
            <w:hideMark/>
          </w:tcPr>
          <w:p w14:paraId="59F684DF"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CST</w:t>
            </w:r>
          </w:p>
        </w:tc>
        <w:tc>
          <w:tcPr>
            <w:tcW w:w="2146" w:type="dxa"/>
            <w:tcBorders>
              <w:top w:val="nil"/>
              <w:left w:val="nil"/>
              <w:bottom w:val="nil"/>
              <w:right w:val="nil"/>
            </w:tcBorders>
            <w:shd w:val="clear" w:color="auto" w:fill="F2F2F2"/>
            <w:noWrap/>
            <w:vAlign w:val="bottom"/>
            <w:hideMark/>
          </w:tcPr>
          <w:p w14:paraId="61543FE4"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#11988</w:t>
            </w:r>
          </w:p>
        </w:tc>
        <w:tc>
          <w:tcPr>
            <w:tcW w:w="974" w:type="dxa"/>
            <w:tcBorders>
              <w:top w:val="nil"/>
              <w:left w:val="nil"/>
              <w:bottom w:val="nil"/>
              <w:right w:val="nil"/>
            </w:tcBorders>
            <w:shd w:val="clear" w:color="auto" w:fill="F2F2F2"/>
            <w:noWrap/>
            <w:vAlign w:val="bottom"/>
            <w:hideMark/>
          </w:tcPr>
          <w:p w14:paraId="782408B5"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1:1000</w:t>
            </w:r>
          </w:p>
        </w:tc>
      </w:tr>
      <w:tr w:rsidR="00934802" w:rsidRPr="00EF191C" w14:paraId="40C6736E" w14:textId="77777777" w:rsidTr="00BD647C">
        <w:trPr>
          <w:trHeight w:val="276"/>
        </w:trPr>
        <w:tc>
          <w:tcPr>
            <w:tcW w:w="2140" w:type="dxa"/>
            <w:tcBorders>
              <w:top w:val="nil"/>
              <w:left w:val="nil"/>
              <w:bottom w:val="nil"/>
              <w:right w:val="nil"/>
            </w:tcBorders>
            <w:noWrap/>
            <w:vAlign w:val="bottom"/>
            <w:hideMark/>
          </w:tcPr>
          <w:p w14:paraId="52F01AFE"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Notch1</w:t>
            </w:r>
          </w:p>
        </w:tc>
        <w:tc>
          <w:tcPr>
            <w:tcW w:w="2660" w:type="dxa"/>
            <w:tcBorders>
              <w:top w:val="nil"/>
              <w:left w:val="nil"/>
              <w:bottom w:val="nil"/>
              <w:right w:val="nil"/>
            </w:tcBorders>
            <w:noWrap/>
            <w:vAlign w:val="bottom"/>
            <w:hideMark/>
          </w:tcPr>
          <w:p w14:paraId="6048633B"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CST</w:t>
            </w:r>
          </w:p>
        </w:tc>
        <w:tc>
          <w:tcPr>
            <w:tcW w:w="2146" w:type="dxa"/>
            <w:tcBorders>
              <w:top w:val="nil"/>
              <w:left w:val="nil"/>
              <w:bottom w:val="nil"/>
              <w:right w:val="nil"/>
            </w:tcBorders>
            <w:noWrap/>
            <w:vAlign w:val="bottom"/>
            <w:hideMark/>
          </w:tcPr>
          <w:p w14:paraId="5413A9EC"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#3608</w:t>
            </w:r>
          </w:p>
        </w:tc>
        <w:tc>
          <w:tcPr>
            <w:tcW w:w="974" w:type="dxa"/>
            <w:tcBorders>
              <w:top w:val="nil"/>
              <w:left w:val="nil"/>
              <w:bottom w:val="nil"/>
              <w:right w:val="nil"/>
            </w:tcBorders>
            <w:noWrap/>
            <w:vAlign w:val="bottom"/>
            <w:hideMark/>
          </w:tcPr>
          <w:p w14:paraId="116A9442"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1:1000</w:t>
            </w:r>
          </w:p>
        </w:tc>
      </w:tr>
      <w:tr w:rsidR="00934802" w:rsidRPr="00EF191C" w14:paraId="1CD37176" w14:textId="77777777" w:rsidTr="00934802">
        <w:trPr>
          <w:trHeight w:val="276"/>
        </w:trPr>
        <w:tc>
          <w:tcPr>
            <w:tcW w:w="2140" w:type="dxa"/>
            <w:tcBorders>
              <w:top w:val="nil"/>
              <w:left w:val="nil"/>
              <w:bottom w:val="nil"/>
              <w:right w:val="nil"/>
            </w:tcBorders>
            <w:shd w:val="clear" w:color="auto" w:fill="F2F2F2"/>
            <w:noWrap/>
            <w:vAlign w:val="bottom"/>
            <w:hideMark/>
          </w:tcPr>
          <w:p w14:paraId="1847196E"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N-cadherin</w:t>
            </w:r>
          </w:p>
        </w:tc>
        <w:tc>
          <w:tcPr>
            <w:tcW w:w="2660" w:type="dxa"/>
            <w:tcBorders>
              <w:top w:val="nil"/>
              <w:left w:val="nil"/>
              <w:bottom w:val="nil"/>
              <w:right w:val="nil"/>
            </w:tcBorders>
            <w:shd w:val="clear" w:color="auto" w:fill="F2F2F2"/>
            <w:noWrap/>
            <w:vAlign w:val="bottom"/>
            <w:hideMark/>
          </w:tcPr>
          <w:p w14:paraId="7AA75BF6"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Proteintech</w:t>
            </w:r>
          </w:p>
        </w:tc>
        <w:tc>
          <w:tcPr>
            <w:tcW w:w="2146" w:type="dxa"/>
            <w:tcBorders>
              <w:top w:val="nil"/>
              <w:left w:val="nil"/>
              <w:bottom w:val="nil"/>
              <w:right w:val="nil"/>
            </w:tcBorders>
            <w:shd w:val="clear" w:color="auto" w:fill="F2F2F2"/>
            <w:noWrap/>
            <w:vAlign w:val="bottom"/>
            <w:hideMark/>
          </w:tcPr>
          <w:p w14:paraId="017FE5C1"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22018-1-AP</w:t>
            </w:r>
          </w:p>
        </w:tc>
        <w:tc>
          <w:tcPr>
            <w:tcW w:w="974" w:type="dxa"/>
            <w:tcBorders>
              <w:top w:val="nil"/>
              <w:left w:val="nil"/>
              <w:bottom w:val="nil"/>
              <w:right w:val="nil"/>
            </w:tcBorders>
            <w:shd w:val="clear" w:color="auto" w:fill="F2F2F2"/>
            <w:noWrap/>
            <w:vAlign w:val="bottom"/>
            <w:hideMark/>
          </w:tcPr>
          <w:p w14:paraId="229DDA7B"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1:2000</w:t>
            </w:r>
          </w:p>
        </w:tc>
      </w:tr>
      <w:tr w:rsidR="00934802" w:rsidRPr="00EF191C" w14:paraId="20718378" w14:textId="77777777" w:rsidTr="00BD647C">
        <w:trPr>
          <w:trHeight w:val="276"/>
        </w:trPr>
        <w:tc>
          <w:tcPr>
            <w:tcW w:w="2140" w:type="dxa"/>
            <w:tcBorders>
              <w:top w:val="nil"/>
              <w:left w:val="nil"/>
              <w:bottom w:val="nil"/>
              <w:right w:val="nil"/>
            </w:tcBorders>
            <w:noWrap/>
            <w:vAlign w:val="bottom"/>
            <w:hideMark/>
          </w:tcPr>
          <w:p w14:paraId="76B47380"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P21</w:t>
            </w:r>
          </w:p>
        </w:tc>
        <w:tc>
          <w:tcPr>
            <w:tcW w:w="2660" w:type="dxa"/>
            <w:tcBorders>
              <w:top w:val="nil"/>
              <w:left w:val="nil"/>
              <w:bottom w:val="nil"/>
              <w:right w:val="nil"/>
            </w:tcBorders>
            <w:noWrap/>
            <w:vAlign w:val="bottom"/>
            <w:hideMark/>
          </w:tcPr>
          <w:p w14:paraId="03BFDD78"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Proteintech</w:t>
            </w:r>
          </w:p>
        </w:tc>
        <w:tc>
          <w:tcPr>
            <w:tcW w:w="2146" w:type="dxa"/>
            <w:tcBorders>
              <w:top w:val="nil"/>
              <w:left w:val="nil"/>
              <w:bottom w:val="nil"/>
              <w:right w:val="nil"/>
            </w:tcBorders>
            <w:noWrap/>
            <w:vAlign w:val="bottom"/>
            <w:hideMark/>
          </w:tcPr>
          <w:p w14:paraId="729FE5EF"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10355-1-AP</w:t>
            </w:r>
          </w:p>
        </w:tc>
        <w:tc>
          <w:tcPr>
            <w:tcW w:w="974" w:type="dxa"/>
            <w:tcBorders>
              <w:top w:val="nil"/>
              <w:left w:val="nil"/>
              <w:bottom w:val="nil"/>
              <w:right w:val="nil"/>
            </w:tcBorders>
            <w:noWrap/>
            <w:vAlign w:val="bottom"/>
            <w:hideMark/>
          </w:tcPr>
          <w:p w14:paraId="7B44FB81"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1:500</w:t>
            </w:r>
          </w:p>
        </w:tc>
      </w:tr>
      <w:tr w:rsidR="00934802" w:rsidRPr="00EF191C" w14:paraId="1B6C74DD" w14:textId="77777777" w:rsidTr="00934802">
        <w:trPr>
          <w:trHeight w:val="276"/>
        </w:trPr>
        <w:tc>
          <w:tcPr>
            <w:tcW w:w="2140" w:type="dxa"/>
            <w:tcBorders>
              <w:top w:val="nil"/>
              <w:left w:val="nil"/>
              <w:bottom w:val="nil"/>
              <w:right w:val="nil"/>
            </w:tcBorders>
            <w:shd w:val="clear" w:color="auto" w:fill="F2F2F2"/>
            <w:noWrap/>
            <w:vAlign w:val="bottom"/>
            <w:hideMark/>
          </w:tcPr>
          <w:p w14:paraId="3DCD52F5"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TGF-β</w:t>
            </w:r>
          </w:p>
        </w:tc>
        <w:tc>
          <w:tcPr>
            <w:tcW w:w="2660" w:type="dxa"/>
            <w:tcBorders>
              <w:top w:val="nil"/>
              <w:left w:val="nil"/>
              <w:bottom w:val="nil"/>
              <w:right w:val="nil"/>
            </w:tcBorders>
            <w:shd w:val="clear" w:color="auto" w:fill="F2F2F2"/>
            <w:noWrap/>
            <w:vAlign w:val="bottom"/>
            <w:hideMark/>
          </w:tcPr>
          <w:p w14:paraId="08F45BF8"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Proteintech</w:t>
            </w:r>
          </w:p>
        </w:tc>
        <w:tc>
          <w:tcPr>
            <w:tcW w:w="2146" w:type="dxa"/>
            <w:tcBorders>
              <w:top w:val="nil"/>
              <w:left w:val="nil"/>
              <w:bottom w:val="nil"/>
              <w:right w:val="nil"/>
            </w:tcBorders>
            <w:shd w:val="clear" w:color="auto" w:fill="F2F2F2"/>
            <w:noWrap/>
            <w:vAlign w:val="bottom"/>
            <w:hideMark/>
          </w:tcPr>
          <w:p w14:paraId="21790034"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21898-1-AP</w:t>
            </w:r>
          </w:p>
        </w:tc>
        <w:tc>
          <w:tcPr>
            <w:tcW w:w="974" w:type="dxa"/>
            <w:tcBorders>
              <w:top w:val="nil"/>
              <w:left w:val="nil"/>
              <w:bottom w:val="nil"/>
              <w:right w:val="nil"/>
            </w:tcBorders>
            <w:shd w:val="clear" w:color="auto" w:fill="F2F2F2"/>
            <w:noWrap/>
            <w:vAlign w:val="bottom"/>
            <w:hideMark/>
          </w:tcPr>
          <w:p w14:paraId="3A098CD4"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1:1000</w:t>
            </w:r>
          </w:p>
        </w:tc>
      </w:tr>
      <w:tr w:rsidR="00934802" w:rsidRPr="00EF191C" w14:paraId="66E79D3C" w14:textId="77777777" w:rsidTr="00BD647C">
        <w:trPr>
          <w:trHeight w:val="276"/>
        </w:trPr>
        <w:tc>
          <w:tcPr>
            <w:tcW w:w="2140" w:type="dxa"/>
            <w:tcBorders>
              <w:top w:val="nil"/>
              <w:left w:val="nil"/>
              <w:bottom w:val="nil"/>
              <w:right w:val="nil"/>
            </w:tcBorders>
            <w:noWrap/>
            <w:vAlign w:val="bottom"/>
            <w:hideMark/>
          </w:tcPr>
          <w:p w14:paraId="2ACBFF94"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Vimentin</w:t>
            </w:r>
          </w:p>
        </w:tc>
        <w:tc>
          <w:tcPr>
            <w:tcW w:w="2660" w:type="dxa"/>
            <w:tcBorders>
              <w:top w:val="nil"/>
              <w:left w:val="nil"/>
              <w:bottom w:val="nil"/>
              <w:right w:val="nil"/>
            </w:tcBorders>
            <w:noWrap/>
            <w:vAlign w:val="bottom"/>
            <w:hideMark/>
          </w:tcPr>
          <w:p w14:paraId="6F189A91"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Proteintech</w:t>
            </w:r>
          </w:p>
        </w:tc>
        <w:tc>
          <w:tcPr>
            <w:tcW w:w="2146" w:type="dxa"/>
            <w:tcBorders>
              <w:top w:val="nil"/>
              <w:left w:val="nil"/>
              <w:bottom w:val="nil"/>
              <w:right w:val="nil"/>
            </w:tcBorders>
            <w:noWrap/>
            <w:vAlign w:val="bottom"/>
            <w:hideMark/>
          </w:tcPr>
          <w:p w14:paraId="1DEEA9A9"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10366-1-AP</w:t>
            </w:r>
          </w:p>
        </w:tc>
        <w:tc>
          <w:tcPr>
            <w:tcW w:w="974" w:type="dxa"/>
            <w:tcBorders>
              <w:top w:val="nil"/>
              <w:left w:val="nil"/>
              <w:bottom w:val="nil"/>
              <w:right w:val="nil"/>
            </w:tcBorders>
            <w:noWrap/>
            <w:vAlign w:val="bottom"/>
            <w:hideMark/>
          </w:tcPr>
          <w:p w14:paraId="67EF6AF8" w14:textId="77777777" w:rsidR="00934802" w:rsidRPr="00EF191C" w:rsidRDefault="00934802" w:rsidP="00BD647C">
            <w:pPr>
              <w:widowControl/>
              <w:jc w:val="left"/>
              <w:rPr>
                <w:rFonts w:ascii="Times New Roman" w:eastAsia="等线" w:hAnsi="Times New Roman"/>
                <w:color w:val="000000"/>
                <w:kern w:val="0"/>
                <w:szCs w:val="21"/>
              </w:rPr>
            </w:pPr>
            <w:r w:rsidRPr="00EF191C">
              <w:rPr>
                <w:rFonts w:ascii="Times New Roman" w:eastAsia="等线" w:hAnsi="Times New Roman"/>
                <w:color w:val="000000"/>
                <w:kern w:val="0"/>
                <w:szCs w:val="21"/>
              </w:rPr>
              <w:t>1:3000</w:t>
            </w:r>
          </w:p>
        </w:tc>
      </w:tr>
    </w:tbl>
    <w:p w14:paraId="5E87EB46" w14:textId="77777777" w:rsidR="003815B0" w:rsidRDefault="003815B0" w:rsidP="00934802">
      <w:pPr>
        <w:widowControl/>
        <w:rPr>
          <w:rFonts w:ascii="Times New Roman" w:hAnsi="Times New Roman"/>
          <w:szCs w:val="21"/>
        </w:rPr>
      </w:pPr>
    </w:p>
    <w:sectPr w:rsidR="003815B0">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81A0EB" w14:textId="77777777" w:rsidR="00F87570" w:rsidRDefault="00F87570" w:rsidP="00934802">
      <w:r>
        <w:separator/>
      </w:r>
    </w:p>
  </w:endnote>
  <w:endnote w:type="continuationSeparator" w:id="0">
    <w:p w14:paraId="40A0CC34" w14:textId="77777777" w:rsidR="00F87570" w:rsidRDefault="00F87570" w:rsidP="00934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Gothic">
    <w:altName w:val="?? ????"/>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DB4441" w14:textId="77777777" w:rsidR="00F87570" w:rsidRDefault="00F87570" w:rsidP="00934802">
      <w:r>
        <w:separator/>
      </w:r>
    </w:p>
  </w:footnote>
  <w:footnote w:type="continuationSeparator" w:id="0">
    <w:p w14:paraId="6973685A" w14:textId="77777777" w:rsidR="00F87570" w:rsidRDefault="00F87570" w:rsidP="009348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925140"/>
    <w:multiLevelType w:val="hybridMultilevel"/>
    <w:tmpl w:val="BCF6DFD2"/>
    <w:lvl w:ilvl="0" w:tplc="F5F67518">
      <w:start w:val="1"/>
      <w:numFmt w:val="upperLetter"/>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15:restartNumberingAfterBreak="0">
    <w:nsid w:val="7AE15FF3"/>
    <w:multiLevelType w:val="hybridMultilevel"/>
    <w:tmpl w:val="3FB2DA3E"/>
    <w:lvl w:ilvl="0" w:tplc="58CAB0FC">
      <w:start w:val="1"/>
      <w:numFmt w:val="upperLetter"/>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802"/>
    <w:rsid w:val="00097B8B"/>
    <w:rsid w:val="001652B7"/>
    <w:rsid w:val="001E7CEE"/>
    <w:rsid w:val="001F2DC1"/>
    <w:rsid w:val="00243AD7"/>
    <w:rsid w:val="002A6A30"/>
    <w:rsid w:val="00315DA6"/>
    <w:rsid w:val="00362BB0"/>
    <w:rsid w:val="003744BF"/>
    <w:rsid w:val="003815B0"/>
    <w:rsid w:val="003D59D2"/>
    <w:rsid w:val="0043315B"/>
    <w:rsid w:val="004C69F5"/>
    <w:rsid w:val="0050626A"/>
    <w:rsid w:val="00545930"/>
    <w:rsid w:val="00586EA9"/>
    <w:rsid w:val="005F3BE7"/>
    <w:rsid w:val="00617E48"/>
    <w:rsid w:val="006247EC"/>
    <w:rsid w:val="006609D6"/>
    <w:rsid w:val="006D3D83"/>
    <w:rsid w:val="007452CA"/>
    <w:rsid w:val="007529D0"/>
    <w:rsid w:val="00851DCA"/>
    <w:rsid w:val="009258BE"/>
    <w:rsid w:val="00934802"/>
    <w:rsid w:val="00975375"/>
    <w:rsid w:val="00AE138A"/>
    <w:rsid w:val="00AE6260"/>
    <w:rsid w:val="00AF7FF3"/>
    <w:rsid w:val="00B01058"/>
    <w:rsid w:val="00B0399E"/>
    <w:rsid w:val="00B56A4E"/>
    <w:rsid w:val="00B67DFE"/>
    <w:rsid w:val="00BB4874"/>
    <w:rsid w:val="00BD647C"/>
    <w:rsid w:val="00C03C75"/>
    <w:rsid w:val="00C33592"/>
    <w:rsid w:val="00C57B59"/>
    <w:rsid w:val="00C9427F"/>
    <w:rsid w:val="00D36EEE"/>
    <w:rsid w:val="00D77CAC"/>
    <w:rsid w:val="00D93E51"/>
    <w:rsid w:val="00E45609"/>
    <w:rsid w:val="00EA5150"/>
    <w:rsid w:val="00EF191C"/>
    <w:rsid w:val="00F13E9C"/>
    <w:rsid w:val="00F87570"/>
    <w:rsid w:val="00FA52F9"/>
    <w:rsid w:val="00FD11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B3E9C8A"/>
  <w14:defaultImageDpi w14:val="0"/>
  <w15:docId w15:val="{55ABEF80-419D-4E87-AF78-B35C52305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480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locked/>
    <w:rsid w:val="00934802"/>
    <w:rPr>
      <w:rFonts w:cs="Times New Roman"/>
      <w:sz w:val="18"/>
      <w:szCs w:val="18"/>
    </w:rPr>
  </w:style>
  <w:style w:type="paragraph" w:styleId="a5">
    <w:name w:val="footer"/>
    <w:basedOn w:val="a"/>
    <w:link w:val="a6"/>
    <w:uiPriority w:val="99"/>
    <w:unhideWhenUsed/>
    <w:rsid w:val="00934802"/>
    <w:pPr>
      <w:tabs>
        <w:tab w:val="center" w:pos="4153"/>
        <w:tab w:val="right" w:pos="8306"/>
      </w:tabs>
      <w:snapToGrid w:val="0"/>
      <w:jc w:val="left"/>
    </w:pPr>
    <w:rPr>
      <w:sz w:val="18"/>
      <w:szCs w:val="18"/>
    </w:rPr>
  </w:style>
  <w:style w:type="character" w:customStyle="1" w:styleId="a6">
    <w:name w:val="页脚 字符"/>
    <w:basedOn w:val="a0"/>
    <w:link w:val="a5"/>
    <w:uiPriority w:val="99"/>
    <w:locked/>
    <w:rsid w:val="00934802"/>
    <w:rPr>
      <w:rFonts w:cs="Times New Roman"/>
      <w:sz w:val="18"/>
      <w:szCs w:val="18"/>
    </w:rPr>
  </w:style>
  <w:style w:type="paragraph" w:styleId="a7">
    <w:name w:val="Balloon Text"/>
    <w:basedOn w:val="a"/>
    <w:link w:val="a8"/>
    <w:uiPriority w:val="99"/>
    <w:semiHidden/>
    <w:unhideWhenUsed/>
    <w:rsid w:val="003744BF"/>
    <w:rPr>
      <w:sz w:val="18"/>
      <w:szCs w:val="18"/>
    </w:rPr>
  </w:style>
  <w:style w:type="character" w:customStyle="1" w:styleId="a8">
    <w:name w:val="批注框文本 字符"/>
    <w:basedOn w:val="a0"/>
    <w:link w:val="a7"/>
    <w:uiPriority w:val="99"/>
    <w:semiHidden/>
    <w:locked/>
    <w:rsid w:val="003744BF"/>
    <w:rPr>
      <w:rFonts w:cs="Times New Roman"/>
      <w:sz w:val="18"/>
      <w:szCs w:val="18"/>
    </w:rPr>
  </w:style>
  <w:style w:type="paragraph" w:styleId="a9">
    <w:name w:val="List Paragraph"/>
    <w:basedOn w:val="a"/>
    <w:uiPriority w:val="34"/>
    <w:qFormat/>
    <w:rsid w:val="007452C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584</Words>
  <Characters>3334</Characters>
  <Application>Microsoft Office Word</Application>
  <DocSecurity>0</DocSecurity>
  <Lines>27</Lines>
  <Paragraphs>7</Paragraphs>
  <ScaleCrop>false</ScaleCrop>
  <Company/>
  <LinksUpToDate>false</LinksUpToDate>
  <CharactersWithSpaces>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Turgun Dilhumar</dc:creator>
  <cp:keywords/>
  <dc:description/>
  <cp:lastModifiedBy>Dilhumar Turgun</cp:lastModifiedBy>
  <cp:revision>2</cp:revision>
  <cp:lastPrinted>2021-01-16T09:18:00Z</cp:lastPrinted>
  <dcterms:created xsi:type="dcterms:W3CDTF">2021-01-21T00:32:00Z</dcterms:created>
  <dcterms:modified xsi:type="dcterms:W3CDTF">2021-01-21T00:32:00Z</dcterms:modified>
</cp:coreProperties>
</file>