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D05589" w14:textId="77777777" w:rsidR="00A7247A" w:rsidRPr="00FC3BE6" w:rsidRDefault="00A7247A" w:rsidP="00A7247A">
      <w:pPr>
        <w:spacing w:line="360" w:lineRule="auto"/>
        <w:rPr>
          <w:rFonts w:ascii="Calibri" w:hAnsi="Calibri" w:cs="Calibri"/>
        </w:rPr>
      </w:pPr>
      <w:r w:rsidRPr="0001686E">
        <w:rPr>
          <w:rFonts w:ascii="Calibri" w:hAnsi="Calibri" w:cs="Calibri"/>
          <w:lang w:val="en-US"/>
        </w:rPr>
        <w:t> </w:t>
      </w:r>
      <w:r w:rsidRPr="00FC3BE6">
        <w:rPr>
          <w:rFonts w:ascii="Calibri" w:hAnsi="Calibri" w:cs="Calibri"/>
        </w:rPr>
        <w:t>Table 1. Characteristics of patients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23"/>
        <w:gridCol w:w="1972"/>
      </w:tblGrid>
      <w:tr w:rsidR="00A7247A" w:rsidRPr="00FC3BE6" w14:paraId="3724C668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6E6586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Variable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39B013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All (n=368)</w:t>
            </w:r>
          </w:p>
        </w:tc>
      </w:tr>
      <w:tr w:rsidR="00A7247A" w:rsidRPr="00FC3BE6" w14:paraId="5A6D7E02" w14:textId="77777777" w:rsidTr="00481737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C6724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  <w:b/>
                <w:bCs/>
              </w:rPr>
              <w:t>Demographics</w:t>
            </w:r>
          </w:p>
        </w:tc>
      </w:tr>
      <w:tr w:rsidR="00A7247A" w:rsidRPr="00FC3BE6" w14:paraId="4B128E5E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87F9D4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Age, years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881175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42.50 (35.00-53.00)</w:t>
            </w:r>
          </w:p>
        </w:tc>
      </w:tr>
      <w:tr w:rsidR="00A7247A" w:rsidRPr="00FC3BE6" w14:paraId="682EB5AE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EC9653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Preoperative weight loss, kg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4FB064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4.00 (0.00-10.00)</w:t>
            </w:r>
          </w:p>
        </w:tc>
      </w:tr>
      <w:tr w:rsidR="00A7247A" w:rsidRPr="00FC3BE6" w14:paraId="6DC4C5D4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FCCDBE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Initial BMI, kg/m</w:t>
            </w:r>
            <w:r w:rsidRPr="00FC3BE6">
              <w:rPr>
                <w:rFonts w:ascii="Calibri" w:hAnsi="Calibri" w:cs="Calibri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6DE3B1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42.73 (38.79-46.47)</w:t>
            </w:r>
          </w:p>
        </w:tc>
      </w:tr>
      <w:tr w:rsidR="00A7247A" w:rsidRPr="00FC3BE6" w14:paraId="4BEC1056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E64FA0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Observation time, years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897F79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10.90 (10.51-11.69)</w:t>
            </w:r>
          </w:p>
        </w:tc>
      </w:tr>
      <w:tr w:rsidR="00A7247A" w:rsidRPr="00FC3BE6" w14:paraId="18138227" w14:textId="77777777" w:rsidTr="00481737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A3B82BE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  <w:b/>
                <w:bCs/>
              </w:rPr>
              <w:t>Gender</w:t>
            </w:r>
          </w:p>
        </w:tc>
      </w:tr>
      <w:tr w:rsidR="00A7247A" w:rsidRPr="00FC3BE6" w14:paraId="3321D6EC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74BE73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Women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BB2906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253 (68.75)</w:t>
            </w:r>
          </w:p>
        </w:tc>
      </w:tr>
      <w:tr w:rsidR="00A7247A" w:rsidRPr="00FC3BE6" w14:paraId="60AF6DA1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3EEC6F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Men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0129D9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115 (31.25)</w:t>
            </w:r>
          </w:p>
        </w:tc>
      </w:tr>
      <w:tr w:rsidR="00A7247A" w:rsidRPr="00FC3BE6" w14:paraId="37C52D90" w14:textId="77777777" w:rsidTr="00481737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0DA6CF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  <w:b/>
                <w:bCs/>
              </w:rPr>
              <w:t>Type of surgery</w:t>
            </w:r>
          </w:p>
        </w:tc>
      </w:tr>
      <w:tr w:rsidR="00A7247A" w:rsidRPr="00FC3BE6" w14:paraId="268B1E37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71C967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SG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4830F7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240 (65.22)</w:t>
            </w:r>
          </w:p>
        </w:tc>
      </w:tr>
      <w:tr w:rsidR="00A7247A" w:rsidRPr="00FC3BE6" w14:paraId="11E2479A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12FD73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RYGB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91EA9C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65 (17.66)</w:t>
            </w:r>
          </w:p>
        </w:tc>
      </w:tr>
      <w:tr w:rsidR="00A7247A" w:rsidRPr="00FC3BE6" w14:paraId="493C8A0F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E1AC33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OAGB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97DE6B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63 (17.12)</w:t>
            </w:r>
          </w:p>
        </w:tc>
      </w:tr>
      <w:tr w:rsidR="00A7247A" w:rsidRPr="00FC3BE6" w14:paraId="5607B3CE" w14:textId="77777777" w:rsidTr="00481737"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893D76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  <w:b/>
                <w:bCs/>
              </w:rPr>
              <w:t>Comorbidities</w:t>
            </w:r>
          </w:p>
        </w:tc>
      </w:tr>
      <w:tr w:rsidR="00A7247A" w:rsidRPr="00FC3BE6" w14:paraId="57B0E1D0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89BACF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HT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D049ED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194 (52.72)</w:t>
            </w:r>
          </w:p>
        </w:tc>
      </w:tr>
      <w:tr w:rsidR="00A7247A" w:rsidRPr="00FC3BE6" w14:paraId="26491E39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D3D044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  <w:r w:rsidRPr="0001686E">
              <w:rPr>
                <w:rFonts w:ascii="Calibri" w:hAnsi="Calibri" w:cs="Calibri"/>
                <w:lang w:val="en-US"/>
              </w:rPr>
              <w:t>HT duration, years</w:t>
            </w:r>
          </w:p>
          <w:p w14:paraId="53E9832A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  <w:r w:rsidRPr="0001686E">
              <w:rPr>
                <w:rFonts w:ascii="Calibri" w:hAnsi="Calibri" w:cs="Calibri"/>
                <w:lang w:val="en-US"/>
              </w:rPr>
              <w:t>&lt;5 </w:t>
            </w:r>
          </w:p>
          <w:p w14:paraId="4059C085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  <w:r w:rsidRPr="0001686E">
              <w:rPr>
                <w:rFonts w:ascii="Calibri" w:hAnsi="Calibri" w:cs="Calibri"/>
                <w:lang w:val="en-US"/>
              </w:rPr>
              <w:t>5-10</w:t>
            </w:r>
          </w:p>
          <w:p w14:paraId="4E3B7520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  <w:r w:rsidRPr="0001686E">
              <w:rPr>
                <w:rFonts w:ascii="Calibri" w:hAnsi="Calibri" w:cs="Calibri"/>
                <w:lang w:val="en-US"/>
              </w:rPr>
              <w:t>≥10</w:t>
            </w:r>
          </w:p>
          <w:p w14:paraId="5A09190D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  <w:r w:rsidRPr="0001686E">
              <w:rPr>
                <w:rFonts w:ascii="Calibri" w:hAnsi="Calibri" w:cs="Calibri"/>
                <w:lang w:val="en-US"/>
              </w:rPr>
              <w:t>no data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12EC0E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</w:p>
          <w:p w14:paraId="32F690E1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31 (15.98)</w:t>
            </w:r>
          </w:p>
          <w:p w14:paraId="3820DFA1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27 (13.92)</w:t>
            </w:r>
          </w:p>
          <w:p w14:paraId="602FFFCC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37 (19.07)</w:t>
            </w:r>
          </w:p>
          <w:p w14:paraId="2C752CEC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99 (51.03)</w:t>
            </w:r>
          </w:p>
        </w:tc>
      </w:tr>
      <w:tr w:rsidR="00A7247A" w:rsidRPr="00FC3BE6" w14:paraId="304F0D0E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1924EE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  <w:r w:rsidRPr="0001686E">
              <w:rPr>
                <w:rFonts w:ascii="Calibri" w:hAnsi="Calibri" w:cs="Calibri"/>
                <w:lang w:val="en-US"/>
              </w:rPr>
              <w:t>HT treatment</w:t>
            </w:r>
          </w:p>
          <w:p w14:paraId="05AAAF75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  <w:r w:rsidRPr="0001686E">
              <w:rPr>
                <w:rFonts w:ascii="Calibri" w:hAnsi="Calibri" w:cs="Calibri"/>
                <w:lang w:val="en-US"/>
              </w:rPr>
              <w:lastRenderedPageBreak/>
              <w:t>1 drug</w:t>
            </w:r>
          </w:p>
          <w:p w14:paraId="0019CBB0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  <w:r w:rsidRPr="0001686E">
              <w:rPr>
                <w:rFonts w:ascii="Calibri" w:hAnsi="Calibri" w:cs="Calibri"/>
                <w:lang w:val="en-US"/>
              </w:rPr>
              <w:t>2 drugs</w:t>
            </w:r>
          </w:p>
          <w:p w14:paraId="78A7CA8B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  <w:r w:rsidRPr="0001686E">
              <w:rPr>
                <w:rFonts w:ascii="Calibri" w:hAnsi="Calibri" w:cs="Calibri"/>
                <w:lang w:val="en-US"/>
              </w:rPr>
              <w:t>3 and more drugs</w:t>
            </w:r>
          </w:p>
          <w:p w14:paraId="58122BC2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no data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5A34B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</w:p>
          <w:p w14:paraId="5AF64AB6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lastRenderedPageBreak/>
              <w:t>47 (24.23)</w:t>
            </w:r>
          </w:p>
          <w:p w14:paraId="359D197C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68 (35.05)</w:t>
            </w:r>
          </w:p>
          <w:p w14:paraId="66E77D11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57 (29.38)</w:t>
            </w:r>
          </w:p>
          <w:p w14:paraId="59B5D8E7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22 (11.34)</w:t>
            </w:r>
          </w:p>
        </w:tc>
      </w:tr>
      <w:tr w:rsidR="00A7247A" w:rsidRPr="00FC3BE6" w14:paraId="317BF9AC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4A495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lastRenderedPageBreak/>
              <w:t>T2DM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1AC172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114 (30.98)</w:t>
            </w:r>
          </w:p>
        </w:tc>
      </w:tr>
      <w:tr w:rsidR="00A7247A" w:rsidRPr="00FC3BE6" w14:paraId="27777B03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260B5B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  <w:r w:rsidRPr="0001686E">
              <w:rPr>
                <w:rFonts w:ascii="Calibri" w:hAnsi="Calibri" w:cs="Calibri"/>
                <w:lang w:val="en-US"/>
              </w:rPr>
              <w:t>T2DM duration, years</w:t>
            </w:r>
          </w:p>
          <w:p w14:paraId="5A8E9406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  <w:r w:rsidRPr="0001686E">
              <w:rPr>
                <w:rFonts w:ascii="Calibri" w:hAnsi="Calibri" w:cs="Calibri"/>
                <w:lang w:val="en-US"/>
              </w:rPr>
              <w:t>&lt;5 </w:t>
            </w:r>
          </w:p>
          <w:p w14:paraId="2AD18EA9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  <w:r w:rsidRPr="0001686E">
              <w:rPr>
                <w:rFonts w:ascii="Calibri" w:hAnsi="Calibri" w:cs="Calibri"/>
                <w:lang w:val="en-US"/>
              </w:rPr>
              <w:t>5-10</w:t>
            </w:r>
          </w:p>
          <w:p w14:paraId="445AB320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  <w:r w:rsidRPr="0001686E">
              <w:rPr>
                <w:rFonts w:ascii="Calibri" w:hAnsi="Calibri" w:cs="Calibri"/>
                <w:lang w:val="en-US"/>
              </w:rPr>
              <w:t>≥10</w:t>
            </w:r>
          </w:p>
          <w:p w14:paraId="6696A246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  <w:r w:rsidRPr="0001686E">
              <w:rPr>
                <w:rFonts w:ascii="Calibri" w:hAnsi="Calibri" w:cs="Calibri"/>
                <w:lang w:val="en-US"/>
              </w:rPr>
              <w:t>no data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DC347E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</w:p>
          <w:p w14:paraId="09D6902E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20 (17.54)</w:t>
            </w:r>
          </w:p>
          <w:p w14:paraId="0765F65A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24 (21.05)</w:t>
            </w:r>
          </w:p>
          <w:p w14:paraId="6DA892AA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20 (17.54)</w:t>
            </w:r>
          </w:p>
          <w:p w14:paraId="770F77E5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50 (43.86)</w:t>
            </w:r>
          </w:p>
        </w:tc>
      </w:tr>
      <w:tr w:rsidR="00A7247A" w:rsidRPr="00FC3BE6" w14:paraId="7508F458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B6EE71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  <w:r w:rsidRPr="0001686E">
              <w:rPr>
                <w:rFonts w:ascii="Calibri" w:hAnsi="Calibri" w:cs="Calibri"/>
                <w:lang w:val="en-US"/>
              </w:rPr>
              <w:t>T2DM treatment</w:t>
            </w:r>
          </w:p>
          <w:p w14:paraId="5DE64269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  <w:r w:rsidRPr="0001686E">
              <w:rPr>
                <w:rFonts w:ascii="Calibri" w:hAnsi="Calibri" w:cs="Calibri"/>
                <w:lang w:val="en-US"/>
              </w:rPr>
              <w:t>diet</w:t>
            </w:r>
          </w:p>
          <w:p w14:paraId="658E9C6B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  <w:r w:rsidRPr="0001686E">
              <w:rPr>
                <w:rFonts w:ascii="Calibri" w:hAnsi="Calibri" w:cs="Calibri"/>
                <w:lang w:val="en-US"/>
              </w:rPr>
              <w:t>oral antidiabetic drugs</w:t>
            </w:r>
          </w:p>
          <w:p w14:paraId="2B13B2C1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  <w:r w:rsidRPr="0001686E">
              <w:rPr>
                <w:rFonts w:ascii="Calibri" w:hAnsi="Calibri" w:cs="Calibri"/>
                <w:lang w:val="en-US"/>
              </w:rPr>
              <w:t>insulin</w:t>
            </w:r>
          </w:p>
          <w:p w14:paraId="2DBD4F96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  <w:r w:rsidRPr="0001686E">
              <w:rPr>
                <w:rFonts w:ascii="Calibri" w:hAnsi="Calibri" w:cs="Calibri"/>
                <w:lang w:val="en-US"/>
              </w:rPr>
              <w:t>no data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A2ED2E" w14:textId="77777777" w:rsidR="00A7247A" w:rsidRPr="0001686E" w:rsidRDefault="00A7247A" w:rsidP="00481737">
            <w:pPr>
              <w:spacing w:line="360" w:lineRule="auto"/>
              <w:rPr>
                <w:rFonts w:ascii="Calibri" w:hAnsi="Calibri" w:cs="Calibri"/>
                <w:lang w:val="en-US"/>
              </w:rPr>
            </w:pPr>
          </w:p>
          <w:p w14:paraId="4F71E6AF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10 (8.77)</w:t>
            </w:r>
          </w:p>
          <w:p w14:paraId="5FABB3C5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57 (50.00)</w:t>
            </w:r>
          </w:p>
          <w:p w14:paraId="591C717E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41 (35.96)</w:t>
            </w:r>
          </w:p>
          <w:p w14:paraId="333AE250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6 (5.26)</w:t>
            </w:r>
          </w:p>
        </w:tc>
      </w:tr>
      <w:tr w:rsidR="00A7247A" w:rsidRPr="00FC3BE6" w14:paraId="15A9D184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92D9A3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GERD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B44437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63 (17.12)</w:t>
            </w:r>
          </w:p>
        </w:tc>
      </w:tr>
      <w:tr w:rsidR="00A7247A" w:rsidRPr="00FC3BE6" w14:paraId="3A78161D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ED77F22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OSA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350E73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26 (7.07)</w:t>
            </w:r>
          </w:p>
        </w:tc>
      </w:tr>
      <w:tr w:rsidR="00A7247A" w:rsidRPr="00FC3BE6" w14:paraId="05459B7F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F52330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Pulmonary diseases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53BB4E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23 (6.25)</w:t>
            </w:r>
          </w:p>
        </w:tc>
      </w:tr>
      <w:tr w:rsidR="00A7247A" w:rsidRPr="00FC3BE6" w14:paraId="0818A83E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6B09DD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Cardiovascular diseases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663C00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22 (5.98)</w:t>
            </w:r>
          </w:p>
        </w:tc>
      </w:tr>
      <w:tr w:rsidR="00A7247A" w:rsidRPr="00FC3BE6" w14:paraId="6DF77749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FAF6A4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Dyslipidemia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D4BA30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18 (4.89)</w:t>
            </w:r>
          </w:p>
        </w:tc>
      </w:tr>
      <w:tr w:rsidR="00A7247A" w:rsidRPr="00FC3BE6" w14:paraId="5C47CF0E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A82008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PCOS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E1BE21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4 (1.09)</w:t>
            </w:r>
          </w:p>
        </w:tc>
      </w:tr>
      <w:tr w:rsidR="00A7247A" w:rsidRPr="00FC3BE6" w14:paraId="27365D3E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DF2879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Hypothyroidism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208260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54 (14.67)</w:t>
            </w:r>
          </w:p>
        </w:tc>
      </w:tr>
      <w:tr w:rsidR="00A7247A" w:rsidRPr="00FC3BE6" w14:paraId="3277004F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A3C81F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lastRenderedPageBreak/>
              <w:t>Hepatic steatosis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413ABC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9 (2.45)</w:t>
            </w:r>
          </w:p>
        </w:tc>
      </w:tr>
      <w:tr w:rsidR="00A7247A" w:rsidRPr="00FC3BE6" w14:paraId="4D696BCE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53B184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Osteoarthritis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CDCE20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49 (13.32)</w:t>
            </w:r>
          </w:p>
        </w:tc>
      </w:tr>
      <w:tr w:rsidR="00A7247A" w:rsidRPr="00FC3BE6" w14:paraId="6779228B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5990EE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Renal insufficiency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19E528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9 (2.45)</w:t>
            </w:r>
          </w:p>
        </w:tc>
      </w:tr>
      <w:tr w:rsidR="00A7247A" w:rsidRPr="00FC3BE6" w14:paraId="6C52E695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2F27BB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Autoimmunolgical disorders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1406BB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11 (3.00)</w:t>
            </w:r>
          </w:p>
        </w:tc>
      </w:tr>
      <w:tr w:rsidR="00A7247A" w:rsidRPr="00FC3BE6" w14:paraId="3BDC364B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64DA3D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Neurological Diseases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153699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11 (3.00)</w:t>
            </w:r>
          </w:p>
        </w:tc>
      </w:tr>
      <w:tr w:rsidR="00A7247A" w:rsidRPr="00FC3BE6" w14:paraId="3E3A872B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1BA341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Psychiatric history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52BD71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18 (4.89)</w:t>
            </w:r>
          </w:p>
        </w:tc>
      </w:tr>
      <w:tr w:rsidR="00A7247A" w:rsidRPr="00FC3BE6" w14:paraId="6DE08EA3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66064C5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Smoking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06C5D7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15 (4.08)</w:t>
            </w:r>
          </w:p>
        </w:tc>
      </w:tr>
      <w:tr w:rsidR="00A7247A" w:rsidRPr="00FC3BE6" w14:paraId="228D7340" w14:textId="77777777" w:rsidTr="0048173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CF2A2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Alcohol abuse history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3850E97" w14:textId="77777777" w:rsidR="00A7247A" w:rsidRPr="00FC3BE6" w:rsidRDefault="00A7247A" w:rsidP="00481737">
            <w:pPr>
              <w:spacing w:line="360" w:lineRule="auto"/>
              <w:rPr>
                <w:rFonts w:ascii="Calibri" w:hAnsi="Calibri" w:cs="Calibri"/>
              </w:rPr>
            </w:pPr>
            <w:r w:rsidRPr="00FC3BE6">
              <w:rPr>
                <w:rFonts w:ascii="Calibri" w:hAnsi="Calibri" w:cs="Calibri"/>
              </w:rPr>
              <w:t>4 (1.09)</w:t>
            </w:r>
          </w:p>
        </w:tc>
      </w:tr>
    </w:tbl>
    <w:p w14:paraId="2E7EAE51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47A"/>
    <w:rsid w:val="002546FF"/>
    <w:rsid w:val="002E281E"/>
    <w:rsid w:val="003201BB"/>
    <w:rsid w:val="00865217"/>
    <w:rsid w:val="00A72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BE0976"/>
  <w15:chartTrackingRefBased/>
  <w15:docId w15:val="{01D01DC4-84CC-462B-9F18-F369AF796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247A"/>
    <w:pPr>
      <w:spacing w:line="259" w:lineRule="auto"/>
    </w:pPr>
    <w:rPr>
      <w:sz w:val="22"/>
      <w:szCs w:val="22"/>
      <w:lang w:val="pl-P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247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7247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7247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247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7247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7247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7247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7247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7247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724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724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724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24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724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724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724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724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724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7247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A724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7247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A724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7247A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A724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7247A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A724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724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724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7247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175</Words>
  <Characters>1003</Characters>
  <Application>Microsoft Office Word</Application>
  <DocSecurity>0</DocSecurity>
  <Lines>8</Lines>
  <Paragraphs>2</Paragraphs>
  <ScaleCrop>false</ScaleCrop>
  <Company>Springer Nature</Company>
  <LinksUpToDate>false</LinksUpToDate>
  <CharactersWithSpaces>1176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2025-06-04T09:55:00Z</dcterms:created>
  <dcterms:modified xsi:type="dcterms:W3CDTF">2025-06-04T09:56:00Z</dcterms:modified>
</cp:coreProperties>
</file>