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D3A92" w14:textId="70CC70AD" w:rsidR="00956757" w:rsidRDefault="00956757" w:rsidP="00431771">
      <w:pPr>
        <w:jc w:val="center"/>
        <w:rPr>
          <w:rFonts w:asciiTheme="minorBidi" w:hAnsiTheme="minorBidi" w:cstheme="minorBidi"/>
          <w:b/>
          <w:bCs/>
          <w:sz w:val="36"/>
          <w:szCs w:val="36"/>
        </w:rPr>
      </w:pPr>
      <w:bookmarkStart w:id="0" w:name="_Hlk179893943"/>
      <w:bookmarkEnd w:id="0"/>
    </w:p>
    <w:p w14:paraId="769648AC" w14:textId="77777777" w:rsidR="00956757" w:rsidRDefault="00956757" w:rsidP="00956757">
      <w:pPr>
        <w:jc w:val="center"/>
        <w:rPr>
          <w:rFonts w:asciiTheme="minorBidi" w:hAnsiTheme="minorBidi" w:cstheme="minorBidi"/>
          <w:b/>
          <w:bCs/>
          <w:sz w:val="36"/>
          <w:szCs w:val="36"/>
        </w:rPr>
      </w:pPr>
    </w:p>
    <w:p w14:paraId="3A4A0154" w14:textId="77777777" w:rsidR="00956757" w:rsidRDefault="00956757" w:rsidP="00956757">
      <w:pPr>
        <w:jc w:val="center"/>
        <w:rPr>
          <w:rFonts w:asciiTheme="minorBidi" w:hAnsiTheme="minorBidi" w:cstheme="minorBidi"/>
          <w:b/>
          <w:bCs/>
          <w:sz w:val="36"/>
          <w:szCs w:val="36"/>
        </w:rPr>
      </w:pPr>
    </w:p>
    <w:p w14:paraId="3B165AA3" w14:textId="77777777" w:rsidR="00956757" w:rsidRDefault="00956757" w:rsidP="00956757">
      <w:pPr>
        <w:jc w:val="center"/>
        <w:rPr>
          <w:rFonts w:asciiTheme="minorBidi" w:hAnsiTheme="minorBidi" w:cstheme="minorBidi"/>
          <w:b/>
          <w:bCs/>
          <w:sz w:val="36"/>
          <w:szCs w:val="36"/>
        </w:rPr>
      </w:pPr>
    </w:p>
    <w:p w14:paraId="6E843D64" w14:textId="742FE3B7" w:rsidR="00ED1CC1" w:rsidRDefault="00E2036F" w:rsidP="00E2036F">
      <w:pPr>
        <w:jc w:val="center"/>
        <w:rPr>
          <w:rFonts w:asciiTheme="minorBidi" w:hAnsiTheme="minorBidi"/>
          <w:b/>
          <w:bCs/>
          <w:sz w:val="20"/>
          <w:szCs w:val="20"/>
        </w:rPr>
      </w:pPr>
      <w:r w:rsidRPr="00E2036F">
        <w:rPr>
          <w:rFonts w:asciiTheme="minorBidi" w:hAnsiTheme="minorBidi" w:cstheme="minorBidi"/>
          <w:b/>
          <w:bCs/>
          <w:sz w:val="36"/>
          <w:szCs w:val="36"/>
        </w:rPr>
        <w:t>Characteristics and Predictors of Post-Transplant Diabetes Mellitus: A Retrospective Analysis</w:t>
      </w:r>
    </w:p>
    <w:p w14:paraId="62341FFC" w14:textId="639FFC16" w:rsidR="00ED1CC1" w:rsidRDefault="00ED1CC1" w:rsidP="00ED1CC1">
      <w:pPr>
        <w:jc w:val="both"/>
        <w:rPr>
          <w:rFonts w:asciiTheme="minorBidi" w:hAnsiTheme="minorBidi"/>
          <w:b/>
          <w:bCs/>
          <w:sz w:val="20"/>
          <w:szCs w:val="20"/>
        </w:rPr>
      </w:pPr>
    </w:p>
    <w:p w14:paraId="0B96CA7C" w14:textId="32E2BF81" w:rsidR="00956757" w:rsidRDefault="00956757" w:rsidP="00ED1CC1">
      <w:pPr>
        <w:jc w:val="both"/>
        <w:rPr>
          <w:rFonts w:asciiTheme="minorBidi" w:hAnsiTheme="minorBidi"/>
          <w:b/>
          <w:bCs/>
          <w:sz w:val="20"/>
          <w:szCs w:val="20"/>
        </w:rPr>
      </w:pPr>
    </w:p>
    <w:p w14:paraId="3FD98424" w14:textId="6EF0091E" w:rsidR="00956757" w:rsidRDefault="00956757" w:rsidP="00ED1CC1">
      <w:pPr>
        <w:jc w:val="both"/>
        <w:rPr>
          <w:rFonts w:asciiTheme="minorBidi" w:hAnsiTheme="minorBidi"/>
          <w:b/>
          <w:bCs/>
          <w:sz w:val="20"/>
          <w:szCs w:val="20"/>
        </w:rPr>
      </w:pPr>
    </w:p>
    <w:p w14:paraId="099ABD83" w14:textId="1064F693" w:rsidR="00956757" w:rsidRDefault="00956757" w:rsidP="00ED1CC1">
      <w:pPr>
        <w:jc w:val="both"/>
        <w:rPr>
          <w:rFonts w:asciiTheme="minorBidi" w:hAnsiTheme="minorBidi"/>
          <w:b/>
          <w:bCs/>
          <w:sz w:val="20"/>
          <w:szCs w:val="20"/>
        </w:rPr>
      </w:pPr>
    </w:p>
    <w:p w14:paraId="0C5430C9" w14:textId="14E03828" w:rsidR="00956757" w:rsidRDefault="00956757" w:rsidP="00ED1CC1">
      <w:pPr>
        <w:jc w:val="both"/>
        <w:rPr>
          <w:rFonts w:asciiTheme="minorBidi" w:hAnsiTheme="minorBidi"/>
          <w:b/>
          <w:bCs/>
          <w:sz w:val="20"/>
          <w:szCs w:val="20"/>
        </w:rPr>
      </w:pPr>
    </w:p>
    <w:p w14:paraId="78D725A7" w14:textId="77777777" w:rsidR="00956757" w:rsidRDefault="00956757" w:rsidP="00ED1CC1">
      <w:pPr>
        <w:jc w:val="both"/>
        <w:rPr>
          <w:rFonts w:asciiTheme="minorBidi" w:hAnsiTheme="minorBidi"/>
          <w:b/>
          <w:bCs/>
          <w:sz w:val="20"/>
          <w:szCs w:val="20"/>
        </w:rPr>
      </w:pPr>
    </w:p>
    <w:p w14:paraId="59BCF8FE" w14:textId="77777777" w:rsidR="00956757" w:rsidRDefault="00956757" w:rsidP="00ED1CC1">
      <w:pPr>
        <w:jc w:val="both"/>
        <w:rPr>
          <w:rFonts w:asciiTheme="minorBidi" w:hAnsiTheme="minorBidi"/>
          <w:b/>
          <w:bCs/>
          <w:sz w:val="20"/>
          <w:szCs w:val="20"/>
        </w:rPr>
      </w:pPr>
    </w:p>
    <w:p w14:paraId="04BBEDBA" w14:textId="77777777" w:rsidR="00ED1CC1" w:rsidRPr="00E36F80" w:rsidRDefault="00ED1CC1" w:rsidP="00ED1CC1">
      <w:pPr>
        <w:jc w:val="both"/>
        <w:rPr>
          <w:rFonts w:asciiTheme="minorBidi" w:hAnsiTheme="minorBidi"/>
          <w:b/>
          <w:bCs/>
          <w:sz w:val="20"/>
          <w:szCs w:val="20"/>
        </w:rPr>
      </w:pPr>
    </w:p>
    <w:p w14:paraId="389BB09E" w14:textId="77777777" w:rsidR="00ED1CC1" w:rsidRPr="00E36F80" w:rsidRDefault="00ED1CC1" w:rsidP="00ED1CC1">
      <w:pPr>
        <w:jc w:val="both"/>
        <w:rPr>
          <w:rFonts w:asciiTheme="minorBidi" w:hAnsiTheme="minorBidi"/>
          <w:b/>
          <w:bCs/>
          <w:sz w:val="20"/>
          <w:szCs w:val="20"/>
        </w:rPr>
      </w:pPr>
    </w:p>
    <w:p w14:paraId="47D37224" w14:textId="77777777" w:rsidR="00ED1CC1" w:rsidRPr="00E36F80" w:rsidRDefault="00ED1CC1" w:rsidP="00ED1CC1">
      <w:pPr>
        <w:jc w:val="center"/>
        <w:rPr>
          <w:rFonts w:asciiTheme="minorBidi" w:hAnsiTheme="minorBidi"/>
          <w:b/>
          <w:bCs/>
          <w:color w:val="000000" w:themeColor="text1"/>
          <w:sz w:val="44"/>
          <w:szCs w:val="44"/>
        </w:rPr>
      </w:pPr>
      <w:r w:rsidRPr="00E36F80">
        <w:rPr>
          <w:rFonts w:asciiTheme="minorBidi" w:hAnsiTheme="minorBidi"/>
          <w:b/>
          <w:bCs/>
          <w:color w:val="000000" w:themeColor="text1"/>
          <w:sz w:val="44"/>
          <w:szCs w:val="44"/>
        </w:rPr>
        <w:t>Statistical Analysis</w:t>
      </w:r>
    </w:p>
    <w:p w14:paraId="15CEB9A1" w14:textId="77777777" w:rsidR="00ED1CC1" w:rsidRPr="00E36F80" w:rsidRDefault="00ED1CC1" w:rsidP="00ED1CC1">
      <w:pPr>
        <w:jc w:val="center"/>
        <w:rPr>
          <w:rFonts w:asciiTheme="minorBidi" w:hAnsiTheme="minorBidi"/>
          <w:b/>
          <w:bCs/>
          <w:color w:val="000000" w:themeColor="text1"/>
          <w:sz w:val="20"/>
          <w:szCs w:val="20"/>
        </w:rPr>
      </w:pPr>
    </w:p>
    <w:p w14:paraId="5458FD68" w14:textId="77777777" w:rsidR="00ED1CC1" w:rsidRPr="00E36F80" w:rsidRDefault="00ED1CC1" w:rsidP="00ED1CC1">
      <w:pPr>
        <w:jc w:val="center"/>
        <w:rPr>
          <w:rFonts w:asciiTheme="minorBidi" w:hAnsiTheme="minorBidi"/>
          <w:b/>
          <w:bCs/>
          <w:sz w:val="20"/>
          <w:szCs w:val="20"/>
        </w:rPr>
      </w:pPr>
    </w:p>
    <w:p w14:paraId="74FE5ED6" w14:textId="77777777" w:rsidR="00ED1CC1" w:rsidRPr="00E36F80" w:rsidRDefault="00ED1CC1" w:rsidP="00ED1CC1">
      <w:pPr>
        <w:jc w:val="center"/>
        <w:rPr>
          <w:rFonts w:asciiTheme="minorBidi" w:hAnsiTheme="minorBidi"/>
          <w:b/>
          <w:bCs/>
          <w:sz w:val="20"/>
          <w:szCs w:val="20"/>
        </w:rPr>
      </w:pPr>
    </w:p>
    <w:p w14:paraId="5D8932B3" w14:textId="77777777" w:rsidR="00ED1CC1" w:rsidRPr="00E36F80" w:rsidRDefault="00ED1CC1" w:rsidP="00ED1CC1">
      <w:pPr>
        <w:jc w:val="center"/>
        <w:rPr>
          <w:rFonts w:asciiTheme="minorBidi" w:hAnsiTheme="minorBidi"/>
          <w:b/>
          <w:bCs/>
          <w:sz w:val="20"/>
          <w:szCs w:val="20"/>
        </w:rPr>
      </w:pPr>
    </w:p>
    <w:p w14:paraId="736AD9B6" w14:textId="77777777" w:rsidR="00ED1CC1" w:rsidRPr="00E36F80" w:rsidRDefault="00ED1CC1" w:rsidP="00ED1CC1">
      <w:pPr>
        <w:jc w:val="center"/>
        <w:rPr>
          <w:rFonts w:asciiTheme="minorBidi" w:hAnsiTheme="minorBidi"/>
          <w:b/>
          <w:bCs/>
          <w:sz w:val="20"/>
          <w:szCs w:val="20"/>
        </w:rPr>
      </w:pPr>
    </w:p>
    <w:p w14:paraId="652F0F67" w14:textId="77777777" w:rsidR="00ED1CC1" w:rsidRPr="00E36F80" w:rsidRDefault="00ED1CC1" w:rsidP="00ED1CC1">
      <w:pPr>
        <w:jc w:val="center"/>
        <w:rPr>
          <w:rFonts w:asciiTheme="minorBidi" w:hAnsiTheme="minorBidi"/>
          <w:b/>
          <w:bCs/>
          <w:sz w:val="20"/>
          <w:szCs w:val="20"/>
        </w:rPr>
      </w:pPr>
    </w:p>
    <w:p w14:paraId="596EDF06" w14:textId="77777777" w:rsidR="00ED1CC1" w:rsidRDefault="00ED1CC1" w:rsidP="00ED1CC1">
      <w:pPr>
        <w:rPr>
          <w:rFonts w:asciiTheme="minorBidi" w:hAnsiTheme="minorBidi"/>
          <w:b/>
          <w:bCs/>
          <w:sz w:val="20"/>
          <w:szCs w:val="20"/>
        </w:rPr>
      </w:pPr>
    </w:p>
    <w:p w14:paraId="0D6EC5A5" w14:textId="77777777" w:rsidR="00ED1CC1" w:rsidRDefault="00ED1CC1" w:rsidP="00ED1CC1">
      <w:pPr>
        <w:rPr>
          <w:rFonts w:asciiTheme="minorBidi" w:hAnsiTheme="minorBidi"/>
          <w:b/>
          <w:bCs/>
          <w:sz w:val="20"/>
          <w:szCs w:val="20"/>
        </w:rPr>
      </w:pPr>
    </w:p>
    <w:p w14:paraId="6DA103F6" w14:textId="77777777" w:rsidR="00ED1CC1" w:rsidRDefault="00ED1CC1" w:rsidP="00ED1CC1">
      <w:pPr>
        <w:rPr>
          <w:rFonts w:asciiTheme="minorBidi" w:hAnsiTheme="minorBidi"/>
          <w:b/>
          <w:bCs/>
          <w:sz w:val="20"/>
          <w:szCs w:val="20"/>
        </w:rPr>
      </w:pPr>
    </w:p>
    <w:p w14:paraId="5521D6F9" w14:textId="77777777" w:rsidR="00ED1CC1" w:rsidRDefault="00ED1CC1" w:rsidP="00ED1CC1">
      <w:pPr>
        <w:rPr>
          <w:rFonts w:asciiTheme="minorBidi" w:hAnsiTheme="minorBidi"/>
          <w:b/>
          <w:bCs/>
          <w:sz w:val="20"/>
          <w:szCs w:val="20"/>
        </w:rPr>
      </w:pPr>
    </w:p>
    <w:p w14:paraId="0E40E9CC" w14:textId="77777777" w:rsidR="00ED1CC1" w:rsidRDefault="00ED1CC1" w:rsidP="00ED1CC1">
      <w:pPr>
        <w:rPr>
          <w:rFonts w:asciiTheme="minorBidi" w:hAnsiTheme="minorBidi"/>
          <w:b/>
          <w:bCs/>
          <w:sz w:val="20"/>
          <w:szCs w:val="20"/>
        </w:rPr>
      </w:pPr>
    </w:p>
    <w:p w14:paraId="6B55FAB1" w14:textId="77777777" w:rsidR="00ED1CC1" w:rsidRDefault="00ED1CC1" w:rsidP="00ED1CC1">
      <w:pPr>
        <w:rPr>
          <w:rFonts w:asciiTheme="minorBidi" w:hAnsiTheme="minorBidi"/>
          <w:b/>
          <w:bCs/>
          <w:sz w:val="20"/>
          <w:szCs w:val="20"/>
        </w:rPr>
      </w:pPr>
    </w:p>
    <w:p w14:paraId="5C7F525C" w14:textId="77777777" w:rsidR="00ED1CC1" w:rsidRDefault="00ED1CC1" w:rsidP="00ED1CC1">
      <w:pPr>
        <w:rPr>
          <w:rFonts w:asciiTheme="minorBidi" w:hAnsiTheme="minorBidi"/>
          <w:b/>
          <w:bCs/>
          <w:sz w:val="20"/>
          <w:szCs w:val="20"/>
        </w:rPr>
      </w:pPr>
    </w:p>
    <w:p w14:paraId="1B876938" w14:textId="77777777" w:rsidR="00ED1CC1" w:rsidRDefault="00ED1CC1" w:rsidP="00ED1CC1">
      <w:pPr>
        <w:rPr>
          <w:rFonts w:asciiTheme="minorBidi" w:hAnsiTheme="minorBidi"/>
          <w:b/>
          <w:bCs/>
          <w:sz w:val="20"/>
          <w:szCs w:val="20"/>
        </w:rPr>
      </w:pPr>
    </w:p>
    <w:p w14:paraId="34DC3BFF" w14:textId="77777777" w:rsidR="00ED1CC1" w:rsidRDefault="00ED1CC1" w:rsidP="00ED1CC1">
      <w:pPr>
        <w:rPr>
          <w:rFonts w:asciiTheme="minorBidi" w:hAnsiTheme="minorBidi"/>
          <w:b/>
          <w:bCs/>
          <w:sz w:val="20"/>
          <w:szCs w:val="20"/>
        </w:rPr>
      </w:pPr>
    </w:p>
    <w:p w14:paraId="7FF67761" w14:textId="77777777" w:rsidR="00ED1CC1" w:rsidRDefault="00ED1CC1" w:rsidP="00ED1CC1">
      <w:pPr>
        <w:rPr>
          <w:rFonts w:asciiTheme="minorBidi" w:hAnsiTheme="minorBidi"/>
          <w:b/>
          <w:bCs/>
          <w:sz w:val="20"/>
          <w:szCs w:val="20"/>
        </w:rPr>
      </w:pPr>
    </w:p>
    <w:p w14:paraId="2D4ECAF6" w14:textId="77777777" w:rsidR="00ED1CC1" w:rsidRDefault="00ED1CC1" w:rsidP="00ED1CC1">
      <w:pPr>
        <w:rPr>
          <w:rFonts w:asciiTheme="minorBidi" w:hAnsiTheme="minorBidi"/>
          <w:b/>
          <w:bCs/>
          <w:sz w:val="20"/>
          <w:szCs w:val="20"/>
        </w:rPr>
      </w:pPr>
    </w:p>
    <w:p w14:paraId="42CD099F" w14:textId="77777777" w:rsidR="00ED1CC1" w:rsidRPr="00E36F80" w:rsidRDefault="00ED1CC1" w:rsidP="00ED1CC1">
      <w:pPr>
        <w:rPr>
          <w:rFonts w:asciiTheme="minorBidi" w:hAnsiTheme="minorBidi"/>
          <w:b/>
          <w:bCs/>
          <w:sz w:val="20"/>
          <w:szCs w:val="20"/>
        </w:rPr>
      </w:pPr>
    </w:p>
    <w:p w14:paraId="4EF6F2D3" w14:textId="77777777" w:rsidR="00ED1CC1" w:rsidRPr="00E36F80" w:rsidRDefault="00ED1CC1" w:rsidP="00ED1CC1">
      <w:pPr>
        <w:rPr>
          <w:rFonts w:asciiTheme="minorBidi" w:hAnsiTheme="minorBidi"/>
          <w:b/>
          <w:bCs/>
          <w:sz w:val="20"/>
          <w:szCs w:val="20"/>
        </w:rPr>
      </w:pPr>
    </w:p>
    <w:p w14:paraId="72CE6F3A" w14:textId="77777777" w:rsidR="00ED1CC1" w:rsidRPr="00E36F80" w:rsidRDefault="00ED1CC1" w:rsidP="00ED1CC1">
      <w:pPr>
        <w:rPr>
          <w:rFonts w:asciiTheme="minorBidi" w:hAnsiTheme="minorBidi"/>
          <w:b/>
          <w:bCs/>
          <w:sz w:val="20"/>
          <w:szCs w:val="20"/>
        </w:rPr>
      </w:pPr>
    </w:p>
    <w:p w14:paraId="748DF775" w14:textId="77777777" w:rsidR="00ED1CC1" w:rsidRPr="00E36F80" w:rsidRDefault="00ED1CC1" w:rsidP="00ED1CC1">
      <w:pPr>
        <w:rPr>
          <w:rFonts w:asciiTheme="minorBidi" w:hAnsiTheme="minorBidi"/>
          <w:b/>
          <w:bCs/>
          <w:sz w:val="20"/>
          <w:szCs w:val="20"/>
        </w:rPr>
      </w:pPr>
    </w:p>
    <w:p w14:paraId="055B3938" w14:textId="77777777" w:rsidR="00ED1CC1" w:rsidRPr="00E36F80" w:rsidRDefault="00ED1CC1" w:rsidP="00ED1CC1">
      <w:pPr>
        <w:rPr>
          <w:rFonts w:asciiTheme="minorBidi" w:hAnsiTheme="minorBidi"/>
          <w:b/>
          <w:bCs/>
          <w:sz w:val="20"/>
          <w:szCs w:val="20"/>
        </w:rPr>
      </w:pPr>
    </w:p>
    <w:p w14:paraId="61268558" w14:textId="4421BB4C" w:rsidR="000A22D4" w:rsidRPr="00FB1EF6" w:rsidRDefault="000A22D4">
      <w:pPr>
        <w:rPr>
          <w:rFonts w:asciiTheme="minorBidi" w:hAnsiTheme="minorBidi" w:cstheme="minorBidi"/>
          <w:sz w:val="20"/>
          <w:szCs w:val="20"/>
        </w:rPr>
      </w:pPr>
    </w:p>
    <w:sdt>
      <w:sdtPr>
        <w:rPr>
          <w:rFonts w:asciiTheme="minorBidi" w:eastAsia="Times New Roman" w:hAnsiTheme="minorBidi" w:cstheme="minorBidi"/>
          <w:b w:val="0"/>
          <w:bCs w:val="0"/>
          <w:color w:val="auto"/>
          <w:sz w:val="20"/>
          <w:szCs w:val="20"/>
        </w:rPr>
        <w:id w:val="1953366022"/>
        <w:docPartObj>
          <w:docPartGallery w:val="Table of Contents"/>
          <w:docPartUnique/>
        </w:docPartObj>
      </w:sdtPr>
      <w:sdtEndPr>
        <w:rPr>
          <w:noProof/>
        </w:rPr>
      </w:sdtEndPr>
      <w:sdtContent>
        <w:p w14:paraId="74A59BBF" w14:textId="4EDE00F0" w:rsidR="000A22D4" w:rsidRPr="00FB1EF6" w:rsidRDefault="000A22D4">
          <w:pPr>
            <w:pStyle w:val="TOCHeading"/>
            <w:rPr>
              <w:rFonts w:asciiTheme="minorBidi" w:hAnsiTheme="minorBidi" w:cstheme="minorBidi"/>
              <w:sz w:val="20"/>
              <w:szCs w:val="20"/>
            </w:rPr>
          </w:pPr>
          <w:r w:rsidRPr="00FB1EF6">
            <w:rPr>
              <w:rFonts w:asciiTheme="minorBidi" w:hAnsiTheme="minorBidi" w:cstheme="minorBidi"/>
              <w:sz w:val="20"/>
              <w:szCs w:val="20"/>
            </w:rPr>
            <w:t>Table of Contents</w:t>
          </w:r>
        </w:p>
        <w:p w14:paraId="0CA872A6" w14:textId="38041360" w:rsidR="00F4138D" w:rsidRDefault="000A22D4">
          <w:pPr>
            <w:pStyle w:val="TOC1"/>
            <w:tabs>
              <w:tab w:val="right" w:leader="dot" w:pos="9350"/>
            </w:tabs>
            <w:rPr>
              <w:rFonts w:eastAsiaTheme="minorEastAsia" w:cstheme="minorBidi"/>
              <w:b w:val="0"/>
              <w:bCs w:val="0"/>
              <w:i w:val="0"/>
              <w:iCs w:val="0"/>
              <w:noProof/>
              <w:szCs w:val="24"/>
            </w:rPr>
          </w:pPr>
          <w:r w:rsidRPr="00FB1EF6">
            <w:rPr>
              <w:rFonts w:asciiTheme="minorBidi" w:hAnsiTheme="minorBidi" w:cstheme="minorBidi"/>
              <w:b w:val="0"/>
              <w:bCs w:val="0"/>
              <w:sz w:val="20"/>
              <w:szCs w:val="20"/>
            </w:rPr>
            <w:fldChar w:fldCharType="begin"/>
          </w:r>
          <w:r w:rsidRPr="00FB1EF6">
            <w:rPr>
              <w:rFonts w:asciiTheme="minorBidi" w:hAnsiTheme="minorBidi" w:cstheme="minorBidi"/>
              <w:sz w:val="20"/>
              <w:szCs w:val="20"/>
            </w:rPr>
            <w:instrText xml:space="preserve"> TOC \o "1-3" \h \z \u </w:instrText>
          </w:r>
          <w:r w:rsidRPr="00FB1EF6">
            <w:rPr>
              <w:rFonts w:asciiTheme="minorBidi" w:hAnsiTheme="minorBidi" w:cstheme="minorBidi"/>
              <w:b w:val="0"/>
              <w:bCs w:val="0"/>
              <w:sz w:val="20"/>
              <w:szCs w:val="20"/>
            </w:rPr>
            <w:fldChar w:fldCharType="separate"/>
          </w:r>
          <w:hyperlink w:anchor="_Toc180435118" w:history="1">
            <w:r w:rsidR="00F4138D" w:rsidRPr="00A641E8">
              <w:rPr>
                <w:rStyle w:val="Hyperlink"/>
                <w:noProof/>
              </w:rPr>
              <w:t>Statistical analysis</w:t>
            </w:r>
            <w:r w:rsidR="00F4138D">
              <w:rPr>
                <w:noProof/>
                <w:webHidden/>
              </w:rPr>
              <w:tab/>
            </w:r>
            <w:r w:rsidR="00F4138D">
              <w:rPr>
                <w:noProof/>
                <w:webHidden/>
              </w:rPr>
              <w:fldChar w:fldCharType="begin"/>
            </w:r>
            <w:r w:rsidR="00F4138D">
              <w:rPr>
                <w:noProof/>
                <w:webHidden/>
              </w:rPr>
              <w:instrText xml:space="preserve"> PAGEREF _Toc180435118 \h </w:instrText>
            </w:r>
            <w:r w:rsidR="00F4138D">
              <w:rPr>
                <w:noProof/>
                <w:webHidden/>
              </w:rPr>
            </w:r>
            <w:r w:rsidR="00F4138D">
              <w:rPr>
                <w:noProof/>
                <w:webHidden/>
              </w:rPr>
              <w:fldChar w:fldCharType="separate"/>
            </w:r>
            <w:r w:rsidR="00F4138D">
              <w:rPr>
                <w:noProof/>
                <w:webHidden/>
              </w:rPr>
              <w:t>3</w:t>
            </w:r>
            <w:r w:rsidR="00F4138D">
              <w:rPr>
                <w:noProof/>
                <w:webHidden/>
              </w:rPr>
              <w:fldChar w:fldCharType="end"/>
            </w:r>
          </w:hyperlink>
        </w:p>
        <w:p w14:paraId="35430BCB" w14:textId="76C18906" w:rsidR="00F4138D" w:rsidRDefault="00F4138D">
          <w:pPr>
            <w:pStyle w:val="TOC1"/>
            <w:tabs>
              <w:tab w:val="right" w:leader="dot" w:pos="9350"/>
            </w:tabs>
            <w:rPr>
              <w:rFonts w:eastAsiaTheme="minorEastAsia" w:cstheme="minorBidi"/>
              <w:b w:val="0"/>
              <w:bCs w:val="0"/>
              <w:i w:val="0"/>
              <w:iCs w:val="0"/>
              <w:noProof/>
              <w:szCs w:val="24"/>
            </w:rPr>
          </w:pPr>
          <w:hyperlink w:anchor="_Toc180435119" w:history="1">
            <w:r w:rsidRPr="00A641E8">
              <w:rPr>
                <w:rStyle w:val="Hyperlink"/>
                <w:noProof/>
              </w:rPr>
              <w:t>Overall patients’ analysis</w:t>
            </w:r>
            <w:r>
              <w:rPr>
                <w:noProof/>
                <w:webHidden/>
              </w:rPr>
              <w:tab/>
            </w:r>
            <w:r>
              <w:rPr>
                <w:noProof/>
                <w:webHidden/>
              </w:rPr>
              <w:fldChar w:fldCharType="begin"/>
            </w:r>
            <w:r>
              <w:rPr>
                <w:noProof/>
                <w:webHidden/>
              </w:rPr>
              <w:instrText xml:space="preserve"> PAGEREF _Toc180435119 \h </w:instrText>
            </w:r>
            <w:r>
              <w:rPr>
                <w:noProof/>
                <w:webHidden/>
              </w:rPr>
            </w:r>
            <w:r>
              <w:rPr>
                <w:noProof/>
                <w:webHidden/>
              </w:rPr>
              <w:fldChar w:fldCharType="separate"/>
            </w:r>
            <w:r>
              <w:rPr>
                <w:noProof/>
                <w:webHidden/>
              </w:rPr>
              <w:t>3</w:t>
            </w:r>
            <w:r>
              <w:rPr>
                <w:noProof/>
                <w:webHidden/>
              </w:rPr>
              <w:fldChar w:fldCharType="end"/>
            </w:r>
          </w:hyperlink>
        </w:p>
        <w:p w14:paraId="68283B24" w14:textId="268BD3F6" w:rsidR="00F4138D" w:rsidRDefault="00F4138D">
          <w:pPr>
            <w:pStyle w:val="TOC2"/>
            <w:tabs>
              <w:tab w:val="right" w:leader="dot" w:pos="9350"/>
            </w:tabs>
            <w:rPr>
              <w:rFonts w:eastAsiaTheme="minorEastAsia" w:cstheme="minorBidi"/>
              <w:b w:val="0"/>
              <w:bCs w:val="0"/>
              <w:noProof/>
              <w:sz w:val="24"/>
              <w:szCs w:val="24"/>
            </w:rPr>
          </w:pPr>
          <w:hyperlink w:anchor="_Toc180435120" w:history="1">
            <w:r w:rsidRPr="00A641E8">
              <w:rPr>
                <w:rStyle w:val="Hyperlink"/>
                <w:noProof/>
              </w:rPr>
              <w:t>Baseline characteristics</w:t>
            </w:r>
            <w:r>
              <w:rPr>
                <w:noProof/>
                <w:webHidden/>
              </w:rPr>
              <w:tab/>
            </w:r>
            <w:r>
              <w:rPr>
                <w:noProof/>
                <w:webHidden/>
              </w:rPr>
              <w:fldChar w:fldCharType="begin"/>
            </w:r>
            <w:r>
              <w:rPr>
                <w:noProof/>
                <w:webHidden/>
              </w:rPr>
              <w:instrText xml:space="preserve"> PAGEREF _Toc180435120 \h </w:instrText>
            </w:r>
            <w:r>
              <w:rPr>
                <w:noProof/>
                <w:webHidden/>
              </w:rPr>
            </w:r>
            <w:r>
              <w:rPr>
                <w:noProof/>
                <w:webHidden/>
              </w:rPr>
              <w:fldChar w:fldCharType="separate"/>
            </w:r>
            <w:r>
              <w:rPr>
                <w:noProof/>
                <w:webHidden/>
              </w:rPr>
              <w:t>3</w:t>
            </w:r>
            <w:r>
              <w:rPr>
                <w:noProof/>
                <w:webHidden/>
              </w:rPr>
              <w:fldChar w:fldCharType="end"/>
            </w:r>
          </w:hyperlink>
        </w:p>
        <w:p w14:paraId="6A71D075" w14:textId="06650CD8" w:rsidR="00F4138D" w:rsidRDefault="00F4138D">
          <w:pPr>
            <w:pStyle w:val="TOC2"/>
            <w:tabs>
              <w:tab w:val="right" w:leader="dot" w:pos="9350"/>
            </w:tabs>
            <w:rPr>
              <w:rFonts w:eastAsiaTheme="minorEastAsia" w:cstheme="minorBidi"/>
              <w:b w:val="0"/>
              <w:bCs w:val="0"/>
              <w:noProof/>
              <w:sz w:val="24"/>
              <w:szCs w:val="24"/>
            </w:rPr>
          </w:pPr>
          <w:hyperlink w:anchor="_Toc180435121" w:history="1">
            <w:r w:rsidRPr="00A641E8">
              <w:rPr>
                <w:rStyle w:val="Hyperlink"/>
                <w:noProof/>
              </w:rPr>
              <w:t>Transplantation information</w:t>
            </w:r>
            <w:r>
              <w:rPr>
                <w:noProof/>
                <w:webHidden/>
              </w:rPr>
              <w:tab/>
            </w:r>
            <w:r>
              <w:rPr>
                <w:noProof/>
                <w:webHidden/>
              </w:rPr>
              <w:fldChar w:fldCharType="begin"/>
            </w:r>
            <w:r>
              <w:rPr>
                <w:noProof/>
                <w:webHidden/>
              </w:rPr>
              <w:instrText xml:space="preserve"> PAGEREF _Toc180435121 \h </w:instrText>
            </w:r>
            <w:r>
              <w:rPr>
                <w:noProof/>
                <w:webHidden/>
              </w:rPr>
            </w:r>
            <w:r>
              <w:rPr>
                <w:noProof/>
                <w:webHidden/>
              </w:rPr>
              <w:fldChar w:fldCharType="separate"/>
            </w:r>
            <w:r>
              <w:rPr>
                <w:noProof/>
                <w:webHidden/>
              </w:rPr>
              <w:t>4</w:t>
            </w:r>
            <w:r>
              <w:rPr>
                <w:noProof/>
                <w:webHidden/>
              </w:rPr>
              <w:fldChar w:fldCharType="end"/>
            </w:r>
          </w:hyperlink>
        </w:p>
        <w:p w14:paraId="2B57066D" w14:textId="20A20D11" w:rsidR="00F4138D" w:rsidRDefault="00F4138D">
          <w:pPr>
            <w:pStyle w:val="TOC2"/>
            <w:tabs>
              <w:tab w:val="right" w:leader="dot" w:pos="9350"/>
            </w:tabs>
            <w:rPr>
              <w:rFonts w:eastAsiaTheme="minorEastAsia" w:cstheme="minorBidi"/>
              <w:b w:val="0"/>
              <w:bCs w:val="0"/>
              <w:noProof/>
              <w:sz w:val="24"/>
              <w:szCs w:val="24"/>
            </w:rPr>
          </w:pPr>
          <w:hyperlink w:anchor="_Toc180435122" w:history="1">
            <w:r w:rsidRPr="00A641E8">
              <w:rPr>
                <w:rStyle w:val="Hyperlink"/>
                <w:noProof/>
              </w:rPr>
              <w:t>Laboratory biomarkers and viral status</w:t>
            </w:r>
            <w:r>
              <w:rPr>
                <w:noProof/>
                <w:webHidden/>
              </w:rPr>
              <w:tab/>
            </w:r>
            <w:r>
              <w:rPr>
                <w:noProof/>
                <w:webHidden/>
              </w:rPr>
              <w:fldChar w:fldCharType="begin"/>
            </w:r>
            <w:r>
              <w:rPr>
                <w:noProof/>
                <w:webHidden/>
              </w:rPr>
              <w:instrText xml:space="preserve"> PAGEREF _Toc180435122 \h </w:instrText>
            </w:r>
            <w:r>
              <w:rPr>
                <w:noProof/>
                <w:webHidden/>
              </w:rPr>
            </w:r>
            <w:r>
              <w:rPr>
                <w:noProof/>
                <w:webHidden/>
              </w:rPr>
              <w:fldChar w:fldCharType="separate"/>
            </w:r>
            <w:r>
              <w:rPr>
                <w:noProof/>
                <w:webHidden/>
              </w:rPr>
              <w:t>5</w:t>
            </w:r>
            <w:r>
              <w:rPr>
                <w:noProof/>
                <w:webHidden/>
              </w:rPr>
              <w:fldChar w:fldCharType="end"/>
            </w:r>
          </w:hyperlink>
        </w:p>
        <w:p w14:paraId="449E48FB" w14:textId="1D1EB91F" w:rsidR="00F4138D" w:rsidRDefault="00F4138D">
          <w:pPr>
            <w:pStyle w:val="TOC1"/>
            <w:tabs>
              <w:tab w:val="right" w:leader="dot" w:pos="9350"/>
            </w:tabs>
            <w:rPr>
              <w:rFonts w:eastAsiaTheme="minorEastAsia" w:cstheme="minorBidi"/>
              <w:b w:val="0"/>
              <w:bCs w:val="0"/>
              <w:i w:val="0"/>
              <w:iCs w:val="0"/>
              <w:noProof/>
              <w:szCs w:val="24"/>
            </w:rPr>
          </w:pPr>
          <w:hyperlink w:anchor="_Toc180435123" w:history="1">
            <w:r w:rsidRPr="00A641E8">
              <w:rPr>
                <w:rStyle w:val="Hyperlink"/>
                <w:noProof/>
              </w:rPr>
              <w:t>PTDM patients’ findings</w:t>
            </w:r>
            <w:r>
              <w:rPr>
                <w:noProof/>
                <w:webHidden/>
              </w:rPr>
              <w:tab/>
            </w:r>
            <w:r>
              <w:rPr>
                <w:noProof/>
                <w:webHidden/>
              </w:rPr>
              <w:fldChar w:fldCharType="begin"/>
            </w:r>
            <w:r>
              <w:rPr>
                <w:noProof/>
                <w:webHidden/>
              </w:rPr>
              <w:instrText xml:space="preserve"> PAGEREF _Toc180435123 \h </w:instrText>
            </w:r>
            <w:r>
              <w:rPr>
                <w:noProof/>
                <w:webHidden/>
              </w:rPr>
            </w:r>
            <w:r>
              <w:rPr>
                <w:noProof/>
                <w:webHidden/>
              </w:rPr>
              <w:fldChar w:fldCharType="separate"/>
            </w:r>
            <w:r>
              <w:rPr>
                <w:noProof/>
                <w:webHidden/>
              </w:rPr>
              <w:t>6</w:t>
            </w:r>
            <w:r>
              <w:rPr>
                <w:noProof/>
                <w:webHidden/>
              </w:rPr>
              <w:fldChar w:fldCharType="end"/>
            </w:r>
          </w:hyperlink>
        </w:p>
        <w:p w14:paraId="0762A6AB" w14:textId="64A90983" w:rsidR="00F4138D" w:rsidRDefault="00F4138D">
          <w:pPr>
            <w:pStyle w:val="TOC1"/>
            <w:tabs>
              <w:tab w:val="right" w:leader="dot" w:pos="9350"/>
            </w:tabs>
            <w:rPr>
              <w:rFonts w:eastAsiaTheme="minorEastAsia" w:cstheme="minorBidi"/>
              <w:b w:val="0"/>
              <w:bCs w:val="0"/>
              <w:i w:val="0"/>
              <w:iCs w:val="0"/>
              <w:noProof/>
              <w:szCs w:val="24"/>
            </w:rPr>
          </w:pPr>
          <w:hyperlink w:anchor="_Toc180435124" w:history="1">
            <w:r w:rsidRPr="00A641E8">
              <w:rPr>
                <w:rStyle w:val="Hyperlink"/>
                <w:noProof/>
              </w:rPr>
              <w:t>Determining age cutoff value</w:t>
            </w:r>
            <w:r>
              <w:rPr>
                <w:noProof/>
                <w:webHidden/>
              </w:rPr>
              <w:tab/>
            </w:r>
            <w:r>
              <w:rPr>
                <w:noProof/>
                <w:webHidden/>
              </w:rPr>
              <w:fldChar w:fldCharType="begin"/>
            </w:r>
            <w:r>
              <w:rPr>
                <w:noProof/>
                <w:webHidden/>
              </w:rPr>
              <w:instrText xml:space="preserve"> PAGEREF _Toc180435124 \h </w:instrText>
            </w:r>
            <w:r>
              <w:rPr>
                <w:noProof/>
                <w:webHidden/>
              </w:rPr>
            </w:r>
            <w:r>
              <w:rPr>
                <w:noProof/>
                <w:webHidden/>
              </w:rPr>
              <w:fldChar w:fldCharType="separate"/>
            </w:r>
            <w:r>
              <w:rPr>
                <w:noProof/>
                <w:webHidden/>
              </w:rPr>
              <w:t>7</w:t>
            </w:r>
            <w:r>
              <w:rPr>
                <w:noProof/>
                <w:webHidden/>
              </w:rPr>
              <w:fldChar w:fldCharType="end"/>
            </w:r>
          </w:hyperlink>
        </w:p>
        <w:p w14:paraId="6EA0ADA8" w14:textId="1129BFEE" w:rsidR="00F4138D" w:rsidRDefault="00F4138D">
          <w:pPr>
            <w:pStyle w:val="TOC1"/>
            <w:tabs>
              <w:tab w:val="right" w:leader="dot" w:pos="9350"/>
            </w:tabs>
            <w:rPr>
              <w:rFonts w:eastAsiaTheme="minorEastAsia" w:cstheme="minorBidi"/>
              <w:b w:val="0"/>
              <w:bCs w:val="0"/>
              <w:i w:val="0"/>
              <w:iCs w:val="0"/>
              <w:noProof/>
              <w:szCs w:val="24"/>
            </w:rPr>
          </w:pPr>
          <w:hyperlink w:anchor="_Toc180435125" w:history="1">
            <w:r w:rsidRPr="00A641E8">
              <w:rPr>
                <w:rStyle w:val="Hyperlink"/>
                <w:rFonts w:eastAsiaTheme="minorHAnsi"/>
                <w:noProof/>
              </w:rPr>
              <w:t>ACR cutoff point</w:t>
            </w:r>
            <w:r>
              <w:rPr>
                <w:noProof/>
                <w:webHidden/>
              </w:rPr>
              <w:tab/>
            </w:r>
            <w:r>
              <w:rPr>
                <w:noProof/>
                <w:webHidden/>
              </w:rPr>
              <w:fldChar w:fldCharType="begin"/>
            </w:r>
            <w:r>
              <w:rPr>
                <w:noProof/>
                <w:webHidden/>
              </w:rPr>
              <w:instrText xml:space="preserve"> PAGEREF _Toc180435125 \h </w:instrText>
            </w:r>
            <w:r>
              <w:rPr>
                <w:noProof/>
                <w:webHidden/>
              </w:rPr>
            </w:r>
            <w:r>
              <w:rPr>
                <w:noProof/>
                <w:webHidden/>
              </w:rPr>
              <w:fldChar w:fldCharType="separate"/>
            </w:r>
            <w:r>
              <w:rPr>
                <w:noProof/>
                <w:webHidden/>
              </w:rPr>
              <w:t>7</w:t>
            </w:r>
            <w:r>
              <w:rPr>
                <w:noProof/>
                <w:webHidden/>
              </w:rPr>
              <w:fldChar w:fldCharType="end"/>
            </w:r>
          </w:hyperlink>
        </w:p>
        <w:p w14:paraId="2533076F" w14:textId="4D5B84DF" w:rsidR="00F4138D" w:rsidRDefault="00F4138D">
          <w:pPr>
            <w:pStyle w:val="TOC1"/>
            <w:tabs>
              <w:tab w:val="right" w:leader="dot" w:pos="9350"/>
            </w:tabs>
            <w:rPr>
              <w:rFonts w:eastAsiaTheme="minorEastAsia" w:cstheme="minorBidi"/>
              <w:b w:val="0"/>
              <w:bCs w:val="0"/>
              <w:i w:val="0"/>
              <w:iCs w:val="0"/>
              <w:noProof/>
              <w:szCs w:val="24"/>
            </w:rPr>
          </w:pPr>
          <w:hyperlink w:anchor="_Toc180435126" w:history="1">
            <w:r w:rsidRPr="00A641E8">
              <w:rPr>
                <w:rStyle w:val="Hyperlink"/>
                <w:noProof/>
              </w:rPr>
              <w:t>Predictors of PTDM</w:t>
            </w:r>
            <w:r>
              <w:rPr>
                <w:noProof/>
                <w:webHidden/>
              </w:rPr>
              <w:tab/>
            </w:r>
            <w:r>
              <w:rPr>
                <w:noProof/>
                <w:webHidden/>
              </w:rPr>
              <w:fldChar w:fldCharType="begin"/>
            </w:r>
            <w:r>
              <w:rPr>
                <w:noProof/>
                <w:webHidden/>
              </w:rPr>
              <w:instrText xml:space="preserve"> PAGEREF _Toc180435126 \h </w:instrText>
            </w:r>
            <w:r>
              <w:rPr>
                <w:noProof/>
                <w:webHidden/>
              </w:rPr>
            </w:r>
            <w:r>
              <w:rPr>
                <w:noProof/>
                <w:webHidden/>
              </w:rPr>
              <w:fldChar w:fldCharType="separate"/>
            </w:r>
            <w:r>
              <w:rPr>
                <w:noProof/>
                <w:webHidden/>
              </w:rPr>
              <w:t>8</w:t>
            </w:r>
            <w:r>
              <w:rPr>
                <w:noProof/>
                <w:webHidden/>
              </w:rPr>
              <w:fldChar w:fldCharType="end"/>
            </w:r>
          </w:hyperlink>
        </w:p>
        <w:p w14:paraId="31B0FB7A" w14:textId="19A06FFC" w:rsidR="00F4138D" w:rsidRDefault="00F4138D">
          <w:pPr>
            <w:pStyle w:val="TOC1"/>
            <w:tabs>
              <w:tab w:val="right" w:leader="dot" w:pos="9350"/>
            </w:tabs>
            <w:rPr>
              <w:rFonts w:eastAsiaTheme="minorEastAsia" w:cstheme="minorBidi"/>
              <w:b w:val="0"/>
              <w:bCs w:val="0"/>
              <w:i w:val="0"/>
              <w:iCs w:val="0"/>
              <w:noProof/>
              <w:szCs w:val="24"/>
            </w:rPr>
          </w:pPr>
          <w:hyperlink w:anchor="_Toc180435127" w:history="1">
            <w:r w:rsidRPr="00A641E8">
              <w:rPr>
                <w:rStyle w:val="Hyperlink"/>
                <w:noProof/>
              </w:rPr>
              <w:t>Figures</w:t>
            </w:r>
            <w:r>
              <w:rPr>
                <w:noProof/>
                <w:webHidden/>
              </w:rPr>
              <w:tab/>
            </w:r>
            <w:r>
              <w:rPr>
                <w:noProof/>
                <w:webHidden/>
              </w:rPr>
              <w:fldChar w:fldCharType="begin"/>
            </w:r>
            <w:r>
              <w:rPr>
                <w:noProof/>
                <w:webHidden/>
              </w:rPr>
              <w:instrText xml:space="preserve"> PAGEREF _Toc180435127 \h </w:instrText>
            </w:r>
            <w:r>
              <w:rPr>
                <w:noProof/>
                <w:webHidden/>
              </w:rPr>
            </w:r>
            <w:r>
              <w:rPr>
                <w:noProof/>
                <w:webHidden/>
              </w:rPr>
              <w:fldChar w:fldCharType="separate"/>
            </w:r>
            <w:r>
              <w:rPr>
                <w:noProof/>
                <w:webHidden/>
              </w:rPr>
              <w:t>9</w:t>
            </w:r>
            <w:r>
              <w:rPr>
                <w:noProof/>
                <w:webHidden/>
              </w:rPr>
              <w:fldChar w:fldCharType="end"/>
            </w:r>
          </w:hyperlink>
        </w:p>
        <w:p w14:paraId="1054DE38" w14:textId="4C5FA778" w:rsidR="000A22D4" w:rsidRPr="00FB1EF6" w:rsidRDefault="000A22D4">
          <w:pPr>
            <w:rPr>
              <w:rFonts w:asciiTheme="minorBidi" w:hAnsiTheme="minorBidi" w:cstheme="minorBidi"/>
              <w:sz w:val="20"/>
              <w:szCs w:val="20"/>
            </w:rPr>
          </w:pPr>
          <w:r w:rsidRPr="00FB1EF6">
            <w:rPr>
              <w:rFonts w:asciiTheme="minorBidi" w:hAnsiTheme="minorBidi" w:cstheme="minorBidi"/>
              <w:b/>
              <w:bCs/>
              <w:noProof/>
              <w:sz w:val="20"/>
              <w:szCs w:val="20"/>
            </w:rPr>
            <w:fldChar w:fldCharType="end"/>
          </w:r>
        </w:p>
      </w:sdtContent>
    </w:sdt>
    <w:p w14:paraId="6B448A21" w14:textId="3F740667" w:rsidR="000A22D4" w:rsidRPr="00FB1EF6" w:rsidRDefault="000A22D4">
      <w:pPr>
        <w:rPr>
          <w:rFonts w:asciiTheme="minorBidi" w:eastAsiaTheme="majorEastAsia" w:hAnsiTheme="minorBidi" w:cstheme="minorBidi"/>
          <w:color w:val="2F5496" w:themeColor="accent1" w:themeShade="BF"/>
          <w:sz w:val="20"/>
          <w:szCs w:val="20"/>
        </w:rPr>
      </w:pPr>
      <w:r w:rsidRPr="00FB1EF6">
        <w:rPr>
          <w:rFonts w:asciiTheme="minorBidi" w:hAnsiTheme="minorBidi" w:cstheme="minorBidi"/>
          <w:sz w:val="20"/>
          <w:szCs w:val="20"/>
        </w:rPr>
        <w:br w:type="page"/>
      </w:r>
    </w:p>
    <w:p w14:paraId="70A23424" w14:textId="4AFC98FD" w:rsidR="00FF2969" w:rsidRDefault="00FF2969" w:rsidP="00FB1EF6">
      <w:pPr>
        <w:pStyle w:val="Heading1"/>
      </w:pPr>
      <w:bookmarkStart w:id="1" w:name="_Toc180435118"/>
      <w:r w:rsidRPr="00FB1EF6">
        <w:lastRenderedPageBreak/>
        <w:t>Statistical analysis</w:t>
      </w:r>
      <w:bookmarkEnd w:id="1"/>
    </w:p>
    <w:p w14:paraId="5785F647" w14:textId="77777777" w:rsidR="00ED1CC1" w:rsidRPr="00ED1CC1" w:rsidRDefault="00ED1CC1" w:rsidP="00ED1CC1"/>
    <w:p w14:paraId="6AB33E92" w14:textId="3FBF5510" w:rsidR="001C196C" w:rsidRDefault="00E2036F" w:rsidP="00801052">
      <w:pPr>
        <w:jc w:val="both"/>
        <w:rPr>
          <w:rFonts w:asciiTheme="minorBidi" w:hAnsiTheme="minorBidi" w:cstheme="minorBidi"/>
          <w:sz w:val="20"/>
          <w:szCs w:val="20"/>
        </w:rPr>
      </w:pPr>
      <w:r w:rsidRPr="00E2036F">
        <w:rPr>
          <w:rFonts w:asciiTheme="minorBidi" w:hAnsiTheme="minorBidi" w:cstheme="minorBidi"/>
          <w:sz w:val="20"/>
          <w:szCs w:val="20"/>
        </w:rPr>
        <w:t xml:space="preserve">The statistical analysis was performed using SPSS version 29. Continuous variables were presented as the mean ± SD or median and interquartile range (IQR), depending on the normality of their distribution. Categorical variables were presented as frequency and percentage. The t-test or Mann-Whitney U test was used to compare continuous variables between two independent groups, as appropriate. The Chi-squared test or Fisher's exact test was used to compare categorical variables, where applicable. The paired t-test was used to compare paired continuous variables. The Kaplan-Meier method was used to estimate survival free of PTDM. The ROC curve was used to determine cutoff values. Logistic regression analysis was employed for multivariate analysis to </w:t>
      </w:r>
      <w:r>
        <w:rPr>
          <w:rFonts w:asciiTheme="minorBidi" w:hAnsiTheme="minorBidi" w:cstheme="minorBidi"/>
          <w:sz w:val="20"/>
          <w:szCs w:val="20"/>
        </w:rPr>
        <w:t xml:space="preserve">adjust for confounding and </w:t>
      </w:r>
      <w:r w:rsidRPr="00E2036F">
        <w:rPr>
          <w:rFonts w:asciiTheme="minorBidi" w:hAnsiTheme="minorBidi" w:cstheme="minorBidi"/>
          <w:sz w:val="20"/>
          <w:szCs w:val="20"/>
        </w:rPr>
        <w:t>identify predictors of PTDM. All significant variables from the univariate analysis were included in the model. A two-sided p-value of less than 0.05 was considered statistically significant for all tests.</w:t>
      </w:r>
    </w:p>
    <w:p w14:paraId="34E6548A" w14:textId="3C4D56D0" w:rsidR="00277707" w:rsidRDefault="00277707" w:rsidP="00277707">
      <w:pPr>
        <w:pStyle w:val="Heading1"/>
      </w:pPr>
      <w:bookmarkStart w:id="2" w:name="_Toc180435119"/>
      <w:r>
        <w:t>Overall patients’ analysis</w:t>
      </w:r>
      <w:bookmarkEnd w:id="2"/>
    </w:p>
    <w:p w14:paraId="2E0B5A14" w14:textId="77777777" w:rsidR="005D3BF5" w:rsidRDefault="005D3BF5" w:rsidP="005D3BF5"/>
    <w:p w14:paraId="748A68D6" w14:textId="7CDA710E" w:rsidR="005D3BF5" w:rsidRPr="005D3BF5" w:rsidRDefault="005D3BF5" w:rsidP="005D3BF5">
      <w:r w:rsidRPr="005D3BF5">
        <w:rPr>
          <w:rFonts w:asciiTheme="majorBidi" w:hAnsiTheme="majorBidi" w:cstheme="majorBidi"/>
        </w:rPr>
        <w:t>The first table demonstrates the baseline characteristics of the total cohort and each group. You can observe that the PTDM group is significantly older with higher weight, height and BMI. Additionally, the distribution of the etiology of ESRD differs significantly between the two groups, primarily due to the higher prevalence of hypertension among PTDM patients. This aligns with the expected metabolic changes and the interrelationship between hypertension and diabetes. No significant differences were detected in terms of gender.</w:t>
      </w:r>
    </w:p>
    <w:p w14:paraId="53950312" w14:textId="77777777" w:rsidR="005D3BF5" w:rsidRPr="005D3BF5" w:rsidRDefault="005D3BF5" w:rsidP="005D3BF5"/>
    <w:p w14:paraId="5590B656" w14:textId="0A7D04FC" w:rsidR="00943E9D" w:rsidRPr="00FB1EF6" w:rsidRDefault="00943E9D" w:rsidP="0018087A">
      <w:pPr>
        <w:pStyle w:val="Heading2"/>
      </w:pPr>
      <w:bookmarkStart w:id="3" w:name="_Toc180435120"/>
      <w:r w:rsidRPr="00FB1EF6">
        <w:t>Baseline characteristics</w:t>
      </w:r>
      <w:bookmarkEnd w:id="3"/>
    </w:p>
    <w:tbl>
      <w:tblPr>
        <w:tblStyle w:val="ListTable3-Accent5"/>
        <w:tblpPr w:leftFromText="180" w:rightFromText="180" w:vertAnchor="text" w:tblpY="1"/>
        <w:tblOverlap w:val="never"/>
        <w:tblW w:w="0" w:type="auto"/>
        <w:tblLook w:val="04A0" w:firstRow="1" w:lastRow="0" w:firstColumn="1" w:lastColumn="0" w:noHBand="0" w:noVBand="1"/>
      </w:tblPr>
      <w:tblGrid>
        <w:gridCol w:w="2789"/>
        <w:gridCol w:w="1701"/>
        <w:gridCol w:w="1962"/>
        <w:gridCol w:w="1620"/>
        <w:gridCol w:w="1028"/>
      </w:tblGrid>
      <w:tr w:rsidR="0024271C" w:rsidRPr="00FB1EF6" w14:paraId="3B567A17" w14:textId="7468AFDE" w:rsidTr="0018087A">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2789" w:type="dxa"/>
            <w:noWrap/>
            <w:vAlign w:val="center"/>
          </w:tcPr>
          <w:p w14:paraId="1C2CE37C" w14:textId="4B921500" w:rsidR="0024271C" w:rsidRPr="00FB1EF6" w:rsidRDefault="0024271C" w:rsidP="0018087A">
            <w:pPr>
              <w:rPr>
                <w:rFonts w:asciiTheme="minorBidi" w:hAnsiTheme="minorBidi" w:cstheme="minorBidi"/>
                <w:sz w:val="20"/>
                <w:szCs w:val="20"/>
              </w:rPr>
            </w:pPr>
          </w:p>
        </w:tc>
        <w:tc>
          <w:tcPr>
            <w:tcW w:w="1701" w:type="dxa"/>
            <w:vAlign w:val="center"/>
          </w:tcPr>
          <w:p w14:paraId="011FC85E" w14:textId="046FF3BC" w:rsidR="0024271C" w:rsidRPr="00FB1EF6" w:rsidRDefault="00D16513" w:rsidP="0018087A">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FB1EF6">
              <w:rPr>
                <w:rFonts w:asciiTheme="minorBidi" w:hAnsiTheme="minorBidi" w:cstheme="minorBidi"/>
                <w:sz w:val="20"/>
                <w:szCs w:val="20"/>
              </w:rPr>
              <w:t>Total</w:t>
            </w:r>
          </w:p>
        </w:tc>
        <w:tc>
          <w:tcPr>
            <w:tcW w:w="1962" w:type="dxa"/>
            <w:vAlign w:val="center"/>
          </w:tcPr>
          <w:p w14:paraId="3E3FFB1B" w14:textId="18B0A8FA" w:rsidR="0024271C" w:rsidRPr="00FB1EF6" w:rsidRDefault="00D16513" w:rsidP="0018087A">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 xml:space="preserve">No </w:t>
            </w:r>
            <w:r w:rsidR="00363417">
              <w:rPr>
                <w:rFonts w:asciiTheme="minorBidi" w:hAnsiTheme="minorBidi" w:cstheme="minorBidi"/>
                <w:sz w:val="20"/>
                <w:szCs w:val="20"/>
              </w:rPr>
              <w:t>PTDM</w:t>
            </w:r>
          </w:p>
        </w:tc>
        <w:tc>
          <w:tcPr>
            <w:tcW w:w="1620" w:type="dxa"/>
            <w:vAlign w:val="center"/>
          </w:tcPr>
          <w:p w14:paraId="4A21DD3D" w14:textId="3BAA4DCA" w:rsidR="0024271C" w:rsidRPr="00FB1EF6" w:rsidRDefault="00363417" w:rsidP="0018087A">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PTDM</w:t>
            </w:r>
          </w:p>
        </w:tc>
        <w:tc>
          <w:tcPr>
            <w:tcW w:w="1028" w:type="dxa"/>
            <w:vAlign w:val="center"/>
          </w:tcPr>
          <w:p w14:paraId="6F2FD8F9" w14:textId="0EE777A5" w:rsidR="0024271C" w:rsidRPr="00FB1EF6" w:rsidRDefault="00D16513" w:rsidP="0018087A">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P value</w:t>
            </w:r>
          </w:p>
        </w:tc>
      </w:tr>
      <w:tr w:rsidR="00D16513" w:rsidRPr="00FB1EF6" w14:paraId="1D0C3217" w14:textId="77777777" w:rsidTr="0018087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23A3CC4F" w14:textId="77EA57D9" w:rsidR="00D16513" w:rsidRPr="00FB1EF6" w:rsidRDefault="00D16513" w:rsidP="0018087A">
            <w:pP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N</w:t>
            </w:r>
          </w:p>
        </w:tc>
        <w:tc>
          <w:tcPr>
            <w:tcW w:w="1701" w:type="dxa"/>
            <w:vAlign w:val="center"/>
          </w:tcPr>
          <w:p w14:paraId="5DE1BD40" w14:textId="5C258D3E" w:rsidR="00D16513" w:rsidRPr="00FB1EF6" w:rsidRDefault="002E7DD8"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228</w:t>
            </w:r>
          </w:p>
        </w:tc>
        <w:tc>
          <w:tcPr>
            <w:tcW w:w="1962" w:type="dxa"/>
            <w:vAlign w:val="center"/>
          </w:tcPr>
          <w:p w14:paraId="38263630" w14:textId="5D0563E4" w:rsidR="00D16513" w:rsidRPr="003C098A" w:rsidRDefault="009C307B"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174 (76.3%)</w:t>
            </w:r>
          </w:p>
        </w:tc>
        <w:tc>
          <w:tcPr>
            <w:tcW w:w="1620" w:type="dxa"/>
            <w:vAlign w:val="center"/>
          </w:tcPr>
          <w:p w14:paraId="2CF9A588" w14:textId="493B150B" w:rsidR="00D16513" w:rsidRPr="003C098A" w:rsidRDefault="009C307B"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54 (23.7%)</w:t>
            </w:r>
          </w:p>
        </w:tc>
        <w:tc>
          <w:tcPr>
            <w:tcW w:w="1028" w:type="dxa"/>
            <w:vAlign w:val="center"/>
          </w:tcPr>
          <w:p w14:paraId="005020EF" w14:textId="77777777" w:rsidR="00D16513" w:rsidRPr="00FB1EF6" w:rsidRDefault="00D16513"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9C307B" w:rsidRPr="00FB1EF6" w14:paraId="59070659" w14:textId="77777777" w:rsidTr="0018087A">
        <w:trPr>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5E791E94" w14:textId="48145152" w:rsidR="009C307B" w:rsidRDefault="009C307B" w:rsidP="0018087A">
            <w:pPr>
              <w:rPr>
                <w:rFonts w:asciiTheme="minorBidi" w:hAnsiTheme="minorBidi" w:cstheme="minorBidi"/>
                <w:color w:val="000000" w:themeColor="text1"/>
                <w:sz w:val="20"/>
                <w:szCs w:val="20"/>
              </w:rPr>
            </w:pPr>
            <w:r>
              <w:rPr>
                <w:rFonts w:ascii="Arial" w:hAnsi="Arial" w:cs="Arial"/>
                <w:color w:val="000000"/>
                <w:sz w:val="22"/>
                <w:szCs w:val="22"/>
              </w:rPr>
              <w:t>Age</w:t>
            </w:r>
          </w:p>
        </w:tc>
        <w:tc>
          <w:tcPr>
            <w:tcW w:w="1701" w:type="dxa"/>
            <w:vAlign w:val="center"/>
          </w:tcPr>
          <w:p w14:paraId="67970A3A" w14:textId="79298FA3" w:rsidR="009C307B" w:rsidRPr="00BF1958"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47.2±14.6</w:t>
            </w:r>
          </w:p>
        </w:tc>
        <w:tc>
          <w:tcPr>
            <w:tcW w:w="1962" w:type="dxa"/>
            <w:vAlign w:val="center"/>
          </w:tcPr>
          <w:p w14:paraId="28703394" w14:textId="02A70DE6" w:rsidR="009C307B"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45.4±14.6</w:t>
            </w:r>
          </w:p>
        </w:tc>
        <w:tc>
          <w:tcPr>
            <w:tcW w:w="1620" w:type="dxa"/>
            <w:vAlign w:val="center"/>
          </w:tcPr>
          <w:p w14:paraId="73778CCE" w14:textId="1AE15B3A" w:rsidR="009C307B"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53.1±12.9</w:t>
            </w:r>
          </w:p>
        </w:tc>
        <w:tc>
          <w:tcPr>
            <w:tcW w:w="1028" w:type="dxa"/>
            <w:vAlign w:val="center"/>
          </w:tcPr>
          <w:p w14:paraId="4C61A515" w14:textId="4AE255C4" w:rsidR="009C307B" w:rsidRPr="00FB1EF6"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&lt;0.001</w:t>
            </w:r>
          </w:p>
        </w:tc>
      </w:tr>
      <w:tr w:rsidR="00363417" w:rsidRPr="00FB1EF6" w14:paraId="7E1FF355" w14:textId="77777777" w:rsidTr="0018087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76318144" w14:textId="4E807FD8" w:rsidR="00363417" w:rsidRDefault="00363417" w:rsidP="0018087A">
            <w:pPr>
              <w:rPr>
                <w:rFonts w:asciiTheme="minorBidi" w:hAnsiTheme="minorBidi" w:cstheme="minorBidi"/>
                <w:color w:val="000000" w:themeColor="text1"/>
                <w:sz w:val="20"/>
                <w:szCs w:val="20"/>
              </w:rPr>
            </w:pPr>
            <w:r>
              <w:rPr>
                <w:rFonts w:ascii="Arial" w:hAnsi="Arial" w:cs="Arial"/>
                <w:color w:val="000000"/>
                <w:sz w:val="22"/>
                <w:szCs w:val="22"/>
              </w:rPr>
              <w:t>Gender</w:t>
            </w:r>
          </w:p>
        </w:tc>
        <w:tc>
          <w:tcPr>
            <w:tcW w:w="1701" w:type="dxa"/>
            <w:vAlign w:val="center"/>
          </w:tcPr>
          <w:p w14:paraId="6439042A" w14:textId="77777777" w:rsidR="00363417" w:rsidRDefault="00363417"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c>
          <w:tcPr>
            <w:tcW w:w="1962" w:type="dxa"/>
            <w:vAlign w:val="center"/>
          </w:tcPr>
          <w:p w14:paraId="7A619FD6" w14:textId="77777777" w:rsidR="00363417" w:rsidRDefault="00363417"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620" w:type="dxa"/>
            <w:vAlign w:val="center"/>
          </w:tcPr>
          <w:p w14:paraId="0E3DDA1E" w14:textId="77777777" w:rsidR="00363417" w:rsidRDefault="00363417"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028" w:type="dxa"/>
            <w:vAlign w:val="center"/>
          </w:tcPr>
          <w:p w14:paraId="75E570A9" w14:textId="77777777" w:rsidR="00363417" w:rsidRPr="00FB1EF6" w:rsidRDefault="00363417"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2E7DD8" w:rsidRPr="00FB1EF6" w14:paraId="4234B2FA" w14:textId="77777777" w:rsidTr="0018087A">
        <w:trPr>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1F7DB43C" w14:textId="1A69FE36" w:rsidR="002E7DD8" w:rsidRDefault="002E7DD8" w:rsidP="0018087A">
            <w:pPr>
              <w:rPr>
                <w:rFonts w:ascii="Arial" w:hAnsi="Arial" w:cs="Arial"/>
                <w:color w:val="000000"/>
                <w:sz w:val="22"/>
                <w:szCs w:val="22"/>
              </w:rPr>
            </w:pPr>
            <w:r>
              <w:rPr>
                <w:rFonts w:ascii="Arial" w:hAnsi="Arial" w:cs="Arial"/>
                <w:color w:val="000000"/>
                <w:sz w:val="22"/>
                <w:szCs w:val="22"/>
              </w:rPr>
              <w:tab/>
              <w:t xml:space="preserve">Female </w:t>
            </w:r>
          </w:p>
        </w:tc>
        <w:tc>
          <w:tcPr>
            <w:tcW w:w="1701" w:type="dxa"/>
            <w:vAlign w:val="center"/>
          </w:tcPr>
          <w:p w14:paraId="34781B6B" w14:textId="54DFE621" w:rsidR="002E7DD8" w:rsidRDefault="002E7DD8"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82 (36%)</w:t>
            </w:r>
          </w:p>
        </w:tc>
        <w:tc>
          <w:tcPr>
            <w:tcW w:w="1962" w:type="dxa"/>
            <w:vAlign w:val="center"/>
          </w:tcPr>
          <w:p w14:paraId="7EC0A57E" w14:textId="2072DF46" w:rsidR="002E7DD8" w:rsidRDefault="002E7DD8"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67 (38.5%)</w:t>
            </w:r>
          </w:p>
        </w:tc>
        <w:tc>
          <w:tcPr>
            <w:tcW w:w="1620" w:type="dxa"/>
            <w:vAlign w:val="center"/>
          </w:tcPr>
          <w:p w14:paraId="3F99D9DF" w14:textId="1172B036" w:rsidR="002E7DD8" w:rsidRDefault="002E7DD8"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 (27.8%)</w:t>
            </w:r>
          </w:p>
        </w:tc>
        <w:tc>
          <w:tcPr>
            <w:tcW w:w="1028" w:type="dxa"/>
            <w:vMerge w:val="restart"/>
            <w:vAlign w:val="center"/>
          </w:tcPr>
          <w:p w14:paraId="0C4806AC" w14:textId="51C01965" w:rsidR="002E7DD8" w:rsidRPr="00FB1EF6" w:rsidRDefault="002E7DD8"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0.203</w:t>
            </w:r>
          </w:p>
        </w:tc>
      </w:tr>
      <w:tr w:rsidR="002E7DD8" w:rsidRPr="00FB1EF6" w14:paraId="52C7E5D7" w14:textId="77777777" w:rsidTr="0018087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6327A5F9" w14:textId="04EF7136" w:rsidR="002E7DD8" w:rsidRDefault="002E7DD8" w:rsidP="0018087A">
            <w:pPr>
              <w:rPr>
                <w:rFonts w:ascii="Arial" w:hAnsi="Arial" w:cs="Arial"/>
                <w:color w:val="000000"/>
                <w:sz w:val="22"/>
                <w:szCs w:val="22"/>
              </w:rPr>
            </w:pPr>
            <w:r>
              <w:rPr>
                <w:rFonts w:ascii="Arial" w:hAnsi="Arial" w:cs="Arial"/>
                <w:color w:val="000000"/>
                <w:sz w:val="22"/>
                <w:szCs w:val="22"/>
              </w:rPr>
              <w:tab/>
              <w:t xml:space="preserve">Male </w:t>
            </w:r>
          </w:p>
        </w:tc>
        <w:tc>
          <w:tcPr>
            <w:tcW w:w="1701" w:type="dxa"/>
            <w:vAlign w:val="center"/>
          </w:tcPr>
          <w:p w14:paraId="03172A49" w14:textId="35B3E54A" w:rsidR="002E7DD8" w:rsidRDefault="002E7DD8"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146 (64%)</w:t>
            </w:r>
          </w:p>
        </w:tc>
        <w:tc>
          <w:tcPr>
            <w:tcW w:w="1962" w:type="dxa"/>
            <w:vAlign w:val="center"/>
          </w:tcPr>
          <w:p w14:paraId="2ABDEA6B" w14:textId="55129028" w:rsidR="002E7DD8" w:rsidRDefault="002E7DD8"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107 (61.5%)</w:t>
            </w:r>
          </w:p>
        </w:tc>
        <w:tc>
          <w:tcPr>
            <w:tcW w:w="1620" w:type="dxa"/>
            <w:vAlign w:val="center"/>
          </w:tcPr>
          <w:p w14:paraId="52D6D1AE" w14:textId="2C1D5F3D" w:rsidR="002E7DD8" w:rsidRDefault="002E7DD8"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39 (72.2%)</w:t>
            </w:r>
          </w:p>
        </w:tc>
        <w:tc>
          <w:tcPr>
            <w:tcW w:w="1028" w:type="dxa"/>
            <w:vMerge/>
            <w:vAlign w:val="center"/>
          </w:tcPr>
          <w:p w14:paraId="1636E3A5" w14:textId="77777777" w:rsidR="002E7DD8" w:rsidRPr="00FB1EF6" w:rsidRDefault="002E7DD8"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9C307B" w:rsidRPr="00FB1EF6" w14:paraId="3943BDDE" w14:textId="77777777" w:rsidTr="0018087A">
        <w:trPr>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0D332DDB" w14:textId="5A946595" w:rsidR="009C307B" w:rsidRDefault="009C307B" w:rsidP="0018087A">
            <w:pPr>
              <w:rPr>
                <w:rFonts w:asciiTheme="minorBidi" w:hAnsiTheme="minorBidi" w:cstheme="minorBidi"/>
                <w:color w:val="000000" w:themeColor="text1"/>
                <w:sz w:val="20"/>
                <w:szCs w:val="20"/>
              </w:rPr>
            </w:pPr>
            <w:r>
              <w:rPr>
                <w:rFonts w:ascii="Arial" w:hAnsi="Arial" w:cs="Arial"/>
                <w:color w:val="000000"/>
                <w:sz w:val="22"/>
                <w:szCs w:val="22"/>
              </w:rPr>
              <w:t>Weight</w:t>
            </w:r>
          </w:p>
        </w:tc>
        <w:tc>
          <w:tcPr>
            <w:tcW w:w="1701" w:type="dxa"/>
            <w:vAlign w:val="center"/>
          </w:tcPr>
          <w:p w14:paraId="7F72DEDB" w14:textId="67E89D3F" w:rsidR="009C307B"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68.3±16.4</w:t>
            </w:r>
          </w:p>
        </w:tc>
        <w:tc>
          <w:tcPr>
            <w:tcW w:w="1962" w:type="dxa"/>
            <w:vAlign w:val="center"/>
          </w:tcPr>
          <w:p w14:paraId="74DC6F84" w14:textId="5F2A8A5F" w:rsidR="009C307B"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66.5±16.3</w:t>
            </w:r>
          </w:p>
        </w:tc>
        <w:tc>
          <w:tcPr>
            <w:tcW w:w="1620" w:type="dxa"/>
            <w:vAlign w:val="center"/>
          </w:tcPr>
          <w:p w14:paraId="47AF13D0" w14:textId="1415517A" w:rsidR="009C307B"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75.5±15.1</w:t>
            </w:r>
          </w:p>
        </w:tc>
        <w:tc>
          <w:tcPr>
            <w:tcW w:w="1028" w:type="dxa"/>
            <w:vAlign w:val="center"/>
          </w:tcPr>
          <w:p w14:paraId="2297EBF4" w14:textId="24DC859A" w:rsidR="009C307B" w:rsidRPr="00FB1EF6"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0.002</w:t>
            </w:r>
          </w:p>
        </w:tc>
      </w:tr>
      <w:tr w:rsidR="009C307B" w:rsidRPr="00FB1EF6" w14:paraId="252EAAD9" w14:textId="77777777" w:rsidTr="0018087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0914EDBA" w14:textId="730F50C6" w:rsidR="009C307B" w:rsidRDefault="009C307B" w:rsidP="0018087A">
            <w:pPr>
              <w:rPr>
                <w:rFonts w:asciiTheme="minorBidi" w:hAnsiTheme="minorBidi" w:cstheme="minorBidi"/>
                <w:color w:val="000000" w:themeColor="text1"/>
                <w:sz w:val="20"/>
                <w:szCs w:val="20"/>
              </w:rPr>
            </w:pPr>
            <w:r>
              <w:rPr>
                <w:rFonts w:ascii="Arial" w:hAnsi="Arial" w:cs="Arial"/>
                <w:color w:val="000000"/>
                <w:sz w:val="22"/>
                <w:szCs w:val="22"/>
              </w:rPr>
              <w:t>Height</w:t>
            </w:r>
          </w:p>
        </w:tc>
        <w:tc>
          <w:tcPr>
            <w:tcW w:w="1701" w:type="dxa"/>
            <w:vAlign w:val="center"/>
          </w:tcPr>
          <w:p w14:paraId="02F0A528" w14:textId="3B9AD540" w:rsidR="009C307B" w:rsidRDefault="009C307B"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162.9±9.5</w:t>
            </w:r>
          </w:p>
        </w:tc>
        <w:tc>
          <w:tcPr>
            <w:tcW w:w="1962" w:type="dxa"/>
            <w:vAlign w:val="center"/>
          </w:tcPr>
          <w:p w14:paraId="64FCA5ED" w14:textId="038CA8CB" w:rsidR="009C307B" w:rsidRDefault="009C307B"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161.9±9.7</w:t>
            </w:r>
          </w:p>
        </w:tc>
        <w:tc>
          <w:tcPr>
            <w:tcW w:w="1620" w:type="dxa"/>
            <w:vAlign w:val="center"/>
          </w:tcPr>
          <w:p w14:paraId="4B76705B" w14:textId="5C53FA79" w:rsidR="009C307B" w:rsidRDefault="009C307B"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165.6±8.6</w:t>
            </w:r>
          </w:p>
        </w:tc>
        <w:tc>
          <w:tcPr>
            <w:tcW w:w="1028" w:type="dxa"/>
            <w:vAlign w:val="center"/>
          </w:tcPr>
          <w:p w14:paraId="19C13C30" w14:textId="579360EE" w:rsidR="009C307B" w:rsidRPr="00FB1EF6" w:rsidRDefault="009C307B"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0.026</w:t>
            </w:r>
          </w:p>
        </w:tc>
      </w:tr>
      <w:tr w:rsidR="009C307B" w:rsidRPr="00FB1EF6" w14:paraId="2472FC41" w14:textId="77777777" w:rsidTr="0018087A">
        <w:trPr>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2D21A296" w14:textId="2D9AA954" w:rsidR="009C307B" w:rsidRDefault="009C307B" w:rsidP="0018087A">
            <w:pPr>
              <w:rPr>
                <w:rFonts w:asciiTheme="minorBidi" w:hAnsiTheme="minorBidi" w:cstheme="minorBidi"/>
                <w:color w:val="000000" w:themeColor="text1"/>
                <w:sz w:val="20"/>
                <w:szCs w:val="20"/>
              </w:rPr>
            </w:pPr>
            <w:r>
              <w:rPr>
                <w:rFonts w:ascii="Arial" w:hAnsi="Arial" w:cs="Arial"/>
                <w:color w:val="000000"/>
                <w:sz w:val="22"/>
                <w:szCs w:val="22"/>
              </w:rPr>
              <w:t>BMI</w:t>
            </w:r>
          </w:p>
        </w:tc>
        <w:tc>
          <w:tcPr>
            <w:tcW w:w="1701" w:type="dxa"/>
            <w:vAlign w:val="center"/>
          </w:tcPr>
          <w:p w14:paraId="7E672FD4" w14:textId="4FC97744" w:rsidR="009C307B"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25.5±5.3</w:t>
            </w:r>
          </w:p>
        </w:tc>
        <w:tc>
          <w:tcPr>
            <w:tcW w:w="1962" w:type="dxa"/>
            <w:vAlign w:val="center"/>
          </w:tcPr>
          <w:p w14:paraId="57A2C1F7" w14:textId="32D58FD8" w:rsidR="009C307B"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25.2±5.4</w:t>
            </w:r>
          </w:p>
        </w:tc>
        <w:tc>
          <w:tcPr>
            <w:tcW w:w="1620" w:type="dxa"/>
            <w:vAlign w:val="center"/>
          </w:tcPr>
          <w:p w14:paraId="19F7F494" w14:textId="73110A28" w:rsidR="009C307B"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27±4.7</w:t>
            </w:r>
          </w:p>
        </w:tc>
        <w:tc>
          <w:tcPr>
            <w:tcW w:w="1028" w:type="dxa"/>
            <w:vAlign w:val="center"/>
          </w:tcPr>
          <w:p w14:paraId="586E8F0E" w14:textId="5B50B7C6" w:rsidR="009C307B" w:rsidRPr="00FB1EF6" w:rsidRDefault="009C307B"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0.023</w:t>
            </w:r>
          </w:p>
        </w:tc>
      </w:tr>
      <w:tr w:rsidR="00363417" w:rsidRPr="00FB1EF6" w14:paraId="6AFBB95B" w14:textId="77777777" w:rsidTr="0018087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0408B245" w14:textId="6E0D0EDD" w:rsidR="00363417" w:rsidRDefault="0067371B" w:rsidP="0018087A">
            <w:pPr>
              <w:rPr>
                <w:rFonts w:asciiTheme="minorBidi" w:hAnsiTheme="minorBidi" w:cstheme="minorBidi"/>
                <w:color w:val="000000" w:themeColor="text1"/>
                <w:sz w:val="20"/>
                <w:szCs w:val="20"/>
              </w:rPr>
            </w:pPr>
            <w:r>
              <w:rPr>
                <w:rFonts w:ascii="Arial" w:hAnsi="Arial" w:cs="Arial"/>
                <w:color w:val="000000"/>
                <w:sz w:val="22"/>
                <w:szCs w:val="22"/>
              </w:rPr>
              <w:t>Etiology</w:t>
            </w:r>
          </w:p>
        </w:tc>
        <w:tc>
          <w:tcPr>
            <w:tcW w:w="1701" w:type="dxa"/>
            <w:vAlign w:val="center"/>
          </w:tcPr>
          <w:p w14:paraId="5CABB0B8" w14:textId="77777777" w:rsidR="00363417" w:rsidRDefault="00363417"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c>
          <w:tcPr>
            <w:tcW w:w="1962" w:type="dxa"/>
            <w:vAlign w:val="center"/>
          </w:tcPr>
          <w:p w14:paraId="41A770C4" w14:textId="77777777" w:rsidR="00363417" w:rsidRDefault="00363417"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620" w:type="dxa"/>
            <w:vAlign w:val="center"/>
          </w:tcPr>
          <w:p w14:paraId="4F9DD496" w14:textId="77777777" w:rsidR="00363417" w:rsidRDefault="00363417"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028" w:type="dxa"/>
            <w:vAlign w:val="center"/>
          </w:tcPr>
          <w:p w14:paraId="74F15FF9" w14:textId="77777777" w:rsidR="00363417" w:rsidRPr="00FB1EF6" w:rsidRDefault="00363417"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E6171E" w:rsidRPr="00FB1EF6" w14:paraId="1A348B46" w14:textId="77777777" w:rsidTr="0018087A">
        <w:trPr>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2C7CEB47" w14:textId="3731A61B" w:rsidR="00E6171E" w:rsidRDefault="00E6171E" w:rsidP="0018087A">
            <w:pPr>
              <w:rPr>
                <w:rFonts w:ascii="Arial" w:hAnsi="Arial" w:cs="Arial"/>
                <w:color w:val="000000"/>
                <w:sz w:val="22"/>
                <w:szCs w:val="22"/>
              </w:rPr>
            </w:pPr>
            <w:r>
              <w:rPr>
                <w:rFonts w:ascii="Arial" w:hAnsi="Arial" w:cs="Arial"/>
                <w:color w:val="000000"/>
                <w:sz w:val="22"/>
                <w:szCs w:val="22"/>
              </w:rPr>
              <w:tab/>
              <w:t>Unknown</w:t>
            </w:r>
          </w:p>
        </w:tc>
        <w:tc>
          <w:tcPr>
            <w:tcW w:w="1701" w:type="dxa"/>
            <w:vAlign w:val="center"/>
          </w:tcPr>
          <w:p w14:paraId="4F5AC148" w14:textId="39BD2F2E" w:rsidR="00E6171E"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167 (73.2%)</w:t>
            </w:r>
          </w:p>
        </w:tc>
        <w:tc>
          <w:tcPr>
            <w:tcW w:w="1962" w:type="dxa"/>
            <w:vAlign w:val="center"/>
          </w:tcPr>
          <w:p w14:paraId="67B5D3BA" w14:textId="6E8BA4C0" w:rsidR="00E6171E"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133 (76.4%)</w:t>
            </w:r>
          </w:p>
        </w:tc>
        <w:tc>
          <w:tcPr>
            <w:tcW w:w="1620" w:type="dxa"/>
            <w:vAlign w:val="center"/>
          </w:tcPr>
          <w:p w14:paraId="458867FA" w14:textId="6A0C3190" w:rsidR="00E6171E"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34 (63%)</w:t>
            </w:r>
          </w:p>
        </w:tc>
        <w:tc>
          <w:tcPr>
            <w:tcW w:w="1028" w:type="dxa"/>
            <w:vMerge w:val="restart"/>
            <w:vAlign w:val="center"/>
          </w:tcPr>
          <w:p w14:paraId="1D09C0C2" w14:textId="30B1FEF2" w:rsidR="00E6171E" w:rsidRPr="00FB1EF6"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0.006</w:t>
            </w:r>
          </w:p>
        </w:tc>
      </w:tr>
      <w:tr w:rsidR="00E6171E" w:rsidRPr="00FB1EF6" w14:paraId="6E078464" w14:textId="77777777" w:rsidTr="0018087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009611EF" w14:textId="06BE3BE5" w:rsidR="00E6171E" w:rsidRDefault="00E6171E" w:rsidP="0018087A">
            <w:pPr>
              <w:rPr>
                <w:rFonts w:ascii="Arial" w:hAnsi="Arial" w:cs="Arial"/>
                <w:color w:val="000000"/>
                <w:sz w:val="22"/>
                <w:szCs w:val="22"/>
              </w:rPr>
            </w:pPr>
            <w:r>
              <w:rPr>
                <w:rFonts w:ascii="Arial" w:hAnsi="Arial" w:cs="Arial"/>
                <w:color w:val="000000"/>
                <w:sz w:val="22"/>
                <w:szCs w:val="22"/>
              </w:rPr>
              <w:tab/>
              <w:t>HTN</w:t>
            </w:r>
          </w:p>
        </w:tc>
        <w:tc>
          <w:tcPr>
            <w:tcW w:w="1701" w:type="dxa"/>
            <w:vAlign w:val="center"/>
          </w:tcPr>
          <w:p w14:paraId="183ABC2B" w14:textId="6A3CE413" w:rsidR="00E6171E" w:rsidRDefault="00E6171E"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24 (10.5%)</w:t>
            </w:r>
          </w:p>
        </w:tc>
        <w:tc>
          <w:tcPr>
            <w:tcW w:w="1962" w:type="dxa"/>
            <w:vAlign w:val="center"/>
          </w:tcPr>
          <w:p w14:paraId="205175E5" w14:textId="3F5D6DD5" w:rsidR="00E6171E" w:rsidRDefault="00E6171E"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11 (6.3%)</w:t>
            </w:r>
          </w:p>
        </w:tc>
        <w:tc>
          <w:tcPr>
            <w:tcW w:w="1620" w:type="dxa"/>
            <w:vAlign w:val="center"/>
          </w:tcPr>
          <w:p w14:paraId="7024A0FA" w14:textId="2C369E58" w:rsidR="00E6171E" w:rsidRDefault="00E6171E"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13 (24.1%)</w:t>
            </w:r>
          </w:p>
        </w:tc>
        <w:tc>
          <w:tcPr>
            <w:tcW w:w="1028" w:type="dxa"/>
            <w:vMerge/>
            <w:vAlign w:val="center"/>
          </w:tcPr>
          <w:p w14:paraId="484083A7" w14:textId="77777777" w:rsidR="00E6171E" w:rsidRPr="00FB1EF6" w:rsidRDefault="00E6171E"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E6171E" w:rsidRPr="00FB1EF6" w14:paraId="0DEEDAAA" w14:textId="77777777" w:rsidTr="0018087A">
        <w:trPr>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69641D3E" w14:textId="4B0C6AC0" w:rsidR="00E6171E" w:rsidRDefault="00E6171E" w:rsidP="0018087A">
            <w:pPr>
              <w:rPr>
                <w:rFonts w:ascii="Arial" w:hAnsi="Arial" w:cs="Arial"/>
                <w:color w:val="000000"/>
                <w:sz w:val="22"/>
                <w:szCs w:val="22"/>
              </w:rPr>
            </w:pPr>
            <w:r>
              <w:rPr>
                <w:rFonts w:ascii="Arial" w:hAnsi="Arial" w:cs="Arial"/>
                <w:color w:val="000000"/>
                <w:sz w:val="22"/>
                <w:szCs w:val="22"/>
              </w:rPr>
              <w:tab/>
              <w:t>GN</w:t>
            </w:r>
          </w:p>
        </w:tc>
        <w:tc>
          <w:tcPr>
            <w:tcW w:w="1701" w:type="dxa"/>
            <w:vAlign w:val="center"/>
          </w:tcPr>
          <w:p w14:paraId="40C2CDA8" w14:textId="3C0C2F0B" w:rsidR="00E6171E"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30 (13.2%)</w:t>
            </w:r>
          </w:p>
        </w:tc>
        <w:tc>
          <w:tcPr>
            <w:tcW w:w="1962" w:type="dxa"/>
            <w:vAlign w:val="center"/>
          </w:tcPr>
          <w:p w14:paraId="0C5882B9" w14:textId="4D329A88" w:rsidR="00E6171E"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24 (13.8%)</w:t>
            </w:r>
          </w:p>
        </w:tc>
        <w:tc>
          <w:tcPr>
            <w:tcW w:w="1620" w:type="dxa"/>
            <w:vAlign w:val="center"/>
          </w:tcPr>
          <w:p w14:paraId="3A9B9AC5" w14:textId="45180762" w:rsidR="00E6171E"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 (11.1%)</w:t>
            </w:r>
          </w:p>
        </w:tc>
        <w:tc>
          <w:tcPr>
            <w:tcW w:w="1028" w:type="dxa"/>
            <w:vMerge/>
            <w:vAlign w:val="center"/>
          </w:tcPr>
          <w:p w14:paraId="7E8D4DCE" w14:textId="77777777" w:rsidR="00E6171E" w:rsidRPr="00FB1EF6"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p>
        </w:tc>
      </w:tr>
      <w:tr w:rsidR="00E6171E" w:rsidRPr="00FB1EF6" w14:paraId="5234D530" w14:textId="77777777" w:rsidTr="0018087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31830C84" w14:textId="3668282F" w:rsidR="00E6171E" w:rsidRDefault="00E6171E" w:rsidP="0018087A">
            <w:pPr>
              <w:rPr>
                <w:rFonts w:ascii="Arial" w:hAnsi="Arial" w:cs="Arial"/>
                <w:color w:val="000000"/>
                <w:sz w:val="22"/>
                <w:szCs w:val="22"/>
              </w:rPr>
            </w:pPr>
            <w:r>
              <w:rPr>
                <w:rFonts w:ascii="Arial" w:hAnsi="Arial" w:cs="Arial"/>
                <w:color w:val="000000"/>
                <w:sz w:val="22"/>
                <w:szCs w:val="22"/>
              </w:rPr>
              <w:tab/>
              <w:t>APKD</w:t>
            </w:r>
          </w:p>
        </w:tc>
        <w:tc>
          <w:tcPr>
            <w:tcW w:w="1701" w:type="dxa"/>
            <w:vAlign w:val="center"/>
          </w:tcPr>
          <w:p w14:paraId="0B8400CB" w14:textId="41D03576" w:rsidR="00E6171E" w:rsidRDefault="00E6171E"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3 (1.3%)</w:t>
            </w:r>
          </w:p>
        </w:tc>
        <w:tc>
          <w:tcPr>
            <w:tcW w:w="1962" w:type="dxa"/>
            <w:vAlign w:val="center"/>
          </w:tcPr>
          <w:p w14:paraId="621F213E" w14:textId="6DD5E1BB" w:rsidR="00E6171E" w:rsidRDefault="00E6171E"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(1.1%)</w:t>
            </w:r>
          </w:p>
        </w:tc>
        <w:tc>
          <w:tcPr>
            <w:tcW w:w="1620" w:type="dxa"/>
            <w:vAlign w:val="center"/>
          </w:tcPr>
          <w:p w14:paraId="5F4B3BE3" w14:textId="11C87466" w:rsidR="00E6171E" w:rsidRDefault="00E6171E" w:rsidP="0018087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(1.9%)</w:t>
            </w:r>
          </w:p>
        </w:tc>
        <w:tc>
          <w:tcPr>
            <w:tcW w:w="1028" w:type="dxa"/>
            <w:vMerge/>
            <w:vAlign w:val="center"/>
          </w:tcPr>
          <w:p w14:paraId="644550AC" w14:textId="77777777" w:rsidR="00E6171E" w:rsidRPr="00FB1EF6" w:rsidRDefault="00E6171E" w:rsidP="0018087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E6171E" w:rsidRPr="00FB1EF6" w14:paraId="24B29072" w14:textId="77777777" w:rsidTr="0018087A">
        <w:trPr>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4D3BFC58" w14:textId="54DA6425" w:rsidR="00E6171E" w:rsidRDefault="00E6171E" w:rsidP="0018087A">
            <w:pPr>
              <w:rPr>
                <w:rFonts w:ascii="Arial" w:hAnsi="Arial" w:cs="Arial"/>
                <w:color w:val="000000"/>
                <w:sz w:val="22"/>
                <w:szCs w:val="22"/>
              </w:rPr>
            </w:pPr>
            <w:r>
              <w:rPr>
                <w:rFonts w:ascii="Arial" w:hAnsi="Arial" w:cs="Arial"/>
                <w:color w:val="000000"/>
                <w:sz w:val="22"/>
                <w:szCs w:val="22"/>
              </w:rPr>
              <w:tab/>
              <w:t xml:space="preserve">Reflex </w:t>
            </w:r>
          </w:p>
        </w:tc>
        <w:tc>
          <w:tcPr>
            <w:tcW w:w="1701" w:type="dxa"/>
            <w:vAlign w:val="center"/>
          </w:tcPr>
          <w:p w14:paraId="114C9762" w14:textId="1B3978E6" w:rsidR="00E6171E"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4 (1.8%)</w:t>
            </w:r>
          </w:p>
        </w:tc>
        <w:tc>
          <w:tcPr>
            <w:tcW w:w="1962" w:type="dxa"/>
            <w:vAlign w:val="center"/>
          </w:tcPr>
          <w:p w14:paraId="42585528" w14:textId="56040522" w:rsidR="00E6171E"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 (2.3%)</w:t>
            </w:r>
          </w:p>
        </w:tc>
        <w:tc>
          <w:tcPr>
            <w:tcW w:w="1620" w:type="dxa"/>
            <w:vAlign w:val="center"/>
          </w:tcPr>
          <w:p w14:paraId="51C7AF1B" w14:textId="5502301F" w:rsidR="00E6171E"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 (0%)</w:t>
            </w:r>
          </w:p>
        </w:tc>
        <w:tc>
          <w:tcPr>
            <w:tcW w:w="1028" w:type="dxa"/>
            <w:vMerge/>
            <w:vAlign w:val="center"/>
          </w:tcPr>
          <w:p w14:paraId="749574E6" w14:textId="77777777" w:rsidR="00E6171E" w:rsidRPr="00FB1EF6" w:rsidRDefault="00E6171E" w:rsidP="0018087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p>
        </w:tc>
      </w:tr>
    </w:tbl>
    <w:p w14:paraId="5EDCE307" w14:textId="43051DA7" w:rsidR="008A57FD" w:rsidRDefault="008A57FD"/>
    <w:p w14:paraId="0B552867" w14:textId="77777777" w:rsidR="005D3BF5" w:rsidRDefault="005D3BF5" w:rsidP="0018087A">
      <w:pPr>
        <w:pStyle w:val="Heading2"/>
      </w:pPr>
    </w:p>
    <w:p w14:paraId="3C25D864" w14:textId="77777777" w:rsidR="005D3BF5" w:rsidRDefault="005D3BF5" w:rsidP="0018087A">
      <w:pPr>
        <w:pStyle w:val="Heading2"/>
      </w:pPr>
    </w:p>
    <w:p w14:paraId="69562B74" w14:textId="77777777" w:rsidR="005D3BF5" w:rsidRDefault="005D3BF5" w:rsidP="0018087A">
      <w:pPr>
        <w:pStyle w:val="Heading2"/>
      </w:pPr>
    </w:p>
    <w:p w14:paraId="364F5DE5" w14:textId="12EB5630" w:rsidR="008A57FD" w:rsidRDefault="0018087A" w:rsidP="0018087A">
      <w:pPr>
        <w:pStyle w:val="Heading2"/>
      </w:pPr>
      <w:bookmarkStart w:id="4" w:name="_Toc180435121"/>
      <w:r>
        <w:t>Transplant</w:t>
      </w:r>
      <w:r w:rsidR="00444EB4">
        <w:t>ation</w:t>
      </w:r>
      <w:r>
        <w:t xml:space="preserve"> information</w:t>
      </w:r>
      <w:bookmarkEnd w:id="4"/>
      <w:r>
        <w:t xml:space="preserve"> </w:t>
      </w:r>
    </w:p>
    <w:p w14:paraId="6EC241D5" w14:textId="77777777" w:rsidR="005D3BF5" w:rsidRDefault="005D3BF5" w:rsidP="005D3BF5">
      <w:pPr>
        <w:rPr>
          <w:rFonts w:asciiTheme="majorBidi" w:hAnsiTheme="majorBidi" w:cstheme="majorBidi"/>
        </w:rPr>
      </w:pPr>
    </w:p>
    <w:p w14:paraId="5C2DE022" w14:textId="1E30A6F4" w:rsidR="005D3BF5" w:rsidRDefault="005D3BF5" w:rsidP="005D3BF5">
      <w:r w:rsidRPr="00222A53">
        <w:rPr>
          <w:rFonts w:asciiTheme="majorBidi" w:hAnsiTheme="majorBidi" w:cstheme="majorBidi"/>
        </w:rPr>
        <w:t xml:space="preserve">The second table presents data related to the transplantation. No significant differences between the groups were found except for a marginally higher incidence of PTDM in patients with elevated tacrolimus levels. It is important to note that missing data, </w:t>
      </w:r>
      <w:r w:rsidRPr="006A24AF">
        <w:rPr>
          <w:rFonts w:asciiTheme="majorBidi" w:hAnsiTheme="majorBidi" w:cstheme="majorBidi"/>
          <w:highlight w:val="yellow"/>
        </w:rPr>
        <w:t>particularly regarding tacrolimus levels, is a key limitation of the study and should be mentioned as such.</w:t>
      </w:r>
      <w:r w:rsidR="006A24AF">
        <w:rPr>
          <w:rFonts w:asciiTheme="majorBidi" w:hAnsiTheme="majorBidi" w:cstheme="majorBidi"/>
        </w:rPr>
        <w:t xml:space="preserve"> (NA means Cyclosporine patients, </w:t>
      </w:r>
      <w:proofErr w:type="gramStart"/>
      <w:r w:rsidR="006A24AF">
        <w:rPr>
          <w:rFonts w:asciiTheme="majorBidi" w:hAnsiTheme="majorBidi" w:cstheme="majorBidi"/>
        </w:rPr>
        <w:t>Can</w:t>
      </w:r>
      <w:proofErr w:type="gramEnd"/>
      <w:r w:rsidR="006A24AF">
        <w:rPr>
          <w:rFonts w:asciiTheme="majorBidi" w:hAnsiTheme="majorBidi" w:cstheme="majorBidi"/>
        </w:rPr>
        <w:t xml:space="preserve"> we use it to compare between FK and CSA groups)</w:t>
      </w:r>
    </w:p>
    <w:p w14:paraId="7D92DDCD" w14:textId="77777777" w:rsidR="005D3BF5" w:rsidRDefault="005D3BF5" w:rsidP="005D3BF5"/>
    <w:p w14:paraId="776AC7BB" w14:textId="1E9BF48A" w:rsidR="001C3410" w:rsidRDefault="001C3410" w:rsidP="005D3BF5">
      <w:r w:rsidRPr="001C3410">
        <w:rPr>
          <w:highlight w:val="yellow"/>
        </w:rPr>
        <w:t>FK unit</w:t>
      </w:r>
    </w:p>
    <w:p w14:paraId="567D43B9" w14:textId="77777777" w:rsidR="001C3410" w:rsidRPr="005D3BF5" w:rsidRDefault="001C3410" w:rsidP="005D3BF5"/>
    <w:tbl>
      <w:tblPr>
        <w:tblStyle w:val="ListTable3-Accent5"/>
        <w:tblpPr w:leftFromText="180" w:rightFromText="180" w:vertAnchor="text" w:tblpY="1"/>
        <w:tblOverlap w:val="never"/>
        <w:tblW w:w="0" w:type="auto"/>
        <w:tblLook w:val="04A0" w:firstRow="1" w:lastRow="0" w:firstColumn="1" w:lastColumn="0" w:noHBand="0" w:noVBand="1"/>
      </w:tblPr>
      <w:tblGrid>
        <w:gridCol w:w="4106"/>
        <w:gridCol w:w="1406"/>
        <w:gridCol w:w="1568"/>
        <w:gridCol w:w="1355"/>
        <w:gridCol w:w="915"/>
      </w:tblGrid>
      <w:tr w:rsidR="001C3410" w:rsidRPr="00FB1EF6" w14:paraId="4B6A2B1F" w14:textId="77777777" w:rsidTr="00461299">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4106" w:type="dxa"/>
            <w:noWrap/>
            <w:vAlign w:val="center"/>
          </w:tcPr>
          <w:p w14:paraId="2CB3CEA9" w14:textId="77777777" w:rsidR="0018087A" w:rsidRDefault="0018087A" w:rsidP="00277707">
            <w:pPr>
              <w:rPr>
                <w:rFonts w:ascii="Arial" w:hAnsi="Arial" w:cs="Arial"/>
                <w:color w:val="000000"/>
                <w:sz w:val="22"/>
                <w:szCs w:val="22"/>
              </w:rPr>
            </w:pPr>
          </w:p>
        </w:tc>
        <w:tc>
          <w:tcPr>
            <w:tcW w:w="1406" w:type="dxa"/>
            <w:vAlign w:val="center"/>
          </w:tcPr>
          <w:p w14:paraId="090C058F" w14:textId="050F1C61" w:rsidR="0018087A" w:rsidRDefault="0018087A" w:rsidP="00277707">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sidRPr="00FB1EF6">
              <w:rPr>
                <w:rFonts w:asciiTheme="minorBidi" w:hAnsiTheme="minorBidi" w:cstheme="minorBidi"/>
                <w:sz w:val="20"/>
                <w:szCs w:val="20"/>
              </w:rPr>
              <w:t>Total</w:t>
            </w:r>
          </w:p>
        </w:tc>
        <w:tc>
          <w:tcPr>
            <w:tcW w:w="1568" w:type="dxa"/>
            <w:vAlign w:val="center"/>
          </w:tcPr>
          <w:p w14:paraId="2D3E0276" w14:textId="2FC05921" w:rsidR="0018087A" w:rsidRDefault="0018087A" w:rsidP="002777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Theme="minorBidi" w:hAnsiTheme="minorBidi" w:cstheme="minorBidi"/>
                <w:sz w:val="20"/>
                <w:szCs w:val="20"/>
              </w:rPr>
              <w:t>No PTDM</w:t>
            </w:r>
          </w:p>
        </w:tc>
        <w:tc>
          <w:tcPr>
            <w:tcW w:w="1355" w:type="dxa"/>
            <w:vAlign w:val="center"/>
          </w:tcPr>
          <w:p w14:paraId="3EF13598" w14:textId="0128210E" w:rsidR="0018087A" w:rsidRDefault="0018087A" w:rsidP="002777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Theme="minorBidi" w:hAnsiTheme="minorBidi" w:cstheme="minorBidi"/>
                <w:sz w:val="20"/>
                <w:szCs w:val="20"/>
              </w:rPr>
              <w:t>PTDM</w:t>
            </w:r>
          </w:p>
        </w:tc>
        <w:tc>
          <w:tcPr>
            <w:tcW w:w="915" w:type="dxa"/>
            <w:vAlign w:val="center"/>
          </w:tcPr>
          <w:p w14:paraId="46A1E20F" w14:textId="7B88D64C" w:rsidR="0018087A" w:rsidRPr="00FB1EF6" w:rsidRDefault="0018087A" w:rsidP="00277707">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sz w:val="20"/>
                <w:szCs w:val="20"/>
              </w:rPr>
              <w:t>P value</w:t>
            </w:r>
          </w:p>
        </w:tc>
      </w:tr>
      <w:tr w:rsidR="001C3410" w:rsidRPr="00FB1EF6" w14:paraId="34F2BE7D" w14:textId="77777777" w:rsidTr="0046129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13CC9EC8" w14:textId="5568A3E7" w:rsidR="0018087A" w:rsidRDefault="0018087A" w:rsidP="00277707">
            <w:pPr>
              <w:rPr>
                <w:rFonts w:ascii="Arial" w:hAnsi="Arial" w:cs="Arial"/>
                <w:color w:val="000000"/>
                <w:sz w:val="22"/>
                <w:szCs w:val="22"/>
              </w:rPr>
            </w:pPr>
            <w:r>
              <w:rPr>
                <w:rFonts w:asciiTheme="minorBidi" w:hAnsiTheme="minorBidi" w:cstheme="minorBidi"/>
                <w:color w:val="000000" w:themeColor="text1"/>
                <w:sz w:val="20"/>
                <w:szCs w:val="20"/>
              </w:rPr>
              <w:t xml:space="preserve">Tx </w:t>
            </w:r>
            <w:r>
              <w:rPr>
                <w:rFonts w:ascii="Arial" w:hAnsi="Arial" w:cs="Arial"/>
                <w:color w:val="000000"/>
                <w:sz w:val="22"/>
                <w:szCs w:val="22"/>
              </w:rPr>
              <w:t>Type</w:t>
            </w:r>
          </w:p>
        </w:tc>
        <w:tc>
          <w:tcPr>
            <w:tcW w:w="1406" w:type="dxa"/>
            <w:vAlign w:val="center"/>
          </w:tcPr>
          <w:p w14:paraId="2BF41668"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c>
          <w:tcPr>
            <w:tcW w:w="1568" w:type="dxa"/>
            <w:vAlign w:val="center"/>
          </w:tcPr>
          <w:p w14:paraId="4E0C4CA7"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355" w:type="dxa"/>
            <w:vAlign w:val="center"/>
          </w:tcPr>
          <w:p w14:paraId="48E57756"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15" w:type="dxa"/>
            <w:vAlign w:val="center"/>
          </w:tcPr>
          <w:p w14:paraId="262001D3" w14:textId="77777777" w:rsidR="0018087A" w:rsidRPr="00FB1EF6"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66685D0D" w14:textId="77777777" w:rsidTr="00461299">
        <w:trPr>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2AA78E48" w14:textId="2A64B162" w:rsidR="0018087A" w:rsidRDefault="0018087A" w:rsidP="00277707">
            <w:pPr>
              <w:rPr>
                <w:rFonts w:ascii="Arial" w:hAnsi="Arial" w:cs="Arial"/>
                <w:color w:val="000000"/>
                <w:sz w:val="22"/>
                <w:szCs w:val="22"/>
              </w:rPr>
            </w:pPr>
            <w:r>
              <w:rPr>
                <w:rFonts w:asciiTheme="minorBidi" w:hAnsiTheme="minorBidi" w:cstheme="minorBidi"/>
                <w:color w:val="000000" w:themeColor="text1"/>
                <w:sz w:val="20"/>
                <w:szCs w:val="20"/>
              </w:rPr>
              <w:tab/>
              <w:t xml:space="preserve">Deceased </w:t>
            </w:r>
          </w:p>
        </w:tc>
        <w:tc>
          <w:tcPr>
            <w:tcW w:w="1406" w:type="dxa"/>
            <w:vAlign w:val="center"/>
          </w:tcPr>
          <w:p w14:paraId="790A34BF" w14:textId="73F5B59F"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26 (11.4%)</w:t>
            </w:r>
          </w:p>
        </w:tc>
        <w:tc>
          <w:tcPr>
            <w:tcW w:w="1568" w:type="dxa"/>
            <w:vAlign w:val="center"/>
          </w:tcPr>
          <w:p w14:paraId="1796865D" w14:textId="3445775E"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21 (12.1%)</w:t>
            </w:r>
          </w:p>
        </w:tc>
        <w:tc>
          <w:tcPr>
            <w:tcW w:w="1355" w:type="dxa"/>
            <w:vAlign w:val="center"/>
          </w:tcPr>
          <w:p w14:paraId="04AD64BF" w14:textId="68012C7C"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 (9.3%)</w:t>
            </w:r>
          </w:p>
        </w:tc>
        <w:tc>
          <w:tcPr>
            <w:tcW w:w="915" w:type="dxa"/>
            <w:vMerge w:val="restart"/>
            <w:vAlign w:val="center"/>
          </w:tcPr>
          <w:p w14:paraId="0AFEA764" w14:textId="75F968DA" w:rsidR="0018087A" w:rsidRPr="00FB1EF6"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0.259</w:t>
            </w:r>
          </w:p>
        </w:tc>
      </w:tr>
      <w:tr w:rsidR="001C3410" w:rsidRPr="00FB1EF6" w14:paraId="4DCA15B7" w14:textId="77777777" w:rsidTr="0046129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1F825D86" w14:textId="10147B00" w:rsidR="0018087A" w:rsidRDefault="0018087A" w:rsidP="00277707">
            <w:pPr>
              <w:rPr>
                <w:rFonts w:ascii="Arial" w:hAnsi="Arial" w:cs="Arial"/>
                <w:color w:val="000000"/>
                <w:sz w:val="22"/>
                <w:szCs w:val="22"/>
              </w:rPr>
            </w:pPr>
            <w:r>
              <w:rPr>
                <w:rFonts w:asciiTheme="minorBidi" w:hAnsiTheme="minorBidi" w:cstheme="minorBidi"/>
                <w:color w:val="000000" w:themeColor="text1"/>
                <w:sz w:val="20"/>
                <w:szCs w:val="20"/>
              </w:rPr>
              <w:tab/>
              <w:t>LR</w:t>
            </w:r>
          </w:p>
        </w:tc>
        <w:tc>
          <w:tcPr>
            <w:tcW w:w="1406" w:type="dxa"/>
            <w:vAlign w:val="center"/>
          </w:tcPr>
          <w:p w14:paraId="674A9DD1" w14:textId="7CBF5C54"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139 (61%)</w:t>
            </w:r>
          </w:p>
        </w:tc>
        <w:tc>
          <w:tcPr>
            <w:tcW w:w="1568" w:type="dxa"/>
            <w:vAlign w:val="center"/>
          </w:tcPr>
          <w:p w14:paraId="34954759" w14:textId="5445FE99"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101 (58%)</w:t>
            </w:r>
          </w:p>
        </w:tc>
        <w:tc>
          <w:tcPr>
            <w:tcW w:w="1355" w:type="dxa"/>
            <w:vAlign w:val="center"/>
          </w:tcPr>
          <w:p w14:paraId="5DDEF4CD" w14:textId="1C4505A2"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38 (70.4%)</w:t>
            </w:r>
          </w:p>
        </w:tc>
        <w:tc>
          <w:tcPr>
            <w:tcW w:w="915" w:type="dxa"/>
            <w:vMerge/>
            <w:vAlign w:val="center"/>
          </w:tcPr>
          <w:p w14:paraId="4D6243A6" w14:textId="77777777" w:rsidR="0018087A" w:rsidRPr="00FB1EF6"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03C611EA" w14:textId="77777777" w:rsidTr="00461299">
        <w:trPr>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5CD6BFDF" w14:textId="1EF5C75C" w:rsidR="0018087A" w:rsidRDefault="0018087A" w:rsidP="00277707">
            <w:pPr>
              <w:rPr>
                <w:rFonts w:ascii="Arial" w:hAnsi="Arial" w:cs="Arial"/>
                <w:color w:val="000000"/>
                <w:sz w:val="22"/>
                <w:szCs w:val="22"/>
              </w:rPr>
            </w:pPr>
            <w:r>
              <w:rPr>
                <w:rFonts w:asciiTheme="minorBidi" w:hAnsiTheme="minorBidi" w:cstheme="minorBidi"/>
                <w:color w:val="000000" w:themeColor="text1"/>
                <w:sz w:val="20"/>
                <w:szCs w:val="20"/>
              </w:rPr>
              <w:tab/>
              <w:t>LNR</w:t>
            </w:r>
          </w:p>
        </w:tc>
        <w:tc>
          <w:tcPr>
            <w:tcW w:w="1406" w:type="dxa"/>
            <w:vAlign w:val="center"/>
          </w:tcPr>
          <w:p w14:paraId="358BAB26" w14:textId="55EDCE0A"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63 (27.6%)</w:t>
            </w:r>
          </w:p>
        </w:tc>
        <w:tc>
          <w:tcPr>
            <w:tcW w:w="1568" w:type="dxa"/>
            <w:vAlign w:val="center"/>
          </w:tcPr>
          <w:p w14:paraId="4A31A22D" w14:textId="1F0649A0"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52 (29.9%)</w:t>
            </w:r>
          </w:p>
        </w:tc>
        <w:tc>
          <w:tcPr>
            <w:tcW w:w="1355" w:type="dxa"/>
            <w:vAlign w:val="center"/>
          </w:tcPr>
          <w:p w14:paraId="6D277C3A" w14:textId="4F43397E"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11 (20.4%)</w:t>
            </w:r>
          </w:p>
        </w:tc>
        <w:tc>
          <w:tcPr>
            <w:tcW w:w="915" w:type="dxa"/>
            <w:vMerge/>
            <w:vAlign w:val="center"/>
          </w:tcPr>
          <w:p w14:paraId="1ED59BC8" w14:textId="77777777" w:rsidR="0018087A" w:rsidRPr="00FB1EF6"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225E64E8" w14:textId="77777777" w:rsidTr="0046129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5602D975" w14:textId="584D4A99" w:rsidR="0018087A" w:rsidRDefault="0018087A" w:rsidP="00277707">
            <w:pPr>
              <w:rPr>
                <w:rFonts w:asciiTheme="minorBidi" w:hAnsiTheme="minorBidi" w:cstheme="minorBidi"/>
                <w:color w:val="000000" w:themeColor="text1"/>
                <w:sz w:val="20"/>
                <w:szCs w:val="20"/>
              </w:rPr>
            </w:pPr>
            <w:r>
              <w:rPr>
                <w:rFonts w:ascii="Arial" w:hAnsi="Arial" w:cs="Arial"/>
                <w:color w:val="000000"/>
                <w:sz w:val="22"/>
                <w:szCs w:val="22"/>
              </w:rPr>
              <w:t xml:space="preserve">Induction </w:t>
            </w:r>
          </w:p>
        </w:tc>
        <w:tc>
          <w:tcPr>
            <w:tcW w:w="1406" w:type="dxa"/>
            <w:vAlign w:val="center"/>
          </w:tcPr>
          <w:p w14:paraId="465D5204"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c>
          <w:tcPr>
            <w:tcW w:w="1568" w:type="dxa"/>
            <w:vAlign w:val="center"/>
          </w:tcPr>
          <w:p w14:paraId="05204E9B"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355" w:type="dxa"/>
            <w:vAlign w:val="center"/>
          </w:tcPr>
          <w:p w14:paraId="43743A0B"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15" w:type="dxa"/>
            <w:vAlign w:val="center"/>
          </w:tcPr>
          <w:p w14:paraId="5CE39881" w14:textId="77777777" w:rsidR="0018087A" w:rsidRPr="00FB1EF6"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36A3B3A3" w14:textId="77777777" w:rsidTr="00461299">
        <w:trPr>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055DEAA9" w14:textId="6B0BAADF" w:rsidR="0018087A" w:rsidRDefault="001C3410" w:rsidP="00277707">
            <w:pPr>
              <w:rPr>
                <w:rFonts w:ascii="Arial" w:hAnsi="Arial" w:cs="Arial"/>
                <w:color w:val="000000"/>
                <w:sz w:val="22"/>
                <w:szCs w:val="22"/>
              </w:rPr>
            </w:pPr>
            <w:r>
              <w:rPr>
                <w:rFonts w:ascii="Arial" w:hAnsi="Arial" w:cs="Arial"/>
                <w:color w:val="000000"/>
                <w:sz w:val="22"/>
                <w:szCs w:val="22"/>
              </w:rPr>
              <w:tab/>
              <w:t>Thymoglobulin</w:t>
            </w:r>
          </w:p>
        </w:tc>
        <w:tc>
          <w:tcPr>
            <w:tcW w:w="1406" w:type="dxa"/>
            <w:vAlign w:val="center"/>
          </w:tcPr>
          <w:p w14:paraId="7F000771" w14:textId="2A832F2E"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69 (30.3%)</w:t>
            </w:r>
          </w:p>
        </w:tc>
        <w:tc>
          <w:tcPr>
            <w:tcW w:w="1568" w:type="dxa"/>
            <w:vAlign w:val="center"/>
          </w:tcPr>
          <w:p w14:paraId="3F2A8724" w14:textId="05B5B455"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53 (30.5%)</w:t>
            </w:r>
          </w:p>
        </w:tc>
        <w:tc>
          <w:tcPr>
            <w:tcW w:w="1355" w:type="dxa"/>
            <w:vAlign w:val="center"/>
          </w:tcPr>
          <w:p w14:paraId="5D8F4B1D" w14:textId="26D3D255"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16 (29.6%)</w:t>
            </w:r>
          </w:p>
        </w:tc>
        <w:tc>
          <w:tcPr>
            <w:tcW w:w="915" w:type="dxa"/>
            <w:vMerge w:val="restart"/>
            <w:vAlign w:val="center"/>
          </w:tcPr>
          <w:p w14:paraId="5D418BF9" w14:textId="3C3D99F9" w:rsidR="0018087A" w:rsidRPr="00FB1EF6"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0.923</w:t>
            </w:r>
          </w:p>
        </w:tc>
      </w:tr>
      <w:tr w:rsidR="001C3410" w:rsidRPr="00FB1EF6" w14:paraId="5E66851E" w14:textId="77777777" w:rsidTr="0046129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5907E5FB" w14:textId="608FA189" w:rsidR="0018087A" w:rsidRDefault="0018087A" w:rsidP="00277707">
            <w:pPr>
              <w:rPr>
                <w:rFonts w:ascii="Arial" w:hAnsi="Arial" w:cs="Arial"/>
                <w:color w:val="000000"/>
                <w:sz w:val="22"/>
                <w:szCs w:val="22"/>
              </w:rPr>
            </w:pPr>
            <w:r>
              <w:rPr>
                <w:rFonts w:ascii="Arial" w:hAnsi="Arial" w:cs="Arial"/>
                <w:color w:val="000000"/>
                <w:sz w:val="22"/>
                <w:szCs w:val="22"/>
              </w:rPr>
              <w:tab/>
            </w:r>
            <w:proofErr w:type="spellStart"/>
            <w:r w:rsidR="001C3410">
              <w:rPr>
                <w:rFonts w:ascii="Arial" w:hAnsi="Arial" w:cs="Arial"/>
                <w:color w:val="000000"/>
                <w:sz w:val="22"/>
                <w:szCs w:val="22"/>
              </w:rPr>
              <w:t>Basilixmab</w:t>
            </w:r>
            <w:proofErr w:type="spellEnd"/>
            <w:r w:rsidR="001C3410">
              <w:rPr>
                <w:rFonts w:ascii="Arial" w:hAnsi="Arial" w:cs="Arial"/>
                <w:color w:val="000000"/>
                <w:sz w:val="22"/>
                <w:szCs w:val="22"/>
              </w:rPr>
              <w:t xml:space="preserve"> </w:t>
            </w:r>
          </w:p>
        </w:tc>
        <w:tc>
          <w:tcPr>
            <w:tcW w:w="1406" w:type="dxa"/>
            <w:vAlign w:val="center"/>
          </w:tcPr>
          <w:p w14:paraId="1F0EBC08" w14:textId="2738DC39"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76 (33.3%)</w:t>
            </w:r>
          </w:p>
        </w:tc>
        <w:tc>
          <w:tcPr>
            <w:tcW w:w="1568" w:type="dxa"/>
            <w:vAlign w:val="center"/>
          </w:tcPr>
          <w:p w14:paraId="13503D53" w14:textId="4B654C46"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59 (33.9%)</w:t>
            </w:r>
          </w:p>
        </w:tc>
        <w:tc>
          <w:tcPr>
            <w:tcW w:w="1355" w:type="dxa"/>
            <w:vAlign w:val="center"/>
          </w:tcPr>
          <w:p w14:paraId="084D5865" w14:textId="082C03E8"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17 (31.5%)</w:t>
            </w:r>
          </w:p>
        </w:tc>
        <w:tc>
          <w:tcPr>
            <w:tcW w:w="915" w:type="dxa"/>
            <w:vMerge/>
            <w:vAlign w:val="center"/>
          </w:tcPr>
          <w:p w14:paraId="1A44D9DC" w14:textId="77777777" w:rsidR="0018087A" w:rsidRPr="00FB1EF6"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208BA75C" w14:textId="77777777" w:rsidTr="00461299">
        <w:trPr>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7341BBEF" w14:textId="6DD581AD" w:rsidR="0018087A" w:rsidRDefault="0018087A" w:rsidP="00277707">
            <w:pPr>
              <w:rPr>
                <w:rFonts w:ascii="Arial" w:hAnsi="Arial" w:cs="Arial"/>
                <w:color w:val="000000"/>
                <w:sz w:val="22"/>
                <w:szCs w:val="22"/>
              </w:rPr>
            </w:pPr>
            <w:r>
              <w:rPr>
                <w:rFonts w:ascii="Arial" w:hAnsi="Arial" w:cs="Arial"/>
                <w:color w:val="000000"/>
                <w:sz w:val="22"/>
                <w:szCs w:val="22"/>
              </w:rPr>
              <w:tab/>
              <w:t xml:space="preserve">Unknown </w:t>
            </w:r>
          </w:p>
        </w:tc>
        <w:tc>
          <w:tcPr>
            <w:tcW w:w="1406" w:type="dxa"/>
            <w:vAlign w:val="center"/>
          </w:tcPr>
          <w:p w14:paraId="3BD3BDEE" w14:textId="1B9E9308"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83 (36.4%)</w:t>
            </w:r>
          </w:p>
        </w:tc>
        <w:tc>
          <w:tcPr>
            <w:tcW w:w="1568" w:type="dxa"/>
            <w:vAlign w:val="center"/>
          </w:tcPr>
          <w:p w14:paraId="452A21E9" w14:textId="2D7B52C7"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62 (35.6%)</w:t>
            </w:r>
          </w:p>
        </w:tc>
        <w:tc>
          <w:tcPr>
            <w:tcW w:w="1355" w:type="dxa"/>
            <w:vAlign w:val="center"/>
          </w:tcPr>
          <w:p w14:paraId="7C63C84C" w14:textId="6F2370F6"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21 (38.9%)</w:t>
            </w:r>
          </w:p>
        </w:tc>
        <w:tc>
          <w:tcPr>
            <w:tcW w:w="915" w:type="dxa"/>
            <w:vMerge/>
            <w:vAlign w:val="center"/>
          </w:tcPr>
          <w:p w14:paraId="1B0817F4" w14:textId="77777777" w:rsidR="0018087A" w:rsidRPr="00FB1EF6"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7C0F4C1D" w14:textId="77777777" w:rsidTr="0046129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1A51DC2B" w14:textId="40B6DD59" w:rsidR="0018087A" w:rsidRDefault="0018087A" w:rsidP="00277707">
            <w:pPr>
              <w:rPr>
                <w:rFonts w:asciiTheme="minorBidi" w:hAnsiTheme="minorBidi" w:cstheme="minorBidi"/>
                <w:color w:val="000000" w:themeColor="text1"/>
                <w:sz w:val="20"/>
                <w:szCs w:val="20"/>
              </w:rPr>
            </w:pPr>
            <w:r>
              <w:rPr>
                <w:rFonts w:ascii="Arial" w:hAnsi="Arial" w:cs="Arial"/>
                <w:color w:val="000000"/>
                <w:sz w:val="22"/>
                <w:szCs w:val="22"/>
              </w:rPr>
              <w:t>Maintenance</w:t>
            </w:r>
          </w:p>
        </w:tc>
        <w:tc>
          <w:tcPr>
            <w:tcW w:w="1406" w:type="dxa"/>
            <w:vAlign w:val="center"/>
          </w:tcPr>
          <w:p w14:paraId="517826D3"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c>
          <w:tcPr>
            <w:tcW w:w="1568" w:type="dxa"/>
            <w:vAlign w:val="center"/>
          </w:tcPr>
          <w:p w14:paraId="09765841"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355" w:type="dxa"/>
            <w:vAlign w:val="center"/>
          </w:tcPr>
          <w:p w14:paraId="1C2462CC"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15" w:type="dxa"/>
            <w:vAlign w:val="center"/>
          </w:tcPr>
          <w:p w14:paraId="3AEEF3E4" w14:textId="77777777" w:rsidR="0018087A" w:rsidRPr="00FB1EF6"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64415871" w14:textId="77777777" w:rsidTr="00461299">
        <w:trPr>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27214144" w14:textId="4AF34952" w:rsidR="0018087A" w:rsidRPr="005F18EC" w:rsidRDefault="001C3410" w:rsidP="001C3410">
            <w:pPr>
              <w:jc w:val="both"/>
              <w:rPr>
                <w:rFonts w:ascii="Arial" w:hAnsi="Arial" w:cs="Arial"/>
                <w:color w:val="000000"/>
                <w:sz w:val="20"/>
                <w:szCs w:val="20"/>
              </w:rPr>
            </w:pPr>
            <w:r w:rsidRPr="005F18EC">
              <w:rPr>
                <w:rFonts w:ascii="Arial" w:hAnsi="Arial" w:cs="Arial"/>
                <w:color w:val="000000"/>
                <w:sz w:val="20"/>
                <w:szCs w:val="20"/>
              </w:rPr>
              <w:t xml:space="preserve">Tacrolimus </w:t>
            </w:r>
            <w:r w:rsidR="0018087A" w:rsidRPr="005F18EC">
              <w:rPr>
                <w:rFonts w:ascii="Arial" w:hAnsi="Arial" w:cs="Arial"/>
                <w:color w:val="000000"/>
                <w:sz w:val="20"/>
                <w:szCs w:val="20"/>
              </w:rPr>
              <w:t>+</w:t>
            </w:r>
            <w:r w:rsidRPr="005F18EC">
              <w:rPr>
                <w:rFonts w:ascii="Arial" w:hAnsi="Arial" w:cs="Arial"/>
                <w:color w:val="000000"/>
                <w:sz w:val="20"/>
                <w:szCs w:val="20"/>
              </w:rPr>
              <w:t xml:space="preserve"> </w:t>
            </w:r>
            <w:r w:rsidR="0018087A" w:rsidRPr="005F18EC">
              <w:rPr>
                <w:rFonts w:ascii="Arial" w:hAnsi="Arial" w:cs="Arial"/>
                <w:color w:val="000000"/>
                <w:sz w:val="20"/>
                <w:szCs w:val="20"/>
              </w:rPr>
              <w:t>MMF+</w:t>
            </w:r>
            <w:r w:rsidRPr="005F18EC">
              <w:rPr>
                <w:rFonts w:ascii="Arial" w:hAnsi="Arial" w:cs="Arial"/>
                <w:color w:val="000000"/>
                <w:sz w:val="20"/>
                <w:szCs w:val="20"/>
              </w:rPr>
              <w:t xml:space="preserve"> </w:t>
            </w:r>
            <w:r w:rsidR="0018087A" w:rsidRPr="005F18EC">
              <w:rPr>
                <w:rFonts w:ascii="Arial" w:hAnsi="Arial" w:cs="Arial"/>
                <w:color w:val="000000"/>
                <w:sz w:val="20"/>
                <w:szCs w:val="20"/>
              </w:rPr>
              <w:t>pr</w:t>
            </w:r>
            <w:r w:rsidRPr="005F18EC">
              <w:rPr>
                <w:rFonts w:ascii="Arial" w:hAnsi="Arial" w:cs="Arial"/>
                <w:color w:val="000000"/>
                <w:sz w:val="20"/>
                <w:szCs w:val="20"/>
              </w:rPr>
              <w:t>ednisolone</w:t>
            </w:r>
          </w:p>
        </w:tc>
        <w:tc>
          <w:tcPr>
            <w:tcW w:w="1406" w:type="dxa"/>
            <w:vAlign w:val="center"/>
          </w:tcPr>
          <w:p w14:paraId="41D19316" w14:textId="0463421E"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187 (82%)</w:t>
            </w:r>
          </w:p>
        </w:tc>
        <w:tc>
          <w:tcPr>
            <w:tcW w:w="1568" w:type="dxa"/>
            <w:vAlign w:val="center"/>
          </w:tcPr>
          <w:p w14:paraId="2004947A" w14:textId="6EEC22EE"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140 (80.5%)</w:t>
            </w:r>
          </w:p>
        </w:tc>
        <w:tc>
          <w:tcPr>
            <w:tcW w:w="1355" w:type="dxa"/>
            <w:vAlign w:val="center"/>
          </w:tcPr>
          <w:p w14:paraId="6AC0CBDB" w14:textId="740500D7"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47 (87%)</w:t>
            </w:r>
          </w:p>
        </w:tc>
        <w:tc>
          <w:tcPr>
            <w:tcW w:w="915" w:type="dxa"/>
            <w:vMerge w:val="restart"/>
            <w:vAlign w:val="center"/>
          </w:tcPr>
          <w:p w14:paraId="015991F7" w14:textId="3307EB07" w:rsidR="0018087A" w:rsidRPr="00FB1EF6"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0.330</w:t>
            </w:r>
          </w:p>
        </w:tc>
      </w:tr>
      <w:tr w:rsidR="001C3410" w:rsidRPr="00FB1EF6" w14:paraId="0184C419" w14:textId="77777777" w:rsidTr="0046129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5D93A07F" w14:textId="101B09EF" w:rsidR="0018087A" w:rsidRPr="005F18EC" w:rsidRDefault="001C3410" w:rsidP="00277707">
            <w:pPr>
              <w:rPr>
                <w:rFonts w:ascii="Arial" w:hAnsi="Arial" w:cs="Arial"/>
                <w:color w:val="000000"/>
                <w:sz w:val="20"/>
                <w:szCs w:val="20"/>
              </w:rPr>
            </w:pPr>
            <w:r w:rsidRPr="005F18EC">
              <w:rPr>
                <w:rFonts w:ascii="Arial" w:hAnsi="Arial" w:cs="Arial"/>
                <w:color w:val="000000"/>
                <w:sz w:val="20"/>
                <w:szCs w:val="20"/>
              </w:rPr>
              <w:t xml:space="preserve">Cyclosporine </w:t>
            </w:r>
            <w:r w:rsidR="0018087A" w:rsidRPr="005F18EC">
              <w:rPr>
                <w:rFonts w:ascii="Arial" w:hAnsi="Arial" w:cs="Arial"/>
                <w:color w:val="000000"/>
                <w:sz w:val="20"/>
                <w:szCs w:val="20"/>
              </w:rPr>
              <w:t>+MMF+</w:t>
            </w:r>
            <w:r w:rsidRPr="005F18EC">
              <w:rPr>
                <w:rFonts w:ascii="Arial" w:hAnsi="Arial" w:cs="Arial"/>
                <w:color w:val="000000"/>
                <w:sz w:val="20"/>
                <w:szCs w:val="20"/>
              </w:rPr>
              <w:t xml:space="preserve"> Prednisolone</w:t>
            </w:r>
          </w:p>
        </w:tc>
        <w:tc>
          <w:tcPr>
            <w:tcW w:w="1406" w:type="dxa"/>
            <w:vAlign w:val="center"/>
          </w:tcPr>
          <w:p w14:paraId="03811A68" w14:textId="7EFE2606"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30 (13.2%)</w:t>
            </w:r>
          </w:p>
        </w:tc>
        <w:tc>
          <w:tcPr>
            <w:tcW w:w="1568" w:type="dxa"/>
            <w:vAlign w:val="center"/>
          </w:tcPr>
          <w:p w14:paraId="0ADEBB56" w14:textId="7705A000"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26 (14.9%)</w:t>
            </w:r>
          </w:p>
        </w:tc>
        <w:tc>
          <w:tcPr>
            <w:tcW w:w="1355" w:type="dxa"/>
            <w:vAlign w:val="center"/>
          </w:tcPr>
          <w:p w14:paraId="1DC58486" w14:textId="2DD8088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 (7.4%)</w:t>
            </w:r>
          </w:p>
        </w:tc>
        <w:tc>
          <w:tcPr>
            <w:tcW w:w="915" w:type="dxa"/>
            <w:vMerge/>
            <w:vAlign w:val="center"/>
          </w:tcPr>
          <w:p w14:paraId="3D79B796" w14:textId="77777777" w:rsidR="0018087A" w:rsidRPr="00FB1EF6"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3B4D3E05" w14:textId="77777777" w:rsidTr="00461299">
        <w:trPr>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07DCAF7B" w14:textId="484764FF" w:rsidR="0018087A" w:rsidRPr="001C3410" w:rsidRDefault="001C3410" w:rsidP="00277707">
            <w:pPr>
              <w:rPr>
                <w:rFonts w:ascii="Arial" w:hAnsi="Arial" w:cs="Arial"/>
                <w:color w:val="000000"/>
                <w:sz w:val="20"/>
                <w:szCs w:val="20"/>
              </w:rPr>
            </w:pPr>
            <w:r w:rsidRPr="001C3410">
              <w:rPr>
                <w:rFonts w:ascii="Arial" w:hAnsi="Arial" w:cs="Arial"/>
                <w:color w:val="000000"/>
                <w:sz w:val="20"/>
                <w:szCs w:val="20"/>
              </w:rPr>
              <w:t>Tacrolimus+Azathiuoprine</w:t>
            </w:r>
            <w:r w:rsidR="0018087A" w:rsidRPr="001C3410">
              <w:rPr>
                <w:rFonts w:ascii="Arial" w:hAnsi="Arial" w:cs="Arial"/>
                <w:color w:val="000000"/>
                <w:sz w:val="20"/>
                <w:szCs w:val="20"/>
              </w:rPr>
              <w:t>+pr</w:t>
            </w:r>
            <w:r w:rsidRPr="001C3410">
              <w:rPr>
                <w:rFonts w:ascii="Arial" w:hAnsi="Arial" w:cs="Arial"/>
                <w:color w:val="000000"/>
                <w:sz w:val="20"/>
                <w:szCs w:val="20"/>
              </w:rPr>
              <w:t xml:space="preserve">ednisolone </w:t>
            </w:r>
          </w:p>
        </w:tc>
        <w:tc>
          <w:tcPr>
            <w:tcW w:w="1406" w:type="dxa"/>
            <w:vAlign w:val="center"/>
          </w:tcPr>
          <w:p w14:paraId="3844AF3E" w14:textId="53CBE581"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11 (4.8%)</w:t>
            </w:r>
          </w:p>
        </w:tc>
        <w:tc>
          <w:tcPr>
            <w:tcW w:w="1568" w:type="dxa"/>
            <w:vAlign w:val="center"/>
          </w:tcPr>
          <w:p w14:paraId="3E03A1C9" w14:textId="5030641F"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(4.6%)</w:t>
            </w:r>
          </w:p>
        </w:tc>
        <w:tc>
          <w:tcPr>
            <w:tcW w:w="1355" w:type="dxa"/>
            <w:vAlign w:val="center"/>
          </w:tcPr>
          <w:p w14:paraId="2C6261B4" w14:textId="6B7DE66E"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 (5.6%)</w:t>
            </w:r>
          </w:p>
        </w:tc>
        <w:tc>
          <w:tcPr>
            <w:tcW w:w="915" w:type="dxa"/>
            <w:vMerge/>
            <w:vAlign w:val="center"/>
          </w:tcPr>
          <w:p w14:paraId="554B0D62" w14:textId="77777777" w:rsidR="0018087A" w:rsidRPr="00FB1EF6"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p>
        </w:tc>
      </w:tr>
      <w:tr w:rsidR="005F18EC" w:rsidRPr="00FB1EF6" w14:paraId="42E5EA45" w14:textId="77777777" w:rsidTr="005F18E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5D0103F5" w14:textId="0998FA52" w:rsidR="005F18EC" w:rsidRPr="001C3410" w:rsidRDefault="005F18EC" w:rsidP="005F18EC">
            <w:pPr>
              <w:rPr>
                <w:rFonts w:ascii="Arial" w:hAnsi="Arial" w:cs="Arial"/>
                <w:color w:val="000000"/>
                <w:sz w:val="20"/>
                <w:szCs w:val="20"/>
              </w:rPr>
            </w:pPr>
            <w:r>
              <w:rPr>
                <w:rFonts w:ascii="Arial" w:hAnsi="Arial" w:cs="Arial"/>
                <w:color w:val="000000"/>
                <w:sz w:val="20"/>
                <w:szCs w:val="20"/>
              </w:rPr>
              <w:tab/>
            </w:r>
            <w:r w:rsidRPr="005F18EC">
              <w:rPr>
                <w:rFonts w:ascii="Arial" w:hAnsi="Arial" w:cs="Arial"/>
                <w:color w:val="000000"/>
                <w:sz w:val="20"/>
                <w:szCs w:val="20"/>
              </w:rPr>
              <w:t xml:space="preserve"> Tacrolimus</w:t>
            </w:r>
          </w:p>
        </w:tc>
        <w:tc>
          <w:tcPr>
            <w:tcW w:w="1406" w:type="dxa"/>
            <w:vAlign w:val="bottom"/>
          </w:tcPr>
          <w:p w14:paraId="0B01C5BE" w14:textId="586C06A9" w:rsidR="005F18EC" w:rsidRDefault="005F18EC" w:rsidP="005F18E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198 (86.8%)</w:t>
            </w:r>
          </w:p>
        </w:tc>
        <w:tc>
          <w:tcPr>
            <w:tcW w:w="1568" w:type="dxa"/>
            <w:vAlign w:val="bottom"/>
          </w:tcPr>
          <w:p w14:paraId="5E0BC78A" w14:textId="43487515" w:rsidR="005F18EC" w:rsidRDefault="005F18EC" w:rsidP="005F18E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148 (85.1%)</w:t>
            </w:r>
          </w:p>
        </w:tc>
        <w:tc>
          <w:tcPr>
            <w:tcW w:w="1355" w:type="dxa"/>
            <w:vAlign w:val="bottom"/>
          </w:tcPr>
          <w:p w14:paraId="04F2D7D9" w14:textId="4DC091DA" w:rsidR="005F18EC" w:rsidRDefault="005F18EC" w:rsidP="005F18E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50 (92.6%)</w:t>
            </w:r>
          </w:p>
        </w:tc>
        <w:tc>
          <w:tcPr>
            <w:tcW w:w="915" w:type="dxa"/>
            <w:vMerge w:val="restart"/>
            <w:vAlign w:val="center"/>
          </w:tcPr>
          <w:p w14:paraId="734F43B8" w14:textId="33780C64" w:rsidR="005F18EC" w:rsidRPr="00FB1EF6" w:rsidRDefault="00732335" w:rsidP="005F18E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0.174</w:t>
            </w:r>
          </w:p>
        </w:tc>
      </w:tr>
      <w:tr w:rsidR="005F18EC" w:rsidRPr="00FB1EF6" w14:paraId="45CB310D" w14:textId="77777777" w:rsidTr="005F18EC">
        <w:trPr>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2CB769B2" w14:textId="52319E2D" w:rsidR="005F18EC" w:rsidRPr="001C3410" w:rsidRDefault="005F18EC" w:rsidP="005F18EC">
            <w:pPr>
              <w:rPr>
                <w:rFonts w:ascii="Arial" w:hAnsi="Arial" w:cs="Arial"/>
                <w:color w:val="000000"/>
                <w:sz w:val="20"/>
                <w:szCs w:val="20"/>
              </w:rPr>
            </w:pPr>
            <w:r>
              <w:rPr>
                <w:rFonts w:ascii="Arial" w:hAnsi="Arial" w:cs="Arial"/>
                <w:color w:val="000000"/>
                <w:sz w:val="20"/>
                <w:szCs w:val="20"/>
              </w:rPr>
              <w:tab/>
            </w:r>
            <w:r w:rsidRPr="005F18EC">
              <w:rPr>
                <w:rFonts w:ascii="Arial" w:hAnsi="Arial" w:cs="Arial"/>
                <w:color w:val="000000"/>
                <w:sz w:val="20"/>
                <w:szCs w:val="20"/>
              </w:rPr>
              <w:t xml:space="preserve"> Cyclosporine</w:t>
            </w:r>
          </w:p>
        </w:tc>
        <w:tc>
          <w:tcPr>
            <w:tcW w:w="1406" w:type="dxa"/>
            <w:vAlign w:val="bottom"/>
          </w:tcPr>
          <w:p w14:paraId="135E9B79" w14:textId="6FA82F42" w:rsidR="005F18EC" w:rsidRDefault="005F18EC" w:rsidP="005F18E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(13.2%)</w:t>
            </w:r>
          </w:p>
        </w:tc>
        <w:tc>
          <w:tcPr>
            <w:tcW w:w="1568" w:type="dxa"/>
            <w:vAlign w:val="bottom"/>
          </w:tcPr>
          <w:p w14:paraId="2F7F2136" w14:textId="2229F9BB" w:rsidR="005F18EC" w:rsidRDefault="005F18EC" w:rsidP="005F18E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26 (14.9%)</w:t>
            </w:r>
          </w:p>
        </w:tc>
        <w:tc>
          <w:tcPr>
            <w:tcW w:w="1355" w:type="dxa"/>
            <w:vAlign w:val="bottom"/>
          </w:tcPr>
          <w:p w14:paraId="3B29ED8F" w14:textId="3F5E2D10" w:rsidR="005F18EC" w:rsidRDefault="005F18EC" w:rsidP="005F18E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 (7.4%)</w:t>
            </w:r>
          </w:p>
        </w:tc>
        <w:tc>
          <w:tcPr>
            <w:tcW w:w="915" w:type="dxa"/>
            <w:vMerge/>
            <w:vAlign w:val="center"/>
          </w:tcPr>
          <w:p w14:paraId="528B51BA" w14:textId="77777777" w:rsidR="005F18EC" w:rsidRPr="00FB1EF6" w:rsidRDefault="005F18EC" w:rsidP="005F18E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306C2D13" w14:textId="77777777" w:rsidTr="0046129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71E7F004" w14:textId="3C9D7EF7" w:rsidR="0018087A" w:rsidRDefault="0018087A" w:rsidP="00277707">
            <w:pPr>
              <w:rPr>
                <w:rFonts w:asciiTheme="minorBidi" w:hAnsiTheme="minorBidi" w:cstheme="minorBidi"/>
                <w:color w:val="000000" w:themeColor="text1"/>
                <w:sz w:val="20"/>
                <w:szCs w:val="20"/>
              </w:rPr>
            </w:pPr>
            <w:r>
              <w:rPr>
                <w:rFonts w:ascii="Arial" w:hAnsi="Arial" w:cs="Arial"/>
                <w:color w:val="000000"/>
                <w:sz w:val="22"/>
                <w:szCs w:val="22"/>
              </w:rPr>
              <w:t>FK level</w:t>
            </w:r>
          </w:p>
        </w:tc>
        <w:tc>
          <w:tcPr>
            <w:tcW w:w="1406" w:type="dxa"/>
            <w:vAlign w:val="center"/>
          </w:tcPr>
          <w:p w14:paraId="69EFB07A"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c>
          <w:tcPr>
            <w:tcW w:w="1568" w:type="dxa"/>
            <w:vAlign w:val="center"/>
          </w:tcPr>
          <w:p w14:paraId="2B522F3C"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355" w:type="dxa"/>
            <w:vAlign w:val="center"/>
          </w:tcPr>
          <w:p w14:paraId="0AEACE64"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15" w:type="dxa"/>
            <w:vAlign w:val="center"/>
          </w:tcPr>
          <w:p w14:paraId="6CFC91A4" w14:textId="77777777" w:rsidR="0018087A" w:rsidRPr="00FB1EF6"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461299" w:rsidRPr="00FB1EF6" w14:paraId="6B7B4E77" w14:textId="77777777" w:rsidTr="00461299">
        <w:trPr>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38A2627C" w14:textId="2D077F68" w:rsidR="00461299" w:rsidRDefault="00461299" w:rsidP="00461299">
            <w:pPr>
              <w:rPr>
                <w:rFonts w:ascii="Arial" w:hAnsi="Arial" w:cs="Arial"/>
                <w:color w:val="000000"/>
                <w:sz w:val="22"/>
                <w:szCs w:val="22"/>
              </w:rPr>
            </w:pPr>
            <w:r>
              <w:rPr>
                <w:rFonts w:ascii="Arial" w:hAnsi="Arial" w:cs="Arial"/>
                <w:color w:val="000000"/>
                <w:sz w:val="22"/>
                <w:szCs w:val="22"/>
              </w:rPr>
              <w:tab/>
              <w:t>5-7</w:t>
            </w:r>
          </w:p>
        </w:tc>
        <w:tc>
          <w:tcPr>
            <w:tcW w:w="1406" w:type="dxa"/>
            <w:vAlign w:val="bottom"/>
          </w:tcPr>
          <w:p w14:paraId="48A904EA" w14:textId="27EE7620" w:rsidR="00461299" w:rsidRDefault="00461299" w:rsidP="0046129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86 (43.4%)</w:t>
            </w:r>
          </w:p>
        </w:tc>
        <w:tc>
          <w:tcPr>
            <w:tcW w:w="1568" w:type="dxa"/>
            <w:vAlign w:val="bottom"/>
          </w:tcPr>
          <w:p w14:paraId="172E64FE" w14:textId="7B8D1561" w:rsidR="00461299" w:rsidRDefault="00461299" w:rsidP="0046129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71 (48%)</w:t>
            </w:r>
          </w:p>
        </w:tc>
        <w:tc>
          <w:tcPr>
            <w:tcW w:w="1355" w:type="dxa"/>
            <w:vAlign w:val="bottom"/>
          </w:tcPr>
          <w:p w14:paraId="69E531E6" w14:textId="60257504" w:rsidR="00461299" w:rsidRDefault="00461299" w:rsidP="0046129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 (30%)</w:t>
            </w:r>
          </w:p>
        </w:tc>
        <w:tc>
          <w:tcPr>
            <w:tcW w:w="915" w:type="dxa"/>
            <w:vMerge w:val="restart"/>
            <w:vAlign w:val="center"/>
          </w:tcPr>
          <w:p w14:paraId="18B8254A" w14:textId="3959D093" w:rsidR="00461299" w:rsidRPr="00FB1EF6" w:rsidRDefault="00461299" w:rsidP="0046129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0.075</w:t>
            </w:r>
          </w:p>
        </w:tc>
      </w:tr>
      <w:tr w:rsidR="00461299" w:rsidRPr="00FB1EF6" w14:paraId="24E0EDD4" w14:textId="77777777" w:rsidTr="0046129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157B2331" w14:textId="13AF82D0" w:rsidR="00461299" w:rsidRDefault="00461299" w:rsidP="00461299">
            <w:pPr>
              <w:rPr>
                <w:rFonts w:ascii="Arial" w:hAnsi="Arial" w:cs="Arial"/>
                <w:color w:val="000000"/>
                <w:sz w:val="22"/>
                <w:szCs w:val="22"/>
              </w:rPr>
            </w:pPr>
            <w:r>
              <w:rPr>
                <w:rFonts w:ascii="Arial" w:hAnsi="Arial" w:cs="Arial"/>
                <w:color w:val="000000"/>
                <w:sz w:val="22"/>
                <w:szCs w:val="22"/>
              </w:rPr>
              <w:tab/>
              <w:t>7-10</w:t>
            </w:r>
          </w:p>
        </w:tc>
        <w:tc>
          <w:tcPr>
            <w:tcW w:w="1406" w:type="dxa"/>
            <w:vAlign w:val="bottom"/>
          </w:tcPr>
          <w:p w14:paraId="3001C99F" w14:textId="5D9D3581" w:rsidR="00461299" w:rsidRDefault="00461299" w:rsidP="0046129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94 (47.5%)</w:t>
            </w:r>
          </w:p>
        </w:tc>
        <w:tc>
          <w:tcPr>
            <w:tcW w:w="1568" w:type="dxa"/>
            <w:vAlign w:val="bottom"/>
          </w:tcPr>
          <w:p w14:paraId="4FA0A2CA" w14:textId="59055502" w:rsidR="00461299" w:rsidRDefault="00461299" w:rsidP="0046129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64 (43.2%)</w:t>
            </w:r>
          </w:p>
        </w:tc>
        <w:tc>
          <w:tcPr>
            <w:tcW w:w="1355" w:type="dxa"/>
            <w:vAlign w:val="bottom"/>
          </w:tcPr>
          <w:p w14:paraId="60920AE7" w14:textId="252FF850" w:rsidR="00461299" w:rsidRDefault="00461299" w:rsidP="0046129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 (60%)</w:t>
            </w:r>
          </w:p>
        </w:tc>
        <w:tc>
          <w:tcPr>
            <w:tcW w:w="915" w:type="dxa"/>
            <w:vMerge/>
            <w:vAlign w:val="center"/>
          </w:tcPr>
          <w:p w14:paraId="5DB932DB" w14:textId="77777777" w:rsidR="00461299" w:rsidRPr="00FB1EF6" w:rsidRDefault="00461299" w:rsidP="0046129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461299" w:rsidRPr="00FB1EF6" w14:paraId="3D8CEA86" w14:textId="77777777" w:rsidTr="00461299">
        <w:trPr>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5595718F" w14:textId="4F3A2AB9" w:rsidR="00461299" w:rsidRDefault="00461299" w:rsidP="00461299">
            <w:pPr>
              <w:rPr>
                <w:rFonts w:ascii="Arial" w:hAnsi="Arial" w:cs="Arial"/>
                <w:color w:val="000000"/>
                <w:sz w:val="22"/>
                <w:szCs w:val="22"/>
              </w:rPr>
            </w:pPr>
            <w:r>
              <w:rPr>
                <w:rFonts w:ascii="Arial" w:hAnsi="Arial" w:cs="Arial"/>
                <w:color w:val="000000"/>
                <w:sz w:val="22"/>
                <w:szCs w:val="22"/>
              </w:rPr>
              <w:tab/>
              <w:t>&gt;10</w:t>
            </w:r>
          </w:p>
        </w:tc>
        <w:tc>
          <w:tcPr>
            <w:tcW w:w="1406" w:type="dxa"/>
            <w:vAlign w:val="bottom"/>
          </w:tcPr>
          <w:p w14:paraId="61325DB4" w14:textId="432BDA19" w:rsidR="00461299" w:rsidRDefault="00461299" w:rsidP="0046129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18 (9.1%)</w:t>
            </w:r>
          </w:p>
        </w:tc>
        <w:tc>
          <w:tcPr>
            <w:tcW w:w="1568" w:type="dxa"/>
            <w:vAlign w:val="bottom"/>
          </w:tcPr>
          <w:p w14:paraId="6441ABAA" w14:textId="27DD2BCA" w:rsidR="00461299" w:rsidRDefault="00461299" w:rsidP="0046129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13 (8.8%)</w:t>
            </w:r>
          </w:p>
        </w:tc>
        <w:tc>
          <w:tcPr>
            <w:tcW w:w="1355" w:type="dxa"/>
            <w:vAlign w:val="bottom"/>
          </w:tcPr>
          <w:p w14:paraId="46637A77" w14:textId="0A2FA8D9" w:rsidR="00461299" w:rsidRDefault="00461299" w:rsidP="0046129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 (10%)</w:t>
            </w:r>
          </w:p>
        </w:tc>
        <w:tc>
          <w:tcPr>
            <w:tcW w:w="915" w:type="dxa"/>
            <w:vMerge/>
            <w:vAlign w:val="center"/>
          </w:tcPr>
          <w:p w14:paraId="715DFBAC" w14:textId="77777777" w:rsidR="00461299" w:rsidRPr="00FB1EF6" w:rsidRDefault="00461299" w:rsidP="0046129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709E7327" w14:textId="77777777" w:rsidTr="0046129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410A0C57" w14:textId="011CA0CD" w:rsidR="0018087A" w:rsidRDefault="0018087A" w:rsidP="00277707">
            <w:pPr>
              <w:rPr>
                <w:rFonts w:asciiTheme="minorBidi" w:hAnsiTheme="minorBidi" w:cstheme="minorBidi"/>
                <w:color w:val="000000" w:themeColor="text1"/>
                <w:sz w:val="20"/>
                <w:szCs w:val="20"/>
              </w:rPr>
            </w:pPr>
            <w:r>
              <w:rPr>
                <w:rFonts w:ascii="Arial" w:hAnsi="Arial" w:cs="Arial"/>
                <w:color w:val="000000"/>
                <w:sz w:val="22"/>
                <w:szCs w:val="22"/>
              </w:rPr>
              <w:t>Graft Outcome</w:t>
            </w:r>
          </w:p>
        </w:tc>
        <w:tc>
          <w:tcPr>
            <w:tcW w:w="1406" w:type="dxa"/>
            <w:vAlign w:val="center"/>
          </w:tcPr>
          <w:p w14:paraId="398848A9"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c>
          <w:tcPr>
            <w:tcW w:w="1568" w:type="dxa"/>
            <w:vAlign w:val="center"/>
          </w:tcPr>
          <w:p w14:paraId="3C585A2E"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355" w:type="dxa"/>
            <w:vAlign w:val="center"/>
          </w:tcPr>
          <w:p w14:paraId="248867EF" w14:textId="77777777"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15" w:type="dxa"/>
            <w:vAlign w:val="center"/>
          </w:tcPr>
          <w:p w14:paraId="200811C5" w14:textId="77777777" w:rsidR="0018087A" w:rsidRPr="00FB1EF6"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5E317B94" w14:textId="77777777" w:rsidTr="00461299">
        <w:trPr>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1D7646D4" w14:textId="73C0574E" w:rsidR="0018087A" w:rsidRDefault="0018087A" w:rsidP="00277707">
            <w:pPr>
              <w:rPr>
                <w:rFonts w:ascii="Arial" w:hAnsi="Arial" w:cs="Arial"/>
                <w:color w:val="000000"/>
                <w:sz w:val="22"/>
                <w:szCs w:val="22"/>
              </w:rPr>
            </w:pPr>
            <w:r>
              <w:rPr>
                <w:rFonts w:ascii="Arial" w:hAnsi="Arial" w:cs="Arial"/>
                <w:color w:val="000000"/>
                <w:sz w:val="22"/>
                <w:szCs w:val="22"/>
              </w:rPr>
              <w:tab/>
              <w:t xml:space="preserve">None </w:t>
            </w:r>
          </w:p>
        </w:tc>
        <w:tc>
          <w:tcPr>
            <w:tcW w:w="1406" w:type="dxa"/>
            <w:vAlign w:val="center"/>
          </w:tcPr>
          <w:p w14:paraId="5D87F5ED" w14:textId="183AC945"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206 (90.4%)</w:t>
            </w:r>
          </w:p>
        </w:tc>
        <w:tc>
          <w:tcPr>
            <w:tcW w:w="1568" w:type="dxa"/>
            <w:vAlign w:val="center"/>
          </w:tcPr>
          <w:p w14:paraId="43F266CE" w14:textId="22482BA4"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159 (91.4%)</w:t>
            </w:r>
          </w:p>
        </w:tc>
        <w:tc>
          <w:tcPr>
            <w:tcW w:w="1355" w:type="dxa"/>
            <w:vAlign w:val="center"/>
          </w:tcPr>
          <w:p w14:paraId="455EC148" w14:textId="45BF08AC"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47 (87%)</w:t>
            </w:r>
          </w:p>
        </w:tc>
        <w:tc>
          <w:tcPr>
            <w:tcW w:w="915" w:type="dxa"/>
            <w:vMerge w:val="restart"/>
            <w:vAlign w:val="center"/>
          </w:tcPr>
          <w:p w14:paraId="5F29B5D4" w14:textId="2BF338BA" w:rsidR="0018087A" w:rsidRPr="00FB1EF6"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0.874</w:t>
            </w:r>
          </w:p>
        </w:tc>
      </w:tr>
      <w:tr w:rsidR="001C3410" w:rsidRPr="00FB1EF6" w14:paraId="67645FFA" w14:textId="77777777" w:rsidTr="0046129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0DD8E191" w14:textId="034846A1" w:rsidR="0018087A" w:rsidRDefault="0018087A" w:rsidP="00277707">
            <w:pPr>
              <w:rPr>
                <w:rFonts w:ascii="Arial" w:hAnsi="Arial" w:cs="Arial"/>
                <w:color w:val="000000"/>
                <w:sz w:val="22"/>
                <w:szCs w:val="22"/>
              </w:rPr>
            </w:pPr>
            <w:r>
              <w:rPr>
                <w:rFonts w:ascii="Arial" w:hAnsi="Arial" w:cs="Arial"/>
                <w:color w:val="000000"/>
                <w:sz w:val="22"/>
                <w:szCs w:val="22"/>
              </w:rPr>
              <w:tab/>
              <w:t>DGF</w:t>
            </w:r>
          </w:p>
        </w:tc>
        <w:tc>
          <w:tcPr>
            <w:tcW w:w="1406" w:type="dxa"/>
            <w:vAlign w:val="center"/>
          </w:tcPr>
          <w:p w14:paraId="54522D53" w14:textId="4CBC7D02"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4 (1.8%)</w:t>
            </w:r>
          </w:p>
        </w:tc>
        <w:tc>
          <w:tcPr>
            <w:tcW w:w="1568" w:type="dxa"/>
            <w:vAlign w:val="center"/>
          </w:tcPr>
          <w:p w14:paraId="6FA1A516" w14:textId="76149D59"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 (1.7%)</w:t>
            </w:r>
          </w:p>
        </w:tc>
        <w:tc>
          <w:tcPr>
            <w:tcW w:w="1355" w:type="dxa"/>
            <w:vAlign w:val="center"/>
          </w:tcPr>
          <w:p w14:paraId="27473853" w14:textId="0FE5678E"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(1.9%)</w:t>
            </w:r>
          </w:p>
        </w:tc>
        <w:tc>
          <w:tcPr>
            <w:tcW w:w="915" w:type="dxa"/>
            <w:vMerge/>
            <w:vAlign w:val="center"/>
          </w:tcPr>
          <w:p w14:paraId="7248A164" w14:textId="77777777" w:rsidR="0018087A" w:rsidRPr="00FB1EF6"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6A411CD4" w14:textId="77777777" w:rsidTr="00461299">
        <w:trPr>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0931F7AC" w14:textId="011AFC28" w:rsidR="0018087A" w:rsidRDefault="0018087A" w:rsidP="00277707">
            <w:pPr>
              <w:rPr>
                <w:rFonts w:ascii="Arial" w:hAnsi="Arial" w:cs="Arial"/>
                <w:color w:val="000000"/>
                <w:sz w:val="22"/>
                <w:szCs w:val="22"/>
              </w:rPr>
            </w:pPr>
            <w:r>
              <w:rPr>
                <w:rFonts w:ascii="Arial" w:hAnsi="Arial" w:cs="Arial"/>
                <w:color w:val="000000"/>
                <w:sz w:val="22"/>
                <w:szCs w:val="22"/>
              </w:rPr>
              <w:tab/>
              <w:t>TCMR</w:t>
            </w:r>
          </w:p>
        </w:tc>
        <w:tc>
          <w:tcPr>
            <w:tcW w:w="1406" w:type="dxa"/>
            <w:vAlign w:val="center"/>
          </w:tcPr>
          <w:p w14:paraId="5CF74717" w14:textId="6EC26EC0"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15 (6.6%)</w:t>
            </w:r>
          </w:p>
        </w:tc>
        <w:tc>
          <w:tcPr>
            <w:tcW w:w="1568" w:type="dxa"/>
            <w:vAlign w:val="center"/>
          </w:tcPr>
          <w:p w14:paraId="156F33BF" w14:textId="341FB67C"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 (5.7%)</w:t>
            </w:r>
          </w:p>
        </w:tc>
        <w:tc>
          <w:tcPr>
            <w:tcW w:w="1355" w:type="dxa"/>
            <w:vAlign w:val="center"/>
          </w:tcPr>
          <w:p w14:paraId="6620D990" w14:textId="3FA87AE7" w:rsidR="0018087A"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 (9.3%)</w:t>
            </w:r>
          </w:p>
        </w:tc>
        <w:tc>
          <w:tcPr>
            <w:tcW w:w="915" w:type="dxa"/>
            <w:vMerge/>
            <w:vAlign w:val="center"/>
          </w:tcPr>
          <w:p w14:paraId="1547457A" w14:textId="77777777" w:rsidR="0018087A" w:rsidRPr="00FB1EF6" w:rsidRDefault="0018087A"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p>
        </w:tc>
      </w:tr>
      <w:tr w:rsidR="001C3410" w:rsidRPr="00FB1EF6" w14:paraId="350E1F3E" w14:textId="77777777" w:rsidTr="0046129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106" w:type="dxa"/>
            <w:noWrap/>
            <w:vAlign w:val="center"/>
          </w:tcPr>
          <w:p w14:paraId="01A0E556" w14:textId="3C28B7AB" w:rsidR="0018087A" w:rsidRDefault="0018087A" w:rsidP="00277707">
            <w:pPr>
              <w:rPr>
                <w:rFonts w:ascii="Arial" w:hAnsi="Arial" w:cs="Arial"/>
                <w:color w:val="000000"/>
                <w:sz w:val="22"/>
                <w:szCs w:val="22"/>
              </w:rPr>
            </w:pPr>
            <w:r>
              <w:rPr>
                <w:rFonts w:ascii="Arial" w:hAnsi="Arial" w:cs="Arial"/>
                <w:color w:val="000000"/>
                <w:sz w:val="22"/>
                <w:szCs w:val="22"/>
              </w:rPr>
              <w:tab/>
              <w:t>ABMR</w:t>
            </w:r>
          </w:p>
        </w:tc>
        <w:tc>
          <w:tcPr>
            <w:tcW w:w="1406" w:type="dxa"/>
            <w:vAlign w:val="center"/>
          </w:tcPr>
          <w:p w14:paraId="148AC9F8" w14:textId="3D7FD12D"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3 (1.3%)</w:t>
            </w:r>
          </w:p>
        </w:tc>
        <w:tc>
          <w:tcPr>
            <w:tcW w:w="1568" w:type="dxa"/>
            <w:vAlign w:val="center"/>
          </w:tcPr>
          <w:p w14:paraId="2B72EBA3" w14:textId="6B887C58"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(1.1%)</w:t>
            </w:r>
          </w:p>
        </w:tc>
        <w:tc>
          <w:tcPr>
            <w:tcW w:w="1355" w:type="dxa"/>
            <w:vAlign w:val="center"/>
          </w:tcPr>
          <w:p w14:paraId="72C6A890" w14:textId="6E17235E" w:rsidR="0018087A"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(1.9%)</w:t>
            </w:r>
          </w:p>
        </w:tc>
        <w:tc>
          <w:tcPr>
            <w:tcW w:w="915" w:type="dxa"/>
            <w:vMerge/>
            <w:vAlign w:val="center"/>
          </w:tcPr>
          <w:p w14:paraId="4A3D846D" w14:textId="77777777" w:rsidR="0018087A" w:rsidRPr="00FB1EF6" w:rsidRDefault="0018087A"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bl>
    <w:p w14:paraId="104CE065" w14:textId="14A0401A" w:rsidR="00444EB4" w:rsidRDefault="00444EB4"/>
    <w:p w14:paraId="03575F36" w14:textId="77777777" w:rsidR="005D3BF5" w:rsidRDefault="005D3BF5" w:rsidP="00277707">
      <w:pPr>
        <w:pStyle w:val="Heading2"/>
      </w:pPr>
    </w:p>
    <w:p w14:paraId="06FBBD3C" w14:textId="77777777" w:rsidR="005D3BF5" w:rsidRDefault="005D3BF5" w:rsidP="00277707">
      <w:pPr>
        <w:pStyle w:val="Heading2"/>
      </w:pPr>
    </w:p>
    <w:p w14:paraId="031BA4DB" w14:textId="77777777" w:rsidR="005D3BF5" w:rsidRDefault="005D3BF5" w:rsidP="00277707">
      <w:pPr>
        <w:pStyle w:val="Heading2"/>
      </w:pPr>
    </w:p>
    <w:p w14:paraId="0F506771" w14:textId="77777777" w:rsidR="005D3BF5" w:rsidRDefault="005D3BF5" w:rsidP="00277707">
      <w:pPr>
        <w:pStyle w:val="Heading2"/>
      </w:pPr>
    </w:p>
    <w:p w14:paraId="62C7E20F" w14:textId="6231106F" w:rsidR="00277707" w:rsidRDefault="00277707" w:rsidP="00277707">
      <w:pPr>
        <w:pStyle w:val="Heading2"/>
      </w:pPr>
      <w:bookmarkStart w:id="5" w:name="_Toc180435122"/>
      <w:r>
        <w:t>Laboratory biomarkers and viral status</w:t>
      </w:r>
      <w:bookmarkEnd w:id="5"/>
    </w:p>
    <w:p w14:paraId="158FEC0E" w14:textId="350FBD00" w:rsidR="005D3BF5" w:rsidRDefault="005D3BF5" w:rsidP="005D3BF5">
      <w:pPr>
        <w:rPr>
          <w:rFonts w:asciiTheme="majorBidi" w:hAnsiTheme="majorBidi" w:cstheme="majorBidi"/>
        </w:rPr>
      </w:pPr>
      <w:r w:rsidRPr="00222A53">
        <w:rPr>
          <w:rFonts w:asciiTheme="majorBidi" w:hAnsiTheme="majorBidi" w:cstheme="majorBidi"/>
        </w:rPr>
        <w:t>The third table shows the laboratory findings. It reveals that the CMV prevalence is significantly higher in the PTDM group. Additionally, the presence of low magnesium levels is significantly associated with PTDM. These important findings should be supported by suggested mechanisms and previous literature evidence. Kidney function as measured by creatinine and GFR, was comparable between the two groups. However, kidney damage measured by urine protein and the albumin to creatinine ratio was significantly higher in the PTDM group.</w:t>
      </w:r>
    </w:p>
    <w:p w14:paraId="4B81ACA4" w14:textId="77777777" w:rsidR="006A24AF" w:rsidRDefault="006A24AF" w:rsidP="005D3BF5">
      <w:pPr>
        <w:rPr>
          <w:rFonts w:asciiTheme="majorBidi" w:hAnsiTheme="majorBidi" w:cstheme="majorBidi"/>
        </w:rPr>
      </w:pPr>
    </w:p>
    <w:p w14:paraId="48C8ECCA" w14:textId="5F30D9B9" w:rsidR="006A24AF" w:rsidRDefault="006A24AF" w:rsidP="005D3BF5">
      <w:r>
        <w:rPr>
          <w:rFonts w:asciiTheme="majorBidi" w:hAnsiTheme="majorBidi" w:cstheme="majorBidi"/>
        </w:rPr>
        <w:t xml:space="preserve">HCV </w:t>
      </w:r>
    </w:p>
    <w:p w14:paraId="66799D4D" w14:textId="77777777" w:rsidR="005D3BF5" w:rsidRPr="005D3BF5" w:rsidRDefault="005D3BF5" w:rsidP="005D3BF5"/>
    <w:tbl>
      <w:tblPr>
        <w:tblStyle w:val="ListTable3-Accent5"/>
        <w:tblpPr w:leftFromText="180" w:rightFromText="180" w:vertAnchor="text" w:tblpY="1"/>
        <w:tblOverlap w:val="never"/>
        <w:tblW w:w="0" w:type="auto"/>
        <w:tblLook w:val="04A0" w:firstRow="1" w:lastRow="0" w:firstColumn="1" w:lastColumn="0" w:noHBand="0" w:noVBand="1"/>
      </w:tblPr>
      <w:tblGrid>
        <w:gridCol w:w="2789"/>
        <w:gridCol w:w="1701"/>
        <w:gridCol w:w="1962"/>
        <w:gridCol w:w="1740"/>
        <w:gridCol w:w="1028"/>
      </w:tblGrid>
      <w:tr w:rsidR="00277707" w:rsidRPr="00FB1EF6" w14:paraId="3F366EA5" w14:textId="77777777" w:rsidTr="00277707">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2789" w:type="dxa"/>
            <w:noWrap/>
            <w:vAlign w:val="center"/>
          </w:tcPr>
          <w:p w14:paraId="14CEF050" w14:textId="77777777" w:rsidR="00277707" w:rsidRDefault="00277707" w:rsidP="00277707">
            <w:pPr>
              <w:rPr>
                <w:rFonts w:ascii="Arial" w:hAnsi="Arial" w:cs="Arial"/>
                <w:color w:val="000000"/>
                <w:sz w:val="22"/>
                <w:szCs w:val="22"/>
              </w:rPr>
            </w:pPr>
          </w:p>
        </w:tc>
        <w:tc>
          <w:tcPr>
            <w:tcW w:w="1701" w:type="dxa"/>
            <w:vAlign w:val="center"/>
          </w:tcPr>
          <w:p w14:paraId="61E5E33C" w14:textId="17E0F1A3" w:rsidR="00277707" w:rsidRDefault="00277707" w:rsidP="002777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B1EF6">
              <w:rPr>
                <w:rFonts w:asciiTheme="minorBidi" w:hAnsiTheme="minorBidi" w:cstheme="minorBidi"/>
                <w:sz w:val="20"/>
                <w:szCs w:val="20"/>
              </w:rPr>
              <w:t>Total</w:t>
            </w:r>
          </w:p>
        </w:tc>
        <w:tc>
          <w:tcPr>
            <w:tcW w:w="1962" w:type="dxa"/>
            <w:vAlign w:val="center"/>
          </w:tcPr>
          <w:p w14:paraId="4B4B5B26" w14:textId="2BA2BEC7" w:rsidR="00277707" w:rsidRDefault="00277707" w:rsidP="002777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Theme="minorBidi" w:hAnsiTheme="minorBidi" w:cstheme="minorBidi"/>
                <w:sz w:val="20"/>
                <w:szCs w:val="20"/>
              </w:rPr>
              <w:t>No PTDM</w:t>
            </w:r>
          </w:p>
        </w:tc>
        <w:tc>
          <w:tcPr>
            <w:tcW w:w="1740" w:type="dxa"/>
            <w:vAlign w:val="center"/>
          </w:tcPr>
          <w:p w14:paraId="24F49F4B" w14:textId="1D7D937D" w:rsidR="00277707" w:rsidRDefault="00277707" w:rsidP="0027770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Theme="minorBidi" w:hAnsiTheme="minorBidi" w:cstheme="minorBidi"/>
                <w:sz w:val="20"/>
                <w:szCs w:val="20"/>
              </w:rPr>
              <w:t>PTDM</w:t>
            </w:r>
          </w:p>
        </w:tc>
        <w:tc>
          <w:tcPr>
            <w:tcW w:w="1028" w:type="dxa"/>
            <w:vAlign w:val="center"/>
          </w:tcPr>
          <w:p w14:paraId="578FB598" w14:textId="758FE8EA" w:rsidR="00277707" w:rsidRDefault="00277707" w:rsidP="00277707">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sz w:val="20"/>
                <w:szCs w:val="20"/>
              </w:rPr>
              <w:t>P value</w:t>
            </w:r>
          </w:p>
        </w:tc>
      </w:tr>
      <w:tr w:rsidR="00277707" w:rsidRPr="00FB1EF6" w14:paraId="4FBB21B8" w14:textId="77777777" w:rsidTr="0027770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09B48F0A" w14:textId="42518E7F" w:rsidR="00277707" w:rsidRDefault="00277707" w:rsidP="00277707">
            <w:pPr>
              <w:rPr>
                <w:rFonts w:asciiTheme="minorBidi" w:hAnsiTheme="minorBidi" w:cstheme="minorBidi"/>
                <w:color w:val="000000" w:themeColor="text1"/>
                <w:sz w:val="20"/>
                <w:szCs w:val="20"/>
              </w:rPr>
            </w:pPr>
            <w:r>
              <w:rPr>
                <w:rFonts w:ascii="Arial" w:hAnsi="Arial" w:cs="Arial"/>
                <w:color w:val="000000"/>
                <w:sz w:val="22"/>
                <w:szCs w:val="22"/>
              </w:rPr>
              <w:t>HCV</w:t>
            </w:r>
          </w:p>
        </w:tc>
        <w:tc>
          <w:tcPr>
            <w:tcW w:w="1701" w:type="dxa"/>
            <w:vAlign w:val="center"/>
          </w:tcPr>
          <w:p w14:paraId="6EE02D73" w14:textId="2455569B"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10 (4.4%)</w:t>
            </w:r>
          </w:p>
        </w:tc>
        <w:tc>
          <w:tcPr>
            <w:tcW w:w="1962" w:type="dxa"/>
            <w:vAlign w:val="center"/>
          </w:tcPr>
          <w:p w14:paraId="293C852C" w14:textId="78E82B68"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(4.6%)</w:t>
            </w:r>
          </w:p>
        </w:tc>
        <w:tc>
          <w:tcPr>
            <w:tcW w:w="1740" w:type="dxa"/>
            <w:vAlign w:val="center"/>
          </w:tcPr>
          <w:p w14:paraId="11CDAE25" w14:textId="7DD63056"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(3.7%)</w:t>
            </w:r>
          </w:p>
        </w:tc>
        <w:tc>
          <w:tcPr>
            <w:tcW w:w="1028" w:type="dxa"/>
            <w:vAlign w:val="center"/>
          </w:tcPr>
          <w:p w14:paraId="1A9E8E05" w14:textId="1D094150" w:rsidR="00277707" w:rsidRPr="00FB1EF6"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1</w:t>
            </w:r>
          </w:p>
        </w:tc>
      </w:tr>
      <w:tr w:rsidR="00277707" w:rsidRPr="00FB1EF6" w14:paraId="50EC199F" w14:textId="77777777" w:rsidTr="00277707">
        <w:trPr>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410792EC" w14:textId="4DD4768E" w:rsidR="00277707" w:rsidRDefault="00277707" w:rsidP="00277707">
            <w:pPr>
              <w:rPr>
                <w:rFonts w:asciiTheme="minorBidi" w:hAnsiTheme="minorBidi" w:cstheme="minorBidi"/>
                <w:color w:val="000000" w:themeColor="text1"/>
                <w:sz w:val="20"/>
                <w:szCs w:val="20"/>
              </w:rPr>
            </w:pPr>
            <w:r>
              <w:rPr>
                <w:rFonts w:ascii="Arial" w:hAnsi="Arial" w:cs="Arial"/>
                <w:color w:val="000000"/>
                <w:sz w:val="22"/>
                <w:szCs w:val="22"/>
              </w:rPr>
              <w:t>CMV</w:t>
            </w:r>
          </w:p>
        </w:tc>
        <w:tc>
          <w:tcPr>
            <w:tcW w:w="1701" w:type="dxa"/>
            <w:vAlign w:val="center"/>
          </w:tcPr>
          <w:p w14:paraId="5A9C4A7D" w14:textId="179C9A91" w:rsidR="00277707"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9 (3.9%)</w:t>
            </w:r>
          </w:p>
        </w:tc>
        <w:tc>
          <w:tcPr>
            <w:tcW w:w="1962" w:type="dxa"/>
            <w:vAlign w:val="center"/>
          </w:tcPr>
          <w:p w14:paraId="38E286AF" w14:textId="6DE26E89" w:rsidR="00277707"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 (2.3%)</w:t>
            </w:r>
          </w:p>
        </w:tc>
        <w:tc>
          <w:tcPr>
            <w:tcW w:w="1740" w:type="dxa"/>
            <w:vAlign w:val="center"/>
          </w:tcPr>
          <w:p w14:paraId="6555C947" w14:textId="22B77103" w:rsidR="00277707"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 (9.3%)</w:t>
            </w:r>
          </w:p>
        </w:tc>
        <w:tc>
          <w:tcPr>
            <w:tcW w:w="1028" w:type="dxa"/>
            <w:vAlign w:val="center"/>
          </w:tcPr>
          <w:p w14:paraId="2717A39A" w14:textId="16AFBC3C" w:rsidR="00277707" w:rsidRPr="00FB1EF6"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0.036</w:t>
            </w:r>
          </w:p>
        </w:tc>
      </w:tr>
      <w:tr w:rsidR="00277707" w:rsidRPr="00FB1EF6" w14:paraId="161F18DD" w14:textId="77777777" w:rsidTr="0027770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0C9FB7F7" w14:textId="29F7F59A" w:rsidR="00277707" w:rsidRDefault="00277707" w:rsidP="00277707">
            <w:pPr>
              <w:rPr>
                <w:rFonts w:asciiTheme="minorBidi" w:hAnsiTheme="minorBidi" w:cstheme="minorBidi"/>
                <w:color w:val="000000" w:themeColor="text1"/>
                <w:sz w:val="20"/>
                <w:szCs w:val="20"/>
              </w:rPr>
            </w:pPr>
            <w:r>
              <w:rPr>
                <w:rFonts w:ascii="Arial" w:hAnsi="Arial" w:cs="Arial"/>
                <w:color w:val="000000"/>
                <w:sz w:val="22"/>
                <w:szCs w:val="22"/>
              </w:rPr>
              <w:t>Low Mg</w:t>
            </w:r>
          </w:p>
        </w:tc>
        <w:tc>
          <w:tcPr>
            <w:tcW w:w="1701" w:type="dxa"/>
            <w:vAlign w:val="center"/>
          </w:tcPr>
          <w:p w14:paraId="666131FB" w14:textId="77DDBBD8"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93 (40.8%)</w:t>
            </w:r>
          </w:p>
        </w:tc>
        <w:tc>
          <w:tcPr>
            <w:tcW w:w="1962" w:type="dxa"/>
            <w:vAlign w:val="center"/>
          </w:tcPr>
          <w:p w14:paraId="39C74D50" w14:textId="107C4D60"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52 (29.9%)</w:t>
            </w:r>
          </w:p>
        </w:tc>
        <w:tc>
          <w:tcPr>
            <w:tcW w:w="1740" w:type="dxa"/>
            <w:vAlign w:val="center"/>
          </w:tcPr>
          <w:p w14:paraId="2DEDDBD1" w14:textId="0BB111C1"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41 (75.9%)</w:t>
            </w:r>
          </w:p>
        </w:tc>
        <w:tc>
          <w:tcPr>
            <w:tcW w:w="1028" w:type="dxa"/>
            <w:vAlign w:val="center"/>
          </w:tcPr>
          <w:p w14:paraId="1916AE08" w14:textId="40F0ACFA" w:rsidR="00277707" w:rsidRPr="00FB1EF6"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&lt;0.001</w:t>
            </w:r>
          </w:p>
        </w:tc>
      </w:tr>
      <w:tr w:rsidR="00277707" w:rsidRPr="00FB1EF6" w14:paraId="5437CD3E" w14:textId="77777777" w:rsidTr="00277707">
        <w:trPr>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0B852662" w14:textId="3BAB4FA8" w:rsidR="00277707" w:rsidRDefault="00277707" w:rsidP="00277707">
            <w:pPr>
              <w:rPr>
                <w:rFonts w:ascii="Arial" w:hAnsi="Arial" w:cs="Arial"/>
                <w:color w:val="000000"/>
                <w:sz w:val="22"/>
                <w:szCs w:val="22"/>
              </w:rPr>
            </w:pPr>
            <w:r>
              <w:rPr>
                <w:rFonts w:ascii="Arial" w:hAnsi="Arial" w:cs="Arial"/>
                <w:color w:val="000000"/>
                <w:sz w:val="22"/>
                <w:szCs w:val="22"/>
              </w:rPr>
              <w:t xml:space="preserve">Last creatinine </w:t>
            </w:r>
          </w:p>
        </w:tc>
        <w:tc>
          <w:tcPr>
            <w:tcW w:w="1701" w:type="dxa"/>
            <w:vAlign w:val="center"/>
          </w:tcPr>
          <w:p w14:paraId="0E1E2B3C" w14:textId="09BCC0E7" w:rsidR="00277707"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100 (81 to 125)</w:t>
            </w:r>
          </w:p>
        </w:tc>
        <w:tc>
          <w:tcPr>
            <w:tcW w:w="1962" w:type="dxa"/>
            <w:vAlign w:val="center"/>
          </w:tcPr>
          <w:p w14:paraId="366D6807" w14:textId="29410482" w:rsidR="00277707"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100 (80 to 129)</w:t>
            </w:r>
          </w:p>
        </w:tc>
        <w:tc>
          <w:tcPr>
            <w:tcW w:w="1740" w:type="dxa"/>
            <w:vAlign w:val="center"/>
          </w:tcPr>
          <w:p w14:paraId="1E3C961C" w14:textId="3E56B79C" w:rsidR="00277707"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100 (81 to 114)</w:t>
            </w:r>
          </w:p>
        </w:tc>
        <w:tc>
          <w:tcPr>
            <w:tcW w:w="1028" w:type="dxa"/>
            <w:vAlign w:val="center"/>
          </w:tcPr>
          <w:p w14:paraId="1557612E" w14:textId="2BAA646E" w:rsidR="00277707"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0.540</w:t>
            </w:r>
          </w:p>
        </w:tc>
      </w:tr>
      <w:tr w:rsidR="00277707" w:rsidRPr="00FB1EF6" w14:paraId="530AED74" w14:textId="77777777" w:rsidTr="0027770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512299C3" w14:textId="361BC350" w:rsidR="00277707" w:rsidRDefault="00277707" w:rsidP="00277707">
            <w:pPr>
              <w:rPr>
                <w:rFonts w:ascii="Arial" w:hAnsi="Arial" w:cs="Arial"/>
                <w:color w:val="000000"/>
                <w:sz w:val="22"/>
                <w:szCs w:val="22"/>
              </w:rPr>
            </w:pPr>
            <w:r>
              <w:rPr>
                <w:rFonts w:ascii="Arial" w:hAnsi="Arial" w:cs="Arial"/>
                <w:color w:val="000000"/>
                <w:sz w:val="22"/>
                <w:szCs w:val="22"/>
              </w:rPr>
              <w:t>Last eGFR</w:t>
            </w:r>
          </w:p>
        </w:tc>
        <w:tc>
          <w:tcPr>
            <w:tcW w:w="1701" w:type="dxa"/>
            <w:vAlign w:val="center"/>
          </w:tcPr>
          <w:p w14:paraId="3771B7DD" w14:textId="1FCEA0FC"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75 (57 to 94)</w:t>
            </w:r>
          </w:p>
        </w:tc>
        <w:tc>
          <w:tcPr>
            <w:tcW w:w="1962" w:type="dxa"/>
            <w:vAlign w:val="center"/>
          </w:tcPr>
          <w:p w14:paraId="20A773F3" w14:textId="550297B2"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75 (55 to 94)</w:t>
            </w:r>
          </w:p>
        </w:tc>
        <w:tc>
          <w:tcPr>
            <w:tcW w:w="1740" w:type="dxa"/>
            <w:vAlign w:val="center"/>
          </w:tcPr>
          <w:p w14:paraId="531802E0" w14:textId="5F8271B0"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75 (64 to 91)</w:t>
            </w:r>
          </w:p>
        </w:tc>
        <w:tc>
          <w:tcPr>
            <w:tcW w:w="1028" w:type="dxa"/>
            <w:vAlign w:val="center"/>
          </w:tcPr>
          <w:p w14:paraId="5B331DCB" w14:textId="7F9E69D7"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0.505</w:t>
            </w:r>
          </w:p>
        </w:tc>
      </w:tr>
      <w:tr w:rsidR="00277707" w:rsidRPr="00FB1EF6" w14:paraId="6F347A2C" w14:textId="77777777" w:rsidTr="00277707">
        <w:trPr>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010E6B8A" w14:textId="6220A163" w:rsidR="00277707" w:rsidRDefault="00277707" w:rsidP="00277707">
            <w:pPr>
              <w:rPr>
                <w:rFonts w:ascii="Arial" w:hAnsi="Arial" w:cs="Arial"/>
                <w:color w:val="000000"/>
                <w:sz w:val="22"/>
                <w:szCs w:val="22"/>
              </w:rPr>
            </w:pPr>
            <w:r>
              <w:rPr>
                <w:rFonts w:ascii="Arial" w:hAnsi="Arial" w:cs="Arial"/>
                <w:color w:val="000000"/>
                <w:sz w:val="22"/>
                <w:szCs w:val="22"/>
              </w:rPr>
              <w:t xml:space="preserve">Urine </w:t>
            </w:r>
            <w:proofErr w:type="spellStart"/>
            <w:r>
              <w:rPr>
                <w:rFonts w:ascii="Arial" w:hAnsi="Arial" w:cs="Arial"/>
                <w:color w:val="000000"/>
                <w:sz w:val="22"/>
                <w:szCs w:val="22"/>
              </w:rPr>
              <w:t>PCr</w:t>
            </w:r>
            <w:proofErr w:type="spellEnd"/>
            <w:r>
              <w:rPr>
                <w:rFonts w:ascii="Arial" w:hAnsi="Arial" w:cs="Arial"/>
                <w:color w:val="000000"/>
                <w:sz w:val="22"/>
                <w:szCs w:val="22"/>
              </w:rPr>
              <w:t xml:space="preserve"> (mg/day)</w:t>
            </w:r>
          </w:p>
        </w:tc>
        <w:tc>
          <w:tcPr>
            <w:tcW w:w="1701" w:type="dxa"/>
            <w:vAlign w:val="center"/>
          </w:tcPr>
          <w:p w14:paraId="21402E54" w14:textId="2A50479A" w:rsidR="00277707"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 (11.5 to 71)</w:t>
            </w:r>
          </w:p>
        </w:tc>
        <w:tc>
          <w:tcPr>
            <w:tcW w:w="1962" w:type="dxa"/>
            <w:vAlign w:val="center"/>
          </w:tcPr>
          <w:p w14:paraId="363E11E7" w14:textId="64D7B08A" w:rsidR="00277707"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21 (10 to 34)</w:t>
            </w:r>
          </w:p>
        </w:tc>
        <w:tc>
          <w:tcPr>
            <w:tcW w:w="1740" w:type="dxa"/>
            <w:vAlign w:val="center"/>
          </w:tcPr>
          <w:p w14:paraId="0641918B" w14:textId="419C96EB" w:rsidR="00277707"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98.5 (29 to 160)</w:t>
            </w:r>
          </w:p>
        </w:tc>
        <w:tc>
          <w:tcPr>
            <w:tcW w:w="1028" w:type="dxa"/>
            <w:vAlign w:val="center"/>
          </w:tcPr>
          <w:p w14:paraId="1C79295C" w14:textId="42E31412" w:rsidR="00277707" w:rsidRDefault="00277707" w:rsidP="0027770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&lt;0.001</w:t>
            </w:r>
          </w:p>
        </w:tc>
      </w:tr>
      <w:tr w:rsidR="00277707" w:rsidRPr="00FB1EF6" w14:paraId="62C6AF7A" w14:textId="77777777" w:rsidTr="0027770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789" w:type="dxa"/>
            <w:noWrap/>
            <w:vAlign w:val="center"/>
          </w:tcPr>
          <w:p w14:paraId="6C0B2C6B" w14:textId="18DC3E31" w:rsidR="00277707" w:rsidRDefault="00277707" w:rsidP="00277707">
            <w:pPr>
              <w:rPr>
                <w:rFonts w:ascii="Arial" w:hAnsi="Arial" w:cs="Arial"/>
                <w:color w:val="000000"/>
                <w:sz w:val="22"/>
                <w:szCs w:val="22"/>
              </w:rPr>
            </w:pPr>
            <w:r>
              <w:rPr>
                <w:rFonts w:ascii="Arial" w:hAnsi="Arial" w:cs="Arial"/>
                <w:color w:val="000000"/>
                <w:sz w:val="22"/>
                <w:szCs w:val="22"/>
              </w:rPr>
              <w:t>ACR (</w:t>
            </w:r>
            <w:r w:rsidRPr="00AB1147">
              <w:rPr>
                <w:rFonts w:ascii="Arial" w:hAnsi="Arial" w:cs="Arial"/>
                <w:color w:val="000000"/>
                <w:sz w:val="22"/>
                <w:szCs w:val="22"/>
              </w:rPr>
              <w:t>mg/mmol</w:t>
            </w:r>
            <w:r>
              <w:rPr>
                <w:rFonts w:ascii="Arial" w:hAnsi="Arial" w:cs="Arial"/>
                <w:color w:val="000000"/>
                <w:sz w:val="22"/>
                <w:szCs w:val="22"/>
              </w:rPr>
              <w:t>)</w:t>
            </w:r>
          </w:p>
        </w:tc>
        <w:tc>
          <w:tcPr>
            <w:tcW w:w="1701" w:type="dxa"/>
            <w:vAlign w:val="center"/>
          </w:tcPr>
          <w:p w14:paraId="03B3F053" w14:textId="2F5687B8"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 (1 to 21)</w:t>
            </w:r>
          </w:p>
        </w:tc>
        <w:tc>
          <w:tcPr>
            <w:tcW w:w="1962" w:type="dxa"/>
            <w:vAlign w:val="center"/>
          </w:tcPr>
          <w:p w14:paraId="29173F8D" w14:textId="25A16939"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 (1 to 10)</w:t>
            </w:r>
          </w:p>
        </w:tc>
        <w:tc>
          <w:tcPr>
            <w:tcW w:w="1740" w:type="dxa"/>
            <w:vAlign w:val="center"/>
          </w:tcPr>
          <w:p w14:paraId="7BEDBBD1" w14:textId="3C4E7F35"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18.5 (4 to 44)</w:t>
            </w:r>
          </w:p>
        </w:tc>
        <w:tc>
          <w:tcPr>
            <w:tcW w:w="1028" w:type="dxa"/>
            <w:vAlign w:val="center"/>
          </w:tcPr>
          <w:p w14:paraId="6A4B3896" w14:textId="3B304884" w:rsidR="00277707" w:rsidRDefault="00277707" w:rsidP="0027770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&lt;0.001</w:t>
            </w:r>
          </w:p>
        </w:tc>
      </w:tr>
    </w:tbl>
    <w:p w14:paraId="3687D2E9" w14:textId="13B304E5" w:rsidR="00620BD0" w:rsidRDefault="00620BD0"/>
    <w:p w14:paraId="55CF8D45" w14:textId="577E78F9" w:rsidR="00620BD0" w:rsidRDefault="00620BD0"/>
    <w:p w14:paraId="73CF9FC5" w14:textId="77777777" w:rsidR="005D3BF5" w:rsidRDefault="005D3BF5" w:rsidP="00811143">
      <w:pPr>
        <w:pStyle w:val="Heading1"/>
      </w:pPr>
    </w:p>
    <w:p w14:paraId="10614779" w14:textId="77777777" w:rsidR="005D3BF5" w:rsidRDefault="005D3BF5" w:rsidP="00811143">
      <w:pPr>
        <w:pStyle w:val="Heading1"/>
      </w:pPr>
    </w:p>
    <w:p w14:paraId="31FFD133" w14:textId="77777777" w:rsidR="005D3BF5" w:rsidRDefault="005D3BF5" w:rsidP="005D3BF5"/>
    <w:p w14:paraId="065835A4" w14:textId="77777777" w:rsidR="005D3BF5" w:rsidRDefault="005D3BF5" w:rsidP="005D3BF5"/>
    <w:p w14:paraId="24CE5B09" w14:textId="77777777" w:rsidR="005D3BF5" w:rsidRDefault="005D3BF5" w:rsidP="005D3BF5"/>
    <w:p w14:paraId="2E36D266" w14:textId="77777777" w:rsidR="005D3BF5" w:rsidRDefault="005D3BF5" w:rsidP="005D3BF5"/>
    <w:p w14:paraId="10E5F62C" w14:textId="77777777" w:rsidR="005D3BF5" w:rsidRDefault="005D3BF5" w:rsidP="005D3BF5"/>
    <w:p w14:paraId="66A3909D" w14:textId="77777777" w:rsidR="005D3BF5" w:rsidRDefault="005D3BF5" w:rsidP="005D3BF5"/>
    <w:p w14:paraId="2A15BCDC" w14:textId="77777777" w:rsidR="005D3BF5" w:rsidRDefault="005D3BF5" w:rsidP="005D3BF5"/>
    <w:p w14:paraId="2291F4F0" w14:textId="77777777" w:rsidR="005D3BF5" w:rsidRDefault="005D3BF5" w:rsidP="005D3BF5"/>
    <w:p w14:paraId="27C6B62E" w14:textId="77777777" w:rsidR="005D3BF5" w:rsidRDefault="005D3BF5" w:rsidP="005D3BF5"/>
    <w:p w14:paraId="16D6D690" w14:textId="77777777" w:rsidR="005D3BF5" w:rsidRDefault="005D3BF5" w:rsidP="005D3BF5"/>
    <w:p w14:paraId="458C5D3F" w14:textId="77777777" w:rsidR="005D3BF5" w:rsidRPr="005D3BF5" w:rsidRDefault="005D3BF5" w:rsidP="005D3BF5"/>
    <w:p w14:paraId="305E6CA0" w14:textId="77777777" w:rsidR="005D3BF5" w:rsidRDefault="005D3BF5" w:rsidP="00811143">
      <w:pPr>
        <w:pStyle w:val="Heading1"/>
      </w:pPr>
    </w:p>
    <w:p w14:paraId="29F3BE1A" w14:textId="7EFFA4B3" w:rsidR="00811143" w:rsidRDefault="00811143" w:rsidP="00811143">
      <w:pPr>
        <w:pStyle w:val="Heading1"/>
      </w:pPr>
      <w:bookmarkStart w:id="6" w:name="_Toc180435123"/>
      <w:r>
        <w:t>PTDM patients’ findings</w:t>
      </w:r>
      <w:bookmarkEnd w:id="6"/>
      <w:r>
        <w:t xml:space="preserve"> </w:t>
      </w:r>
    </w:p>
    <w:p w14:paraId="0612AE88" w14:textId="2482A0E5" w:rsidR="005D3BF5" w:rsidRDefault="005D3BF5" w:rsidP="005D3BF5">
      <w:r w:rsidRPr="00222A53">
        <w:rPr>
          <w:rFonts w:asciiTheme="majorBidi" w:hAnsiTheme="majorBidi" w:cstheme="majorBidi"/>
        </w:rPr>
        <w:t xml:space="preserve">The 4th table presents the findings at the time of diabetes diagnosis. Nearly all patients had </w:t>
      </w:r>
      <w:r w:rsidRPr="005A33C3">
        <w:rPr>
          <w:rFonts w:asciiTheme="majorBidi" w:hAnsiTheme="majorBidi" w:cstheme="majorBidi"/>
        </w:rPr>
        <w:t>impaired fasting glucose and a quarter of them had severely uncontrolled diabetes.</w:t>
      </w:r>
      <w:r w:rsidRPr="00222A53">
        <w:rPr>
          <w:rFonts w:asciiTheme="majorBidi" w:hAnsiTheme="majorBidi" w:cstheme="majorBidi"/>
        </w:rPr>
        <w:t xml:space="preserve"> With HBA1C levels above 9, the mean survival free time for PTDM in the study sample was approximately 27 years. Patients who develop PTDM experienced an average weight gain of 7.1 kilograms. To maximize the clinical implications and applicability of the data, we conducted rock curve analysis to determine optimal cutoff points for age and ACR in predicting PTDM. You can see that an age greater than 36 years has an excellent sensitivity of 94.4% for predicting PTDM, which could be highly useful in practice in the sense that extra precautions should be considered in patients older than 36</w:t>
      </w:r>
      <w:r>
        <w:rPr>
          <w:rFonts w:asciiTheme="majorBidi" w:hAnsiTheme="majorBidi" w:cstheme="majorBidi"/>
        </w:rPr>
        <w:t>-</w:t>
      </w:r>
      <w:r w:rsidRPr="00222A53">
        <w:rPr>
          <w:rFonts w:asciiTheme="majorBidi" w:hAnsiTheme="majorBidi" w:cstheme="majorBidi"/>
        </w:rPr>
        <w:t>years</w:t>
      </w:r>
      <w:r>
        <w:rPr>
          <w:rFonts w:asciiTheme="majorBidi" w:hAnsiTheme="majorBidi" w:cstheme="majorBidi"/>
        </w:rPr>
        <w:t>-o</w:t>
      </w:r>
      <w:r w:rsidRPr="00222A53">
        <w:rPr>
          <w:rFonts w:asciiTheme="majorBidi" w:hAnsiTheme="majorBidi" w:cstheme="majorBidi"/>
        </w:rPr>
        <w:t>ld.</w:t>
      </w:r>
      <w:r>
        <w:rPr>
          <w:rFonts w:asciiTheme="majorBidi" w:hAnsiTheme="majorBidi" w:cstheme="majorBidi"/>
        </w:rPr>
        <w:t xml:space="preserve"> </w:t>
      </w:r>
      <w:r w:rsidRPr="00222A53">
        <w:rPr>
          <w:rFonts w:asciiTheme="majorBidi" w:hAnsiTheme="majorBidi" w:cstheme="majorBidi"/>
        </w:rPr>
        <w:t>Similarly, ACR more than 9 was found significant predictors. It is not mandatory to include these curves in your manuscript, but adding the written findings will be beneficial.</w:t>
      </w:r>
    </w:p>
    <w:p w14:paraId="3F0100A5" w14:textId="77777777" w:rsidR="005D3BF5" w:rsidRPr="005D3BF5" w:rsidRDefault="005D3BF5" w:rsidP="005D3BF5"/>
    <w:tbl>
      <w:tblPr>
        <w:tblStyle w:val="ListTable3-Accent5"/>
        <w:tblpPr w:leftFromText="180" w:rightFromText="180" w:vertAnchor="text" w:tblpY="1"/>
        <w:tblOverlap w:val="never"/>
        <w:tblW w:w="0" w:type="auto"/>
        <w:tblLook w:val="04A0" w:firstRow="1" w:lastRow="0" w:firstColumn="1" w:lastColumn="0" w:noHBand="0" w:noVBand="1"/>
      </w:tblPr>
      <w:tblGrid>
        <w:gridCol w:w="3633"/>
        <w:gridCol w:w="1962"/>
      </w:tblGrid>
      <w:tr w:rsidR="00C510E2" w:rsidRPr="00FB1EF6" w14:paraId="779BA62D" w14:textId="755FDD2E" w:rsidTr="00AE734F">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3633" w:type="dxa"/>
            <w:noWrap/>
            <w:vAlign w:val="center"/>
          </w:tcPr>
          <w:p w14:paraId="11EEA5C7" w14:textId="3F7389DC" w:rsidR="00C510E2" w:rsidRPr="00BE34B6" w:rsidRDefault="00C510E2" w:rsidP="00BE34B6">
            <w:pPr>
              <w:rPr>
                <w:rFonts w:ascii="Arial" w:hAnsi="Arial" w:cs="Arial"/>
                <w:sz w:val="22"/>
                <w:szCs w:val="22"/>
              </w:rPr>
            </w:pPr>
            <w:r w:rsidRPr="00BE34B6">
              <w:rPr>
                <w:rFonts w:ascii="Arial" w:hAnsi="Arial" w:cs="Arial"/>
                <w:sz w:val="22"/>
                <w:szCs w:val="22"/>
              </w:rPr>
              <w:t>Total</w:t>
            </w:r>
          </w:p>
        </w:tc>
        <w:tc>
          <w:tcPr>
            <w:tcW w:w="1962" w:type="dxa"/>
            <w:vAlign w:val="center"/>
          </w:tcPr>
          <w:p w14:paraId="0B5A8DDA" w14:textId="196C0E26" w:rsidR="00C510E2" w:rsidRPr="00BE34B6" w:rsidRDefault="00C510E2" w:rsidP="008C1743">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BE34B6">
              <w:rPr>
                <w:rFonts w:asciiTheme="minorBidi" w:hAnsiTheme="minorBidi" w:cstheme="minorBidi"/>
                <w:sz w:val="20"/>
                <w:szCs w:val="20"/>
              </w:rPr>
              <w:t>54</w:t>
            </w:r>
          </w:p>
        </w:tc>
      </w:tr>
      <w:tr w:rsidR="00C510E2" w:rsidRPr="00FB1EF6" w14:paraId="5A07268E" w14:textId="3595886E" w:rsidTr="00AE734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4209935A" w14:textId="063E4275" w:rsidR="00C510E2" w:rsidRDefault="00C510E2" w:rsidP="00BE34B6">
            <w:pPr>
              <w:rPr>
                <w:rFonts w:asciiTheme="minorBidi" w:hAnsiTheme="minorBidi" w:cstheme="minorBidi"/>
                <w:color w:val="000000" w:themeColor="text1"/>
                <w:sz w:val="20"/>
                <w:szCs w:val="20"/>
              </w:rPr>
            </w:pPr>
            <w:r>
              <w:rPr>
                <w:rFonts w:ascii="Arial" w:hAnsi="Arial" w:cs="Arial"/>
                <w:color w:val="000000"/>
                <w:sz w:val="22"/>
                <w:szCs w:val="22"/>
              </w:rPr>
              <w:t>FBG</w:t>
            </w:r>
          </w:p>
        </w:tc>
        <w:tc>
          <w:tcPr>
            <w:tcW w:w="1962" w:type="dxa"/>
            <w:vAlign w:val="center"/>
          </w:tcPr>
          <w:p w14:paraId="0466BEF6" w14:textId="77777777" w:rsidR="00C510E2" w:rsidRDefault="00C510E2" w:rsidP="008C1743">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C510E2" w:rsidRPr="00FB1EF6" w14:paraId="4B1C428B" w14:textId="3D868710" w:rsidTr="005D0B9E">
        <w:trPr>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4E6B35D7" w14:textId="0C8D3B2C" w:rsidR="00C510E2" w:rsidRPr="000E12BF" w:rsidRDefault="00C510E2" w:rsidP="00C510E2">
            <w:pPr>
              <w:rPr>
                <w:rFonts w:ascii="Arial" w:hAnsi="Arial" w:cs="Arial"/>
                <w:color w:val="000000"/>
                <w:sz w:val="22"/>
                <w:szCs w:val="22"/>
              </w:rPr>
            </w:pPr>
            <w:r w:rsidRPr="000E12BF">
              <w:rPr>
                <w:rFonts w:ascii="Arial" w:hAnsi="Arial" w:cs="Arial"/>
                <w:color w:val="000000"/>
                <w:sz w:val="22"/>
                <w:szCs w:val="22"/>
              </w:rPr>
              <w:tab/>
              <w:t>&lt; 5.7</w:t>
            </w:r>
            <w:r>
              <w:rPr>
                <w:rFonts w:ascii="Arial" w:hAnsi="Arial" w:cs="Arial"/>
                <w:color w:val="000000"/>
                <w:sz w:val="22"/>
                <w:szCs w:val="22"/>
              </w:rPr>
              <w:t xml:space="preserve"> - 7</w:t>
            </w:r>
          </w:p>
        </w:tc>
        <w:tc>
          <w:tcPr>
            <w:tcW w:w="1962" w:type="dxa"/>
            <w:vAlign w:val="center"/>
          </w:tcPr>
          <w:p w14:paraId="01FD532C" w14:textId="488BB057" w:rsidR="00C510E2" w:rsidRDefault="00C510E2" w:rsidP="00C510E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0</w:t>
            </w:r>
          </w:p>
        </w:tc>
      </w:tr>
      <w:tr w:rsidR="00C510E2" w:rsidRPr="00FB1EF6" w14:paraId="373CCCD5" w14:textId="09A2D962" w:rsidTr="000F5DE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256C1D81" w14:textId="33B908D0" w:rsidR="00C510E2" w:rsidRPr="000E12BF" w:rsidRDefault="00C510E2" w:rsidP="00C510E2">
            <w:pPr>
              <w:rPr>
                <w:rFonts w:ascii="Arial" w:hAnsi="Arial" w:cs="Arial"/>
                <w:color w:val="000000"/>
                <w:sz w:val="22"/>
                <w:szCs w:val="22"/>
              </w:rPr>
            </w:pPr>
            <w:r w:rsidRPr="000E12BF">
              <w:rPr>
                <w:rFonts w:ascii="Arial" w:hAnsi="Arial" w:cs="Arial"/>
                <w:color w:val="000000"/>
                <w:sz w:val="22"/>
                <w:szCs w:val="22"/>
              </w:rPr>
              <w:tab/>
              <w:t>7</w:t>
            </w:r>
            <w:r>
              <w:rPr>
                <w:rFonts w:ascii="Arial" w:hAnsi="Arial" w:cs="Arial"/>
                <w:color w:val="000000"/>
                <w:sz w:val="22"/>
                <w:szCs w:val="22"/>
              </w:rPr>
              <w:t xml:space="preserve"> </w:t>
            </w:r>
            <w:r w:rsidRPr="000E12BF">
              <w:rPr>
                <w:rFonts w:ascii="Arial" w:hAnsi="Arial" w:cs="Arial"/>
                <w:color w:val="000000"/>
                <w:sz w:val="22"/>
                <w:szCs w:val="22"/>
              </w:rPr>
              <w:t>-</w:t>
            </w:r>
            <w:r>
              <w:rPr>
                <w:rFonts w:ascii="Arial" w:hAnsi="Arial" w:cs="Arial"/>
                <w:color w:val="000000"/>
                <w:sz w:val="22"/>
                <w:szCs w:val="22"/>
              </w:rPr>
              <w:t xml:space="preserve"> </w:t>
            </w:r>
            <w:r w:rsidRPr="000E12BF">
              <w:rPr>
                <w:rFonts w:ascii="Arial" w:hAnsi="Arial" w:cs="Arial"/>
                <w:color w:val="000000"/>
                <w:sz w:val="22"/>
                <w:szCs w:val="22"/>
              </w:rPr>
              <w:t>10</w:t>
            </w:r>
          </w:p>
        </w:tc>
        <w:tc>
          <w:tcPr>
            <w:tcW w:w="1962" w:type="dxa"/>
            <w:vAlign w:val="bottom"/>
          </w:tcPr>
          <w:p w14:paraId="3FB4B3E2" w14:textId="364EC179" w:rsidR="00C510E2" w:rsidRDefault="00C510E2" w:rsidP="00C510E2">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37 (68.5%)</w:t>
            </w:r>
          </w:p>
        </w:tc>
      </w:tr>
      <w:tr w:rsidR="00C510E2" w:rsidRPr="00FB1EF6" w14:paraId="2323B32F" w14:textId="3578B7F1" w:rsidTr="000F5DEA">
        <w:trPr>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77C7C459" w14:textId="33885E5A" w:rsidR="00C510E2" w:rsidRPr="000E12BF" w:rsidRDefault="00C510E2" w:rsidP="00C510E2">
            <w:pPr>
              <w:rPr>
                <w:rFonts w:ascii="Arial" w:hAnsi="Arial" w:cs="Arial"/>
                <w:color w:val="000000"/>
                <w:sz w:val="22"/>
                <w:szCs w:val="22"/>
              </w:rPr>
            </w:pPr>
            <w:r w:rsidRPr="000E12BF">
              <w:rPr>
                <w:rFonts w:ascii="Arial" w:hAnsi="Arial" w:cs="Arial"/>
                <w:color w:val="000000"/>
                <w:sz w:val="22"/>
                <w:szCs w:val="22"/>
              </w:rPr>
              <w:tab/>
              <w:t>&gt; 10</w:t>
            </w:r>
          </w:p>
        </w:tc>
        <w:tc>
          <w:tcPr>
            <w:tcW w:w="1962" w:type="dxa"/>
            <w:vAlign w:val="bottom"/>
          </w:tcPr>
          <w:p w14:paraId="45C48930" w14:textId="0661223E" w:rsidR="00C510E2" w:rsidRDefault="00C510E2" w:rsidP="00C510E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17 (31.5%)</w:t>
            </w:r>
          </w:p>
        </w:tc>
      </w:tr>
      <w:tr w:rsidR="00C510E2" w:rsidRPr="00FB1EF6" w14:paraId="11D7AE26" w14:textId="61479C78" w:rsidTr="00AE734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5F5F000F" w14:textId="1D8838FB" w:rsidR="00C510E2" w:rsidRDefault="00C510E2" w:rsidP="00C510E2">
            <w:pPr>
              <w:rPr>
                <w:rFonts w:asciiTheme="minorBidi" w:hAnsiTheme="minorBidi" w:cstheme="minorBidi"/>
                <w:color w:val="000000" w:themeColor="text1"/>
                <w:sz w:val="20"/>
                <w:szCs w:val="20"/>
              </w:rPr>
            </w:pPr>
            <w:r>
              <w:rPr>
                <w:rFonts w:ascii="Arial" w:hAnsi="Arial" w:cs="Arial"/>
                <w:color w:val="000000"/>
                <w:sz w:val="22"/>
                <w:szCs w:val="22"/>
              </w:rPr>
              <w:t>HBA1C</w:t>
            </w:r>
          </w:p>
        </w:tc>
        <w:tc>
          <w:tcPr>
            <w:tcW w:w="1962" w:type="dxa"/>
            <w:vAlign w:val="center"/>
          </w:tcPr>
          <w:p w14:paraId="5A921D8F" w14:textId="77777777" w:rsidR="00C510E2" w:rsidRDefault="00C510E2" w:rsidP="00C510E2">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C510E2" w:rsidRPr="00FB1EF6" w14:paraId="401A42BB" w14:textId="2DF23E60" w:rsidTr="00AE734F">
        <w:trPr>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176C72B3" w14:textId="6799A8F7" w:rsidR="00C510E2" w:rsidRDefault="00C510E2" w:rsidP="00C510E2">
            <w:pPr>
              <w:rPr>
                <w:rFonts w:ascii="Arial" w:hAnsi="Arial" w:cs="Arial"/>
                <w:color w:val="000000"/>
                <w:sz w:val="22"/>
                <w:szCs w:val="22"/>
              </w:rPr>
            </w:pPr>
            <w:r>
              <w:rPr>
                <w:rFonts w:ascii="Arial" w:hAnsi="Arial" w:cs="Arial"/>
                <w:color w:val="000000"/>
                <w:sz w:val="22"/>
                <w:szCs w:val="22"/>
              </w:rPr>
              <w:tab/>
              <w:t>6.5-9</w:t>
            </w:r>
          </w:p>
        </w:tc>
        <w:tc>
          <w:tcPr>
            <w:tcW w:w="1962" w:type="dxa"/>
            <w:vAlign w:val="center"/>
          </w:tcPr>
          <w:p w14:paraId="3679021D" w14:textId="622E7939" w:rsidR="00C510E2" w:rsidRDefault="00C510E2" w:rsidP="00C510E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40 (74.1%)</w:t>
            </w:r>
          </w:p>
        </w:tc>
      </w:tr>
      <w:tr w:rsidR="00C510E2" w:rsidRPr="00FB1EF6" w14:paraId="5FDE5F3C" w14:textId="292A97F8" w:rsidTr="00AE734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6E8C60F3" w14:textId="0E963C42" w:rsidR="00C510E2" w:rsidRDefault="00C510E2" w:rsidP="00C510E2">
            <w:pPr>
              <w:rPr>
                <w:rFonts w:ascii="Arial" w:hAnsi="Arial" w:cs="Arial"/>
                <w:color w:val="000000"/>
                <w:sz w:val="22"/>
                <w:szCs w:val="22"/>
              </w:rPr>
            </w:pPr>
            <w:r>
              <w:rPr>
                <w:rFonts w:ascii="Arial" w:hAnsi="Arial" w:cs="Arial"/>
                <w:color w:val="000000"/>
                <w:sz w:val="22"/>
                <w:szCs w:val="22"/>
              </w:rPr>
              <w:tab/>
              <w:t>&gt; 9</w:t>
            </w:r>
          </w:p>
        </w:tc>
        <w:tc>
          <w:tcPr>
            <w:tcW w:w="1962" w:type="dxa"/>
            <w:vAlign w:val="center"/>
          </w:tcPr>
          <w:p w14:paraId="1A7038CD" w14:textId="2BED5FC4" w:rsidR="00C510E2" w:rsidRDefault="00C510E2" w:rsidP="00C510E2">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14 (25.9%)</w:t>
            </w:r>
          </w:p>
        </w:tc>
      </w:tr>
      <w:tr w:rsidR="00C510E2" w:rsidRPr="00FB1EF6" w14:paraId="54EFB98A" w14:textId="525AEF4B" w:rsidTr="00AE734F">
        <w:trPr>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1A409C2F" w14:textId="3BC57197" w:rsidR="00C510E2" w:rsidRPr="00C510E2" w:rsidRDefault="00C510E2" w:rsidP="00C510E2">
            <w:pPr>
              <w:rPr>
                <w:rFonts w:asciiTheme="minorBidi" w:hAnsiTheme="minorBidi" w:cstheme="minorBidi"/>
                <w:color w:val="000000" w:themeColor="text1"/>
                <w:sz w:val="20"/>
                <w:szCs w:val="20"/>
              </w:rPr>
            </w:pPr>
            <w:r w:rsidRPr="00C510E2">
              <w:rPr>
                <w:rFonts w:ascii="Arial" w:hAnsi="Arial" w:cs="Arial"/>
                <w:color w:val="000000"/>
                <w:sz w:val="22"/>
                <w:szCs w:val="22"/>
              </w:rPr>
              <w:t xml:space="preserve">Survival without PTDM (years) </w:t>
            </w:r>
            <w:r w:rsidRPr="00C510E2">
              <w:rPr>
                <w:rFonts w:ascii="Arial" w:hAnsi="Arial" w:cs="Arial"/>
                <w:color w:val="000000"/>
                <w:sz w:val="22"/>
                <w:szCs w:val="22"/>
                <w:vertAlign w:val="superscript"/>
              </w:rPr>
              <w:t>a</w:t>
            </w:r>
          </w:p>
        </w:tc>
        <w:tc>
          <w:tcPr>
            <w:tcW w:w="1962" w:type="dxa"/>
            <w:vAlign w:val="center"/>
          </w:tcPr>
          <w:p w14:paraId="3BB46947" w14:textId="3EF4D97D" w:rsidR="00C510E2" w:rsidRPr="00C510E2" w:rsidRDefault="00C510E2" w:rsidP="00C510E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sidRPr="00C510E2">
              <w:rPr>
                <w:rFonts w:asciiTheme="minorBidi" w:hAnsiTheme="minorBidi" w:cstheme="minorBidi"/>
                <w:color w:val="000000" w:themeColor="text1"/>
                <w:sz w:val="20"/>
                <w:szCs w:val="20"/>
              </w:rPr>
              <w:t>27.7 (24.5 to 30.9)</w:t>
            </w:r>
          </w:p>
        </w:tc>
      </w:tr>
      <w:tr w:rsidR="00C510E2" w:rsidRPr="00FB1EF6" w14:paraId="2A9AA650" w14:textId="244F5171" w:rsidTr="00AE734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376407BE" w14:textId="482C8D4A" w:rsidR="00C510E2" w:rsidRPr="00CB44C7" w:rsidRDefault="00CB44C7" w:rsidP="00C510E2">
            <w:pPr>
              <w:rPr>
                <w:rFonts w:ascii="Arial" w:hAnsi="Arial" w:cs="Arial"/>
                <w:color w:val="000000"/>
                <w:sz w:val="22"/>
                <w:szCs w:val="22"/>
                <w:vertAlign w:val="superscript"/>
              </w:rPr>
            </w:pPr>
            <w:r w:rsidRPr="00CB44C7">
              <w:rPr>
                <w:rFonts w:ascii="Arial" w:hAnsi="Arial" w:cs="Arial"/>
                <w:color w:val="000000"/>
                <w:sz w:val="22"/>
                <w:szCs w:val="22"/>
              </w:rPr>
              <w:t>Median time to devolve PTDM</w:t>
            </w:r>
            <w:r>
              <w:rPr>
                <w:rFonts w:ascii="Arial" w:hAnsi="Arial" w:cs="Arial"/>
                <w:color w:val="000000"/>
                <w:sz w:val="22"/>
                <w:szCs w:val="22"/>
              </w:rPr>
              <w:t xml:space="preserve"> </w:t>
            </w:r>
            <w:r>
              <w:rPr>
                <w:rFonts w:ascii="Arial" w:hAnsi="Arial" w:cs="Arial"/>
                <w:color w:val="000000"/>
                <w:sz w:val="22"/>
                <w:szCs w:val="22"/>
                <w:vertAlign w:val="superscript"/>
              </w:rPr>
              <w:t>b</w:t>
            </w:r>
          </w:p>
        </w:tc>
        <w:tc>
          <w:tcPr>
            <w:tcW w:w="1962" w:type="dxa"/>
            <w:vAlign w:val="center"/>
          </w:tcPr>
          <w:p w14:paraId="1389DAC6" w14:textId="5810F7DA" w:rsidR="00C510E2" w:rsidRPr="00CB44C7" w:rsidRDefault="00CB44C7" w:rsidP="00C510E2">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sidRPr="00CB44C7">
              <w:rPr>
                <w:rFonts w:asciiTheme="minorBidi" w:hAnsiTheme="minorBidi" w:cstheme="minorBidi"/>
                <w:color w:val="000000" w:themeColor="text1"/>
                <w:sz w:val="20"/>
                <w:szCs w:val="20"/>
              </w:rPr>
              <w:t>2 (1 to 4.2)</w:t>
            </w:r>
          </w:p>
        </w:tc>
      </w:tr>
      <w:tr w:rsidR="00C510E2" w:rsidRPr="00FB1EF6" w14:paraId="0F15EC91" w14:textId="5C017455" w:rsidTr="00AE734F">
        <w:trPr>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0BADB422" w14:textId="6CEC9E40" w:rsidR="00C510E2" w:rsidRDefault="00C510E2" w:rsidP="00C510E2">
            <w:pPr>
              <w:rPr>
                <w:rFonts w:asciiTheme="minorBidi" w:hAnsiTheme="minorBidi" w:cstheme="minorBidi"/>
                <w:color w:val="000000" w:themeColor="text1"/>
                <w:sz w:val="20"/>
                <w:szCs w:val="20"/>
              </w:rPr>
            </w:pPr>
            <w:r>
              <w:rPr>
                <w:rFonts w:ascii="Arial" w:hAnsi="Arial" w:cs="Arial"/>
                <w:color w:val="000000"/>
                <w:sz w:val="22"/>
                <w:szCs w:val="22"/>
              </w:rPr>
              <w:t>Weight at DM diagnosis</w:t>
            </w:r>
          </w:p>
        </w:tc>
        <w:tc>
          <w:tcPr>
            <w:tcW w:w="1962" w:type="dxa"/>
            <w:vAlign w:val="center"/>
          </w:tcPr>
          <w:p w14:paraId="21E43D64" w14:textId="38F9FE71" w:rsidR="00C510E2" w:rsidRDefault="00C510E2" w:rsidP="00C510E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79.6±17</w:t>
            </w:r>
          </w:p>
        </w:tc>
      </w:tr>
      <w:tr w:rsidR="00C510E2" w:rsidRPr="00FB1EF6" w14:paraId="05CF12E8" w14:textId="1E939315" w:rsidTr="00AE734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57213A56" w14:textId="4C52F89D" w:rsidR="00C510E2" w:rsidRDefault="00C510E2" w:rsidP="00C510E2">
            <w:pPr>
              <w:rPr>
                <w:rFonts w:asciiTheme="minorBidi" w:hAnsiTheme="minorBidi" w:cstheme="minorBidi"/>
                <w:color w:val="000000" w:themeColor="text1"/>
                <w:sz w:val="20"/>
                <w:szCs w:val="20"/>
              </w:rPr>
            </w:pPr>
            <w:r>
              <w:rPr>
                <w:rFonts w:ascii="Arial" w:hAnsi="Arial" w:cs="Arial"/>
                <w:color w:val="000000"/>
                <w:sz w:val="22"/>
                <w:szCs w:val="22"/>
              </w:rPr>
              <w:t>BMI at DM diagnosis</w:t>
            </w:r>
          </w:p>
        </w:tc>
        <w:tc>
          <w:tcPr>
            <w:tcW w:w="1962" w:type="dxa"/>
            <w:vAlign w:val="center"/>
          </w:tcPr>
          <w:p w14:paraId="30C7CFE8" w14:textId="2C4BD75C" w:rsidR="00C510E2" w:rsidRDefault="00C510E2" w:rsidP="00C510E2">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r>
              <w:rPr>
                <w:rFonts w:ascii="Arial" w:hAnsi="Arial" w:cs="Arial"/>
                <w:color w:val="000000"/>
                <w:sz w:val="20"/>
                <w:szCs w:val="20"/>
              </w:rPr>
              <w:t>28.9±5.3</w:t>
            </w:r>
          </w:p>
        </w:tc>
      </w:tr>
      <w:tr w:rsidR="00C510E2" w:rsidRPr="00FB1EF6" w14:paraId="08B7DAB4" w14:textId="6F9E78C0" w:rsidTr="00AE734F">
        <w:trPr>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1F7F4A7C" w14:textId="652950F9" w:rsidR="00C510E2" w:rsidRDefault="00C510E2" w:rsidP="00C510E2">
            <w:pPr>
              <w:rPr>
                <w:rFonts w:ascii="Arial" w:hAnsi="Arial" w:cs="Arial"/>
                <w:color w:val="000000"/>
                <w:sz w:val="22"/>
                <w:szCs w:val="22"/>
              </w:rPr>
            </w:pPr>
            <w:r>
              <w:rPr>
                <w:rFonts w:ascii="Arial" w:hAnsi="Arial" w:cs="Arial"/>
                <w:color w:val="000000"/>
                <w:sz w:val="22"/>
                <w:szCs w:val="22"/>
              </w:rPr>
              <w:t>Weight change</w:t>
            </w:r>
          </w:p>
        </w:tc>
        <w:tc>
          <w:tcPr>
            <w:tcW w:w="1962" w:type="dxa"/>
            <w:vAlign w:val="center"/>
          </w:tcPr>
          <w:p w14:paraId="715944F8" w14:textId="09158433" w:rsidR="00C510E2" w:rsidRPr="001321F1" w:rsidRDefault="00C510E2" w:rsidP="00C510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Pr>
                <w:rFonts w:ascii="Arial" w:hAnsi="Arial" w:cs="Arial"/>
                <w:color w:val="000000"/>
                <w:sz w:val="20"/>
                <w:szCs w:val="20"/>
              </w:rPr>
              <w:t xml:space="preserve">7.1 (4.6 to 9.5) </w:t>
            </w:r>
            <w:r w:rsidR="00CB44C7">
              <w:rPr>
                <w:rFonts w:ascii="Arial" w:hAnsi="Arial" w:cs="Arial"/>
                <w:color w:val="000000"/>
                <w:sz w:val="20"/>
                <w:szCs w:val="20"/>
                <w:vertAlign w:val="superscript"/>
              </w:rPr>
              <w:t>c</w:t>
            </w:r>
          </w:p>
        </w:tc>
      </w:tr>
      <w:tr w:rsidR="00C510E2" w:rsidRPr="00FB1EF6" w14:paraId="1EB3603A" w14:textId="53A38DCA" w:rsidTr="00AE734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7FD36F51" w14:textId="47A789B7" w:rsidR="00C510E2" w:rsidRDefault="00C510E2" w:rsidP="00C510E2">
            <w:pPr>
              <w:rPr>
                <w:rFonts w:ascii="Arial" w:hAnsi="Arial" w:cs="Arial"/>
                <w:color w:val="000000"/>
                <w:sz w:val="22"/>
                <w:szCs w:val="22"/>
              </w:rPr>
            </w:pPr>
            <w:r>
              <w:rPr>
                <w:rFonts w:ascii="Arial" w:hAnsi="Arial" w:cs="Arial"/>
                <w:color w:val="000000"/>
                <w:sz w:val="22"/>
                <w:szCs w:val="22"/>
              </w:rPr>
              <w:t xml:space="preserve">Medications </w:t>
            </w:r>
          </w:p>
        </w:tc>
        <w:tc>
          <w:tcPr>
            <w:tcW w:w="1962" w:type="dxa"/>
            <w:vAlign w:val="center"/>
          </w:tcPr>
          <w:p w14:paraId="6D6271FB" w14:textId="77777777" w:rsidR="00C510E2" w:rsidRDefault="00C510E2" w:rsidP="00C510E2">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0"/>
                <w:szCs w:val="20"/>
              </w:rPr>
            </w:pPr>
          </w:p>
        </w:tc>
      </w:tr>
      <w:tr w:rsidR="00C510E2" w:rsidRPr="00FB1EF6" w14:paraId="2ED4FC85" w14:textId="7C63C551" w:rsidTr="00AE734F">
        <w:trPr>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7414F76A" w14:textId="121096FC" w:rsidR="00C510E2" w:rsidRDefault="00C510E2" w:rsidP="00C510E2">
            <w:pPr>
              <w:rPr>
                <w:rFonts w:asciiTheme="minorBidi" w:hAnsiTheme="minorBidi" w:cstheme="minorBidi"/>
                <w:color w:val="000000" w:themeColor="text1"/>
                <w:sz w:val="20"/>
                <w:szCs w:val="20"/>
              </w:rPr>
            </w:pPr>
            <w:r>
              <w:rPr>
                <w:rFonts w:ascii="Arial" w:hAnsi="Arial" w:cs="Arial"/>
                <w:color w:val="000000"/>
                <w:sz w:val="22"/>
                <w:szCs w:val="22"/>
              </w:rPr>
              <w:tab/>
              <w:t>Metformin</w:t>
            </w:r>
          </w:p>
        </w:tc>
        <w:tc>
          <w:tcPr>
            <w:tcW w:w="1962" w:type="dxa"/>
            <w:vAlign w:val="center"/>
          </w:tcPr>
          <w:p w14:paraId="636492FE" w14:textId="18AEC356" w:rsidR="00C510E2" w:rsidRPr="00E565EF" w:rsidRDefault="00C510E2" w:rsidP="00C510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37 (68.5%)</w:t>
            </w:r>
          </w:p>
        </w:tc>
      </w:tr>
      <w:tr w:rsidR="00C510E2" w:rsidRPr="00FB1EF6" w14:paraId="08CD98EE" w14:textId="7C98724C" w:rsidTr="00AE734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7AFD049A" w14:textId="2BAAED2A" w:rsidR="00C510E2" w:rsidRDefault="00C510E2" w:rsidP="00C510E2">
            <w:pPr>
              <w:rPr>
                <w:rFonts w:asciiTheme="minorBidi" w:hAnsiTheme="minorBidi" w:cstheme="minorBidi"/>
                <w:color w:val="000000" w:themeColor="text1"/>
                <w:sz w:val="20"/>
                <w:szCs w:val="20"/>
              </w:rPr>
            </w:pPr>
            <w:r>
              <w:rPr>
                <w:rFonts w:ascii="Arial" w:hAnsi="Arial" w:cs="Arial"/>
                <w:color w:val="000000"/>
                <w:sz w:val="22"/>
                <w:szCs w:val="22"/>
              </w:rPr>
              <w:tab/>
              <w:t>Linagliptin (DPP-4)</w:t>
            </w:r>
          </w:p>
        </w:tc>
        <w:tc>
          <w:tcPr>
            <w:tcW w:w="1962" w:type="dxa"/>
            <w:vAlign w:val="center"/>
          </w:tcPr>
          <w:p w14:paraId="57A69449" w14:textId="42906DE5" w:rsidR="00C510E2" w:rsidRPr="00E565EF" w:rsidRDefault="00C510E2" w:rsidP="00C510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 (33.3%)</w:t>
            </w:r>
          </w:p>
        </w:tc>
      </w:tr>
      <w:tr w:rsidR="00C510E2" w:rsidRPr="00FB1EF6" w14:paraId="201B504C" w14:textId="7FB514F5" w:rsidTr="00AE734F">
        <w:trPr>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5270A539" w14:textId="6C8DCED1" w:rsidR="00C510E2" w:rsidRDefault="00C510E2" w:rsidP="00C510E2">
            <w:pPr>
              <w:rPr>
                <w:rFonts w:asciiTheme="minorBidi" w:hAnsiTheme="minorBidi" w:cstheme="minorBidi"/>
                <w:color w:val="000000" w:themeColor="text1"/>
                <w:sz w:val="20"/>
                <w:szCs w:val="20"/>
              </w:rPr>
            </w:pPr>
            <w:r>
              <w:rPr>
                <w:rFonts w:ascii="Arial" w:hAnsi="Arial" w:cs="Arial"/>
                <w:color w:val="000000"/>
                <w:sz w:val="22"/>
                <w:szCs w:val="22"/>
              </w:rPr>
              <w:tab/>
              <w:t>Gliclazide (SUs)</w:t>
            </w:r>
          </w:p>
        </w:tc>
        <w:tc>
          <w:tcPr>
            <w:tcW w:w="1962" w:type="dxa"/>
            <w:vAlign w:val="center"/>
          </w:tcPr>
          <w:p w14:paraId="467F5AFA" w14:textId="0F3D531F" w:rsidR="00C510E2" w:rsidRPr="00E565EF" w:rsidRDefault="00C510E2" w:rsidP="00C510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 (16.7%)</w:t>
            </w:r>
          </w:p>
        </w:tc>
      </w:tr>
      <w:tr w:rsidR="00C510E2" w:rsidRPr="00FB1EF6" w14:paraId="427A7438" w14:textId="3F3BE69F" w:rsidTr="00AE734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52E43E63" w14:textId="17442715" w:rsidR="00C510E2" w:rsidRDefault="00C510E2" w:rsidP="00C510E2">
            <w:pPr>
              <w:rPr>
                <w:rFonts w:asciiTheme="minorBidi" w:hAnsiTheme="minorBidi" w:cstheme="minorBidi"/>
                <w:color w:val="000000" w:themeColor="text1"/>
                <w:sz w:val="20"/>
                <w:szCs w:val="20"/>
              </w:rPr>
            </w:pPr>
            <w:r>
              <w:rPr>
                <w:rFonts w:ascii="Arial" w:hAnsi="Arial" w:cs="Arial"/>
                <w:color w:val="000000"/>
                <w:sz w:val="22"/>
                <w:szCs w:val="22"/>
              </w:rPr>
              <w:tab/>
              <w:t>Empagliflozin (SGLT2i)</w:t>
            </w:r>
          </w:p>
        </w:tc>
        <w:tc>
          <w:tcPr>
            <w:tcW w:w="1962" w:type="dxa"/>
            <w:vAlign w:val="center"/>
          </w:tcPr>
          <w:p w14:paraId="193A4072" w14:textId="10942013" w:rsidR="00C510E2" w:rsidRPr="00E565EF" w:rsidRDefault="00C510E2" w:rsidP="00C510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 (22.2%)</w:t>
            </w:r>
          </w:p>
        </w:tc>
      </w:tr>
      <w:tr w:rsidR="00C510E2" w:rsidRPr="00FB1EF6" w14:paraId="32D2027B" w14:textId="6059875E" w:rsidTr="00AE734F">
        <w:trPr>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6EC97330" w14:textId="40EF02BB" w:rsidR="00C510E2" w:rsidRDefault="00C510E2" w:rsidP="00C510E2">
            <w:pPr>
              <w:rPr>
                <w:rFonts w:asciiTheme="minorBidi" w:hAnsiTheme="minorBidi" w:cstheme="minorBidi"/>
                <w:color w:val="000000" w:themeColor="text1"/>
                <w:sz w:val="20"/>
                <w:szCs w:val="20"/>
              </w:rPr>
            </w:pPr>
            <w:r>
              <w:rPr>
                <w:rFonts w:ascii="Arial" w:hAnsi="Arial" w:cs="Arial"/>
                <w:color w:val="000000"/>
                <w:sz w:val="22"/>
                <w:szCs w:val="22"/>
              </w:rPr>
              <w:tab/>
              <w:t xml:space="preserve">Insulin </w:t>
            </w:r>
          </w:p>
        </w:tc>
        <w:tc>
          <w:tcPr>
            <w:tcW w:w="1962" w:type="dxa"/>
            <w:vAlign w:val="center"/>
          </w:tcPr>
          <w:p w14:paraId="4154F964" w14:textId="3D52F3B9" w:rsidR="00C510E2" w:rsidRPr="00E565EF" w:rsidRDefault="00C510E2" w:rsidP="00C510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26 (48.1%)</w:t>
            </w:r>
          </w:p>
        </w:tc>
      </w:tr>
      <w:tr w:rsidR="00C510E2" w:rsidRPr="00FB1EF6" w14:paraId="59C3F861" w14:textId="6EAD2813" w:rsidTr="00AE734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33" w:type="dxa"/>
            <w:noWrap/>
            <w:vAlign w:val="center"/>
          </w:tcPr>
          <w:p w14:paraId="3DB60944" w14:textId="0EAE38E6" w:rsidR="00C510E2" w:rsidRDefault="00C510E2" w:rsidP="00C510E2">
            <w:pPr>
              <w:rPr>
                <w:rFonts w:asciiTheme="minorBidi" w:hAnsiTheme="minorBidi" w:cstheme="minorBidi"/>
                <w:color w:val="000000" w:themeColor="text1"/>
                <w:sz w:val="20"/>
                <w:szCs w:val="20"/>
              </w:rPr>
            </w:pPr>
            <w:r>
              <w:rPr>
                <w:rFonts w:ascii="Arial" w:hAnsi="Arial" w:cs="Arial"/>
                <w:color w:val="000000"/>
                <w:sz w:val="22"/>
                <w:szCs w:val="22"/>
              </w:rPr>
              <w:tab/>
            </w:r>
            <w:proofErr w:type="spellStart"/>
            <w:proofErr w:type="gramStart"/>
            <w:r>
              <w:rPr>
                <w:rFonts w:ascii="Arial" w:hAnsi="Arial" w:cs="Arial"/>
                <w:color w:val="000000"/>
                <w:sz w:val="22"/>
                <w:szCs w:val="22"/>
              </w:rPr>
              <w:t>Semaglutide</w:t>
            </w:r>
            <w:proofErr w:type="spellEnd"/>
            <w:r>
              <w:rPr>
                <w:rFonts w:ascii="Arial" w:hAnsi="Arial" w:cs="Arial"/>
                <w:color w:val="000000"/>
                <w:sz w:val="22"/>
                <w:szCs w:val="22"/>
              </w:rPr>
              <w:t>(</w:t>
            </w:r>
            <w:proofErr w:type="gramEnd"/>
            <w:r>
              <w:rPr>
                <w:rFonts w:ascii="Arial" w:hAnsi="Arial" w:cs="Arial"/>
                <w:color w:val="000000"/>
                <w:sz w:val="22"/>
                <w:szCs w:val="22"/>
              </w:rPr>
              <w:t xml:space="preserve">GLP-1 </w:t>
            </w:r>
            <w:r w:rsidR="00CB44C7">
              <w:rPr>
                <w:rFonts w:ascii="Arial" w:hAnsi="Arial" w:cs="Arial"/>
                <w:color w:val="000000"/>
                <w:sz w:val="22"/>
                <w:szCs w:val="22"/>
              </w:rPr>
              <w:tab/>
            </w:r>
            <w:r>
              <w:rPr>
                <w:rFonts w:ascii="Arial" w:hAnsi="Arial" w:cs="Arial"/>
                <w:color w:val="000000"/>
                <w:sz w:val="22"/>
                <w:szCs w:val="22"/>
              </w:rPr>
              <w:t>agonists )</w:t>
            </w:r>
          </w:p>
        </w:tc>
        <w:tc>
          <w:tcPr>
            <w:tcW w:w="1962" w:type="dxa"/>
            <w:vAlign w:val="center"/>
          </w:tcPr>
          <w:p w14:paraId="0B8E54B7" w14:textId="7F0703BC" w:rsidR="00C510E2" w:rsidRPr="00E565EF" w:rsidRDefault="00C510E2" w:rsidP="00C510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26 (48.1%)</w:t>
            </w:r>
          </w:p>
        </w:tc>
      </w:tr>
    </w:tbl>
    <w:p w14:paraId="75C255D4" w14:textId="144F30E0" w:rsidR="001C196C" w:rsidRDefault="00507503" w:rsidP="00363417">
      <w:pPr>
        <w:rPr>
          <w:rFonts w:ascii="Arial" w:hAnsi="Arial" w:cs="Arial"/>
          <w:color w:val="000000"/>
          <w:sz w:val="22"/>
          <w:szCs w:val="22"/>
        </w:rPr>
      </w:pPr>
      <w:r>
        <w:rPr>
          <w:rFonts w:asciiTheme="minorBidi" w:hAnsiTheme="minorBidi" w:cstheme="minorBidi"/>
          <w:color w:val="000000" w:themeColor="text1"/>
          <w:sz w:val="20"/>
          <w:szCs w:val="20"/>
          <w:vertAlign w:val="superscript"/>
        </w:rPr>
        <w:br w:type="textWrapping" w:clear="all"/>
      </w:r>
      <w:proofErr w:type="spellStart"/>
      <w:proofErr w:type="gramStart"/>
      <w:r w:rsidR="0031095A" w:rsidRPr="0031095A">
        <w:rPr>
          <w:rFonts w:ascii="Arial" w:hAnsi="Arial" w:cs="Arial"/>
          <w:color w:val="000000"/>
          <w:sz w:val="22"/>
          <w:szCs w:val="22"/>
          <w:vertAlign w:val="superscript"/>
        </w:rPr>
        <w:t>a</w:t>
      </w:r>
      <w:proofErr w:type="spellEnd"/>
      <w:proofErr w:type="gramEnd"/>
      <w:r w:rsidR="0031095A">
        <w:rPr>
          <w:rFonts w:ascii="Arial" w:hAnsi="Arial" w:cs="Arial"/>
          <w:color w:val="000000"/>
          <w:sz w:val="22"/>
          <w:szCs w:val="22"/>
        </w:rPr>
        <w:t xml:space="preserve"> estimated by Kaplan-Meir</w:t>
      </w:r>
      <w:r w:rsidR="001321F1">
        <w:rPr>
          <w:rFonts w:ascii="Arial" w:hAnsi="Arial" w:cs="Arial"/>
          <w:color w:val="000000"/>
          <w:sz w:val="22"/>
          <w:szCs w:val="22"/>
        </w:rPr>
        <w:t>.</w:t>
      </w:r>
    </w:p>
    <w:p w14:paraId="3D12C556" w14:textId="1606671B" w:rsidR="00CB44C7" w:rsidRPr="00CB44C7" w:rsidRDefault="00CB44C7" w:rsidP="00363417">
      <w:pPr>
        <w:rPr>
          <w:rFonts w:ascii="Arial" w:hAnsi="Arial" w:cs="Arial"/>
          <w:color w:val="000000"/>
          <w:sz w:val="22"/>
          <w:szCs w:val="22"/>
        </w:rPr>
      </w:pPr>
      <w:r w:rsidRPr="001321F1">
        <w:rPr>
          <w:rFonts w:asciiTheme="minorBidi" w:hAnsiTheme="minorBidi" w:cstheme="minorBidi"/>
          <w:color w:val="000000" w:themeColor="text1"/>
          <w:sz w:val="20"/>
          <w:szCs w:val="20"/>
          <w:vertAlign w:val="superscript"/>
        </w:rPr>
        <w:t>b</w:t>
      </w:r>
      <w:r>
        <w:rPr>
          <w:rFonts w:asciiTheme="minorBidi" w:hAnsiTheme="minorBidi" w:cstheme="minorBidi"/>
          <w:color w:val="000000" w:themeColor="text1"/>
          <w:sz w:val="20"/>
          <w:szCs w:val="20"/>
        </w:rPr>
        <w:t xml:space="preserve"> median (interquartile range)</w:t>
      </w:r>
    </w:p>
    <w:p w14:paraId="24B1CA2C" w14:textId="228AFA3E" w:rsidR="001321F1" w:rsidRPr="001321F1" w:rsidRDefault="00CB44C7" w:rsidP="00363417">
      <w:pPr>
        <w:rPr>
          <w:rFonts w:asciiTheme="minorBidi" w:hAnsiTheme="minorBidi" w:cstheme="minorBidi"/>
          <w:color w:val="000000" w:themeColor="text1"/>
          <w:sz w:val="20"/>
          <w:szCs w:val="20"/>
        </w:rPr>
      </w:pPr>
      <w:r w:rsidRPr="00CB44C7">
        <w:rPr>
          <w:rFonts w:asciiTheme="minorBidi" w:hAnsiTheme="minorBidi" w:cstheme="minorBidi"/>
          <w:color w:val="000000" w:themeColor="text1"/>
          <w:sz w:val="20"/>
          <w:szCs w:val="20"/>
          <w:vertAlign w:val="superscript"/>
        </w:rPr>
        <w:t>c</w:t>
      </w:r>
      <w:r>
        <w:rPr>
          <w:rFonts w:asciiTheme="minorBidi" w:hAnsiTheme="minorBidi" w:cstheme="minorBidi"/>
          <w:color w:val="000000" w:themeColor="text1"/>
          <w:sz w:val="20"/>
          <w:szCs w:val="20"/>
        </w:rPr>
        <w:t xml:space="preserve"> </w:t>
      </w:r>
      <w:r w:rsidR="001321F1" w:rsidRPr="00CB44C7">
        <w:rPr>
          <w:rFonts w:asciiTheme="minorBidi" w:hAnsiTheme="minorBidi" w:cstheme="minorBidi"/>
          <w:color w:val="000000" w:themeColor="text1"/>
          <w:sz w:val="20"/>
          <w:szCs w:val="20"/>
        </w:rPr>
        <w:t>mean</w:t>
      </w:r>
      <w:r w:rsidR="001321F1">
        <w:rPr>
          <w:rFonts w:asciiTheme="minorBidi" w:hAnsiTheme="minorBidi" w:cstheme="minorBidi"/>
          <w:color w:val="000000" w:themeColor="text1"/>
          <w:sz w:val="20"/>
          <w:szCs w:val="20"/>
        </w:rPr>
        <w:t xml:space="preserve"> change (95% confidence interval)</w:t>
      </w:r>
    </w:p>
    <w:p w14:paraId="7845CB97" w14:textId="3BDA8773" w:rsidR="001C196C" w:rsidRDefault="001C196C" w:rsidP="000343F0">
      <w:pPr>
        <w:rPr>
          <w:rFonts w:asciiTheme="minorBidi" w:hAnsiTheme="minorBidi" w:cstheme="minorBidi"/>
          <w:color w:val="000000" w:themeColor="text1"/>
          <w:sz w:val="20"/>
          <w:szCs w:val="20"/>
        </w:rPr>
      </w:pPr>
    </w:p>
    <w:p w14:paraId="498B1D9E" w14:textId="3759A9C4" w:rsidR="00781820" w:rsidRDefault="00781820" w:rsidP="00781820">
      <w:pPr>
        <w:pStyle w:val="Heading1"/>
      </w:pPr>
      <w:bookmarkStart w:id="7" w:name="_Toc180435124"/>
      <w:r>
        <w:lastRenderedPageBreak/>
        <w:t>Determining age cutoff value</w:t>
      </w:r>
      <w:bookmarkEnd w:id="7"/>
    </w:p>
    <w:p w14:paraId="0BD2D03A" w14:textId="63D1FB0F" w:rsidR="00781820" w:rsidRDefault="00781820" w:rsidP="00781820">
      <w:pPr>
        <w:autoSpaceDE w:val="0"/>
        <w:autoSpaceDN w:val="0"/>
        <w:adjustRightInd w:val="0"/>
        <w:rPr>
          <w:rFonts w:eastAsiaTheme="minorHAnsi"/>
        </w:rPr>
      </w:pPr>
      <w:r>
        <w:rPr>
          <w:rFonts w:eastAsiaTheme="minorHAnsi"/>
          <w:noProof/>
        </w:rPr>
        <w:drawing>
          <wp:inline distT="0" distB="0" distL="0" distR="0" wp14:anchorId="5D547329" wp14:editId="1A898C05">
            <wp:extent cx="3632200" cy="21381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6612" cy="2140783"/>
                    </a:xfrm>
                    <a:prstGeom prst="rect">
                      <a:avLst/>
                    </a:prstGeom>
                    <a:noFill/>
                    <a:ln>
                      <a:noFill/>
                    </a:ln>
                  </pic:spPr>
                </pic:pic>
              </a:graphicData>
            </a:graphic>
          </wp:inline>
        </w:drawing>
      </w:r>
    </w:p>
    <w:p w14:paraId="463488B7" w14:textId="77777777" w:rsidR="00F344FF" w:rsidRDefault="00F344FF" w:rsidP="00781820">
      <w:pPr>
        <w:autoSpaceDE w:val="0"/>
        <w:autoSpaceDN w:val="0"/>
        <w:adjustRightInd w:val="0"/>
        <w:rPr>
          <w:rFonts w:asciiTheme="minorBidi" w:eastAsiaTheme="minorHAnsi" w:hAnsiTheme="minorBidi" w:cstheme="minorBidi"/>
          <w:sz w:val="20"/>
          <w:szCs w:val="20"/>
        </w:rPr>
      </w:pPr>
    </w:p>
    <w:p w14:paraId="318AFCDD" w14:textId="1D6D9628" w:rsidR="00781820" w:rsidRDefault="00F344FF" w:rsidP="00781820">
      <w:pPr>
        <w:autoSpaceDE w:val="0"/>
        <w:autoSpaceDN w:val="0"/>
        <w:adjustRightInd w:val="0"/>
        <w:rPr>
          <w:rFonts w:asciiTheme="minorBidi" w:eastAsiaTheme="minorHAnsi" w:hAnsiTheme="minorBidi" w:cstheme="minorBidi"/>
          <w:sz w:val="20"/>
          <w:szCs w:val="20"/>
        </w:rPr>
      </w:pPr>
      <w:r w:rsidRPr="00F344FF">
        <w:rPr>
          <w:rFonts w:asciiTheme="minorBidi" w:eastAsiaTheme="minorHAnsi" w:hAnsiTheme="minorBidi" w:cstheme="minorBidi"/>
          <w:sz w:val="20"/>
          <w:szCs w:val="20"/>
        </w:rPr>
        <w:t xml:space="preserve">Area under the curve (AUC) = </w:t>
      </w:r>
      <w:r>
        <w:rPr>
          <w:rFonts w:asciiTheme="minorBidi" w:eastAsiaTheme="minorHAnsi" w:hAnsiTheme="minorBidi" w:cstheme="minorBidi"/>
          <w:sz w:val="20"/>
          <w:szCs w:val="20"/>
        </w:rPr>
        <w:t>0.6</w:t>
      </w:r>
      <w:r w:rsidR="00D55B0C">
        <w:rPr>
          <w:rFonts w:asciiTheme="minorBidi" w:eastAsiaTheme="minorHAnsi" w:hAnsiTheme="minorBidi" w:cstheme="minorBidi"/>
          <w:sz w:val="20"/>
          <w:szCs w:val="20"/>
        </w:rPr>
        <w:t xml:space="preserve">58 (95% CI: </w:t>
      </w:r>
      <w:r w:rsidR="00D55B0C" w:rsidRPr="00D55B0C">
        <w:rPr>
          <w:rFonts w:asciiTheme="minorBidi" w:eastAsiaTheme="minorHAnsi" w:hAnsiTheme="minorBidi" w:cstheme="minorBidi"/>
          <w:sz w:val="20"/>
          <w:szCs w:val="20"/>
        </w:rPr>
        <w:t>0.579</w:t>
      </w:r>
      <w:r w:rsidR="00D55B0C">
        <w:rPr>
          <w:rFonts w:asciiTheme="minorBidi" w:eastAsiaTheme="minorHAnsi" w:hAnsiTheme="minorBidi" w:cstheme="minorBidi"/>
          <w:sz w:val="20"/>
          <w:szCs w:val="20"/>
        </w:rPr>
        <w:t xml:space="preserve"> to </w:t>
      </w:r>
      <w:r w:rsidR="00D55B0C" w:rsidRPr="00D55B0C">
        <w:rPr>
          <w:rFonts w:asciiTheme="minorBidi" w:eastAsiaTheme="minorHAnsi" w:hAnsiTheme="minorBidi" w:cstheme="minorBidi"/>
          <w:sz w:val="20"/>
          <w:szCs w:val="20"/>
        </w:rPr>
        <w:t>0.736</w:t>
      </w:r>
      <w:r w:rsidR="00D55B0C">
        <w:rPr>
          <w:rFonts w:asciiTheme="minorBidi" w:eastAsiaTheme="minorHAnsi" w:hAnsiTheme="minorBidi" w:cstheme="minorBidi"/>
          <w:sz w:val="20"/>
          <w:szCs w:val="20"/>
        </w:rPr>
        <w:t>), p-value &lt;0.001.</w:t>
      </w:r>
      <w:r w:rsidR="007A0652">
        <w:rPr>
          <w:rFonts w:asciiTheme="minorBidi" w:eastAsiaTheme="minorHAnsi" w:hAnsiTheme="minorBidi" w:cstheme="minorBidi"/>
          <w:sz w:val="20"/>
          <w:szCs w:val="20"/>
        </w:rPr>
        <w:t xml:space="preserve"> The 36-year-old cutoff point yielded sensitivity </w:t>
      </w:r>
      <w:r w:rsidR="00B84F34">
        <w:rPr>
          <w:rFonts w:asciiTheme="minorBidi" w:eastAsiaTheme="minorHAnsi" w:hAnsiTheme="minorBidi" w:cstheme="minorBidi"/>
          <w:sz w:val="20"/>
          <w:szCs w:val="20"/>
        </w:rPr>
        <w:t xml:space="preserve">of 94.4% and specificity of 31%. While The 42-year-old cutoff point yielded sensitivity of </w:t>
      </w:r>
      <w:r w:rsidR="00320715">
        <w:rPr>
          <w:rFonts w:asciiTheme="minorBidi" w:eastAsiaTheme="minorHAnsi" w:hAnsiTheme="minorBidi" w:cstheme="minorBidi"/>
          <w:sz w:val="20"/>
          <w:szCs w:val="20"/>
        </w:rPr>
        <w:t>81.5</w:t>
      </w:r>
      <w:r w:rsidR="00B84F34">
        <w:rPr>
          <w:rFonts w:asciiTheme="minorBidi" w:eastAsiaTheme="minorHAnsi" w:hAnsiTheme="minorBidi" w:cstheme="minorBidi"/>
          <w:sz w:val="20"/>
          <w:szCs w:val="20"/>
        </w:rPr>
        <w:t xml:space="preserve">% and specificity of </w:t>
      </w:r>
      <w:r w:rsidR="00320715">
        <w:rPr>
          <w:rFonts w:asciiTheme="minorBidi" w:eastAsiaTheme="minorHAnsi" w:hAnsiTheme="minorBidi" w:cstheme="minorBidi"/>
          <w:sz w:val="20"/>
          <w:szCs w:val="20"/>
        </w:rPr>
        <w:t>44.8</w:t>
      </w:r>
      <w:r w:rsidR="00B84F34">
        <w:rPr>
          <w:rFonts w:asciiTheme="minorBidi" w:eastAsiaTheme="minorHAnsi" w:hAnsiTheme="minorBidi" w:cstheme="minorBidi"/>
          <w:sz w:val="20"/>
          <w:szCs w:val="20"/>
        </w:rPr>
        <w:t>%.</w:t>
      </w:r>
    </w:p>
    <w:p w14:paraId="366BEB5E" w14:textId="77777777" w:rsidR="00D55B0C" w:rsidRPr="00F344FF" w:rsidRDefault="00D55B0C" w:rsidP="00781820">
      <w:pPr>
        <w:autoSpaceDE w:val="0"/>
        <w:autoSpaceDN w:val="0"/>
        <w:adjustRightInd w:val="0"/>
        <w:rPr>
          <w:rFonts w:asciiTheme="minorBidi" w:eastAsiaTheme="minorHAnsi" w:hAnsiTheme="minorBidi" w:cstheme="minorBidi"/>
          <w:sz w:val="20"/>
          <w:szCs w:val="20"/>
        </w:rPr>
      </w:pPr>
    </w:p>
    <w:p w14:paraId="3C13822D" w14:textId="641C382D" w:rsidR="00781820" w:rsidRDefault="00AB78B7" w:rsidP="00AB78B7">
      <w:pPr>
        <w:pStyle w:val="Heading1"/>
        <w:rPr>
          <w:rFonts w:eastAsiaTheme="minorHAnsi"/>
        </w:rPr>
      </w:pPr>
      <w:bookmarkStart w:id="8" w:name="_Toc180435125"/>
      <w:r>
        <w:rPr>
          <w:rFonts w:eastAsiaTheme="minorHAnsi"/>
        </w:rPr>
        <w:t>ACR cutoff point</w:t>
      </w:r>
      <w:bookmarkEnd w:id="8"/>
    </w:p>
    <w:p w14:paraId="398487C3" w14:textId="4BC6943B" w:rsidR="00AB78B7" w:rsidRDefault="00AB78B7" w:rsidP="00AB78B7">
      <w:pPr>
        <w:autoSpaceDE w:val="0"/>
        <w:autoSpaceDN w:val="0"/>
        <w:adjustRightInd w:val="0"/>
        <w:rPr>
          <w:rFonts w:eastAsiaTheme="minorHAnsi"/>
        </w:rPr>
      </w:pPr>
      <w:r>
        <w:rPr>
          <w:rFonts w:eastAsiaTheme="minorHAnsi"/>
          <w:noProof/>
        </w:rPr>
        <w:drawing>
          <wp:inline distT="0" distB="0" distL="0" distR="0" wp14:anchorId="55F1D4FB" wp14:editId="2CAA4B8C">
            <wp:extent cx="3479800" cy="20484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4159" cy="2051038"/>
                    </a:xfrm>
                    <a:prstGeom prst="rect">
                      <a:avLst/>
                    </a:prstGeom>
                    <a:noFill/>
                    <a:ln>
                      <a:noFill/>
                    </a:ln>
                  </pic:spPr>
                </pic:pic>
              </a:graphicData>
            </a:graphic>
          </wp:inline>
        </w:drawing>
      </w:r>
    </w:p>
    <w:p w14:paraId="2C5910DE" w14:textId="77777777" w:rsidR="00AB78B7" w:rsidRDefault="00AB78B7" w:rsidP="00AB78B7">
      <w:pPr>
        <w:autoSpaceDE w:val="0"/>
        <w:autoSpaceDN w:val="0"/>
        <w:adjustRightInd w:val="0"/>
        <w:rPr>
          <w:rFonts w:eastAsiaTheme="minorHAnsi"/>
        </w:rPr>
      </w:pPr>
    </w:p>
    <w:p w14:paraId="4C0DDB36" w14:textId="3A937A6F" w:rsidR="00AB78B7" w:rsidRDefault="00AB78B7" w:rsidP="00D63854">
      <w:pPr>
        <w:autoSpaceDE w:val="0"/>
        <w:autoSpaceDN w:val="0"/>
        <w:adjustRightInd w:val="0"/>
        <w:rPr>
          <w:rFonts w:asciiTheme="minorBidi" w:eastAsiaTheme="minorHAnsi" w:hAnsiTheme="minorBidi" w:cstheme="minorBidi"/>
          <w:sz w:val="20"/>
          <w:szCs w:val="20"/>
        </w:rPr>
      </w:pPr>
      <w:r w:rsidRPr="00F344FF">
        <w:rPr>
          <w:rFonts w:asciiTheme="minorBidi" w:eastAsiaTheme="minorHAnsi" w:hAnsiTheme="minorBidi" w:cstheme="minorBidi"/>
          <w:sz w:val="20"/>
          <w:szCs w:val="20"/>
        </w:rPr>
        <w:t xml:space="preserve">Area under the curve (AUC) = </w:t>
      </w:r>
      <w:r>
        <w:rPr>
          <w:rFonts w:asciiTheme="minorBidi" w:eastAsiaTheme="minorHAnsi" w:hAnsiTheme="minorBidi" w:cstheme="minorBidi"/>
          <w:sz w:val="20"/>
          <w:szCs w:val="20"/>
        </w:rPr>
        <w:t>0.6</w:t>
      </w:r>
      <w:r w:rsidR="00D63854">
        <w:rPr>
          <w:rFonts w:asciiTheme="minorBidi" w:eastAsiaTheme="minorHAnsi" w:hAnsiTheme="minorBidi" w:cstheme="minorBidi"/>
          <w:sz w:val="20"/>
          <w:szCs w:val="20"/>
        </w:rPr>
        <w:t>97</w:t>
      </w:r>
      <w:r>
        <w:rPr>
          <w:rFonts w:asciiTheme="minorBidi" w:eastAsiaTheme="minorHAnsi" w:hAnsiTheme="minorBidi" w:cstheme="minorBidi"/>
          <w:sz w:val="20"/>
          <w:szCs w:val="20"/>
        </w:rPr>
        <w:t xml:space="preserve"> (95% CI: </w:t>
      </w:r>
      <w:r w:rsidRPr="00D55B0C">
        <w:rPr>
          <w:rFonts w:asciiTheme="minorBidi" w:eastAsiaTheme="minorHAnsi" w:hAnsiTheme="minorBidi" w:cstheme="minorBidi"/>
          <w:sz w:val="20"/>
          <w:szCs w:val="20"/>
        </w:rPr>
        <w:t>0.</w:t>
      </w:r>
      <w:r w:rsidR="00D63854">
        <w:rPr>
          <w:rFonts w:asciiTheme="minorBidi" w:eastAsiaTheme="minorHAnsi" w:hAnsiTheme="minorBidi" w:cstheme="minorBidi"/>
          <w:sz w:val="20"/>
          <w:szCs w:val="20"/>
        </w:rPr>
        <w:t>620</w:t>
      </w:r>
      <w:r>
        <w:rPr>
          <w:rFonts w:asciiTheme="minorBidi" w:eastAsiaTheme="minorHAnsi" w:hAnsiTheme="minorBidi" w:cstheme="minorBidi"/>
          <w:sz w:val="20"/>
          <w:szCs w:val="20"/>
        </w:rPr>
        <w:t xml:space="preserve"> to </w:t>
      </w:r>
      <w:r w:rsidRPr="00D55B0C">
        <w:rPr>
          <w:rFonts w:asciiTheme="minorBidi" w:eastAsiaTheme="minorHAnsi" w:hAnsiTheme="minorBidi" w:cstheme="minorBidi"/>
          <w:sz w:val="20"/>
          <w:szCs w:val="20"/>
        </w:rPr>
        <w:t>0.7</w:t>
      </w:r>
      <w:r w:rsidR="00D63854">
        <w:rPr>
          <w:rFonts w:asciiTheme="minorBidi" w:eastAsiaTheme="minorHAnsi" w:hAnsiTheme="minorBidi" w:cstheme="minorBidi"/>
          <w:sz w:val="20"/>
          <w:szCs w:val="20"/>
        </w:rPr>
        <w:t>75</w:t>
      </w:r>
      <w:r>
        <w:rPr>
          <w:rFonts w:asciiTheme="minorBidi" w:eastAsiaTheme="minorHAnsi" w:hAnsiTheme="minorBidi" w:cstheme="minorBidi"/>
          <w:sz w:val="20"/>
          <w:szCs w:val="20"/>
        </w:rPr>
        <w:t xml:space="preserve">), p-value &lt;0.001. The </w:t>
      </w:r>
      <w:r w:rsidR="00D63854">
        <w:rPr>
          <w:rFonts w:asciiTheme="minorBidi" w:eastAsiaTheme="minorHAnsi" w:hAnsiTheme="minorBidi" w:cstheme="minorBidi"/>
          <w:sz w:val="20"/>
          <w:szCs w:val="20"/>
        </w:rPr>
        <w:t>9</w:t>
      </w:r>
      <w:r>
        <w:rPr>
          <w:rFonts w:asciiTheme="minorBidi" w:eastAsiaTheme="minorHAnsi" w:hAnsiTheme="minorBidi" w:cstheme="minorBidi"/>
          <w:sz w:val="20"/>
          <w:szCs w:val="20"/>
        </w:rPr>
        <w:t xml:space="preserve"> cutoff point yielded sensitivity of </w:t>
      </w:r>
      <w:r w:rsidR="00D63854">
        <w:rPr>
          <w:rFonts w:asciiTheme="minorBidi" w:eastAsiaTheme="minorHAnsi" w:hAnsiTheme="minorBidi" w:cstheme="minorBidi"/>
          <w:sz w:val="20"/>
          <w:szCs w:val="20"/>
        </w:rPr>
        <w:t>68.5</w:t>
      </w:r>
      <w:r>
        <w:rPr>
          <w:rFonts w:asciiTheme="minorBidi" w:eastAsiaTheme="minorHAnsi" w:hAnsiTheme="minorBidi" w:cstheme="minorBidi"/>
          <w:sz w:val="20"/>
          <w:szCs w:val="20"/>
        </w:rPr>
        <w:t xml:space="preserve">% and specificity of </w:t>
      </w:r>
      <w:r w:rsidR="00D63854">
        <w:rPr>
          <w:rFonts w:asciiTheme="minorBidi" w:eastAsiaTheme="minorHAnsi" w:hAnsiTheme="minorBidi" w:cstheme="minorBidi"/>
          <w:sz w:val="20"/>
          <w:szCs w:val="20"/>
        </w:rPr>
        <w:t>69.5</w:t>
      </w:r>
      <w:r>
        <w:rPr>
          <w:rFonts w:asciiTheme="minorBidi" w:eastAsiaTheme="minorHAnsi" w:hAnsiTheme="minorBidi" w:cstheme="minorBidi"/>
          <w:sz w:val="20"/>
          <w:szCs w:val="20"/>
        </w:rPr>
        <w:t xml:space="preserve">%. </w:t>
      </w:r>
    </w:p>
    <w:p w14:paraId="30B29466" w14:textId="77777777" w:rsidR="005D3BF5" w:rsidRDefault="005D3BF5" w:rsidP="00B0309D">
      <w:pPr>
        <w:pStyle w:val="Heading1"/>
      </w:pPr>
    </w:p>
    <w:p w14:paraId="1C64651D" w14:textId="77777777" w:rsidR="005D3BF5" w:rsidRDefault="005D3BF5" w:rsidP="005D3BF5"/>
    <w:p w14:paraId="3EA41428" w14:textId="77777777" w:rsidR="005D3BF5" w:rsidRDefault="005D3BF5" w:rsidP="005D3BF5"/>
    <w:p w14:paraId="78FD4CCE" w14:textId="77777777" w:rsidR="005D3BF5" w:rsidRDefault="005D3BF5" w:rsidP="005D3BF5"/>
    <w:p w14:paraId="2DF5E455" w14:textId="77777777" w:rsidR="005D3BF5" w:rsidRDefault="005D3BF5" w:rsidP="005D3BF5"/>
    <w:p w14:paraId="7B4CC450" w14:textId="77777777" w:rsidR="005D3BF5" w:rsidRDefault="005D3BF5" w:rsidP="005D3BF5"/>
    <w:p w14:paraId="61A164CA" w14:textId="77777777" w:rsidR="005D3BF5" w:rsidRDefault="005D3BF5" w:rsidP="005D3BF5"/>
    <w:p w14:paraId="4D66268A" w14:textId="77777777" w:rsidR="005D3BF5" w:rsidRPr="005D3BF5" w:rsidRDefault="005D3BF5" w:rsidP="005D3BF5"/>
    <w:p w14:paraId="5864C782" w14:textId="19035A79" w:rsidR="00B0309D" w:rsidRDefault="00B0309D" w:rsidP="00B0309D">
      <w:pPr>
        <w:pStyle w:val="Heading1"/>
      </w:pPr>
      <w:bookmarkStart w:id="9" w:name="_Toc180435126"/>
      <w:r>
        <w:lastRenderedPageBreak/>
        <w:t>Predictors of PTDM</w:t>
      </w:r>
      <w:bookmarkEnd w:id="9"/>
    </w:p>
    <w:p w14:paraId="0EFB9E1D" w14:textId="119DC5B8" w:rsidR="00B0309D" w:rsidRDefault="00B0309D" w:rsidP="00B0309D"/>
    <w:p w14:paraId="5AC03D76" w14:textId="1C02BF58" w:rsidR="005D3BF5" w:rsidRDefault="005D3BF5" w:rsidP="00B0309D">
      <w:r w:rsidRPr="00222A53">
        <w:rPr>
          <w:rFonts w:asciiTheme="majorBidi" w:hAnsiTheme="majorBidi" w:cstheme="majorBidi"/>
        </w:rPr>
        <w:t xml:space="preserve">Finally, we performed univariate and multivariate analysis. The univariate analysis shows the association between each variable and the outcome. PTDM, for example, age has an odds ratio of 1.039, meaning that for each additional year of age, the risk of PTDM increases by 1.39. Patients older than 36 have an </w:t>
      </w:r>
      <w:proofErr w:type="gramStart"/>
      <w:r w:rsidRPr="00222A53">
        <w:rPr>
          <w:rFonts w:asciiTheme="majorBidi" w:hAnsiTheme="majorBidi" w:cstheme="majorBidi"/>
        </w:rPr>
        <w:t>8.4 fold</w:t>
      </w:r>
      <w:proofErr w:type="gramEnd"/>
      <w:r w:rsidRPr="00222A53">
        <w:rPr>
          <w:rFonts w:asciiTheme="majorBidi" w:hAnsiTheme="majorBidi" w:cstheme="majorBidi"/>
        </w:rPr>
        <w:t xml:space="preserve"> higher risk of developing PTDM. The multivariate analysis on the right shows all the significant variables after adjustment for other factors. The adjusted odds ratios provide valuable information after accounting for confounding effects, you can see that the effects of weight and CMV become </w:t>
      </w:r>
      <w:proofErr w:type="spellStart"/>
      <w:r w:rsidRPr="00222A53">
        <w:rPr>
          <w:rFonts w:asciiTheme="majorBidi" w:hAnsiTheme="majorBidi" w:cstheme="majorBidi"/>
        </w:rPr>
        <w:t>non significant</w:t>
      </w:r>
      <w:proofErr w:type="spellEnd"/>
      <w:r w:rsidRPr="00222A53">
        <w:rPr>
          <w:rFonts w:asciiTheme="majorBidi" w:hAnsiTheme="majorBidi" w:cstheme="majorBidi"/>
        </w:rPr>
        <w:t xml:space="preserve"> after adjustment, while age, hypertension, low magnesium FK levels, and ACR, remain significant predictors of PTDM. Some journals request to include both univariate and multivariate analysis, while others accept multivariate analysis only.</w:t>
      </w:r>
    </w:p>
    <w:tbl>
      <w:tblPr>
        <w:tblStyle w:val="TableGrid"/>
        <w:tblW w:w="10190" w:type="dxa"/>
        <w:tblLook w:val="04A0" w:firstRow="1" w:lastRow="0" w:firstColumn="1" w:lastColumn="0" w:noHBand="0" w:noVBand="1"/>
      </w:tblPr>
      <w:tblGrid>
        <w:gridCol w:w="2526"/>
        <w:gridCol w:w="1291"/>
        <w:gridCol w:w="1639"/>
        <w:gridCol w:w="1011"/>
        <w:gridCol w:w="1139"/>
        <w:gridCol w:w="1573"/>
        <w:gridCol w:w="1011"/>
      </w:tblGrid>
      <w:tr w:rsidR="001E3986" w:rsidRPr="001E3986" w14:paraId="11B59C7F" w14:textId="77777777" w:rsidTr="00670942">
        <w:tc>
          <w:tcPr>
            <w:tcW w:w="2526" w:type="dxa"/>
          </w:tcPr>
          <w:p w14:paraId="32903355" w14:textId="77777777" w:rsidR="001E3986" w:rsidRPr="0083352B" w:rsidRDefault="001E3986" w:rsidP="00B0309D">
            <w:pPr>
              <w:rPr>
                <w:rFonts w:asciiTheme="minorBidi" w:hAnsiTheme="minorBidi" w:cstheme="minorBidi"/>
                <w:b/>
                <w:bCs/>
                <w:sz w:val="20"/>
                <w:szCs w:val="20"/>
              </w:rPr>
            </w:pPr>
          </w:p>
        </w:tc>
        <w:tc>
          <w:tcPr>
            <w:tcW w:w="4052" w:type="dxa"/>
            <w:gridSpan w:val="3"/>
            <w:vAlign w:val="center"/>
          </w:tcPr>
          <w:p w14:paraId="2517D089" w14:textId="0D0F36E4" w:rsidR="001E3986" w:rsidRPr="0083352B" w:rsidRDefault="001E3986" w:rsidP="001E3986">
            <w:pPr>
              <w:jc w:val="center"/>
              <w:rPr>
                <w:rFonts w:asciiTheme="minorBidi" w:hAnsiTheme="minorBidi" w:cstheme="minorBidi"/>
                <w:b/>
                <w:bCs/>
                <w:sz w:val="20"/>
                <w:szCs w:val="20"/>
              </w:rPr>
            </w:pPr>
            <w:r w:rsidRPr="0083352B">
              <w:rPr>
                <w:rFonts w:asciiTheme="minorBidi" w:hAnsiTheme="minorBidi" w:cstheme="minorBidi"/>
                <w:b/>
                <w:bCs/>
                <w:sz w:val="20"/>
                <w:szCs w:val="20"/>
              </w:rPr>
              <w:t>Univariate</w:t>
            </w:r>
          </w:p>
        </w:tc>
        <w:tc>
          <w:tcPr>
            <w:tcW w:w="3612" w:type="dxa"/>
            <w:gridSpan w:val="3"/>
            <w:vAlign w:val="center"/>
          </w:tcPr>
          <w:p w14:paraId="40A4EA19" w14:textId="0A5380FF" w:rsidR="001E3986" w:rsidRPr="0083352B" w:rsidRDefault="001E3986" w:rsidP="001E3986">
            <w:pPr>
              <w:jc w:val="center"/>
              <w:rPr>
                <w:rFonts w:asciiTheme="minorBidi" w:hAnsiTheme="minorBidi" w:cstheme="minorBidi"/>
                <w:b/>
                <w:bCs/>
                <w:sz w:val="20"/>
                <w:szCs w:val="20"/>
              </w:rPr>
            </w:pPr>
            <w:r w:rsidRPr="0083352B">
              <w:rPr>
                <w:rFonts w:asciiTheme="minorBidi" w:hAnsiTheme="minorBidi" w:cstheme="minorBidi"/>
                <w:b/>
                <w:bCs/>
                <w:sz w:val="20"/>
                <w:szCs w:val="20"/>
              </w:rPr>
              <w:t xml:space="preserve">Multivariate </w:t>
            </w:r>
          </w:p>
        </w:tc>
      </w:tr>
      <w:tr w:rsidR="0083352B" w:rsidRPr="001E3986" w14:paraId="4C6FB26A" w14:textId="77777777" w:rsidTr="00670942">
        <w:tc>
          <w:tcPr>
            <w:tcW w:w="2526" w:type="dxa"/>
          </w:tcPr>
          <w:p w14:paraId="7F417EB0" w14:textId="62CB5118" w:rsidR="001E3986" w:rsidRPr="0083352B" w:rsidRDefault="001E3986" w:rsidP="001E3986">
            <w:pPr>
              <w:rPr>
                <w:rFonts w:asciiTheme="minorBidi" w:hAnsiTheme="minorBidi" w:cstheme="minorBidi"/>
                <w:b/>
                <w:bCs/>
                <w:sz w:val="20"/>
                <w:szCs w:val="20"/>
              </w:rPr>
            </w:pPr>
          </w:p>
        </w:tc>
        <w:tc>
          <w:tcPr>
            <w:tcW w:w="1306" w:type="dxa"/>
            <w:vAlign w:val="center"/>
          </w:tcPr>
          <w:p w14:paraId="0EA61BE1" w14:textId="7671BDF5" w:rsidR="001E3986" w:rsidRPr="0083352B" w:rsidRDefault="001E3986" w:rsidP="001E3986">
            <w:pPr>
              <w:jc w:val="center"/>
              <w:rPr>
                <w:rFonts w:asciiTheme="minorBidi" w:hAnsiTheme="minorBidi" w:cstheme="minorBidi"/>
                <w:b/>
                <w:bCs/>
                <w:sz w:val="20"/>
                <w:szCs w:val="20"/>
              </w:rPr>
            </w:pPr>
            <w:r w:rsidRPr="0083352B">
              <w:rPr>
                <w:rFonts w:asciiTheme="minorBidi" w:hAnsiTheme="minorBidi" w:cstheme="minorBidi"/>
                <w:b/>
                <w:bCs/>
                <w:color w:val="000000"/>
                <w:sz w:val="20"/>
                <w:szCs w:val="20"/>
              </w:rPr>
              <w:t>OR</w:t>
            </w:r>
          </w:p>
        </w:tc>
        <w:tc>
          <w:tcPr>
            <w:tcW w:w="1718" w:type="dxa"/>
            <w:vAlign w:val="center"/>
          </w:tcPr>
          <w:p w14:paraId="1588369F" w14:textId="0380DE75" w:rsidR="001E3986" w:rsidRPr="0083352B" w:rsidRDefault="001E3986" w:rsidP="001E3986">
            <w:pPr>
              <w:jc w:val="center"/>
              <w:rPr>
                <w:rFonts w:asciiTheme="minorBidi" w:hAnsiTheme="minorBidi" w:cstheme="minorBidi"/>
                <w:b/>
                <w:bCs/>
                <w:sz w:val="20"/>
                <w:szCs w:val="20"/>
              </w:rPr>
            </w:pPr>
            <w:r w:rsidRPr="0083352B">
              <w:rPr>
                <w:rFonts w:asciiTheme="minorBidi" w:hAnsiTheme="minorBidi" w:cstheme="minorBidi"/>
                <w:b/>
                <w:bCs/>
                <w:color w:val="000000"/>
                <w:sz w:val="20"/>
                <w:szCs w:val="20"/>
              </w:rPr>
              <w:t>95% CI</w:t>
            </w:r>
          </w:p>
        </w:tc>
        <w:tc>
          <w:tcPr>
            <w:tcW w:w="1028" w:type="dxa"/>
            <w:vAlign w:val="center"/>
          </w:tcPr>
          <w:p w14:paraId="25A427DD" w14:textId="01E2D77E" w:rsidR="001E3986" w:rsidRPr="0083352B" w:rsidRDefault="001E3986" w:rsidP="001E3986">
            <w:pPr>
              <w:jc w:val="center"/>
              <w:rPr>
                <w:rFonts w:asciiTheme="minorBidi" w:hAnsiTheme="minorBidi" w:cstheme="minorBidi"/>
                <w:b/>
                <w:bCs/>
                <w:sz w:val="20"/>
                <w:szCs w:val="20"/>
              </w:rPr>
            </w:pPr>
            <w:r w:rsidRPr="0083352B">
              <w:rPr>
                <w:rFonts w:asciiTheme="minorBidi" w:hAnsiTheme="minorBidi" w:cstheme="minorBidi"/>
                <w:b/>
                <w:bCs/>
                <w:color w:val="000000"/>
                <w:sz w:val="20"/>
                <w:szCs w:val="20"/>
              </w:rPr>
              <w:t>P value</w:t>
            </w:r>
          </w:p>
        </w:tc>
        <w:tc>
          <w:tcPr>
            <w:tcW w:w="939" w:type="dxa"/>
            <w:vAlign w:val="center"/>
          </w:tcPr>
          <w:p w14:paraId="259A024F" w14:textId="45EE729E" w:rsidR="001E3986" w:rsidRPr="0083352B" w:rsidRDefault="001E3986" w:rsidP="001E3986">
            <w:pPr>
              <w:jc w:val="center"/>
              <w:rPr>
                <w:rFonts w:asciiTheme="minorBidi" w:hAnsiTheme="minorBidi" w:cstheme="minorBidi"/>
                <w:b/>
                <w:bCs/>
                <w:sz w:val="20"/>
                <w:szCs w:val="20"/>
              </w:rPr>
            </w:pPr>
            <w:proofErr w:type="spellStart"/>
            <w:r w:rsidRPr="0083352B">
              <w:rPr>
                <w:rFonts w:asciiTheme="minorBidi" w:hAnsiTheme="minorBidi" w:cstheme="minorBidi"/>
                <w:b/>
                <w:bCs/>
                <w:color w:val="000000"/>
                <w:sz w:val="20"/>
                <w:szCs w:val="20"/>
              </w:rPr>
              <w:t>aOR</w:t>
            </w:r>
            <w:proofErr w:type="spellEnd"/>
          </w:p>
        </w:tc>
        <w:tc>
          <w:tcPr>
            <w:tcW w:w="1645" w:type="dxa"/>
            <w:vAlign w:val="center"/>
          </w:tcPr>
          <w:p w14:paraId="20574CF2" w14:textId="67AFF881" w:rsidR="001E3986" w:rsidRPr="0083352B" w:rsidRDefault="001E3986" w:rsidP="001E3986">
            <w:pPr>
              <w:jc w:val="center"/>
              <w:rPr>
                <w:rFonts w:asciiTheme="minorBidi" w:hAnsiTheme="minorBidi" w:cstheme="minorBidi"/>
                <w:b/>
                <w:bCs/>
                <w:sz w:val="20"/>
                <w:szCs w:val="20"/>
              </w:rPr>
            </w:pPr>
            <w:r w:rsidRPr="0083352B">
              <w:rPr>
                <w:rFonts w:asciiTheme="minorBidi" w:hAnsiTheme="minorBidi" w:cstheme="minorBidi"/>
                <w:b/>
                <w:bCs/>
                <w:color w:val="000000"/>
                <w:sz w:val="20"/>
                <w:szCs w:val="20"/>
              </w:rPr>
              <w:t>95% CI</w:t>
            </w:r>
          </w:p>
        </w:tc>
        <w:tc>
          <w:tcPr>
            <w:tcW w:w="1028" w:type="dxa"/>
            <w:vAlign w:val="center"/>
          </w:tcPr>
          <w:p w14:paraId="502F94E3" w14:textId="64DD5649" w:rsidR="001E3986" w:rsidRPr="0083352B" w:rsidRDefault="001E3986" w:rsidP="001E3986">
            <w:pPr>
              <w:jc w:val="center"/>
              <w:rPr>
                <w:rFonts w:asciiTheme="minorBidi" w:hAnsiTheme="minorBidi" w:cstheme="minorBidi"/>
                <w:b/>
                <w:bCs/>
                <w:sz w:val="20"/>
                <w:szCs w:val="20"/>
              </w:rPr>
            </w:pPr>
            <w:r w:rsidRPr="0083352B">
              <w:rPr>
                <w:rFonts w:asciiTheme="minorBidi" w:hAnsiTheme="minorBidi" w:cstheme="minorBidi"/>
                <w:b/>
                <w:bCs/>
                <w:color w:val="000000"/>
                <w:sz w:val="20"/>
                <w:szCs w:val="20"/>
              </w:rPr>
              <w:t>P value</w:t>
            </w:r>
          </w:p>
        </w:tc>
      </w:tr>
      <w:tr w:rsidR="0083352B" w:rsidRPr="001E3986" w14:paraId="0CF57D62" w14:textId="77777777" w:rsidTr="00670942">
        <w:tc>
          <w:tcPr>
            <w:tcW w:w="2526" w:type="dxa"/>
          </w:tcPr>
          <w:p w14:paraId="741C6033" w14:textId="097F2467" w:rsidR="001E3986" w:rsidRPr="0083352B" w:rsidRDefault="001E3986" w:rsidP="001E3986">
            <w:pPr>
              <w:rPr>
                <w:rFonts w:asciiTheme="minorBidi" w:hAnsiTheme="minorBidi" w:cstheme="minorBidi"/>
                <w:b/>
                <w:bCs/>
                <w:sz w:val="20"/>
                <w:szCs w:val="20"/>
              </w:rPr>
            </w:pPr>
            <w:r w:rsidRPr="0083352B">
              <w:rPr>
                <w:rFonts w:asciiTheme="minorBidi" w:hAnsiTheme="minorBidi" w:cstheme="minorBidi"/>
                <w:b/>
                <w:bCs/>
                <w:sz w:val="20"/>
                <w:szCs w:val="20"/>
              </w:rPr>
              <w:t>Age (years)</w:t>
            </w:r>
          </w:p>
        </w:tc>
        <w:tc>
          <w:tcPr>
            <w:tcW w:w="1306" w:type="dxa"/>
            <w:vAlign w:val="bottom"/>
          </w:tcPr>
          <w:p w14:paraId="7FA3809B" w14:textId="59F11A90" w:rsidR="001E3986" w:rsidRPr="001E3986" w:rsidRDefault="001E3986" w:rsidP="001E3986">
            <w:pPr>
              <w:jc w:val="center"/>
              <w:rPr>
                <w:rFonts w:asciiTheme="minorBidi" w:hAnsiTheme="minorBidi" w:cstheme="minorBidi"/>
                <w:sz w:val="20"/>
                <w:szCs w:val="20"/>
              </w:rPr>
            </w:pPr>
            <w:r>
              <w:rPr>
                <w:rFonts w:ascii="Arial" w:hAnsi="Arial" w:cs="Arial"/>
                <w:color w:val="000000"/>
                <w:sz w:val="20"/>
                <w:szCs w:val="20"/>
              </w:rPr>
              <w:t>1.039</w:t>
            </w:r>
          </w:p>
        </w:tc>
        <w:tc>
          <w:tcPr>
            <w:tcW w:w="1718" w:type="dxa"/>
            <w:vAlign w:val="bottom"/>
          </w:tcPr>
          <w:p w14:paraId="3E89B2B8" w14:textId="1194E241" w:rsidR="001E3986" w:rsidRPr="001E3986" w:rsidRDefault="001E3986" w:rsidP="001E3986">
            <w:pPr>
              <w:jc w:val="center"/>
              <w:rPr>
                <w:rFonts w:asciiTheme="minorBidi" w:hAnsiTheme="minorBidi" w:cstheme="minorBidi"/>
                <w:sz w:val="20"/>
                <w:szCs w:val="20"/>
              </w:rPr>
            </w:pPr>
            <w:r>
              <w:rPr>
                <w:rFonts w:ascii="Arial" w:hAnsi="Arial" w:cs="Arial"/>
                <w:color w:val="000000"/>
                <w:sz w:val="20"/>
                <w:szCs w:val="20"/>
              </w:rPr>
              <w:t>1.016 to 1.063</w:t>
            </w:r>
          </w:p>
        </w:tc>
        <w:tc>
          <w:tcPr>
            <w:tcW w:w="1028" w:type="dxa"/>
            <w:vAlign w:val="bottom"/>
          </w:tcPr>
          <w:p w14:paraId="439A12C9" w14:textId="17B88639" w:rsidR="001E3986" w:rsidRPr="001E3986" w:rsidRDefault="001E3986" w:rsidP="001E3986">
            <w:pPr>
              <w:jc w:val="center"/>
              <w:rPr>
                <w:rFonts w:asciiTheme="minorBidi" w:hAnsiTheme="minorBidi" w:cstheme="minorBidi"/>
                <w:sz w:val="20"/>
                <w:szCs w:val="20"/>
              </w:rPr>
            </w:pPr>
            <w:r>
              <w:rPr>
                <w:rFonts w:ascii="Arial" w:hAnsi="Arial" w:cs="Arial"/>
                <w:color w:val="000000"/>
                <w:sz w:val="20"/>
                <w:szCs w:val="20"/>
              </w:rPr>
              <w:t>&lt;0.001</w:t>
            </w:r>
          </w:p>
        </w:tc>
        <w:tc>
          <w:tcPr>
            <w:tcW w:w="939" w:type="dxa"/>
            <w:vAlign w:val="center"/>
          </w:tcPr>
          <w:p w14:paraId="08CF8FFA" w14:textId="77777777" w:rsidR="001E3986" w:rsidRPr="001E3986" w:rsidRDefault="001E3986" w:rsidP="001E3986">
            <w:pPr>
              <w:jc w:val="center"/>
              <w:rPr>
                <w:rFonts w:asciiTheme="minorBidi" w:hAnsiTheme="minorBidi" w:cstheme="minorBidi"/>
                <w:sz w:val="20"/>
                <w:szCs w:val="20"/>
              </w:rPr>
            </w:pPr>
          </w:p>
        </w:tc>
        <w:tc>
          <w:tcPr>
            <w:tcW w:w="1645" w:type="dxa"/>
            <w:vAlign w:val="center"/>
          </w:tcPr>
          <w:p w14:paraId="1DD30CF7" w14:textId="77777777" w:rsidR="001E3986" w:rsidRPr="001E3986" w:rsidRDefault="001E3986" w:rsidP="001E3986">
            <w:pPr>
              <w:jc w:val="center"/>
              <w:rPr>
                <w:rFonts w:asciiTheme="minorBidi" w:hAnsiTheme="minorBidi" w:cstheme="minorBidi"/>
                <w:sz w:val="20"/>
                <w:szCs w:val="20"/>
              </w:rPr>
            </w:pPr>
          </w:p>
        </w:tc>
        <w:tc>
          <w:tcPr>
            <w:tcW w:w="1028" w:type="dxa"/>
            <w:vAlign w:val="center"/>
          </w:tcPr>
          <w:p w14:paraId="44A51A79" w14:textId="77777777" w:rsidR="001E3986" w:rsidRPr="001E3986" w:rsidRDefault="001E3986" w:rsidP="001E3986">
            <w:pPr>
              <w:jc w:val="center"/>
              <w:rPr>
                <w:rFonts w:asciiTheme="minorBidi" w:hAnsiTheme="minorBidi" w:cstheme="minorBidi"/>
                <w:sz w:val="20"/>
                <w:szCs w:val="20"/>
              </w:rPr>
            </w:pPr>
          </w:p>
        </w:tc>
      </w:tr>
      <w:tr w:rsidR="005D08E1" w:rsidRPr="001E3986" w14:paraId="75A0E3B2" w14:textId="77777777" w:rsidTr="00670942">
        <w:tc>
          <w:tcPr>
            <w:tcW w:w="2526" w:type="dxa"/>
          </w:tcPr>
          <w:p w14:paraId="546FA7AB" w14:textId="48D75CB0" w:rsidR="005D08E1" w:rsidRPr="0083352B" w:rsidRDefault="005D08E1" w:rsidP="005D08E1">
            <w:pPr>
              <w:rPr>
                <w:rFonts w:asciiTheme="minorBidi" w:hAnsiTheme="minorBidi" w:cstheme="minorBidi"/>
                <w:b/>
                <w:bCs/>
                <w:sz w:val="20"/>
                <w:szCs w:val="20"/>
              </w:rPr>
            </w:pPr>
            <w:r>
              <w:rPr>
                <w:rFonts w:asciiTheme="minorBidi" w:hAnsiTheme="minorBidi" w:cstheme="minorBidi"/>
                <w:b/>
                <w:bCs/>
                <w:sz w:val="20"/>
                <w:szCs w:val="20"/>
              </w:rPr>
              <w:tab/>
            </w:r>
            <w:r w:rsidRPr="0083352B">
              <w:rPr>
                <w:rFonts w:asciiTheme="minorBidi" w:hAnsiTheme="minorBidi" w:cstheme="minorBidi"/>
                <w:b/>
                <w:bCs/>
                <w:sz w:val="20"/>
                <w:szCs w:val="20"/>
              </w:rPr>
              <w:t>≥36 vs. &lt;36</w:t>
            </w:r>
          </w:p>
        </w:tc>
        <w:tc>
          <w:tcPr>
            <w:tcW w:w="1306" w:type="dxa"/>
            <w:vAlign w:val="bottom"/>
          </w:tcPr>
          <w:p w14:paraId="5A80342B" w14:textId="76657E4D" w:rsidR="005D08E1" w:rsidRPr="001E3986" w:rsidRDefault="005D08E1" w:rsidP="005D08E1">
            <w:pPr>
              <w:jc w:val="center"/>
              <w:rPr>
                <w:rFonts w:asciiTheme="minorBidi" w:hAnsiTheme="minorBidi" w:cstheme="minorBidi"/>
                <w:sz w:val="20"/>
                <w:szCs w:val="20"/>
              </w:rPr>
            </w:pPr>
            <w:r>
              <w:rPr>
                <w:rFonts w:ascii="Arial" w:hAnsi="Arial" w:cs="Arial"/>
                <w:color w:val="000000"/>
                <w:sz w:val="20"/>
                <w:szCs w:val="20"/>
              </w:rPr>
              <w:t>8.412</w:t>
            </w:r>
          </w:p>
        </w:tc>
        <w:tc>
          <w:tcPr>
            <w:tcW w:w="1718" w:type="dxa"/>
            <w:vAlign w:val="bottom"/>
          </w:tcPr>
          <w:p w14:paraId="035E48CA" w14:textId="7C6C28E3" w:rsidR="005D08E1" w:rsidRPr="001E3986" w:rsidRDefault="005D08E1" w:rsidP="005D08E1">
            <w:pPr>
              <w:jc w:val="center"/>
              <w:rPr>
                <w:rFonts w:asciiTheme="minorBidi" w:hAnsiTheme="minorBidi" w:cstheme="minorBidi"/>
                <w:sz w:val="20"/>
                <w:szCs w:val="20"/>
              </w:rPr>
            </w:pPr>
            <w:r>
              <w:rPr>
                <w:rFonts w:ascii="Arial" w:hAnsi="Arial" w:cs="Arial"/>
                <w:color w:val="000000"/>
                <w:sz w:val="20"/>
                <w:szCs w:val="20"/>
              </w:rPr>
              <w:t>2.497 to 28.343</w:t>
            </w:r>
          </w:p>
        </w:tc>
        <w:tc>
          <w:tcPr>
            <w:tcW w:w="1028" w:type="dxa"/>
            <w:vAlign w:val="bottom"/>
          </w:tcPr>
          <w:p w14:paraId="531B27D3" w14:textId="554110BB" w:rsidR="005D08E1" w:rsidRPr="001E3986" w:rsidRDefault="005D08E1" w:rsidP="005D08E1">
            <w:pPr>
              <w:jc w:val="center"/>
              <w:rPr>
                <w:rFonts w:asciiTheme="minorBidi" w:hAnsiTheme="minorBidi" w:cstheme="minorBidi"/>
                <w:sz w:val="20"/>
                <w:szCs w:val="20"/>
              </w:rPr>
            </w:pPr>
            <w:r>
              <w:rPr>
                <w:rFonts w:ascii="Arial" w:hAnsi="Arial" w:cs="Arial"/>
                <w:color w:val="000000"/>
                <w:sz w:val="20"/>
                <w:szCs w:val="20"/>
              </w:rPr>
              <w:t>&lt;0.001</w:t>
            </w:r>
          </w:p>
        </w:tc>
        <w:tc>
          <w:tcPr>
            <w:tcW w:w="939" w:type="dxa"/>
            <w:vAlign w:val="bottom"/>
          </w:tcPr>
          <w:p w14:paraId="53D3BD91" w14:textId="4A3216FA" w:rsidR="005D08E1" w:rsidRPr="001E3986" w:rsidRDefault="005D08E1" w:rsidP="005D08E1">
            <w:pPr>
              <w:jc w:val="center"/>
              <w:rPr>
                <w:rFonts w:asciiTheme="minorBidi" w:hAnsiTheme="minorBidi" w:cstheme="minorBidi"/>
                <w:sz w:val="20"/>
                <w:szCs w:val="20"/>
              </w:rPr>
            </w:pPr>
            <w:r>
              <w:rPr>
                <w:rFonts w:ascii="Arial" w:hAnsi="Arial" w:cs="Arial"/>
                <w:color w:val="000000"/>
                <w:sz w:val="20"/>
                <w:szCs w:val="20"/>
              </w:rPr>
              <w:t>13.862</w:t>
            </w:r>
          </w:p>
        </w:tc>
        <w:tc>
          <w:tcPr>
            <w:tcW w:w="1645" w:type="dxa"/>
            <w:vAlign w:val="bottom"/>
          </w:tcPr>
          <w:p w14:paraId="7D1C3D70" w14:textId="7EA84A4F" w:rsidR="005D08E1" w:rsidRPr="001E3986" w:rsidRDefault="005D08E1" w:rsidP="005D08E1">
            <w:pPr>
              <w:jc w:val="center"/>
              <w:rPr>
                <w:rFonts w:asciiTheme="minorBidi" w:hAnsiTheme="minorBidi" w:cstheme="minorBidi"/>
                <w:sz w:val="20"/>
                <w:szCs w:val="20"/>
              </w:rPr>
            </w:pPr>
            <w:r>
              <w:rPr>
                <w:rFonts w:ascii="Arial" w:hAnsi="Arial" w:cs="Arial"/>
                <w:color w:val="000000"/>
                <w:sz w:val="20"/>
                <w:szCs w:val="20"/>
              </w:rPr>
              <w:t>2.293 to 83.788</w:t>
            </w:r>
          </w:p>
        </w:tc>
        <w:tc>
          <w:tcPr>
            <w:tcW w:w="1028" w:type="dxa"/>
            <w:vAlign w:val="bottom"/>
          </w:tcPr>
          <w:p w14:paraId="3F6DE2C1" w14:textId="1937C292" w:rsidR="005D08E1" w:rsidRPr="001E3986" w:rsidRDefault="005D08E1" w:rsidP="005D08E1">
            <w:pPr>
              <w:jc w:val="center"/>
              <w:rPr>
                <w:rFonts w:asciiTheme="minorBidi" w:hAnsiTheme="minorBidi" w:cstheme="minorBidi"/>
                <w:sz w:val="20"/>
                <w:szCs w:val="20"/>
              </w:rPr>
            </w:pPr>
            <w:r>
              <w:rPr>
                <w:rFonts w:ascii="Arial" w:hAnsi="Arial" w:cs="Arial"/>
                <w:color w:val="000000"/>
                <w:sz w:val="20"/>
                <w:szCs w:val="20"/>
              </w:rPr>
              <w:t>0.004</w:t>
            </w:r>
          </w:p>
        </w:tc>
      </w:tr>
      <w:tr w:rsidR="0083352B" w:rsidRPr="001E3986" w14:paraId="4A0A6E22" w14:textId="77777777" w:rsidTr="00670942">
        <w:tc>
          <w:tcPr>
            <w:tcW w:w="2526" w:type="dxa"/>
          </w:tcPr>
          <w:p w14:paraId="5272AEF9" w14:textId="4E6BD19B" w:rsidR="00E013CE" w:rsidRPr="0083352B" w:rsidRDefault="00800DA3" w:rsidP="00E013CE">
            <w:pPr>
              <w:rPr>
                <w:rFonts w:asciiTheme="minorBidi" w:hAnsiTheme="minorBidi" w:cstheme="minorBidi"/>
                <w:b/>
                <w:bCs/>
                <w:sz w:val="20"/>
                <w:szCs w:val="20"/>
              </w:rPr>
            </w:pPr>
            <w:r w:rsidRPr="0083352B">
              <w:rPr>
                <w:rFonts w:asciiTheme="minorBidi" w:hAnsiTheme="minorBidi" w:cstheme="minorBidi"/>
                <w:b/>
                <w:bCs/>
                <w:sz w:val="20"/>
                <w:szCs w:val="20"/>
              </w:rPr>
              <w:t>Males vs. Females</w:t>
            </w:r>
          </w:p>
        </w:tc>
        <w:tc>
          <w:tcPr>
            <w:tcW w:w="1306" w:type="dxa"/>
            <w:vAlign w:val="bottom"/>
          </w:tcPr>
          <w:p w14:paraId="14AF55F5" w14:textId="0F92023D" w:rsidR="00E013CE" w:rsidRPr="001E3986" w:rsidRDefault="00E013CE" w:rsidP="00E013CE">
            <w:pPr>
              <w:jc w:val="center"/>
              <w:rPr>
                <w:rFonts w:asciiTheme="minorBidi" w:hAnsiTheme="minorBidi" w:cstheme="minorBidi"/>
                <w:sz w:val="20"/>
                <w:szCs w:val="20"/>
              </w:rPr>
            </w:pPr>
            <w:r>
              <w:rPr>
                <w:rFonts w:ascii="Arial" w:hAnsi="Arial" w:cs="Arial"/>
                <w:color w:val="000000"/>
                <w:sz w:val="20"/>
                <w:szCs w:val="20"/>
              </w:rPr>
              <w:t>1.628</w:t>
            </w:r>
          </w:p>
        </w:tc>
        <w:tc>
          <w:tcPr>
            <w:tcW w:w="1718" w:type="dxa"/>
            <w:vAlign w:val="bottom"/>
          </w:tcPr>
          <w:p w14:paraId="25816721" w14:textId="6F6C9B26" w:rsidR="00E013CE" w:rsidRPr="001E3986" w:rsidRDefault="00E013CE" w:rsidP="00E013CE">
            <w:pPr>
              <w:jc w:val="center"/>
              <w:rPr>
                <w:rFonts w:asciiTheme="minorBidi" w:hAnsiTheme="minorBidi" w:cstheme="minorBidi"/>
                <w:sz w:val="20"/>
                <w:szCs w:val="20"/>
              </w:rPr>
            </w:pPr>
            <w:r>
              <w:rPr>
                <w:rFonts w:ascii="Arial" w:hAnsi="Arial" w:cs="Arial"/>
                <w:color w:val="000000"/>
                <w:sz w:val="20"/>
                <w:szCs w:val="20"/>
              </w:rPr>
              <w:t>0.834 to 3.179</w:t>
            </w:r>
          </w:p>
        </w:tc>
        <w:tc>
          <w:tcPr>
            <w:tcW w:w="1028" w:type="dxa"/>
            <w:vAlign w:val="bottom"/>
          </w:tcPr>
          <w:p w14:paraId="705E2FA2" w14:textId="3488FB77" w:rsidR="00E013CE" w:rsidRPr="001E3986" w:rsidRDefault="00E013CE" w:rsidP="00E013CE">
            <w:pPr>
              <w:jc w:val="center"/>
              <w:rPr>
                <w:rFonts w:asciiTheme="minorBidi" w:hAnsiTheme="minorBidi" w:cstheme="minorBidi"/>
                <w:sz w:val="20"/>
                <w:szCs w:val="20"/>
              </w:rPr>
            </w:pPr>
            <w:r>
              <w:rPr>
                <w:rFonts w:ascii="Arial" w:hAnsi="Arial" w:cs="Arial"/>
                <w:color w:val="000000"/>
                <w:sz w:val="20"/>
                <w:szCs w:val="20"/>
              </w:rPr>
              <w:t>0.153</w:t>
            </w:r>
          </w:p>
        </w:tc>
        <w:tc>
          <w:tcPr>
            <w:tcW w:w="939" w:type="dxa"/>
            <w:vAlign w:val="center"/>
          </w:tcPr>
          <w:p w14:paraId="6856411A" w14:textId="77777777" w:rsidR="00E013CE" w:rsidRPr="001E3986" w:rsidRDefault="00E013CE" w:rsidP="00E013CE">
            <w:pPr>
              <w:jc w:val="center"/>
              <w:rPr>
                <w:rFonts w:asciiTheme="minorBidi" w:hAnsiTheme="minorBidi" w:cstheme="minorBidi"/>
                <w:sz w:val="20"/>
                <w:szCs w:val="20"/>
              </w:rPr>
            </w:pPr>
          </w:p>
        </w:tc>
        <w:tc>
          <w:tcPr>
            <w:tcW w:w="1645" w:type="dxa"/>
            <w:vAlign w:val="center"/>
          </w:tcPr>
          <w:p w14:paraId="500C67F9" w14:textId="77777777" w:rsidR="00E013CE" w:rsidRPr="001E3986" w:rsidRDefault="00E013CE" w:rsidP="00E013CE">
            <w:pPr>
              <w:jc w:val="center"/>
              <w:rPr>
                <w:rFonts w:asciiTheme="minorBidi" w:hAnsiTheme="minorBidi" w:cstheme="minorBidi"/>
                <w:sz w:val="20"/>
                <w:szCs w:val="20"/>
              </w:rPr>
            </w:pPr>
          </w:p>
        </w:tc>
        <w:tc>
          <w:tcPr>
            <w:tcW w:w="1028" w:type="dxa"/>
            <w:vAlign w:val="center"/>
          </w:tcPr>
          <w:p w14:paraId="06FD9A05" w14:textId="77777777" w:rsidR="00E013CE" w:rsidRPr="001E3986" w:rsidRDefault="00E013CE" w:rsidP="00E013CE">
            <w:pPr>
              <w:jc w:val="center"/>
              <w:rPr>
                <w:rFonts w:asciiTheme="minorBidi" w:hAnsiTheme="minorBidi" w:cstheme="minorBidi"/>
                <w:sz w:val="20"/>
                <w:szCs w:val="20"/>
              </w:rPr>
            </w:pPr>
          </w:p>
        </w:tc>
      </w:tr>
      <w:tr w:rsidR="00A73209" w:rsidRPr="001E3986" w14:paraId="0350000E" w14:textId="77777777" w:rsidTr="00670942">
        <w:tc>
          <w:tcPr>
            <w:tcW w:w="2526" w:type="dxa"/>
            <w:vAlign w:val="bottom"/>
          </w:tcPr>
          <w:p w14:paraId="3F74DB10" w14:textId="5144C5A2" w:rsidR="00A73209" w:rsidRPr="0083352B" w:rsidRDefault="00A73209" w:rsidP="00A73209">
            <w:pPr>
              <w:rPr>
                <w:rFonts w:asciiTheme="minorBidi" w:hAnsiTheme="minorBidi" w:cstheme="minorBidi"/>
                <w:b/>
                <w:bCs/>
                <w:sz w:val="20"/>
                <w:szCs w:val="20"/>
              </w:rPr>
            </w:pPr>
            <w:r w:rsidRPr="0083352B">
              <w:rPr>
                <w:rFonts w:ascii="Arial" w:hAnsi="Arial" w:cs="Arial"/>
                <w:b/>
                <w:bCs/>
                <w:color w:val="000000"/>
                <w:sz w:val="20"/>
                <w:szCs w:val="20"/>
              </w:rPr>
              <w:t xml:space="preserve">Bassline weight </w:t>
            </w:r>
          </w:p>
        </w:tc>
        <w:tc>
          <w:tcPr>
            <w:tcW w:w="1306" w:type="dxa"/>
            <w:vAlign w:val="bottom"/>
          </w:tcPr>
          <w:p w14:paraId="0104B88D" w14:textId="65814461"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1.036</w:t>
            </w:r>
          </w:p>
        </w:tc>
        <w:tc>
          <w:tcPr>
            <w:tcW w:w="1718" w:type="dxa"/>
            <w:vAlign w:val="bottom"/>
          </w:tcPr>
          <w:p w14:paraId="2D28B47E" w14:textId="2B292B29"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1.011 to 1.062</w:t>
            </w:r>
          </w:p>
        </w:tc>
        <w:tc>
          <w:tcPr>
            <w:tcW w:w="1028" w:type="dxa"/>
            <w:vAlign w:val="bottom"/>
          </w:tcPr>
          <w:p w14:paraId="0DA11341" w14:textId="65698947"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0.005</w:t>
            </w:r>
          </w:p>
        </w:tc>
        <w:tc>
          <w:tcPr>
            <w:tcW w:w="939" w:type="dxa"/>
            <w:vAlign w:val="bottom"/>
          </w:tcPr>
          <w:p w14:paraId="776C5C8B" w14:textId="6FB4B867"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1.022</w:t>
            </w:r>
          </w:p>
        </w:tc>
        <w:tc>
          <w:tcPr>
            <w:tcW w:w="1645" w:type="dxa"/>
            <w:vAlign w:val="bottom"/>
          </w:tcPr>
          <w:p w14:paraId="13274456" w14:textId="1464DF4F"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0.982 to 1.063</w:t>
            </w:r>
          </w:p>
        </w:tc>
        <w:tc>
          <w:tcPr>
            <w:tcW w:w="1028" w:type="dxa"/>
            <w:vAlign w:val="bottom"/>
          </w:tcPr>
          <w:p w14:paraId="64754E76" w14:textId="7646E963"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0.284</w:t>
            </w:r>
          </w:p>
        </w:tc>
      </w:tr>
      <w:tr w:rsidR="0083352B" w:rsidRPr="001E3986" w14:paraId="026D14F2" w14:textId="77777777" w:rsidTr="00670942">
        <w:tc>
          <w:tcPr>
            <w:tcW w:w="2526" w:type="dxa"/>
            <w:vAlign w:val="bottom"/>
          </w:tcPr>
          <w:p w14:paraId="6B395391" w14:textId="61707BC9" w:rsidR="008F71D7" w:rsidRPr="0083352B" w:rsidRDefault="008F71D7" w:rsidP="008F71D7">
            <w:pPr>
              <w:rPr>
                <w:rFonts w:asciiTheme="minorBidi" w:hAnsiTheme="minorBidi" w:cstheme="minorBidi"/>
                <w:b/>
                <w:bCs/>
                <w:sz w:val="20"/>
                <w:szCs w:val="20"/>
              </w:rPr>
            </w:pPr>
            <w:r w:rsidRPr="0083352B">
              <w:rPr>
                <w:rFonts w:ascii="Arial" w:hAnsi="Arial" w:cs="Arial"/>
                <w:b/>
                <w:bCs/>
                <w:color w:val="000000"/>
                <w:sz w:val="20"/>
                <w:szCs w:val="20"/>
              </w:rPr>
              <w:t>Baseline height</w:t>
            </w:r>
          </w:p>
        </w:tc>
        <w:tc>
          <w:tcPr>
            <w:tcW w:w="1306" w:type="dxa"/>
            <w:vAlign w:val="bottom"/>
          </w:tcPr>
          <w:p w14:paraId="1147E255" w14:textId="2190D00A" w:rsidR="008F71D7" w:rsidRPr="001E3986" w:rsidRDefault="008F71D7" w:rsidP="008F71D7">
            <w:pPr>
              <w:jc w:val="center"/>
              <w:rPr>
                <w:rFonts w:asciiTheme="minorBidi" w:hAnsiTheme="minorBidi" w:cstheme="minorBidi"/>
                <w:sz w:val="20"/>
                <w:szCs w:val="20"/>
              </w:rPr>
            </w:pPr>
            <w:r>
              <w:rPr>
                <w:rFonts w:ascii="Arial" w:hAnsi="Arial" w:cs="Arial"/>
                <w:color w:val="000000"/>
                <w:sz w:val="20"/>
                <w:szCs w:val="20"/>
              </w:rPr>
              <w:t>1.044</w:t>
            </w:r>
          </w:p>
        </w:tc>
        <w:tc>
          <w:tcPr>
            <w:tcW w:w="1718" w:type="dxa"/>
            <w:vAlign w:val="bottom"/>
          </w:tcPr>
          <w:p w14:paraId="0DC285B6" w14:textId="4B89E0A1" w:rsidR="008F71D7" w:rsidRPr="001E3986" w:rsidRDefault="008F71D7" w:rsidP="008F71D7">
            <w:pPr>
              <w:jc w:val="center"/>
              <w:rPr>
                <w:rFonts w:asciiTheme="minorBidi" w:hAnsiTheme="minorBidi" w:cstheme="minorBidi"/>
                <w:sz w:val="20"/>
                <w:szCs w:val="20"/>
              </w:rPr>
            </w:pPr>
            <w:r>
              <w:rPr>
                <w:rFonts w:ascii="Arial" w:hAnsi="Arial" w:cs="Arial"/>
                <w:color w:val="000000"/>
                <w:sz w:val="20"/>
                <w:szCs w:val="20"/>
              </w:rPr>
              <w:t>1.005 to 1.085</w:t>
            </w:r>
          </w:p>
        </w:tc>
        <w:tc>
          <w:tcPr>
            <w:tcW w:w="1028" w:type="dxa"/>
            <w:vAlign w:val="bottom"/>
          </w:tcPr>
          <w:p w14:paraId="7A905EBF" w14:textId="037B67E5" w:rsidR="008F71D7" w:rsidRPr="001E3986" w:rsidRDefault="008F71D7" w:rsidP="008F71D7">
            <w:pPr>
              <w:jc w:val="center"/>
              <w:rPr>
                <w:rFonts w:asciiTheme="minorBidi" w:hAnsiTheme="minorBidi" w:cstheme="minorBidi"/>
                <w:sz w:val="20"/>
                <w:szCs w:val="20"/>
              </w:rPr>
            </w:pPr>
            <w:r>
              <w:rPr>
                <w:rFonts w:ascii="Arial" w:hAnsi="Arial" w:cs="Arial"/>
                <w:color w:val="000000"/>
                <w:sz w:val="20"/>
                <w:szCs w:val="20"/>
              </w:rPr>
              <w:t>0.028</w:t>
            </w:r>
          </w:p>
        </w:tc>
        <w:tc>
          <w:tcPr>
            <w:tcW w:w="939" w:type="dxa"/>
            <w:vAlign w:val="center"/>
          </w:tcPr>
          <w:p w14:paraId="0F8FB81B" w14:textId="77777777" w:rsidR="008F71D7" w:rsidRPr="001E3986" w:rsidRDefault="008F71D7" w:rsidP="008F71D7">
            <w:pPr>
              <w:jc w:val="center"/>
              <w:rPr>
                <w:rFonts w:asciiTheme="minorBidi" w:hAnsiTheme="minorBidi" w:cstheme="minorBidi"/>
                <w:sz w:val="20"/>
                <w:szCs w:val="20"/>
              </w:rPr>
            </w:pPr>
          </w:p>
        </w:tc>
        <w:tc>
          <w:tcPr>
            <w:tcW w:w="1645" w:type="dxa"/>
            <w:vAlign w:val="center"/>
          </w:tcPr>
          <w:p w14:paraId="17969AE2" w14:textId="77777777" w:rsidR="008F71D7" w:rsidRPr="001E3986" w:rsidRDefault="008F71D7" w:rsidP="008F71D7">
            <w:pPr>
              <w:jc w:val="center"/>
              <w:rPr>
                <w:rFonts w:asciiTheme="minorBidi" w:hAnsiTheme="minorBidi" w:cstheme="minorBidi"/>
                <w:sz w:val="20"/>
                <w:szCs w:val="20"/>
              </w:rPr>
            </w:pPr>
          </w:p>
        </w:tc>
        <w:tc>
          <w:tcPr>
            <w:tcW w:w="1028" w:type="dxa"/>
            <w:vAlign w:val="center"/>
          </w:tcPr>
          <w:p w14:paraId="07C096FD" w14:textId="77777777" w:rsidR="008F71D7" w:rsidRPr="001E3986" w:rsidRDefault="008F71D7" w:rsidP="008F71D7">
            <w:pPr>
              <w:jc w:val="center"/>
              <w:rPr>
                <w:rFonts w:asciiTheme="minorBidi" w:hAnsiTheme="minorBidi" w:cstheme="minorBidi"/>
                <w:sz w:val="20"/>
                <w:szCs w:val="20"/>
              </w:rPr>
            </w:pPr>
          </w:p>
        </w:tc>
      </w:tr>
      <w:tr w:rsidR="0083352B" w:rsidRPr="001E3986" w14:paraId="5745F18E" w14:textId="77777777" w:rsidTr="00670942">
        <w:tc>
          <w:tcPr>
            <w:tcW w:w="2526" w:type="dxa"/>
            <w:vAlign w:val="bottom"/>
          </w:tcPr>
          <w:p w14:paraId="299C8F5A" w14:textId="37918711" w:rsidR="008F71D7" w:rsidRPr="0083352B" w:rsidRDefault="008F71D7" w:rsidP="008F71D7">
            <w:pPr>
              <w:rPr>
                <w:rFonts w:asciiTheme="minorBidi" w:hAnsiTheme="minorBidi" w:cstheme="minorBidi"/>
                <w:b/>
                <w:bCs/>
                <w:sz w:val="20"/>
                <w:szCs w:val="20"/>
              </w:rPr>
            </w:pPr>
            <w:r w:rsidRPr="0083352B">
              <w:rPr>
                <w:rFonts w:ascii="Arial" w:hAnsi="Arial" w:cs="Arial"/>
                <w:b/>
                <w:bCs/>
                <w:color w:val="000000"/>
                <w:sz w:val="20"/>
                <w:szCs w:val="20"/>
              </w:rPr>
              <w:t>Baseline BMI</w:t>
            </w:r>
          </w:p>
        </w:tc>
        <w:tc>
          <w:tcPr>
            <w:tcW w:w="1306" w:type="dxa"/>
            <w:vAlign w:val="bottom"/>
          </w:tcPr>
          <w:p w14:paraId="76343A8C" w14:textId="62E055A5" w:rsidR="008F71D7" w:rsidRPr="001E3986" w:rsidRDefault="008F71D7" w:rsidP="008F71D7">
            <w:pPr>
              <w:jc w:val="center"/>
              <w:rPr>
                <w:rFonts w:asciiTheme="minorBidi" w:hAnsiTheme="minorBidi" w:cstheme="minorBidi"/>
                <w:sz w:val="20"/>
                <w:szCs w:val="20"/>
              </w:rPr>
            </w:pPr>
            <w:r>
              <w:rPr>
                <w:rFonts w:ascii="Arial" w:hAnsi="Arial" w:cs="Arial"/>
                <w:color w:val="000000"/>
                <w:sz w:val="20"/>
                <w:szCs w:val="20"/>
              </w:rPr>
              <w:t>1.073</w:t>
            </w:r>
          </w:p>
        </w:tc>
        <w:tc>
          <w:tcPr>
            <w:tcW w:w="1718" w:type="dxa"/>
            <w:vAlign w:val="bottom"/>
          </w:tcPr>
          <w:p w14:paraId="4CB703CF" w14:textId="53427F58" w:rsidR="008F71D7" w:rsidRPr="001E3986" w:rsidRDefault="008F71D7" w:rsidP="008F71D7">
            <w:pPr>
              <w:jc w:val="center"/>
              <w:rPr>
                <w:rFonts w:asciiTheme="minorBidi" w:hAnsiTheme="minorBidi" w:cstheme="minorBidi"/>
                <w:sz w:val="20"/>
                <w:szCs w:val="20"/>
              </w:rPr>
            </w:pPr>
            <w:r>
              <w:rPr>
                <w:rFonts w:ascii="Arial" w:hAnsi="Arial" w:cs="Arial"/>
                <w:color w:val="000000"/>
                <w:sz w:val="20"/>
                <w:szCs w:val="20"/>
              </w:rPr>
              <w:t>0.995 to 1.157</w:t>
            </w:r>
          </w:p>
        </w:tc>
        <w:tc>
          <w:tcPr>
            <w:tcW w:w="1028" w:type="dxa"/>
            <w:vAlign w:val="bottom"/>
          </w:tcPr>
          <w:p w14:paraId="2419F07F" w14:textId="391C3C18" w:rsidR="008F71D7" w:rsidRPr="001E3986" w:rsidRDefault="008F71D7" w:rsidP="008F71D7">
            <w:pPr>
              <w:jc w:val="center"/>
              <w:rPr>
                <w:rFonts w:asciiTheme="minorBidi" w:hAnsiTheme="minorBidi" w:cstheme="minorBidi"/>
                <w:sz w:val="20"/>
                <w:szCs w:val="20"/>
              </w:rPr>
            </w:pPr>
            <w:r>
              <w:rPr>
                <w:rFonts w:ascii="Arial" w:hAnsi="Arial" w:cs="Arial"/>
                <w:color w:val="000000"/>
                <w:sz w:val="20"/>
                <w:szCs w:val="20"/>
              </w:rPr>
              <w:t>0.066</w:t>
            </w:r>
          </w:p>
        </w:tc>
        <w:tc>
          <w:tcPr>
            <w:tcW w:w="939" w:type="dxa"/>
            <w:vAlign w:val="center"/>
          </w:tcPr>
          <w:p w14:paraId="122BF8E1" w14:textId="77777777" w:rsidR="008F71D7" w:rsidRPr="001E3986" w:rsidRDefault="008F71D7" w:rsidP="008F71D7">
            <w:pPr>
              <w:jc w:val="center"/>
              <w:rPr>
                <w:rFonts w:asciiTheme="minorBidi" w:hAnsiTheme="minorBidi" w:cstheme="minorBidi"/>
                <w:sz w:val="20"/>
                <w:szCs w:val="20"/>
              </w:rPr>
            </w:pPr>
          </w:p>
        </w:tc>
        <w:tc>
          <w:tcPr>
            <w:tcW w:w="1645" w:type="dxa"/>
            <w:vAlign w:val="center"/>
          </w:tcPr>
          <w:p w14:paraId="3BF780D1" w14:textId="77777777" w:rsidR="008F71D7" w:rsidRPr="001E3986" w:rsidRDefault="008F71D7" w:rsidP="008F71D7">
            <w:pPr>
              <w:jc w:val="center"/>
              <w:rPr>
                <w:rFonts w:asciiTheme="minorBidi" w:hAnsiTheme="minorBidi" w:cstheme="minorBidi"/>
                <w:sz w:val="20"/>
                <w:szCs w:val="20"/>
              </w:rPr>
            </w:pPr>
          </w:p>
        </w:tc>
        <w:tc>
          <w:tcPr>
            <w:tcW w:w="1028" w:type="dxa"/>
            <w:vAlign w:val="center"/>
          </w:tcPr>
          <w:p w14:paraId="2115AACB" w14:textId="77777777" w:rsidR="008F71D7" w:rsidRPr="001E3986" w:rsidRDefault="008F71D7" w:rsidP="008F71D7">
            <w:pPr>
              <w:jc w:val="center"/>
              <w:rPr>
                <w:rFonts w:asciiTheme="minorBidi" w:hAnsiTheme="minorBidi" w:cstheme="minorBidi"/>
                <w:sz w:val="20"/>
                <w:szCs w:val="20"/>
              </w:rPr>
            </w:pPr>
          </w:p>
        </w:tc>
      </w:tr>
      <w:tr w:rsidR="0083352B" w:rsidRPr="001E3986" w14:paraId="0A48A98C" w14:textId="77777777" w:rsidTr="00670942">
        <w:tc>
          <w:tcPr>
            <w:tcW w:w="2526" w:type="dxa"/>
            <w:vAlign w:val="center"/>
          </w:tcPr>
          <w:p w14:paraId="328E2039" w14:textId="25C4BA75" w:rsidR="00805151" w:rsidRPr="0083352B" w:rsidRDefault="00805151" w:rsidP="00805151">
            <w:pPr>
              <w:rPr>
                <w:rFonts w:asciiTheme="minorBidi" w:hAnsiTheme="minorBidi" w:cstheme="minorBidi"/>
                <w:b/>
                <w:bCs/>
                <w:sz w:val="20"/>
                <w:szCs w:val="20"/>
              </w:rPr>
            </w:pPr>
            <w:r w:rsidRPr="0083352B">
              <w:rPr>
                <w:rFonts w:asciiTheme="minorBidi" w:hAnsiTheme="minorBidi" w:cstheme="minorBidi"/>
                <w:b/>
                <w:bCs/>
                <w:color w:val="000000" w:themeColor="text1"/>
                <w:sz w:val="20"/>
                <w:szCs w:val="20"/>
              </w:rPr>
              <w:t xml:space="preserve">Tx </w:t>
            </w:r>
            <w:r w:rsidRPr="0083352B">
              <w:rPr>
                <w:rFonts w:ascii="Arial" w:hAnsi="Arial" w:cs="Arial"/>
                <w:b/>
                <w:bCs/>
                <w:color w:val="000000"/>
                <w:sz w:val="22"/>
                <w:szCs w:val="22"/>
              </w:rPr>
              <w:t>Type</w:t>
            </w:r>
          </w:p>
        </w:tc>
        <w:tc>
          <w:tcPr>
            <w:tcW w:w="1306" w:type="dxa"/>
            <w:vAlign w:val="center"/>
          </w:tcPr>
          <w:p w14:paraId="1176FC9B" w14:textId="77777777" w:rsidR="00805151" w:rsidRPr="001E3986" w:rsidRDefault="00805151" w:rsidP="00805151">
            <w:pPr>
              <w:jc w:val="center"/>
              <w:rPr>
                <w:rFonts w:asciiTheme="minorBidi" w:hAnsiTheme="minorBidi" w:cstheme="minorBidi"/>
                <w:sz w:val="20"/>
                <w:szCs w:val="20"/>
              </w:rPr>
            </w:pPr>
          </w:p>
        </w:tc>
        <w:tc>
          <w:tcPr>
            <w:tcW w:w="1718" w:type="dxa"/>
            <w:vAlign w:val="center"/>
          </w:tcPr>
          <w:p w14:paraId="1CC58E3E" w14:textId="77777777" w:rsidR="00805151" w:rsidRPr="001E3986" w:rsidRDefault="00805151" w:rsidP="00805151">
            <w:pPr>
              <w:jc w:val="center"/>
              <w:rPr>
                <w:rFonts w:asciiTheme="minorBidi" w:hAnsiTheme="minorBidi" w:cstheme="minorBidi"/>
                <w:sz w:val="20"/>
                <w:szCs w:val="20"/>
              </w:rPr>
            </w:pPr>
          </w:p>
        </w:tc>
        <w:tc>
          <w:tcPr>
            <w:tcW w:w="1028" w:type="dxa"/>
            <w:vAlign w:val="center"/>
          </w:tcPr>
          <w:p w14:paraId="61EEA262" w14:textId="77777777" w:rsidR="00805151" w:rsidRPr="001E3986" w:rsidRDefault="00805151" w:rsidP="00805151">
            <w:pPr>
              <w:jc w:val="center"/>
              <w:rPr>
                <w:rFonts w:asciiTheme="minorBidi" w:hAnsiTheme="minorBidi" w:cstheme="minorBidi"/>
                <w:sz w:val="20"/>
                <w:szCs w:val="20"/>
              </w:rPr>
            </w:pPr>
          </w:p>
        </w:tc>
        <w:tc>
          <w:tcPr>
            <w:tcW w:w="939" w:type="dxa"/>
            <w:vAlign w:val="center"/>
          </w:tcPr>
          <w:p w14:paraId="1AD87CD8" w14:textId="77777777" w:rsidR="00805151" w:rsidRPr="001E3986" w:rsidRDefault="00805151" w:rsidP="00805151">
            <w:pPr>
              <w:jc w:val="center"/>
              <w:rPr>
                <w:rFonts w:asciiTheme="minorBidi" w:hAnsiTheme="minorBidi" w:cstheme="minorBidi"/>
                <w:sz w:val="20"/>
                <w:szCs w:val="20"/>
              </w:rPr>
            </w:pPr>
          </w:p>
        </w:tc>
        <w:tc>
          <w:tcPr>
            <w:tcW w:w="1645" w:type="dxa"/>
            <w:vAlign w:val="center"/>
          </w:tcPr>
          <w:p w14:paraId="7E3A2BE1" w14:textId="77777777" w:rsidR="00805151" w:rsidRPr="001E3986" w:rsidRDefault="00805151" w:rsidP="00805151">
            <w:pPr>
              <w:jc w:val="center"/>
              <w:rPr>
                <w:rFonts w:asciiTheme="minorBidi" w:hAnsiTheme="minorBidi" w:cstheme="minorBidi"/>
                <w:sz w:val="20"/>
                <w:szCs w:val="20"/>
              </w:rPr>
            </w:pPr>
          </w:p>
        </w:tc>
        <w:tc>
          <w:tcPr>
            <w:tcW w:w="1028" w:type="dxa"/>
            <w:vAlign w:val="center"/>
          </w:tcPr>
          <w:p w14:paraId="18B24689" w14:textId="77777777" w:rsidR="00805151" w:rsidRPr="001E3986" w:rsidRDefault="00805151" w:rsidP="00805151">
            <w:pPr>
              <w:jc w:val="center"/>
              <w:rPr>
                <w:rFonts w:asciiTheme="minorBidi" w:hAnsiTheme="minorBidi" w:cstheme="minorBidi"/>
                <w:sz w:val="20"/>
                <w:szCs w:val="20"/>
              </w:rPr>
            </w:pPr>
          </w:p>
        </w:tc>
      </w:tr>
      <w:tr w:rsidR="0083352B" w:rsidRPr="001E3986" w14:paraId="5DCBA851" w14:textId="77777777" w:rsidTr="00670942">
        <w:tc>
          <w:tcPr>
            <w:tcW w:w="2526" w:type="dxa"/>
            <w:vAlign w:val="center"/>
          </w:tcPr>
          <w:p w14:paraId="0DE4F43D" w14:textId="0731EDD4" w:rsidR="00805151" w:rsidRPr="0083352B" w:rsidRDefault="00805151" w:rsidP="00805151">
            <w:pPr>
              <w:rPr>
                <w:rFonts w:asciiTheme="minorBidi" w:hAnsiTheme="minorBidi" w:cstheme="minorBidi"/>
                <w:b/>
                <w:bCs/>
                <w:sz w:val="20"/>
                <w:szCs w:val="20"/>
              </w:rPr>
            </w:pPr>
            <w:r w:rsidRPr="0083352B">
              <w:rPr>
                <w:rFonts w:asciiTheme="minorBidi" w:hAnsiTheme="minorBidi" w:cstheme="minorBidi"/>
                <w:b/>
                <w:bCs/>
                <w:color w:val="000000" w:themeColor="text1"/>
                <w:sz w:val="20"/>
                <w:szCs w:val="20"/>
              </w:rPr>
              <w:tab/>
              <w:t xml:space="preserve">Deceased </w:t>
            </w:r>
          </w:p>
        </w:tc>
        <w:tc>
          <w:tcPr>
            <w:tcW w:w="1306" w:type="dxa"/>
            <w:vAlign w:val="center"/>
          </w:tcPr>
          <w:p w14:paraId="237A9258" w14:textId="310E110F" w:rsidR="00805151" w:rsidRPr="001E3986" w:rsidRDefault="00805151" w:rsidP="00805151">
            <w:pPr>
              <w:jc w:val="center"/>
              <w:rPr>
                <w:rFonts w:asciiTheme="minorBidi" w:hAnsiTheme="minorBidi" w:cstheme="minorBidi"/>
                <w:sz w:val="20"/>
                <w:szCs w:val="20"/>
              </w:rPr>
            </w:pPr>
            <w:r>
              <w:rPr>
                <w:rFonts w:asciiTheme="minorBidi" w:hAnsiTheme="minorBidi" w:cstheme="minorBidi"/>
                <w:sz w:val="20"/>
                <w:szCs w:val="20"/>
              </w:rPr>
              <w:t xml:space="preserve">Reference </w:t>
            </w:r>
          </w:p>
        </w:tc>
        <w:tc>
          <w:tcPr>
            <w:tcW w:w="1718" w:type="dxa"/>
            <w:vAlign w:val="center"/>
          </w:tcPr>
          <w:p w14:paraId="304CF234" w14:textId="77777777" w:rsidR="00805151" w:rsidRPr="001E3986" w:rsidRDefault="00805151" w:rsidP="00805151">
            <w:pPr>
              <w:jc w:val="center"/>
              <w:rPr>
                <w:rFonts w:asciiTheme="minorBidi" w:hAnsiTheme="minorBidi" w:cstheme="minorBidi"/>
                <w:sz w:val="20"/>
                <w:szCs w:val="20"/>
              </w:rPr>
            </w:pPr>
          </w:p>
        </w:tc>
        <w:tc>
          <w:tcPr>
            <w:tcW w:w="1028" w:type="dxa"/>
            <w:vAlign w:val="center"/>
          </w:tcPr>
          <w:p w14:paraId="12F487E0" w14:textId="77777777" w:rsidR="00805151" w:rsidRPr="001E3986" w:rsidRDefault="00805151" w:rsidP="00805151">
            <w:pPr>
              <w:jc w:val="center"/>
              <w:rPr>
                <w:rFonts w:asciiTheme="minorBidi" w:hAnsiTheme="minorBidi" w:cstheme="minorBidi"/>
                <w:sz w:val="20"/>
                <w:szCs w:val="20"/>
              </w:rPr>
            </w:pPr>
          </w:p>
        </w:tc>
        <w:tc>
          <w:tcPr>
            <w:tcW w:w="939" w:type="dxa"/>
            <w:vAlign w:val="center"/>
          </w:tcPr>
          <w:p w14:paraId="4A0D6970" w14:textId="77777777" w:rsidR="00805151" w:rsidRPr="001E3986" w:rsidRDefault="00805151" w:rsidP="00805151">
            <w:pPr>
              <w:jc w:val="center"/>
              <w:rPr>
                <w:rFonts w:asciiTheme="minorBidi" w:hAnsiTheme="minorBidi" w:cstheme="minorBidi"/>
                <w:sz w:val="20"/>
                <w:szCs w:val="20"/>
              </w:rPr>
            </w:pPr>
          </w:p>
        </w:tc>
        <w:tc>
          <w:tcPr>
            <w:tcW w:w="1645" w:type="dxa"/>
            <w:vAlign w:val="center"/>
          </w:tcPr>
          <w:p w14:paraId="7F92D3B3" w14:textId="77777777" w:rsidR="00805151" w:rsidRPr="001E3986" w:rsidRDefault="00805151" w:rsidP="00805151">
            <w:pPr>
              <w:jc w:val="center"/>
              <w:rPr>
                <w:rFonts w:asciiTheme="minorBidi" w:hAnsiTheme="minorBidi" w:cstheme="minorBidi"/>
                <w:sz w:val="20"/>
                <w:szCs w:val="20"/>
              </w:rPr>
            </w:pPr>
          </w:p>
        </w:tc>
        <w:tc>
          <w:tcPr>
            <w:tcW w:w="1028" w:type="dxa"/>
            <w:vAlign w:val="center"/>
          </w:tcPr>
          <w:p w14:paraId="3ED072AA" w14:textId="77777777" w:rsidR="00805151" w:rsidRPr="001E3986" w:rsidRDefault="00805151" w:rsidP="00805151">
            <w:pPr>
              <w:jc w:val="center"/>
              <w:rPr>
                <w:rFonts w:asciiTheme="minorBidi" w:hAnsiTheme="minorBidi" w:cstheme="minorBidi"/>
                <w:sz w:val="20"/>
                <w:szCs w:val="20"/>
              </w:rPr>
            </w:pPr>
          </w:p>
        </w:tc>
      </w:tr>
      <w:tr w:rsidR="0083352B" w:rsidRPr="001E3986" w14:paraId="279785F6" w14:textId="77777777" w:rsidTr="00670942">
        <w:tc>
          <w:tcPr>
            <w:tcW w:w="2526" w:type="dxa"/>
            <w:vAlign w:val="center"/>
          </w:tcPr>
          <w:p w14:paraId="31CC5950" w14:textId="217D90E5" w:rsidR="00805151" w:rsidRPr="0083352B" w:rsidRDefault="00805151" w:rsidP="00805151">
            <w:pPr>
              <w:rPr>
                <w:rFonts w:asciiTheme="minorBidi" w:hAnsiTheme="minorBidi" w:cstheme="minorBidi"/>
                <w:b/>
                <w:bCs/>
                <w:sz w:val="20"/>
                <w:szCs w:val="20"/>
              </w:rPr>
            </w:pPr>
            <w:r w:rsidRPr="0083352B">
              <w:rPr>
                <w:rFonts w:asciiTheme="minorBidi" w:hAnsiTheme="minorBidi" w:cstheme="minorBidi"/>
                <w:b/>
                <w:bCs/>
                <w:color w:val="000000" w:themeColor="text1"/>
                <w:sz w:val="20"/>
                <w:szCs w:val="20"/>
              </w:rPr>
              <w:tab/>
              <w:t>LR</w:t>
            </w:r>
          </w:p>
        </w:tc>
        <w:tc>
          <w:tcPr>
            <w:tcW w:w="1306" w:type="dxa"/>
            <w:vAlign w:val="bottom"/>
          </w:tcPr>
          <w:p w14:paraId="078B2FA7" w14:textId="4EEF7D6B" w:rsidR="00805151" w:rsidRPr="001E3986" w:rsidRDefault="00805151" w:rsidP="00805151">
            <w:pPr>
              <w:jc w:val="center"/>
              <w:rPr>
                <w:rFonts w:asciiTheme="minorBidi" w:hAnsiTheme="minorBidi" w:cstheme="minorBidi"/>
                <w:sz w:val="20"/>
                <w:szCs w:val="20"/>
              </w:rPr>
            </w:pPr>
            <w:r>
              <w:rPr>
                <w:rFonts w:ascii="Arial" w:hAnsi="Arial" w:cs="Arial"/>
                <w:color w:val="000000"/>
                <w:sz w:val="20"/>
                <w:szCs w:val="20"/>
              </w:rPr>
              <w:t>1.58</w:t>
            </w:r>
          </w:p>
        </w:tc>
        <w:tc>
          <w:tcPr>
            <w:tcW w:w="1718" w:type="dxa"/>
            <w:vAlign w:val="bottom"/>
          </w:tcPr>
          <w:p w14:paraId="01AFC821" w14:textId="54AB584C" w:rsidR="00805151" w:rsidRPr="001E3986" w:rsidRDefault="00805151" w:rsidP="00805151">
            <w:pPr>
              <w:jc w:val="center"/>
              <w:rPr>
                <w:rFonts w:asciiTheme="minorBidi" w:hAnsiTheme="minorBidi" w:cstheme="minorBidi"/>
                <w:sz w:val="20"/>
                <w:szCs w:val="20"/>
              </w:rPr>
            </w:pPr>
            <w:r>
              <w:rPr>
                <w:rFonts w:ascii="Arial" w:hAnsi="Arial" w:cs="Arial"/>
                <w:color w:val="000000"/>
                <w:sz w:val="20"/>
                <w:szCs w:val="20"/>
              </w:rPr>
              <w:t>0.556 to 4.49</w:t>
            </w:r>
          </w:p>
        </w:tc>
        <w:tc>
          <w:tcPr>
            <w:tcW w:w="1028" w:type="dxa"/>
            <w:vAlign w:val="bottom"/>
          </w:tcPr>
          <w:p w14:paraId="4F9D3EC7" w14:textId="4C674110" w:rsidR="00805151" w:rsidRPr="001E3986" w:rsidRDefault="00805151" w:rsidP="00805151">
            <w:pPr>
              <w:jc w:val="center"/>
              <w:rPr>
                <w:rFonts w:asciiTheme="minorBidi" w:hAnsiTheme="minorBidi" w:cstheme="minorBidi"/>
                <w:sz w:val="20"/>
                <w:szCs w:val="20"/>
              </w:rPr>
            </w:pPr>
            <w:r>
              <w:rPr>
                <w:rFonts w:ascii="Arial" w:hAnsi="Arial" w:cs="Arial"/>
                <w:color w:val="000000"/>
                <w:sz w:val="20"/>
                <w:szCs w:val="20"/>
              </w:rPr>
              <w:t>0.39</w:t>
            </w:r>
          </w:p>
        </w:tc>
        <w:tc>
          <w:tcPr>
            <w:tcW w:w="939" w:type="dxa"/>
            <w:vAlign w:val="center"/>
          </w:tcPr>
          <w:p w14:paraId="5E7E3940" w14:textId="77777777" w:rsidR="00805151" w:rsidRPr="001E3986" w:rsidRDefault="00805151" w:rsidP="00805151">
            <w:pPr>
              <w:jc w:val="center"/>
              <w:rPr>
                <w:rFonts w:asciiTheme="minorBidi" w:hAnsiTheme="minorBidi" w:cstheme="minorBidi"/>
                <w:sz w:val="20"/>
                <w:szCs w:val="20"/>
              </w:rPr>
            </w:pPr>
          </w:p>
        </w:tc>
        <w:tc>
          <w:tcPr>
            <w:tcW w:w="1645" w:type="dxa"/>
            <w:vAlign w:val="center"/>
          </w:tcPr>
          <w:p w14:paraId="2B673EBE" w14:textId="77777777" w:rsidR="00805151" w:rsidRPr="001E3986" w:rsidRDefault="00805151" w:rsidP="00805151">
            <w:pPr>
              <w:jc w:val="center"/>
              <w:rPr>
                <w:rFonts w:asciiTheme="minorBidi" w:hAnsiTheme="minorBidi" w:cstheme="minorBidi"/>
                <w:sz w:val="20"/>
                <w:szCs w:val="20"/>
              </w:rPr>
            </w:pPr>
          </w:p>
        </w:tc>
        <w:tc>
          <w:tcPr>
            <w:tcW w:w="1028" w:type="dxa"/>
            <w:vAlign w:val="center"/>
          </w:tcPr>
          <w:p w14:paraId="32DEC77B" w14:textId="77777777" w:rsidR="00805151" w:rsidRPr="001E3986" w:rsidRDefault="00805151" w:rsidP="00805151">
            <w:pPr>
              <w:jc w:val="center"/>
              <w:rPr>
                <w:rFonts w:asciiTheme="minorBidi" w:hAnsiTheme="minorBidi" w:cstheme="minorBidi"/>
                <w:sz w:val="20"/>
                <w:szCs w:val="20"/>
              </w:rPr>
            </w:pPr>
          </w:p>
        </w:tc>
      </w:tr>
      <w:tr w:rsidR="0083352B" w:rsidRPr="001E3986" w14:paraId="3F3763A3" w14:textId="77777777" w:rsidTr="00670942">
        <w:tc>
          <w:tcPr>
            <w:tcW w:w="2526" w:type="dxa"/>
            <w:vAlign w:val="center"/>
          </w:tcPr>
          <w:p w14:paraId="02BF224B" w14:textId="692C617A" w:rsidR="00805151" w:rsidRPr="0083352B" w:rsidRDefault="00805151" w:rsidP="00805151">
            <w:pPr>
              <w:rPr>
                <w:rFonts w:asciiTheme="minorBidi" w:hAnsiTheme="minorBidi" w:cstheme="minorBidi"/>
                <w:b/>
                <w:bCs/>
                <w:sz w:val="20"/>
                <w:szCs w:val="20"/>
              </w:rPr>
            </w:pPr>
            <w:r w:rsidRPr="0083352B">
              <w:rPr>
                <w:rFonts w:asciiTheme="minorBidi" w:hAnsiTheme="minorBidi" w:cstheme="minorBidi"/>
                <w:b/>
                <w:bCs/>
                <w:color w:val="000000" w:themeColor="text1"/>
                <w:sz w:val="20"/>
                <w:szCs w:val="20"/>
              </w:rPr>
              <w:tab/>
              <w:t>LNR</w:t>
            </w:r>
          </w:p>
        </w:tc>
        <w:tc>
          <w:tcPr>
            <w:tcW w:w="1306" w:type="dxa"/>
            <w:vAlign w:val="bottom"/>
          </w:tcPr>
          <w:p w14:paraId="79935B0E" w14:textId="3037DA68" w:rsidR="00805151" w:rsidRPr="001E3986" w:rsidRDefault="00805151" w:rsidP="00805151">
            <w:pPr>
              <w:jc w:val="center"/>
              <w:rPr>
                <w:rFonts w:asciiTheme="minorBidi" w:hAnsiTheme="minorBidi" w:cstheme="minorBidi"/>
                <w:sz w:val="20"/>
                <w:szCs w:val="20"/>
              </w:rPr>
            </w:pPr>
            <w:r>
              <w:rPr>
                <w:rFonts w:ascii="Arial" w:hAnsi="Arial" w:cs="Arial"/>
                <w:color w:val="000000"/>
                <w:sz w:val="20"/>
                <w:szCs w:val="20"/>
              </w:rPr>
              <w:t>0.888</w:t>
            </w:r>
          </w:p>
        </w:tc>
        <w:tc>
          <w:tcPr>
            <w:tcW w:w="1718" w:type="dxa"/>
            <w:vAlign w:val="bottom"/>
          </w:tcPr>
          <w:p w14:paraId="251910B1" w14:textId="69C28838" w:rsidR="00805151" w:rsidRPr="001E3986" w:rsidRDefault="00805151" w:rsidP="00805151">
            <w:pPr>
              <w:jc w:val="center"/>
              <w:rPr>
                <w:rFonts w:asciiTheme="minorBidi" w:hAnsiTheme="minorBidi" w:cstheme="minorBidi"/>
                <w:sz w:val="20"/>
                <w:szCs w:val="20"/>
              </w:rPr>
            </w:pPr>
            <w:r>
              <w:rPr>
                <w:rFonts w:ascii="Arial" w:hAnsi="Arial" w:cs="Arial"/>
                <w:color w:val="000000"/>
                <w:sz w:val="20"/>
                <w:szCs w:val="20"/>
              </w:rPr>
              <w:t>0.275 to 2.869</w:t>
            </w:r>
          </w:p>
        </w:tc>
        <w:tc>
          <w:tcPr>
            <w:tcW w:w="1028" w:type="dxa"/>
            <w:vAlign w:val="bottom"/>
          </w:tcPr>
          <w:p w14:paraId="4DA2105F" w14:textId="66F0AE46" w:rsidR="00805151" w:rsidRPr="001E3986" w:rsidRDefault="00805151" w:rsidP="00805151">
            <w:pPr>
              <w:jc w:val="center"/>
              <w:rPr>
                <w:rFonts w:asciiTheme="minorBidi" w:hAnsiTheme="minorBidi" w:cstheme="minorBidi"/>
                <w:sz w:val="20"/>
                <w:szCs w:val="20"/>
              </w:rPr>
            </w:pPr>
            <w:r>
              <w:rPr>
                <w:rFonts w:ascii="Arial" w:hAnsi="Arial" w:cs="Arial"/>
                <w:color w:val="000000"/>
                <w:sz w:val="20"/>
                <w:szCs w:val="20"/>
              </w:rPr>
              <w:t>0.843</w:t>
            </w:r>
          </w:p>
        </w:tc>
        <w:tc>
          <w:tcPr>
            <w:tcW w:w="939" w:type="dxa"/>
            <w:vAlign w:val="center"/>
          </w:tcPr>
          <w:p w14:paraId="5D5ADD95" w14:textId="77777777" w:rsidR="00805151" w:rsidRPr="001E3986" w:rsidRDefault="00805151" w:rsidP="00805151">
            <w:pPr>
              <w:jc w:val="center"/>
              <w:rPr>
                <w:rFonts w:asciiTheme="minorBidi" w:hAnsiTheme="minorBidi" w:cstheme="minorBidi"/>
                <w:sz w:val="20"/>
                <w:szCs w:val="20"/>
              </w:rPr>
            </w:pPr>
          </w:p>
        </w:tc>
        <w:tc>
          <w:tcPr>
            <w:tcW w:w="1645" w:type="dxa"/>
            <w:vAlign w:val="center"/>
          </w:tcPr>
          <w:p w14:paraId="01F38B81" w14:textId="77777777" w:rsidR="00805151" w:rsidRPr="001E3986" w:rsidRDefault="00805151" w:rsidP="00805151">
            <w:pPr>
              <w:jc w:val="center"/>
              <w:rPr>
                <w:rFonts w:asciiTheme="minorBidi" w:hAnsiTheme="minorBidi" w:cstheme="minorBidi"/>
                <w:sz w:val="20"/>
                <w:szCs w:val="20"/>
              </w:rPr>
            </w:pPr>
          </w:p>
        </w:tc>
        <w:tc>
          <w:tcPr>
            <w:tcW w:w="1028" w:type="dxa"/>
            <w:vAlign w:val="center"/>
          </w:tcPr>
          <w:p w14:paraId="773B7654" w14:textId="77777777" w:rsidR="00805151" w:rsidRPr="001E3986" w:rsidRDefault="00805151" w:rsidP="00805151">
            <w:pPr>
              <w:jc w:val="center"/>
              <w:rPr>
                <w:rFonts w:asciiTheme="minorBidi" w:hAnsiTheme="minorBidi" w:cstheme="minorBidi"/>
                <w:sz w:val="20"/>
                <w:szCs w:val="20"/>
              </w:rPr>
            </w:pPr>
          </w:p>
        </w:tc>
      </w:tr>
      <w:tr w:rsidR="00A73209" w:rsidRPr="001E3986" w14:paraId="1B3C6A63" w14:textId="77777777" w:rsidTr="00670942">
        <w:tc>
          <w:tcPr>
            <w:tcW w:w="2526" w:type="dxa"/>
            <w:vAlign w:val="bottom"/>
          </w:tcPr>
          <w:p w14:paraId="053B7628" w14:textId="41828284" w:rsidR="00A73209" w:rsidRPr="0083352B" w:rsidRDefault="00A73209" w:rsidP="00A73209">
            <w:pPr>
              <w:rPr>
                <w:rFonts w:asciiTheme="minorBidi" w:hAnsiTheme="minorBidi" w:cstheme="minorBidi"/>
                <w:b/>
                <w:bCs/>
                <w:color w:val="000000" w:themeColor="text1"/>
                <w:sz w:val="20"/>
                <w:szCs w:val="20"/>
              </w:rPr>
            </w:pPr>
            <w:r w:rsidRPr="0083352B">
              <w:rPr>
                <w:rFonts w:ascii="Arial" w:hAnsi="Arial" w:cs="Arial"/>
                <w:b/>
                <w:bCs/>
                <w:color w:val="000000"/>
                <w:sz w:val="20"/>
                <w:szCs w:val="20"/>
              </w:rPr>
              <w:t>HTN</w:t>
            </w:r>
          </w:p>
        </w:tc>
        <w:tc>
          <w:tcPr>
            <w:tcW w:w="1306" w:type="dxa"/>
            <w:vAlign w:val="bottom"/>
          </w:tcPr>
          <w:p w14:paraId="55308930" w14:textId="675BB5D8" w:rsidR="00A73209" w:rsidRDefault="00A73209" w:rsidP="00A73209">
            <w:pPr>
              <w:jc w:val="center"/>
              <w:rPr>
                <w:rFonts w:ascii="Arial" w:hAnsi="Arial" w:cs="Arial"/>
                <w:color w:val="000000"/>
                <w:sz w:val="20"/>
                <w:szCs w:val="20"/>
              </w:rPr>
            </w:pPr>
            <w:r>
              <w:rPr>
                <w:rFonts w:ascii="Arial" w:hAnsi="Arial" w:cs="Arial"/>
                <w:color w:val="000000"/>
                <w:sz w:val="20"/>
                <w:szCs w:val="20"/>
              </w:rPr>
              <w:t>4.698</w:t>
            </w:r>
          </w:p>
        </w:tc>
        <w:tc>
          <w:tcPr>
            <w:tcW w:w="1718" w:type="dxa"/>
            <w:vAlign w:val="bottom"/>
          </w:tcPr>
          <w:p w14:paraId="420BDA2B" w14:textId="445C1C4D" w:rsidR="00A73209" w:rsidRDefault="00A73209" w:rsidP="00A73209">
            <w:pPr>
              <w:jc w:val="center"/>
              <w:rPr>
                <w:rFonts w:ascii="Arial" w:hAnsi="Arial" w:cs="Arial"/>
                <w:color w:val="000000"/>
                <w:sz w:val="20"/>
                <w:szCs w:val="20"/>
              </w:rPr>
            </w:pPr>
            <w:r>
              <w:rPr>
                <w:rFonts w:ascii="Arial" w:hAnsi="Arial" w:cs="Arial"/>
                <w:color w:val="000000"/>
                <w:sz w:val="20"/>
                <w:szCs w:val="20"/>
              </w:rPr>
              <w:t>1.963 to 11.248</w:t>
            </w:r>
          </w:p>
        </w:tc>
        <w:tc>
          <w:tcPr>
            <w:tcW w:w="1028" w:type="dxa"/>
            <w:vAlign w:val="bottom"/>
          </w:tcPr>
          <w:p w14:paraId="5BBD7464" w14:textId="1CB680FA" w:rsidR="00A73209" w:rsidRDefault="00A73209" w:rsidP="00A73209">
            <w:pPr>
              <w:jc w:val="center"/>
              <w:rPr>
                <w:rFonts w:ascii="Arial" w:hAnsi="Arial" w:cs="Arial"/>
                <w:color w:val="000000"/>
                <w:sz w:val="20"/>
                <w:szCs w:val="20"/>
              </w:rPr>
            </w:pPr>
            <w:r>
              <w:rPr>
                <w:rFonts w:ascii="Arial" w:hAnsi="Arial" w:cs="Arial"/>
                <w:color w:val="000000"/>
                <w:sz w:val="20"/>
                <w:szCs w:val="20"/>
              </w:rPr>
              <w:t>&lt;0.001</w:t>
            </w:r>
          </w:p>
        </w:tc>
        <w:tc>
          <w:tcPr>
            <w:tcW w:w="939" w:type="dxa"/>
            <w:vAlign w:val="bottom"/>
          </w:tcPr>
          <w:p w14:paraId="0E271931" w14:textId="78373729"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7.925</w:t>
            </w:r>
          </w:p>
        </w:tc>
        <w:tc>
          <w:tcPr>
            <w:tcW w:w="1645" w:type="dxa"/>
            <w:vAlign w:val="bottom"/>
          </w:tcPr>
          <w:p w14:paraId="0CFE1FC1" w14:textId="7550753E"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1.828 to 34.352</w:t>
            </w:r>
          </w:p>
        </w:tc>
        <w:tc>
          <w:tcPr>
            <w:tcW w:w="1028" w:type="dxa"/>
            <w:vAlign w:val="bottom"/>
          </w:tcPr>
          <w:p w14:paraId="0C14F660" w14:textId="0C240ED7"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0.006</w:t>
            </w:r>
          </w:p>
        </w:tc>
      </w:tr>
      <w:tr w:rsidR="0083352B" w:rsidRPr="001E3986" w14:paraId="45F31610" w14:textId="77777777" w:rsidTr="00670942">
        <w:tc>
          <w:tcPr>
            <w:tcW w:w="2526" w:type="dxa"/>
            <w:vAlign w:val="center"/>
          </w:tcPr>
          <w:p w14:paraId="276E21A2" w14:textId="040D9F78" w:rsidR="00805151" w:rsidRPr="0083352B" w:rsidRDefault="00805151" w:rsidP="00805151">
            <w:pPr>
              <w:rPr>
                <w:rFonts w:asciiTheme="minorBidi" w:hAnsiTheme="minorBidi" w:cstheme="minorBidi"/>
                <w:b/>
                <w:bCs/>
                <w:sz w:val="20"/>
                <w:szCs w:val="20"/>
              </w:rPr>
            </w:pPr>
            <w:r w:rsidRPr="0083352B">
              <w:rPr>
                <w:rFonts w:ascii="Arial" w:hAnsi="Arial" w:cs="Arial"/>
                <w:b/>
                <w:bCs/>
                <w:color w:val="000000"/>
                <w:sz w:val="22"/>
                <w:szCs w:val="22"/>
              </w:rPr>
              <w:t>Etiology</w:t>
            </w:r>
          </w:p>
        </w:tc>
        <w:tc>
          <w:tcPr>
            <w:tcW w:w="1306" w:type="dxa"/>
            <w:vAlign w:val="center"/>
          </w:tcPr>
          <w:p w14:paraId="470D0A0F" w14:textId="77777777" w:rsidR="00805151" w:rsidRPr="001E3986" w:rsidRDefault="00805151" w:rsidP="00805151">
            <w:pPr>
              <w:jc w:val="center"/>
              <w:rPr>
                <w:rFonts w:asciiTheme="minorBidi" w:hAnsiTheme="minorBidi" w:cstheme="minorBidi"/>
                <w:sz w:val="20"/>
                <w:szCs w:val="20"/>
              </w:rPr>
            </w:pPr>
          </w:p>
        </w:tc>
        <w:tc>
          <w:tcPr>
            <w:tcW w:w="1718" w:type="dxa"/>
            <w:vAlign w:val="center"/>
          </w:tcPr>
          <w:p w14:paraId="5A47C2DB" w14:textId="77777777" w:rsidR="00805151" w:rsidRPr="001E3986" w:rsidRDefault="00805151" w:rsidP="00805151">
            <w:pPr>
              <w:jc w:val="center"/>
              <w:rPr>
                <w:rFonts w:asciiTheme="minorBidi" w:hAnsiTheme="minorBidi" w:cstheme="minorBidi"/>
                <w:sz w:val="20"/>
                <w:szCs w:val="20"/>
              </w:rPr>
            </w:pPr>
          </w:p>
        </w:tc>
        <w:tc>
          <w:tcPr>
            <w:tcW w:w="1028" w:type="dxa"/>
            <w:vAlign w:val="center"/>
          </w:tcPr>
          <w:p w14:paraId="0E0B2A7F" w14:textId="77777777" w:rsidR="00805151" w:rsidRPr="001E3986" w:rsidRDefault="00805151" w:rsidP="00805151">
            <w:pPr>
              <w:jc w:val="center"/>
              <w:rPr>
                <w:rFonts w:asciiTheme="minorBidi" w:hAnsiTheme="minorBidi" w:cstheme="minorBidi"/>
                <w:sz w:val="20"/>
                <w:szCs w:val="20"/>
              </w:rPr>
            </w:pPr>
          </w:p>
        </w:tc>
        <w:tc>
          <w:tcPr>
            <w:tcW w:w="939" w:type="dxa"/>
            <w:vAlign w:val="center"/>
          </w:tcPr>
          <w:p w14:paraId="5D6A02EE" w14:textId="77777777" w:rsidR="00805151" w:rsidRPr="001E3986" w:rsidRDefault="00805151" w:rsidP="00805151">
            <w:pPr>
              <w:jc w:val="center"/>
              <w:rPr>
                <w:rFonts w:asciiTheme="minorBidi" w:hAnsiTheme="minorBidi" w:cstheme="minorBidi"/>
                <w:sz w:val="20"/>
                <w:szCs w:val="20"/>
              </w:rPr>
            </w:pPr>
          </w:p>
        </w:tc>
        <w:tc>
          <w:tcPr>
            <w:tcW w:w="1645" w:type="dxa"/>
            <w:vAlign w:val="center"/>
          </w:tcPr>
          <w:p w14:paraId="46FF5886" w14:textId="77777777" w:rsidR="00805151" w:rsidRPr="001E3986" w:rsidRDefault="00805151" w:rsidP="00805151">
            <w:pPr>
              <w:jc w:val="center"/>
              <w:rPr>
                <w:rFonts w:asciiTheme="minorBidi" w:hAnsiTheme="minorBidi" w:cstheme="minorBidi"/>
                <w:sz w:val="20"/>
                <w:szCs w:val="20"/>
              </w:rPr>
            </w:pPr>
          </w:p>
        </w:tc>
        <w:tc>
          <w:tcPr>
            <w:tcW w:w="1028" w:type="dxa"/>
            <w:vAlign w:val="center"/>
          </w:tcPr>
          <w:p w14:paraId="4CF3F461" w14:textId="77777777" w:rsidR="00805151" w:rsidRPr="001E3986" w:rsidRDefault="00805151" w:rsidP="00805151">
            <w:pPr>
              <w:jc w:val="center"/>
              <w:rPr>
                <w:rFonts w:asciiTheme="minorBidi" w:hAnsiTheme="minorBidi" w:cstheme="minorBidi"/>
                <w:sz w:val="20"/>
                <w:szCs w:val="20"/>
              </w:rPr>
            </w:pPr>
          </w:p>
        </w:tc>
      </w:tr>
      <w:tr w:rsidR="00805151" w:rsidRPr="001E3986" w14:paraId="6A8FB089" w14:textId="77777777" w:rsidTr="00670942">
        <w:tc>
          <w:tcPr>
            <w:tcW w:w="2526" w:type="dxa"/>
            <w:vAlign w:val="center"/>
          </w:tcPr>
          <w:p w14:paraId="445A6951" w14:textId="19AB6961" w:rsidR="00805151" w:rsidRPr="0083352B" w:rsidRDefault="00805151" w:rsidP="00805151">
            <w:pPr>
              <w:rPr>
                <w:rFonts w:asciiTheme="minorBidi" w:hAnsiTheme="minorBidi" w:cstheme="minorBidi"/>
                <w:b/>
                <w:bCs/>
                <w:sz w:val="20"/>
                <w:szCs w:val="20"/>
              </w:rPr>
            </w:pPr>
            <w:r w:rsidRPr="0083352B">
              <w:rPr>
                <w:rFonts w:ascii="Arial" w:hAnsi="Arial" w:cs="Arial"/>
                <w:b/>
                <w:bCs/>
                <w:color w:val="000000"/>
                <w:sz w:val="22"/>
                <w:szCs w:val="22"/>
              </w:rPr>
              <w:tab/>
              <w:t>Unknown</w:t>
            </w:r>
          </w:p>
        </w:tc>
        <w:tc>
          <w:tcPr>
            <w:tcW w:w="1306" w:type="dxa"/>
            <w:vAlign w:val="center"/>
          </w:tcPr>
          <w:p w14:paraId="5B8729FB" w14:textId="4D0FA553" w:rsidR="00805151" w:rsidRPr="001E3986" w:rsidRDefault="00190746" w:rsidP="00805151">
            <w:pPr>
              <w:jc w:val="center"/>
              <w:rPr>
                <w:rFonts w:asciiTheme="minorBidi" w:hAnsiTheme="minorBidi" w:cstheme="minorBidi"/>
                <w:sz w:val="20"/>
                <w:szCs w:val="20"/>
              </w:rPr>
            </w:pPr>
            <w:r>
              <w:rPr>
                <w:rFonts w:asciiTheme="minorBidi" w:hAnsiTheme="minorBidi" w:cstheme="minorBidi"/>
                <w:sz w:val="20"/>
                <w:szCs w:val="20"/>
              </w:rPr>
              <w:t>Reference</w:t>
            </w:r>
          </w:p>
        </w:tc>
        <w:tc>
          <w:tcPr>
            <w:tcW w:w="1718" w:type="dxa"/>
            <w:vAlign w:val="center"/>
          </w:tcPr>
          <w:p w14:paraId="6B626F0D" w14:textId="77777777" w:rsidR="00805151" w:rsidRPr="001E3986" w:rsidRDefault="00805151" w:rsidP="00805151">
            <w:pPr>
              <w:jc w:val="center"/>
              <w:rPr>
                <w:rFonts w:asciiTheme="minorBidi" w:hAnsiTheme="minorBidi" w:cstheme="minorBidi"/>
                <w:sz w:val="20"/>
                <w:szCs w:val="20"/>
              </w:rPr>
            </w:pPr>
          </w:p>
        </w:tc>
        <w:tc>
          <w:tcPr>
            <w:tcW w:w="1028" w:type="dxa"/>
            <w:vAlign w:val="center"/>
          </w:tcPr>
          <w:p w14:paraId="3A4B4301" w14:textId="77777777" w:rsidR="00805151" w:rsidRPr="001E3986" w:rsidRDefault="00805151" w:rsidP="00805151">
            <w:pPr>
              <w:jc w:val="center"/>
              <w:rPr>
                <w:rFonts w:asciiTheme="minorBidi" w:hAnsiTheme="minorBidi" w:cstheme="minorBidi"/>
                <w:sz w:val="20"/>
                <w:szCs w:val="20"/>
              </w:rPr>
            </w:pPr>
          </w:p>
        </w:tc>
        <w:tc>
          <w:tcPr>
            <w:tcW w:w="939" w:type="dxa"/>
            <w:vAlign w:val="center"/>
          </w:tcPr>
          <w:p w14:paraId="74564BCF" w14:textId="77777777" w:rsidR="00805151" w:rsidRPr="001E3986" w:rsidRDefault="00805151" w:rsidP="00805151">
            <w:pPr>
              <w:jc w:val="center"/>
              <w:rPr>
                <w:rFonts w:asciiTheme="minorBidi" w:hAnsiTheme="minorBidi" w:cstheme="minorBidi"/>
                <w:sz w:val="20"/>
                <w:szCs w:val="20"/>
              </w:rPr>
            </w:pPr>
          </w:p>
        </w:tc>
        <w:tc>
          <w:tcPr>
            <w:tcW w:w="1645" w:type="dxa"/>
            <w:vAlign w:val="center"/>
          </w:tcPr>
          <w:p w14:paraId="2DA74B39" w14:textId="77777777" w:rsidR="00805151" w:rsidRPr="001E3986" w:rsidRDefault="00805151" w:rsidP="00805151">
            <w:pPr>
              <w:jc w:val="center"/>
              <w:rPr>
                <w:rFonts w:asciiTheme="minorBidi" w:hAnsiTheme="minorBidi" w:cstheme="minorBidi"/>
                <w:sz w:val="20"/>
                <w:szCs w:val="20"/>
              </w:rPr>
            </w:pPr>
          </w:p>
        </w:tc>
        <w:tc>
          <w:tcPr>
            <w:tcW w:w="1028" w:type="dxa"/>
            <w:vAlign w:val="center"/>
          </w:tcPr>
          <w:p w14:paraId="05FD897A" w14:textId="77777777" w:rsidR="00805151" w:rsidRPr="001E3986" w:rsidRDefault="00805151" w:rsidP="00805151">
            <w:pPr>
              <w:jc w:val="center"/>
              <w:rPr>
                <w:rFonts w:asciiTheme="minorBidi" w:hAnsiTheme="minorBidi" w:cstheme="minorBidi"/>
                <w:sz w:val="20"/>
                <w:szCs w:val="20"/>
              </w:rPr>
            </w:pPr>
          </w:p>
        </w:tc>
      </w:tr>
      <w:tr w:rsidR="00190746" w:rsidRPr="001E3986" w14:paraId="587FE240" w14:textId="77777777" w:rsidTr="00670942">
        <w:tc>
          <w:tcPr>
            <w:tcW w:w="2526" w:type="dxa"/>
            <w:vAlign w:val="center"/>
          </w:tcPr>
          <w:p w14:paraId="347A05BE" w14:textId="5FF67D36" w:rsidR="00190746" w:rsidRPr="0083352B" w:rsidRDefault="00190746" w:rsidP="00190746">
            <w:pPr>
              <w:rPr>
                <w:rFonts w:asciiTheme="minorBidi" w:hAnsiTheme="minorBidi" w:cstheme="minorBidi"/>
                <w:b/>
                <w:bCs/>
                <w:sz w:val="20"/>
                <w:szCs w:val="20"/>
              </w:rPr>
            </w:pPr>
            <w:r w:rsidRPr="0083352B">
              <w:rPr>
                <w:rFonts w:ascii="Arial" w:hAnsi="Arial" w:cs="Arial"/>
                <w:b/>
                <w:bCs/>
                <w:color w:val="000000"/>
                <w:sz w:val="22"/>
                <w:szCs w:val="22"/>
              </w:rPr>
              <w:tab/>
              <w:t>HTN</w:t>
            </w:r>
          </w:p>
        </w:tc>
        <w:tc>
          <w:tcPr>
            <w:tcW w:w="1306" w:type="dxa"/>
            <w:vAlign w:val="bottom"/>
          </w:tcPr>
          <w:p w14:paraId="483B286F" w14:textId="6C27BD51" w:rsidR="00190746" w:rsidRPr="001E3986" w:rsidRDefault="00190746" w:rsidP="00190746">
            <w:pPr>
              <w:jc w:val="center"/>
              <w:rPr>
                <w:rFonts w:asciiTheme="minorBidi" w:hAnsiTheme="minorBidi" w:cstheme="minorBidi"/>
                <w:sz w:val="20"/>
                <w:szCs w:val="20"/>
              </w:rPr>
            </w:pPr>
            <w:r>
              <w:rPr>
                <w:rFonts w:ascii="Arial" w:hAnsi="Arial" w:cs="Arial"/>
                <w:color w:val="000000"/>
                <w:sz w:val="20"/>
                <w:szCs w:val="20"/>
              </w:rPr>
              <w:t>4.623</w:t>
            </w:r>
          </w:p>
        </w:tc>
        <w:tc>
          <w:tcPr>
            <w:tcW w:w="1718" w:type="dxa"/>
            <w:vAlign w:val="bottom"/>
          </w:tcPr>
          <w:p w14:paraId="208AFF12" w14:textId="4B96C163" w:rsidR="00190746" w:rsidRPr="001E3986" w:rsidRDefault="00190746" w:rsidP="00190746">
            <w:pPr>
              <w:jc w:val="center"/>
              <w:rPr>
                <w:rFonts w:asciiTheme="minorBidi" w:hAnsiTheme="minorBidi" w:cstheme="minorBidi"/>
                <w:sz w:val="20"/>
                <w:szCs w:val="20"/>
              </w:rPr>
            </w:pPr>
            <w:r>
              <w:rPr>
                <w:rFonts w:ascii="Arial" w:hAnsi="Arial" w:cs="Arial"/>
                <w:color w:val="000000"/>
                <w:sz w:val="20"/>
                <w:szCs w:val="20"/>
              </w:rPr>
              <w:t>1.904 to 11.223</w:t>
            </w:r>
          </w:p>
        </w:tc>
        <w:tc>
          <w:tcPr>
            <w:tcW w:w="1028" w:type="dxa"/>
            <w:vAlign w:val="bottom"/>
          </w:tcPr>
          <w:p w14:paraId="0F6819BA" w14:textId="7185E1A2" w:rsidR="00190746" w:rsidRPr="001E3986" w:rsidRDefault="00190746" w:rsidP="00190746">
            <w:pPr>
              <w:jc w:val="center"/>
              <w:rPr>
                <w:rFonts w:asciiTheme="minorBidi" w:hAnsiTheme="minorBidi" w:cstheme="minorBidi"/>
                <w:sz w:val="20"/>
                <w:szCs w:val="20"/>
              </w:rPr>
            </w:pPr>
            <w:r>
              <w:rPr>
                <w:rFonts w:ascii="Arial" w:hAnsi="Arial" w:cs="Arial"/>
                <w:color w:val="000000"/>
                <w:sz w:val="20"/>
                <w:szCs w:val="20"/>
              </w:rPr>
              <w:t>&lt;0.001</w:t>
            </w:r>
          </w:p>
        </w:tc>
        <w:tc>
          <w:tcPr>
            <w:tcW w:w="939" w:type="dxa"/>
            <w:vAlign w:val="center"/>
          </w:tcPr>
          <w:p w14:paraId="27AFB349" w14:textId="77777777" w:rsidR="00190746" w:rsidRPr="001E3986" w:rsidRDefault="00190746" w:rsidP="00190746">
            <w:pPr>
              <w:jc w:val="center"/>
              <w:rPr>
                <w:rFonts w:asciiTheme="minorBidi" w:hAnsiTheme="minorBidi" w:cstheme="minorBidi"/>
                <w:sz w:val="20"/>
                <w:szCs w:val="20"/>
              </w:rPr>
            </w:pPr>
          </w:p>
        </w:tc>
        <w:tc>
          <w:tcPr>
            <w:tcW w:w="1645" w:type="dxa"/>
            <w:vAlign w:val="center"/>
          </w:tcPr>
          <w:p w14:paraId="1A7DD2A3" w14:textId="77777777" w:rsidR="00190746" w:rsidRPr="001E3986" w:rsidRDefault="00190746" w:rsidP="00190746">
            <w:pPr>
              <w:jc w:val="center"/>
              <w:rPr>
                <w:rFonts w:asciiTheme="minorBidi" w:hAnsiTheme="minorBidi" w:cstheme="minorBidi"/>
                <w:sz w:val="20"/>
                <w:szCs w:val="20"/>
              </w:rPr>
            </w:pPr>
          </w:p>
        </w:tc>
        <w:tc>
          <w:tcPr>
            <w:tcW w:w="1028" w:type="dxa"/>
            <w:vAlign w:val="center"/>
          </w:tcPr>
          <w:p w14:paraId="680665E5" w14:textId="77777777" w:rsidR="00190746" w:rsidRPr="001E3986" w:rsidRDefault="00190746" w:rsidP="00190746">
            <w:pPr>
              <w:jc w:val="center"/>
              <w:rPr>
                <w:rFonts w:asciiTheme="minorBidi" w:hAnsiTheme="minorBidi" w:cstheme="minorBidi"/>
                <w:sz w:val="20"/>
                <w:szCs w:val="20"/>
              </w:rPr>
            </w:pPr>
          </w:p>
        </w:tc>
      </w:tr>
      <w:tr w:rsidR="00190746" w:rsidRPr="001E3986" w14:paraId="660C43DB" w14:textId="77777777" w:rsidTr="00670942">
        <w:tc>
          <w:tcPr>
            <w:tcW w:w="2526" w:type="dxa"/>
            <w:vAlign w:val="center"/>
          </w:tcPr>
          <w:p w14:paraId="550166AD" w14:textId="0E2E6BB1" w:rsidR="00190746" w:rsidRPr="0083352B" w:rsidRDefault="00190746" w:rsidP="00190746">
            <w:pPr>
              <w:rPr>
                <w:rFonts w:asciiTheme="minorBidi" w:hAnsiTheme="minorBidi" w:cstheme="minorBidi"/>
                <w:b/>
                <w:bCs/>
                <w:sz w:val="20"/>
                <w:szCs w:val="20"/>
              </w:rPr>
            </w:pPr>
            <w:r w:rsidRPr="0083352B">
              <w:rPr>
                <w:rFonts w:ascii="Arial" w:hAnsi="Arial" w:cs="Arial"/>
                <w:b/>
                <w:bCs/>
                <w:color w:val="000000"/>
                <w:sz w:val="22"/>
                <w:szCs w:val="22"/>
              </w:rPr>
              <w:tab/>
              <w:t>GN</w:t>
            </w:r>
          </w:p>
        </w:tc>
        <w:tc>
          <w:tcPr>
            <w:tcW w:w="1306" w:type="dxa"/>
            <w:vAlign w:val="bottom"/>
          </w:tcPr>
          <w:p w14:paraId="31CCD00B" w14:textId="382DE88E" w:rsidR="00190746" w:rsidRPr="001E3986" w:rsidRDefault="00190746" w:rsidP="00190746">
            <w:pPr>
              <w:jc w:val="center"/>
              <w:rPr>
                <w:rFonts w:asciiTheme="minorBidi" w:hAnsiTheme="minorBidi" w:cstheme="minorBidi"/>
                <w:sz w:val="20"/>
                <w:szCs w:val="20"/>
              </w:rPr>
            </w:pPr>
            <w:r>
              <w:rPr>
                <w:rFonts w:ascii="Arial" w:hAnsi="Arial" w:cs="Arial"/>
                <w:color w:val="000000"/>
                <w:sz w:val="20"/>
                <w:szCs w:val="20"/>
              </w:rPr>
              <w:t>0.978</w:t>
            </w:r>
          </w:p>
        </w:tc>
        <w:tc>
          <w:tcPr>
            <w:tcW w:w="1718" w:type="dxa"/>
            <w:vAlign w:val="bottom"/>
          </w:tcPr>
          <w:p w14:paraId="1955FDA1" w14:textId="543F6E38" w:rsidR="00190746" w:rsidRPr="001E3986" w:rsidRDefault="00190746" w:rsidP="00190746">
            <w:pPr>
              <w:jc w:val="center"/>
              <w:rPr>
                <w:rFonts w:asciiTheme="minorBidi" w:hAnsiTheme="minorBidi" w:cstheme="minorBidi"/>
                <w:sz w:val="20"/>
                <w:szCs w:val="20"/>
              </w:rPr>
            </w:pPr>
            <w:r>
              <w:rPr>
                <w:rFonts w:ascii="Arial" w:hAnsi="Arial" w:cs="Arial"/>
                <w:color w:val="000000"/>
                <w:sz w:val="20"/>
                <w:szCs w:val="20"/>
              </w:rPr>
              <w:t>0.37 to 2.581</w:t>
            </w:r>
          </w:p>
        </w:tc>
        <w:tc>
          <w:tcPr>
            <w:tcW w:w="1028" w:type="dxa"/>
            <w:vAlign w:val="bottom"/>
          </w:tcPr>
          <w:p w14:paraId="12EFD5D8" w14:textId="207443FF" w:rsidR="00190746" w:rsidRPr="001E3986" w:rsidRDefault="00190746" w:rsidP="00190746">
            <w:pPr>
              <w:jc w:val="center"/>
              <w:rPr>
                <w:rFonts w:asciiTheme="minorBidi" w:hAnsiTheme="minorBidi" w:cstheme="minorBidi"/>
                <w:sz w:val="20"/>
                <w:szCs w:val="20"/>
              </w:rPr>
            </w:pPr>
            <w:r>
              <w:rPr>
                <w:rFonts w:ascii="Arial" w:hAnsi="Arial" w:cs="Arial"/>
                <w:color w:val="000000"/>
                <w:sz w:val="20"/>
                <w:szCs w:val="20"/>
              </w:rPr>
              <w:t>0.964</w:t>
            </w:r>
          </w:p>
        </w:tc>
        <w:tc>
          <w:tcPr>
            <w:tcW w:w="939" w:type="dxa"/>
            <w:vAlign w:val="center"/>
          </w:tcPr>
          <w:p w14:paraId="15EB7678" w14:textId="77777777" w:rsidR="00190746" w:rsidRPr="001E3986" w:rsidRDefault="00190746" w:rsidP="00190746">
            <w:pPr>
              <w:jc w:val="center"/>
              <w:rPr>
                <w:rFonts w:asciiTheme="minorBidi" w:hAnsiTheme="minorBidi" w:cstheme="minorBidi"/>
                <w:sz w:val="20"/>
                <w:szCs w:val="20"/>
              </w:rPr>
            </w:pPr>
          </w:p>
        </w:tc>
        <w:tc>
          <w:tcPr>
            <w:tcW w:w="1645" w:type="dxa"/>
            <w:vAlign w:val="center"/>
          </w:tcPr>
          <w:p w14:paraId="052C9983" w14:textId="77777777" w:rsidR="00190746" w:rsidRPr="001E3986" w:rsidRDefault="00190746" w:rsidP="00190746">
            <w:pPr>
              <w:jc w:val="center"/>
              <w:rPr>
                <w:rFonts w:asciiTheme="minorBidi" w:hAnsiTheme="minorBidi" w:cstheme="minorBidi"/>
                <w:sz w:val="20"/>
                <w:szCs w:val="20"/>
              </w:rPr>
            </w:pPr>
          </w:p>
        </w:tc>
        <w:tc>
          <w:tcPr>
            <w:tcW w:w="1028" w:type="dxa"/>
            <w:vAlign w:val="center"/>
          </w:tcPr>
          <w:p w14:paraId="1B09E7BF" w14:textId="77777777" w:rsidR="00190746" w:rsidRPr="001E3986" w:rsidRDefault="00190746" w:rsidP="00190746">
            <w:pPr>
              <w:jc w:val="center"/>
              <w:rPr>
                <w:rFonts w:asciiTheme="minorBidi" w:hAnsiTheme="minorBidi" w:cstheme="minorBidi"/>
                <w:sz w:val="20"/>
                <w:szCs w:val="20"/>
              </w:rPr>
            </w:pPr>
          </w:p>
        </w:tc>
      </w:tr>
      <w:tr w:rsidR="00190746" w:rsidRPr="001E3986" w14:paraId="1AFABE4B" w14:textId="77777777" w:rsidTr="00670942">
        <w:tc>
          <w:tcPr>
            <w:tcW w:w="2526" w:type="dxa"/>
            <w:vAlign w:val="center"/>
          </w:tcPr>
          <w:p w14:paraId="20D40E84" w14:textId="25E62E6F" w:rsidR="00190746" w:rsidRPr="0083352B" w:rsidRDefault="00190746" w:rsidP="00190746">
            <w:pPr>
              <w:rPr>
                <w:rFonts w:asciiTheme="minorBidi" w:hAnsiTheme="minorBidi" w:cstheme="minorBidi"/>
                <w:b/>
                <w:bCs/>
                <w:sz w:val="20"/>
                <w:szCs w:val="20"/>
              </w:rPr>
            </w:pPr>
            <w:r w:rsidRPr="0083352B">
              <w:rPr>
                <w:rFonts w:ascii="Arial" w:hAnsi="Arial" w:cs="Arial"/>
                <w:b/>
                <w:bCs/>
                <w:color w:val="000000"/>
                <w:sz w:val="22"/>
                <w:szCs w:val="22"/>
              </w:rPr>
              <w:tab/>
              <w:t>APKD</w:t>
            </w:r>
          </w:p>
        </w:tc>
        <w:tc>
          <w:tcPr>
            <w:tcW w:w="1306" w:type="dxa"/>
            <w:vAlign w:val="bottom"/>
          </w:tcPr>
          <w:p w14:paraId="023DAAAF" w14:textId="27614576" w:rsidR="00190746" w:rsidRPr="001E3986" w:rsidRDefault="00190746" w:rsidP="00190746">
            <w:pPr>
              <w:jc w:val="center"/>
              <w:rPr>
                <w:rFonts w:asciiTheme="minorBidi" w:hAnsiTheme="minorBidi" w:cstheme="minorBidi"/>
                <w:sz w:val="20"/>
                <w:szCs w:val="20"/>
              </w:rPr>
            </w:pPr>
            <w:r>
              <w:rPr>
                <w:rFonts w:ascii="Arial" w:hAnsi="Arial" w:cs="Arial"/>
                <w:color w:val="000000"/>
                <w:sz w:val="20"/>
                <w:szCs w:val="20"/>
              </w:rPr>
              <w:t>1.956</w:t>
            </w:r>
          </w:p>
        </w:tc>
        <w:tc>
          <w:tcPr>
            <w:tcW w:w="1718" w:type="dxa"/>
            <w:vAlign w:val="bottom"/>
          </w:tcPr>
          <w:p w14:paraId="12C9AF0E" w14:textId="59B27FB4" w:rsidR="00190746" w:rsidRPr="001E3986" w:rsidRDefault="00190746" w:rsidP="00190746">
            <w:pPr>
              <w:jc w:val="center"/>
              <w:rPr>
                <w:rFonts w:asciiTheme="minorBidi" w:hAnsiTheme="minorBidi" w:cstheme="minorBidi"/>
                <w:sz w:val="20"/>
                <w:szCs w:val="20"/>
              </w:rPr>
            </w:pPr>
            <w:r>
              <w:rPr>
                <w:rFonts w:ascii="Arial" w:hAnsi="Arial" w:cs="Arial"/>
                <w:color w:val="000000"/>
                <w:sz w:val="20"/>
                <w:szCs w:val="20"/>
              </w:rPr>
              <w:t>0.172 to 22.213</w:t>
            </w:r>
          </w:p>
        </w:tc>
        <w:tc>
          <w:tcPr>
            <w:tcW w:w="1028" w:type="dxa"/>
            <w:vAlign w:val="bottom"/>
          </w:tcPr>
          <w:p w14:paraId="5E4D5765" w14:textId="2FDA134E" w:rsidR="00190746" w:rsidRPr="001E3986" w:rsidRDefault="00190746" w:rsidP="00190746">
            <w:pPr>
              <w:jc w:val="center"/>
              <w:rPr>
                <w:rFonts w:asciiTheme="minorBidi" w:hAnsiTheme="minorBidi" w:cstheme="minorBidi"/>
                <w:sz w:val="20"/>
                <w:szCs w:val="20"/>
              </w:rPr>
            </w:pPr>
            <w:r>
              <w:rPr>
                <w:rFonts w:ascii="Arial" w:hAnsi="Arial" w:cs="Arial"/>
                <w:color w:val="000000"/>
                <w:sz w:val="20"/>
                <w:szCs w:val="20"/>
              </w:rPr>
              <w:t>0.588</w:t>
            </w:r>
          </w:p>
        </w:tc>
        <w:tc>
          <w:tcPr>
            <w:tcW w:w="939" w:type="dxa"/>
            <w:vAlign w:val="center"/>
          </w:tcPr>
          <w:p w14:paraId="581EAE15" w14:textId="77777777" w:rsidR="00190746" w:rsidRPr="001E3986" w:rsidRDefault="00190746" w:rsidP="00190746">
            <w:pPr>
              <w:jc w:val="center"/>
              <w:rPr>
                <w:rFonts w:asciiTheme="minorBidi" w:hAnsiTheme="minorBidi" w:cstheme="minorBidi"/>
                <w:sz w:val="20"/>
                <w:szCs w:val="20"/>
              </w:rPr>
            </w:pPr>
          </w:p>
        </w:tc>
        <w:tc>
          <w:tcPr>
            <w:tcW w:w="1645" w:type="dxa"/>
            <w:vAlign w:val="center"/>
          </w:tcPr>
          <w:p w14:paraId="2C094727" w14:textId="77777777" w:rsidR="00190746" w:rsidRPr="001E3986" w:rsidRDefault="00190746" w:rsidP="00190746">
            <w:pPr>
              <w:jc w:val="center"/>
              <w:rPr>
                <w:rFonts w:asciiTheme="minorBidi" w:hAnsiTheme="minorBidi" w:cstheme="minorBidi"/>
                <w:sz w:val="20"/>
                <w:szCs w:val="20"/>
              </w:rPr>
            </w:pPr>
          </w:p>
        </w:tc>
        <w:tc>
          <w:tcPr>
            <w:tcW w:w="1028" w:type="dxa"/>
            <w:vAlign w:val="center"/>
          </w:tcPr>
          <w:p w14:paraId="7AFB6FBE" w14:textId="77777777" w:rsidR="00190746" w:rsidRPr="001E3986" w:rsidRDefault="00190746" w:rsidP="00190746">
            <w:pPr>
              <w:jc w:val="center"/>
              <w:rPr>
                <w:rFonts w:asciiTheme="minorBidi" w:hAnsiTheme="minorBidi" w:cstheme="minorBidi"/>
                <w:sz w:val="20"/>
                <w:szCs w:val="20"/>
              </w:rPr>
            </w:pPr>
          </w:p>
        </w:tc>
      </w:tr>
      <w:tr w:rsidR="00190746" w:rsidRPr="001E3986" w14:paraId="60AE4A44" w14:textId="77777777" w:rsidTr="00670942">
        <w:tc>
          <w:tcPr>
            <w:tcW w:w="2526" w:type="dxa"/>
            <w:vAlign w:val="center"/>
          </w:tcPr>
          <w:p w14:paraId="1FD0DB6E" w14:textId="0A901698" w:rsidR="00190746" w:rsidRPr="0083352B" w:rsidRDefault="00190746" w:rsidP="00190746">
            <w:pPr>
              <w:rPr>
                <w:rFonts w:asciiTheme="minorBidi" w:hAnsiTheme="minorBidi" w:cstheme="minorBidi"/>
                <w:b/>
                <w:bCs/>
                <w:sz w:val="20"/>
                <w:szCs w:val="20"/>
              </w:rPr>
            </w:pPr>
            <w:r w:rsidRPr="0083352B">
              <w:rPr>
                <w:rFonts w:ascii="Arial" w:hAnsi="Arial" w:cs="Arial"/>
                <w:b/>
                <w:bCs/>
                <w:color w:val="000000"/>
                <w:sz w:val="22"/>
                <w:szCs w:val="22"/>
              </w:rPr>
              <w:tab/>
              <w:t xml:space="preserve">Reflex </w:t>
            </w:r>
          </w:p>
        </w:tc>
        <w:tc>
          <w:tcPr>
            <w:tcW w:w="1306" w:type="dxa"/>
            <w:vAlign w:val="bottom"/>
          </w:tcPr>
          <w:p w14:paraId="2A7ED25F" w14:textId="5C2354ED" w:rsidR="00190746" w:rsidRPr="001E3986" w:rsidRDefault="00190746" w:rsidP="00190746">
            <w:pPr>
              <w:jc w:val="center"/>
              <w:rPr>
                <w:rFonts w:asciiTheme="minorBidi" w:hAnsiTheme="minorBidi" w:cstheme="minorBidi"/>
                <w:sz w:val="20"/>
                <w:szCs w:val="20"/>
              </w:rPr>
            </w:pPr>
            <w:r>
              <w:rPr>
                <w:rFonts w:ascii="Arial" w:hAnsi="Arial" w:cs="Arial"/>
                <w:color w:val="000000"/>
                <w:sz w:val="20"/>
                <w:szCs w:val="20"/>
              </w:rPr>
              <w:t>0</w:t>
            </w:r>
          </w:p>
        </w:tc>
        <w:tc>
          <w:tcPr>
            <w:tcW w:w="1718" w:type="dxa"/>
            <w:vAlign w:val="bottom"/>
          </w:tcPr>
          <w:p w14:paraId="5E593DF5" w14:textId="44B0D676" w:rsidR="00190746" w:rsidRPr="001E3986" w:rsidRDefault="00190746" w:rsidP="00190746">
            <w:pPr>
              <w:jc w:val="center"/>
              <w:rPr>
                <w:rFonts w:asciiTheme="minorBidi" w:hAnsiTheme="minorBidi" w:cstheme="minorBidi"/>
                <w:sz w:val="20"/>
                <w:szCs w:val="20"/>
              </w:rPr>
            </w:pPr>
          </w:p>
        </w:tc>
        <w:tc>
          <w:tcPr>
            <w:tcW w:w="1028" w:type="dxa"/>
            <w:vAlign w:val="bottom"/>
          </w:tcPr>
          <w:p w14:paraId="20AAC9BB" w14:textId="4417B16D" w:rsidR="00190746" w:rsidRPr="001E3986" w:rsidRDefault="00190746" w:rsidP="00190746">
            <w:pPr>
              <w:jc w:val="center"/>
              <w:rPr>
                <w:rFonts w:asciiTheme="minorBidi" w:hAnsiTheme="minorBidi" w:cstheme="minorBidi"/>
                <w:sz w:val="20"/>
                <w:szCs w:val="20"/>
              </w:rPr>
            </w:pPr>
            <w:r>
              <w:rPr>
                <w:rFonts w:ascii="Arial" w:hAnsi="Arial" w:cs="Arial"/>
                <w:color w:val="000000"/>
                <w:sz w:val="20"/>
                <w:szCs w:val="20"/>
              </w:rPr>
              <w:t>0.999</w:t>
            </w:r>
          </w:p>
        </w:tc>
        <w:tc>
          <w:tcPr>
            <w:tcW w:w="939" w:type="dxa"/>
            <w:vAlign w:val="center"/>
          </w:tcPr>
          <w:p w14:paraId="5309C9B9" w14:textId="77777777" w:rsidR="00190746" w:rsidRPr="001E3986" w:rsidRDefault="00190746" w:rsidP="00190746">
            <w:pPr>
              <w:jc w:val="center"/>
              <w:rPr>
                <w:rFonts w:asciiTheme="minorBidi" w:hAnsiTheme="minorBidi" w:cstheme="minorBidi"/>
                <w:sz w:val="20"/>
                <w:szCs w:val="20"/>
              </w:rPr>
            </w:pPr>
          </w:p>
        </w:tc>
        <w:tc>
          <w:tcPr>
            <w:tcW w:w="1645" w:type="dxa"/>
            <w:vAlign w:val="center"/>
          </w:tcPr>
          <w:p w14:paraId="398CA04A" w14:textId="77777777" w:rsidR="00190746" w:rsidRPr="001E3986" w:rsidRDefault="00190746" w:rsidP="00190746">
            <w:pPr>
              <w:jc w:val="center"/>
              <w:rPr>
                <w:rFonts w:asciiTheme="minorBidi" w:hAnsiTheme="minorBidi" w:cstheme="minorBidi"/>
                <w:sz w:val="20"/>
                <w:szCs w:val="20"/>
              </w:rPr>
            </w:pPr>
          </w:p>
        </w:tc>
        <w:tc>
          <w:tcPr>
            <w:tcW w:w="1028" w:type="dxa"/>
            <w:vAlign w:val="center"/>
          </w:tcPr>
          <w:p w14:paraId="62EE07CE" w14:textId="77777777" w:rsidR="00190746" w:rsidRPr="001E3986" w:rsidRDefault="00190746" w:rsidP="00190746">
            <w:pPr>
              <w:jc w:val="center"/>
              <w:rPr>
                <w:rFonts w:asciiTheme="minorBidi" w:hAnsiTheme="minorBidi" w:cstheme="minorBidi"/>
                <w:sz w:val="20"/>
                <w:szCs w:val="20"/>
              </w:rPr>
            </w:pPr>
          </w:p>
        </w:tc>
      </w:tr>
      <w:tr w:rsidR="0083352B" w:rsidRPr="001E3986" w14:paraId="188C84F0" w14:textId="77777777" w:rsidTr="00670942">
        <w:tc>
          <w:tcPr>
            <w:tcW w:w="2526" w:type="dxa"/>
            <w:vAlign w:val="center"/>
          </w:tcPr>
          <w:p w14:paraId="7B5E1E36" w14:textId="4C5D8B2C" w:rsidR="0083352B" w:rsidRPr="0083352B" w:rsidRDefault="0083352B" w:rsidP="0083352B">
            <w:pPr>
              <w:rPr>
                <w:rFonts w:asciiTheme="minorBidi" w:hAnsiTheme="minorBidi" w:cstheme="minorBidi"/>
                <w:b/>
                <w:bCs/>
                <w:sz w:val="20"/>
                <w:szCs w:val="20"/>
              </w:rPr>
            </w:pPr>
            <w:r w:rsidRPr="0083352B">
              <w:rPr>
                <w:rFonts w:ascii="Arial" w:hAnsi="Arial" w:cs="Arial"/>
                <w:b/>
                <w:bCs/>
                <w:color w:val="000000"/>
                <w:sz w:val="22"/>
                <w:szCs w:val="22"/>
              </w:rPr>
              <w:t xml:space="preserve">Induction </w:t>
            </w:r>
          </w:p>
        </w:tc>
        <w:tc>
          <w:tcPr>
            <w:tcW w:w="1306" w:type="dxa"/>
            <w:vAlign w:val="center"/>
          </w:tcPr>
          <w:p w14:paraId="64BA0263" w14:textId="77777777" w:rsidR="0083352B" w:rsidRPr="001E3986" w:rsidRDefault="0083352B" w:rsidP="0083352B">
            <w:pPr>
              <w:jc w:val="center"/>
              <w:rPr>
                <w:rFonts w:asciiTheme="minorBidi" w:hAnsiTheme="minorBidi" w:cstheme="minorBidi"/>
                <w:sz w:val="20"/>
                <w:szCs w:val="20"/>
              </w:rPr>
            </w:pPr>
          </w:p>
        </w:tc>
        <w:tc>
          <w:tcPr>
            <w:tcW w:w="1718" w:type="dxa"/>
            <w:vAlign w:val="center"/>
          </w:tcPr>
          <w:p w14:paraId="4EFA8B12"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7CB61C15" w14:textId="77777777" w:rsidR="0083352B" w:rsidRPr="001E3986" w:rsidRDefault="0083352B" w:rsidP="0083352B">
            <w:pPr>
              <w:jc w:val="center"/>
              <w:rPr>
                <w:rFonts w:asciiTheme="minorBidi" w:hAnsiTheme="minorBidi" w:cstheme="minorBidi"/>
                <w:sz w:val="20"/>
                <w:szCs w:val="20"/>
              </w:rPr>
            </w:pPr>
          </w:p>
        </w:tc>
        <w:tc>
          <w:tcPr>
            <w:tcW w:w="939" w:type="dxa"/>
            <w:vAlign w:val="center"/>
          </w:tcPr>
          <w:p w14:paraId="71605D11" w14:textId="77777777" w:rsidR="0083352B" w:rsidRPr="001E3986" w:rsidRDefault="0083352B" w:rsidP="0083352B">
            <w:pPr>
              <w:jc w:val="center"/>
              <w:rPr>
                <w:rFonts w:asciiTheme="minorBidi" w:hAnsiTheme="minorBidi" w:cstheme="minorBidi"/>
                <w:sz w:val="20"/>
                <w:szCs w:val="20"/>
              </w:rPr>
            </w:pPr>
          </w:p>
        </w:tc>
        <w:tc>
          <w:tcPr>
            <w:tcW w:w="1645" w:type="dxa"/>
            <w:vAlign w:val="center"/>
          </w:tcPr>
          <w:p w14:paraId="18DF56BB"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4B0EF9A8" w14:textId="77777777" w:rsidR="0083352B" w:rsidRPr="001E3986" w:rsidRDefault="0083352B" w:rsidP="0083352B">
            <w:pPr>
              <w:jc w:val="center"/>
              <w:rPr>
                <w:rFonts w:asciiTheme="minorBidi" w:hAnsiTheme="minorBidi" w:cstheme="minorBidi"/>
                <w:sz w:val="20"/>
                <w:szCs w:val="20"/>
              </w:rPr>
            </w:pPr>
          </w:p>
        </w:tc>
      </w:tr>
      <w:tr w:rsidR="0083352B" w:rsidRPr="001E3986" w14:paraId="19025BE0" w14:textId="77777777" w:rsidTr="00670942">
        <w:tc>
          <w:tcPr>
            <w:tcW w:w="2526" w:type="dxa"/>
            <w:vAlign w:val="center"/>
          </w:tcPr>
          <w:p w14:paraId="7C587147" w14:textId="3BB106DA" w:rsidR="0083352B" w:rsidRPr="0083352B" w:rsidRDefault="0083352B" w:rsidP="0083352B">
            <w:pPr>
              <w:rPr>
                <w:rFonts w:asciiTheme="minorBidi" w:hAnsiTheme="minorBidi" w:cstheme="minorBidi"/>
                <w:b/>
                <w:bCs/>
                <w:sz w:val="20"/>
                <w:szCs w:val="20"/>
              </w:rPr>
            </w:pPr>
            <w:r w:rsidRPr="0083352B">
              <w:rPr>
                <w:rFonts w:ascii="Arial" w:hAnsi="Arial" w:cs="Arial"/>
                <w:b/>
                <w:bCs/>
                <w:color w:val="000000"/>
                <w:sz w:val="22"/>
                <w:szCs w:val="22"/>
              </w:rPr>
              <w:tab/>
              <w:t>ATG</w:t>
            </w:r>
          </w:p>
        </w:tc>
        <w:tc>
          <w:tcPr>
            <w:tcW w:w="1306" w:type="dxa"/>
            <w:vAlign w:val="center"/>
          </w:tcPr>
          <w:p w14:paraId="67FEBDF5" w14:textId="24B3FD0B" w:rsidR="0083352B" w:rsidRPr="001E3986" w:rsidRDefault="0083352B" w:rsidP="0083352B">
            <w:pPr>
              <w:jc w:val="center"/>
              <w:rPr>
                <w:rFonts w:asciiTheme="minorBidi" w:hAnsiTheme="minorBidi" w:cstheme="minorBidi"/>
                <w:sz w:val="20"/>
                <w:szCs w:val="20"/>
              </w:rPr>
            </w:pPr>
            <w:r>
              <w:rPr>
                <w:rFonts w:asciiTheme="minorBidi" w:hAnsiTheme="minorBidi" w:cstheme="minorBidi"/>
                <w:sz w:val="20"/>
                <w:szCs w:val="20"/>
              </w:rPr>
              <w:t>Reference</w:t>
            </w:r>
          </w:p>
        </w:tc>
        <w:tc>
          <w:tcPr>
            <w:tcW w:w="1718" w:type="dxa"/>
            <w:vAlign w:val="center"/>
          </w:tcPr>
          <w:p w14:paraId="32CA41F0"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1450572D" w14:textId="77777777" w:rsidR="0083352B" w:rsidRPr="001E3986" w:rsidRDefault="0083352B" w:rsidP="0083352B">
            <w:pPr>
              <w:jc w:val="center"/>
              <w:rPr>
                <w:rFonts w:asciiTheme="minorBidi" w:hAnsiTheme="minorBidi" w:cstheme="minorBidi"/>
                <w:sz w:val="20"/>
                <w:szCs w:val="20"/>
              </w:rPr>
            </w:pPr>
          </w:p>
        </w:tc>
        <w:tc>
          <w:tcPr>
            <w:tcW w:w="939" w:type="dxa"/>
            <w:vAlign w:val="center"/>
          </w:tcPr>
          <w:p w14:paraId="692D1BA8" w14:textId="77777777" w:rsidR="0083352B" w:rsidRPr="001E3986" w:rsidRDefault="0083352B" w:rsidP="0083352B">
            <w:pPr>
              <w:jc w:val="center"/>
              <w:rPr>
                <w:rFonts w:asciiTheme="minorBidi" w:hAnsiTheme="minorBidi" w:cstheme="minorBidi"/>
                <w:sz w:val="20"/>
                <w:szCs w:val="20"/>
              </w:rPr>
            </w:pPr>
          </w:p>
        </w:tc>
        <w:tc>
          <w:tcPr>
            <w:tcW w:w="1645" w:type="dxa"/>
            <w:vAlign w:val="center"/>
          </w:tcPr>
          <w:p w14:paraId="028AF2B9"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278E4BE5" w14:textId="77777777" w:rsidR="0083352B" w:rsidRPr="001E3986" w:rsidRDefault="0083352B" w:rsidP="0083352B">
            <w:pPr>
              <w:jc w:val="center"/>
              <w:rPr>
                <w:rFonts w:asciiTheme="minorBidi" w:hAnsiTheme="minorBidi" w:cstheme="minorBidi"/>
                <w:sz w:val="20"/>
                <w:szCs w:val="20"/>
              </w:rPr>
            </w:pPr>
          </w:p>
        </w:tc>
      </w:tr>
      <w:tr w:rsidR="0083352B" w:rsidRPr="001E3986" w14:paraId="1005F4C9" w14:textId="77777777" w:rsidTr="00670942">
        <w:tc>
          <w:tcPr>
            <w:tcW w:w="2526" w:type="dxa"/>
            <w:vAlign w:val="center"/>
          </w:tcPr>
          <w:p w14:paraId="0E04EB36" w14:textId="1160BA4E" w:rsidR="0083352B" w:rsidRPr="0083352B" w:rsidRDefault="0083352B" w:rsidP="0083352B">
            <w:pPr>
              <w:rPr>
                <w:rFonts w:asciiTheme="minorBidi" w:hAnsiTheme="minorBidi" w:cstheme="minorBidi"/>
                <w:b/>
                <w:bCs/>
                <w:sz w:val="20"/>
                <w:szCs w:val="20"/>
              </w:rPr>
            </w:pPr>
            <w:r w:rsidRPr="0083352B">
              <w:rPr>
                <w:rFonts w:ascii="Arial" w:hAnsi="Arial" w:cs="Arial"/>
                <w:b/>
                <w:bCs/>
                <w:color w:val="000000"/>
                <w:sz w:val="22"/>
                <w:szCs w:val="22"/>
              </w:rPr>
              <w:tab/>
              <w:t>SIMU</w:t>
            </w:r>
          </w:p>
        </w:tc>
        <w:tc>
          <w:tcPr>
            <w:tcW w:w="1306" w:type="dxa"/>
            <w:vAlign w:val="bottom"/>
          </w:tcPr>
          <w:p w14:paraId="6DC03867" w14:textId="2713B278" w:rsidR="0083352B" w:rsidRPr="001E3986" w:rsidRDefault="0083352B" w:rsidP="0083352B">
            <w:pPr>
              <w:jc w:val="center"/>
              <w:rPr>
                <w:rFonts w:asciiTheme="minorBidi" w:hAnsiTheme="minorBidi" w:cstheme="minorBidi"/>
                <w:sz w:val="20"/>
                <w:szCs w:val="20"/>
              </w:rPr>
            </w:pPr>
            <w:r>
              <w:rPr>
                <w:rFonts w:ascii="Arial" w:hAnsi="Arial" w:cs="Arial"/>
                <w:color w:val="000000"/>
                <w:sz w:val="20"/>
                <w:szCs w:val="20"/>
              </w:rPr>
              <w:t>0.954</w:t>
            </w:r>
          </w:p>
        </w:tc>
        <w:tc>
          <w:tcPr>
            <w:tcW w:w="1718" w:type="dxa"/>
            <w:vAlign w:val="bottom"/>
          </w:tcPr>
          <w:p w14:paraId="0240B3B2" w14:textId="39B26FC6" w:rsidR="0083352B" w:rsidRPr="001E3986" w:rsidRDefault="0083352B" w:rsidP="0083352B">
            <w:pPr>
              <w:jc w:val="center"/>
              <w:rPr>
                <w:rFonts w:asciiTheme="minorBidi" w:hAnsiTheme="minorBidi" w:cstheme="minorBidi"/>
                <w:sz w:val="20"/>
                <w:szCs w:val="20"/>
              </w:rPr>
            </w:pPr>
            <w:r>
              <w:rPr>
                <w:rFonts w:ascii="Arial" w:hAnsi="Arial" w:cs="Arial"/>
                <w:color w:val="000000"/>
                <w:sz w:val="20"/>
                <w:szCs w:val="20"/>
              </w:rPr>
              <w:t>0.439 to 2.076</w:t>
            </w:r>
          </w:p>
        </w:tc>
        <w:tc>
          <w:tcPr>
            <w:tcW w:w="1028" w:type="dxa"/>
            <w:vAlign w:val="bottom"/>
          </w:tcPr>
          <w:p w14:paraId="073A52EA" w14:textId="0D76D207" w:rsidR="0083352B" w:rsidRPr="001E3986" w:rsidRDefault="0083352B" w:rsidP="0083352B">
            <w:pPr>
              <w:jc w:val="center"/>
              <w:rPr>
                <w:rFonts w:asciiTheme="minorBidi" w:hAnsiTheme="minorBidi" w:cstheme="minorBidi"/>
                <w:sz w:val="20"/>
                <w:szCs w:val="20"/>
              </w:rPr>
            </w:pPr>
            <w:r>
              <w:rPr>
                <w:rFonts w:ascii="Arial" w:hAnsi="Arial" w:cs="Arial"/>
                <w:color w:val="000000"/>
                <w:sz w:val="20"/>
                <w:szCs w:val="20"/>
              </w:rPr>
              <w:t>0.906</w:t>
            </w:r>
          </w:p>
        </w:tc>
        <w:tc>
          <w:tcPr>
            <w:tcW w:w="939" w:type="dxa"/>
            <w:vAlign w:val="center"/>
          </w:tcPr>
          <w:p w14:paraId="638B84AB" w14:textId="77777777" w:rsidR="0083352B" w:rsidRPr="001E3986" w:rsidRDefault="0083352B" w:rsidP="0083352B">
            <w:pPr>
              <w:jc w:val="center"/>
              <w:rPr>
                <w:rFonts w:asciiTheme="minorBidi" w:hAnsiTheme="minorBidi" w:cstheme="minorBidi"/>
                <w:sz w:val="20"/>
                <w:szCs w:val="20"/>
              </w:rPr>
            </w:pPr>
          </w:p>
        </w:tc>
        <w:tc>
          <w:tcPr>
            <w:tcW w:w="1645" w:type="dxa"/>
            <w:vAlign w:val="center"/>
          </w:tcPr>
          <w:p w14:paraId="7A6D84A7"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5686E4D7" w14:textId="77777777" w:rsidR="0083352B" w:rsidRPr="001E3986" w:rsidRDefault="0083352B" w:rsidP="0083352B">
            <w:pPr>
              <w:jc w:val="center"/>
              <w:rPr>
                <w:rFonts w:asciiTheme="minorBidi" w:hAnsiTheme="minorBidi" w:cstheme="minorBidi"/>
                <w:sz w:val="20"/>
                <w:szCs w:val="20"/>
              </w:rPr>
            </w:pPr>
          </w:p>
        </w:tc>
      </w:tr>
      <w:tr w:rsidR="0083352B" w:rsidRPr="001E3986" w14:paraId="15C18873" w14:textId="77777777" w:rsidTr="00670942">
        <w:tc>
          <w:tcPr>
            <w:tcW w:w="2526" w:type="dxa"/>
            <w:vAlign w:val="center"/>
          </w:tcPr>
          <w:p w14:paraId="12C04D98" w14:textId="46D80566" w:rsidR="0083352B" w:rsidRPr="0083352B" w:rsidRDefault="0083352B" w:rsidP="0083352B">
            <w:pPr>
              <w:rPr>
                <w:rFonts w:asciiTheme="minorBidi" w:hAnsiTheme="minorBidi" w:cstheme="minorBidi"/>
                <w:b/>
                <w:bCs/>
                <w:sz w:val="20"/>
                <w:szCs w:val="20"/>
              </w:rPr>
            </w:pPr>
            <w:r w:rsidRPr="0083352B">
              <w:rPr>
                <w:rFonts w:ascii="Arial" w:hAnsi="Arial" w:cs="Arial"/>
                <w:b/>
                <w:bCs/>
                <w:color w:val="000000"/>
                <w:sz w:val="22"/>
                <w:szCs w:val="22"/>
              </w:rPr>
              <w:tab/>
              <w:t xml:space="preserve">Unknown </w:t>
            </w:r>
          </w:p>
        </w:tc>
        <w:tc>
          <w:tcPr>
            <w:tcW w:w="1306" w:type="dxa"/>
            <w:vAlign w:val="bottom"/>
          </w:tcPr>
          <w:p w14:paraId="766D71F8" w14:textId="22641AE1" w:rsidR="0083352B" w:rsidRPr="001E3986" w:rsidRDefault="0083352B" w:rsidP="0083352B">
            <w:pPr>
              <w:jc w:val="center"/>
              <w:rPr>
                <w:rFonts w:asciiTheme="minorBidi" w:hAnsiTheme="minorBidi" w:cstheme="minorBidi"/>
                <w:sz w:val="20"/>
                <w:szCs w:val="20"/>
              </w:rPr>
            </w:pPr>
            <w:r>
              <w:rPr>
                <w:rFonts w:ascii="Arial" w:hAnsi="Arial" w:cs="Arial"/>
                <w:color w:val="000000"/>
                <w:sz w:val="20"/>
                <w:szCs w:val="20"/>
              </w:rPr>
              <w:t>1.122</w:t>
            </w:r>
          </w:p>
        </w:tc>
        <w:tc>
          <w:tcPr>
            <w:tcW w:w="1718" w:type="dxa"/>
            <w:vAlign w:val="bottom"/>
          </w:tcPr>
          <w:p w14:paraId="5FBA284F" w14:textId="7567F663" w:rsidR="0083352B" w:rsidRPr="001E3986" w:rsidRDefault="0083352B" w:rsidP="0083352B">
            <w:pPr>
              <w:jc w:val="center"/>
              <w:rPr>
                <w:rFonts w:asciiTheme="minorBidi" w:hAnsiTheme="minorBidi" w:cstheme="minorBidi"/>
                <w:sz w:val="20"/>
                <w:szCs w:val="20"/>
              </w:rPr>
            </w:pPr>
            <w:r>
              <w:rPr>
                <w:rFonts w:ascii="Arial" w:hAnsi="Arial" w:cs="Arial"/>
                <w:color w:val="000000"/>
                <w:sz w:val="20"/>
                <w:szCs w:val="20"/>
              </w:rPr>
              <w:t>0.532 to 2.367</w:t>
            </w:r>
          </w:p>
        </w:tc>
        <w:tc>
          <w:tcPr>
            <w:tcW w:w="1028" w:type="dxa"/>
            <w:vAlign w:val="bottom"/>
          </w:tcPr>
          <w:p w14:paraId="03A94A3A" w14:textId="30642D33" w:rsidR="0083352B" w:rsidRPr="001E3986" w:rsidRDefault="0083352B" w:rsidP="0083352B">
            <w:pPr>
              <w:jc w:val="center"/>
              <w:rPr>
                <w:rFonts w:asciiTheme="minorBidi" w:hAnsiTheme="minorBidi" w:cstheme="minorBidi"/>
                <w:sz w:val="20"/>
                <w:szCs w:val="20"/>
              </w:rPr>
            </w:pPr>
            <w:r>
              <w:rPr>
                <w:rFonts w:ascii="Arial" w:hAnsi="Arial" w:cs="Arial"/>
                <w:color w:val="000000"/>
                <w:sz w:val="20"/>
                <w:szCs w:val="20"/>
              </w:rPr>
              <w:t>0.763</w:t>
            </w:r>
          </w:p>
        </w:tc>
        <w:tc>
          <w:tcPr>
            <w:tcW w:w="939" w:type="dxa"/>
            <w:vAlign w:val="center"/>
          </w:tcPr>
          <w:p w14:paraId="10913949" w14:textId="77777777" w:rsidR="0083352B" w:rsidRPr="001E3986" w:rsidRDefault="0083352B" w:rsidP="0083352B">
            <w:pPr>
              <w:jc w:val="center"/>
              <w:rPr>
                <w:rFonts w:asciiTheme="minorBidi" w:hAnsiTheme="minorBidi" w:cstheme="minorBidi"/>
                <w:sz w:val="20"/>
                <w:szCs w:val="20"/>
              </w:rPr>
            </w:pPr>
          </w:p>
        </w:tc>
        <w:tc>
          <w:tcPr>
            <w:tcW w:w="1645" w:type="dxa"/>
            <w:vAlign w:val="center"/>
          </w:tcPr>
          <w:p w14:paraId="2E4F716C"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38BF1626" w14:textId="77777777" w:rsidR="0083352B" w:rsidRPr="001E3986" w:rsidRDefault="0083352B" w:rsidP="0083352B">
            <w:pPr>
              <w:jc w:val="center"/>
              <w:rPr>
                <w:rFonts w:asciiTheme="minorBidi" w:hAnsiTheme="minorBidi" w:cstheme="minorBidi"/>
                <w:sz w:val="20"/>
                <w:szCs w:val="20"/>
              </w:rPr>
            </w:pPr>
          </w:p>
        </w:tc>
      </w:tr>
      <w:tr w:rsidR="0083352B" w:rsidRPr="001E3986" w14:paraId="36995969" w14:textId="77777777" w:rsidTr="00670942">
        <w:tc>
          <w:tcPr>
            <w:tcW w:w="2526" w:type="dxa"/>
            <w:vAlign w:val="center"/>
          </w:tcPr>
          <w:p w14:paraId="3BC080A2" w14:textId="6853E355" w:rsidR="0083352B" w:rsidRPr="0083352B" w:rsidRDefault="0083352B" w:rsidP="0083352B">
            <w:pPr>
              <w:rPr>
                <w:rFonts w:asciiTheme="minorBidi" w:hAnsiTheme="minorBidi" w:cstheme="minorBidi"/>
                <w:b/>
                <w:bCs/>
                <w:sz w:val="20"/>
                <w:szCs w:val="20"/>
              </w:rPr>
            </w:pPr>
            <w:r w:rsidRPr="0083352B">
              <w:rPr>
                <w:rFonts w:ascii="Arial" w:hAnsi="Arial" w:cs="Arial"/>
                <w:b/>
                <w:bCs/>
                <w:color w:val="000000"/>
                <w:sz w:val="22"/>
                <w:szCs w:val="22"/>
              </w:rPr>
              <w:t>Maintenance</w:t>
            </w:r>
          </w:p>
        </w:tc>
        <w:tc>
          <w:tcPr>
            <w:tcW w:w="1306" w:type="dxa"/>
            <w:vAlign w:val="center"/>
          </w:tcPr>
          <w:p w14:paraId="63139201" w14:textId="77777777" w:rsidR="0083352B" w:rsidRPr="001E3986" w:rsidRDefault="0083352B" w:rsidP="0083352B">
            <w:pPr>
              <w:jc w:val="center"/>
              <w:rPr>
                <w:rFonts w:asciiTheme="minorBidi" w:hAnsiTheme="minorBidi" w:cstheme="minorBidi"/>
                <w:sz w:val="20"/>
                <w:szCs w:val="20"/>
              </w:rPr>
            </w:pPr>
          </w:p>
        </w:tc>
        <w:tc>
          <w:tcPr>
            <w:tcW w:w="1718" w:type="dxa"/>
            <w:vAlign w:val="center"/>
          </w:tcPr>
          <w:p w14:paraId="00D51153"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09065248" w14:textId="77777777" w:rsidR="0083352B" w:rsidRPr="001E3986" w:rsidRDefault="0083352B" w:rsidP="0083352B">
            <w:pPr>
              <w:jc w:val="center"/>
              <w:rPr>
                <w:rFonts w:asciiTheme="minorBidi" w:hAnsiTheme="minorBidi" w:cstheme="minorBidi"/>
                <w:sz w:val="20"/>
                <w:szCs w:val="20"/>
              </w:rPr>
            </w:pPr>
          </w:p>
        </w:tc>
        <w:tc>
          <w:tcPr>
            <w:tcW w:w="939" w:type="dxa"/>
            <w:vAlign w:val="center"/>
          </w:tcPr>
          <w:p w14:paraId="528F3F51" w14:textId="77777777" w:rsidR="0083352B" w:rsidRPr="001E3986" w:rsidRDefault="0083352B" w:rsidP="0083352B">
            <w:pPr>
              <w:jc w:val="center"/>
              <w:rPr>
                <w:rFonts w:asciiTheme="minorBidi" w:hAnsiTheme="minorBidi" w:cstheme="minorBidi"/>
                <w:sz w:val="20"/>
                <w:szCs w:val="20"/>
              </w:rPr>
            </w:pPr>
          </w:p>
        </w:tc>
        <w:tc>
          <w:tcPr>
            <w:tcW w:w="1645" w:type="dxa"/>
            <w:vAlign w:val="center"/>
          </w:tcPr>
          <w:p w14:paraId="5C7CDD61"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3D45B764" w14:textId="77777777" w:rsidR="0083352B" w:rsidRPr="001E3986" w:rsidRDefault="0083352B" w:rsidP="0083352B">
            <w:pPr>
              <w:jc w:val="center"/>
              <w:rPr>
                <w:rFonts w:asciiTheme="minorBidi" w:hAnsiTheme="minorBidi" w:cstheme="minorBidi"/>
                <w:sz w:val="20"/>
                <w:szCs w:val="20"/>
              </w:rPr>
            </w:pPr>
          </w:p>
        </w:tc>
      </w:tr>
      <w:tr w:rsidR="0083352B" w:rsidRPr="001E3986" w14:paraId="738C5C39" w14:textId="77777777" w:rsidTr="00670942">
        <w:tc>
          <w:tcPr>
            <w:tcW w:w="2526" w:type="dxa"/>
            <w:vAlign w:val="center"/>
          </w:tcPr>
          <w:p w14:paraId="05D0D63B" w14:textId="75452671" w:rsidR="0083352B" w:rsidRPr="0083352B" w:rsidRDefault="0083352B" w:rsidP="0083352B">
            <w:pPr>
              <w:rPr>
                <w:rFonts w:asciiTheme="minorBidi" w:hAnsiTheme="minorBidi" w:cstheme="minorBidi"/>
                <w:b/>
                <w:bCs/>
                <w:sz w:val="20"/>
                <w:szCs w:val="20"/>
              </w:rPr>
            </w:pPr>
            <w:r w:rsidRPr="0083352B">
              <w:rPr>
                <w:rFonts w:ascii="Arial" w:hAnsi="Arial" w:cs="Arial"/>
                <w:b/>
                <w:bCs/>
                <w:color w:val="000000"/>
                <w:sz w:val="22"/>
                <w:szCs w:val="22"/>
              </w:rPr>
              <w:tab/>
            </w:r>
            <w:proofErr w:type="spellStart"/>
            <w:r w:rsidRPr="0083352B">
              <w:rPr>
                <w:rFonts w:ascii="Arial" w:hAnsi="Arial" w:cs="Arial"/>
                <w:b/>
                <w:bCs/>
                <w:color w:val="000000"/>
                <w:sz w:val="22"/>
                <w:szCs w:val="22"/>
              </w:rPr>
              <w:t>FK+MMF+pr</w:t>
            </w:r>
            <w:proofErr w:type="spellEnd"/>
          </w:p>
        </w:tc>
        <w:tc>
          <w:tcPr>
            <w:tcW w:w="1306" w:type="dxa"/>
            <w:vAlign w:val="center"/>
          </w:tcPr>
          <w:p w14:paraId="37B75AF8" w14:textId="27FF5AAD" w:rsidR="0083352B" w:rsidRPr="001E3986" w:rsidRDefault="0083352B" w:rsidP="0083352B">
            <w:pPr>
              <w:jc w:val="center"/>
              <w:rPr>
                <w:rFonts w:asciiTheme="minorBidi" w:hAnsiTheme="minorBidi" w:cstheme="minorBidi"/>
                <w:sz w:val="20"/>
                <w:szCs w:val="20"/>
              </w:rPr>
            </w:pPr>
            <w:r>
              <w:rPr>
                <w:rFonts w:asciiTheme="minorBidi" w:hAnsiTheme="minorBidi" w:cstheme="minorBidi"/>
                <w:sz w:val="20"/>
                <w:szCs w:val="20"/>
              </w:rPr>
              <w:t>Reference</w:t>
            </w:r>
          </w:p>
        </w:tc>
        <w:tc>
          <w:tcPr>
            <w:tcW w:w="1718" w:type="dxa"/>
            <w:vAlign w:val="center"/>
          </w:tcPr>
          <w:p w14:paraId="1029A527"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28B18078" w14:textId="77777777" w:rsidR="0083352B" w:rsidRPr="001E3986" w:rsidRDefault="0083352B" w:rsidP="0083352B">
            <w:pPr>
              <w:jc w:val="center"/>
              <w:rPr>
                <w:rFonts w:asciiTheme="minorBidi" w:hAnsiTheme="minorBidi" w:cstheme="minorBidi"/>
                <w:sz w:val="20"/>
                <w:szCs w:val="20"/>
              </w:rPr>
            </w:pPr>
          </w:p>
        </w:tc>
        <w:tc>
          <w:tcPr>
            <w:tcW w:w="939" w:type="dxa"/>
            <w:vAlign w:val="center"/>
          </w:tcPr>
          <w:p w14:paraId="3C9A3105" w14:textId="77777777" w:rsidR="0083352B" w:rsidRPr="001E3986" w:rsidRDefault="0083352B" w:rsidP="0083352B">
            <w:pPr>
              <w:jc w:val="center"/>
              <w:rPr>
                <w:rFonts w:asciiTheme="minorBidi" w:hAnsiTheme="minorBidi" w:cstheme="minorBidi"/>
                <w:sz w:val="20"/>
                <w:szCs w:val="20"/>
              </w:rPr>
            </w:pPr>
          </w:p>
        </w:tc>
        <w:tc>
          <w:tcPr>
            <w:tcW w:w="1645" w:type="dxa"/>
            <w:vAlign w:val="center"/>
          </w:tcPr>
          <w:p w14:paraId="025753DA"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6B388D29" w14:textId="77777777" w:rsidR="0083352B" w:rsidRPr="001E3986" w:rsidRDefault="0083352B" w:rsidP="0083352B">
            <w:pPr>
              <w:jc w:val="center"/>
              <w:rPr>
                <w:rFonts w:asciiTheme="minorBidi" w:hAnsiTheme="minorBidi" w:cstheme="minorBidi"/>
                <w:sz w:val="20"/>
                <w:szCs w:val="20"/>
              </w:rPr>
            </w:pPr>
          </w:p>
        </w:tc>
      </w:tr>
      <w:tr w:rsidR="00E858CE" w:rsidRPr="001E3986" w14:paraId="620583DF" w14:textId="77777777" w:rsidTr="00670942">
        <w:tc>
          <w:tcPr>
            <w:tcW w:w="2526" w:type="dxa"/>
            <w:vAlign w:val="center"/>
          </w:tcPr>
          <w:p w14:paraId="2F2A2156" w14:textId="08A0F6AE" w:rsidR="00E858CE" w:rsidRPr="0083352B" w:rsidRDefault="00E858CE" w:rsidP="00E858CE">
            <w:pPr>
              <w:rPr>
                <w:rFonts w:ascii="Arial" w:hAnsi="Arial" w:cs="Arial"/>
                <w:b/>
                <w:bCs/>
                <w:color w:val="000000"/>
                <w:sz w:val="22"/>
                <w:szCs w:val="22"/>
              </w:rPr>
            </w:pPr>
            <w:r w:rsidRPr="0083352B">
              <w:rPr>
                <w:rFonts w:ascii="Arial" w:hAnsi="Arial" w:cs="Arial"/>
                <w:b/>
                <w:bCs/>
                <w:color w:val="000000"/>
                <w:sz w:val="22"/>
                <w:szCs w:val="22"/>
              </w:rPr>
              <w:tab/>
            </w:r>
            <w:proofErr w:type="spellStart"/>
            <w:r w:rsidRPr="0083352B">
              <w:rPr>
                <w:rFonts w:ascii="Arial" w:hAnsi="Arial" w:cs="Arial"/>
                <w:b/>
                <w:bCs/>
                <w:color w:val="000000"/>
                <w:sz w:val="22"/>
                <w:szCs w:val="22"/>
              </w:rPr>
              <w:t>CSA+MMF+Prd</w:t>
            </w:r>
            <w:proofErr w:type="spellEnd"/>
          </w:p>
        </w:tc>
        <w:tc>
          <w:tcPr>
            <w:tcW w:w="1306" w:type="dxa"/>
            <w:vAlign w:val="bottom"/>
          </w:tcPr>
          <w:p w14:paraId="7E4D9C8E" w14:textId="207F0E17" w:rsidR="00E858CE" w:rsidRPr="001E3986" w:rsidRDefault="00E858CE" w:rsidP="00E858CE">
            <w:pPr>
              <w:jc w:val="center"/>
              <w:rPr>
                <w:rFonts w:asciiTheme="minorBidi" w:hAnsiTheme="minorBidi" w:cstheme="minorBidi"/>
                <w:sz w:val="20"/>
                <w:szCs w:val="20"/>
              </w:rPr>
            </w:pPr>
            <w:r>
              <w:rPr>
                <w:rFonts w:ascii="Arial" w:hAnsi="Arial" w:cs="Arial"/>
                <w:color w:val="000000"/>
                <w:sz w:val="20"/>
                <w:szCs w:val="20"/>
              </w:rPr>
              <w:t>0.458</w:t>
            </w:r>
          </w:p>
        </w:tc>
        <w:tc>
          <w:tcPr>
            <w:tcW w:w="1718" w:type="dxa"/>
            <w:vAlign w:val="bottom"/>
          </w:tcPr>
          <w:p w14:paraId="027BFC42" w14:textId="454C4340" w:rsidR="00E858CE" w:rsidRPr="001E3986" w:rsidRDefault="00E858CE" w:rsidP="00E858CE">
            <w:pPr>
              <w:jc w:val="center"/>
              <w:rPr>
                <w:rFonts w:asciiTheme="minorBidi" w:hAnsiTheme="minorBidi" w:cstheme="minorBidi"/>
                <w:sz w:val="20"/>
                <w:szCs w:val="20"/>
              </w:rPr>
            </w:pPr>
            <w:r>
              <w:rPr>
                <w:rFonts w:ascii="Arial" w:hAnsi="Arial" w:cs="Arial"/>
                <w:color w:val="000000"/>
                <w:sz w:val="20"/>
                <w:szCs w:val="20"/>
              </w:rPr>
              <w:t>0.152 to 1.381</w:t>
            </w:r>
          </w:p>
        </w:tc>
        <w:tc>
          <w:tcPr>
            <w:tcW w:w="1028" w:type="dxa"/>
            <w:vAlign w:val="bottom"/>
          </w:tcPr>
          <w:p w14:paraId="69892F70" w14:textId="19BCBF40" w:rsidR="00E858CE" w:rsidRPr="001E3986" w:rsidRDefault="00E858CE" w:rsidP="00E858CE">
            <w:pPr>
              <w:jc w:val="center"/>
              <w:rPr>
                <w:rFonts w:asciiTheme="minorBidi" w:hAnsiTheme="minorBidi" w:cstheme="minorBidi"/>
                <w:sz w:val="20"/>
                <w:szCs w:val="20"/>
              </w:rPr>
            </w:pPr>
            <w:r>
              <w:rPr>
                <w:rFonts w:ascii="Arial" w:hAnsi="Arial" w:cs="Arial"/>
                <w:color w:val="000000"/>
                <w:sz w:val="20"/>
                <w:szCs w:val="20"/>
              </w:rPr>
              <w:t>0.166</w:t>
            </w:r>
          </w:p>
        </w:tc>
        <w:tc>
          <w:tcPr>
            <w:tcW w:w="939" w:type="dxa"/>
            <w:vAlign w:val="center"/>
          </w:tcPr>
          <w:p w14:paraId="4EEDD61F" w14:textId="77777777" w:rsidR="00E858CE" w:rsidRPr="001E3986" w:rsidRDefault="00E858CE" w:rsidP="00E858CE">
            <w:pPr>
              <w:jc w:val="center"/>
              <w:rPr>
                <w:rFonts w:asciiTheme="minorBidi" w:hAnsiTheme="minorBidi" w:cstheme="minorBidi"/>
                <w:sz w:val="20"/>
                <w:szCs w:val="20"/>
              </w:rPr>
            </w:pPr>
          </w:p>
        </w:tc>
        <w:tc>
          <w:tcPr>
            <w:tcW w:w="1645" w:type="dxa"/>
            <w:vAlign w:val="center"/>
          </w:tcPr>
          <w:p w14:paraId="153C4C77" w14:textId="77777777" w:rsidR="00E858CE" w:rsidRPr="001E3986" w:rsidRDefault="00E858CE" w:rsidP="00E858CE">
            <w:pPr>
              <w:jc w:val="center"/>
              <w:rPr>
                <w:rFonts w:asciiTheme="minorBidi" w:hAnsiTheme="minorBidi" w:cstheme="minorBidi"/>
                <w:sz w:val="20"/>
                <w:szCs w:val="20"/>
              </w:rPr>
            </w:pPr>
          </w:p>
        </w:tc>
        <w:tc>
          <w:tcPr>
            <w:tcW w:w="1028" w:type="dxa"/>
            <w:vAlign w:val="center"/>
          </w:tcPr>
          <w:p w14:paraId="454E259B" w14:textId="77777777" w:rsidR="00E858CE" w:rsidRPr="001E3986" w:rsidRDefault="00E858CE" w:rsidP="00E858CE">
            <w:pPr>
              <w:jc w:val="center"/>
              <w:rPr>
                <w:rFonts w:asciiTheme="minorBidi" w:hAnsiTheme="minorBidi" w:cstheme="minorBidi"/>
                <w:sz w:val="20"/>
                <w:szCs w:val="20"/>
              </w:rPr>
            </w:pPr>
          </w:p>
        </w:tc>
      </w:tr>
      <w:tr w:rsidR="00E858CE" w:rsidRPr="001E3986" w14:paraId="6A23F6C3" w14:textId="77777777" w:rsidTr="00670942">
        <w:tc>
          <w:tcPr>
            <w:tcW w:w="2526" w:type="dxa"/>
            <w:vAlign w:val="center"/>
          </w:tcPr>
          <w:p w14:paraId="7D217954" w14:textId="00BE89C9" w:rsidR="00E858CE" w:rsidRPr="0083352B" w:rsidRDefault="00E858CE" w:rsidP="00E858CE">
            <w:pPr>
              <w:rPr>
                <w:rFonts w:ascii="Arial" w:hAnsi="Arial" w:cs="Arial"/>
                <w:b/>
                <w:bCs/>
                <w:color w:val="000000"/>
                <w:sz w:val="22"/>
                <w:szCs w:val="22"/>
              </w:rPr>
            </w:pPr>
            <w:r w:rsidRPr="0083352B">
              <w:rPr>
                <w:rFonts w:ascii="Arial" w:hAnsi="Arial" w:cs="Arial"/>
                <w:b/>
                <w:bCs/>
                <w:color w:val="000000"/>
                <w:sz w:val="22"/>
                <w:szCs w:val="22"/>
              </w:rPr>
              <w:tab/>
            </w:r>
            <w:proofErr w:type="spellStart"/>
            <w:r w:rsidRPr="0083352B">
              <w:rPr>
                <w:rFonts w:ascii="Arial" w:hAnsi="Arial" w:cs="Arial"/>
                <w:b/>
                <w:bCs/>
                <w:color w:val="000000"/>
                <w:sz w:val="22"/>
                <w:szCs w:val="22"/>
              </w:rPr>
              <w:t>FK+AZA+pr</w:t>
            </w:r>
            <w:proofErr w:type="spellEnd"/>
          </w:p>
        </w:tc>
        <w:tc>
          <w:tcPr>
            <w:tcW w:w="1306" w:type="dxa"/>
            <w:vAlign w:val="bottom"/>
          </w:tcPr>
          <w:p w14:paraId="0838862E" w14:textId="7901BB49" w:rsidR="00E858CE" w:rsidRPr="001E3986" w:rsidRDefault="00E858CE" w:rsidP="00E858CE">
            <w:pPr>
              <w:jc w:val="center"/>
              <w:rPr>
                <w:rFonts w:asciiTheme="minorBidi" w:hAnsiTheme="minorBidi" w:cstheme="minorBidi"/>
                <w:sz w:val="20"/>
                <w:szCs w:val="20"/>
              </w:rPr>
            </w:pPr>
            <w:r>
              <w:rPr>
                <w:rFonts w:ascii="Arial" w:hAnsi="Arial" w:cs="Arial"/>
                <w:color w:val="000000"/>
                <w:sz w:val="20"/>
                <w:szCs w:val="20"/>
              </w:rPr>
              <w:t>1.117</w:t>
            </w:r>
          </w:p>
        </w:tc>
        <w:tc>
          <w:tcPr>
            <w:tcW w:w="1718" w:type="dxa"/>
            <w:vAlign w:val="bottom"/>
          </w:tcPr>
          <w:p w14:paraId="7B804416" w14:textId="527AD2D5" w:rsidR="00E858CE" w:rsidRPr="001E3986" w:rsidRDefault="00E858CE" w:rsidP="00E858CE">
            <w:pPr>
              <w:jc w:val="center"/>
              <w:rPr>
                <w:rFonts w:asciiTheme="minorBidi" w:hAnsiTheme="minorBidi" w:cstheme="minorBidi"/>
                <w:sz w:val="20"/>
                <w:szCs w:val="20"/>
              </w:rPr>
            </w:pPr>
            <w:r>
              <w:rPr>
                <w:rFonts w:ascii="Arial" w:hAnsi="Arial" w:cs="Arial"/>
                <w:color w:val="000000"/>
                <w:sz w:val="20"/>
                <w:szCs w:val="20"/>
              </w:rPr>
              <w:t>0.285 to 4.385</w:t>
            </w:r>
          </w:p>
        </w:tc>
        <w:tc>
          <w:tcPr>
            <w:tcW w:w="1028" w:type="dxa"/>
            <w:vAlign w:val="bottom"/>
          </w:tcPr>
          <w:p w14:paraId="02C0F4BC" w14:textId="4CF72433" w:rsidR="00E858CE" w:rsidRPr="001E3986" w:rsidRDefault="00E858CE" w:rsidP="00E858CE">
            <w:pPr>
              <w:jc w:val="center"/>
              <w:rPr>
                <w:rFonts w:asciiTheme="minorBidi" w:hAnsiTheme="minorBidi" w:cstheme="minorBidi"/>
                <w:sz w:val="20"/>
                <w:szCs w:val="20"/>
              </w:rPr>
            </w:pPr>
            <w:r>
              <w:rPr>
                <w:rFonts w:ascii="Arial" w:hAnsi="Arial" w:cs="Arial"/>
                <w:color w:val="000000"/>
                <w:sz w:val="20"/>
                <w:szCs w:val="20"/>
              </w:rPr>
              <w:t>0.874</w:t>
            </w:r>
          </w:p>
        </w:tc>
        <w:tc>
          <w:tcPr>
            <w:tcW w:w="939" w:type="dxa"/>
            <w:vAlign w:val="center"/>
          </w:tcPr>
          <w:p w14:paraId="3F7983C6" w14:textId="77777777" w:rsidR="00E858CE" w:rsidRPr="001E3986" w:rsidRDefault="00E858CE" w:rsidP="00E858CE">
            <w:pPr>
              <w:jc w:val="center"/>
              <w:rPr>
                <w:rFonts w:asciiTheme="minorBidi" w:hAnsiTheme="minorBidi" w:cstheme="minorBidi"/>
                <w:sz w:val="20"/>
                <w:szCs w:val="20"/>
              </w:rPr>
            </w:pPr>
          </w:p>
        </w:tc>
        <w:tc>
          <w:tcPr>
            <w:tcW w:w="1645" w:type="dxa"/>
            <w:vAlign w:val="center"/>
          </w:tcPr>
          <w:p w14:paraId="33C1149B" w14:textId="77777777" w:rsidR="00E858CE" w:rsidRPr="001E3986" w:rsidRDefault="00E858CE" w:rsidP="00E858CE">
            <w:pPr>
              <w:jc w:val="center"/>
              <w:rPr>
                <w:rFonts w:asciiTheme="minorBidi" w:hAnsiTheme="minorBidi" w:cstheme="minorBidi"/>
                <w:sz w:val="20"/>
                <w:szCs w:val="20"/>
              </w:rPr>
            </w:pPr>
          </w:p>
        </w:tc>
        <w:tc>
          <w:tcPr>
            <w:tcW w:w="1028" w:type="dxa"/>
            <w:vAlign w:val="center"/>
          </w:tcPr>
          <w:p w14:paraId="11404857" w14:textId="77777777" w:rsidR="00E858CE" w:rsidRPr="001E3986" w:rsidRDefault="00E858CE" w:rsidP="00E858CE">
            <w:pPr>
              <w:jc w:val="center"/>
              <w:rPr>
                <w:rFonts w:asciiTheme="minorBidi" w:hAnsiTheme="minorBidi" w:cstheme="minorBidi"/>
                <w:sz w:val="20"/>
                <w:szCs w:val="20"/>
              </w:rPr>
            </w:pPr>
          </w:p>
        </w:tc>
      </w:tr>
      <w:tr w:rsidR="0083352B" w:rsidRPr="001E3986" w14:paraId="37B09C98" w14:textId="77777777" w:rsidTr="00670942">
        <w:tc>
          <w:tcPr>
            <w:tcW w:w="2526" w:type="dxa"/>
            <w:vAlign w:val="center"/>
          </w:tcPr>
          <w:p w14:paraId="282B525B" w14:textId="0D7457B4" w:rsidR="0083352B" w:rsidRPr="0083352B" w:rsidRDefault="0083352B" w:rsidP="0083352B">
            <w:pPr>
              <w:rPr>
                <w:rFonts w:ascii="Arial" w:hAnsi="Arial" w:cs="Arial"/>
                <w:b/>
                <w:bCs/>
                <w:color w:val="000000"/>
                <w:sz w:val="22"/>
                <w:szCs w:val="22"/>
              </w:rPr>
            </w:pPr>
            <w:r w:rsidRPr="0083352B">
              <w:rPr>
                <w:rFonts w:ascii="Arial" w:hAnsi="Arial" w:cs="Arial"/>
                <w:b/>
                <w:bCs/>
                <w:color w:val="000000"/>
                <w:sz w:val="22"/>
                <w:szCs w:val="22"/>
              </w:rPr>
              <w:t>FK level</w:t>
            </w:r>
          </w:p>
        </w:tc>
        <w:tc>
          <w:tcPr>
            <w:tcW w:w="1306" w:type="dxa"/>
            <w:vAlign w:val="center"/>
          </w:tcPr>
          <w:p w14:paraId="210344CD" w14:textId="77777777" w:rsidR="0083352B" w:rsidRPr="001E3986" w:rsidRDefault="0083352B" w:rsidP="0083352B">
            <w:pPr>
              <w:jc w:val="center"/>
              <w:rPr>
                <w:rFonts w:asciiTheme="minorBidi" w:hAnsiTheme="minorBidi" w:cstheme="minorBidi"/>
                <w:sz w:val="20"/>
                <w:szCs w:val="20"/>
              </w:rPr>
            </w:pPr>
          </w:p>
        </w:tc>
        <w:tc>
          <w:tcPr>
            <w:tcW w:w="1718" w:type="dxa"/>
            <w:vAlign w:val="center"/>
          </w:tcPr>
          <w:p w14:paraId="15733ADA"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00A57086" w14:textId="77777777" w:rsidR="0083352B" w:rsidRPr="001E3986" w:rsidRDefault="0083352B" w:rsidP="0083352B">
            <w:pPr>
              <w:jc w:val="center"/>
              <w:rPr>
                <w:rFonts w:asciiTheme="minorBidi" w:hAnsiTheme="minorBidi" w:cstheme="minorBidi"/>
                <w:sz w:val="20"/>
                <w:szCs w:val="20"/>
              </w:rPr>
            </w:pPr>
          </w:p>
        </w:tc>
        <w:tc>
          <w:tcPr>
            <w:tcW w:w="939" w:type="dxa"/>
            <w:vAlign w:val="center"/>
          </w:tcPr>
          <w:p w14:paraId="65DA886A" w14:textId="77777777" w:rsidR="0083352B" w:rsidRPr="001E3986" w:rsidRDefault="0083352B" w:rsidP="0083352B">
            <w:pPr>
              <w:jc w:val="center"/>
              <w:rPr>
                <w:rFonts w:asciiTheme="minorBidi" w:hAnsiTheme="minorBidi" w:cstheme="minorBidi"/>
                <w:sz w:val="20"/>
                <w:szCs w:val="20"/>
              </w:rPr>
            </w:pPr>
          </w:p>
        </w:tc>
        <w:tc>
          <w:tcPr>
            <w:tcW w:w="1645" w:type="dxa"/>
            <w:vAlign w:val="center"/>
          </w:tcPr>
          <w:p w14:paraId="0BB02C25" w14:textId="77777777" w:rsidR="0083352B" w:rsidRPr="001E3986" w:rsidRDefault="0083352B" w:rsidP="0083352B">
            <w:pPr>
              <w:jc w:val="center"/>
              <w:rPr>
                <w:rFonts w:asciiTheme="minorBidi" w:hAnsiTheme="minorBidi" w:cstheme="minorBidi"/>
                <w:sz w:val="20"/>
                <w:szCs w:val="20"/>
              </w:rPr>
            </w:pPr>
          </w:p>
        </w:tc>
        <w:tc>
          <w:tcPr>
            <w:tcW w:w="1028" w:type="dxa"/>
            <w:vAlign w:val="center"/>
          </w:tcPr>
          <w:p w14:paraId="009A3A06" w14:textId="77777777" w:rsidR="0083352B" w:rsidRPr="001E3986" w:rsidRDefault="0083352B" w:rsidP="0083352B">
            <w:pPr>
              <w:jc w:val="center"/>
              <w:rPr>
                <w:rFonts w:asciiTheme="minorBidi" w:hAnsiTheme="minorBidi" w:cstheme="minorBidi"/>
                <w:sz w:val="20"/>
                <w:szCs w:val="20"/>
              </w:rPr>
            </w:pPr>
          </w:p>
        </w:tc>
      </w:tr>
      <w:tr w:rsidR="00A73209" w:rsidRPr="001E3986" w14:paraId="304B0325" w14:textId="77777777" w:rsidTr="00670942">
        <w:tc>
          <w:tcPr>
            <w:tcW w:w="2526" w:type="dxa"/>
            <w:vAlign w:val="center"/>
          </w:tcPr>
          <w:p w14:paraId="0050B364" w14:textId="48C479CF"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ab/>
              <w:t>5-7</w:t>
            </w:r>
          </w:p>
        </w:tc>
        <w:tc>
          <w:tcPr>
            <w:tcW w:w="1306" w:type="dxa"/>
            <w:vAlign w:val="center"/>
          </w:tcPr>
          <w:p w14:paraId="32FEB6A8" w14:textId="0A4663DC" w:rsidR="00A73209" w:rsidRPr="001E3986" w:rsidRDefault="00A73209" w:rsidP="00A73209">
            <w:pPr>
              <w:jc w:val="center"/>
              <w:rPr>
                <w:rFonts w:asciiTheme="minorBidi" w:hAnsiTheme="minorBidi" w:cstheme="minorBidi"/>
                <w:sz w:val="20"/>
                <w:szCs w:val="20"/>
              </w:rPr>
            </w:pPr>
            <w:r>
              <w:rPr>
                <w:rFonts w:asciiTheme="minorBidi" w:hAnsiTheme="minorBidi" w:cstheme="minorBidi"/>
                <w:sz w:val="20"/>
                <w:szCs w:val="20"/>
              </w:rPr>
              <w:t>Reference</w:t>
            </w:r>
          </w:p>
        </w:tc>
        <w:tc>
          <w:tcPr>
            <w:tcW w:w="1718" w:type="dxa"/>
            <w:vAlign w:val="center"/>
          </w:tcPr>
          <w:p w14:paraId="70B20EC4"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79ED6538" w14:textId="77777777" w:rsidR="00A73209" w:rsidRPr="001E3986" w:rsidRDefault="00A73209" w:rsidP="00A73209">
            <w:pPr>
              <w:jc w:val="center"/>
              <w:rPr>
                <w:rFonts w:asciiTheme="minorBidi" w:hAnsiTheme="minorBidi" w:cstheme="minorBidi"/>
                <w:sz w:val="20"/>
                <w:szCs w:val="20"/>
              </w:rPr>
            </w:pPr>
          </w:p>
        </w:tc>
        <w:tc>
          <w:tcPr>
            <w:tcW w:w="939" w:type="dxa"/>
            <w:vAlign w:val="center"/>
          </w:tcPr>
          <w:p w14:paraId="23510477" w14:textId="777B6BC4" w:rsidR="00A73209" w:rsidRPr="001E3986" w:rsidRDefault="00A73209" w:rsidP="00A73209">
            <w:pPr>
              <w:jc w:val="center"/>
              <w:rPr>
                <w:rFonts w:asciiTheme="minorBidi" w:hAnsiTheme="minorBidi" w:cstheme="minorBidi"/>
                <w:sz w:val="20"/>
                <w:szCs w:val="20"/>
              </w:rPr>
            </w:pPr>
            <w:r>
              <w:rPr>
                <w:rFonts w:asciiTheme="minorBidi" w:hAnsiTheme="minorBidi" w:cstheme="minorBidi"/>
                <w:sz w:val="20"/>
                <w:szCs w:val="20"/>
              </w:rPr>
              <w:t>Reference</w:t>
            </w:r>
          </w:p>
        </w:tc>
        <w:tc>
          <w:tcPr>
            <w:tcW w:w="1645" w:type="dxa"/>
            <w:vAlign w:val="center"/>
          </w:tcPr>
          <w:p w14:paraId="76250B17"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06276499" w14:textId="77777777" w:rsidR="00A73209" w:rsidRPr="001E3986" w:rsidRDefault="00A73209" w:rsidP="00A73209">
            <w:pPr>
              <w:jc w:val="center"/>
              <w:rPr>
                <w:rFonts w:asciiTheme="minorBidi" w:hAnsiTheme="minorBidi" w:cstheme="minorBidi"/>
                <w:sz w:val="20"/>
                <w:szCs w:val="20"/>
              </w:rPr>
            </w:pPr>
          </w:p>
        </w:tc>
      </w:tr>
      <w:tr w:rsidR="00A73209" w:rsidRPr="001E3986" w14:paraId="14EF3C5C" w14:textId="77777777" w:rsidTr="00670942">
        <w:tc>
          <w:tcPr>
            <w:tcW w:w="2526" w:type="dxa"/>
            <w:vAlign w:val="center"/>
          </w:tcPr>
          <w:p w14:paraId="4A2BC5B1" w14:textId="38EB4168"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ab/>
              <w:t>7-10</w:t>
            </w:r>
          </w:p>
        </w:tc>
        <w:tc>
          <w:tcPr>
            <w:tcW w:w="1306" w:type="dxa"/>
            <w:vAlign w:val="bottom"/>
          </w:tcPr>
          <w:p w14:paraId="0C4BF4E4" w14:textId="393544B3"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2.219</w:t>
            </w:r>
          </w:p>
        </w:tc>
        <w:tc>
          <w:tcPr>
            <w:tcW w:w="1718" w:type="dxa"/>
            <w:vAlign w:val="bottom"/>
          </w:tcPr>
          <w:p w14:paraId="58FE7D48" w14:textId="54E6E4AD"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1.095 to 4.494</w:t>
            </w:r>
          </w:p>
        </w:tc>
        <w:tc>
          <w:tcPr>
            <w:tcW w:w="1028" w:type="dxa"/>
            <w:vAlign w:val="bottom"/>
          </w:tcPr>
          <w:p w14:paraId="361924AC" w14:textId="74BCC96D"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0.027</w:t>
            </w:r>
          </w:p>
        </w:tc>
        <w:tc>
          <w:tcPr>
            <w:tcW w:w="939" w:type="dxa"/>
            <w:vAlign w:val="bottom"/>
          </w:tcPr>
          <w:p w14:paraId="7DA0BB70" w14:textId="23E9B434"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5.013</w:t>
            </w:r>
          </w:p>
        </w:tc>
        <w:tc>
          <w:tcPr>
            <w:tcW w:w="1645" w:type="dxa"/>
            <w:vAlign w:val="bottom"/>
          </w:tcPr>
          <w:p w14:paraId="1A43B98A" w14:textId="08F5B009"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1.314 to 19.128</w:t>
            </w:r>
          </w:p>
        </w:tc>
        <w:tc>
          <w:tcPr>
            <w:tcW w:w="1028" w:type="dxa"/>
            <w:vAlign w:val="bottom"/>
          </w:tcPr>
          <w:p w14:paraId="3331B4BB" w14:textId="3EC3B580"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0.018</w:t>
            </w:r>
          </w:p>
        </w:tc>
      </w:tr>
      <w:tr w:rsidR="00A73209" w:rsidRPr="001E3986" w14:paraId="03971581" w14:textId="77777777" w:rsidTr="00670942">
        <w:tc>
          <w:tcPr>
            <w:tcW w:w="2526" w:type="dxa"/>
            <w:vAlign w:val="center"/>
          </w:tcPr>
          <w:p w14:paraId="6D32005E" w14:textId="562097EB"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ab/>
              <w:t>&gt;10</w:t>
            </w:r>
          </w:p>
        </w:tc>
        <w:tc>
          <w:tcPr>
            <w:tcW w:w="1306" w:type="dxa"/>
            <w:vAlign w:val="bottom"/>
          </w:tcPr>
          <w:p w14:paraId="3244F59C" w14:textId="4E0AA7EA"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1.821</w:t>
            </w:r>
          </w:p>
        </w:tc>
        <w:tc>
          <w:tcPr>
            <w:tcW w:w="1718" w:type="dxa"/>
            <w:vAlign w:val="bottom"/>
          </w:tcPr>
          <w:p w14:paraId="1A8F2509" w14:textId="539DA727"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0.564 to 5.878</w:t>
            </w:r>
          </w:p>
        </w:tc>
        <w:tc>
          <w:tcPr>
            <w:tcW w:w="1028" w:type="dxa"/>
            <w:vAlign w:val="bottom"/>
          </w:tcPr>
          <w:p w14:paraId="008C8910" w14:textId="5B42C84D"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0.316</w:t>
            </w:r>
          </w:p>
        </w:tc>
        <w:tc>
          <w:tcPr>
            <w:tcW w:w="939" w:type="dxa"/>
            <w:vAlign w:val="bottom"/>
          </w:tcPr>
          <w:p w14:paraId="2A72E688" w14:textId="07E32D03"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4.703</w:t>
            </w:r>
          </w:p>
        </w:tc>
        <w:tc>
          <w:tcPr>
            <w:tcW w:w="1645" w:type="dxa"/>
            <w:vAlign w:val="bottom"/>
          </w:tcPr>
          <w:p w14:paraId="1502C055" w14:textId="5F0DB061"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0.723 to 30.575</w:t>
            </w:r>
          </w:p>
        </w:tc>
        <w:tc>
          <w:tcPr>
            <w:tcW w:w="1028" w:type="dxa"/>
            <w:vAlign w:val="bottom"/>
          </w:tcPr>
          <w:p w14:paraId="25994274" w14:textId="16437FD0"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0.105</w:t>
            </w:r>
          </w:p>
        </w:tc>
      </w:tr>
      <w:tr w:rsidR="00A73209" w:rsidRPr="001E3986" w14:paraId="1ADC6F22" w14:textId="77777777" w:rsidTr="00670942">
        <w:tc>
          <w:tcPr>
            <w:tcW w:w="2526" w:type="dxa"/>
            <w:vAlign w:val="center"/>
          </w:tcPr>
          <w:p w14:paraId="723E5E48" w14:textId="15A02B91"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Graft Outcome</w:t>
            </w:r>
          </w:p>
        </w:tc>
        <w:tc>
          <w:tcPr>
            <w:tcW w:w="1306" w:type="dxa"/>
            <w:vAlign w:val="center"/>
          </w:tcPr>
          <w:p w14:paraId="5DB3E62B" w14:textId="77777777" w:rsidR="00A73209" w:rsidRPr="001E3986" w:rsidRDefault="00A73209" w:rsidP="00A73209">
            <w:pPr>
              <w:jc w:val="center"/>
              <w:rPr>
                <w:rFonts w:asciiTheme="minorBidi" w:hAnsiTheme="minorBidi" w:cstheme="minorBidi"/>
                <w:sz w:val="20"/>
                <w:szCs w:val="20"/>
              </w:rPr>
            </w:pPr>
          </w:p>
        </w:tc>
        <w:tc>
          <w:tcPr>
            <w:tcW w:w="1718" w:type="dxa"/>
            <w:vAlign w:val="center"/>
          </w:tcPr>
          <w:p w14:paraId="5991DCC1"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4BCECFD9" w14:textId="77777777" w:rsidR="00A73209" w:rsidRPr="001E3986" w:rsidRDefault="00A73209" w:rsidP="00A73209">
            <w:pPr>
              <w:jc w:val="center"/>
              <w:rPr>
                <w:rFonts w:asciiTheme="minorBidi" w:hAnsiTheme="minorBidi" w:cstheme="minorBidi"/>
                <w:sz w:val="20"/>
                <w:szCs w:val="20"/>
              </w:rPr>
            </w:pPr>
          </w:p>
        </w:tc>
        <w:tc>
          <w:tcPr>
            <w:tcW w:w="939" w:type="dxa"/>
            <w:vAlign w:val="center"/>
          </w:tcPr>
          <w:p w14:paraId="58089BB6" w14:textId="77777777" w:rsidR="00A73209" w:rsidRPr="001E3986" w:rsidRDefault="00A73209" w:rsidP="00A73209">
            <w:pPr>
              <w:jc w:val="center"/>
              <w:rPr>
                <w:rFonts w:asciiTheme="minorBidi" w:hAnsiTheme="minorBidi" w:cstheme="minorBidi"/>
                <w:sz w:val="20"/>
                <w:szCs w:val="20"/>
              </w:rPr>
            </w:pPr>
          </w:p>
        </w:tc>
        <w:tc>
          <w:tcPr>
            <w:tcW w:w="1645" w:type="dxa"/>
            <w:vAlign w:val="center"/>
          </w:tcPr>
          <w:p w14:paraId="5D4A73D3"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0C4A5646" w14:textId="77777777" w:rsidR="00A73209" w:rsidRPr="001E3986" w:rsidRDefault="00A73209" w:rsidP="00A73209">
            <w:pPr>
              <w:jc w:val="center"/>
              <w:rPr>
                <w:rFonts w:asciiTheme="minorBidi" w:hAnsiTheme="minorBidi" w:cstheme="minorBidi"/>
                <w:sz w:val="20"/>
                <w:szCs w:val="20"/>
              </w:rPr>
            </w:pPr>
          </w:p>
        </w:tc>
      </w:tr>
      <w:tr w:rsidR="00A73209" w:rsidRPr="001E3986" w14:paraId="479B42B4" w14:textId="77777777" w:rsidTr="00670942">
        <w:tc>
          <w:tcPr>
            <w:tcW w:w="2526" w:type="dxa"/>
            <w:vAlign w:val="center"/>
          </w:tcPr>
          <w:p w14:paraId="3325A162" w14:textId="2A5AC7FC"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ab/>
              <w:t xml:space="preserve">None </w:t>
            </w:r>
          </w:p>
        </w:tc>
        <w:tc>
          <w:tcPr>
            <w:tcW w:w="1306" w:type="dxa"/>
            <w:vAlign w:val="center"/>
          </w:tcPr>
          <w:p w14:paraId="45AD0B03" w14:textId="4971AD90" w:rsidR="00A73209" w:rsidRPr="001E3986" w:rsidRDefault="00A73209" w:rsidP="00A73209">
            <w:pPr>
              <w:jc w:val="center"/>
              <w:rPr>
                <w:rFonts w:asciiTheme="minorBidi" w:hAnsiTheme="minorBidi" w:cstheme="minorBidi"/>
                <w:sz w:val="20"/>
                <w:szCs w:val="20"/>
              </w:rPr>
            </w:pPr>
            <w:r>
              <w:rPr>
                <w:rFonts w:asciiTheme="minorBidi" w:hAnsiTheme="minorBidi" w:cstheme="minorBidi"/>
                <w:sz w:val="20"/>
                <w:szCs w:val="20"/>
              </w:rPr>
              <w:t>Reference</w:t>
            </w:r>
          </w:p>
        </w:tc>
        <w:tc>
          <w:tcPr>
            <w:tcW w:w="1718" w:type="dxa"/>
            <w:vAlign w:val="center"/>
          </w:tcPr>
          <w:p w14:paraId="1A8C46D6"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128643EE" w14:textId="77777777" w:rsidR="00A73209" w:rsidRPr="001E3986" w:rsidRDefault="00A73209" w:rsidP="00A73209">
            <w:pPr>
              <w:jc w:val="center"/>
              <w:rPr>
                <w:rFonts w:asciiTheme="minorBidi" w:hAnsiTheme="minorBidi" w:cstheme="minorBidi"/>
                <w:sz w:val="20"/>
                <w:szCs w:val="20"/>
              </w:rPr>
            </w:pPr>
          </w:p>
        </w:tc>
        <w:tc>
          <w:tcPr>
            <w:tcW w:w="939" w:type="dxa"/>
            <w:vAlign w:val="center"/>
          </w:tcPr>
          <w:p w14:paraId="43E8C02D" w14:textId="77777777" w:rsidR="00A73209" w:rsidRPr="001E3986" w:rsidRDefault="00A73209" w:rsidP="00A73209">
            <w:pPr>
              <w:jc w:val="center"/>
              <w:rPr>
                <w:rFonts w:asciiTheme="minorBidi" w:hAnsiTheme="minorBidi" w:cstheme="minorBidi"/>
                <w:sz w:val="20"/>
                <w:szCs w:val="20"/>
              </w:rPr>
            </w:pPr>
          </w:p>
        </w:tc>
        <w:tc>
          <w:tcPr>
            <w:tcW w:w="1645" w:type="dxa"/>
            <w:vAlign w:val="center"/>
          </w:tcPr>
          <w:p w14:paraId="53215976"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4171D8E9" w14:textId="77777777" w:rsidR="00A73209" w:rsidRPr="001E3986" w:rsidRDefault="00A73209" w:rsidP="00A73209">
            <w:pPr>
              <w:jc w:val="center"/>
              <w:rPr>
                <w:rFonts w:asciiTheme="minorBidi" w:hAnsiTheme="minorBidi" w:cstheme="minorBidi"/>
                <w:sz w:val="20"/>
                <w:szCs w:val="20"/>
              </w:rPr>
            </w:pPr>
          </w:p>
        </w:tc>
      </w:tr>
      <w:tr w:rsidR="00A73209" w:rsidRPr="001E3986" w14:paraId="7668E8F4" w14:textId="77777777" w:rsidTr="00670942">
        <w:tc>
          <w:tcPr>
            <w:tcW w:w="2526" w:type="dxa"/>
            <w:vAlign w:val="center"/>
          </w:tcPr>
          <w:p w14:paraId="4BD20B96" w14:textId="31BDD5C6"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lastRenderedPageBreak/>
              <w:tab/>
              <w:t>DGF</w:t>
            </w:r>
          </w:p>
        </w:tc>
        <w:tc>
          <w:tcPr>
            <w:tcW w:w="1306" w:type="dxa"/>
            <w:vAlign w:val="bottom"/>
          </w:tcPr>
          <w:p w14:paraId="5413695C" w14:textId="00AF71EA"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1.128</w:t>
            </w:r>
          </w:p>
        </w:tc>
        <w:tc>
          <w:tcPr>
            <w:tcW w:w="1718" w:type="dxa"/>
            <w:vAlign w:val="bottom"/>
          </w:tcPr>
          <w:p w14:paraId="07BDCF88" w14:textId="65B1D321"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0.115 to 11.096</w:t>
            </w:r>
          </w:p>
        </w:tc>
        <w:tc>
          <w:tcPr>
            <w:tcW w:w="1028" w:type="dxa"/>
            <w:vAlign w:val="bottom"/>
          </w:tcPr>
          <w:p w14:paraId="17CF5778" w14:textId="71FD90DF"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0.918</w:t>
            </w:r>
          </w:p>
        </w:tc>
        <w:tc>
          <w:tcPr>
            <w:tcW w:w="939" w:type="dxa"/>
            <w:vAlign w:val="center"/>
          </w:tcPr>
          <w:p w14:paraId="085B5FE1" w14:textId="77777777" w:rsidR="00A73209" w:rsidRPr="001E3986" w:rsidRDefault="00A73209" w:rsidP="00A73209">
            <w:pPr>
              <w:jc w:val="center"/>
              <w:rPr>
                <w:rFonts w:asciiTheme="minorBidi" w:hAnsiTheme="minorBidi" w:cstheme="minorBidi"/>
                <w:sz w:val="20"/>
                <w:szCs w:val="20"/>
              </w:rPr>
            </w:pPr>
          </w:p>
        </w:tc>
        <w:tc>
          <w:tcPr>
            <w:tcW w:w="1645" w:type="dxa"/>
            <w:vAlign w:val="center"/>
          </w:tcPr>
          <w:p w14:paraId="3479E094"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42A95D31" w14:textId="77777777" w:rsidR="00A73209" w:rsidRPr="001E3986" w:rsidRDefault="00A73209" w:rsidP="00A73209">
            <w:pPr>
              <w:jc w:val="center"/>
              <w:rPr>
                <w:rFonts w:asciiTheme="minorBidi" w:hAnsiTheme="minorBidi" w:cstheme="minorBidi"/>
                <w:sz w:val="20"/>
                <w:szCs w:val="20"/>
              </w:rPr>
            </w:pPr>
          </w:p>
        </w:tc>
      </w:tr>
      <w:tr w:rsidR="00A73209" w:rsidRPr="001E3986" w14:paraId="0EAF9261" w14:textId="77777777" w:rsidTr="00670942">
        <w:tc>
          <w:tcPr>
            <w:tcW w:w="2526" w:type="dxa"/>
            <w:vAlign w:val="center"/>
          </w:tcPr>
          <w:p w14:paraId="1FBCF068" w14:textId="008F4C56"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ab/>
              <w:t>TCMR</w:t>
            </w:r>
          </w:p>
        </w:tc>
        <w:tc>
          <w:tcPr>
            <w:tcW w:w="1306" w:type="dxa"/>
            <w:vAlign w:val="bottom"/>
          </w:tcPr>
          <w:p w14:paraId="2E5F8240" w14:textId="27ABB84B"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1.691</w:t>
            </w:r>
          </w:p>
        </w:tc>
        <w:tc>
          <w:tcPr>
            <w:tcW w:w="1718" w:type="dxa"/>
            <w:vAlign w:val="bottom"/>
          </w:tcPr>
          <w:p w14:paraId="21149B22" w14:textId="01C9E3B3"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0.551 to 5.193</w:t>
            </w:r>
          </w:p>
        </w:tc>
        <w:tc>
          <w:tcPr>
            <w:tcW w:w="1028" w:type="dxa"/>
            <w:vAlign w:val="bottom"/>
          </w:tcPr>
          <w:p w14:paraId="2E901E93" w14:textId="39310453"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0.358</w:t>
            </w:r>
          </w:p>
        </w:tc>
        <w:tc>
          <w:tcPr>
            <w:tcW w:w="939" w:type="dxa"/>
            <w:vAlign w:val="center"/>
          </w:tcPr>
          <w:p w14:paraId="69F1C238" w14:textId="77777777" w:rsidR="00A73209" w:rsidRPr="001E3986" w:rsidRDefault="00A73209" w:rsidP="00A73209">
            <w:pPr>
              <w:jc w:val="center"/>
              <w:rPr>
                <w:rFonts w:asciiTheme="minorBidi" w:hAnsiTheme="minorBidi" w:cstheme="minorBidi"/>
                <w:sz w:val="20"/>
                <w:szCs w:val="20"/>
              </w:rPr>
            </w:pPr>
          </w:p>
        </w:tc>
        <w:tc>
          <w:tcPr>
            <w:tcW w:w="1645" w:type="dxa"/>
            <w:vAlign w:val="center"/>
          </w:tcPr>
          <w:p w14:paraId="7AB4CFDB"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05970BE2" w14:textId="77777777" w:rsidR="00A73209" w:rsidRPr="001E3986" w:rsidRDefault="00A73209" w:rsidP="00A73209">
            <w:pPr>
              <w:jc w:val="center"/>
              <w:rPr>
                <w:rFonts w:asciiTheme="minorBidi" w:hAnsiTheme="minorBidi" w:cstheme="minorBidi"/>
                <w:sz w:val="20"/>
                <w:szCs w:val="20"/>
              </w:rPr>
            </w:pPr>
          </w:p>
        </w:tc>
      </w:tr>
      <w:tr w:rsidR="00A73209" w:rsidRPr="001E3986" w14:paraId="49C64A9A" w14:textId="77777777" w:rsidTr="00670942">
        <w:tc>
          <w:tcPr>
            <w:tcW w:w="2526" w:type="dxa"/>
            <w:vAlign w:val="center"/>
          </w:tcPr>
          <w:p w14:paraId="76F9867F" w14:textId="5728DE9E"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ab/>
              <w:t>ABMR</w:t>
            </w:r>
          </w:p>
        </w:tc>
        <w:tc>
          <w:tcPr>
            <w:tcW w:w="1306" w:type="dxa"/>
            <w:vAlign w:val="bottom"/>
          </w:tcPr>
          <w:p w14:paraId="5DA9B836" w14:textId="287FA3C5"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1.691</w:t>
            </w:r>
          </w:p>
        </w:tc>
        <w:tc>
          <w:tcPr>
            <w:tcW w:w="1718" w:type="dxa"/>
            <w:vAlign w:val="bottom"/>
          </w:tcPr>
          <w:p w14:paraId="530CD60B" w14:textId="43BA8F36"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0.15 to 19.068</w:t>
            </w:r>
          </w:p>
        </w:tc>
        <w:tc>
          <w:tcPr>
            <w:tcW w:w="1028" w:type="dxa"/>
            <w:vAlign w:val="bottom"/>
          </w:tcPr>
          <w:p w14:paraId="2E7C4973" w14:textId="6714F1DE"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0.671</w:t>
            </w:r>
          </w:p>
        </w:tc>
        <w:tc>
          <w:tcPr>
            <w:tcW w:w="939" w:type="dxa"/>
            <w:vAlign w:val="center"/>
          </w:tcPr>
          <w:p w14:paraId="711A985E" w14:textId="77777777" w:rsidR="00A73209" w:rsidRPr="001E3986" w:rsidRDefault="00A73209" w:rsidP="00A73209">
            <w:pPr>
              <w:jc w:val="center"/>
              <w:rPr>
                <w:rFonts w:asciiTheme="minorBidi" w:hAnsiTheme="minorBidi" w:cstheme="minorBidi"/>
                <w:sz w:val="20"/>
                <w:szCs w:val="20"/>
              </w:rPr>
            </w:pPr>
          </w:p>
        </w:tc>
        <w:tc>
          <w:tcPr>
            <w:tcW w:w="1645" w:type="dxa"/>
            <w:vAlign w:val="center"/>
          </w:tcPr>
          <w:p w14:paraId="245434F4"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4D803035" w14:textId="77777777" w:rsidR="00A73209" w:rsidRPr="001E3986" w:rsidRDefault="00A73209" w:rsidP="00A73209">
            <w:pPr>
              <w:jc w:val="center"/>
              <w:rPr>
                <w:rFonts w:asciiTheme="minorBidi" w:hAnsiTheme="minorBidi" w:cstheme="minorBidi"/>
                <w:sz w:val="20"/>
                <w:szCs w:val="20"/>
              </w:rPr>
            </w:pPr>
          </w:p>
        </w:tc>
      </w:tr>
      <w:tr w:rsidR="00A73209" w:rsidRPr="001E3986" w14:paraId="6732BF62" w14:textId="77777777" w:rsidTr="00670942">
        <w:tc>
          <w:tcPr>
            <w:tcW w:w="2526" w:type="dxa"/>
            <w:vAlign w:val="center"/>
          </w:tcPr>
          <w:p w14:paraId="7D0FB685" w14:textId="2E80955B"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HCV</w:t>
            </w:r>
          </w:p>
        </w:tc>
        <w:tc>
          <w:tcPr>
            <w:tcW w:w="1306" w:type="dxa"/>
            <w:vAlign w:val="bottom"/>
          </w:tcPr>
          <w:p w14:paraId="5EDA1330" w14:textId="2459BF4E"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0.798</w:t>
            </w:r>
          </w:p>
        </w:tc>
        <w:tc>
          <w:tcPr>
            <w:tcW w:w="1718" w:type="dxa"/>
            <w:vAlign w:val="bottom"/>
          </w:tcPr>
          <w:p w14:paraId="6F1EF07A" w14:textId="220CCA69"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0.164 to 3.877</w:t>
            </w:r>
          </w:p>
        </w:tc>
        <w:tc>
          <w:tcPr>
            <w:tcW w:w="1028" w:type="dxa"/>
            <w:vAlign w:val="bottom"/>
          </w:tcPr>
          <w:p w14:paraId="10FC6292" w14:textId="5FBDE506"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0.78</w:t>
            </w:r>
          </w:p>
        </w:tc>
        <w:tc>
          <w:tcPr>
            <w:tcW w:w="939" w:type="dxa"/>
            <w:vAlign w:val="center"/>
          </w:tcPr>
          <w:p w14:paraId="3D5E4465" w14:textId="77777777" w:rsidR="00A73209" w:rsidRPr="001E3986" w:rsidRDefault="00A73209" w:rsidP="00A73209">
            <w:pPr>
              <w:jc w:val="center"/>
              <w:rPr>
                <w:rFonts w:asciiTheme="minorBidi" w:hAnsiTheme="minorBidi" w:cstheme="minorBidi"/>
                <w:sz w:val="20"/>
                <w:szCs w:val="20"/>
              </w:rPr>
            </w:pPr>
          </w:p>
        </w:tc>
        <w:tc>
          <w:tcPr>
            <w:tcW w:w="1645" w:type="dxa"/>
            <w:vAlign w:val="center"/>
          </w:tcPr>
          <w:p w14:paraId="6472A9DC"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1DEB4E97" w14:textId="77777777" w:rsidR="00A73209" w:rsidRPr="001E3986" w:rsidRDefault="00A73209" w:rsidP="00A73209">
            <w:pPr>
              <w:jc w:val="center"/>
              <w:rPr>
                <w:rFonts w:asciiTheme="minorBidi" w:hAnsiTheme="minorBidi" w:cstheme="minorBidi"/>
                <w:sz w:val="20"/>
                <w:szCs w:val="20"/>
              </w:rPr>
            </w:pPr>
          </w:p>
        </w:tc>
      </w:tr>
      <w:tr w:rsidR="00A73209" w:rsidRPr="001E3986" w14:paraId="1D17FE2A" w14:textId="77777777" w:rsidTr="00670942">
        <w:tc>
          <w:tcPr>
            <w:tcW w:w="2526" w:type="dxa"/>
            <w:vAlign w:val="center"/>
          </w:tcPr>
          <w:p w14:paraId="436E22D5" w14:textId="15EEA28C"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CMV</w:t>
            </w:r>
          </w:p>
        </w:tc>
        <w:tc>
          <w:tcPr>
            <w:tcW w:w="1306" w:type="dxa"/>
            <w:vAlign w:val="bottom"/>
          </w:tcPr>
          <w:p w14:paraId="733B23DC" w14:textId="7CD400B2"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4.337</w:t>
            </w:r>
          </w:p>
        </w:tc>
        <w:tc>
          <w:tcPr>
            <w:tcW w:w="1718" w:type="dxa"/>
            <w:vAlign w:val="bottom"/>
          </w:tcPr>
          <w:p w14:paraId="3EDBB0FF" w14:textId="6C2B9F9A"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1.121 to 16.773</w:t>
            </w:r>
          </w:p>
        </w:tc>
        <w:tc>
          <w:tcPr>
            <w:tcW w:w="1028" w:type="dxa"/>
            <w:vAlign w:val="bottom"/>
          </w:tcPr>
          <w:p w14:paraId="0D220D11" w14:textId="6096C95C"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0.034</w:t>
            </w:r>
          </w:p>
        </w:tc>
        <w:tc>
          <w:tcPr>
            <w:tcW w:w="939" w:type="dxa"/>
            <w:vAlign w:val="bottom"/>
          </w:tcPr>
          <w:p w14:paraId="6E5C0443" w14:textId="5D3CFB15"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1.722</w:t>
            </w:r>
          </w:p>
        </w:tc>
        <w:tc>
          <w:tcPr>
            <w:tcW w:w="1645" w:type="dxa"/>
            <w:vAlign w:val="bottom"/>
          </w:tcPr>
          <w:p w14:paraId="5B1C7C4B" w14:textId="4FF577E2"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0.158 to 18.764</w:t>
            </w:r>
          </w:p>
        </w:tc>
        <w:tc>
          <w:tcPr>
            <w:tcW w:w="1028" w:type="dxa"/>
            <w:vAlign w:val="bottom"/>
          </w:tcPr>
          <w:p w14:paraId="6ED9301F" w14:textId="36FC75CA"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0.656</w:t>
            </w:r>
          </w:p>
        </w:tc>
      </w:tr>
      <w:tr w:rsidR="00A73209" w:rsidRPr="001E3986" w14:paraId="513511C7" w14:textId="77777777" w:rsidTr="00670942">
        <w:tc>
          <w:tcPr>
            <w:tcW w:w="2526" w:type="dxa"/>
            <w:vAlign w:val="center"/>
          </w:tcPr>
          <w:p w14:paraId="52D08123" w14:textId="7EDE8A34"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Low Mg</w:t>
            </w:r>
          </w:p>
        </w:tc>
        <w:tc>
          <w:tcPr>
            <w:tcW w:w="1306" w:type="dxa"/>
            <w:vAlign w:val="bottom"/>
          </w:tcPr>
          <w:p w14:paraId="23F70FEE" w14:textId="0E89EB88"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7.399</w:t>
            </w:r>
          </w:p>
        </w:tc>
        <w:tc>
          <w:tcPr>
            <w:tcW w:w="1718" w:type="dxa"/>
            <w:vAlign w:val="bottom"/>
          </w:tcPr>
          <w:p w14:paraId="582AECBC" w14:textId="5C1D717C"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3.663 to 14.949</w:t>
            </w:r>
          </w:p>
        </w:tc>
        <w:tc>
          <w:tcPr>
            <w:tcW w:w="1028" w:type="dxa"/>
            <w:vAlign w:val="bottom"/>
          </w:tcPr>
          <w:p w14:paraId="01C8C8E2" w14:textId="70977AE9"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&lt;0.001</w:t>
            </w:r>
          </w:p>
        </w:tc>
        <w:tc>
          <w:tcPr>
            <w:tcW w:w="939" w:type="dxa"/>
            <w:vAlign w:val="bottom"/>
          </w:tcPr>
          <w:p w14:paraId="0ECF3EC0" w14:textId="0A4641D0"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8.303</w:t>
            </w:r>
          </w:p>
        </w:tc>
        <w:tc>
          <w:tcPr>
            <w:tcW w:w="1645" w:type="dxa"/>
            <w:vAlign w:val="bottom"/>
          </w:tcPr>
          <w:p w14:paraId="3FA70B84" w14:textId="6DCDBFD1"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2.484 to 27.755</w:t>
            </w:r>
          </w:p>
        </w:tc>
        <w:tc>
          <w:tcPr>
            <w:tcW w:w="1028" w:type="dxa"/>
            <w:vAlign w:val="bottom"/>
          </w:tcPr>
          <w:p w14:paraId="0671A78A" w14:textId="28FFE61A"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&lt;0.001</w:t>
            </w:r>
          </w:p>
        </w:tc>
      </w:tr>
      <w:tr w:rsidR="00A73209" w:rsidRPr="001E3986" w14:paraId="717592F0" w14:textId="77777777" w:rsidTr="00670942">
        <w:tc>
          <w:tcPr>
            <w:tcW w:w="2526" w:type="dxa"/>
            <w:vAlign w:val="center"/>
          </w:tcPr>
          <w:p w14:paraId="2714439D" w14:textId="4692E537"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 xml:space="preserve">Last creatinine </w:t>
            </w:r>
          </w:p>
        </w:tc>
        <w:tc>
          <w:tcPr>
            <w:tcW w:w="1306" w:type="dxa"/>
            <w:vAlign w:val="bottom"/>
          </w:tcPr>
          <w:p w14:paraId="4F729B8D" w14:textId="4C91E845"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0.997</w:t>
            </w:r>
          </w:p>
        </w:tc>
        <w:tc>
          <w:tcPr>
            <w:tcW w:w="1718" w:type="dxa"/>
            <w:vAlign w:val="bottom"/>
          </w:tcPr>
          <w:p w14:paraId="7AC64EEE" w14:textId="14888FB0"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0.993 to 1.002</w:t>
            </w:r>
          </w:p>
        </w:tc>
        <w:tc>
          <w:tcPr>
            <w:tcW w:w="1028" w:type="dxa"/>
            <w:vAlign w:val="bottom"/>
          </w:tcPr>
          <w:p w14:paraId="24CEF115" w14:textId="55FD06A3"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0.268</w:t>
            </w:r>
          </w:p>
        </w:tc>
        <w:tc>
          <w:tcPr>
            <w:tcW w:w="939" w:type="dxa"/>
            <w:vAlign w:val="center"/>
          </w:tcPr>
          <w:p w14:paraId="32036668" w14:textId="77777777" w:rsidR="00A73209" w:rsidRPr="001E3986" w:rsidRDefault="00A73209" w:rsidP="00A73209">
            <w:pPr>
              <w:jc w:val="center"/>
              <w:rPr>
                <w:rFonts w:asciiTheme="minorBidi" w:hAnsiTheme="minorBidi" w:cstheme="minorBidi"/>
                <w:sz w:val="20"/>
                <w:szCs w:val="20"/>
              </w:rPr>
            </w:pPr>
          </w:p>
        </w:tc>
        <w:tc>
          <w:tcPr>
            <w:tcW w:w="1645" w:type="dxa"/>
            <w:vAlign w:val="center"/>
          </w:tcPr>
          <w:p w14:paraId="477C6AF7"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0B204EA4" w14:textId="77777777" w:rsidR="00A73209" w:rsidRPr="001E3986" w:rsidRDefault="00A73209" w:rsidP="00A73209">
            <w:pPr>
              <w:jc w:val="center"/>
              <w:rPr>
                <w:rFonts w:asciiTheme="minorBidi" w:hAnsiTheme="minorBidi" w:cstheme="minorBidi"/>
                <w:sz w:val="20"/>
                <w:szCs w:val="20"/>
              </w:rPr>
            </w:pPr>
          </w:p>
        </w:tc>
      </w:tr>
      <w:tr w:rsidR="00A73209" w:rsidRPr="001E3986" w14:paraId="0FA5E7F4" w14:textId="77777777" w:rsidTr="00670942">
        <w:tc>
          <w:tcPr>
            <w:tcW w:w="2526" w:type="dxa"/>
            <w:vAlign w:val="center"/>
          </w:tcPr>
          <w:p w14:paraId="740D2D54" w14:textId="6AC044C5"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Last eGFR</w:t>
            </w:r>
          </w:p>
        </w:tc>
        <w:tc>
          <w:tcPr>
            <w:tcW w:w="1306" w:type="dxa"/>
            <w:vAlign w:val="bottom"/>
          </w:tcPr>
          <w:p w14:paraId="3890D57E" w14:textId="17EEDD6F"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1.004</w:t>
            </w:r>
          </w:p>
        </w:tc>
        <w:tc>
          <w:tcPr>
            <w:tcW w:w="1718" w:type="dxa"/>
            <w:vAlign w:val="bottom"/>
          </w:tcPr>
          <w:p w14:paraId="275B24DB" w14:textId="41B1B0B5"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0.992 to 1.016</w:t>
            </w:r>
          </w:p>
        </w:tc>
        <w:tc>
          <w:tcPr>
            <w:tcW w:w="1028" w:type="dxa"/>
            <w:vAlign w:val="bottom"/>
          </w:tcPr>
          <w:p w14:paraId="6EA1B67B" w14:textId="58D4F13C"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0.511</w:t>
            </w:r>
          </w:p>
        </w:tc>
        <w:tc>
          <w:tcPr>
            <w:tcW w:w="939" w:type="dxa"/>
            <w:vAlign w:val="center"/>
          </w:tcPr>
          <w:p w14:paraId="4CE26D1E" w14:textId="77777777" w:rsidR="00A73209" w:rsidRPr="001E3986" w:rsidRDefault="00A73209" w:rsidP="00A73209">
            <w:pPr>
              <w:jc w:val="center"/>
              <w:rPr>
                <w:rFonts w:asciiTheme="minorBidi" w:hAnsiTheme="minorBidi" w:cstheme="minorBidi"/>
                <w:sz w:val="20"/>
                <w:szCs w:val="20"/>
              </w:rPr>
            </w:pPr>
          </w:p>
        </w:tc>
        <w:tc>
          <w:tcPr>
            <w:tcW w:w="1645" w:type="dxa"/>
            <w:vAlign w:val="center"/>
          </w:tcPr>
          <w:p w14:paraId="2580E90C"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5D794055" w14:textId="77777777" w:rsidR="00A73209" w:rsidRPr="001E3986" w:rsidRDefault="00A73209" w:rsidP="00A73209">
            <w:pPr>
              <w:jc w:val="center"/>
              <w:rPr>
                <w:rFonts w:asciiTheme="minorBidi" w:hAnsiTheme="minorBidi" w:cstheme="minorBidi"/>
                <w:sz w:val="20"/>
                <w:szCs w:val="20"/>
              </w:rPr>
            </w:pPr>
          </w:p>
        </w:tc>
      </w:tr>
      <w:tr w:rsidR="00A73209" w:rsidRPr="001E3986" w14:paraId="44CD8B88" w14:textId="77777777" w:rsidTr="00670942">
        <w:tc>
          <w:tcPr>
            <w:tcW w:w="2526" w:type="dxa"/>
            <w:vAlign w:val="center"/>
          </w:tcPr>
          <w:p w14:paraId="4DC3A7AD" w14:textId="1C6EA8A4"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 xml:space="preserve">Urine </w:t>
            </w:r>
            <w:proofErr w:type="spellStart"/>
            <w:r w:rsidRPr="0083352B">
              <w:rPr>
                <w:rFonts w:ascii="Arial" w:hAnsi="Arial" w:cs="Arial"/>
                <w:b/>
                <w:bCs/>
                <w:color w:val="000000"/>
                <w:sz w:val="22"/>
                <w:szCs w:val="22"/>
              </w:rPr>
              <w:t>PCr</w:t>
            </w:r>
            <w:proofErr w:type="spellEnd"/>
            <w:r w:rsidRPr="0083352B">
              <w:rPr>
                <w:rFonts w:ascii="Arial" w:hAnsi="Arial" w:cs="Arial"/>
                <w:b/>
                <w:bCs/>
                <w:color w:val="000000"/>
                <w:sz w:val="22"/>
                <w:szCs w:val="22"/>
              </w:rPr>
              <w:t xml:space="preserve"> (mg/day)</w:t>
            </w:r>
          </w:p>
        </w:tc>
        <w:tc>
          <w:tcPr>
            <w:tcW w:w="1306" w:type="dxa"/>
            <w:vAlign w:val="bottom"/>
          </w:tcPr>
          <w:p w14:paraId="66047C06" w14:textId="70A42A58"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1.002</w:t>
            </w:r>
          </w:p>
        </w:tc>
        <w:tc>
          <w:tcPr>
            <w:tcW w:w="1718" w:type="dxa"/>
            <w:vAlign w:val="bottom"/>
          </w:tcPr>
          <w:p w14:paraId="5516ECC3" w14:textId="64F970F8"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1.001 to 1.004</w:t>
            </w:r>
          </w:p>
        </w:tc>
        <w:tc>
          <w:tcPr>
            <w:tcW w:w="1028" w:type="dxa"/>
            <w:vAlign w:val="bottom"/>
          </w:tcPr>
          <w:p w14:paraId="6B85D4F8" w14:textId="506FD5CD"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0.009</w:t>
            </w:r>
          </w:p>
        </w:tc>
        <w:tc>
          <w:tcPr>
            <w:tcW w:w="939" w:type="dxa"/>
            <w:vAlign w:val="center"/>
          </w:tcPr>
          <w:p w14:paraId="08483006" w14:textId="77777777" w:rsidR="00A73209" w:rsidRPr="001E3986" w:rsidRDefault="00A73209" w:rsidP="00A73209">
            <w:pPr>
              <w:jc w:val="center"/>
              <w:rPr>
                <w:rFonts w:asciiTheme="minorBidi" w:hAnsiTheme="minorBidi" w:cstheme="minorBidi"/>
                <w:sz w:val="20"/>
                <w:szCs w:val="20"/>
              </w:rPr>
            </w:pPr>
          </w:p>
        </w:tc>
        <w:tc>
          <w:tcPr>
            <w:tcW w:w="1645" w:type="dxa"/>
            <w:vAlign w:val="center"/>
          </w:tcPr>
          <w:p w14:paraId="54670875"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0FBC45C7" w14:textId="77777777" w:rsidR="00A73209" w:rsidRPr="001E3986" w:rsidRDefault="00A73209" w:rsidP="00A73209">
            <w:pPr>
              <w:jc w:val="center"/>
              <w:rPr>
                <w:rFonts w:asciiTheme="minorBidi" w:hAnsiTheme="minorBidi" w:cstheme="minorBidi"/>
                <w:sz w:val="20"/>
                <w:szCs w:val="20"/>
              </w:rPr>
            </w:pPr>
          </w:p>
        </w:tc>
      </w:tr>
      <w:tr w:rsidR="00A73209" w:rsidRPr="001E3986" w14:paraId="33C5260B" w14:textId="77777777" w:rsidTr="00670942">
        <w:tc>
          <w:tcPr>
            <w:tcW w:w="2526" w:type="dxa"/>
            <w:vAlign w:val="center"/>
          </w:tcPr>
          <w:p w14:paraId="40731B8E" w14:textId="2D514BD0" w:rsidR="00A73209" w:rsidRPr="0083352B" w:rsidRDefault="00A73209" w:rsidP="00A73209">
            <w:pPr>
              <w:rPr>
                <w:rFonts w:ascii="Arial" w:hAnsi="Arial" w:cs="Arial"/>
                <w:b/>
                <w:bCs/>
                <w:color w:val="000000"/>
                <w:sz w:val="22"/>
                <w:szCs w:val="22"/>
              </w:rPr>
            </w:pPr>
            <w:r w:rsidRPr="0083352B">
              <w:rPr>
                <w:rFonts w:ascii="Arial" w:hAnsi="Arial" w:cs="Arial"/>
                <w:b/>
                <w:bCs/>
                <w:color w:val="000000"/>
                <w:sz w:val="22"/>
                <w:szCs w:val="22"/>
              </w:rPr>
              <w:t>ACR (mg/mmol)</w:t>
            </w:r>
          </w:p>
        </w:tc>
        <w:tc>
          <w:tcPr>
            <w:tcW w:w="1306" w:type="dxa"/>
            <w:vAlign w:val="bottom"/>
          </w:tcPr>
          <w:p w14:paraId="1AF4F9B8" w14:textId="28867704"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1.001</w:t>
            </w:r>
          </w:p>
        </w:tc>
        <w:tc>
          <w:tcPr>
            <w:tcW w:w="1718" w:type="dxa"/>
            <w:vAlign w:val="bottom"/>
          </w:tcPr>
          <w:p w14:paraId="431CC73C" w14:textId="4990A7FF"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0.998 to 1.004</w:t>
            </w:r>
          </w:p>
        </w:tc>
        <w:tc>
          <w:tcPr>
            <w:tcW w:w="1028" w:type="dxa"/>
            <w:vAlign w:val="bottom"/>
          </w:tcPr>
          <w:p w14:paraId="421415E6" w14:textId="4D89CFC8"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0.478</w:t>
            </w:r>
          </w:p>
        </w:tc>
        <w:tc>
          <w:tcPr>
            <w:tcW w:w="939" w:type="dxa"/>
            <w:vAlign w:val="center"/>
          </w:tcPr>
          <w:p w14:paraId="1798EEE0" w14:textId="77777777" w:rsidR="00A73209" w:rsidRPr="001E3986" w:rsidRDefault="00A73209" w:rsidP="00A73209">
            <w:pPr>
              <w:jc w:val="center"/>
              <w:rPr>
                <w:rFonts w:asciiTheme="minorBidi" w:hAnsiTheme="minorBidi" w:cstheme="minorBidi"/>
                <w:sz w:val="20"/>
                <w:szCs w:val="20"/>
              </w:rPr>
            </w:pPr>
          </w:p>
        </w:tc>
        <w:tc>
          <w:tcPr>
            <w:tcW w:w="1645" w:type="dxa"/>
            <w:vAlign w:val="center"/>
          </w:tcPr>
          <w:p w14:paraId="6110C471" w14:textId="77777777" w:rsidR="00A73209" w:rsidRPr="001E3986" w:rsidRDefault="00A73209" w:rsidP="00A73209">
            <w:pPr>
              <w:jc w:val="center"/>
              <w:rPr>
                <w:rFonts w:asciiTheme="minorBidi" w:hAnsiTheme="minorBidi" w:cstheme="minorBidi"/>
                <w:sz w:val="20"/>
                <w:szCs w:val="20"/>
              </w:rPr>
            </w:pPr>
          </w:p>
        </w:tc>
        <w:tc>
          <w:tcPr>
            <w:tcW w:w="1028" w:type="dxa"/>
            <w:vAlign w:val="center"/>
          </w:tcPr>
          <w:p w14:paraId="5B4CFE50" w14:textId="77777777" w:rsidR="00A73209" w:rsidRPr="001E3986" w:rsidRDefault="00A73209" w:rsidP="00A73209">
            <w:pPr>
              <w:jc w:val="center"/>
              <w:rPr>
                <w:rFonts w:asciiTheme="minorBidi" w:hAnsiTheme="minorBidi" w:cstheme="minorBidi"/>
                <w:sz w:val="20"/>
                <w:szCs w:val="20"/>
              </w:rPr>
            </w:pPr>
          </w:p>
        </w:tc>
      </w:tr>
      <w:tr w:rsidR="00A73209" w:rsidRPr="001E3986" w14:paraId="77CB5A2A" w14:textId="77777777" w:rsidTr="00670942">
        <w:tc>
          <w:tcPr>
            <w:tcW w:w="2526" w:type="dxa"/>
            <w:vAlign w:val="center"/>
          </w:tcPr>
          <w:p w14:paraId="6C715972" w14:textId="534CEAC5" w:rsidR="00A73209" w:rsidRPr="0083352B" w:rsidRDefault="00A73209" w:rsidP="00A73209">
            <w:pPr>
              <w:rPr>
                <w:rFonts w:ascii="Arial" w:hAnsi="Arial" w:cs="Arial"/>
                <w:b/>
                <w:bCs/>
                <w:color w:val="000000"/>
                <w:sz w:val="22"/>
                <w:szCs w:val="22"/>
              </w:rPr>
            </w:pPr>
            <w:r>
              <w:rPr>
                <w:rFonts w:ascii="Arial" w:hAnsi="Arial" w:cs="Arial"/>
                <w:b/>
                <w:bCs/>
                <w:color w:val="000000"/>
                <w:sz w:val="22"/>
                <w:szCs w:val="22"/>
              </w:rPr>
              <w:tab/>
              <w:t>≥9 vs. &lt;9</w:t>
            </w:r>
          </w:p>
        </w:tc>
        <w:tc>
          <w:tcPr>
            <w:tcW w:w="1306" w:type="dxa"/>
            <w:vAlign w:val="bottom"/>
          </w:tcPr>
          <w:p w14:paraId="53814CDE" w14:textId="5B6A6D12" w:rsidR="00A73209" w:rsidRDefault="00A73209" w:rsidP="00A73209">
            <w:pPr>
              <w:jc w:val="center"/>
              <w:rPr>
                <w:rFonts w:ascii="Arial" w:hAnsi="Arial" w:cs="Arial"/>
                <w:color w:val="000000"/>
                <w:sz w:val="20"/>
                <w:szCs w:val="20"/>
              </w:rPr>
            </w:pPr>
            <w:r>
              <w:rPr>
                <w:rFonts w:ascii="Arial" w:hAnsi="Arial" w:cs="Arial"/>
                <w:color w:val="000000"/>
                <w:sz w:val="20"/>
                <w:szCs w:val="20"/>
              </w:rPr>
              <w:t>4.969</w:t>
            </w:r>
          </w:p>
        </w:tc>
        <w:tc>
          <w:tcPr>
            <w:tcW w:w="1718" w:type="dxa"/>
            <w:vAlign w:val="bottom"/>
          </w:tcPr>
          <w:p w14:paraId="226ED491" w14:textId="1CE74407" w:rsidR="00A73209" w:rsidRDefault="00A73209" w:rsidP="00A73209">
            <w:pPr>
              <w:jc w:val="center"/>
              <w:rPr>
                <w:rFonts w:ascii="Arial" w:hAnsi="Arial" w:cs="Arial"/>
                <w:color w:val="000000"/>
                <w:sz w:val="20"/>
                <w:szCs w:val="20"/>
              </w:rPr>
            </w:pPr>
            <w:r>
              <w:rPr>
                <w:rFonts w:ascii="Arial" w:hAnsi="Arial" w:cs="Arial"/>
                <w:color w:val="000000"/>
                <w:sz w:val="20"/>
                <w:szCs w:val="20"/>
              </w:rPr>
              <w:t>2.571 to 9.602</w:t>
            </w:r>
          </w:p>
        </w:tc>
        <w:tc>
          <w:tcPr>
            <w:tcW w:w="1028" w:type="dxa"/>
            <w:vAlign w:val="bottom"/>
          </w:tcPr>
          <w:p w14:paraId="10DD7214" w14:textId="6F297703" w:rsidR="00A73209" w:rsidRDefault="00A73209" w:rsidP="00A73209">
            <w:pPr>
              <w:jc w:val="center"/>
              <w:rPr>
                <w:rFonts w:ascii="Arial" w:hAnsi="Arial" w:cs="Arial"/>
                <w:color w:val="000000"/>
                <w:sz w:val="20"/>
                <w:szCs w:val="20"/>
              </w:rPr>
            </w:pPr>
            <w:r>
              <w:rPr>
                <w:rFonts w:ascii="Arial" w:hAnsi="Arial" w:cs="Arial"/>
                <w:color w:val="000000"/>
                <w:sz w:val="20"/>
                <w:szCs w:val="20"/>
              </w:rPr>
              <w:t>&lt;0.001</w:t>
            </w:r>
          </w:p>
        </w:tc>
        <w:tc>
          <w:tcPr>
            <w:tcW w:w="939" w:type="dxa"/>
            <w:vAlign w:val="bottom"/>
          </w:tcPr>
          <w:p w14:paraId="1A6E33F9" w14:textId="13C1EBA7"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14.786</w:t>
            </w:r>
          </w:p>
        </w:tc>
        <w:tc>
          <w:tcPr>
            <w:tcW w:w="1645" w:type="dxa"/>
            <w:vAlign w:val="bottom"/>
          </w:tcPr>
          <w:p w14:paraId="10CC8E9C" w14:textId="15B30024"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4.036 to 54.172</w:t>
            </w:r>
          </w:p>
        </w:tc>
        <w:tc>
          <w:tcPr>
            <w:tcW w:w="1028" w:type="dxa"/>
            <w:vAlign w:val="bottom"/>
          </w:tcPr>
          <w:p w14:paraId="12879E2A" w14:textId="51232D82" w:rsidR="00A73209" w:rsidRPr="001E3986" w:rsidRDefault="00A73209" w:rsidP="00A73209">
            <w:pPr>
              <w:jc w:val="center"/>
              <w:rPr>
                <w:rFonts w:asciiTheme="minorBidi" w:hAnsiTheme="minorBidi" w:cstheme="minorBidi"/>
                <w:sz w:val="20"/>
                <w:szCs w:val="20"/>
              </w:rPr>
            </w:pPr>
            <w:r>
              <w:rPr>
                <w:rFonts w:ascii="Arial" w:hAnsi="Arial" w:cs="Arial"/>
                <w:color w:val="000000"/>
                <w:sz w:val="20"/>
                <w:szCs w:val="20"/>
              </w:rPr>
              <w:t>&lt;0.001</w:t>
            </w:r>
          </w:p>
        </w:tc>
      </w:tr>
    </w:tbl>
    <w:p w14:paraId="6CB6D7FE" w14:textId="567EDACF" w:rsidR="001E3986" w:rsidRPr="005D08E1" w:rsidRDefault="005D08E1" w:rsidP="00B0309D">
      <w:pPr>
        <w:rPr>
          <w:rFonts w:asciiTheme="minorBidi" w:hAnsiTheme="minorBidi" w:cstheme="minorBidi"/>
          <w:sz w:val="20"/>
          <w:szCs w:val="20"/>
        </w:rPr>
      </w:pPr>
      <w:proofErr w:type="spellStart"/>
      <w:r w:rsidRPr="005D08E1">
        <w:rPr>
          <w:rFonts w:asciiTheme="minorBidi" w:hAnsiTheme="minorBidi" w:cstheme="minorBidi"/>
          <w:sz w:val="20"/>
          <w:szCs w:val="20"/>
        </w:rPr>
        <w:t>aOR</w:t>
      </w:r>
      <w:proofErr w:type="spellEnd"/>
      <w:r w:rsidRPr="005D08E1">
        <w:rPr>
          <w:rFonts w:asciiTheme="minorBidi" w:hAnsiTheme="minorBidi" w:cstheme="minorBidi"/>
          <w:sz w:val="20"/>
          <w:szCs w:val="20"/>
        </w:rPr>
        <w:t>: adjusted odds ratio</w:t>
      </w:r>
      <w:r w:rsidR="00165457">
        <w:rPr>
          <w:rFonts w:asciiTheme="minorBidi" w:hAnsiTheme="minorBidi" w:cstheme="minorBidi"/>
          <w:sz w:val="20"/>
          <w:szCs w:val="20"/>
        </w:rPr>
        <w:t>; CI: confidence interval.</w:t>
      </w:r>
    </w:p>
    <w:p w14:paraId="60053CBA" w14:textId="4F1ED778" w:rsidR="00B0309D" w:rsidRDefault="00B0309D" w:rsidP="00B0309D"/>
    <w:p w14:paraId="6D3D02A3" w14:textId="351E945D" w:rsidR="00165457" w:rsidRDefault="00165457" w:rsidP="00165457">
      <w:pPr>
        <w:pStyle w:val="Heading1"/>
      </w:pPr>
      <w:bookmarkStart w:id="10" w:name="_Toc180435127"/>
      <w:r>
        <w:t>Figures</w:t>
      </w:r>
      <w:bookmarkEnd w:id="10"/>
    </w:p>
    <w:p w14:paraId="685CD907" w14:textId="77777777" w:rsidR="005D3BF5" w:rsidRDefault="005D3BF5" w:rsidP="00165457">
      <w:pPr>
        <w:rPr>
          <w:rFonts w:asciiTheme="majorBidi" w:hAnsiTheme="majorBidi" w:cstheme="majorBidi"/>
        </w:rPr>
      </w:pPr>
    </w:p>
    <w:p w14:paraId="712E9377" w14:textId="0906E3C6" w:rsidR="00165457" w:rsidRDefault="005D3BF5" w:rsidP="00165457">
      <w:pPr>
        <w:rPr>
          <w:rFonts w:asciiTheme="majorBidi" w:hAnsiTheme="majorBidi" w:cstheme="majorBidi"/>
        </w:rPr>
      </w:pPr>
      <w:r w:rsidRPr="00222A53">
        <w:rPr>
          <w:rFonts w:asciiTheme="majorBidi" w:hAnsiTheme="majorBidi" w:cstheme="majorBidi"/>
        </w:rPr>
        <w:t>The first figure illustrates the association between age quartiles and the incidence of PTDM.</w:t>
      </w:r>
    </w:p>
    <w:p w14:paraId="46A37D33" w14:textId="77777777" w:rsidR="005D3BF5" w:rsidRDefault="005D3BF5" w:rsidP="00165457"/>
    <w:p w14:paraId="75C522F8" w14:textId="3A32983B" w:rsidR="00165457" w:rsidRDefault="004C0F3A" w:rsidP="00647D6F">
      <w:pPr>
        <w:jc w:val="center"/>
      </w:pPr>
      <w:r>
        <w:rPr>
          <w:noProof/>
        </w:rPr>
        <w:drawing>
          <wp:inline distT="0" distB="0" distL="0" distR="0" wp14:anchorId="4206DCAF" wp14:editId="1C4D09D5">
            <wp:extent cx="4584700" cy="330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4700" cy="3302000"/>
                    </a:xfrm>
                    <a:prstGeom prst="rect">
                      <a:avLst/>
                    </a:prstGeom>
                  </pic:spPr>
                </pic:pic>
              </a:graphicData>
            </a:graphic>
          </wp:inline>
        </w:drawing>
      </w:r>
    </w:p>
    <w:p w14:paraId="366DFEE8" w14:textId="268A9FB5" w:rsidR="00647D6F" w:rsidRPr="00647D6F" w:rsidRDefault="00647D6F" w:rsidP="00647D6F">
      <w:pPr>
        <w:jc w:val="center"/>
        <w:rPr>
          <w:rFonts w:asciiTheme="minorBidi" w:hAnsiTheme="minorBidi" w:cstheme="minorBidi"/>
        </w:rPr>
      </w:pPr>
      <w:r w:rsidRPr="00647D6F">
        <w:rPr>
          <w:rFonts w:asciiTheme="minorBidi" w:hAnsiTheme="minorBidi" w:cstheme="minorBidi"/>
        </w:rPr>
        <w:t xml:space="preserve">The incidence of PTDM by age quartile </w:t>
      </w:r>
      <w:r w:rsidR="004C0F3A">
        <w:rPr>
          <w:rFonts w:asciiTheme="minorBidi" w:hAnsiTheme="minorBidi" w:cstheme="minorBidi"/>
        </w:rPr>
        <w:t>(p-value &lt; 0.001)</w:t>
      </w:r>
    </w:p>
    <w:p w14:paraId="735B48FD" w14:textId="4B90CB18" w:rsidR="00647D6F" w:rsidRDefault="00647D6F" w:rsidP="00165457"/>
    <w:p w14:paraId="0CCC2E7D" w14:textId="77777777" w:rsidR="00A41458" w:rsidRDefault="00A41458" w:rsidP="00165457"/>
    <w:p w14:paraId="394723EA" w14:textId="79399C26" w:rsidR="00647D6F" w:rsidRDefault="00647D6F" w:rsidP="00165457"/>
    <w:p w14:paraId="643C26B4" w14:textId="77777777" w:rsidR="005D3BF5" w:rsidRDefault="005D3BF5" w:rsidP="00165457"/>
    <w:p w14:paraId="5760A385" w14:textId="77777777" w:rsidR="005D3BF5" w:rsidRDefault="005D3BF5" w:rsidP="00165457"/>
    <w:p w14:paraId="62FC7D8C" w14:textId="77777777" w:rsidR="005D3BF5" w:rsidRDefault="005D3BF5" w:rsidP="00165457"/>
    <w:p w14:paraId="62C96729" w14:textId="77777777" w:rsidR="005D3BF5" w:rsidRDefault="005D3BF5" w:rsidP="00165457"/>
    <w:p w14:paraId="33CAFFC5" w14:textId="77777777" w:rsidR="005D3BF5" w:rsidRDefault="005D3BF5" w:rsidP="00165457"/>
    <w:p w14:paraId="0A9F7FB8" w14:textId="77777777" w:rsidR="005D3BF5" w:rsidRDefault="005D3BF5" w:rsidP="00165457"/>
    <w:p w14:paraId="4CD4382F" w14:textId="52EC46E2" w:rsidR="005D3BF5" w:rsidRDefault="005A33C3" w:rsidP="00165457">
      <w:pPr>
        <w:rPr>
          <w:rFonts w:asciiTheme="majorBidi" w:hAnsiTheme="majorBidi" w:cstheme="majorBidi"/>
        </w:rPr>
      </w:pPr>
      <w:r>
        <w:rPr>
          <w:rFonts w:asciiTheme="majorBidi" w:hAnsiTheme="majorBidi" w:cstheme="majorBidi"/>
        </w:rPr>
        <w:t>T</w:t>
      </w:r>
      <w:r w:rsidR="005D3BF5" w:rsidRPr="00222A53">
        <w:rPr>
          <w:rFonts w:asciiTheme="majorBidi" w:hAnsiTheme="majorBidi" w:cstheme="majorBidi"/>
        </w:rPr>
        <w:t>he second figure shows</w:t>
      </w:r>
      <w:r>
        <w:rPr>
          <w:rFonts w:asciiTheme="majorBidi" w:hAnsiTheme="majorBidi" w:cstheme="majorBidi"/>
        </w:rPr>
        <w:t xml:space="preserve"> </w:t>
      </w:r>
      <w:r w:rsidR="005D3BF5" w:rsidRPr="00222A53">
        <w:rPr>
          <w:rFonts w:asciiTheme="majorBidi" w:hAnsiTheme="majorBidi" w:cstheme="majorBidi"/>
        </w:rPr>
        <w:t>the increased risk of PTDM with higher FK levels.</w:t>
      </w:r>
    </w:p>
    <w:p w14:paraId="48F4FB23" w14:textId="77777777" w:rsidR="005D3BF5" w:rsidRDefault="005D3BF5" w:rsidP="00165457"/>
    <w:p w14:paraId="32285D55" w14:textId="750DC521" w:rsidR="00647D6F" w:rsidRDefault="00972436" w:rsidP="00A41458">
      <w:pPr>
        <w:jc w:val="center"/>
      </w:pPr>
      <w:r>
        <w:rPr>
          <w:noProof/>
        </w:rPr>
        <w:drawing>
          <wp:inline distT="0" distB="0" distL="0" distR="0" wp14:anchorId="2C506A04" wp14:editId="23FFEC01">
            <wp:extent cx="4584700" cy="2895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4700" cy="2895600"/>
                    </a:xfrm>
                    <a:prstGeom prst="rect">
                      <a:avLst/>
                    </a:prstGeom>
                  </pic:spPr>
                </pic:pic>
              </a:graphicData>
            </a:graphic>
          </wp:inline>
        </w:drawing>
      </w:r>
    </w:p>
    <w:p w14:paraId="3E2813A2" w14:textId="5B1DFAD6" w:rsidR="00A41458" w:rsidRDefault="009C50FF" w:rsidP="00A41458">
      <w:pPr>
        <w:jc w:val="center"/>
        <w:rPr>
          <w:rFonts w:asciiTheme="minorBidi" w:hAnsiTheme="minorBidi" w:cstheme="minorBidi"/>
        </w:rPr>
      </w:pPr>
      <w:r w:rsidRPr="009C50FF">
        <w:rPr>
          <w:rFonts w:asciiTheme="minorBidi" w:hAnsiTheme="minorBidi" w:cstheme="minorBidi"/>
        </w:rPr>
        <w:t>p-value = 0.0</w:t>
      </w:r>
      <w:r w:rsidR="00972436">
        <w:rPr>
          <w:rFonts w:asciiTheme="minorBidi" w:hAnsiTheme="minorBidi" w:cstheme="minorBidi"/>
        </w:rPr>
        <w:t>7</w:t>
      </w:r>
      <w:r w:rsidR="000E12BF">
        <w:rPr>
          <w:rFonts w:asciiTheme="minorBidi" w:hAnsiTheme="minorBidi" w:cstheme="minorBidi"/>
        </w:rPr>
        <w:t>5</w:t>
      </w:r>
    </w:p>
    <w:p w14:paraId="10265AD8" w14:textId="2A77CFB6" w:rsidR="009C50FF" w:rsidRDefault="009C50FF" w:rsidP="00A41458">
      <w:pPr>
        <w:jc w:val="center"/>
        <w:rPr>
          <w:rFonts w:asciiTheme="minorBidi" w:hAnsiTheme="minorBidi" w:cstheme="minorBidi"/>
        </w:rPr>
      </w:pPr>
    </w:p>
    <w:p w14:paraId="516846A6" w14:textId="7F7A9036" w:rsidR="009C50FF" w:rsidRDefault="005D3BF5" w:rsidP="005D3BF5">
      <w:pPr>
        <w:rPr>
          <w:rFonts w:asciiTheme="majorBidi" w:hAnsiTheme="majorBidi" w:cstheme="majorBidi"/>
        </w:rPr>
      </w:pPr>
      <w:r w:rsidRPr="00222A53">
        <w:rPr>
          <w:rFonts w:asciiTheme="majorBidi" w:hAnsiTheme="majorBidi" w:cstheme="majorBidi"/>
        </w:rPr>
        <w:t>The third figure displays a trend of increased PTDM incidents with higher BMI. Notably, this trend is broken in the category of obese individuals with a BMI of 30 to 35, which has a lower incidence. This deviation might explain why both BMI and weight were not significant predictors of PTDM.</w:t>
      </w:r>
    </w:p>
    <w:p w14:paraId="1893C08D" w14:textId="77777777" w:rsidR="005D3BF5" w:rsidRDefault="005D3BF5" w:rsidP="00A41458">
      <w:pPr>
        <w:jc w:val="center"/>
        <w:rPr>
          <w:rFonts w:asciiTheme="minorBidi" w:hAnsiTheme="minorBidi" w:cstheme="minorBidi"/>
        </w:rPr>
      </w:pPr>
    </w:p>
    <w:p w14:paraId="331AD7AA" w14:textId="3020823F" w:rsidR="009C50FF" w:rsidRDefault="008F3BB6" w:rsidP="00A41458">
      <w:pPr>
        <w:jc w:val="center"/>
        <w:rPr>
          <w:rFonts w:asciiTheme="minorBidi" w:hAnsiTheme="minorBidi" w:cstheme="minorBidi"/>
        </w:rPr>
      </w:pPr>
      <w:r>
        <w:rPr>
          <w:noProof/>
        </w:rPr>
        <w:drawing>
          <wp:inline distT="0" distB="0" distL="0" distR="0" wp14:anchorId="7A17E420" wp14:editId="01979AF6">
            <wp:extent cx="4584700" cy="3124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4700" cy="3124200"/>
                    </a:xfrm>
                    <a:prstGeom prst="rect">
                      <a:avLst/>
                    </a:prstGeom>
                  </pic:spPr>
                </pic:pic>
              </a:graphicData>
            </a:graphic>
          </wp:inline>
        </w:drawing>
      </w:r>
    </w:p>
    <w:p w14:paraId="70B73C3D" w14:textId="50C54CD4" w:rsidR="008F3BB6" w:rsidRDefault="008F3BB6" w:rsidP="008F3BB6">
      <w:pPr>
        <w:jc w:val="center"/>
        <w:rPr>
          <w:rFonts w:asciiTheme="minorBidi" w:hAnsiTheme="minorBidi" w:cstheme="minorBidi"/>
        </w:rPr>
      </w:pPr>
      <w:r w:rsidRPr="009C50FF">
        <w:rPr>
          <w:rFonts w:asciiTheme="minorBidi" w:hAnsiTheme="minorBidi" w:cstheme="minorBidi"/>
        </w:rPr>
        <w:t>p-value = 0.0</w:t>
      </w:r>
      <w:r>
        <w:rPr>
          <w:rFonts w:asciiTheme="minorBidi" w:hAnsiTheme="minorBidi" w:cstheme="minorBidi"/>
        </w:rPr>
        <w:t>49</w:t>
      </w:r>
    </w:p>
    <w:p w14:paraId="6A316B2D" w14:textId="42E05D3A" w:rsidR="008F3BB6" w:rsidRDefault="008F3BB6" w:rsidP="00A41458">
      <w:pPr>
        <w:jc w:val="center"/>
        <w:rPr>
          <w:rFonts w:asciiTheme="minorBidi" w:hAnsiTheme="minorBidi" w:cstheme="minorBidi"/>
        </w:rPr>
      </w:pPr>
    </w:p>
    <w:p w14:paraId="5DCBB6EA" w14:textId="6C12BEC5" w:rsidR="005D3BF5" w:rsidRDefault="00732335" w:rsidP="00A41458">
      <w:pPr>
        <w:jc w:val="center"/>
        <w:rPr>
          <w:rFonts w:asciiTheme="minorBidi" w:hAnsiTheme="minorBidi" w:cstheme="minorBidi"/>
        </w:rPr>
      </w:pPr>
      <w:r>
        <w:rPr>
          <w:noProof/>
        </w:rPr>
        <w:drawing>
          <wp:inline distT="0" distB="0" distL="0" distR="0" wp14:anchorId="2D5E8B6E" wp14:editId="1F17B8A1">
            <wp:extent cx="4584700" cy="2755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84700" cy="2755900"/>
                    </a:xfrm>
                    <a:prstGeom prst="rect">
                      <a:avLst/>
                    </a:prstGeom>
                  </pic:spPr>
                </pic:pic>
              </a:graphicData>
            </a:graphic>
          </wp:inline>
        </w:drawing>
      </w:r>
    </w:p>
    <w:p w14:paraId="262D73F2" w14:textId="7BCFAC3E" w:rsidR="00732335" w:rsidRDefault="00732335" w:rsidP="00A41458">
      <w:pPr>
        <w:jc w:val="center"/>
        <w:rPr>
          <w:rFonts w:asciiTheme="minorBidi" w:hAnsiTheme="minorBidi" w:cstheme="minorBidi"/>
        </w:rPr>
      </w:pPr>
      <w:r>
        <w:rPr>
          <w:rFonts w:asciiTheme="minorBidi" w:hAnsiTheme="minorBidi" w:cstheme="minorBidi"/>
        </w:rPr>
        <w:t>P = 0.877</w:t>
      </w:r>
    </w:p>
    <w:p w14:paraId="74F985A6" w14:textId="77777777" w:rsidR="00732335" w:rsidRDefault="00732335" w:rsidP="00A41458">
      <w:pPr>
        <w:jc w:val="center"/>
        <w:rPr>
          <w:rFonts w:asciiTheme="minorBidi" w:hAnsiTheme="minorBidi" w:cstheme="minorBidi"/>
        </w:rPr>
      </w:pPr>
    </w:p>
    <w:p w14:paraId="71AEC44E" w14:textId="77777777" w:rsidR="005D3BF5" w:rsidRDefault="005D3BF5" w:rsidP="00A41458">
      <w:pPr>
        <w:jc w:val="center"/>
        <w:rPr>
          <w:rFonts w:asciiTheme="minorBidi" w:hAnsiTheme="minorBidi" w:cstheme="minorBidi"/>
        </w:rPr>
      </w:pPr>
    </w:p>
    <w:p w14:paraId="201FEB29" w14:textId="5E7A87B0" w:rsidR="005D3BF5" w:rsidRPr="005D3BF5" w:rsidRDefault="005D3BF5" w:rsidP="005D3BF5">
      <w:pPr>
        <w:rPr>
          <w:rFonts w:asciiTheme="majorBidi" w:hAnsiTheme="majorBidi" w:cstheme="majorBidi"/>
        </w:rPr>
      </w:pPr>
      <w:r w:rsidRPr="00222A53">
        <w:rPr>
          <w:rFonts w:asciiTheme="majorBidi" w:hAnsiTheme="majorBidi" w:cstheme="majorBidi"/>
        </w:rPr>
        <w:t>The final figure shows the medications prescribed to treat PTDM patients. 2/3 of the patients received metformin, with half receiving insulin and GLP 1 agonist. Notably, the prescription of protective agents like SGLT2 inhibitors is low, with only 22% of patients receiving them.</w:t>
      </w:r>
    </w:p>
    <w:p w14:paraId="1FE3C42B" w14:textId="77777777" w:rsidR="008F2635" w:rsidRDefault="008F2635" w:rsidP="005D3BF5">
      <w:pPr>
        <w:rPr>
          <w:rFonts w:asciiTheme="minorBidi" w:hAnsiTheme="minorBidi" w:cstheme="minorBidi"/>
        </w:rPr>
      </w:pPr>
    </w:p>
    <w:p w14:paraId="0121816A" w14:textId="63E021F5" w:rsidR="009C50FF" w:rsidRDefault="008F2635" w:rsidP="00A41458">
      <w:pPr>
        <w:jc w:val="center"/>
        <w:rPr>
          <w:rFonts w:asciiTheme="minorBidi" w:hAnsiTheme="minorBidi" w:cstheme="minorBidi"/>
        </w:rPr>
      </w:pPr>
      <w:r>
        <w:rPr>
          <w:noProof/>
        </w:rPr>
        <w:drawing>
          <wp:inline distT="0" distB="0" distL="0" distR="0" wp14:anchorId="697B7DA9" wp14:editId="41909CE7">
            <wp:extent cx="4991100" cy="274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91100" cy="2743200"/>
                    </a:xfrm>
                    <a:prstGeom prst="rect">
                      <a:avLst/>
                    </a:prstGeom>
                  </pic:spPr>
                </pic:pic>
              </a:graphicData>
            </a:graphic>
          </wp:inline>
        </w:drawing>
      </w:r>
    </w:p>
    <w:p w14:paraId="28839E41" w14:textId="5C5AECD1" w:rsidR="008F2635" w:rsidRDefault="008F2635" w:rsidP="00A41458">
      <w:pPr>
        <w:jc w:val="center"/>
        <w:rPr>
          <w:rFonts w:asciiTheme="minorBidi" w:hAnsiTheme="minorBidi" w:cstheme="minorBidi"/>
        </w:rPr>
      </w:pPr>
    </w:p>
    <w:p w14:paraId="4F0B9B4A" w14:textId="77777777" w:rsidR="00E331FD" w:rsidRDefault="00E331FD" w:rsidP="00A41458">
      <w:pPr>
        <w:jc w:val="center"/>
        <w:rPr>
          <w:rFonts w:asciiTheme="minorBidi" w:hAnsiTheme="minorBidi" w:cstheme="minorBidi"/>
        </w:rPr>
      </w:pPr>
    </w:p>
    <w:p w14:paraId="273BF986" w14:textId="77777777" w:rsidR="008F2635" w:rsidRPr="009C50FF" w:rsidRDefault="008F2635" w:rsidP="00A41458">
      <w:pPr>
        <w:jc w:val="center"/>
        <w:rPr>
          <w:rFonts w:asciiTheme="minorBidi" w:hAnsiTheme="minorBidi" w:cstheme="minorBidi"/>
        </w:rPr>
      </w:pPr>
    </w:p>
    <w:p w14:paraId="396A8946" w14:textId="77777777" w:rsidR="000343F0" w:rsidRPr="00FB1EF6" w:rsidRDefault="000343F0">
      <w:pPr>
        <w:rPr>
          <w:rFonts w:asciiTheme="minorBidi" w:hAnsiTheme="minorBidi" w:cstheme="minorBidi"/>
          <w:color w:val="000000" w:themeColor="text1"/>
          <w:sz w:val="20"/>
          <w:szCs w:val="20"/>
        </w:rPr>
      </w:pPr>
    </w:p>
    <w:sectPr w:rsidR="000343F0" w:rsidRPr="00FB1EF6" w:rsidSect="00BA7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2AE0AE4"/>
    <w:multiLevelType w:val="hybridMultilevel"/>
    <w:tmpl w:val="B80E8BF8"/>
    <w:lvl w:ilvl="0" w:tplc="13A0474C">
      <w:start w:val="16"/>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313076">
    <w:abstractNumId w:val="0"/>
  </w:num>
  <w:num w:numId="2" w16cid:durableId="1582179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D0"/>
    <w:rsid w:val="00000B76"/>
    <w:rsid w:val="0002126C"/>
    <w:rsid w:val="000343F0"/>
    <w:rsid w:val="00063208"/>
    <w:rsid w:val="00076716"/>
    <w:rsid w:val="000A10A3"/>
    <w:rsid w:val="000A22D4"/>
    <w:rsid w:val="000A6AF7"/>
    <w:rsid w:val="000D0E01"/>
    <w:rsid w:val="000E12BF"/>
    <w:rsid w:val="000E296F"/>
    <w:rsid w:val="000E36C7"/>
    <w:rsid w:val="000F01F1"/>
    <w:rsid w:val="00104966"/>
    <w:rsid w:val="00105324"/>
    <w:rsid w:val="00114AD2"/>
    <w:rsid w:val="001271FA"/>
    <w:rsid w:val="0012746D"/>
    <w:rsid w:val="001321F1"/>
    <w:rsid w:val="00140324"/>
    <w:rsid w:val="001457C3"/>
    <w:rsid w:val="00165457"/>
    <w:rsid w:val="0016564D"/>
    <w:rsid w:val="0018087A"/>
    <w:rsid w:val="00185134"/>
    <w:rsid w:val="00190746"/>
    <w:rsid w:val="001C196C"/>
    <w:rsid w:val="001C3410"/>
    <w:rsid w:val="001C5309"/>
    <w:rsid w:val="001D0E2B"/>
    <w:rsid w:val="001D1D39"/>
    <w:rsid w:val="001E3986"/>
    <w:rsid w:val="001E7385"/>
    <w:rsid w:val="001F131B"/>
    <w:rsid w:val="002174B1"/>
    <w:rsid w:val="00220171"/>
    <w:rsid w:val="00241636"/>
    <w:rsid w:val="0024164F"/>
    <w:rsid w:val="0024271C"/>
    <w:rsid w:val="00243880"/>
    <w:rsid w:val="00270A51"/>
    <w:rsid w:val="00277707"/>
    <w:rsid w:val="0029493E"/>
    <w:rsid w:val="002A053E"/>
    <w:rsid w:val="002A0D1E"/>
    <w:rsid w:val="002A1678"/>
    <w:rsid w:val="002B3B60"/>
    <w:rsid w:val="002C081B"/>
    <w:rsid w:val="002D0B18"/>
    <w:rsid w:val="002D2EB0"/>
    <w:rsid w:val="002E27FA"/>
    <w:rsid w:val="002E3076"/>
    <w:rsid w:val="002E3C30"/>
    <w:rsid w:val="002E7DD8"/>
    <w:rsid w:val="002F32A9"/>
    <w:rsid w:val="002F676C"/>
    <w:rsid w:val="0031095A"/>
    <w:rsid w:val="003115A4"/>
    <w:rsid w:val="00320715"/>
    <w:rsid w:val="003231BE"/>
    <w:rsid w:val="00360F5F"/>
    <w:rsid w:val="00361996"/>
    <w:rsid w:val="00363417"/>
    <w:rsid w:val="0037341C"/>
    <w:rsid w:val="00375B7D"/>
    <w:rsid w:val="00386F1A"/>
    <w:rsid w:val="003900D2"/>
    <w:rsid w:val="0039539C"/>
    <w:rsid w:val="003A1112"/>
    <w:rsid w:val="003A24C5"/>
    <w:rsid w:val="003B7A7D"/>
    <w:rsid w:val="003C098A"/>
    <w:rsid w:val="003D1E1F"/>
    <w:rsid w:val="003E0A89"/>
    <w:rsid w:val="003F6369"/>
    <w:rsid w:val="003F7184"/>
    <w:rsid w:val="00414391"/>
    <w:rsid w:val="00431771"/>
    <w:rsid w:val="00443CB4"/>
    <w:rsid w:val="00444EB4"/>
    <w:rsid w:val="00446ECE"/>
    <w:rsid w:val="00461299"/>
    <w:rsid w:val="00462E8A"/>
    <w:rsid w:val="004751AE"/>
    <w:rsid w:val="00475B2D"/>
    <w:rsid w:val="004805B5"/>
    <w:rsid w:val="004A6F28"/>
    <w:rsid w:val="004B6658"/>
    <w:rsid w:val="004B71BE"/>
    <w:rsid w:val="004C0F3A"/>
    <w:rsid w:val="004D3138"/>
    <w:rsid w:val="004D5218"/>
    <w:rsid w:val="004E1FD6"/>
    <w:rsid w:val="004E73DC"/>
    <w:rsid w:val="00507503"/>
    <w:rsid w:val="0051260D"/>
    <w:rsid w:val="00515B0C"/>
    <w:rsid w:val="0052231C"/>
    <w:rsid w:val="0052239D"/>
    <w:rsid w:val="00531382"/>
    <w:rsid w:val="00533483"/>
    <w:rsid w:val="00540D53"/>
    <w:rsid w:val="00544413"/>
    <w:rsid w:val="00567642"/>
    <w:rsid w:val="00571055"/>
    <w:rsid w:val="00586809"/>
    <w:rsid w:val="00586E3B"/>
    <w:rsid w:val="00587B76"/>
    <w:rsid w:val="00590163"/>
    <w:rsid w:val="005A33C3"/>
    <w:rsid w:val="005A3BF9"/>
    <w:rsid w:val="005B2D99"/>
    <w:rsid w:val="005C5A8E"/>
    <w:rsid w:val="005C6A2B"/>
    <w:rsid w:val="005D063A"/>
    <w:rsid w:val="005D08E1"/>
    <w:rsid w:val="005D3BF5"/>
    <w:rsid w:val="005D5A7C"/>
    <w:rsid w:val="005F18EC"/>
    <w:rsid w:val="005F65D3"/>
    <w:rsid w:val="005F7E11"/>
    <w:rsid w:val="00617BD7"/>
    <w:rsid w:val="00620BD0"/>
    <w:rsid w:val="006256A8"/>
    <w:rsid w:val="00625750"/>
    <w:rsid w:val="006337F3"/>
    <w:rsid w:val="00636EE7"/>
    <w:rsid w:val="00647697"/>
    <w:rsid w:val="00647D6F"/>
    <w:rsid w:val="0066438C"/>
    <w:rsid w:val="00670942"/>
    <w:rsid w:val="0067371B"/>
    <w:rsid w:val="00676104"/>
    <w:rsid w:val="006772C4"/>
    <w:rsid w:val="006A24AF"/>
    <w:rsid w:val="006A3996"/>
    <w:rsid w:val="006A5832"/>
    <w:rsid w:val="006C0DF2"/>
    <w:rsid w:val="006C2476"/>
    <w:rsid w:val="006C7A94"/>
    <w:rsid w:val="006D7CD0"/>
    <w:rsid w:val="006F27D9"/>
    <w:rsid w:val="00725653"/>
    <w:rsid w:val="00726E7E"/>
    <w:rsid w:val="00732335"/>
    <w:rsid w:val="0073696D"/>
    <w:rsid w:val="00755427"/>
    <w:rsid w:val="00764CC9"/>
    <w:rsid w:val="00767526"/>
    <w:rsid w:val="00771F12"/>
    <w:rsid w:val="00772573"/>
    <w:rsid w:val="00781820"/>
    <w:rsid w:val="007859B2"/>
    <w:rsid w:val="0079033B"/>
    <w:rsid w:val="007A0652"/>
    <w:rsid w:val="007B74A8"/>
    <w:rsid w:val="007B7D20"/>
    <w:rsid w:val="007D554B"/>
    <w:rsid w:val="007E2FCA"/>
    <w:rsid w:val="007E765F"/>
    <w:rsid w:val="007F1755"/>
    <w:rsid w:val="007F3ADA"/>
    <w:rsid w:val="00800DA3"/>
    <w:rsid w:val="00801052"/>
    <w:rsid w:val="00803862"/>
    <w:rsid w:val="00805151"/>
    <w:rsid w:val="00811143"/>
    <w:rsid w:val="00813154"/>
    <w:rsid w:val="00816B3A"/>
    <w:rsid w:val="008265C1"/>
    <w:rsid w:val="0083352B"/>
    <w:rsid w:val="00844336"/>
    <w:rsid w:val="00846484"/>
    <w:rsid w:val="00856C0F"/>
    <w:rsid w:val="00857C5E"/>
    <w:rsid w:val="008A57FD"/>
    <w:rsid w:val="008A59D2"/>
    <w:rsid w:val="008B7341"/>
    <w:rsid w:val="008C1743"/>
    <w:rsid w:val="008C4089"/>
    <w:rsid w:val="008C431B"/>
    <w:rsid w:val="008D5C35"/>
    <w:rsid w:val="008E44BB"/>
    <w:rsid w:val="008E62D0"/>
    <w:rsid w:val="008F2635"/>
    <w:rsid w:val="008F3BB6"/>
    <w:rsid w:val="008F4C35"/>
    <w:rsid w:val="008F71D7"/>
    <w:rsid w:val="0090674E"/>
    <w:rsid w:val="009131A3"/>
    <w:rsid w:val="00916F16"/>
    <w:rsid w:val="00930BC7"/>
    <w:rsid w:val="00943E9D"/>
    <w:rsid w:val="00956757"/>
    <w:rsid w:val="00972436"/>
    <w:rsid w:val="00994E85"/>
    <w:rsid w:val="009B56C0"/>
    <w:rsid w:val="009C307B"/>
    <w:rsid w:val="009C50FF"/>
    <w:rsid w:val="009C5587"/>
    <w:rsid w:val="009C5589"/>
    <w:rsid w:val="009D2BD6"/>
    <w:rsid w:val="00A00A67"/>
    <w:rsid w:val="00A010C8"/>
    <w:rsid w:val="00A064FE"/>
    <w:rsid w:val="00A117C6"/>
    <w:rsid w:val="00A12512"/>
    <w:rsid w:val="00A1755B"/>
    <w:rsid w:val="00A17CBE"/>
    <w:rsid w:val="00A21800"/>
    <w:rsid w:val="00A23A12"/>
    <w:rsid w:val="00A241C0"/>
    <w:rsid w:val="00A33885"/>
    <w:rsid w:val="00A37580"/>
    <w:rsid w:val="00A41458"/>
    <w:rsid w:val="00A47153"/>
    <w:rsid w:val="00A54DA3"/>
    <w:rsid w:val="00A73209"/>
    <w:rsid w:val="00A74E72"/>
    <w:rsid w:val="00A75706"/>
    <w:rsid w:val="00A83330"/>
    <w:rsid w:val="00AA034C"/>
    <w:rsid w:val="00AA06A3"/>
    <w:rsid w:val="00AA4D85"/>
    <w:rsid w:val="00AB1147"/>
    <w:rsid w:val="00AB78B7"/>
    <w:rsid w:val="00AC7460"/>
    <w:rsid w:val="00AD62E7"/>
    <w:rsid w:val="00AE00E0"/>
    <w:rsid w:val="00AE5B63"/>
    <w:rsid w:val="00B0309D"/>
    <w:rsid w:val="00B11BEB"/>
    <w:rsid w:val="00B1234D"/>
    <w:rsid w:val="00B33966"/>
    <w:rsid w:val="00B362D7"/>
    <w:rsid w:val="00B42093"/>
    <w:rsid w:val="00B5195E"/>
    <w:rsid w:val="00B57FD9"/>
    <w:rsid w:val="00B63501"/>
    <w:rsid w:val="00B705F9"/>
    <w:rsid w:val="00B84F34"/>
    <w:rsid w:val="00BA7E64"/>
    <w:rsid w:val="00BB6CAE"/>
    <w:rsid w:val="00BD3C57"/>
    <w:rsid w:val="00BD6BB0"/>
    <w:rsid w:val="00BE34B6"/>
    <w:rsid w:val="00BF1958"/>
    <w:rsid w:val="00BF23AA"/>
    <w:rsid w:val="00BF39A7"/>
    <w:rsid w:val="00BF773B"/>
    <w:rsid w:val="00C23FC4"/>
    <w:rsid w:val="00C36149"/>
    <w:rsid w:val="00C4690B"/>
    <w:rsid w:val="00C510E2"/>
    <w:rsid w:val="00C73ABC"/>
    <w:rsid w:val="00C76A1E"/>
    <w:rsid w:val="00CA1ABE"/>
    <w:rsid w:val="00CB2F3E"/>
    <w:rsid w:val="00CB44C7"/>
    <w:rsid w:val="00CB79CC"/>
    <w:rsid w:val="00CC23D6"/>
    <w:rsid w:val="00CD3CF3"/>
    <w:rsid w:val="00CD4F45"/>
    <w:rsid w:val="00CD5CDB"/>
    <w:rsid w:val="00CE5B84"/>
    <w:rsid w:val="00CF0CCB"/>
    <w:rsid w:val="00D16513"/>
    <w:rsid w:val="00D2263B"/>
    <w:rsid w:val="00D2371C"/>
    <w:rsid w:val="00D55B0C"/>
    <w:rsid w:val="00D62D6F"/>
    <w:rsid w:val="00D63854"/>
    <w:rsid w:val="00D84CFB"/>
    <w:rsid w:val="00DA72A8"/>
    <w:rsid w:val="00DB27C4"/>
    <w:rsid w:val="00DC7DB6"/>
    <w:rsid w:val="00DD2F4D"/>
    <w:rsid w:val="00DF1B75"/>
    <w:rsid w:val="00E013CE"/>
    <w:rsid w:val="00E06C0B"/>
    <w:rsid w:val="00E2036F"/>
    <w:rsid w:val="00E2098E"/>
    <w:rsid w:val="00E20BD4"/>
    <w:rsid w:val="00E23DFB"/>
    <w:rsid w:val="00E2770B"/>
    <w:rsid w:val="00E331FD"/>
    <w:rsid w:val="00E33200"/>
    <w:rsid w:val="00E565EF"/>
    <w:rsid w:val="00E6171E"/>
    <w:rsid w:val="00E619BD"/>
    <w:rsid w:val="00E64BBF"/>
    <w:rsid w:val="00E76446"/>
    <w:rsid w:val="00E76835"/>
    <w:rsid w:val="00E801AC"/>
    <w:rsid w:val="00E858CE"/>
    <w:rsid w:val="00E939D7"/>
    <w:rsid w:val="00EC0E19"/>
    <w:rsid w:val="00EC5B32"/>
    <w:rsid w:val="00ED1851"/>
    <w:rsid w:val="00ED1CC1"/>
    <w:rsid w:val="00EE4416"/>
    <w:rsid w:val="00EF1FF1"/>
    <w:rsid w:val="00EF3E0A"/>
    <w:rsid w:val="00F14D09"/>
    <w:rsid w:val="00F27981"/>
    <w:rsid w:val="00F30FF7"/>
    <w:rsid w:val="00F31582"/>
    <w:rsid w:val="00F344FF"/>
    <w:rsid w:val="00F4138D"/>
    <w:rsid w:val="00F523E5"/>
    <w:rsid w:val="00F74618"/>
    <w:rsid w:val="00F819F8"/>
    <w:rsid w:val="00F868D0"/>
    <w:rsid w:val="00F9107A"/>
    <w:rsid w:val="00F91CA6"/>
    <w:rsid w:val="00FA0B52"/>
    <w:rsid w:val="00FB1EF6"/>
    <w:rsid w:val="00FC0B75"/>
    <w:rsid w:val="00FC459E"/>
    <w:rsid w:val="00FD6E49"/>
    <w:rsid w:val="00FD703D"/>
    <w:rsid w:val="00FD74E8"/>
    <w:rsid w:val="00FE0E22"/>
    <w:rsid w:val="00FE2836"/>
    <w:rsid w:val="00FE695C"/>
    <w:rsid w:val="00FF2969"/>
    <w:rsid w:val="00FF2E0C"/>
    <w:rsid w:val="00FF5A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C8CE"/>
  <w15:chartTrackingRefBased/>
  <w15:docId w15:val="{664835B7-6F3E-5543-A6FE-C67FF6E6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65EF"/>
    <w:rPr>
      <w:rFonts w:ascii="Times New Roman" w:eastAsia="Times New Roman" w:hAnsi="Times New Roman" w:cs="Times New Roman"/>
    </w:rPr>
  </w:style>
  <w:style w:type="paragraph" w:styleId="Heading1">
    <w:name w:val="heading 1"/>
    <w:basedOn w:val="Normal"/>
    <w:next w:val="Normal"/>
    <w:link w:val="Heading1Char"/>
    <w:uiPriority w:val="9"/>
    <w:qFormat/>
    <w:rsid w:val="00E277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746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77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746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A22D4"/>
    <w:pPr>
      <w:spacing w:before="480" w:line="276" w:lineRule="auto"/>
      <w:outlineLvl w:val="9"/>
    </w:pPr>
    <w:rPr>
      <w:b/>
      <w:bCs/>
      <w:sz w:val="28"/>
      <w:szCs w:val="28"/>
    </w:rPr>
  </w:style>
  <w:style w:type="paragraph" w:styleId="TOC1">
    <w:name w:val="toc 1"/>
    <w:basedOn w:val="Normal"/>
    <w:next w:val="Normal"/>
    <w:autoRedefine/>
    <w:uiPriority w:val="39"/>
    <w:unhideWhenUsed/>
    <w:rsid w:val="000A22D4"/>
    <w:pPr>
      <w:spacing w:before="120"/>
    </w:pPr>
    <w:rPr>
      <w:rFonts w:asciiTheme="minorHAnsi" w:hAnsiTheme="minorHAnsi" w:cstheme="minorHAnsi"/>
      <w:b/>
      <w:bCs/>
      <w:i/>
      <w:iCs/>
      <w:szCs w:val="28"/>
    </w:rPr>
  </w:style>
  <w:style w:type="paragraph" w:styleId="TOC2">
    <w:name w:val="toc 2"/>
    <w:basedOn w:val="Normal"/>
    <w:next w:val="Normal"/>
    <w:autoRedefine/>
    <w:uiPriority w:val="39"/>
    <w:unhideWhenUsed/>
    <w:rsid w:val="000A22D4"/>
    <w:pPr>
      <w:spacing w:before="120"/>
      <w:ind w:left="240"/>
    </w:pPr>
    <w:rPr>
      <w:rFonts w:asciiTheme="minorHAnsi" w:hAnsiTheme="minorHAnsi" w:cstheme="minorHAnsi"/>
      <w:b/>
      <w:bCs/>
      <w:sz w:val="22"/>
      <w:szCs w:val="26"/>
    </w:rPr>
  </w:style>
  <w:style w:type="character" w:styleId="Hyperlink">
    <w:name w:val="Hyperlink"/>
    <w:basedOn w:val="DefaultParagraphFont"/>
    <w:uiPriority w:val="99"/>
    <w:unhideWhenUsed/>
    <w:rsid w:val="000A22D4"/>
    <w:rPr>
      <w:color w:val="0563C1" w:themeColor="hyperlink"/>
      <w:u w:val="single"/>
    </w:rPr>
  </w:style>
  <w:style w:type="paragraph" w:styleId="TOC3">
    <w:name w:val="toc 3"/>
    <w:basedOn w:val="Normal"/>
    <w:next w:val="Normal"/>
    <w:autoRedefine/>
    <w:uiPriority w:val="39"/>
    <w:semiHidden/>
    <w:unhideWhenUsed/>
    <w:rsid w:val="000A22D4"/>
    <w:pPr>
      <w:ind w:left="480"/>
    </w:pPr>
    <w:rPr>
      <w:rFonts w:asciiTheme="minorHAnsi" w:hAnsiTheme="minorHAnsi" w:cstheme="minorHAnsi"/>
      <w:sz w:val="20"/>
    </w:rPr>
  </w:style>
  <w:style w:type="paragraph" w:styleId="TOC4">
    <w:name w:val="toc 4"/>
    <w:basedOn w:val="Normal"/>
    <w:next w:val="Normal"/>
    <w:autoRedefine/>
    <w:uiPriority w:val="39"/>
    <w:semiHidden/>
    <w:unhideWhenUsed/>
    <w:rsid w:val="000A22D4"/>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0A22D4"/>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0A22D4"/>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0A22D4"/>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0A22D4"/>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0A22D4"/>
    <w:pPr>
      <w:ind w:left="1920"/>
    </w:pPr>
    <w:rPr>
      <w:rFonts w:asciiTheme="minorHAnsi" w:hAnsiTheme="minorHAnsi" w:cstheme="minorHAnsi"/>
      <w:sz w:val="20"/>
    </w:rPr>
  </w:style>
  <w:style w:type="table" w:styleId="ListTable3-Accent5">
    <w:name w:val="List Table 3 Accent 5"/>
    <w:basedOn w:val="TableNormal"/>
    <w:uiPriority w:val="48"/>
    <w:rsid w:val="00FB1EF6"/>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ListParagraph">
    <w:name w:val="List Paragraph"/>
    <w:basedOn w:val="Normal"/>
    <w:uiPriority w:val="34"/>
    <w:qFormat/>
    <w:rsid w:val="001E3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711">
      <w:bodyDiv w:val="1"/>
      <w:marLeft w:val="0"/>
      <w:marRight w:val="0"/>
      <w:marTop w:val="0"/>
      <w:marBottom w:val="0"/>
      <w:divBdr>
        <w:top w:val="none" w:sz="0" w:space="0" w:color="auto"/>
        <w:left w:val="none" w:sz="0" w:space="0" w:color="auto"/>
        <w:bottom w:val="none" w:sz="0" w:space="0" w:color="auto"/>
        <w:right w:val="none" w:sz="0" w:space="0" w:color="auto"/>
      </w:divBdr>
    </w:div>
    <w:div w:id="15618650">
      <w:bodyDiv w:val="1"/>
      <w:marLeft w:val="0"/>
      <w:marRight w:val="0"/>
      <w:marTop w:val="0"/>
      <w:marBottom w:val="0"/>
      <w:divBdr>
        <w:top w:val="none" w:sz="0" w:space="0" w:color="auto"/>
        <w:left w:val="none" w:sz="0" w:space="0" w:color="auto"/>
        <w:bottom w:val="none" w:sz="0" w:space="0" w:color="auto"/>
        <w:right w:val="none" w:sz="0" w:space="0" w:color="auto"/>
      </w:divBdr>
    </w:div>
    <w:div w:id="24061308">
      <w:bodyDiv w:val="1"/>
      <w:marLeft w:val="0"/>
      <w:marRight w:val="0"/>
      <w:marTop w:val="0"/>
      <w:marBottom w:val="0"/>
      <w:divBdr>
        <w:top w:val="none" w:sz="0" w:space="0" w:color="auto"/>
        <w:left w:val="none" w:sz="0" w:space="0" w:color="auto"/>
        <w:bottom w:val="none" w:sz="0" w:space="0" w:color="auto"/>
        <w:right w:val="none" w:sz="0" w:space="0" w:color="auto"/>
      </w:divBdr>
    </w:div>
    <w:div w:id="36660418">
      <w:bodyDiv w:val="1"/>
      <w:marLeft w:val="0"/>
      <w:marRight w:val="0"/>
      <w:marTop w:val="0"/>
      <w:marBottom w:val="0"/>
      <w:divBdr>
        <w:top w:val="none" w:sz="0" w:space="0" w:color="auto"/>
        <w:left w:val="none" w:sz="0" w:space="0" w:color="auto"/>
        <w:bottom w:val="none" w:sz="0" w:space="0" w:color="auto"/>
        <w:right w:val="none" w:sz="0" w:space="0" w:color="auto"/>
      </w:divBdr>
    </w:div>
    <w:div w:id="64959439">
      <w:bodyDiv w:val="1"/>
      <w:marLeft w:val="0"/>
      <w:marRight w:val="0"/>
      <w:marTop w:val="0"/>
      <w:marBottom w:val="0"/>
      <w:divBdr>
        <w:top w:val="none" w:sz="0" w:space="0" w:color="auto"/>
        <w:left w:val="none" w:sz="0" w:space="0" w:color="auto"/>
        <w:bottom w:val="none" w:sz="0" w:space="0" w:color="auto"/>
        <w:right w:val="none" w:sz="0" w:space="0" w:color="auto"/>
      </w:divBdr>
    </w:div>
    <w:div w:id="91972207">
      <w:bodyDiv w:val="1"/>
      <w:marLeft w:val="0"/>
      <w:marRight w:val="0"/>
      <w:marTop w:val="0"/>
      <w:marBottom w:val="0"/>
      <w:divBdr>
        <w:top w:val="none" w:sz="0" w:space="0" w:color="auto"/>
        <w:left w:val="none" w:sz="0" w:space="0" w:color="auto"/>
        <w:bottom w:val="none" w:sz="0" w:space="0" w:color="auto"/>
        <w:right w:val="none" w:sz="0" w:space="0" w:color="auto"/>
      </w:divBdr>
    </w:div>
    <w:div w:id="126702022">
      <w:bodyDiv w:val="1"/>
      <w:marLeft w:val="0"/>
      <w:marRight w:val="0"/>
      <w:marTop w:val="0"/>
      <w:marBottom w:val="0"/>
      <w:divBdr>
        <w:top w:val="none" w:sz="0" w:space="0" w:color="auto"/>
        <w:left w:val="none" w:sz="0" w:space="0" w:color="auto"/>
        <w:bottom w:val="none" w:sz="0" w:space="0" w:color="auto"/>
        <w:right w:val="none" w:sz="0" w:space="0" w:color="auto"/>
      </w:divBdr>
    </w:div>
    <w:div w:id="135152102">
      <w:bodyDiv w:val="1"/>
      <w:marLeft w:val="0"/>
      <w:marRight w:val="0"/>
      <w:marTop w:val="0"/>
      <w:marBottom w:val="0"/>
      <w:divBdr>
        <w:top w:val="none" w:sz="0" w:space="0" w:color="auto"/>
        <w:left w:val="none" w:sz="0" w:space="0" w:color="auto"/>
        <w:bottom w:val="none" w:sz="0" w:space="0" w:color="auto"/>
        <w:right w:val="none" w:sz="0" w:space="0" w:color="auto"/>
      </w:divBdr>
    </w:div>
    <w:div w:id="137429118">
      <w:bodyDiv w:val="1"/>
      <w:marLeft w:val="0"/>
      <w:marRight w:val="0"/>
      <w:marTop w:val="0"/>
      <w:marBottom w:val="0"/>
      <w:divBdr>
        <w:top w:val="none" w:sz="0" w:space="0" w:color="auto"/>
        <w:left w:val="none" w:sz="0" w:space="0" w:color="auto"/>
        <w:bottom w:val="none" w:sz="0" w:space="0" w:color="auto"/>
        <w:right w:val="none" w:sz="0" w:space="0" w:color="auto"/>
      </w:divBdr>
    </w:div>
    <w:div w:id="142476302">
      <w:bodyDiv w:val="1"/>
      <w:marLeft w:val="0"/>
      <w:marRight w:val="0"/>
      <w:marTop w:val="0"/>
      <w:marBottom w:val="0"/>
      <w:divBdr>
        <w:top w:val="none" w:sz="0" w:space="0" w:color="auto"/>
        <w:left w:val="none" w:sz="0" w:space="0" w:color="auto"/>
        <w:bottom w:val="none" w:sz="0" w:space="0" w:color="auto"/>
        <w:right w:val="none" w:sz="0" w:space="0" w:color="auto"/>
      </w:divBdr>
    </w:div>
    <w:div w:id="148668157">
      <w:bodyDiv w:val="1"/>
      <w:marLeft w:val="0"/>
      <w:marRight w:val="0"/>
      <w:marTop w:val="0"/>
      <w:marBottom w:val="0"/>
      <w:divBdr>
        <w:top w:val="none" w:sz="0" w:space="0" w:color="auto"/>
        <w:left w:val="none" w:sz="0" w:space="0" w:color="auto"/>
        <w:bottom w:val="none" w:sz="0" w:space="0" w:color="auto"/>
        <w:right w:val="none" w:sz="0" w:space="0" w:color="auto"/>
      </w:divBdr>
      <w:divsChild>
        <w:div w:id="1042053699">
          <w:marLeft w:val="0"/>
          <w:marRight w:val="0"/>
          <w:marTop w:val="0"/>
          <w:marBottom w:val="0"/>
          <w:divBdr>
            <w:top w:val="none" w:sz="0" w:space="0" w:color="auto"/>
            <w:left w:val="none" w:sz="0" w:space="0" w:color="auto"/>
            <w:bottom w:val="none" w:sz="0" w:space="0" w:color="auto"/>
            <w:right w:val="none" w:sz="0" w:space="0" w:color="auto"/>
          </w:divBdr>
          <w:divsChild>
            <w:div w:id="57169784">
              <w:marLeft w:val="0"/>
              <w:marRight w:val="0"/>
              <w:marTop w:val="0"/>
              <w:marBottom w:val="0"/>
              <w:divBdr>
                <w:top w:val="none" w:sz="0" w:space="0" w:color="auto"/>
                <w:left w:val="none" w:sz="0" w:space="0" w:color="auto"/>
                <w:bottom w:val="none" w:sz="0" w:space="0" w:color="auto"/>
                <w:right w:val="none" w:sz="0" w:space="0" w:color="auto"/>
              </w:divBdr>
              <w:divsChild>
                <w:div w:id="159472129">
                  <w:marLeft w:val="0"/>
                  <w:marRight w:val="0"/>
                  <w:marTop w:val="0"/>
                  <w:marBottom w:val="0"/>
                  <w:divBdr>
                    <w:top w:val="none" w:sz="0" w:space="0" w:color="auto"/>
                    <w:left w:val="none" w:sz="0" w:space="0" w:color="auto"/>
                    <w:bottom w:val="none" w:sz="0" w:space="0" w:color="auto"/>
                    <w:right w:val="none" w:sz="0" w:space="0" w:color="auto"/>
                  </w:divBdr>
                  <w:divsChild>
                    <w:div w:id="411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5388">
      <w:bodyDiv w:val="1"/>
      <w:marLeft w:val="0"/>
      <w:marRight w:val="0"/>
      <w:marTop w:val="0"/>
      <w:marBottom w:val="0"/>
      <w:divBdr>
        <w:top w:val="none" w:sz="0" w:space="0" w:color="auto"/>
        <w:left w:val="none" w:sz="0" w:space="0" w:color="auto"/>
        <w:bottom w:val="none" w:sz="0" w:space="0" w:color="auto"/>
        <w:right w:val="none" w:sz="0" w:space="0" w:color="auto"/>
      </w:divBdr>
    </w:div>
    <w:div w:id="168836221">
      <w:bodyDiv w:val="1"/>
      <w:marLeft w:val="0"/>
      <w:marRight w:val="0"/>
      <w:marTop w:val="0"/>
      <w:marBottom w:val="0"/>
      <w:divBdr>
        <w:top w:val="none" w:sz="0" w:space="0" w:color="auto"/>
        <w:left w:val="none" w:sz="0" w:space="0" w:color="auto"/>
        <w:bottom w:val="none" w:sz="0" w:space="0" w:color="auto"/>
        <w:right w:val="none" w:sz="0" w:space="0" w:color="auto"/>
      </w:divBdr>
    </w:div>
    <w:div w:id="177157442">
      <w:bodyDiv w:val="1"/>
      <w:marLeft w:val="0"/>
      <w:marRight w:val="0"/>
      <w:marTop w:val="0"/>
      <w:marBottom w:val="0"/>
      <w:divBdr>
        <w:top w:val="none" w:sz="0" w:space="0" w:color="auto"/>
        <w:left w:val="none" w:sz="0" w:space="0" w:color="auto"/>
        <w:bottom w:val="none" w:sz="0" w:space="0" w:color="auto"/>
        <w:right w:val="none" w:sz="0" w:space="0" w:color="auto"/>
      </w:divBdr>
    </w:div>
    <w:div w:id="184484239">
      <w:bodyDiv w:val="1"/>
      <w:marLeft w:val="0"/>
      <w:marRight w:val="0"/>
      <w:marTop w:val="0"/>
      <w:marBottom w:val="0"/>
      <w:divBdr>
        <w:top w:val="none" w:sz="0" w:space="0" w:color="auto"/>
        <w:left w:val="none" w:sz="0" w:space="0" w:color="auto"/>
        <w:bottom w:val="none" w:sz="0" w:space="0" w:color="auto"/>
        <w:right w:val="none" w:sz="0" w:space="0" w:color="auto"/>
      </w:divBdr>
    </w:div>
    <w:div w:id="189537877">
      <w:bodyDiv w:val="1"/>
      <w:marLeft w:val="0"/>
      <w:marRight w:val="0"/>
      <w:marTop w:val="0"/>
      <w:marBottom w:val="0"/>
      <w:divBdr>
        <w:top w:val="none" w:sz="0" w:space="0" w:color="auto"/>
        <w:left w:val="none" w:sz="0" w:space="0" w:color="auto"/>
        <w:bottom w:val="none" w:sz="0" w:space="0" w:color="auto"/>
        <w:right w:val="none" w:sz="0" w:space="0" w:color="auto"/>
      </w:divBdr>
    </w:div>
    <w:div w:id="252711397">
      <w:bodyDiv w:val="1"/>
      <w:marLeft w:val="0"/>
      <w:marRight w:val="0"/>
      <w:marTop w:val="0"/>
      <w:marBottom w:val="0"/>
      <w:divBdr>
        <w:top w:val="none" w:sz="0" w:space="0" w:color="auto"/>
        <w:left w:val="none" w:sz="0" w:space="0" w:color="auto"/>
        <w:bottom w:val="none" w:sz="0" w:space="0" w:color="auto"/>
        <w:right w:val="none" w:sz="0" w:space="0" w:color="auto"/>
      </w:divBdr>
    </w:div>
    <w:div w:id="253590414">
      <w:bodyDiv w:val="1"/>
      <w:marLeft w:val="0"/>
      <w:marRight w:val="0"/>
      <w:marTop w:val="0"/>
      <w:marBottom w:val="0"/>
      <w:divBdr>
        <w:top w:val="none" w:sz="0" w:space="0" w:color="auto"/>
        <w:left w:val="none" w:sz="0" w:space="0" w:color="auto"/>
        <w:bottom w:val="none" w:sz="0" w:space="0" w:color="auto"/>
        <w:right w:val="none" w:sz="0" w:space="0" w:color="auto"/>
      </w:divBdr>
    </w:div>
    <w:div w:id="255872957">
      <w:bodyDiv w:val="1"/>
      <w:marLeft w:val="0"/>
      <w:marRight w:val="0"/>
      <w:marTop w:val="0"/>
      <w:marBottom w:val="0"/>
      <w:divBdr>
        <w:top w:val="none" w:sz="0" w:space="0" w:color="auto"/>
        <w:left w:val="none" w:sz="0" w:space="0" w:color="auto"/>
        <w:bottom w:val="none" w:sz="0" w:space="0" w:color="auto"/>
        <w:right w:val="none" w:sz="0" w:space="0" w:color="auto"/>
      </w:divBdr>
    </w:div>
    <w:div w:id="271060846">
      <w:bodyDiv w:val="1"/>
      <w:marLeft w:val="0"/>
      <w:marRight w:val="0"/>
      <w:marTop w:val="0"/>
      <w:marBottom w:val="0"/>
      <w:divBdr>
        <w:top w:val="none" w:sz="0" w:space="0" w:color="auto"/>
        <w:left w:val="none" w:sz="0" w:space="0" w:color="auto"/>
        <w:bottom w:val="none" w:sz="0" w:space="0" w:color="auto"/>
        <w:right w:val="none" w:sz="0" w:space="0" w:color="auto"/>
      </w:divBdr>
    </w:div>
    <w:div w:id="285503226">
      <w:bodyDiv w:val="1"/>
      <w:marLeft w:val="0"/>
      <w:marRight w:val="0"/>
      <w:marTop w:val="0"/>
      <w:marBottom w:val="0"/>
      <w:divBdr>
        <w:top w:val="none" w:sz="0" w:space="0" w:color="auto"/>
        <w:left w:val="none" w:sz="0" w:space="0" w:color="auto"/>
        <w:bottom w:val="none" w:sz="0" w:space="0" w:color="auto"/>
        <w:right w:val="none" w:sz="0" w:space="0" w:color="auto"/>
      </w:divBdr>
    </w:div>
    <w:div w:id="293100993">
      <w:bodyDiv w:val="1"/>
      <w:marLeft w:val="0"/>
      <w:marRight w:val="0"/>
      <w:marTop w:val="0"/>
      <w:marBottom w:val="0"/>
      <w:divBdr>
        <w:top w:val="none" w:sz="0" w:space="0" w:color="auto"/>
        <w:left w:val="none" w:sz="0" w:space="0" w:color="auto"/>
        <w:bottom w:val="none" w:sz="0" w:space="0" w:color="auto"/>
        <w:right w:val="none" w:sz="0" w:space="0" w:color="auto"/>
      </w:divBdr>
    </w:div>
    <w:div w:id="323247729">
      <w:bodyDiv w:val="1"/>
      <w:marLeft w:val="0"/>
      <w:marRight w:val="0"/>
      <w:marTop w:val="0"/>
      <w:marBottom w:val="0"/>
      <w:divBdr>
        <w:top w:val="none" w:sz="0" w:space="0" w:color="auto"/>
        <w:left w:val="none" w:sz="0" w:space="0" w:color="auto"/>
        <w:bottom w:val="none" w:sz="0" w:space="0" w:color="auto"/>
        <w:right w:val="none" w:sz="0" w:space="0" w:color="auto"/>
      </w:divBdr>
    </w:div>
    <w:div w:id="342557596">
      <w:bodyDiv w:val="1"/>
      <w:marLeft w:val="0"/>
      <w:marRight w:val="0"/>
      <w:marTop w:val="0"/>
      <w:marBottom w:val="0"/>
      <w:divBdr>
        <w:top w:val="none" w:sz="0" w:space="0" w:color="auto"/>
        <w:left w:val="none" w:sz="0" w:space="0" w:color="auto"/>
        <w:bottom w:val="none" w:sz="0" w:space="0" w:color="auto"/>
        <w:right w:val="none" w:sz="0" w:space="0" w:color="auto"/>
      </w:divBdr>
    </w:div>
    <w:div w:id="347099233">
      <w:bodyDiv w:val="1"/>
      <w:marLeft w:val="0"/>
      <w:marRight w:val="0"/>
      <w:marTop w:val="0"/>
      <w:marBottom w:val="0"/>
      <w:divBdr>
        <w:top w:val="none" w:sz="0" w:space="0" w:color="auto"/>
        <w:left w:val="none" w:sz="0" w:space="0" w:color="auto"/>
        <w:bottom w:val="none" w:sz="0" w:space="0" w:color="auto"/>
        <w:right w:val="none" w:sz="0" w:space="0" w:color="auto"/>
      </w:divBdr>
    </w:div>
    <w:div w:id="364871239">
      <w:bodyDiv w:val="1"/>
      <w:marLeft w:val="0"/>
      <w:marRight w:val="0"/>
      <w:marTop w:val="0"/>
      <w:marBottom w:val="0"/>
      <w:divBdr>
        <w:top w:val="none" w:sz="0" w:space="0" w:color="auto"/>
        <w:left w:val="none" w:sz="0" w:space="0" w:color="auto"/>
        <w:bottom w:val="none" w:sz="0" w:space="0" w:color="auto"/>
        <w:right w:val="none" w:sz="0" w:space="0" w:color="auto"/>
      </w:divBdr>
    </w:div>
    <w:div w:id="394084567">
      <w:bodyDiv w:val="1"/>
      <w:marLeft w:val="0"/>
      <w:marRight w:val="0"/>
      <w:marTop w:val="0"/>
      <w:marBottom w:val="0"/>
      <w:divBdr>
        <w:top w:val="none" w:sz="0" w:space="0" w:color="auto"/>
        <w:left w:val="none" w:sz="0" w:space="0" w:color="auto"/>
        <w:bottom w:val="none" w:sz="0" w:space="0" w:color="auto"/>
        <w:right w:val="none" w:sz="0" w:space="0" w:color="auto"/>
      </w:divBdr>
    </w:div>
    <w:div w:id="396248977">
      <w:bodyDiv w:val="1"/>
      <w:marLeft w:val="0"/>
      <w:marRight w:val="0"/>
      <w:marTop w:val="0"/>
      <w:marBottom w:val="0"/>
      <w:divBdr>
        <w:top w:val="none" w:sz="0" w:space="0" w:color="auto"/>
        <w:left w:val="none" w:sz="0" w:space="0" w:color="auto"/>
        <w:bottom w:val="none" w:sz="0" w:space="0" w:color="auto"/>
        <w:right w:val="none" w:sz="0" w:space="0" w:color="auto"/>
      </w:divBdr>
    </w:div>
    <w:div w:id="411779523">
      <w:bodyDiv w:val="1"/>
      <w:marLeft w:val="0"/>
      <w:marRight w:val="0"/>
      <w:marTop w:val="0"/>
      <w:marBottom w:val="0"/>
      <w:divBdr>
        <w:top w:val="none" w:sz="0" w:space="0" w:color="auto"/>
        <w:left w:val="none" w:sz="0" w:space="0" w:color="auto"/>
        <w:bottom w:val="none" w:sz="0" w:space="0" w:color="auto"/>
        <w:right w:val="none" w:sz="0" w:space="0" w:color="auto"/>
      </w:divBdr>
    </w:div>
    <w:div w:id="412776984">
      <w:bodyDiv w:val="1"/>
      <w:marLeft w:val="0"/>
      <w:marRight w:val="0"/>
      <w:marTop w:val="0"/>
      <w:marBottom w:val="0"/>
      <w:divBdr>
        <w:top w:val="none" w:sz="0" w:space="0" w:color="auto"/>
        <w:left w:val="none" w:sz="0" w:space="0" w:color="auto"/>
        <w:bottom w:val="none" w:sz="0" w:space="0" w:color="auto"/>
        <w:right w:val="none" w:sz="0" w:space="0" w:color="auto"/>
      </w:divBdr>
    </w:div>
    <w:div w:id="427392964">
      <w:bodyDiv w:val="1"/>
      <w:marLeft w:val="0"/>
      <w:marRight w:val="0"/>
      <w:marTop w:val="0"/>
      <w:marBottom w:val="0"/>
      <w:divBdr>
        <w:top w:val="none" w:sz="0" w:space="0" w:color="auto"/>
        <w:left w:val="none" w:sz="0" w:space="0" w:color="auto"/>
        <w:bottom w:val="none" w:sz="0" w:space="0" w:color="auto"/>
        <w:right w:val="none" w:sz="0" w:space="0" w:color="auto"/>
      </w:divBdr>
    </w:div>
    <w:div w:id="431243762">
      <w:bodyDiv w:val="1"/>
      <w:marLeft w:val="0"/>
      <w:marRight w:val="0"/>
      <w:marTop w:val="0"/>
      <w:marBottom w:val="0"/>
      <w:divBdr>
        <w:top w:val="none" w:sz="0" w:space="0" w:color="auto"/>
        <w:left w:val="none" w:sz="0" w:space="0" w:color="auto"/>
        <w:bottom w:val="none" w:sz="0" w:space="0" w:color="auto"/>
        <w:right w:val="none" w:sz="0" w:space="0" w:color="auto"/>
      </w:divBdr>
    </w:div>
    <w:div w:id="452292603">
      <w:bodyDiv w:val="1"/>
      <w:marLeft w:val="0"/>
      <w:marRight w:val="0"/>
      <w:marTop w:val="0"/>
      <w:marBottom w:val="0"/>
      <w:divBdr>
        <w:top w:val="none" w:sz="0" w:space="0" w:color="auto"/>
        <w:left w:val="none" w:sz="0" w:space="0" w:color="auto"/>
        <w:bottom w:val="none" w:sz="0" w:space="0" w:color="auto"/>
        <w:right w:val="none" w:sz="0" w:space="0" w:color="auto"/>
      </w:divBdr>
    </w:div>
    <w:div w:id="462968343">
      <w:bodyDiv w:val="1"/>
      <w:marLeft w:val="0"/>
      <w:marRight w:val="0"/>
      <w:marTop w:val="0"/>
      <w:marBottom w:val="0"/>
      <w:divBdr>
        <w:top w:val="none" w:sz="0" w:space="0" w:color="auto"/>
        <w:left w:val="none" w:sz="0" w:space="0" w:color="auto"/>
        <w:bottom w:val="none" w:sz="0" w:space="0" w:color="auto"/>
        <w:right w:val="none" w:sz="0" w:space="0" w:color="auto"/>
      </w:divBdr>
    </w:div>
    <w:div w:id="463961608">
      <w:bodyDiv w:val="1"/>
      <w:marLeft w:val="0"/>
      <w:marRight w:val="0"/>
      <w:marTop w:val="0"/>
      <w:marBottom w:val="0"/>
      <w:divBdr>
        <w:top w:val="none" w:sz="0" w:space="0" w:color="auto"/>
        <w:left w:val="none" w:sz="0" w:space="0" w:color="auto"/>
        <w:bottom w:val="none" w:sz="0" w:space="0" w:color="auto"/>
        <w:right w:val="none" w:sz="0" w:space="0" w:color="auto"/>
      </w:divBdr>
    </w:div>
    <w:div w:id="464011247">
      <w:bodyDiv w:val="1"/>
      <w:marLeft w:val="0"/>
      <w:marRight w:val="0"/>
      <w:marTop w:val="0"/>
      <w:marBottom w:val="0"/>
      <w:divBdr>
        <w:top w:val="none" w:sz="0" w:space="0" w:color="auto"/>
        <w:left w:val="none" w:sz="0" w:space="0" w:color="auto"/>
        <w:bottom w:val="none" w:sz="0" w:space="0" w:color="auto"/>
        <w:right w:val="none" w:sz="0" w:space="0" w:color="auto"/>
      </w:divBdr>
    </w:div>
    <w:div w:id="487408650">
      <w:bodyDiv w:val="1"/>
      <w:marLeft w:val="0"/>
      <w:marRight w:val="0"/>
      <w:marTop w:val="0"/>
      <w:marBottom w:val="0"/>
      <w:divBdr>
        <w:top w:val="none" w:sz="0" w:space="0" w:color="auto"/>
        <w:left w:val="none" w:sz="0" w:space="0" w:color="auto"/>
        <w:bottom w:val="none" w:sz="0" w:space="0" w:color="auto"/>
        <w:right w:val="none" w:sz="0" w:space="0" w:color="auto"/>
      </w:divBdr>
    </w:div>
    <w:div w:id="491528111">
      <w:bodyDiv w:val="1"/>
      <w:marLeft w:val="0"/>
      <w:marRight w:val="0"/>
      <w:marTop w:val="0"/>
      <w:marBottom w:val="0"/>
      <w:divBdr>
        <w:top w:val="none" w:sz="0" w:space="0" w:color="auto"/>
        <w:left w:val="none" w:sz="0" w:space="0" w:color="auto"/>
        <w:bottom w:val="none" w:sz="0" w:space="0" w:color="auto"/>
        <w:right w:val="none" w:sz="0" w:space="0" w:color="auto"/>
      </w:divBdr>
    </w:div>
    <w:div w:id="502093038">
      <w:bodyDiv w:val="1"/>
      <w:marLeft w:val="0"/>
      <w:marRight w:val="0"/>
      <w:marTop w:val="0"/>
      <w:marBottom w:val="0"/>
      <w:divBdr>
        <w:top w:val="none" w:sz="0" w:space="0" w:color="auto"/>
        <w:left w:val="none" w:sz="0" w:space="0" w:color="auto"/>
        <w:bottom w:val="none" w:sz="0" w:space="0" w:color="auto"/>
        <w:right w:val="none" w:sz="0" w:space="0" w:color="auto"/>
      </w:divBdr>
    </w:div>
    <w:div w:id="513032828">
      <w:bodyDiv w:val="1"/>
      <w:marLeft w:val="0"/>
      <w:marRight w:val="0"/>
      <w:marTop w:val="0"/>
      <w:marBottom w:val="0"/>
      <w:divBdr>
        <w:top w:val="none" w:sz="0" w:space="0" w:color="auto"/>
        <w:left w:val="none" w:sz="0" w:space="0" w:color="auto"/>
        <w:bottom w:val="none" w:sz="0" w:space="0" w:color="auto"/>
        <w:right w:val="none" w:sz="0" w:space="0" w:color="auto"/>
      </w:divBdr>
    </w:div>
    <w:div w:id="559483245">
      <w:bodyDiv w:val="1"/>
      <w:marLeft w:val="0"/>
      <w:marRight w:val="0"/>
      <w:marTop w:val="0"/>
      <w:marBottom w:val="0"/>
      <w:divBdr>
        <w:top w:val="none" w:sz="0" w:space="0" w:color="auto"/>
        <w:left w:val="none" w:sz="0" w:space="0" w:color="auto"/>
        <w:bottom w:val="none" w:sz="0" w:space="0" w:color="auto"/>
        <w:right w:val="none" w:sz="0" w:space="0" w:color="auto"/>
      </w:divBdr>
    </w:div>
    <w:div w:id="576207937">
      <w:bodyDiv w:val="1"/>
      <w:marLeft w:val="0"/>
      <w:marRight w:val="0"/>
      <w:marTop w:val="0"/>
      <w:marBottom w:val="0"/>
      <w:divBdr>
        <w:top w:val="none" w:sz="0" w:space="0" w:color="auto"/>
        <w:left w:val="none" w:sz="0" w:space="0" w:color="auto"/>
        <w:bottom w:val="none" w:sz="0" w:space="0" w:color="auto"/>
        <w:right w:val="none" w:sz="0" w:space="0" w:color="auto"/>
      </w:divBdr>
    </w:div>
    <w:div w:id="583226046">
      <w:bodyDiv w:val="1"/>
      <w:marLeft w:val="0"/>
      <w:marRight w:val="0"/>
      <w:marTop w:val="0"/>
      <w:marBottom w:val="0"/>
      <w:divBdr>
        <w:top w:val="none" w:sz="0" w:space="0" w:color="auto"/>
        <w:left w:val="none" w:sz="0" w:space="0" w:color="auto"/>
        <w:bottom w:val="none" w:sz="0" w:space="0" w:color="auto"/>
        <w:right w:val="none" w:sz="0" w:space="0" w:color="auto"/>
      </w:divBdr>
    </w:div>
    <w:div w:id="587924145">
      <w:bodyDiv w:val="1"/>
      <w:marLeft w:val="0"/>
      <w:marRight w:val="0"/>
      <w:marTop w:val="0"/>
      <w:marBottom w:val="0"/>
      <w:divBdr>
        <w:top w:val="none" w:sz="0" w:space="0" w:color="auto"/>
        <w:left w:val="none" w:sz="0" w:space="0" w:color="auto"/>
        <w:bottom w:val="none" w:sz="0" w:space="0" w:color="auto"/>
        <w:right w:val="none" w:sz="0" w:space="0" w:color="auto"/>
      </w:divBdr>
    </w:div>
    <w:div w:id="651787379">
      <w:bodyDiv w:val="1"/>
      <w:marLeft w:val="0"/>
      <w:marRight w:val="0"/>
      <w:marTop w:val="0"/>
      <w:marBottom w:val="0"/>
      <w:divBdr>
        <w:top w:val="none" w:sz="0" w:space="0" w:color="auto"/>
        <w:left w:val="none" w:sz="0" w:space="0" w:color="auto"/>
        <w:bottom w:val="none" w:sz="0" w:space="0" w:color="auto"/>
        <w:right w:val="none" w:sz="0" w:space="0" w:color="auto"/>
      </w:divBdr>
    </w:div>
    <w:div w:id="704840114">
      <w:bodyDiv w:val="1"/>
      <w:marLeft w:val="0"/>
      <w:marRight w:val="0"/>
      <w:marTop w:val="0"/>
      <w:marBottom w:val="0"/>
      <w:divBdr>
        <w:top w:val="none" w:sz="0" w:space="0" w:color="auto"/>
        <w:left w:val="none" w:sz="0" w:space="0" w:color="auto"/>
        <w:bottom w:val="none" w:sz="0" w:space="0" w:color="auto"/>
        <w:right w:val="none" w:sz="0" w:space="0" w:color="auto"/>
      </w:divBdr>
    </w:div>
    <w:div w:id="732168276">
      <w:bodyDiv w:val="1"/>
      <w:marLeft w:val="0"/>
      <w:marRight w:val="0"/>
      <w:marTop w:val="0"/>
      <w:marBottom w:val="0"/>
      <w:divBdr>
        <w:top w:val="none" w:sz="0" w:space="0" w:color="auto"/>
        <w:left w:val="none" w:sz="0" w:space="0" w:color="auto"/>
        <w:bottom w:val="none" w:sz="0" w:space="0" w:color="auto"/>
        <w:right w:val="none" w:sz="0" w:space="0" w:color="auto"/>
      </w:divBdr>
    </w:div>
    <w:div w:id="758916141">
      <w:bodyDiv w:val="1"/>
      <w:marLeft w:val="0"/>
      <w:marRight w:val="0"/>
      <w:marTop w:val="0"/>
      <w:marBottom w:val="0"/>
      <w:divBdr>
        <w:top w:val="none" w:sz="0" w:space="0" w:color="auto"/>
        <w:left w:val="none" w:sz="0" w:space="0" w:color="auto"/>
        <w:bottom w:val="none" w:sz="0" w:space="0" w:color="auto"/>
        <w:right w:val="none" w:sz="0" w:space="0" w:color="auto"/>
      </w:divBdr>
    </w:div>
    <w:div w:id="850335916">
      <w:bodyDiv w:val="1"/>
      <w:marLeft w:val="0"/>
      <w:marRight w:val="0"/>
      <w:marTop w:val="0"/>
      <w:marBottom w:val="0"/>
      <w:divBdr>
        <w:top w:val="none" w:sz="0" w:space="0" w:color="auto"/>
        <w:left w:val="none" w:sz="0" w:space="0" w:color="auto"/>
        <w:bottom w:val="none" w:sz="0" w:space="0" w:color="auto"/>
        <w:right w:val="none" w:sz="0" w:space="0" w:color="auto"/>
      </w:divBdr>
    </w:div>
    <w:div w:id="852379864">
      <w:bodyDiv w:val="1"/>
      <w:marLeft w:val="0"/>
      <w:marRight w:val="0"/>
      <w:marTop w:val="0"/>
      <w:marBottom w:val="0"/>
      <w:divBdr>
        <w:top w:val="none" w:sz="0" w:space="0" w:color="auto"/>
        <w:left w:val="none" w:sz="0" w:space="0" w:color="auto"/>
        <w:bottom w:val="none" w:sz="0" w:space="0" w:color="auto"/>
        <w:right w:val="none" w:sz="0" w:space="0" w:color="auto"/>
      </w:divBdr>
    </w:div>
    <w:div w:id="910696699">
      <w:bodyDiv w:val="1"/>
      <w:marLeft w:val="0"/>
      <w:marRight w:val="0"/>
      <w:marTop w:val="0"/>
      <w:marBottom w:val="0"/>
      <w:divBdr>
        <w:top w:val="none" w:sz="0" w:space="0" w:color="auto"/>
        <w:left w:val="none" w:sz="0" w:space="0" w:color="auto"/>
        <w:bottom w:val="none" w:sz="0" w:space="0" w:color="auto"/>
        <w:right w:val="none" w:sz="0" w:space="0" w:color="auto"/>
      </w:divBdr>
    </w:div>
    <w:div w:id="912928510">
      <w:bodyDiv w:val="1"/>
      <w:marLeft w:val="0"/>
      <w:marRight w:val="0"/>
      <w:marTop w:val="0"/>
      <w:marBottom w:val="0"/>
      <w:divBdr>
        <w:top w:val="none" w:sz="0" w:space="0" w:color="auto"/>
        <w:left w:val="none" w:sz="0" w:space="0" w:color="auto"/>
        <w:bottom w:val="none" w:sz="0" w:space="0" w:color="auto"/>
        <w:right w:val="none" w:sz="0" w:space="0" w:color="auto"/>
      </w:divBdr>
    </w:div>
    <w:div w:id="918097939">
      <w:bodyDiv w:val="1"/>
      <w:marLeft w:val="0"/>
      <w:marRight w:val="0"/>
      <w:marTop w:val="0"/>
      <w:marBottom w:val="0"/>
      <w:divBdr>
        <w:top w:val="none" w:sz="0" w:space="0" w:color="auto"/>
        <w:left w:val="none" w:sz="0" w:space="0" w:color="auto"/>
        <w:bottom w:val="none" w:sz="0" w:space="0" w:color="auto"/>
        <w:right w:val="none" w:sz="0" w:space="0" w:color="auto"/>
      </w:divBdr>
    </w:div>
    <w:div w:id="928923974">
      <w:bodyDiv w:val="1"/>
      <w:marLeft w:val="0"/>
      <w:marRight w:val="0"/>
      <w:marTop w:val="0"/>
      <w:marBottom w:val="0"/>
      <w:divBdr>
        <w:top w:val="none" w:sz="0" w:space="0" w:color="auto"/>
        <w:left w:val="none" w:sz="0" w:space="0" w:color="auto"/>
        <w:bottom w:val="none" w:sz="0" w:space="0" w:color="auto"/>
        <w:right w:val="none" w:sz="0" w:space="0" w:color="auto"/>
      </w:divBdr>
    </w:div>
    <w:div w:id="937100664">
      <w:bodyDiv w:val="1"/>
      <w:marLeft w:val="0"/>
      <w:marRight w:val="0"/>
      <w:marTop w:val="0"/>
      <w:marBottom w:val="0"/>
      <w:divBdr>
        <w:top w:val="none" w:sz="0" w:space="0" w:color="auto"/>
        <w:left w:val="none" w:sz="0" w:space="0" w:color="auto"/>
        <w:bottom w:val="none" w:sz="0" w:space="0" w:color="auto"/>
        <w:right w:val="none" w:sz="0" w:space="0" w:color="auto"/>
      </w:divBdr>
    </w:div>
    <w:div w:id="944727006">
      <w:bodyDiv w:val="1"/>
      <w:marLeft w:val="0"/>
      <w:marRight w:val="0"/>
      <w:marTop w:val="0"/>
      <w:marBottom w:val="0"/>
      <w:divBdr>
        <w:top w:val="none" w:sz="0" w:space="0" w:color="auto"/>
        <w:left w:val="none" w:sz="0" w:space="0" w:color="auto"/>
        <w:bottom w:val="none" w:sz="0" w:space="0" w:color="auto"/>
        <w:right w:val="none" w:sz="0" w:space="0" w:color="auto"/>
      </w:divBdr>
    </w:div>
    <w:div w:id="953095459">
      <w:bodyDiv w:val="1"/>
      <w:marLeft w:val="0"/>
      <w:marRight w:val="0"/>
      <w:marTop w:val="0"/>
      <w:marBottom w:val="0"/>
      <w:divBdr>
        <w:top w:val="none" w:sz="0" w:space="0" w:color="auto"/>
        <w:left w:val="none" w:sz="0" w:space="0" w:color="auto"/>
        <w:bottom w:val="none" w:sz="0" w:space="0" w:color="auto"/>
        <w:right w:val="none" w:sz="0" w:space="0" w:color="auto"/>
      </w:divBdr>
    </w:div>
    <w:div w:id="959722766">
      <w:bodyDiv w:val="1"/>
      <w:marLeft w:val="0"/>
      <w:marRight w:val="0"/>
      <w:marTop w:val="0"/>
      <w:marBottom w:val="0"/>
      <w:divBdr>
        <w:top w:val="none" w:sz="0" w:space="0" w:color="auto"/>
        <w:left w:val="none" w:sz="0" w:space="0" w:color="auto"/>
        <w:bottom w:val="none" w:sz="0" w:space="0" w:color="auto"/>
        <w:right w:val="none" w:sz="0" w:space="0" w:color="auto"/>
      </w:divBdr>
    </w:div>
    <w:div w:id="969357354">
      <w:bodyDiv w:val="1"/>
      <w:marLeft w:val="0"/>
      <w:marRight w:val="0"/>
      <w:marTop w:val="0"/>
      <w:marBottom w:val="0"/>
      <w:divBdr>
        <w:top w:val="none" w:sz="0" w:space="0" w:color="auto"/>
        <w:left w:val="none" w:sz="0" w:space="0" w:color="auto"/>
        <w:bottom w:val="none" w:sz="0" w:space="0" w:color="auto"/>
        <w:right w:val="none" w:sz="0" w:space="0" w:color="auto"/>
      </w:divBdr>
    </w:div>
    <w:div w:id="1085419703">
      <w:bodyDiv w:val="1"/>
      <w:marLeft w:val="0"/>
      <w:marRight w:val="0"/>
      <w:marTop w:val="0"/>
      <w:marBottom w:val="0"/>
      <w:divBdr>
        <w:top w:val="none" w:sz="0" w:space="0" w:color="auto"/>
        <w:left w:val="none" w:sz="0" w:space="0" w:color="auto"/>
        <w:bottom w:val="none" w:sz="0" w:space="0" w:color="auto"/>
        <w:right w:val="none" w:sz="0" w:space="0" w:color="auto"/>
      </w:divBdr>
    </w:div>
    <w:div w:id="1085882585">
      <w:bodyDiv w:val="1"/>
      <w:marLeft w:val="0"/>
      <w:marRight w:val="0"/>
      <w:marTop w:val="0"/>
      <w:marBottom w:val="0"/>
      <w:divBdr>
        <w:top w:val="none" w:sz="0" w:space="0" w:color="auto"/>
        <w:left w:val="none" w:sz="0" w:space="0" w:color="auto"/>
        <w:bottom w:val="none" w:sz="0" w:space="0" w:color="auto"/>
        <w:right w:val="none" w:sz="0" w:space="0" w:color="auto"/>
      </w:divBdr>
    </w:div>
    <w:div w:id="1139880639">
      <w:bodyDiv w:val="1"/>
      <w:marLeft w:val="0"/>
      <w:marRight w:val="0"/>
      <w:marTop w:val="0"/>
      <w:marBottom w:val="0"/>
      <w:divBdr>
        <w:top w:val="none" w:sz="0" w:space="0" w:color="auto"/>
        <w:left w:val="none" w:sz="0" w:space="0" w:color="auto"/>
        <w:bottom w:val="none" w:sz="0" w:space="0" w:color="auto"/>
        <w:right w:val="none" w:sz="0" w:space="0" w:color="auto"/>
      </w:divBdr>
    </w:div>
    <w:div w:id="1146240292">
      <w:bodyDiv w:val="1"/>
      <w:marLeft w:val="0"/>
      <w:marRight w:val="0"/>
      <w:marTop w:val="0"/>
      <w:marBottom w:val="0"/>
      <w:divBdr>
        <w:top w:val="none" w:sz="0" w:space="0" w:color="auto"/>
        <w:left w:val="none" w:sz="0" w:space="0" w:color="auto"/>
        <w:bottom w:val="none" w:sz="0" w:space="0" w:color="auto"/>
        <w:right w:val="none" w:sz="0" w:space="0" w:color="auto"/>
      </w:divBdr>
    </w:div>
    <w:div w:id="1161626144">
      <w:bodyDiv w:val="1"/>
      <w:marLeft w:val="0"/>
      <w:marRight w:val="0"/>
      <w:marTop w:val="0"/>
      <w:marBottom w:val="0"/>
      <w:divBdr>
        <w:top w:val="none" w:sz="0" w:space="0" w:color="auto"/>
        <w:left w:val="none" w:sz="0" w:space="0" w:color="auto"/>
        <w:bottom w:val="none" w:sz="0" w:space="0" w:color="auto"/>
        <w:right w:val="none" w:sz="0" w:space="0" w:color="auto"/>
      </w:divBdr>
    </w:div>
    <w:div w:id="1189291096">
      <w:bodyDiv w:val="1"/>
      <w:marLeft w:val="0"/>
      <w:marRight w:val="0"/>
      <w:marTop w:val="0"/>
      <w:marBottom w:val="0"/>
      <w:divBdr>
        <w:top w:val="none" w:sz="0" w:space="0" w:color="auto"/>
        <w:left w:val="none" w:sz="0" w:space="0" w:color="auto"/>
        <w:bottom w:val="none" w:sz="0" w:space="0" w:color="auto"/>
        <w:right w:val="none" w:sz="0" w:space="0" w:color="auto"/>
      </w:divBdr>
    </w:div>
    <w:div w:id="1195315479">
      <w:bodyDiv w:val="1"/>
      <w:marLeft w:val="0"/>
      <w:marRight w:val="0"/>
      <w:marTop w:val="0"/>
      <w:marBottom w:val="0"/>
      <w:divBdr>
        <w:top w:val="none" w:sz="0" w:space="0" w:color="auto"/>
        <w:left w:val="none" w:sz="0" w:space="0" w:color="auto"/>
        <w:bottom w:val="none" w:sz="0" w:space="0" w:color="auto"/>
        <w:right w:val="none" w:sz="0" w:space="0" w:color="auto"/>
      </w:divBdr>
    </w:div>
    <w:div w:id="1199126427">
      <w:bodyDiv w:val="1"/>
      <w:marLeft w:val="0"/>
      <w:marRight w:val="0"/>
      <w:marTop w:val="0"/>
      <w:marBottom w:val="0"/>
      <w:divBdr>
        <w:top w:val="none" w:sz="0" w:space="0" w:color="auto"/>
        <w:left w:val="none" w:sz="0" w:space="0" w:color="auto"/>
        <w:bottom w:val="none" w:sz="0" w:space="0" w:color="auto"/>
        <w:right w:val="none" w:sz="0" w:space="0" w:color="auto"/>
      </w:divBdr>
    </w:div>
    <w:div w:id="1236940126">
      <w:bodyDiv w:val="1"/>
      <w:marLeft w:val="0"/>
      <w:marRight w:val="0"/>
      <w:marTop w:val="0"/>
      <w:marBottom w:val="0"/>
      <w:divBdr>
        <w:top w:val="none" w:sz="0" w:space="0" w:color="auto"/>
        <w:left w:val="none" w:sz="0" w:space="0" w:color="auto"/>
        <w:bottom w:val="none" w:sz="0" w:space="0" w:color="auto"/>
        <w:right w:val="none" w:sz="0" w:space="0" w:color="auto"/>
      </w:divBdr>
    </w:div>
    <w:div w:id="1242763449">
      <w:bodyDiv w:val="1"/>
      <w:marLeft w:val="0"/>
      <w:marRight w:val="0"/>
      <w:marTop w:val="0"/>
      <w:marBottom w:val="0"/>
      <w:divBdr>
        <w:top w:val="none" w:sz="0" w:space="0" w:color="auto"/>
        <w:left w:val="none" w:sz="0" w:space="0" w:color="auto"/>
        <w:bottom w:val="none" w:sz="0" w:space="0" w:color="auto"/>
        <w:right w:val="none" w:sz="0" w:space="0" w:color="auto"/>
      </w:divBdr>
    </w:div>
    <w:div w:id="1249653736">
      <w:bodyDiv w:val="1"/>
      <w:marLeft w:val="0"/>
      <w:marRight w:val="0"/>
      <w:marTop w:val="0"/>
      <w:marBottom w:val="0"/>
      <w:divBdr>
        <w:top w:val="none" w:sz="0" w:space="0" w:color="auto"/>
        <w:left w:val="none" w:sz="0" w:space="0" w:color="auto"/>
        <w:bottom w:val="none" w:sz="0" w:space="0" w:color="auto"/>
        <w:right w:val="none" w:sz="0" w:space="0" w:color="auto"/>
      </w:divBdr>
    </w:div>
    <w:div w:id="1269267638">
      <w:bodyDiv w:val="1"/>
      <w:marLeft w:val="0"/>
      <w:marRight w:val="0"/>
      <w:marTop w:val="0"/>
      <w:marBottom w:val="0"/>
      <w:divBdr>
        <w:top w:val="none" w:sz="0" w:space="0" w:color="auto"/>
        <w:left w:val="none" w:sz="0" w:space="0" w:color="auto"/>
        <w:bottom w:val="none" w:sz="0" w:space="0" w:color="auto"/>
        <w:right w:val="none" w:sz="0" w:space="0" w:color="auto"/>
      </w:divBdr>
    </w:div>
    <w:div w:id="1290667786">
      <w:bodyDiv w:val="1"/>
      <w:marLeft w:val="0"/>
      <w:marRight w:val="0"/>
      <w:marTop w:val="0"/>
      <w:marBottom w:val="0"/>
      <w:divBdr>
        <w:top w:val="none" w:sz="0" w:space="0" w:color="auto"/>
        <w:left w:val="none" w:sz="0" w:space="0" w:color="auto"/>
        <w:bottom w:val="none" w:sz="0" w:space="0" w:color="auto"/>
        <w:right w:val="none" w:sz="0" w:space="0" w:color="auto"/>
      </w:divBdr>
    </w:div>
    <w:div w:id="1323585078">
      <w:bodyDiv w:val="1"/>
      <w:marLeft w:val="0"/>
      <w:marRight w:val="0"/>
      <w:marTop w:val="0"/>
      <w:marBottom w:val="0"/>
      <w:divBdr>
        <w:top w:val="none" w:sz="0" w:space="0" w:color="auto"/>
        <w:left w:val="none" w:sz="0" w:space="0" w:color="auto"/>
        <w:bottom w:val="none" w:sz="0" w:space="0" w:color="auto"/>
        <w:right w:val="none" w:sz="0" w:space="0" w:color="auto"/>
      </w:divBdr>
    </w:div>
    <w:div w:id="1350522665">
      <w:bodyDiv w:val="1"/>
      <w:marLeft w:val="0"/>
      <w:marRight w:val="0"/>
      <w:marTop w:val="0"/>
      <w:marBottom w:val="0"/>
      <w:divBdr>
        <w:top w:val="none" w:sz="0" w:space="0" w:color="auto"/>
        <w:left w:val="none" w:sz="0" w:space="0" w:color="auto"/>
        <w:bottom w:val="none" w:sz="0" w:space="0" w:color="auto"/>
        <w:right w:val="none" w:sz="0" w:space="0" w:color="auto"/>
      </w:divBdr>
    </w:div>
    <w:div w:id="1418551432">
      <w:bodyDiv w:val="1"/>
      <w:marLeft w:val="0"/>
      <w:marRight w:val="0"/>
      <w:marTop w:val="0"/>
      <w:marBottom w:val="0"/>
      <w:divBdr>
        <w:top w:val="none" w:sz="0" w:space="0" w:color="auto"/>
        <w:left w:val="none" w:sz="0" w:space="0" w:color="auto"/>
        <w:bottom w:val="none" w:sz="0" w:space="0" w:color="auto"/>
        <w:right w:val="none" w:sz="0" w:space="0" w:color="auto"/>
      </w:divBdr>
    </w:div>
    <w:div w:id="1421220507">
      <w:bodyDiv w:val="1"/>
      <w:marLeft w:val="0"/>
      <w:marRight w:val="0"/>
      <w:marTop w:val="0"/>
      <w:marBottom w:val="0"/>
      <w:divBdr>
        <w:top w:val="none" w:sz="0" w:space="0" w:color="auto"/>
        <w:left w:val="none" w:sz="0" w:space="0" w:color="auto"/>
        <w:bottom w:val="none" w:sz="0" w:space="0" w:color="auto"/>
        <w:right w:val="none" w:sz="0" w:space="0" w:color="auto"/>
      </w:divBdr>
    </w:div>
    <w:div w:id="1440174371">
      <w:bodyDiv w:val="1"/>
      <w:marLeft w:val="0"/>
      <w:marRight w:val="0"/>
      <w:marTop w:val="0"/>
      <w:marBottom w:val="0"/>
      <w:divBdr>
        <w:top w:val="none" w:sz="0" w:space="0" w:color="auto"/>
        <w:left w:val="none" w:sz="0" w:space="0" w:color="auto"/>
        <w:bottom w:val="none" w:sz="0" w:space="0" w:color="auto"/>
        <w:right w:val="none" w:sz="0" w:space="0" w:color="auto"/>
      </w:divBdr>
    </w:div>
    <w:div w:id="1472281830">
      <w:bodyDiv w:val="1"/>
      <w:marLeft w:val="0"/>
      <w:marRight w:val="0"/>
      <w:marTop w:val="0"/>
      <w:marBottom w:val="0"/>
      <w:divBdr>
        <w:top w:val="none" w:sz="0" w:space="0" w:color="auto"/>
        <w:left w:val="none" w:sz="0" w:space="0" w:color="auto"/>
        <w:bottom w:val="none" w:sz="0" w:space="0" w:color="auto"/>
        <w:right w:val="none" w:sz="0" w:space="0" w:color="auto"/>
      </w:divBdr>
    </w:div>
    <w:div w:id="1525170732">
      <w:bodyDiv w:val="1"/>
      <w:marLeft w:val="0"/>
      <w:marRight w:val="0"/>
      <w:marTop w:val="0"/>
      <w:marBottom w:val="0"/>
      <w:divBdr>
        <w:top w:val="none" w:sz="0" w:space="0" w:color="auto"/>
        <w:left w:val="none" w:sz="0" w:space="0" w:color="auto"/>
        <w:bottom w:val="none" w:sz="0" w:space="0" w:color="auto"/>
        <w:right w:val="none" w:sz="0" w:space="0" w:color="auto"/>
      </w:divBdr>
    </w:div>
    <w:div w:id="1555310761">
      <w:bodyDiv w:val="1"/>
      <w:marLeft w:val="0"/>
      <w:marRight w:val="0"/>
      <w:marTop w:val="0"/>
      <w:marBottom w:val="0"/>
      <w:divBdr>
        <w:top w:val="none" w:sz="0" w:space="0" w:color="auto"/>
        <w:left w:val="none" w:sz="0" w:space="0" w:color="auto"/>
        <w:bottom w:val="none" w:sz="0" w:space="0" w:color="auto"/>
        <w:right w:val="none" w:sz="0" w:space="0" w:color="auto"/>
      </w:divBdr>
    </w:div>
    <w:div w:id="1587182326">
      <w:bodyDiv w:val="1"/>
      <w:marLeft w:val="0"/>
      <w:marRight w:val="0"/>
      <w:marTop w:val="0"/>
      <w:marBottom w:val="0"/>
      <w:divBdr>
        <w:top w:val="none" w:sz="0" w:space="0" w:color="auto"/>
        <w:left w:val="none" w:sz="0" w:space="0" w:color="auto"/>
        <w:bottom w:val="none" w:sz="0" w:space="0" w:color="auto"/>
        <w:right w:val="none" w:sz="0" w:space="0" w:color="auto"/>
      </w:divBdr>
    </w:div>
    <w:div w:id="1604144231">
      <w:bodyDiv w:val="1"/>
      <w:marLeft w:val="0"/>
      <w:marRight w:val="0"/>
      <w:marTop w:val="0"/>
      <w:marBottom w:val="0"/>
      <w:divBdr>
        <w:top w:val="none" w:sz="0" w:space="0" w:color="auto"/>
        <w:left w:val="none" w:sz="0" w:space="0" w:color="auto"/>
        <w:bottom w:val="none" w:sz="0" w:space="0" w:color="auto"/>
        <w:right w:val="none" w:sz="0" w:space="0" w:color="auto"/>
      </w:divBdr>
    </w:div>
    <w:div w:id="1675570396">
      <w:bodyDiv w:val="1"/>
      <w:marLeft w:val="0"/>
      <w:marRight w:val="0"/>
      <w:marTop w:val="0"/>
      <w:marBottom w:val="0"/>
      <w:divBdr>
        <w:top w:val="none" w:sz="0" w:space="0" w:color="auto"/>
        <w:left w:val="none" w:sz="0" w:space="0" w:color="auto"/>
        <w:bottom w:val="none" w:sz="0" w:space="0" w:color="auto"/>
        <w:right w:val="none" w:sz="0" w:space="0" w:color="auto"/>
      </w:divBdr>
    </w:div>
    <w:div w:id="1739326485">
      <w:bodyDiv w:val="1"/>
      <w:marLeft w:val="0"/>
      <w:marRight w:val="0"/>
      <w:marTop w:val="0"/>
      <w:marBottom w:val="0"/>
      <w:divBdr>
        <w:top w:val="none" w:sz="0" w:space="0" w:color="auto"/>
        <w:left w:val="none" w:sz="0" w:space="0" w:color="auto"/>
        <w:bottom w:val="none" w:sz="0" w:space="0" w:color="auto"/>
        <w:right w:val="none" w:sz="0" w:space="0" w:color="auto"/>
      </w:divBdr>
    </w:div>
    <w:div w:id="1766417452">
      <w:bodyDiv w:val="1"/>
      <w:marLeft w:val="0"/>
      <w:marRight w:val="0"/>
      <w:marTop w:val="0"/>
      <w:marBottom w:val="0"/>
      <w:divBdr>
        <w:top w:val="none" w:sz="0" w:space="0" w:color="auto"/>
        <w:left w:val="none" w:sz="0" w:space="0" w:color="auto"/>
        <w:bottom w:val="none" w:sz="0" w:space="0" w:color="auto"/>
        <w:right w:val="none" w:sz="0" w:space="0" w:color="auto"/>
      </w:divBdr>
    </w:div>
    <w:div w:id="1773087555">
      <w:bodyDiv w:val="1"/>
      <w:marLeft w:val="0"/>
      <w:marRight w:val="0"/>
      <w:marTop w:val="0"/>
      <w:marBottom w:val="0"/>
      <w:divBdr>
        <w:top w:val="none" w:sz="0" w:space="0" w:color="auto"/>
        <w:left w:val="none" w:sz="0" w:space="0" w:color="auto"/>
        <w:bottom w:val="none" w:sz="0" w:space="0" w:color="auto"/>
        <w:right w:val="none" w:sz="0" w:space="0" w:color="auto"/>
      </w:divBdr>
    </w:div>
    <w:div w:id="1783527838">
      <w:bodyDiv w:val="1"/>
      <w:marLeft w:val="0"/>
      <w:marRight w:val="0"/>
      <w:marTop w:val="0"/>
      <w:marBottom w:val="0"/>
      <w:divBdr>
        <w:top w:val="none" w:sz="0" w:space="0" w:color="auto"/>
        <w:left w:val="none" w:sz="0" w:space="0" w:color="auto"/>
        <w:bottom w:val="none" w:sz="0" w:space="0" w:color="auto"/>
        <w:right w:val="none" w:sz="0" w:space="0" w:color="auto"/>
      </w:divBdr>
    </w:div>
    <w:div w:id="1808669663">
      <w:bodyDiv w:val="1"/>
      <w:marLeft w:val="0"/>
      <w:marRight w:val="0"/>
      <w:marTop w:val="0"/>
      <w:marBottom w:val="0"/>
      <w:divBdr>
        <w:top w:val="none" w:sz="0" w:space="0" w:color="auto"/>
        <w:left w:val="none" w:sz="0" w:space="0" w:color="auto"/>
        <w:bottom w:val="none" w:sz="0" w:space="0" w:color="auto"/>
        <w:right w:val="none" w:sz="0" w:space="0" w:color="auto"/>
      </w:divBdr>
    </w:div>
    <w:div w:id="1818455492">
      <w:bodyDiv w:val="1"/>
      <w:marLeft w:val="0"/>
      <w:marRight w:val="0"/>
      <w:marTop w:val="0"/>
      <w:marBottom w:val="0"/>
      <w:divBdr>
        <w:top w:val="none" w:sz="0" w:space="0" w:color="auto"/>
        <w:left w:val="none" w:sz="0" w:space="0" w:color="auto"/>
        <w:bottom w:val="none" w:sz="0" w:space="0" w:color="auto"/>
        <w:right w:val="none" w:sz="0" w:space="0" w:color="auto"/>
      </w:divBdr>
    </w:div>
    <w:div w:id="1820681815">
      <w:bodyDiv w:val="1"/>
      <w:marLeft w:val="0"/>
      <w:marRight w:val="0"/>
      <w:marTop w:val="0"/>
      <w:marBottom w:val="0"/>
      <w:divBdr>
        <w:top w:val="none" w:sz="0" w:space="0" w:color="auto"/>
        <w:left w:val="none" w:sz="0" w:space="0" w:color="auto"/>
        <w:bottom w:val="none" w:sz="0" w:space="0" w:color="auto"/>
        <w:right w:val="none" w:sz="0" w:space="0" w:color="auto"/>
      </w:divBdr>
    </w:div>
    <w:div w:id="1821187287">
      <w:bodyDiv w:val="1"/>
      <w:marLeft w:val="0"/>
      <w:marRight w:val="0"/>
      <w:marTop w:val="0"/>
      <w:marBottom w:val="0"/>
      <w:divBdr>
        <w:top w:val="none" w:sz="0" w:space="0" w:color="auto"/>
        <w:left w:val="none" w:sz="0" w:space="0" w:color="auto"/>
        <w:bottom w:val="none" w:sz="0" w:space="0" w:color="auto"/>
        <w:right w:val="none" w:sz="0" w:space="0" w:color="auto"/>
      </w:divBdr>
    </w:div>
    <w:div w:id="1821846879">
      <w:bodyDiv w:val="1"/>
      <w:marLeft w:val="0"/>
      <w:marRight w:val="0"/>
      <w:marTop w:val="0"/>
      <w:marBottom w:val="0"/>
      <w:divBdr>
        <w:top w:val="none" w:sz="0" w:space="0" w:color="auto"/>
        <w:left w:val="none" w:sz="0" w:space="0" w:color="auto"/>
        <w:bottom w:val="none" w:sz="0" w:space="0" w:color="auto"/>
        <w:right w:val="none" w:sz="0" w:space="0" w:color="auto"/>
      </w:divBdr>
    </w:div>
    <w:div w:id="1829592532">
      <w:bodyDiv w:val="1"/>
      <w:marLeft w:val="0"/>
      <w:marRight w:val="0"/>
      <w:marTop w:val="0"/>
      <w:marBottom w:val="0"/>
      <w:divBdr>
        <w:top w:val="none" w:sz="0" w:space="0" w:color="auto"/>
        <w:left w:val="none" w:sz="0" w:space="0" w:color="auto"/>
        <w:bottom w:val="none" w:sz="0" w:space="0" w:color="auto"/>
        <w:right w:val="none" w:sz="0" w:space="0" w:color="auto"/>
      </w:divBdr>
    </w:div>
    <w:div w:id="1833597823">
      <w:bodyDiv w:val="1"/>
      <w:marLeft w:val="0"/>
      <w:marRight w:val="0"/>
      <w:marTop w:val="0"/>
      <w:marBottom w:val="0"/>
      <w:divBdr>
        <w:top w:val="none" w:sz="0" w:space="0" w:color="auto"/>
        <w:left w:val="none" w:sz="0" w:space="0" w:color="auto"/>
        <w:bottom w:val="none" w:sz="0" w:space="0" w:color="auto"/>
        <w:right w:val="none" w:sz="0" w:space="0" w:color="auto"/>
      </w:divBdr>
    </w:div>
    <w:div w:id="1848981061">
      <w:bodyDiv w:val="1"/>
      <w:marLeft w:val="0"/>
      <w:marRight w:val="0"/>
      <w:marTop w:val="0"/>
      <w:marBottom w:val="0"/>
      <w:divBdr>
        <w:top w:val="none" w:sz="0" w:space="0" w:color="auto"/>
        <w:left w:val="none" w:sz="0" w:space="0" w:color="auto"/>
        <w:bottom w:val="none" w:sz="0" w:space="0" w:color="auto"/>
        <w:right w:val="none" w:sz="0" w:space="0" w:color="auto"/>
      </w:divBdr>
    </w:div>
    <w:div w:id="1862628075">
      <w:bodyDiv w:val="1"/>
      <w:marLeft w:val="0"/>
      <w:marRight w:val="0"/>
      <w:marTop w:val="0"/>
      <w:marBottom w:val="0"/>
      <w:divBdr>
        <w:top w:val="none" w:sz="0" w:space="0" w:color="auto"/>
        <w:left w:val="none" w:sz="0" w:space="0" w:color="auto"/>
        <w:bottom w:val="none" w:sz="0" w:space="0" w:color="auto"/>
        <w:right w:val="none" w:sz="0" w:space="0" w:color="auto"/>
      </w:divBdr>
    </w:div>
    <w:div w:id="1871526990">
      <w:bodyDiv w:val="1"/>
      <w:marLeft w:val="0"/>
      <w:marRight w:val="0"/>
      <w:marTop w:val="0"/>
      <w:marBottom w:val="0"/>
      <w:divBdr>
        <w:top w:val="none" w:sz="0" w:space="0" w:color="auto"/>
        <w:left w:val="none" w:sz="0" w:space="0" w:color="auto"/>
        <w:bottom w:val="none" w:sz="0" w:space="0" w:color="auto"/>
        <w:right w:val="none" w:sz="0" w:space="0" w:color="auto"/>
      </w:divBdr>
    </w:div>
    <w:div w:id="1899584773">
      <w:bodyDiv w:val="1"/>
      <w:marLeft w:val="0"/>
      <w:marRight w:val="0"/>
      <w:marTop w:val="0"/>
      <w:marBottom w:val="0"/>
      <w:divBdr>
        <w:top w:val="none" w:sz="0" w:space="0" w:color="auto"/>
        <w:left w:val="none" w:sz="0" w:space="0" w:color="auto"/>
        <w:bottom w:val="none" w:sz="0" w:space="0" w:color="auto"/>
        <w:right w:val="none" w:sz="0" w:space="0" w:color="auto"/>
      </w:divBdr>
    </w:div>
    <w:div w:id="1900172286">
      <w:bodyDiv w:val="1"/>
      <w:marLeft w:val="0"/>
      <w:marRight w:val="0"/>
      <w:marTop w:val="0"/>
      <w:marBottom w:val="0"/>
      <w:divBdr>
        <w:top w:val="none" w:sz="0" w:space="0" w:color="auto"/>
        <w:left w:val="none" w:sz="0" w:space="0" w:color="auto"/>
        <w:bottom w:val="none" w:sz="0" w:space="0" w:color="auto"/>
        <w:right w:val="none" w:sz="0" w:space="0" w:color="auto"/>
      </w:divBdr>
    </w:div>
    <w:div w:id="1909075360">
      <w:bodyDiv w:val="1"/>
      <w:marLeft w:val="0"/>
      <w:marRight w:val="0"/>
      <w:marTop w:val="0"/>
      <w:marBottom w:val="0"/>
      <w:divBdr>
        <w:top w:val="none" w:sz="0" w:space="0" w:color="auto"/>
        <w:left w:val="none" w:sz="0" w:space="0" w:color="auto"/>
        <w:bottom w:val="none" w:sz="0" w:space="0" w:color="auto"/>
        <w:right w:val="none" w:sz="0" w:space="0" w:color="auto"/>
      </w:divBdr>
    </w:div>
    <w:div w:id="1926112195">
      <w:bodyDiv w:val="1"/>
      <w:marLeft w:val="0"/>
      <w:marRight w:val="0"/>
      <w:marTop w:val="0"/>
      <w:marBottom w:val="0"/>
      <w:divBdr>
        <w:top w:val="none" w:sz="0" w:space="0" w:color="auto"/>
        <w:left w:val="none" w:sz="0" w:space="0" w:color="auto"/>
        <w:bottom w:val="none" w:sz="0" w:space="0" w:color="auto"/>
        <w:right w:val="none" w:sz="0" w:space="0" w:color="auto"/>
      </w:divBdr>
    </w:div>
    <w:div w:id="1974866425">
      <w:bodyDiv w:val="1"/>
      <w:marLeft w:val="0"/>
      <w:marRight w:val="0"/>
      <w:marTop w:val="0"/>
      <w:marBottom w:val="0"/>
      <w:divBdr>
        <w:top w:val="none" w:sz="0" w:space="0" w:color="auto"/>
        <w:left w:val="none" w:sz="0" w:space="0" w:color="auto"/>
        <w:bottom w:val="none" w:sz="0" w:space="0" w:color="auto"/>
        <w:right w:val="none" w:sz="0" w:space="0" w:color="auto"/>
      </w:divBdr>
    </w:div>
    <w:div w:id="1994874666">
      <w:bodyDiv w:val="1"/>
      <w:marLeft w:val="0"/>
      <w:marRight w:val="0"/>
      <w:marTop w:val="0"/>
      <w:marBottom w:val="0"/>
      <w:divBdr>
        <w:top w:val="none" w:sz="0" w:space="0" w:color="auto"/>
        <w:left w:val="none" w:sz="0" w:space="0" w:color="auto"/>
        <w:bottom w:val="none" w:sz="0" w:space="0" w:color="auto"/>
        <w:right w:val="none" w:sz="0" w:space="0" w:color="auto"/>
      </w:divBdr>
    </w:div>
    <w:div w:id="1996375042">
      <w:bodyDiv w:val="1"/>
      <w:marLeft w:val="0"/>
      <w:marRight w:val="0"/>
      <w:marTop w:val="0"/>
      <w:marBottom w:val="0"/>
      <w:divBdr>
        <w:top w:val="none" w:sz="0" w:space="0" w:color="auto"/>
        <w:left w:val="none" w:sz="0" w:space="0" w:color="auto"/>
        <w:bottom w:val="none" w:sz="0" w:space="0" w:color="auto"/>
        <w:right w:val="none" w:sz="0" w:space="0" w:color="auto"/>
      </w:divBdr>
    </w:div>
    <w:div w:id="2026401435">
      <w:bodyDiv w:val="1"/>
      <w:marLeft w:val="0"/>
      <w:marRight w:val="0"/>
      <w:marTop w:val="0"/>
      <w:marBottom w:val="0"/>
      <w:divBdr>
        <w:top w:val="none" w:sz="0" w:space="0" w:color="auto"/>
        <w:left w:val="none" w:sz="0" w:space="0" w:color="auto"/>
        <w:bottom w:val="none" w:sz="0" w:space="0" w:color="auto"/>
        <w:right w:val="none" w:sz="0" w:space="0" w:color="auto"/>
      </w:divBdr>
    </w:div>
    <w:div w:id="2026975641">
      <w:bodyDiv w:val="1"/>
      <w:marLeft w:val="0"/>
      <w:marRight w:val="0"/>
      <w:marTop w:val="0"/>
      <w:marBottom w:val="0"/>
      <w:divBdr>
        <w:top w:val="none" w:sz="0" w:space="0" w:color="auto"/>
        <w:left w:val="none" w:sz="0" w:space="0" w:color="auto"/>
        <w:bottom w:val="none" w:sz="0" w:space="0" w:color="auto"/>
        <w:right w:val="none" w:sz="0" w:space="0" w:color="auto"/>
      </w:divBdr>
    </w:div>
    <w:div w:id="2029327969">
      <w:bodyDiv w:val="1"/>
      <w:marLeft w:val="0"/>
      <w:marRight w:val="0"/>
      <w:marTop w:val="0"/>
      <w:marBottom w:val="0"/>
      <w:divBdr>
        <w:top w:val="none" w:sz="0" w:space="0" w:color="auto"/>
        <w:left w:val="none" w:sz="0" w:space="0" w:color="auto"/>
        <w:bottom w:val="none" w:sz="0" w:space="0" w:color="auto"/>
        <w:right w:val="none" w:sz="0" w:space="0" w:color="auto"/>
      </w:divBdr>
    </w:div>
    <w:div w:id="2051807641">
      <w:bodyDiv w:val="1"/>
      <w:marLeft w:val="0"/>
      <w:marRight w:val="0"/>
      <w:marTop w:val="0"/>
      <w:marBottom w:val="0"/>
      <w:divBdr>
        <w:top w:val="none" w:sz="0" w:space="0" w:color="auto"/>
        <w:left w:val="none" w:sz="0" w:space="0" w:color="auto"/>
        <w:bottom w:val="none" w:sz="0" w:space="0" w:color="auto"/>
        <w:right w:val="none" w:sz="0" w:space="0" w:color="auto"/>
      </w:divBdr>
    </w:div>
    <w:div w:id="2054427590">
      <w:bodyDiv w:val="1"/>
      <w:marLeft w:val="0"/>
      <w:marRight w:val="0"/>
      <w:marTop w:val="0"/>
      <w:marBottom w:val="0"/>
      <w:divBdr>
        <w:top w:val="none" w:sz="0" w:space="0" w:color="auto"/>
        <w:left w:val="none" w:sz="0" w:space="0" w:color="auto"/>
        <w:bottom w:val="none" w:sz="0" w:space="0" w:color="auto"/>
        <w:right w:val="none" w:sz="0" w:space="0" w:color="auto"/>
      </w:divBdr>
    </w:div>
    <w:div w:id="2067678494">
      <w:bodyDiv w:val="1"/>
      <w:marLeft w:val="0"/>
      <w:marRight w:val="0"/>
      <w:marTop w:val="0"/>
      <w:marBottom w:val="0"/>
      <w:divBdr>
        <w:top w:val="none" w:sz="0" w:space="0" w:color="auto"/>
        <w:left w:val="none" w:sz="0" w:space="0" w:color="auto"/>
        <w:bottom w:val="none" w:sz="0" w:space="0" w:color="auto"/>
        <w:right w:val="none" w:sz="0" w:space="0" w:color="auto"/>
      </w:divBdr>
    </w:div>
    <w:div w:id="2086024742">
      <w:bodyDiv w:val="1"/>
      <w:marLeft w:val="0"/>
      <w:marRight w:val="0"/>
      <w:marTop w:val="0"/>
      <w:marBottom w:val="0"/>
      <w:divBdr>
        <w:top w:val="none" w:sz="0" w:space="0" w:color="auto"/>
        <w:left w:val="none" w:sz="0" w:space="0" w:color="auto"/>
        <w:bottom w:val="none" w:sz="0" w:space="0" w:color="auto"/>
        <w:right w:val="none" w:sz="0" w:space="0" w:color="auto"/>
      </w:divBdr>
    </w:div>
    <w:div w:id="2090882853">
      <w:bodyDiv w:val="1"/>
      <w:marLeft w:val="0"/>
      <w:marRight w:val="0"/>
      <w:marTop w:val="0"/>
      <w:marBottom w:val="0"/>
      <w:divBdr>
        <w:top w:val="none" w:sz="0" w:space="0" w:color="auto"/>
        <w:left w:val="none" w:sz="0" w:space="0" w:color="auto"/>
        <w:bottom w:val="none" w:sz="0" w:space="0" w:color="auto"/>
        <w:right w:val="none" w:sz="0" w:space="0" w:color="auto"/>
      </w:divBdr>
    </w:div>
    <w:div w:id="2092040321">
      <w:bodyDiv w:val="1"/>
      <w:marLeft w:val="0"/>
      <w:marRight w:val="0"/>
      <w:marTop w:val="0"/>
      <w:marBottom w:val="0"/>
      <w:divBdr>
        <w:top w:val="none" w:sz="0" w:space="0" w:color="auto"/>
        <w:left w:val="none" w:sz="0" w:space="0" w:color="auto"/>
        <w:bottom w:val="none" w:sz="0" w:space="0" w:color="auto"/>
        <w:right w:val="none" w:sz="0" w:space="0" w:color="auto"/>
      </w:divBdr>
    </w:div>
    <w:div w:id="213070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45E6-34D9-F04A-B1A4-34D0955C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Manal E. Alotaibi</cp:lastModifiedBy>
  <cp:revision>2</cp:revision>
  <dcterms:created xsi:type="dcterms:W3CDTF">2025-04-03T21:29:00Z</dcterms:created>
  <dcterms:modified xsi:type="dcterms:W3CDTF">2025-04-03T21:29:00Z</dcterms:modified>
</cp:coreProperties>
</file>