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82C1D" w:rsidRPr="00B10E04" w:rsidRDefault="00B10E04" w:rsidP="00A82C1D">
      <w:pPr>
        <w:pStyle w:val="EndNoteBibliography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B10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4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B10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B10E0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Multivariable logistic regression analyses for in-hospital survival based on the FFP-to-pRBC ratio.</w:t>
      </w:r>
    </w:p>
    <w:tbl>
      <w:tblPr>
        <w:tblW w:w="666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80"/>
        <w:gridCol w:w="1720"/>
        <w:gridCol w:w="1629"/>
        <w:gridCol w:w="1134"/>
      </w:tblGrid>
      <w:tr w:rsidR="00397C04" w:rsidRPr="00397C04" w:rsidTr="00D12CB5">
        <w:trPr>
          <w:trHeight w:val="360"/>
        </w:trPr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FFP</w:t>
            </w:r>
            <w:r w:rsidR="00D06DE2">
              <w:rPr>
                <w:rFonts w:ascii="Times New Roman" w:eastAsia="Yu Gothic" w:hAnsi="Times New Roman" w:cs="Times New Roman"/>
                <w:color w:val="000000" w:themeColor="text1"/>
              </w:rPr>
              <w:t>-</w:t>
            </w: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to</w:t>
            </w:r>
            <w:r w:rsidR="00D06DE2">
              <w:rPr>
                <w:rFonts w:ascii="Times New Roman" w:eastAsia="Yu Gothic" w:hAnsi="Times New Roman" w:cs="Times New Roman"/>
                <w:color w:val="000000" w:themeColor="text1"/>
              </w:rPr>
              <w:t>-</w:t>
            </w:r>
            <w:proofErr w:type="spellStart"/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pRBC</w:t>
            </w:r>
            <w:proofErr w:type="spellEnd"/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 xml:space="preserve"> ratio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Adjusted OR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(95%CI)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P value</w:t>
            </w:r>
          </w:p>
        </w:tc>
      </w:tr>
      <w:tr w:rsidR="00397C04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Total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D06DE2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5233DE" w:rsidRDefault="00D06DE2" w:rsidP="00D06DE2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0 – 0.5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1.17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(0.74 to 1.86)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0.51</w:t>
            </w:r>
          </w:p>
        </w:tc>
      </w:tr>
      <w:tr w:rsidR="00D06DE2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5233DE" w:rsidRDefault="00D06DE2" w:rsidP="00D06DE2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</w:t>
            </w:r>
          </w:p>
        </w:tc>
        <w:tc>
          <w:tcPr>
            <w:tcW w:w="44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Reference</w:t>
            </w:r>
          </w:p>
        </w:tc>
      </w:tr>
      <w:tr w:rsidR="00D06DE2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5233DE" w:rsidRDefault="00D06DE2" w:rsidP="00D06DE2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1.5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1.46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(1.12 to 1.92)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0.006</w:t>
            </w:r>
          </w:p>
        </w:tc>
      </w:tr>
      <w:tr w:rsidR="00D06DE2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5233DE" w:rsidRDefault="00D06DE2" w:rsidP="00D06DE2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1.5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1.35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(0.96 to 1.90)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0.088</w:t>
            </w:r>
          </w:p>
        </w:tc>
      </w:tr>
      <w:tr w:rsidR="00D06DE2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5233DE" w:rsidRDefault="00D06DE2" w:rsidP="00D06DE2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2</w:t>
            </w:r>
            <w:r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 xml:space="preserve"> </w:t>
            </w:r>
            <w:r w:rsidRP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&lt;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1.50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(0.93 to 2.46)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0.099</w:t>
            </w:r>
          </w:p>
        </w:tc>
      </w:tr>
      <w:tr w:rsidR="00397C04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97C04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Phenotype 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D06DE2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5233DE" w:rsidRDefault="00D06DE2" w:rsidP="00D06DE2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0 – 0.5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0.85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(0.50 to 1.48)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0.56</w:t>
            </w:r>
          </w:p>
        </w:tc>
      </w:tr>
      <w:tr w:rsidR="00D06DE2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5233DE" w:rsidRDefault="00D06DE2" w:rsidP="00D06DE2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</w:t>
            </w:r>
          </w:p>
        </w:tc>
        <w:tc>
          <w:tcPr>
            <w:tcW w:w="44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Reference</w:t>
            </w:r>
          </w:p>
        </w:tc>
      </w:tr>
      <w:tr w:rsidR="00D06DE2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5233DE" w:rsidRDefault="00D06DE2" w:rsidP="00D06DE2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1.5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1.56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(1.12 to 2.20)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0.010</w:t>
            </w:r>
          </w:p>
        </w:tc>
      </w:tr>
      <w:tr w:rsidR="00D06DE2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5233DE" w:rsidRDefault="00D06DE2" w:rsidP="00D06DE2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1.5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1.46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(0.96 to 2.24)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0.081</w:t>
            </w:r>
          </w:p>
        </w:tc>
      </w:tr>
      <w:tr w:rsidR="00D06DE2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5233DE" w:rsidRDefault="00D06DE2" w:rsidP="00D06DE2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2</w:t>
            </w:r>
            <w:r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 xml:space="preserve"> </w:t>
            </w:r>
            <w:r w:rsidRP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&lt;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2.32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(1.14 to 5.10)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0.027</w:t>
            </w:r>
          </w:p>
        </w:tc>
      </w:tr>
      <w:tr w:rsidR="00397C04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97C04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Phenotype 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D06DE2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5233DE" w:rsidRDefault="00D06DE2" w:rsidP="00D06DE2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0 – 0.5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3.06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(0.40 to 66.27)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0.35</w:t>
            </w:r>
          </w:p>
        </w:tc>
      </w:tr>
      <w:tr w:rsidR="00D06DE2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5233DE" w:rsidRDefault="00D06DE2" w:rsidP="00D06DE2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</w:t>
            </w:r>
          </w:p>
        </w:tc>
        <w:tc>
          <w:tcPr>
            <w:tcW w:w="44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Reference</w:t>
            </w:r>
          </w:p>
        </w:tc>
      </w:tr>
      <w:tr w:rsidR="00D06DE2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5233DE" w:rsidRDefault="00D06DE2" w:rsidP="00D06DE2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1.5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1.16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(0.51 to 2.67)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0.72</w:t>
            </w:r>
          </w:p>
        </w:tc>
      </w:tr>
      <w:tr w:rsidR="00D06DE2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5233DE" w:rsidRDefault="00D06DE2" w:rsidP="00D06DE2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1.5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2.73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(0.75 to 11.92)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0.15</w:t>
            </w:r>
          </w:p>
        </w:tc>
      </w:tr>
      <w:tr w:rsidR="00D06DE2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5233DE" w:rsidRDefault="00D06DE2" w:rsidP="00D06DE2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2</w:t>
            </w:r>
            <w:r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 xml:space="preserve"> </w:t>
            </w:r>
            <w:r w:rsidRP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&lt;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0.54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(0.12 to 2.57)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0.43</w:t>
            </w:r>
          </w:p>
        </w:tc>
      </w:tr>
      <w:tr w:rsidR="00397C04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97C04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Phenotype 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D06DE2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5233DE" w:rsidRDefault="00D06DE2" w:rsidP="00D06DE2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0 – 0.5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2.26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(0.92 to 5.74)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0.079</w:t>
            </w:r>
          </w:p>
        </w:tc>
      </w:tr>
      <w:tr w:rsidR="00D06DE2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5233DE" w:rsidRDefault="00D06DE2" w:rsidP="00D06DE2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</w:t>
            </w:r>
          </w:p>
        </w:tc>
        <w:tc>
          <w:tcPr>
            <w:tcW w:w="44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Reference</w:t>
            </w:r>
          </w:p>
        </w:tc>
      </w:tr>
      <w:tr w:rsidR="00D06DE2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5233DE" w:rsidRDefault="00D06DE2" w:rsidP="00D06DE2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1.5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1.60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(0.88 to 2.95)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0.13</w:t>
            </w:r>
          </w:p>
        </w:tc>
      </w:tr>
      <w:tr w:rsidR="00D06DE2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5233DE" w:rsidRDefault="00D06DE2" w:rsidP="00D06DE2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1.5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1.07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(0.51 to 2.24)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0.86</w:t>
            </w:r>
          </w:p>
        </w:tc>
      </w:tr>
      <w:tr w:rsidR="00D06DE2" w:rsidRPr="00397C04" w:rsidTr="00D12CB5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5233DE" w:rsidRDefault="00D06DE2" w:rsidP="00D06DE2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2</w:t>
            </w:r>
            <w:r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 xml:space="preserve"> </w:t>
            </w:r>
            <w:r w:rsidRP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&lt;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1.37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(0.59 to 3.18)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06DE2" w:rsidRPr="00397C04" w:rsidRDefault="00D06DE2" w:rsidP="00D06DE2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0.46</w:t>
            </w:r>
          </w:p>
        </w:tc>
      </w:tr>
    </w:tbl>
    <w:p w:rsidR="00B757A1" w:rsidRPr="00397C04" w:rsidRDefault="00A82C1D" w:rsidP="00A82C1D">
      <w:pPr>
        <w:pStyle w:val="EndNoteBibliography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97C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FFP, fresh frozen plasma; pRBC, packed red blood cells</w:t>
      </w:r>
      <w:r w:rsidR="00D84B6A" w:rsidRPr="00397C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; OR, </w:t>
      </w:r>
      <w:r w:rsidR="00D84B6A" w:rsidRPr="00397C04">
        <w:rPr>
          <w:rFonts w:ascii="Times New Roman" w:hAnsi="Times New Roman" w:cs="Times New Roman"/>
          <w:color w:val="000000" w:themeColor="text1"/>
          <w:sz w:val="24"/>
          <w:szCs w:val="24"/>
        </w:rPr>
        <w:t>odds ratio; CI, confidence interval.</w:t>
      </w:r>
    </w:p>
    <w:p w:rsidR="002E0C11" w:rsidRPr="00397C04" w:rsidRDefault="00B757A1" w:rsidP="00D06DE2">
      <w:pPr>
        <w:pStyle w:val="EndNoteBibliography"/>
        <w:rPr>
          <w:rFonts w:ascii="Times New Roman" w:eastAsia="ＭＳ 明朝" w:hAnsi="Times New Roman" w:cs="Times New Roman"/>
          <w:bCs/>
          <w:color w:val="000000" w:themeColor="text1"/>
          <w:sz w:val="24"/>
          <w:szCs w:val="24"/>
          <w:lang w:val="en-GB"/>
        </w:rPr>
      </w:pPr>
      <w:r w:rsidRPr="00397C04">
        <w:rPr>
          <w:rFonts w:ascii="Times New Roman" w:hAnsi="Times New Roman" w:cs="Times New Roman"/>
          <w:color w:val="000000" w:themeColor="text1"/>
          <w:sz w:val="24"/>
          <w:szCs w:val="24"/>
        </w:rPr>
        <w:t>FFP</w:t>
      </w:r>
      <w:r w:rsidR="00D06DE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397C04">
        <w:rPr>
          <w:rFonts w:ascii="Times New Roman" w:hAnsi="Times New Roman" w:cs="Times New Roman"/>
          <w:color w:val="000000" w:themeColor="text1"/>
          <w:sz w:val="24"/>
          <w:szCs w:val="24"/>
        </w:rPr>
        <w:t>to</w:t>
      </w:r>
      <w:r w:rsidR="00D06DE2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397C04">
        <w:rPr>
          <w:rFonts w:ascii="Times New Roman" w:hAnsi="Times New Roman" w:cs="Times New Roman"/>
          <w:color w:val="000000" w:themeColor="text1"/>
          <w:sz w:val="24"/>
          <w:szCs w:val="24"/>
        </w:rPr>
        <w:t>pRBC</w:t>
      </w:r>
      <w:r w:rsidRPr="00397C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ratios were categorized as follows: </w:t>
      </w:r>
      <w:r w:rsidR="00D06DE2" w:rsidRPr="0097411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0–0.5 (including 0.5), 0.5–1 (including 1), 1–1.5 (including 1.5), 1.5–2 (including 2), and &gt; 2</w:t>
      </w:r>
      <w:r w:rsidR="00D06DE2" w:rsidRPr="00397C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.</w:t>
      </w:r>
    </w:p>
    <w:sectPr w:rsidR="002E0C11" w:rsidRPr="00397C04" w:rsidSect="006D2FBB">
      <w:footerReference w:type="default" r:id="rId7"/>
      <w:pgSz w:w="11906" w:h="16838"/>
      <w:pgMar w:top="1985" w:right="1701" w:bottom="1701" w:left="1701" w:header="851" w:footer="992" w:gutter="0"/>
      <w:lnNumType w:countBy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804BA" w:rsidRDefault="003804BA">
      <w:r>
        <w:separator/>
      </w:r>
    </w:p>
  </w:endnote>
  <w:endnote w:type="continuationSeparator" w:id="0">
    <w:p w:rsidR="003804BA" w:rsidRDefault="003804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60069266"/>
      <w:docPartObj>
        <w:docPartGallery w:val="Page Numbers (Bottom of Page)"/>
        <w:docPartUnique/>
      </w:docPartObj>
    </w:sdtPr>
    <w:sdtContent>
      <w:p w:rsidR="00133C0B" w:rsidRDefault="0000000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:rsidR="00133C0B" w:rsidRDefault="00133C0B">
    <w:pPr>
      <w:pStyle w:val="a3"/>
    </w:pPr>
  </w:p>
  <w:p w:rsidR="00133C0B" w:rsidRDefault="00133C0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804BA" w:rsidRDefault="003804BA">
      <w:r>
        <w:separator/>
      </w:r>
    </w:p>
  </w:footnote>
  <w:footnote w:type="continuationSeparator" w:id="0">
    <w:p w:rsidR="003804BA" w:rsidRDefault="003804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949DF"/>
    <w:multiLevelType w:val="hybridMultilevel"/>
    <w:tmpl w:val="DF8EE99A"/>
    <w:lvl w:ilvl="0" w:tplc="2AB01C58">
      <w:start w:val="1"/>
      <w:numFmt w:val="decimal"/>
      <w:lvlText w:val="%1.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308109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oNotDisplayPageBoundaries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6D2FBB"/>
    <w:rsid w:val="000863BF"/>
    <w:rsid w:val="000A16C3"/>
    <w:rsid w:val="000E65A6"/>
    <w:rsid w:val="00133C0B"/>
    <w:rsid w:val="001556B1"/>
    <w:rsid w:val="0018551E"/>
    <w:rsid w:val="001A1488"/>
    <w:rsid w:val="001D0433"/>
    <w:rsid w:val="00284A79"/>
    <w:rsid w:val="002E0C11"/>
    <w:rsid w:val="00304693"/>
    <w:rsid w:val="00321F57"/>
    <w:rsid w:val="003302CB"/>
    <w:rsid w:val="003804BA"/>
    <w:rsid w:val="00397C04"/>
    <w:rsid w:val="003A327D"/>
    <w:rsid w:val="004254B4"/>
    <w:rsid w:val="004B16C2"/>
    <w:rsid w:val="004B35C7"/>
    <w:rsid w:val="005C4B5F"/>
    <w:rsid w:val="006D2FBB"/>
    <w:rsid w:val="006F0910"/>
    <w:rsid w:val="00701940"/>
    <w:rsid w:val="007F0104"/>
    <w:rsid w:val="00835D2E"/>
    <w:rsid w:val="00865244"/>
    <w:rsid w:val="00885FD5"/>
    <w:rsid w:val="008A2E16"/>
    <w:rsid w:val="008D136D"/>
    <w:rsid w:val="009C4B07"/>
    <w:rsid w:val="00A30931"/>
    <w:rsid w:val="00A71881"/>
    <w:rsid w:val="00A82C1D"/>
    <w:rsid w:val="00B10E04"/>
    <w:rsid w:val="00B757A1"/>
    <w:rsid w:val="00B759A0"/>
    <w:rsid w:val="00BB32C5"/>
    <w:rsid w:val="00D06DE2"/>
    <w:rsid w:val="00D17FD2"/>
    <w:rsid w:val="00D84B6A"/>
    <w:rsid w:val="00E103D2"/>
    <w:rsid w:val="00E14C27"/>
    <w:rsid w:val="00E82B74"/>
    <w:rsid w:val="00F07AEF"/>
    <w:rsid w:val="00F43133"/>
    <w:rsid w:val="00FF1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101E62"/>
  <w15:chartTrackingRefBased/>
  <w15:docId w15:val="{D3454B38-5036-B540-A54A-1A0E1CFA8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1F57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rsid w:val="006D2FBB"/>
    <w:pPr>
      <w:jc w:val="left"/>
    </w:pPr>
    <w:rPr>
      <w:rFonts w:ascii="游明朝" w:eastAsia="游明朝" w:hAnsi="游明朝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6D2FBB"/>
    <w:rPr>
      <w:rFonts w:ascii="游明朝" w:eastAsia="游明朝" w:hAnsi="游明朝"/>
      <w:noProof/>
      <w:sz w:val="20"/>
      <w:szCs w:val="22"/>
    </w:rPr>
  </w:style>
  <w:style w:type="paragraph" w:styleId="a3">
    <w:name w:val="footer"/>
    <w:basedOn w:val="a"/>
    <w:link w:val="a4"/>
    <w:uiPriority w:val="99"/>
    <w:unhideWhenUsed/>
    <w:rsid w:val="006D2FB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6D2FBB"/>
    <w:rPr>
      <w:szCs w:val="22"/>
    </w:rPr>
  </w:style>
  <w:style w:type="character" w:styleId="a5">
    <w:name w:val="line number"/>
    <w:basedOn w:val="a0"/>
    <w:uiPriority w:val="99"/>
    <w:semiHidden/>
    <w:unhideWhenUsed/>
    <w:rsid w:val="006D2FBB"/>
  </w:style>
  <w:style w:type="paragraph" w:styleId="a6">
    <w:name w:val="Balloon Text"/>
    <w:basedOn w:val="a"/>
    <w:link w:val="a7"/>
    <w:uiPriority w:val="99"/>
    <w:semiHidden/>
    <w:unhideWhenUsed/>
    <w:rsid w:val="006D2FBB"/>
    <w:rPr>
      <w:rFonts w:ascii="ＭＳ 明朝" w:eastAsia="ＭＳ 明朝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6D2FBB"/>
    <w:rPr>
      <w:rFonts w:ascii="ＭＳ 明朝" w:eastAsia="ＭＳ 明朝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6D2FBB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6D2FBB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6D2FBB"/>
    <w:rPr>
      <w:szCs w:val="22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6D2FBB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6D2FBB"/>
    <w:rPr>
      <w:b/>
      <w:bCs/>
      <w:szCs w:val="22"/>
    </w:rPr>
  </w:style>
  <w:style w:type="paragraph" w:styleId="ad">
    <w:name w:val="Revision"/>
    <w:hidden/>
    <w:uiPriority w:val="99"/>
    <w:semiHidden/>
    <w:rsid w:val="006D2FBB"/>
    <w:rPr>
      <w:szCs w:val="22"/>
    </w:rPr>
  </w:style>
  <w:style w:type="paragraph" w:styleId="ae">
    <w:name w:val="header"/>
    <w:basedOn w:val="a"/>
    <w:link w:val="af"/>
    <w:uiPriority w:val="99"/>
    <w:unhideWhenUsed/>
    <w:rsid w:val="006D2FBB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6D2FBB"/>
    <w:rPr>
      <w:szCs w:val="22"/>
    </w:rPr>
  </w:style>
  <w:style w:type="character" w:styleId="af0">
    <w:name w:val="Hyperlink"/>
    <w:basedOn w:val="a0"/>
    <w:uiPriority w:val="99"/>
    <w:unhideWhenUsed/>
    <w:rsid w:val="006D2FBB"/>
    <w:rPr>
      <w:color w:val="0563C1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6D2FBB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6D2FBB"/>
    <w:pPr>
      <w:jc w:val="center"/>
    </w:pPr>
    <w:rPr>
      <w:rFonts w:ascii="游明朝" w:eastAsia="游明朝" w:hAnsi="游明朝"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6D2FBB"/>
    <w:rPr>
      <w:rFonts w:ascii="游明朝" w:eastAsia="游明朝" w:hAnsi="游明朝"/>
      <w:sz w:val="20"/>
      <w:szCs w:val="22"/>
    </w:rPr>
  </w:style>
  <w:style w:type="paragraph" w:styleId="af2">
    <w:name w:val="List Paragraph"/>
    <w:basedOn w:val="a"/>
    <w:uiPriority w:val="34"/>
    <w:qFormat/>
    <w:rsid w:val="006D2FB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057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8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56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08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Takiguchi Toru</dc:creator>
  <cp:keywords/>
  <dc:description/>
  <cp:lastModifiedBy>Takiguchi Toru</cp:lastModifiedBy>
  <cp:revision>2</cp:revision>
  <dcterms:created xsi:type="dcterms:W3CDTF">2025-03-23T08:11:00Z</dcterms:created>
  <dcterms:modified xsi:type="dcterms:W3CDTF">2025-03-23T08:11:00Z</dcterms:modified>
</cp:coreProperties>
</file>