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632B6BA" w14:textId="56BD2C0C" w:rsidR="00E8615B" w:rsidRDefault="00791ECC">
      <w:pPr>
        <w:rPr>
          <w:rFonts w:ascii="Times New Roman" w:hAnsi="Times New Roman" w:cs="Times New Roman"/>
          <w:b/>
          <w:bCs/>
          <w:sz w:val="21"/>
          <w:szCs w:val="21"/>
        </w:rPr>
      </w:pPr>
      <w:r w:rsidRPr="00833E74">
        <w:rPr>
          <w:rFonts w:ascii="Times New Roman" w:hAnsi="Times New Roman" w:cs="Times New Roman" w:hint="eastAsia"/>
          <w:b/>
          <w:bCs/>
          <w:sz w:val="21"/>
          <w:szCs w:val="21"/>
        </w:rPr>
        <w:t>Supplementary</w:t>
      </w:r>
    </w:p>
    <w:p w14:paraId="0BB2A6BF" w14:textId="1A4DE110" w:rsidR="00B541F3" w:rsidRDefault="00B541F3" w:rsidP="00B541F3">
      <w:pPr>
        <w:rPr>
          <w:rFonts w:ascii="Times New Roman" w:hAnsi="Times New Roman" w:cs="Times New Roman"/>
          <w:b/>
          <w:bCs/>
          <w:sz w:val="21"/>
          <w:szCs w:val="21"/>
        </w:rPr>
      </w:pPr>
      <w:r w:rsidRPr="00305439">
        <w:rPr>
          <w:rFonts w:ascii="Times New Roman" w:hAnsi="Times New Roman" w:cs="Times New Roman"/>
          <w:b/>
          <w:bCs/>
          <w:sz w:val="21"/>
          <w:szCs w:val="21"/>
        </w:rPr>
        <w:t xml:space="preserve">Supplementary Figure </w:t>
      </w:r>
      <w:r>
        <w:rPr>
          <w:rFonts w:ascii="Times New Roman" w:hAnsi="Times New Roman" w:cs="Times New Roman"/>
          <w:b/>
          <w:bCs/>
          <w:sz w:val="21"/>
          <w:szCs w:val="21"/>
        </w:rPr>
        <w:t>1</w:t>
      </w:r>
      <w:r w:rsidRPr="00305439">
        <w:rPr>
          <w:rFonts w:ascii="Times New Roman" w:hAnsi="Times New Roman" w:cs="Times New Roman"/>
          <w:b/>
          <w:bCs/>
          <w:sz w:val="21"/>
          <w:szCs w:val="21"/>
        </w:rPr>
        <w:t xml:space="preserve">. </w:t>
      </w:r>
      <w:proofErr w:type="spellStart"/>
      <w:r w:rsidRPr="00BF6E9E">
        <w:rPr>
          <w:rFonts w:ascii="Times New Roman" w:hAnsi="Times New Roman" w:cs="Times New Roman"/>
          <w:b/>
          <w:bCs/>
          <w:sz w:val="21"/>
          <w:szCs w:val="21"/>
        </w:rPr>
        <w:t>nGene</w:t>
      </w:r>
      <w:proofErr w:type="spellEnd"/>
      <w:r w:rsidRPr="00BF6E9E">
        <w:rPr>
          <w:rFonts w:ascii="Times New Roman" w:hAnsi="Times New Roman" w:cs="Times New Roman"/>
          <w:b/>
          <w:bCs/>
          <w:sz w:val="21"/>
          <w:szCs w:val="21"/>
        </w:rPr>
        <w:t xml:space="preserve">, </w:t>
      </w:r>
      <w:proofErr w:type="spellStart"/>
      <w:r w:rsidRPr="00BF6E9E">
        <w:rPr>
          <w:rFonts w:ascii="Times New Roman" w:hAnsi="Times New Roman" w:cs="Times New Roman"/>
          <w:b/>
          <w:bCs/>
          <w:sz w:val="21"/>
          <w:szCs w:val="21"/>
        </w:rPr>
        <w:t>nUMI</w:t>
      </w:r>
      <w:proofErr w:type="spellEnd"/>
      <w:r w:rsidRPr="00BF6E9E">
        <w:rPr>
          <w:rFonts w:ascii="Times New Roman" w:hAnsi="Times New Roman" w:cs="Times New Roman"/>
          <w:b/>
          <w:bCs/>
          <w:sz w:val="21"/>
          <w:szCs w:val="21"/>
        </w:rPr>
        <w:t xml:space="preserve"> and percent of mitochondrial of </w:t>
      </w:r>
      <w:r>
        <w:rPr>
          <w:rFonts w:ascii="Times New Roman" w:hAnsi="Times New Roman" w:cs="Times New Roman"/>
          <w:b/>
          <w:bCs/>
          <w:sz w:val="21"/>
          <w:szCs w:val="21"/>
        </w:rPr>
        <w:t>d</w:t>
      </w:r>
      <w:r w:rsidRPr="00495BF0">
        <w:rPr>
          <w:rFonts w:ascii="Times New Roman" w:hAnsi="Times New Roman" w:cs="Times New Roman"/>
          <w:b/>
          <w:bCs/>
          <w:sz w:val="21"/>
          <w:szCs w:val="21"/>
        </w:rPr>
        <w:t xml:space="preserve">istinct </w:t>
      </w:r>
      <w:r>
        <w:rPr>
          <w:rFonts w:ascii="Times New Roman" w:hAnsi="Times New Roman" w:cs="Times New Roman"/>
          <w:b/>
          <w:bCs/>
          <w:sz w:val="21"/>
          <w:szCs w:val="21"/>
        </w:rPr>
        <w:t>c</w:t>
      </w:r>
      <w:r w:rsidRPr="00495BF0">
        <w:rPr>
          <w:rFonts w:ascii="Times New Roman" w:hAnsi="Times New Roman" w:cs="Times New Roman"/>
          <w:b/>
          <w:bCs/>
          <w:sz w:val="21"/>
          <w:szCs w:val="21"/>
        </w:rPr>
        <w:t xml:space="preserve">ell </w:t>
      </w:r>
      <w:r>
        <w:rPr>
          <w:rFonts w:ascii="Times New Roman" w:hAnsi="Times New Roman" w:cs="Times New Roman"/>
          <w:b/>
          <w:bCs/>
          <w:sz w:val="21"/>
          <w:szCs w:val="21"/>
        </w:rPr>
        <w:t>samples i</w:t>
      </w:r>
      <w:r w:rsidRPr="00495BF0">
        <w:rPr>
          <w:rFonts w:ascii="Times New Roman" w:hAnsi="Times New Roman" w:cs="Times New Roman"/>
          <w:b/>
          <w:bCs/>
          <w:sz w:val="21"/>
          <w:szCs w:val="21"/>
        </w:rPr>
        <w:t xml:space="preserve">dentified in the </w:t>
      </w:r>
      <w:r>
        <w:rPr>
          <w:rFonts w:ascii="Times New Roman" w:hAnsi="Times New Roman" w:cs="Times New Roman"/>
          <w:b/>
          <w:bCs/>
          <w:sz w:val="21"/>
          <w:szCs w:val="21"/>
        </w:rPr>
        <w:t>m</w:t>
      </w:r>
      <w:r w:rsidRPr="00495BF0">
        <w:rPr>
          <w:rFonts w:ascii="Times New Roman" w:hAnsi="Times New Roman" w:cs="Times New Roman"/>
          <w:b/>
          <w:bCs/>
          <w:sz w:val="21"/>
          <w:szCs w:val="21"/>
        </w:rPr>
        <w:t xml:space="preserve">ice </w:t>
      </w:r>
      <w:r>
        <w:rPr>
          <w:rFonts w:ascii="Times New Roman" w:hAnsi="Times New Roman" w:cs="Times New Roman"/>
          <w:b/>
          <w:bCs/>
          <w:sz w:val="21"/>
          <w:szCs w:val="21"/>
        </w:rPr>
        <w:t>b</w:t>
      </w:r>
      <w:r w:rsidRPr="00495BF0">
        <w:rPr>
          <w:rFonts w:ascii="Times New Roman" w:hAnsi="Times New Roman" w:cs="Times New Roman"/>
          <w:b/>
          <w:bCs/>
          <w:sz w:val="21"/>
          <w:szCs w:val="21"/>
        </w:rPr>
        <w:t>rain</w:t>
      </w:r>
    </w:p>
    <w:p w14:paraId="5FB3AE59" w14:textId="77777777" w:rsidR="00B541F3" w:rsidRDefault="00B541F3" w:rsidP="00B541F3">
      <w:pPr>
        <w:rPr>
          <w:rFonts w:ascii="Times New Roman" w:hAnsi="Times New Roman" w:cs="Times New Roman"/>
          <w:b/>
          <w:bCs/>
          <w:sz w:val="21"/>
          <w:szCs w:val="21"/>
        </w:rPr>
      </w:pPr>
      <w:r>
        <w:rPr>
          <w:rFonts w:ascii="Times New Roman" w:hAnsi="Times New Roman" w:cs="Times New Roman"/>
          <w:b/>
          <w:bCs/>
          <w:noProof/>
          <w:sz w:val="21"/>
          <w:szCs w:val="21"/>
        </w:rPr>
        <w:drawing>
          <wp:inline distT="0" distB="0" distL="0" distR="0" wp14:anchorId="770677B6" wp14:editId="4E2B6C6A">
            <wp:extent cx="5274310" cy="21717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5BF0">
        <w:rPr>
          <w:rFonts w:ascii="Times New Roman" w:hAnsi="Times New Roman" w:cs="Times New Roman"/>
          <w:b/>
          <w:bCs/>
          <w:sz w:val="21"/>
          <w:szCs w:val="21"/>
        </w:rPr>
        <w:t xml:space="preserve"> </w:t>
      </w:r>
    </w:p>
    <w:p w14:paraId="3890F711" w14:textId="77777777" w:rsidR="00B86ADE" w:rsidRDefault="00B86ADE" w:rsidP="00B86ADE">
      <w:pPr>
        <w:ind w:left="720"/>
        <w:rPr>
          <w:rFonts w:ascii="Times New Roman" w:hAnsi="Times New Roman" w:cs="Times New Roman"/>
          <w:sz w:val="21"/>
          <w:szCs w:val="21"/>
        </w:rPr>
      </w:pPr>
      <w:r w:rsidRPr="00E81AED">
        <w:rPr>
          <w:rFonts w:ascii="Times New Roman" w:hAnsi="Times New Roman" w:cs="Times New Roman"/>
          <w:color w:val="000000" w:themeColor="text1"/>
          <w:sz w:val="20"/>
          <w:szCs w:val="22"/>
        </w:rPr>
        <w:t>Supplementary Figure 1.</w:t>
      </w:r>
      <w:r w:rsidRPr="00305439">
        <w:rPr>
          <w:rFonts w:ascii="Times New Roman" w:hAnsi="Times New Roman" w:cs="Times New Roman"/>
          <w:sz w:val="21"/>
          <w:szCs w:val="21"/>
        </w:rPr>
        <w:t xml:space="preserve"> </w:t>
      </w:r>
    </w:p>
    <w:p w14:paraId="0B3478AF" w14:textId="7DED88C9" w:rsidR="00B541F3" w:rsidRPr="00B86ADE" w:rsidRDefault="00B541F3" w:rsidP="00B86ADE">
      <w:pPr>
        <w:pStyle w:val="a9"/>
        <w:numPr>
          <w:ilvl w:val="0"/>
          <w:numId w:val="8"/>
        </w:numPr>
        <w:rPr>
          <w:rFonts w:ascii="Times New Roman" w:hAnsi="Times New Roman" w:cs="Times New Roman"/>
          <w:sz w:val="21"/>
          <w:szCs w:val="21"/>
        </w:rPr>
      </w:pPr>
      <w:proofErr w:type="spellStart"/>
      <w:r w:rsidRPr="00B86ADE">
        <w:rPr>
          <w:rFonts w:ascii="Times New Roman" w:hAnsi="Times New Roman" w:cs="Times New Roman"/>
          <w:sz w:val="21"/>
          <w:szCs w:val="21"/>
        </w:rPr>
        <w:t>nGene</w:t>
      </w:r>
      <w:proofErr w:type="spellEnd"/>
      <w:r w:rsidRPr="00B86ADE">
        <w:rPr>
          <w:rFonts w:ascii="Times New Roman" w:hAnsi="Times New Roman" w:cs="Times New Roman"/>
          <w:sz w:val="21"/>
          <w:szCs w:val="21"/>
        </w:rPr>
        <w:t xml:space="preserve">, </w:t>
      </w:r>
      <w:proofErr w:type="spellStart"/>
      <w:r w:rsidRPr="00B86ADE">
        <w:rPr>
          <w:rFonts w:ascii="Times New Roman" w:hAnsi="Times New Roman" w:cs="Times New Roman"/>
          <w:sz w:val="21"/>
          <w:szCs w:val="21"/>
        </w:rPr>
        <w:t>nUMI</w:t>
      </w:r>
      <w:proofErr w:type="spellEnd"/>
      <w:r w:rsidRPr="00B86ADE">
        <w:rPr>
          <w:rFonts w:ascii="Times New Roman" w:hAnsi="Times New Roman" w:cs="Times New Roman"/>
          <w:sz w:val="21"/>
          <w:szCs w:val="21"/>
        </w:rPr>
        <w:t xml:space="preserve"> and percent of mitochondrial of 40986 individual brain cells from 2 Ctr (n=14696 cells), 2 IS (n=12251 cells) and 2 PIS (n=14039 cells) mice brain. </w:t>
      </w:r>
    </w:p>
    <w:p w14:paraId="324FA306" w14:textId="77777777" w:rsidR="00B541F3" w:rsidRPr="00B541F3" w:rsidRDefault="00B541F3">
      <w:pPr>
        <w:rPr>
          <w:rFonts w:ascii="Times New Roman" w:hAnsi="Times New Roman" w:cs="Times New Roman"/>
          <w:b/>
          <w:bCs/>
          <w:sz w:val="21"/>
          <w:szCs w:val="21"/>
        </w:rPr>
      </w:pPr>
    </w:p>
    <w:p w14:paraId="26384262" w14:textId="4C4DC786" w:rsidR="00F463D4" w:rsidRPr="00305439" w:rsidRDefault="00F463D4">
      <w:pPr>
        <w:rPr>
          <w:rFonts w:ascii="Times New Roman" w:hAnsi="Times New Roman" w:cs="Times New Roman"/>
          <w:b/>
          <w:bCs/>
          <w:sz w:val="21"/>
          <w:szCs w:val="21"/>
        </w:rPr>
      </w:pPr>
      <w:r w:rsidRPr="00305439">
        <w:rPr>
          <w:rFonts w:ascii="Times New Roman" w:hAnsi="Times New Roman" w:cs="Times New Roman"/>
          <w:b/>
          <w:bCs/>
          <w:sz w:val="21"/>
          <w:szCs w:val="21"/>
        </w:rPr>
        <w:t xml:space="preserve">Supplementary Figure </w:t>
      </w:r>
      <w:r w:rsidR="00197A3A">
        <w:rPr>
          <w:rFonts w:ascii="Times New Roman" w:hAnsi="Times New Roman" w:cs="Times New Roman"/>
          <w:b/>
          <w:bCs/>
          <w:sz w:val="21"/>
          <w:szCs w:val="21"/>
        </w:rPr>
        <w:t>2</w:t>
      </w:r>
      <w:r w:rsidRPr="00305439">
        <w:rPr>
          <w:rFonts w:ascii="Times New Roman" w:hAnsi="Times New Roman" w:cs="Times New Roman"/>
          <w:b/>
          <w:bCs/>
          <w:sz w:val="21"/>
          <w:szCs w:val="21"/>
        </w:rPr>
        <w:t>.</w:t>
      </w:r>
      <w:r w:rsidR="00305439" w:rsidRPr="00305439">
        <w:rPr>
          <w:rFonts w:ascii="Times New Roman" w:hAnsi="Times New Roman" w:cs="Times New Roman"/>
          <w:b/>
          <w:bCs/>
          <w:sz w:val="21"/>
          <w:szCs w:val="21"/>
        </w:rPr>
        <w:t xml:space="preserve"> Gating strategy to identify cell types by </w:t>
      </w:r>
      <w:r w:rsidR="00305439" w:rsidRPr="00305439">
        <w:rPr>
          <w:rFonts w:ascii="Times New Roman" w:hAnsi="Times New Roman" w:cs="Times New Roman" w:hint="eastAsia"/>
          <w:b/>
          <w:bCs/>
          <w:sz w:val="21"/>
          <w:szCs w:val="21"/>
        </w:rPr>
        <w:t>f</w:t>
      </w:r>
      <w:r w:rsidR="00DB32B5">
        <w:rPr>
          <w:rFonts w:ascii="Times New Roman" w:hAnsi="Times New Roman" w:cs="Times New Roman" w:hint="eastAsia"/>
          <w:b/>
          <w:bCs/>
          <w:sz w:val="21"/>
          <w:szCs w:val="21"/>
        </w:rPr>
        <w:t>l</w:t>
      </w:r>
      <w:r w:rsidR="00305439" w:rsidRPr="00305439">
        <w:rPr>
          <w:rFonts w:ascii="Times New Roman" w:hAnsi="Times New Roman" w:cs="Times New Roman"/>
          <w:b/>
          <w:bCs/>
          <w:sz w:val="21"/>
          <w:szCs w:val="21"/>
        </w:rPr>
        <w:t>ow cytometry</w:t>
      </w:r>
      <w:r w:rsidR="00305439" w:rsidRPr="00305439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 and percentage of</w:t>
      </w:r>
      <w:r w:rsidR="00305439" w:rsidRPr="00305439">
        <w:rPr>
          <w:rFonts w:ascii="Times New Roman" w:hAnsi="Times New Roman" w:cs="Times New Roman"/>
          <w:b/>
          <w:bCs/>
          <w:sz w:val="21"/>
          <w:szCs w:val="21"/>
        </w:rPr>
        <w:t xml:space="preserve"> cell per mouse identified by </w:t>
      </w:r>
      <w:r w:rsidR="00167CA6">
        <w:rPr>
          <w:rFonts w:ascii="Times New Roman" w:hAnsi="Times New Roman" w:cs="Times New Roman" w:hint="eastAsia"/>
          <w:b/>
          <w:bCs/>
          <w:sz w:val="21"/>
          <w:szCs w:val="21"/>
        </w:rPr>
        <w:t>fl</w:t>
      </w:r>
      <w:r w:rsidR="00305439" w:rsidRPr="00305439">
        <w:rPr>
          <w:rFonts w:ascii="Times New Roman" w:hAnsi="Times New Roman" w:cs="Times New Roman"/>
          <w:b/>
          <w:bCs/>
          <w:sz w:val="21"/>
          <w:szCs w:val="21"/>
        </w:rPr>
        <w:t>ow cytometry.</w:t>
      </w:r>
    </w:p>
    <w:p w14:paraId="747672AC" w14:textId="28C7B645" w:rsidR="00791ECC" w:rsidRDefault="00C33D3C">
      <w:r>
        <w:rPr>
          <w:noProof/>
        </w:rPr>
        <w:lastRenderedPageBreak/>
        <w:drawing>
          <wp:inline distT="0" distB="0" distL="0" distR="0" wp14:anchorId="10A82B18" wp14:editId="2229EFBA">
            <wp:extent cx="4575810" cy="8863330"/>
            <wp:effectExtent l="0" t="0" r="0" b="12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581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836A3" w14:textId="5AEE96F5" w:rsidR="00B220B8" w:rsidRPr="00305439" w:rsidRDefault="006F7639">
      <w:r w:rsidRPr="00E81AED">
        <w:rPr>
          <w:rFonts w:ascii="Times New Roman" w:hAnsi="Times New Roman" w:cs="Times New Roman"/>
          <w:color w:val="000000" w:themeColor="text1"/>
          <w:sz w:val="20"/>
          <w:szCs w:val="22"/>
        </w:rPr>
        <w:t xml:space="preserve">Supplementary Figure </w:t>
      </w:r>
      <w:r w:rsidR="00A20902">
        <w:rPr>
          <w:rFonts w:ascii="Times New Roman" w:hAnsi="Times New Roman" w:cs="Times New Roman"/>
          <w:color w:val="000000" w:themeColor="text1"/>
          <w:sz w:val="20"/>
          <w:szCs w:val="22"/>
        </w:rPr>
        <w:t>2</w:t>
      </w:r>
      <w:r w:rsidR="000F77C8" w:rsidRPr="00E81AED">
        <w:rPr>
          <w:rFonts w:ascii="Times New Roman" w:hAnsi="Times New Roman" w:cs="Times New Roman"/>
          <w:color w:val="000000" w:themeColor="text1"/>
          <w:sz w:val="20"/>
          <w:szCs w:val="22"/>
        </w:rPr>
        <w:t>.</w:t>
      </w:r>
      <w:r w:rsidR="000F77C8" w:rsidRPr="00305439">
        <w:rPr>
          <w:rFonts w:ascii="Times New Roman" w:hAnsi="Times New Roman" w:cs="Times New Roman"/>
          <w:sz w:val="21"/>
          <w:szCs w:val="21"/>
        </w:rPr>
        <w:t xml:space="preserve"> Gating</w:t>
      </w:r>
      <w:r w:rsidR="00305439" w:rsidRPr="00305439">
        <w:rPr>
          <w:rFonts w:ascii="Times New Roman" w:hAnsi="Times New Roman" w:cs="Times New Roman"/>
          <w:sz w:val="21"/>
          <w:szCs w:val="21"/>
        </w:rPr>
        <w:t xml:space="preserve"> strategy to identify cell types by </w:t>
      </w:r>
      <w:r w:rsidR="00085E72">
        <w:rPr>
          <w:rFonts w:ascii="Times New Roman" w:hAnsi="Times New Roman" w:cs="Times New Roman"/>
          <w:sz w:val="21"/>
          <w:szCs w:val="21"/>
        </w:rPr>
        <w:t>f</w:t>
      </w:r>
      <w:r w:rsidR="00085E72" w:rsidRPr="00305439">
        <w:rPr>
          <w:rFonts w:ascii="Times New Roman" w:hAnsi="Times New Roman" w:cs="Times New Roman"/>
          <w:sz w:val="21"/>
          <w:szCs w:val="21"/>
        </w:rPr>
        <w:t>low</w:t>
      </w:r>
      <w:r w:rsidR="00305439" w:rsidRPr="00305439">
        <w:rPr>
          <w:rFonts w:ascii="Times New Roman" w:hAnsi="Times New Roman" w:cs="Times New Roman"/>
          <w:sz w:val="21"/>
          <w:szCs w:val="21"/>
        </w:rPr>
        <w:t xml:space="preserve"> cytometry</w:t>
      </w:r>
      <w:r w:rsidR="00305439">
        <w:rPr>
          <w:rFonts w:ascii="Times New Roman" w:hAnsi="Times New Roman" w:cs="Times New Roman" w:hint="eastAsia"/>
          <w:sz w:val="21"/>
          <w:szCs w:val="21"/>
        </w:rPr>
        <w:t xml:space="preserve"> and percentage of</w:t>
      </w:r>
      <w:r w:rsidR="00305439" w:rsidRPr="00305439">
        <w:rPr>
          <w:rFonts w:ascii="Times New Roman" w:hAnsi="Times New Roman" w:cs="Times New Roman"/>
          <w:sz w:val="21"/>
          <w:szCs w:val="21"/>
        </w:rPr>
        <w:t xml:space="preserve"> cell per mouse identi</w:t>
      </w:r>
      <w:r w:rsidR="00305439">
        <w:rPr>
          <w:rFonts w:ascii="Times New Roman" w:hAnsi="Times New Roman" w:cs="Times New Roman"/>
          <w:sz w:val="21"/>
          <w:szCs w:val="21"/>
        </w:rPr>
        <w:t>f</w:t>
      </w:r>
      <w:r w:rsidR="00305439" w:rsidRPr="00305439">
        <w:rPr>
          <w:rFonts w:ascii="Times New Roman" w:hAnsi="Times New Roman" w:cs="Times New Roman"/>
          <w:sz w:val="21"/>
          <w:szCs w:val="21"/>
        </w:rPr>
        <w:t>ied by ow cytometry.</w:t>
      </w:r>
    </w:p>
    <w:p w14:paraId="79A50D0E" w14:textId="77777777" w:rsidR="00B220B8" w:rsidRPr="008A1AA8" w:rsidRDefault="00B220B8" w:rsidP="00B220B8">
      <w:pPr>
        <w:rPr>
          <w:rFonts w:ascii="Times New Roman" w:hAnsi="Times New Roman" w:cs="Times New Roman"/>
          <w:sz w:val="21"/>
          <w:szCs w:val="21"/>
        </w:rPr>
      </w:pPr>
      <w:r w:rsidRPr="008A1AA8">
        <w:rPr>
          <w:rFonts w:ascii="Times New Roman" w:hAnsi="Times New Roman" w:cs="Times New Roman"/>
          <w:sz w:val="21"/>
          <w:szCs w:val="21"/>
        </w:rPr>
        <w:t xml:space="preserve">A. Representative gating strategy of the main cell types identified by flow cytometry in the brain of control (Ctr), surgery, IS and PIS mice 3 days after dMCAO. </w:t>
      </w:r>
    </w:p>
    <w:p w14:paraId="65F66439" w14:textId="026BAE66" w:rsidR="002D7AD2" w:rsidRDefault="002D7AD2" w:rsidP="002D7AD2">
      <w:pPr>
        <w:rPr>
          <w:rFonts w:ascii="Times New Roman" w:hAnsi="Times New Roman" w:cs="Times New Roman"/>
          <w:sz w:val="21"/>
          <w:szCs w:val="21"/>
        </w:rPr>
      </w:pPr>
      <w:r w:rsidRPr="008A1AA8">
        <w:rPr>
          <w:rFonts w:ascii="Times New Roman" w:hAnsi="Times New Roman" w:cs="Times New Roman"/>
          <w:sz w:val="21"/>
          <w:szCs w:val="21"/>
        </w:rPr>
        <w:t>B</w:t>
      </w:r>
      <w:r>
        <w:rPr>
          <w:rFonts w:ascii="Times New Roman" w:hAnsi="Times New Roman" w:cs="Times New Roman" w:hint="eastAsia"/>
          <w:sz w:val="21"/>
          <w:szCs w:val="21"/>
        </w:rPr>
        <w:t>-J</w:t>
      </w:r>
      <w:r w:rsidRPr="008A1AA8">
        <w:rPr>
          <w:rFonts w:ascii="Times New Roman" w:hAnsi="Times New Roman" w:cs="Times New Roman"/>
          <w:sz w:val="21"/>
          <w:szCs w:val="21"/>
        </w:rPr>
        <w:t>. Frequencies of Mac (Macrophages)</w:t>
      </w:r>
      <w:r w:rsidR="004B36D8">
        <w:rPr>
          <w:rFonts w:ascii="Times New Roman" w:hAnsi="Times New Roman" w:cs="Times New Roman" w:hint="eastAsia"/>
          <w:sz w:val="21"/>
          <w:szCs w:val="21"/>
        </w:rPr>
        <w:t xml:space="preserve"> (B)</w:t>
      </w:r>
      <w:r w:rsidRPr="008A1AA8">
        <w:rPr>
          <w:rFonts w:ascii="Times New Roman" w:hAnsi="Times New Roman" w:cs="Times New Roman"/>
          <w:sz w:val="21"/>
          <w:szCs w:val="21"/>
        </w:rPr>
        <w:t xml:space="preserve">, </w:t>
      </w:r>
      <w:r w:rsidR="004B36D8" w:rsidRPr="008A1AA8">
        <w:rPr>
          <w:rFonts w:ascii="Times New Roman" w:hAnsi="Times New Roman" w:cs="Times New Roman"/>
          <w:sz w:val="21"/>
          <w:szCs w:val="21"/>
        </w:rPr>
        <w:t>B (B cells)</w:t>
      </w:r>
      <w:r w:rsidR="004B36D8">
        <w:rPr>
          <w:rFonts w:ascii="Times New Roman" w:hAnsi="Times New Roman" w:cs="Times New Roman" w:hint="eastAsia"/>
          <w:sz w:val="21"/>
          <w:szCs w:val="21"/>
        </w:rPr>
        <w:t xml:space="preserve"> (C)</w:t>
      </w:r>
      <w:r w:rsidR="004B36D8" w:rsidRPr="008A1AA8">
        <w:rPr>
          <w:rFonts w:ascii="Times New Roman" w:hAnsi="Times New Roman" w:cs="Times New Roman"/>
          <w:sz w:val="21"/>
          <w:szCs w:val="21"/>
        </w:rPr>
        <w:t>,</w:t>
      </w:r>
      <w:r w:rsidR="004B36D8">
        <w:rPr>
          <w:rFonts w:ascii="Times New Roman" w:hAnsi="Times New Roman" w:cs="Times New Roman" w:hint="eastAsia"/>
          <w:sz w:val="21"/>
          <w:szCs w:val="21"/>
        </w:rPr>
        <w:t xml:space="preserve"> </w:t>
      </w:r>
      <w:proofErr w:type="spellStart"/>
      <w:r w:rsidRPr="008A1AA8">
        <w:rPr>
          <w:rFonts w:ascii="Times New Roman" w:hAnsi="Times New Roman" w:cs="Times New Roman"/>
          <w:sz w:val="21"/>
          <w:szCs w:val="21"/>
        </w:rPr>
        <w:t>Granulo</w:t>
      </w:r>
      <w:proofErr w:type="spellEnd"/>
      <w:r w:rsidRPr="008A1AA8">
        <w:rPr>
          <w:rFonts w:ascii="Times New Roman" w:hAnsi="Times New Roman" w:cs="Times New Roman"/>
          <w:sz w:val="21"/>
          <w:szCs w:val="21"/>
        </w:rPr>
        <w:t xml:space="preserve"> (Granulocytes)</w:t>
      </w:r>
      <w:r w:rsidR="00BA421B">
        <w:rPr>
          <w:rFonts w:ascii="Times New Roman" w:hAnsi="Times New Roman" w:cs="Times New Roman" w:hint="eastAsia"/>
          <w:sz w:val="21"/>
          <w:szCs w:val="21"/>
        </w:rPr>
        <w:t xml:space="preserve"> (D)</w:t>
      </w:r>
      <w:r w:rsidRPr="008A1AA8">
        <w:rPr>
          <w:rFonts w:ascii="Times New Roman" w:hAnsi="Times New Roman" w:cs="Times New Roman"/>
          <w:sz w:val="21"/>
          <w:szCs w:val="21"/>
        </w:rPr>
        <w:t>,</w:t>
      </w:r>
      <w:r w:rsidR="004B36D8" w:rsidRPr="008A1AA8">
        <w:rPr>
          <w:rFonts w:ascii="Times New Roman" w:hAnsi="Times New Roman" w:cs="Times New Roman"/>
          <w:sz w:val="21"/>
          <w:szCs w:val="21"/>
        </w:rPr>
        <w:t xml:space="preserve"> </w:t>
      </w:r>
      <w:r w:rsidRPr="008A1AA8">
        <w:rPr>
          <w:rFonts w:ascii="Times New Roman" w:hAnsi="Times New Roman" w:cs="Times New Roman"/>
          <w:sz w:val="21"/>
          <w:szCs w:val="21"/>
        </w:rPr>
        <w:t>NK (Natural killer cells)</w:t>
      </w:r>
      <w:r w:rsidR="007E6A56">
        <w:rPr>
          <w:rFonts w:ascii="Times New Roman" w:hAnsi="Times New Roman" w:cs="Times New Roman" w:hint="eastAsia"/>
          <w:sz w:val="21"/>
          <w:szCs w:val="21"/>
        </w:rPr>
        <w:t xml:space="preserve"> (E)</w:t>
      </w:r>
      <w:r w:rsidRPr="008A1AA8">
        <w:rPr>
          <w:rFonts w:ascii="Times New Roman" w:hAnsi="Times New Roman" w:cs="Times New Roman"/>
          <w:sz w:val="21"/>
          <w:szCs w:val="21"/>
        </w:rPr>
        <w:t>, DC (dendritic cells)</w:t>
      </w:r>
      <w:r w:rsidR="007E6A56">
        <w:rPr>
          <w:rFonts w:ascii="Times New Roman" w:hAnsi="Times New Roman" w:cs="Times New Roman" w:hint="eastAsia"/>
          <w:sz w:val="21"/>
          <w:szCs w:val="21"/>
        </w:rPr>
        <w:t xml:space="preserve"> (F)</w:t>
      </w:r>
      <w:r w:rsidR="007E6A56" w:rsidRPr="008A1AA8">
        <w:rPr>
          <w:rFonts w:ascii="Times New Roman" w:hAnsi="Times New Roman" w:cs="Times New Roman"/>
          <w:sz w:val="21"/>
          <w:szCs w:val="21"/>
        </w:rPr>
        <w:t>,</w:t>
      </w:r>
      <w:r w:rsidRPr="008A1AA8">
        <w:rPr>
          <w:rFonts w:ascii="Times New Roman" w:hAnsi="Times New Roman" w:cs="Times New Roman"/>
          <w:sz w:val="21"/>
          <w:szCs w:val="21"/>
        </w:rPr>
        <w:t xml:space="preserve"> and</w:t>
      </w:r>
      <w:r w:rsidR="007E6A56">
        <w:rPr>
          <w:rFonts w:ascii="Times New Roman" w:hAnsi="Times New Roman" w:cs="Times New Roman" w:hint="eastAsia"/>
          <w:sz w:val="21"/>
          <w:szCs w:val="21"/>
        </w:rPr>
        <w:t xml:space="preserve"> MG</w:t>
      </w:r>
      <w:r w:rsidRPr="008A1AA8">
        <w:rPr>
          <w:rFonts w:ascii="Times New Roman" w:hAnsi="Times New Roman" w:cs="Times New Roman"/>
          <w:sz w:val="21"/>
          <w:szCs w:val="21"/>
        </w:rPr>
        <w:t xml:space="preserve"> </w:t>
      </w:r>
      <w:r w:rsidR="007E6A56">
        <w:rPr>
          <w:rFonts w:ascii="Times New Roman" w:hAnsi="Times New Roman" w:cs="Times New Roman" w:hint="eastAsia"/>
          <w:sz w:val="21"/>
          <w:szCs w:val="21"/>
        </w:rPr>
        <w:t>(</w:t>
      </w:r>
      <w:r w:rsidRPr="008A1AA8">
        <w:rPr>
          <w:rFonts w:ascii="Times New Roman" w:hAnsi="Times New Roman" w:cs="Times New Roman"/>
          <w:sz w:val="21"/>
          <w:szCs w:val="21"/>
        </w:rPr>
        <w:t>Microglia</w:t>
      </w:r>
      <w:r w:rsidR="007E6A56">
        <w:rPr>
          <w:rFonts w:ascii="Times New Roman" w:hAnsi="Times New Roman" w:cs="Times New Roman" w:hint="eastAsia"/>
          <w:sz w:val="21"/>
          <w:szCs w:val="21"/>
        </w:rPr>
        <w:t>) (J)</w:t>
      </w:r>
      <w:r w:rsidRPr="008A1AA8">
        <w:rPr>
          <w:rFonts w:ascii="Times New Roman" w:hAnsi="Times New Roman" w:cs="Times New Roman"/>
          <w:sz w:val="21"/>
          <w:szCs w:val="21"/>
        </w:rPr>
        <w:t xml:space="preserve"> of tissue-resident leukocytes Isolated out of the Brain from Ctr, surgery, IS and PIS mice 1, 3, 7, 14 days after dMCAO analyzed by Flow cytometry. (n = 4</w:t>
      </w:r>
      <w:r w:rsidR="00A81342">
        <w:rPr>
          <w:rFonts w:ascii="Times New Roman" w:hAnsi="Times New Roman" w:cs="Times New Roman" w:hint="eastAsia"/>
          <w:sz w:val="21"/>
          <w:szCs w:val="21"/>
        </w:rPr>
        <w:t xml:space="preserve"> per </w:t>
      </w:r>
      <w:r w:rsidRPr="008A1AA8">
        <w:rPr>
          <w:rFonts w:ascii="Times New Roman" w:hAnsi="Times New Roman" w:cs="Times New Roman"/>
          <w:sz w:val="21"/>
          <w:szCs w:val="21"/>
        </w:rPr>
        <w:t xml:space="preserve">group, </w:t>
      </w:r>
      <w:r w:rsidR="000F77C8">
        <w:rPr>
          <w:rFonts w:ascii="Times New Roman" w:hAnsi="Times New Roman" w:cs="Times New Roman" w:hint="eastAsia"/>
          <w:sz w:val="21"/>
          <w:szCs w:val="21"/>
        </w:rPr>
        <w:t>one</w:t>
      </w:r>
      <w:r w:rsidRPr="008A1AA8">
        <w:rPr>
          <w:rFonts w:ascii="Times New Roman" w:hAnsi="Times New Roman" w:cs="Times New Roman"/>
          <w:sz w:val="21"/>
          <w:szCs w:val="21"/>
        </w:rPr>
        <w:t>-way ANOVA with Bonferroni multiple comparisons test</w:t>
      </w:r>
      <w:r w:rsidR="000F77C8">
        <w:rPr>
          <w:rFonts w:ascii="Times New Roman" w:hAnsi="Times New Roman" w:cs="Times New Roman" w:hint="eastAsia"/>
          <w:sz w:val="21"/>
          <w:szCs w:val="21"/>
        </w:rPr>
        <w:t xml:space="preserve"> or </w:t>
      </w:r>
      <w:r w:rsidR="000F77C8" w:rsidRPr="003E7A25">
        <w:rPr>
          <w:rFonts w:ascii="Times New Roman" w:hAnsi="Times New Roman" w:cs="Times New Roman"/>
          <w:sz w:val="21"/>
          <w:szCs w:val="21"/>
        </w:rPr>
        <w:t>unpaired Student’s t test</w:t>
      </w:r>
      <w:r w:rsidRPr="008A1AA8">
        <w:rPr>
          <w:rFonts w:ascii="Times New Roman" w:hAnsi="Times New Roman" w:cs="Times New Roman"/>
          <w:sz w:val="21"/>
          <w:szCs w:val="21"/>
        </w:rPr>
        <w:t xml:space="preserve">). </w:t>
      </w:r>
    </w:p>
    <w:p w14:paraId="780E2976" w14:textId="35DCAB7E" w:rsidR="000F0016" w:rsidRDefault="000F0016" w:rsidP="002D7AD2">
      <w:pPr>
        <w:rPr>
          <w:rFonts w:ascii="Times New Roman" w:hAnsi="Times New Roman" w:cs="Times New Roman"/>
          <w:sz w:val="21"/>
          <w:szCs w:val="21"/>
        </w:rPr>
      </w:pPr>
      <w:r w:rsidRPr="008A1AA8">
        <w:rPr>
          <w:rFonts w:ascii="Times New Roman" w:hAnsi="Times New Roman" w:cs="Times New Roman"/>
          <w:sz w:val="21"/>
          <w:szCs w:val="21"/>
        </w:rPr>
        <w:t>Data are represented as mean ± SD. **</w:t>
      </w:r>
      <w:r w:rsidRPr="0086199D">
        <w:rPr>
          <w:rFonts w:ascii="Times New Roman" w:hAnsi="Times New Roman" w:cs="Times New Roman"/>
          <w:sz w:val="21"/>
          <w:szCs w:val="21"/>
        </w:rPr>
        <w:t xml:space="preserve"> </w:t>
      </w:r>
      <w:r w:rsidRPr="00A71ED6">
        <w:rPr>
          <w:rFonts w:ascii="Times New Roman" w:hAnsi="Times New Roman" w:cs="Times New Roman"/>
          <w:sz w:val="21"/>
          <w:szCs w:val="21"/>
        </w:rPr>
        <w:t>p</w:t>
      </w:r>
      <w:r w:rsidRPr="008A1AA8">
        <w:rPr>
          <w:rFonts w:ascii="Times New Roman" w:hAnsi="Times New Roman" w:cs="Times New Roman"/>
          <w:sz w:val="21"/>
          <w:szCs w:val="21"/>
        </w:rPr>
        <w:t> ≤ 0.01.</w:t>
      </w:r>
    </w:p>
    <w:p w14:paraId="59C9A587" w14:textId="14729C7D" w:rsidR="0047707D" w:rsidRPr="002B7C75" w:rsidRDefault="0047707D" w:rsidP="0047707D">
      <w:pPr>
        <w:rPr>
          <w:rFonts w:ascii="Times New Roman" w:hAnsi="Times New Roman" w:cs="Times New Roman"/>
          <w:b/>
          <w:bCs/>
          <w:sz w:val="21"/>
          <w:szCs w:val="21"/>
        </w:rPr>
      </w:pPr>
      <w:r w:rsidRPr="00305439">
        <w:rPr>
          <w:rFonts w:ascii="Times New Roman" w:hAnsi="Times New Roman" w:cs="Times New Roman"/>
          <w:b/>
          <w:bCs/>
          <w:sz w:val="21"/>
          <w:szCs w:val="21"/>
        </w:rPr>
        <w:t xml:space="preserve">Supplementary Figure </w:t>
      </w:r>
      <w:r w:rsidR="00AE4F6F">
        <w:rPr>
          <w:rFonts w:ascii="Times New Roman" w:hAnsi="Times New Roman" w:cs="Times New Roman"/>
          <w:b/>
          <w:bCs/>
          <w:sz w:val="21"/>
          <w:szCs w:val="21"/>
        </w:rPr>
        <w:t>3</w:t>
      </w:r>
      <w:r w:rsidRPr="00305439">
        <w:rPr>
          <w:rFonts w:ascii="Times New Roman" w:hAnsi="Times New Roman" w:cs="Times New Roman"/>
          <w:b/>
          <w:bCs/>
          <w:sz w:val="21"/>
          <w:szCs w:val="21"/>
        </w:rPr>
        <w:t xml:space="preserve">. </w:t>
      </w:r>
      <w:r w:rsidRPr="002B7C75">
        <w:rPr>
          <w:rFonts w:ascii="Times New Roman" w:hAnsi="Times New Roman" w:cs="Times New Roman" w:hint="eastAsia"/>
          <w:b/>
          <w:bCs/>
          <w:sz w:val="21"/>
          <w:szCs w:val="21"/>
        </w:rPr>
        <w:t>Surgery aggravates stroke outcome</w:t>
      </w:r>
      <w:r>
        <w:rPr>
          <w:rFonts w:ascii="Times New Roman" w:hAnsi="Times New Roman" w:cs="Times New Roman" w:hint="eastAsia"/>
          <w:b/>
          <w:bCs/>
          <w:sz w:val="21"/>
          <w:szCs w:val="21"/>
        </w:rPr>
        <w:t>.</w:t>
      </w:r>
    </w:p>
    <w:p w14:paraId="5B580D6B" w14:textId="37F7CA36" w:rsidR="0047707D" w:rsidRDefault="0047707D" w:rsidP="002D7AD2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/>
          <w:noProof/>
          <w:sz w:val="21"/>
          <w:szCs w:val="21"/>
        </w:rPr>
        <w:drawing>
          <wp:inline distT="0" distB="0" distL="0" distR="0" wp14:anchorId="2F10B9A7" wp14:editId="6A603354">
            <wp:extent cx="4902200" cy="52451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2200" cy="524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2AAAA" w14:textId="30133CC2" w:rsidR="00A70219" w:rsidRPr="00540E73" w:rsidRDefault="00A70219" w:rsidP="00A70219">
      <w:pPr>
        <w:rPr>
          <w:rFonts w:ascii="Times New Roman" w:hAnsi="Times New Roman" w:cs="Times New Roman"/>
          <w:sz w:val="21"/>
          <w:szCs w:val="21"/>
        </w:rPr>
      </w:pPr>
      <w:r w:rsidRPr="00540E73">
        <w:rPr>
          <w:rFonts w:ascii="Times New Roman" w:hAnsi="Times New Roman" w:cs="Times New Roman"/>
          <w:sz w:val="21"/>
          <w:szCs w:val="21"/>
        </w:rPr>
        <w:t xml:space="preserve">Supplementary Figure </w:t>
      </w:r>
      <w:r w:rsidR="00AE4F6F">
        <w:rPr>
          <w:rFonts w:ascii="Times New Roman" w:hAnsi="Times New Roman" w:cs="Times New Roman"/>
          <w:sz w:val="21"/>
          <w:szCs w:val="21"/>
        </w:rPr>
        <w:t>3</w:t>
      </w:r>
      <w:r w:rsidRPr="00540E73">
        <w:rPr>
          <w:rFonts w:ascii="Times New Roman" w:hAnsi="Times New Roman" w:cs="Times New Roman"/>
          <w:sz w:val="21"/>
          <w:szCs w:val="21"/>
        </w:rPr>
        <w:t xml:space="preserve">. </w:t>
      </w:r>
      <w:r w:rsidRPr="00A70219">
        <w:rPr>
          <w:rFonts w:ascii="Times New Roman" w:hAnsi="Times New Roman" w:cs="Times New Roman" w:hint="eastAsia"/>
          <w:sz w:val="21"/>
          <w:szCs w:val="21"/>
        </w:rPr>
        <w:t>Surgery aggravates stroke outcome</w:t>
      </w:r>
      <w:r w:rsidRPr="00540E73">
        <w:rPr>
          <w:rFonts w:ascii="Times New Roman" w:hAnsi="Times New Roman" w:cs="Times New Roman" w:hint="eastAsia"/>
          <w:sz w:val="21"/>
          <w:szCs w:val="21"/>
        </w:rPr>
        <w:t>.</w:t>
      </w:r>
    </w:p>
    <w:p w14:paraId="40C75F01" w14:textId="3B947C03" w:rsidR="009645B8" w:rsidRPr="009645B8" w:rsidRDefault="009645B8" w:rsidP="009645B8">
      <w:pPr>
        <w:pStyle w:val="a9"/>
        <w:numPr>
          <w:ilvl w:val="0"/>
          <w:numId w:val="7"/>
        </w:numPr>
        <w:rPr>
          <w:rFonts w:ascii="Times New Roman" w:hAnsi="Times New Roman" w:cs="Times New Roman"/>
          <w:sz w:val="21"/>
          <w:szCs w:val="21"/>
        </w:rPr>
      </w:pPr>
      <w:r w:rsidRPr="009645B8">
        <w:rPr>
          <w:rFonts w:ascii="Times New Roman" w:hAnsi="Times New Roman" w:cs="Times New Roman"/>
          <w:sz w:val="21"/>
          <w:szCs w:val="21"/>
        </w:rPr>
        <w:t>Coronal TTC sections revealed cerebral infarct volumes in PIS mice and IS mice 3 days following</w:t>
      </w:r>
      <w:r w:rsidRPr="009645B8">
        <w:rPr>
          <w:rFonts w:ascii="Times New Roman" w:hAnsi="Times New Roman" w:cs="Times New Roman" w:hint="eastAsia"/>
          <w:sz w:val="21"/>
          <w:szCs w:val="21"/>
        </w:rPr>
        <w:t xml:space="preserve"> </w:t>
      </w:r>
      <w:proofErr w:type="spellStart"/>
      <w:r w:rsidRPr="009645B8">
        <w:rPr>
          <w:rFonts w:ascii="Times New Roman" w:hAnsi="Times New Roman" w:cs="Times New Roman"/>
          <w:sz w:val="21"/>
          <w:szCs w:val="21"/>
        </w:rPr>
        <w:t>dMCAO</w:t>
      </w:r>
      <w:proofErr w:type="spellEnd"/>
      <w:r w:rsidRPr="009645B8">
        <w:rPr>
          <w:rFonts w:ascii="Times New Roman" w:hAnsi="Times New Roman" w:cs="Times New Roman"/>
          <w:sz w:val="21"/>
          <w:szCs w:val="21"/>
        </w:rPr>
        <w:t>, (n=5</w:t>
      </w:r>
      <w:r w:rsidRPr="009645B8">
        <w:rPr>
          <w:rFonts w:ascii="Times New Roman" w:hAnsi="Times New Roman" w:cs="Times New Roman" w:hint="eastAsia"/>
          <w:sz w:val="21"/>
          <w:szCs w:val="21"/>
        </w:rPr>
        <w:t xml:space="preserve"> per </w:t>
      </w:r>
      <w:r w:rsidRPr="009645B8">
        <w:rPr>
          <w:rFonts w:ascii="Times New Roman" w:hAnsi="Times New Roman" w:cs="Times New Roman"/>
          <w:sz w:val="21"/>
          <w:szCs w:val="21"/>
        </w:rPr>
        <w:t>group (1 day, BF+IS vs IS: P&gt;0.99), n=8</w:t>
      </w:r>
      <w:r w:rsidRPr="009645B8">
        <w:rPr>
          <w:rFonts w:ascii="Times New Roman" w:hAnsi="Times New Roman" w:cs="Times New Roman" w:hint="eastAsia"/>
          <w:sz w:val="21"/>
          <w:szCs w:val="21"/>
        </w:rPr>
        <w:t xml:space="preserve"> per </w:t>
      </w:r>
      <w:r w:rsidRPr="009645B8">
        <w:rPr>
          <w:rFonts w:ascii="Times New Roman" w:hAnsi="Times New Roman" w:cs="Times New Roman"/>
          <w:sz w:val="21"/>
          <w:szCs w:val="21"/>
        </w:rPr>
        <w:t>group (3 days), one-way ANOVA with Bonferroni multiple comparisons test).</w:t>
      </w:r>
    </w:p>
    <w:p w14:paraId="455246E1" w14:textId="5F748ED8" w:rsidR="00D1176D" w:rsidRPr="00D1176D" w:rsidRDefault="00D1176D" w:rsidP="00D1176D">
      <w:pPr>
        <w:pStyle w:val="a9"/>
        <w:numPr>
          <w:ilvl w:val="0"/>
          <w:numId w:val="7"/>
        </w:numPr>
        <w:rPr>
          <w:rFonts w:ascii="Times New Roman" w:hAnsi="Times New Roman" w:cs="Times New Roman"/>
          <w:sz w:val="21"/>
          <w:szCs w:val="21"/>
        </w:rPr>
      </w:pPr>
      <w:r w:rsidRPr="008D2981">
        <w:rPr>
          <w:rFonts w:ascii="Times New Roman" w:hAnsi="Times New Roman" w:cs="Times New Roman" w:hint="eastAsia"/>
          <w:sz w:val="21"/>
          <w:szCs w:val="21"/>
        </w:rPr>
        <w:t>Q</w:t>
      </w:r>
      <w:r w:rsidRPr="008D2981">
        <w:rPr>
          <w:rFonts w:ascii="Times New Roman" w:hAnsi="Times New Roman" w:cs="Times New Roman"/>
          <w:sz w:val="21"/>
          <w:szCs w:val="21"/>
        </w:rPr>
        <w:t xml:space="preserve">uantification of TTC staining of consecutive coronal sections (1 mm apart) from indicated group 3 d after </w:t>
      </w:r>
      <w:proofErr w:type="spellStart"/>
      <w:r w:rsidRPr="008D2981">
        <w:rPr>
          <w:rFonts w:ascii="Times New Roman" w:hAnsi="Times New Roman" w:cs="Times New Roman" w:hint="eastAsia"/>
          <w:sz w:val="21"/>
          <w:szCs w:val="21"/>
        </w:rPr>
        <w:t>dMCAO</w:t>
      </w:r>
      <w:proofErr w:type="spellEnd"/>
      <w:r w:rsidRPr="008D2981">
        <w:rPr>
          <w:rFonts w:ascii="Times New Roman" w:hAnsi="Times New Roman" w:cs="Times New Roman" w:hint="eastAsia"/>
          <w:sz w:val="21"/>
          <w:szCs w:val="21"/>
        </w:rPr>
        <w:t xml:space="preserve"> in </w:t>
      </w:r>
      <w:r w:rsidR="006F7283">
        <w:rPr>
          <w:rFonts w:ascii="Times New Roman" w:hAnsi="Times New Roman" w:cs="Times New Roman"/>
          <w:sz w:val="21"/>
          <w:szCs w:val="21"/>
        </w:rPr>
        <w:t>A</w:t>
      </w:r>
      <w:r w:rsidRPr="008D2981">
        <w:rPr>
          <w:rFonts w:ascii="Times New Roman" w:hAnsi="Times New Roman" w:cs="Times New Roman" w:hint="eastAsia"/>
          <w:sz w:val="21"/>
          <w:szCs w:val="21"/>
        </w:rPr>
        <w:t>.</w:t>
      </w:r>
      <w:r w:rsidRPr="008D2981">
        <w:rPr>
          <w:rFonts w:ascii="Times New Roman" w:hAnsi="Times New Roman" w:cs="Times New Roman"/>
          <w:sz w:val="21"/>
          <w:szCs w:val="21"/>
        </w:rPr>
        <w:t xml:space="preserve"> (n = </w:t>
      </w:r>
      <w:r w:rsidRPr="008D2981">
        <w:rPr>
          <w:rFonts w:ascii="Times New Roman" w:hAnsi="Times New Roman" w:cs="Times New Roman" w:hint="eastAsia"/>
          <w:sz w:val="21"/>
          <w:szCs w:val="21"/>
        </w:rPr>
        <w:t>4-8</w:t>
      </w:r>
      <w:r w:rsidRPr="008D2981">
        <w:rPr>
          <w:rFonts w:ascii="Times New Roman" w:hAnsi="Times New Roman" w:cs="Times New Roman"/>
          <w:sz w:val="21"/>
          <w:szCs w:val="21"/>
        </w:rPr>
        <w:t xml:space="preserve"> per group, one-way ANOVA with Bonferroni multiple comparisons test).</w:t>
      </w:r>
    </w:p>
    <w:p w14:paraId="544A0A88" w14:textId="2B285504" w:rsidR="008D2981" w:rsidRDefault="009645B8" w:rsidP="009645B8">
      <w:pPr>
        <w:pStyle w:val="a9"/>
        <w:numPr>
          <w:ilvl w:val="0"/>
          <w:numId w:val="7"/>
        </w:numPr>
        <w:rPr>
          <w:rFonts w:ascii="Times New Roman" w:hAnsi="Times New Roman" w:cs="Times New Roman"/>
          <w:sz w:val="21"/>
          <w:szCs w:val="21"/>
        </w:rPr>
      </w:pPr>
      <w:r w:rsidRPr="009645B8">
        <w:rPr>
          <w:rFonts w:ascii="Times New Roman" w:hAnsi="Times New Roman" w:cs="Times New Roman"/>
          <w:sz w:val="21"/>
          <w:szCs w:val="21"/>
        </w:rPr>
        <w:t xml:space="preserve">Representative images of EB extravasation in the brain of Ctr, IS and PIS mice 1 and 3 days after </w:t>
      </w:r>
      <w:proofErr w:type="spellStart"/>
      <w:r w:rsidRPr="009645B8">
        <w:rPr>
          <w:rFonts w:ascii="Times New Roman" w:hAnsi="Times New Roman" w:cs="Times New Roman"/>
          <w:sz w:val="21"/>
          <w:szCs w:val="21"/>
        </w:rPr>
        <w:t>dMCAO</w:t>
      </w:r>
      <w:proofErr w:type="spellEnd"/>
      <w:r w:rsidRPr="009645B8">
        <w:rPr>
          <w:rFonts w:ascii="Times New Roman" w:hAnsi="Times New Roman" w:cs="Times New Roman"/>
          <w:sz w:val="21"/>
          <w:szCs w:val="21"/>
        </w:rPr>
        <w:t>. (1 day (upper diagram), BF+IS vs IS:</w:t>
      </w:r>
      <w:r w:rsidRPr="009645B8">
        <w:rPr>
          <w:rFonts w:ascii="Times New Roman" w:hAnsi="Times New Roman" w:cs="Times New Roman"/>
          <w:i/>
          <w:iCs/>
          <w:sz w:val="21"/>
          <w:szCs w:val="21"/>
        </w:rPr>
        <w:t xml:space="preserve"> P</w:t>
      </w:r>
      <w:r w:rsidRPr="009645B8">
        <w:rPr>
          <w:rFonts w:ascii="Times New Roman" w:hAnsi="Times New Roman" w:cs="Times New Roman"/>
          <w:sz w:val="21"/>
          <w:szCs w:val="21"/>
        </w:rPr>
        <w:t>&gt;0.99; 3 days (lower diagram)</w:t>
      </w:r>
      <w:r w:rsidRPr="009645B8">
        <w:rPr>
          <w:rFonts w:ascii="Times New Roman" w:hAnsi="Times New Roman" w:cs="Times New Roman" w:hint="eastAsia"/>
          <w:sz w:val="21"/>
          <w:szCs w:val="21"/>
        </w:rPr>
        <w:t>.</w:t>
      </w:r>
      <w:r w:rsidRPr="009645B8">
        <w:rPr>
          <w:rFonts w:ascii="Times New Roman" w:hAnsi="Times New Roman" w:cs="Times New Roman"/>
          <w:sz w:val="21"/>
          <w:szCs w:val="21"/>
        </w:rPr>
        <w:t xml:space="preserve"> (n = </w:t>
      </w:r>
      <w:r w:rsidRPr="009645B8">
        <w:rPr>
          <w:rFonts w:ascii="Times New Roman" w:hAnsi="Times New Roman" w:cs="Times New Roman" w:hint="eastAsia"/>
          <w:sz w:val="21"/>
          <w:szCs w:val="21"/>
        </w:rPr>
        <w:t>5-6</w:t>
      </w:r>
      <w:r w:rsidRPr="009645B8">
        <w:rPr>
          <w:rFonts w:ascii="Times New Roman" w:hAnsi="Times New Roman" w:cs="Times New Roman"/>
          <w:sz w:val="21"/>
          <w:szCs w:val="21"/>
        </w:rPr>
        <w:t xml:space="preserve"> per group, one-way ANOVA with Bonferroni multiple comparisons test).</w:t>
      </w:r>
    </w:p>
    <w:p w14:paraId="5A675AB0" w14:textId="011BABAA" w:rsidR="008D2981" w:rsidRDefault="009645B8" w:rsidP="009645B8">
      <w:pPr>
        <w:pStyle w:val="a9"/>
        <w:numPr>
          <w:ilvl w:val="0"/>
          <w:numId w:val="7"/>
        </w:numPr>
        <w:rPr>
          <w:rFonts w:ascii="Times New Roman" w:hAnsi="Times New Roman" w:cs="Times New Roman"/>
          <w:sz w:val="21"/>
          <w:szCs w:val="21"/>
        </w:rPr>
      </w:pPr>
      <w:r w:rsidRPr="008D2981">
        <w:rPr>
          <w:rFonts w:ascii="Times New Roman" w:hAnsi="Times New Roman" w:cs="Times New Roman" w:hint="eastAsia"/>
          <w:sz w:val="21"/>
          <w:szCs w:val="21"/>
        </w:rPr>
        <w:t>Q</w:t>
      </w:r>
      <w:r w:rsidRPr="008D2981">
        <w:rPr>
          <w:rFonts w:ascii="Times New Roman" w:hAnsi="Times New Roman" w:cs="Times New Roman"/>
          <w:sz w:val="21"/>
          <w:szCs w:val="21"/>
        </w:rPr>
        <w:t xml:space="preserve">uantification of EB extravasation in the brain of Ctr, IS and PIS mice 1 and 3 days after </w:t>
      </w:r>
      <w:proofErr w:type="spellStart"/>
      <w:r w:rsidRPr="008D2981">
        <w:rPr>
          <w:rFonts w:ascii="Times New Roman" w:hAnsi="Times New Roman" w:cs="Times New Roman"/>
          <w:sz w:val="21"/>
          <w:szCs w:val="21"/>
        </w:rPr>
        <w:t>dMCAO</w:t>
      </w:r>
      <w:proofErr w:type="spellEnd"/>
      <w:r w:rsidRPr="008D2981">
        <w:rPr>
          <w:rFonts w:ascii="Times New Roman" w:hAnsi="Times New Roman" w:cs="Times New Roman" w:hint="eastAsia"/>
          <w:sz w:val="21"/>
          <w:szCs w:val="21"/>
        </w:rPr>
        <w:t xml:space="preserve"> in </w:t>
      </w:r>
      <w:r w:rsidR="00D4165A">
        <w:rPr>
          <w:rFonts w:ascii="Times New Roman" w:hAnsi="Times New Roman" w:cs="Times New Roman"/>
          <w:sz w:val="21"/>
          <w:szCs w:val="21"/>
        </w:rPr>
        <w:t>C</w:t>
      </w:r>
      <w:r w:rsidRPr="008D2981">
        <w:rPr>
          <w:rFonts w:ascii="Times New Roman" w:hAnsi="Times New Roman" w:cs="Times New Roman"/>
          <w:sz w:val="21"/>
          <w:szCs w:val="21"/>
        </w:rPr>
        <w:t>. (n = </w:t>
      </w:r>
      <w:r w:rsidRPr="008D2981">
        <w:rPr>
          <w:rFonts w:ascii="Times New Roman" w:hAnsi="Times New Roman" w:cs="Times New Roman" w:hint="eastAsia"/>
          <w:sz w:val="21"/>
          <w:szCs w:val="21"/>
        </w:rPr>
        <w:t>4-8</w:t>
      </w:r>
      <w:r w:rsidRPr="008D2981">
        <w:rPr>
          <w:rFonts w:ascii="Times New Roman" w:hAnsi="Times New Roman" w:cs="Times New Roman"/>
          <w:sz w:val="21"/>
          <w:szCs w:val="21"/>
        </w:rPr>
        <w:t xml:space="preserve"> per group, one-way ANOVA with Bonferroni multiple comparisons test).</w:t>
      </w:r>
    </w:p>
    <w:p w14:paraId="381551D0" w14:textId="4A0EFCDC" w:rsidR="00A70219" w:rsidRPr="0047707D" w:rsidRDefault="009645B8" w:rsidP="002D7AD2">
      <w:pPr>
        <w:rPr>
          <w:rFonts w:ascii="Times New Roman" w:hAnsi="Times New Roman" w:cs="Times New Roman"/>
          <w:sz w:val="21"/>
          <w:szCs w:val="21"/>
        </w:rPr>
      </w:pPr>
      <w:r w:rsidRPr="008A1AA8">
        <w:rPr>
          <w:rFonts w:ascii="Times New Roman" w:hAnsi="Times New Roman" w:cs="Times New Roman"/>
          <w:sz w:val="21"/>
          <w:szCs w:val="21"/>
        </w:rPr>
        <w:t>Data are represented as mean ± SD. *</w:t>
      </w:r>
      <w:r w:rsidRPr="0086199D">
        <w:rPr>
          <w:rFonts w:ascii="Times New Roman" w:hAnsi="Times New Roman" w:cs="Times New Roman"/>
          <w:sz w:val="21"/>
          <w:szCs w:val="21"/>
        </w:rPr>
        <w:t xml:space="preserve"> </w:t>
      </w:r>
      <w:r w:rsidRPr="00A71ED6">
        <w:rPr>
          <w:rFonts w:ascii="Times New Roman" w:hAnsi="Times New Roman" w:cs="Times New Roman"/>
          <w:sz w:val="21"/>
          <w:szCs w:val="21"/>
        </w:rPr>
        <w:t>p</w:t>
      </w:r>
      <w:r w:rsidRPr="008A1AA8">
        <w:rPr>
          <w:rFonts w:ascii="Times New Roman" w:hAnsi="Times New Roman" w:cs="Times New Roman"/>
          <w:sz w:val="21"/>
          <w:szCs w:val="21"/>
        </w:rPr>
        <w:t> ≤ 0.05, **</w:t>
      </w:r>
      <w:r w:rsidRPr="0086199D">
        <w:rPr>
          <w:rFonts w:ascii="Times New Roman" w:hAnsi="Times New Roman" w:cs="Times New Roman"/>
          <w:sz w:val="21"/>
          <w:szCs w:val="21"/>
        </w:rPr>
        <w:t xml:space="preserve"> </w:t>
      </w:r>
      <w:r w:rsidRPr="00A71ED6">
        <w:rPr>
          <w:rFonts w:ascii="Times New Roman" w:hAnsi="Times New Roman" w:cs="Times New Roman"/>
          <w:sz w:val="21"/>
          <w:szCs w:val="21"/>
        </w:rPr>
        <w:t>p</w:t>
      </w:r>
      <w:r w:rsidRPr="008A1AA8">
        <w:rPr>
          <w:rFonts w:ascii="Times New Roman" w:hAnsi="Times New Roman" w:cs="Times New Roman"/>
          <w:sz w:val="21"/>
          <w:szCs w:val="21"/>
        </w:rPr>
        <w:t> ≤ 0.01.</w:t>
      </w:r>
    </w:p>
    <w:p w14:paraId="489FF09D" w14:textId="6615ABE0" w:rsidR="009D49FD" w:rsidRPr="00305439" w:rsidRDefault="009D49FD" w:rsidP="009D49FD">
      <w:pPr>
        <w:rPr>
          <w:rFonts w:ascii="Times New Roman" w:hAnsi="Times New Roman" w:cs="Times New Roman"/>
          <w:b/>
          <w:bCs/>
          <w:sz w:val="21"/>
          <w:szCs w:val="21"/>
        </w:rPr>
      </w:pPr>
      <w:r w:rsidRPr="00305439">
        <w:rPr>
          <w:rFonts w:ascii="Times New Roman" w:hAnsi="Times New Roman" w:cs="Times New Roman"/>
          <w:b/>
          <w:bCs/>
          <w:sz w:val="21"/>
          <w:szCs w:val="21"/>
        </w:rPr>
        <w:t xml:space="preserve">Supplementary Figure </w:t>
      </w:r>
      <w:r w:rsidR="00AE4F6F">
        <w:rPr>
          <w:rFonts w:ascii="Times New Roman" w:hAnsi="Times New Roman" w:cs="Times New Roman"/>
          <w:b/>
          <w:bCs/>
          <w:sz w:val="21"/>
          <w:szCs w:val="21"/>
        </w:rPr>
        <w:t>4</w:t>
      </w:r>
      <w:r w:rsidRPr="00305439">
        <w:rPr>
          <w:rFonts w:ascii="Times New Roman" w:hAnsi="Times New Roman" w:cs="Times New Roman"/>
          <w:b/>
          <w:bCs/>
          <w:sz w:val="21"/>
          <w:szCs w:val="21"/>
        </w:rPr>
        <w:t xml:space="preserve">. </w:t>
      </w:r>
      <w:r w:rsidR="002B7C75" w:rsidRPr="002B7C75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Surgery aggravates stroke </w:t>
      </w:r>
      <w:r w:rsidR="00D31F39" w:rsidRPr="00D31F39">
        <w:rPr>
          <w:rFonts w:ascii="Times New Roman" w:hAnsi="Times New Roman" w:cs="Times New Roman" w:hint="eastAsia"/>
          <w:b/>
          <w:bCs/>
          <w:sz w:val="21"/>
          <w:szCs w:val="21"/>
        </w:rPr>
        <w:t>ne</w:t>
      </w:r>
      <w:r w:rsidR="00D31F39" w:rsidRPr="00D31F39">
        <w:rPr>
          <w:rFonts w:ascii="Times New Roman" w:hAnsi="Times New Roman" w:cs="Times New Roman"/>
          <w:b/>
          <w:bCs/>
          <w:sz w:val="21"/>
          <w:szCs w:val="21"/>
        </w:rPr>
        <w:t>urological function</w:t>
      </w:r>
      <w:r w:rsidR="002B7C75">
        <w:rPr>
          <w:rFonts w:ascii="Times New Roman" w:hAnsi="Times New Roman" w:cs="Times New Roman" w:hint="eastAsia"/>
          <w:b/>
          <w:bCs/>
          <w:sz w:val="21"/>
          <w:szCs w:val="21"/>
        </w:rPr>
        <w:t>.</w:t>
      </w:r>
    </w:p>
    <w:p w14:paraId="3E3E5DE6" w14:textId="6DCB7D92" w:rsidR="00B220B8" w:rsidRDefault="002B7C75">
      <w:r>
        <w:rPr>
          <w:rFonts w:hint="eastAsia"/>
          <w:noProof/>
        </w:rPr>
        <w:drawing>
          <wp:inline distT="0" distB="0" distL="0" distR="0" wp14:anchorId="329D2B4C" wp14:editId="6E3D7AC0">
            <wp:extent cx="5274310" cy="4079875"/>
            <wp:effectExtent l="0" t="0" r="2540" b="0"/>
            <wp:docPr id="2054347432" name="图片 2" descr="图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347432" name="图片 2" descr="图表&#10;&#10;描述已自动生成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718F2" w14:textId="1D468CED" w:rsidR="00540E73" w:rsidRPr="00540E73" w:rsidRDefault="00540E73" w:rsidP="00540E73">
      <w:pPr>
        <w:rPr>
          <w:rFonts w:ascii="Times New Roman" w:hAnsi="Times New Roman" w:cs="Times New Roman"/>
          <w:sz w:val="21"/>
          <w:szCs w:val="21"/>
        </w:rPr>
      </w:pPr>
      <w:r w:rsidRPr="00540E73">
        <w:rPr>
          <w:rFonts w:ascii="Times New Roman" w:hAnsi="Times New Roman" w:cs="Times New Roman"/>
          <w:sz w:val="21"/>
          <w:szCs w:val="21"/>
        </w:rPr>
        <w:t xml:space="preserve">Supplementary Figure </w:t>
      </w:r>
      <w:r w:rsidR="00AE4F6F">
        <w:rPr>
          <w:rFonts w:ascii="Times New Roman" w:hAnsi="Times New Roman" w:cs="Times New Roman"/>
          <w:sz w:val="21"/>
          <w:szCs w:val="21"/>
        </w:rPr>
        <w:t>4</w:t>
      </w:r>
      <w:r w:rsidRPr="00540E73">
        <w:rPr>
          <w:rFonts w:ascii="Times New Roman" w:hAnsi="Times New Roman" w:cs="Times New Roman"/>
          <w:sz w:val="21"/>
          <w:szCs w:val="21"/>
        </w:rPr>
        <w:t xml:space="preserve">. </w:t>
      </w:r>
      <w:r w:rsidRPr="00540E73">
        <w:rPr>
          <w:rFonts w:ascii="Times New Roman" w:hAnsi="Times New Roman" w:cs="Times New Roman" w:hint="eastAsia"/>
          <w:sz w:val="21"/>
          <w:szCs w:val="21"/>
        </w:rPr>
        <w:t xml:space="preserve">Surgery aggravates stroke </w:t>
      </w:r>
      <w:r w:rsidR="00833FAA">
        <w:rPr>
          <w:rFonts w:ascii="Times New Roman" w:hAnsi="Times New Roman" w:cs="Times New Roman" w:hint="eastAsia"/>
          <w:sz w:val="21"/>
          <w:szCs w:val="21"/>
        </w:rPr>
        <w:t>ne</w:t>
      </w:r>
      <w:r w:rsidR="00833FAA">
        <w:rPr>
          <w:rFonts w:ascii="Times New Roman" w:hAnsi="Times New Roman" w:cs="Times New Roman"/>
          <w:sz w:val="21"/>
          <w:szCs w:val="21"/>
        </w:rPr>
        <w:t>urological function</w:t>
      </w:r>
      <w:r w:rsidRPr="00540E73">
        <w:rPr>
          <w:rFonts w:ascii="Times New Roman" w:hAnsi="Times New Roman" w:cs="Times New Roman" w:hint="eastAsia"/>
          <w:sz w:val="21"/>
          <w:szCs w:val="21"/>
        </w:rPr>
        <w:t>.</w:t>
      </w:r>
    </w:p>
    <w:p w14:paraId="6A1C4A7E" w14:textId="4924AACE" w:rsidR="00540E73" w:rsidRPr="00540E73" w:rsidRDefault="00540E73" w:rsidP="00540E73">
      <w:pPr>
        <w:rPr>
          <w:rFonts w:ascii="Times New Roman" w:hAnsi="Times New Roman" w:cs="Times New Roman"/>
          <w:sz w:val="21"/>
          <w:szCs w:val="21"/>
        </w:rPr>
      </w:pPr>
      <w:r w:rsidRPr="00540E73">
        <w:rPr>
          <w:rFonts w:ascii="Times New Roman" w:hAnsi="Times New Roman" w:cs="Times New Roman" w:hint="eastAsia"/>
          <w:sz w:val="21"/>
          <w:szCs w:val="21"/>
        </w:rPr>
        <w:t>A-C. Sensorimotor dysfunction was significantly higher in PIS mice over the entire observation period as assessed by the Garcia score(</w:t>
      </w:r>
      <w:r w:rsidR="00346469">
        <w:rPr>
          <w:rFonts w:ascii="Times New Roman" w:hAnsi="Times New Roman" w:cs="Times New Roman" w:hint="eastAsia"/>
          <w:sz w:val="21"/>
          <w:szCs w:val="21"/>
        </w:rPr>
        <w:t>A</w:t>
      </w:r>
      <w:r w:rsidRPr="00540E73">
        <w:rPr>
          <w:rFonts w:ascii="Times New Roman" w:hAnsi="Times New Roman" w:cs="Times New Roman" w:hint="eastAsia"/>
          <w:sz w:val="21"/>
          <w:szCs w:val="21"/>
        </w:rPr>
        <w:t>), grid walk (B)</w:t>
      </w:r>
      <w:r w:rsidR="004B7AAA" w:rsidRPr="00540E73">
        <w:rPr>
          <w:rFonts w:ascii="Times New Roman" w:hAnsi="Times New Roman" w:cs="Times New Roman"/>
          <w:sz w:val="21"/>
          <w:szCs w:val="21"/>
        </w:rPr>
        <w:t>, and adhesive</w:t>
      </w:r>
      <w:r w:rsidRPr="00540E73">
        <w:rPr>
          <w:rFonts w:ascii="Times New Roman" w:hAnsi="Times New Roman" w:cs="Times New Roman" w:hint="eastAsia"/>
          <w:sz w:val="21"/>
          <w:szCs w:val="21"/>
        </w:rPr>
        <w:t xml:space="preserve"> removal test (C). (n=10</w:t>
      </w:r>
      <w:r w:rsidRPr="00540E73">
        <w:rPr>
          <w:rFonts w:ascii="Times New Roman" w:hAnsi="Times New Roman" w:cs="Times New Roman" w:hint="eastAsia"/>
          <w:sz w:val="21"/>
          <w:szCs w:val="21"/>
        </w:rPr>
        <w:t>‐</w:t>
      </w:r>
      <w:r w:rsidRPr="00540E73">
        <w:rPr>
          <w:rFonts w:ascii="Times New Roman" w:hAnsi="Times New Roman" w:cs="Times New Roman" w:hint="eastAsia"/>
          <w:sz w:val="21"/>
          <w:szCs w:val="21"/>
        </w:rPr>
        <w:t>12</w:t>
      </w:r>
      <w:r w:rsidR="002F5284">
        <w:rPr>
          <w:rFonts w:ascii="Times New Roman" w:hAnsi="Times New Roman" w:cs="Times New Roman" w:hint="eastAsia"/>
          <w:sz w:val="21"/>
          <w:szCs w:val="21"/>
        </w:rPr>
        <w:t xml:space="preserve"> per </w:t>
      </w:r>
      <w:r w:rsidRPr="00540E73">
        <w:rPr>
          <w:rFonts w:ascii="Times New Roman" w:hAnsi="Times New Roman" w:cs="Times New Roman" w:hint="eastAsia"/>
          <w:sz w:val="21"/>
          <w:szCs w:val="21"/>
        </w:rPr>
        <w:t>group, Two</w:t>
      </w:r>
      <w:r w:rsidRPr="00540E73">
        <w:rPr>
          <w:rFonts w:ascii="Times New Roman" w:hAnsi="Times New Roman" w:cs="Times New Roman" w:hint="eastAsia"/>
          <w:sz w:val="21"/>
          <w:szCs w:val="21"/>
        </w:rPr>
        <w:t>‐</w:t>
      </w:r>
      <w:r w:rsidRPr="00540E73">
        <w:rPr>
          <w:rFonts w:ascii="Times New Roman" w:hAnsi="Times New Roman" w:cs="Times New Roman" w:hint="eastAsia"/>
          <w:sz w:val="21"/>
          <w:szCs w:val="21"/>
        </w:rPr>
        <w:t>way repeated measures ANOVA resting was applied for differences between groups).</w:t>
      </w:r>
    </w:p>
    <w:p w14:paraId="3895A3AC" w14:textId="6A1F31FD" w:rsidR="00D30904" w:rsidRPr="000373A1" w:rsidRDefault="00540E73" w:rsidP="00540E73">
      <w:pPr>
        <w:rPr>
          <w:rFonts w:ascii="Times New Roman" w:hAnsi="Times New Roman" w:cs="Times New Roman"/>
          <w:sz w:val="21"/>
          <w:szCs w:val="21"/>
        </w:rPr>
      </w:pPr>
      <w:r w:rsidRPr="00540E73">
        <w:rPr>
          <w:rFonts w:ascii="Times New Roman" w:hAnsi="Times New Roman" w:cs="Times New Roman" w:hint="eastAsia"/>
          <w:sz w:val="21"/>
          <w:szCs w:val="21"/>
        </w:rPr>
        <w:t xml:space="preserve">Data are represented as mean </w:t>
      </w:r>
      <w:r w:rsidRPr="00540E73">
        <w:rPr>
          <w:rFonts w:ascii="Times New Roman" w:hAnsi="Times New Roman" w:cs="Times New Roman" w:hint="eastAsia"/>
          <w:sz w:val="21"/>
          <w:szCs w:val="21"/>
        </w:rPr>
        <w:t>±</w:t>
      </w:r>
      <w:r w:rsidRPr="00540E73">
        <w:rPr>
          <w:rFonts w:ascii="Times New Roman" w:hAnsi="Times New Roman" w:cs="Times New Roman" w:hint="eastAsia"/>
          <w:sz w:val="21"/>
          <w:szCs w:val="21"/>
        </w:rPr>
        <w:t xml:space="preserve"> SD. *P </w:t>
      </w:r>
      <w:r w:rsidRPr="00540E73">
        <w:rPr>
          <w:rFonts w:ascii="Times New Roman" w:hAnsi="Times New Roman" w:cs="Times New Roman" w:hint="eastAsia"/>
          <w:sz w:val="21"/>
          <w:szCs w:val="21"/>
        </w:rPr>
        <w:t>≤</w:t>
      </w:r>
      <w:r w:rsidRPr="00540E73">
        <w:rPr>
          <w:rFonts w:ascii="Times New Roman" w:hAnsi="Times New Roman" w:cs="Times New Roman" w:hint="eastAsia"/>
          <w:sz w:val="21"/>
          <w:szCs w:val="21"/>
        </w:rPr>
        <w:t xml:space="preserve"> 0.05, **P </w:t>
      </w:r>
      <w:r w:rsidRPr="00540E73">
        <w:rPr>
          <w:rFonts w:ascii="Times New Roman" w:hAnsi="Times New Roman" w:cs="Times New Roman" w:hint="eastAsia"/>
          <w:sz w:val="21"/>
          <w:szCs w:val="21"/>
        </w:rPr>
        <w:t>≤</w:t>
      </w:r>
      <w:r w:rsidRPr="00540E73">
        <w:rPr>
          <w:rFonts w:ascii="Times New Roman" w:hAnsi="Times New Roman" w:cs="Times New Roman" w:hint="eastAsia"/>
          <w:sz w:val="21"/>
          <w:szCs w:val="21"/>
        </w:rPr>
        <w:t xml:space="preserve"> 0.01.</w:t>
      </w:r>
    </w:p>
    <w:p w14:paraId="5F8CF7E2" w14:textId="0E9DEC2F" w:rsidR="00745DF4" w:rsidRDefault="00745DF4" w:rsidP="00745DF4">
      <w:pPr>
        <w:rPr>
          <w:rFonts w:ascii="Times New Roman" w:hAnsi="Times New Roman" w:cs="Times New Roman"/>
          <w:b/>
          <w:bCs/>
          <w:sz w:val="21"/>
          <w:szCs w:val="21"/>
        </w:rPr>
      </w:pPr>
      <w:r w:rsidRPr="00305439">
        <w:rPr>
          <w:rFonts w:ascii="Times New Roman" w:hAnsi="Times New Roman" w:cs="Times New Roman"/>
          <w:b/>
          <w:bCs/>
          <w:sz w:val="21"/>
          <w:szCs w:val="21"/>
        </w:rPr>
        <w:t xml:space="preserve">Supplementary Figure </w:t>
      </w:r>
      <w:r w:rsidR="0071671F">
        <w:rPr>
          <w:rFonts w:ascii="Times New Roman" w:hAnsi="Times New Roman" w:cs="Times New Roman"/>
          <w:b/>
          <w:bCs/>
          <w:sz w:val="21"/>
          <w:szCs w:val="21"/>
        </w:rPr>
        <w:t>5</w:t>
      </w:r>
      <w:r w:rsidRPr="00305439">
        <w:rPr>
          <w:rFonts w:ascii="Times New Roman" w:hAnsi="Times New Roman" w:cs="Times New Roman"/>
          <w:b/>
          <w:bCs/>
          <w:sz w:val="21"/>
          <w:szCs w:val="21"/>
        </w:rPr>
        <w:t xml:space="preserve">. </w:t>
      </w:r>
      <w:r w:rsidR="00341C3D">
        <w:rPr>
          <w:rFonts w:ascii="Times New Roman" w:hAnsi="Times New Roman" w:cs="Times New Roman" w:hint="eastAsia"/>
          <w:b/>
          <w:bCs/>
          <w:sz w:val="21"/>
          <w:szCs w:val="21"/>
        </w:rPr>
        <w:t>Characteristics of immune cells subcluster in brain</w:t>
      </w:r>
    </w:p>
    <w:p w14:paraId="38419EA3" w14:textId="0B75A93E" w:rsidR="00540E73" w:rsidRDefault="007F26CB">
      <w:r>
        <w:rPr>
          <w:noProof/>
        </w:rPr>
        <w:drawing>
          <wp:inline distT="0" distB="0" distL="0" distR="0" wp14:anchorId="3BEA70A3" wp14:editId="68FA5CB5">
            <wp:extent cx="5469228" cy="2343955"/>
            <wp:effectExtent l="0" t="0" r="5080" b="57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0782" cy="2361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50D2B" w14:textId="04604909" w:rsidR="006414BD" w:rsidRPr="006414BD" w:rsidRDefault="006414BD" w:rsidP="006414BD">
      <w:pPr>
        <w:rPr>
          <w:rFonts w:ascii="Times New Roman" w:hAnsi="Times New Roman" w:cs="Times New Roman"/>
          <w:b/>
          <w:bCs/>
          <w:sz w:val="21"/>
          <w:szCs w:val="21"/>
        </w:rPr>
      </w:pPr>
      <w:r w:rsidRPr="006414BD">
        <w:rPr>
          <w:rFonts w:ascii="Times New Roman" w:hAnsi="Times New Roman" w:cs="Times New Roman"/>
          <w:b/>
          <w:bCs/>
          <w:sz w:val="21"/>
          <w:szCs w:val="21"/>
        </w:rPr>
        <w:t xml:space="preserve">Supplementary Figure </w:t>
      </w:r>
      <w:r w:rsidR="0071671F">
        <w:rPr>
          <w:rFonts w:ascii="Times New Roman" w:hAnsi="Times New Roman" w:cs="Times New Roman"/>
          <w:b/>
          <w:bCs/>
          <w:sz w:val="21"/>
          <w:szCs w:val="21"/>
        </w:rPr>
        <w:t>5</w:t>
      </w:r>
      <w:r w:rsidRPr="006414BD">
        <w:rPr>
          <w:rFonts w:ascii="Times New Roman" w:hAnsi="Times New Roman" w:cs="Times New Roman"/>
          <w:b/>
          <w:bCs/>
          <w:sz w:val="21"/>
          <w:szCs w:val="21"/>
        </w:rPr>
        <w:t xml:space="preserve">. </w:t>
      </w:r>
      <w:r w:rsidRPr="006414BD">
        <w:rPr>
          <w:rFonts w:ascii="Times New Roman" w:hAnsi="Times New Roman" w:cs="Times New Roman" w:hint="eastAsia"/>
          <w:b/>
          <w:bCs/>
          <w:sz w:val="21"/>
          <w:szCs w:val="21"/>
        </w:rPr>
        <w:t>Characteristics of immune cells subcluster in brain</w:t>
      </w:r>
    </w:p>
    <w:p w14:paraId="3DAF9987" w14:textId="27E61816" w:rsidR="00E9050A" w:rsidRPr="00645823" w:rsidRDefault="00C45252" w:rsidP="00E9050A">
      <w:pPr>
        <w:pStyle w:val="a9"/>
        <w:numPr>
          <w:ilvl w:val="0"/>
          <w:numId w:val="2"/>
        </w:numPr>
        <w:rPr>
          <w:rFonts w:ascii="Times New Roman" w:hAnsi="Times New Roman" w:cs="Times New Roman"/>
          <w:sz w:val="21"/>
          <w:szCs w:val="21"/>
        </w:rPr>
      </w:pPr>
      <w:r w:rsidRPr="00645823">
        <w:rPr>
          <w:rFonts w:ascii="Times New Roman" w:hAnsi="Times New Roman" w:cs="Times New Roman"/>
          <w:sz w:val="21"/>
          <w:szCs w:val="21"/>
        </w:rPr>
        <w:t>The number of different leukocytes in (</w:t>
      </w:r>
      <w:r w:rsidR="00026BD8" w:rsidRPr="00645823">
        <w:rPr>
          <w:rFonts w:ascii="Times New Roman" w:hAnsi="Times New Roman" w:cs="Times New Roman"/>
          <w:sz w:val="21"/>
          <w:szCs w:val="21"/>
        </w:rPr>
        <w:t>Supplementary Figure 3</w:t>
      </w:r>
      <w:r w:rsidR="00026BD8" w:rsidRPr="00645823">
        <w:rPr>
          <w:rFonts w:ascii="Times New Roman" w:hAnsi="Times New Roman" w:cs="Times New Roman" w:hint="eastAsia"/>
          <w:sz w:val="21"/>
          <w:szCs w:val="21"/>
        </w:rPr>
        <w:t>C</w:t>
      </w:r>
      <w:r w:rsidRPr="00645823">
        <w:rPr>
          <w:rFonts w:ascii="Times New Roman" w:hAnsi="Times New Roman" w:cs="Times New Roman"/>
          <w:sz w:val="21"/>
          <w:szCs w:val="21"/>
        </w:rPr>
        <w:t>) in different groups (Ctr, IS &amp; PIS).</w:t>
      </w:r>
      <w:r w:rsidR="00E9050A" w:rsidRPr="00645823">
        <w:rPr>
          <w:rFonts w:ascii="Times New Roman" w:hAnsi="Times New Roman" w:cs="Times New Roman" w:hint="eastAsia"/>
          <w:sz w:val="21"/>
          <w:szCs w:val="21"/>
        </w:rPr>
        <w:t xml:space="preserve"> (n=6, Two</w:t>
      </w:r>
      <w:r w:rsidR="00E9050A" w:rsidRPr="00645823">
        <w:rPr>
          <w:rFonts w:ascii="Times New Roman" w:hAnsi="Times New Roman" w:cs="Times New Roman" w:hint="eastAsia"/>
          <w:sz w:val="21"/>
          <w:szCs w:val="21"/>
        </w:rPr>
        <w:t>‐</w:t>
      </w:r>
      <w:r w:rsidR="00E9050A" w:rsidRPr="00645823">
        <w:rPr>
          <w:rFonts w:ascii="Times New Roman" w:hAnsi="Times New Roman" w:cs="Times New Roman" w:hint="eastAsia"/>
          <w:sz w:val="21"/>
          <w:szCs w:val="21"/>
        </w:rPr>
        <w:t>way repeated measures ANOVA resting was applied for differences between groups).</w:t>
      </w:r>
    </w:p>
    <w:p w14:paraId="6BC9B6ED" w14:textId="77777777" w:rsidR="00C45252" w:rsidRPr="00C45252" w:rsidRDefault="00C45252" w:rsidP="00C45252">
      <w:pPr>
        <w:numPr>
          <w:ilvl w:val="0"/>
          <w:numId w:val="2"/>
        </w:numPr>
        <w:rPr>
          <w:rFonts w:ascii="Times New Roman" w:hAnsi="Times New Roman" w:cs="Times New Roman"/>
          <w:sz w:val="21"/>
          <w:szCs w:val="21"/>
        </w:rPr>
      </w:pPr>
      <w:r w:rsidRPr="00C45252">
        <w:rPr>
          <w:rFonts w:ascii="Times New Roman" w:hAnsi="Times New Roman" w:cs="Times New Roman"/>
          <w:sz w:val="21"/>
          <w:szCs w:val="21"/>
        </w:rPr>
        <w:t>KEGG terms in Spp1</w:t>
      </w:r>
      <w:r w:rsidRPr="00C45252">
        <w:rPr>
          <w:rFonts w:ascii="Times New Roman" w:hAnsi="Times New Roman" w:cs="Times New Roman"/>
          <w:sz w:val="21"/>
          <w:szCs w:val="21"/>
          <w:vertAlign w:val="superscript"/>
        </w:rPr>
        <w:t>+</w:t>
      </w:r>
      <w:r w:rsidRPr="00C45252">
        <w:rPr>
          <w:rFonts w:ascii="Times New Roman" w:hAnsi="Times New Roman" w:cs="Times New Roman"/>
          <w:sz w:val="21"/>
          <w:szCs w:val="21"/>
        </w:rPr>
        <w:t xml:space="preserve">Mac subclusters. </w:t>
      </w:r>
    </w:p>
    <w:p w14:paraId="562D222E" w14:textId="0C02F29E" w:rsidR="00645823" w:rsidRPr="00645823" w:rsidRDefault="00645823" w:rsidP="00645823">
      <w:pPr>
        <w:rPr>
          <w:rFonts w:ascii="Times New Roman" w:hAnsi="Times New Roman" w:cs="Times New Roman"/>
          <w:sz w:val="21"/>
          <w:szCs w:val="21"/>
        </w:rPr>
      </w:pPr>
      <w:r w:rsidRPr="00645823">
        <w:rPr>
          <w:rFonts w:ascii="Times New Roman" w:hAnsi="Times New Roman" w:cs="Times New Roman" w:hint="eastAsia"/>
          <w:sz w:val="21"/>
          <w:szCs w:val="21"/>
        </w:rPr>
        <w:t xml:space="preserve">Data are represented as mean </w:t>
      </w:r>
      <w:r w:rsidRPr="00645823">
        <w:rPr>
          <w:rFonts w:ascii="Times New Roman" w:hAnsi="Times New Roman" w:cs="Times New Roman" w:hint="eastAsia"/>
          <w:sz w:val="21"/>
          <w:szCs w:val="21"/>
        </w:rPr>
        <w:t>±</w:t>
      </w:r>
      <w:r w:rsidRPr="00645823">
        <w:rPr>
          <w:rFonts w:ascii="Times New Roman" w:hAnsi="Times New Roman" w:cs="Times New Roman" w:hint="eastAsia"/>
          <w:sz w:val="21"/>
          <w:szCs w:val="21"/>
        </w:rPr>
        <w:t xml:space="preserve"> SD. *</w:t>
      </w:r>
      <w:r w:rsidR="00C04E0E">
        <w:rPr>
          <w:rFonts w:ascii="Times New Roman" w:hAnsi="Times New Roman" w:cs="Times New Roman" w:hint="eastAsia"/>
          <w:sz w:val="21"/>
          <w:szCs w:val="21"/>
        </w:rPr>
        <w:t>*</w:t>
      </w:r>
      <w:r w:rsidRPr="00645823">
        <w:rPr>
          <w:rFonts w:ascii="Times New Roman" w:hAnsi="Times New Roman" w:cs="Times New Roman" w:hint="eastAsia"/>
          <w:sz w:val="21"/>
          <w:szCs w:val="21"/>
        </w:rPr>
        <w:t>*P </w:t>
      </w:r>
      <w:r w:rsidRPr="00645823">
        <w:rPr>
          <w:rFonts w:ascii="Times New Roman" w:hAnsi="Times New Roman" w:cs="Times New Roman" w:hint="eastAsia"/>
          <w:sz w:val="21"/>
          <w:szCs w:val="21"/>
        </w:rPr>
        <w:t>≤</w:t>
      </w:r>
      <w:r w:rsidRPr="00645823">
        <w:rPr>
          <w:rFonts w:ascii="Times New Roman" w:hAnsi="Times New Roman" w:cs="Times New Roman" w:hint="eastAsia"/>
          <w:sz w:val="21"/>
          <w:szCs w:val="21"/>
        </w:rPr>
        <w:t xml:space="preserve"> 0.</w:t>
      </w:r>
      <w:r w:rsidR="00C04E0E">
        <w:rPr>
          <w:rFonts w:ascii="Times New Roman" w:hAnsi="Times New Roman" w:cs="Times New Roman" w:hint="eastAsia"/>
          <w:sz w:val="21"/>
          <w:szCs w:val="21"/>
        </w:rPr>
        <w:t>0</w:t>
      </w:r>
      <w:r w:rsidRPr="00645823">
        <w:rPr>
          <w:rFonts w:ascii="Times New Roman" w:hAnsi="Times New Roman" w:cs="Times New Roman" w:hint="eastAsia"/>
          <w:sz w:val="21"/>
          <w:szCs w:val="21"/>
        </w:rPr>
        <w:t>01</w:t>
      </w:r>
      <w:r w:rsidR="00C04E0E">
        <w:rPr>
          <w:rFonts w:ascii="Times New Roman" w:hAnsi="Times New Roman" w:cs="Times New Roman" w:hint="eastAsia"/>
          <w:sz w:val="21"/>
          <w:szCs w:val="21"/>
        </w:rPr>
        <w:t>,</w:t>
      </w:r>
      <w:r w:rsidR="00C04E0E" w:rsidRPr="00C04E0E"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="00C04E0E" w:rsidRPr="00645823">
        <w:rPr>
          <w:rFonts w:ascii="Times New Roman" w:hAnsi="Times New Roman" w:cs="Times New Roman" w:hint="eastAsia"/>
          <w:sz w:val="21"/>
          <w:szCs w:val="21"/>
        </w:rPr>
        <w:t>*</w:t>
      </w:r>
      <w:r w:rsidR="00C04E0E">
        <w:rPr>
          <w:rFonts w:ascii="Times New Roman" w:hAnsi="Times New Roman" w:cs="Times New Roman" w:hint="eastAsia"/>
          <w:sz w:val="21"/>
          <w:szCs w:val="21"/>
        </w:rPr>
        <w:t>**</w:t>
      </w:r>
      <w:r w:rsidR="00C04E0E" w:rsidRPr="00645823">
        <w:rPr>
          <w:rFonts w:ascii="Times New Roman" w:hAnsi="Times New Roman" w:cs="Times New Roman" w:hint="eastAsia"/>
          <w:sz w:val="21"/>
          <w:szCs w:val="21"/>
        </w:rPr>
        <w:t>*P </w:t>
      </w:r>
      <w:r w:rsidR="00C04E0E" w:rsidRPr="00645823">
        <w:rPr>
          <w:rFonts w:ascii="Times New Roman" w:hAnsi="Times New Roman" w:cs="Times New Roman" w:hint="eastAsia"/>
          <w:sz w:val="21"/>
          <w:szCs w:val="21"/>
        </w:rPr>
        <w:t>≤</w:t>
      </w:r>
      <w:r w:rsidR="00C04E0E" w:rsidRPr="00645823">
        <w:rPr>
          <w:rFonts w:ascii="Times New Roman" w:hAnsi="Times New Roman" w:cs="Times New Roman" w:hint="eastAsia"/>
          <w:sz w:val="21"/>
          <w:szCs w:val="21"/>
        </w:rPr>
        <w:t xml:space="preserve"> 0.</w:t>
      </w:r>
      <w:r w:rsidR="00C04E0E">
        <w:rPr>
          <w:rFonts w:ascii="Times New Roman" w:hAnsi="Times New Roman" w:cs="Times New Roman" w:hint="eastAsia"/>
          <w:sz w:val="21"/>
          <w:szCs w:val="21"/>
        </w:rPr>
        <w:t>0</w:t>
      </w:r>
      <w:r w:rsidR="00C04E0E" w:rsidRPr="00645823">
        <w:rPr>
          <w:rFonts w:ascii="Times New Roman" w:hAnsi="Times New Roman" w:cs="Times New Roman" w:hint="eastAsia"/>
          <w:sz w:val="21"/>
          <w:szCs w:val="21"/>
        </w:rPr>
        <w:t>0</w:t>
      </w:r>
      <w:r w:rsidR="00C04E0E">
        <w:rPr>
          <w:rFonts w:ascii="Times New Roman" w:hAnsi="Times New Roman" w:cs="Times New Roman" w:hint="eastAsia"/>
          <w:sz w:val="21"/>
          <w:szCs w:val="21"/>
        </w:rPr>
        <w:t>0</w:t>
      </w:r>
      <w:r w:rsidR="00C04E0E" w:rsidRPr="00645823">
        <w:rPr>
          <w:rFonts w:ascii="Times New Roman" w:hAnsi="Times New Roman" w:cs="Times New Roman" w:hint="eastAsia"/>
          <w:sz w:val="21"/>
          <w:szCs w:val="21"/>
        </w:rPr>
        <w:t>1</w:t>
      </w:r>
      <w:r w:rsidRPr="00645823">
        <w:rPr>
          <w:rFonts w:ascii="Times New Roman" w:hAnsi="Times New Roman" w:cs="Times New Roman" w:hint="eastAsia"/>
          <w:sz w:val="21"/>
          <w:szCs w:val="21"/>
        </w:rPr>
        <w:t>.</w:t>
      </w:r>
    </w:p>
    <w:p w14:paraId="2BD416DC" w14:textId="03FCC1DF" w:rsidR="004E1A70" w:rsidRDefault="004E1A70" w:rsidP="004E1A70">
      <w:pPr>
        <w:rPr>
          <w:rFonts w:ascii="Times New Roman" w:hAnsi="Times New Roman" w:cs="Times New Roman"/>
          <w:b/>
          <w:bCs/>
          <w:sz w:val="21"/>
          <w:szCs w:val="21"/>
        </w:rPr>
      </w:pPr>
      <w:r w:rsidRPr="00305439">
        <w:rPr>
          <w:rFonts w:ascii="Times New Roman" w:hAnsi="Times New Roman" w:cs="Times New Roman"/>
          <w:b/>
          <w:bCs/>
          <w:sz w:val="21"/>
          <w:szCs w:val="21"/>
        </w:rPr>
        <w:t xml:space="preserve">Supplementary Figure </w:t>
      </w:r>
      <w:r w:rsidR="0071671F">
        <w:rPr>
          <w:rFonts w:ascii="Times New Roman" w:hAnsi="Times New Roman" w:cs="Times New Roman"/>
          <w:b/>
          <w:bCs/>
          <w:sz w:val="21"/>
          <w:szCs w:val="21"/>
        </w:rPr>
        <w:t>6</w:t>
      </w:r>
      <w:r w:rsidRPr="00305439">
        <w:rPr>
          <w:rFonts w:ascii="Times New Roman" w:hAnsi="Times New Roman" w:cs="Times New Roman"/>
          <w:b/>
          <w:bCs/>
          <w:sz w:val="21"/>
          <w:szCs w:val="21"/>
        </w:rPr>
        <w:t xml:space="preserve">. </w:t>
      </w:r>
      <w:r w:rsidR="005B4B44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The expression of Spp1 in different immune cells in </w:t>
      </w:r>
      <w:r w:rsidR="00266A18">
        <w:rPr>
          <w:rFonts w:ascii="Times New Roman" w:hAnsi="Times New Roman" w:cs="Times New Roman"/>
          <w:b/>
          <w:bCs/>
          <w:sz w:val="21"/>
          <w:szCs w:val="21"/>
        </w:rPr>
        <w:t>the brain</w:t>
      </w:r>
      <w:r w:rsidR="005B4B44">
        <w:rPr>
          <w:rFonts w:ascii="Times New Roman" w:hAnsi="Times New Roman" w:cs="Times New Roman" w:hint="eastAsia"/>
          <w:b/>
          <w:bCs/>
          <w:sz w:val="21"/>
          <w:szCs w:val="21"/>
        </w:rPr>
        <w:t>.</w:t>
      </w:r>
    </w:p>
    <w:p w14:paraId="17D843EE" w14:textId="4C6958E0" w:rsidR="00D3310F" w:rsidRDefault="00266A18" w:rsidP="004E1A70">
      <w:pPr>
        <w:rPr>
          <w:rFonts w:ascii="Times New Roman" w:hAnsi="Times New Roman" w:cs="Times New Roman"/>
          <w:b/>
          <w:bCs/>
          <w:sz w:val="21"/>
          <w:szCs w:val="21"/>
        </w:rPr>
      </w:pPr>
      <w:r>
        <w:rPr>
          <w:rFonts w:ascii="Times New Roman" w:hAnsi="Times New Roman" w:cs="Times New Roman" w:hint="eastAsia"/>
          <w:b/>
          <w:bCs/>
          <w:noProof/>
          <w:sz w:val="21"/>
          <w:szCs w:val="21"/>
        </w:rPr>
        <w:drawing>
          <wp:inline distT="0" distB="0" distL="0" distR="0" wp14:anchorId="008362B2" wp14:editId="624AF048">
            <wp:extent cx="4523592" cy="3482035"/>
            <wp:effectExtent l="0" t="0" r="0" b="4445"/>
            <wp:docPr id="906166340" name="图片 8" descr="图表, 图示, 示意图, 直方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166340" name="图片 8" descr="图表, 图示, 示意图, 直方图&#10;&#10;描述已自动生成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6810" cy="3484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9A7A7" w14:textId="0BCC988A" w:rsidR="001C5FB9" w:rsidRPr="00540E73" w:rsidRDefault="00266A18" w:rsidP="001C5FB9">
      <w:pPr>
        <w:rPr>
          <w:rFonts w:ascii="Times New Roman" w:hAnsi="Times New Roman" w:cs="Times New Roman"/>
          <w:sz w:val="21"/>
          <w:szCs w:val="21"/>
        </w:rPr>
      </w:pPr>
      <w:r w:rsidRPr="00266A18">
        <w:rPr>
          <w:rFonts w:ascii="Times New Roman" w:hAnsi="Times New Roman" w:cs="Times New Roman"/>
          <w:sz w:val="21"/>
          <w:szCs w:val="21"/>
        </w:rPr>
        <w:t xml:space="preserve">Supplementary Figure </w:t>
      </w:r>
      <w:r w:rsidR="0071671F">
        <w:rPr>
          <w:rFonts w:ascii="Times New Roman" w:hAnsi="Times New Roman" w:cs="Times New Roman"/>
          <w:sz w:val="21"/>
          <w:szCs w:val="21"/>
        </w:rPr>
        <w:t>6</w:t>
      </w:r>
      <w:r w:rsidRPr="00266A18">
        <w:rPr>
          <w:rFonts w:ascii="Times New Roman" w:hAnsi="Times New Roman" w:cs="Times New Roman"/>
          <w:sz w:val="21"/>
          <w:szCs w:val="21"/>
        </w:rPr>
        <w:t xml:space="preserve">. </w:t>
      </w:r>
      <w:r w:rsidRPr="00266A18">
        <w:rPr>
          <w:rFonts w:ascii="Times New Roman" w:hAnsi="Times New Roman" w:cs="Times New Roman" w:hint="eastAsia"/>
          <w:sz w:val="21"/>
          <w:szCs w:val="21"/>
        </w:rPr>
        <w:t xml:space="preserve">The expression of Spp1 in different immune cells in </w:t>
      </w:r>
      <w:r w:rsidRPr="00266A18">
        <w:rPr>
          <w:rFonts w:ascii="Times New Roman" w:hAnsi="Times New Roman" w:cs="Times New Roman"/>
          <w:sz w:val="21"/>
          <w:szCs w:val="21"/>
        </w:rPr>
        <w:t>the brain</w:t>
      </w:r>
      <w:r w:rsidRPr="00266A18">
        <w:rPr>
          <w:rFonts w:ascii="Times New Roman" w:hAnsi="Times New Roman" w:cs="Times New Roman" w:hint="eastAsia"/>
          <w:sz w:val="21"/>
          <w:szCs w:val="21"/>
        </w:rPr>
        <w:t>.</w:t>
      </w:r>
      <w:r w:rsidR="00E9050A"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="001C5FB9" w:rsidRPr="00540E73">
        <w:rPr>
          <w:rFonts w:ascii="Times New Roman" w:hAnsi="Times New Roman" w:cs="Times New Roman" w:hint="eastAsia"/>
          <w:sz w:val="21"/>
          <w:szCs w:val="21"/>
        </w:rPr>
        <w:t>(n=</w:t>
      </w:r>
      <w:r w:rsidR="001C5FB9">
        <w:rPr>
          <w:rFonts w:ascii="Times New Roman" w:hAnsi="Times New Roman" w:cs="Times New Roman" w:hint="eastAsia"/>
          <w:sz w:val="21"/>
          <w:szCs w:val="21"/>
        </w:rPr>
        <w:t>3</w:t>
      </w:r>
      <w:r w:rsidR="001C5FB9" w:rsidRPr="00540E73">
        <w:rPr>
          <w:rFonts w:ascii="Times New Roman" w:hAnsi="Times New Roman" w:cs="Times New Roman" w:hint="eastAsia"/>
          <w:sz w:val="21"/>
          <w:szCs w:val="21"/>
        </w:rPr>
        <w:t>‐</w:t>
      </w:r>
      <w:r w:rsidR="001C5FB9">
        <w:rPr>
          <w:rFonts w:ascii="Times New Roman" w:hAnsi="Times New Roman" w:cs="Times New Roman" w:hint="eastAsia"/>
          <w:sz w:val="21"/>
          <w:szCs w:val="21"/>
        </w:rPr>
        <w:t>5</w:t>
      </w:r>
      <w:r w:rsidR="008A7247">
        <w:rPr>
          <w:rFonts w:ascii="Times New Roman" w:hAnsi="Times New Roman" w:cs="Times New Roman" w:hint="eastAsia"/>
          <w:sz w:val="21"/>
          <w:szCs w:val="21"/>
        </w:rPr>
        <w:t xml:space="preserve"> per </w:t>
      </w:r>
      <w:r w:rsidR="001C5FB9" w:rsidRPr="00540E73">
        <w:rPr>
          <w:rFonts w:ascii="Times New Roman" w:hAnsi="Times New Roman" w:cs="Times New Roman" w:hint="eastAsia"/>
          <w:sz w:val="21"/>
          <w:szCs w:val="21"/>
        </w:rPr>
        <w:t xml:space="preserve">group, </w:t>
      </w:r>
      <w:r w:rsidR="00F718F6" w:rsidRPr="00433545">
        <w:rPr>
          <w:rFonts w:ascii="Times New Roman" w:hAnsi="Times New Roman" w:cs="Times New Roman"/>
          <w:sz w:val="21"/>
          <w:szCs w:val="21"/>
        </w:rPr>
        <w:t>one-way ANOVA with Bonferroni multiple comparisons test</w:t>
      </w:r>
      <w:r w:rsidR="001C5FB9" w:rsidRPr="00540E73">
        <w:rPr>
          <w:rFonts w:ascii="Times New Roman" w:hAnsi="Times New Roman" w:cs="Times New Roman" w:hint="eastAsia"/>
          <w:sz w:val="21"/>
          <w:szCs w:val="21"/>
        </w:rPr>
        <w:t>).</w:t>
      </w:r>
    </w:p>
    <w:p w14:paraId="3F917960" w14:textId="15269B08" w:rsidR="001C5FB9" w:rsidRDefault="001C5FB9" w:rsidP="001C5FB9">
      <w:pPr>
        <w:rPr>
          <w:rFonts w:ascii="Times New Roman" w:hAnsi="Times New Roman" w:cs="Times New Roman"/>
          <w:sz w:val="21"/>
          <w:szCs w:val="21"/>
        </w:rPr>
      </w:pPr>
      <w:r w:rsidRPr="00540E73">
        <w:rPr>
          <w:rFonts w:ascii="Times New Roman" w:hAnsi="Times New Roman" w:cs="Times New Roman" w:hint="eastAsia"/>
          <w:sz w:val="21"/>
          <w:szCs w:val="21"/>
        </w:rPr>
        <w:t xml:space="preserve">Data are represented as mean </w:t>
      </w:r>
      <w:r w:rsidRPr="00540E73">
        <w:rPr>
          <w:rFonts w:ascii="Times New Roman" w:hAnsi="Times New Roman" w:cs="Times New Roman" w:hint="eastAsia"/>
          <w:sz w:val="21"/>
          <w:szCs w:val="21"/>
        </w:rPr>
        <w:t>±</w:t>
      </w:r>
      <w:r w:rsidRPr="00540E73">
        <w:rPr>
          <w:rFonts w:ascii="Times New Roman" w:hAnsi="Times New Roman" w:cs="Times New Roman" w:hint="eastAsia"/>
          <w:sz w:val="21"/>
          <w:szCs w:val="21"/>
        </w:rPr>
        <w:t xml:space="preserve"> SD. </w:t>
      </w:r>
      <w:r w:rsidR="00CE6FF6">
        <w:rPr>
          <w:rFonts w:ascii="Times New Roman" w:hAnsi="Times New Roman" w:cs="Times New Roman" w:hint="eastAsia"/>
          <w:sz w:val="21"/>
          <w:szCs w:val="21"/>
        </w:rPr>
        <w:t>ns, no significant</w:t>
      </w:r>
      <w:r w:rsidRPr="00540E73">
        <w:rPr>
          <w:rFonts w:ascii="Times New Roman" w:hAnsi="Times New Roman" w:cs="Times New Roman" w:hint="eastAsia"/>
          <w:sz w:val="21"/>
          <w:szCs w:val="21"/>
        </w:rPr>
        <w:t>.</w:t>
      </w:r>
    </w:p>
    <w:p w14:paraId="179A1421" w14:textId="2058206F" w:rsidR="00F67ECF" w:rsidRPr="00F67ECF" w:rsidRDefault="00D42199" w:rsidP="00F67ECF">
      <w:pPr>
        <w:rPr>
          <w:rFonts w:ascii="Times New Roman" w:hAnsi="Times New Roman" w:cs="Times New Roman"/>
          <w:b/>
          <w:bCs/>
          <w:sz w:val="21"/>
          <w:szCs w:val="21"/>
        </w:rPr>
      </w:pPr>
      <w:r w:rsidRPr="00305439">
        <w:rPr>
          <w:rFonts w:ascii="Times New Roman" w:hAnsi="Times New Roman" w:cs="Times New Roman"/>
          <w:b/>
          <w:bCs/>
          <w:sz w:val="21"/>
          <w:szCs w:val="21"/>
        </w:rPr>
        <w:t xml:space="preserve">Supplementary Figure </w:t>
      </w:r>
      <w:r w:rsidR="0071671F">
        <w:rPr>
          <w:rFonts w:ascii="Times New Roman" w:hAnsi="Times New Roman" w:cs="Times New Roman"/>
          <w:b/>
          <w:bCs/>
          <w:sz w:val="21"/>
          <w:szCs w:val="21"/>
        </w:rPr>
        <w:t>7</w:t>
      </w:r>
      <w:r w:rsidRPr="00305439">
        <w:rPr>
          <w:rFonts w:ascii="Times New Roman" w:hAnsi="Times New Roman" w:cs="Times New Roman"/>
          <w:b/>
          <w:bCs/>
          <w:sz w:val="21"/>
          <w:szCs w:val="21"/>
        </w:rPr>
        <w:t xml:space="preserve">. </w:t>
      </w:r>
      <w:r w:rsidR="00F67ECF" w:rsidRPr="00F67ECF">
        <w:rPr>
          <w:rFonts w:ascii="Times New Roman" w:hAnsi="Times New Roman" w:cs="Times New Roman"/>
          <w:b/>
          <w:bCs/>
          <w:sz w:val="21"/>
          <w:szCs w:val="21"/>
        </w:rPr>
        <w:t xml:space="preserve">Dot plot of selected marker genes characterizing the clusters shown in </w:t>
      </w:r>
      <w:r w:rsidR="00F67ECF" w:rsidRPr="00F67ECF">
        <w:rPr>
          <w:rFonts w:ascii="Times New Roman" w:hAnsi="Times New Roman" w:cs="Times New Roman" w:hint="eastAsia"/>
          <w:b/>
          <w:bCs/>
          <w:sz w:val="21"/>
          <w:szCs w:val="21"/>
        </w:rPr>
        <w:t>Fig3.</w:t>
      </w:r>
      <w:r w:rsidR="00F67ECF" w:rsidRPr="00F67ECF">
        <w:rPr>
          <w:rFonts w:ascii="Times New Roman" w:hAnsi="Times New Roman" w:cs="Times New Roman"/>
          <w:b/>
          <w:bCs/>
          <w:sz w:val="21"/>
          <w:szCs w:val="21"/>
        </w:rPr>
        <w:t>A</w:t>
      </w:r>
    </w:p>
    <w:p w14:paraId="41367C4A" w14:textId="0D02F23C" w:rsidR="00266A18" w:rsidRPr="00D42199" w:rsidRDefault="00FD3F16" w:rsidP="00266A18">
      <w:pPr>
        <w:rPr>
          <w:rFonts w:ascii="Times New Roman" w:hAnsi="Times New Roman" w:cs="Times New Roman"/>
          <w:sz w:val="21"/>
          <w:szCs w:val="21"/>
        </w:rPr>
      </w:pPr>
      <w:r>
        <w:rPr>
          <w:rFonts w:ascii="Times New Roman" w:hAnsi="Times New Roman" w:cs="Times New Roman" w:hint="eastAsia"/>
          <w:noProof/>
          <w:sz w:val="21"/>
          <w:szCs w:val="21"/>
        </w:rPr>
        <w:drawing>
          <wp:inline distT="0" distB="0" distL="0" distR="0" wp14:anchorId="03513FE6" wp14:editId="276371AB">
            <wp:extent cx="4203454" cy="2779776"/>
            <wp:effectExtent l="0" t="0" r="6985" b="1905"/>
            <wp:docPr id="592696717" name="图片 9" descr="图片包含 背景图案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696717" name="图片 9" descr="图片包含 背景图案&#10;&#10;描述已自动生成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0996" cy="278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5E94C" w14:textId="29055450" w:rsidR="00C45252" w:rsidRDefault="00975C61">
      <w:pPr>
        <w:rPr>
          <w:rFonts w:ascii="Times New Roman" w:hAnsi="Times New Roman" w:cs="Times New Roman"/>
          <w:sz w:val="21"/>
          <w:szCs w:val="21"/>
        </w:rPr>
      </w:pPr>
      <w:r w:rsidRPr="00975C61">
        <w:rPr>
          <w:rFonts w:ascii="Times New Roman" w:hAnsi="Times New Roman" w:cs="Times New Roman"/>
          <w:sz w:val="21"/>
          <w:szCs w:val="21"/>
        </w:rPr>
        <w:t xml:space="preserve">Supplementary Figure </w:t>
      </w:r>
      <w:r w:rsidR="0071671F">
        <w:rPr>
          <w:rFonts w:ascii="Times New Roman" w:hAnsi="Times New Roman" w:cs="Times New Roman"/>
          <w:sz w:val="21"/>
          <w:szCs w:val="21"/>
        </w:rPr>
        <w:t>7</w:t>
      </w:r>
      <w:r w:rsidRPr="00975C61">
        <w:rPr>
          <w:rFonts w:ascii="Times New Roman" w:hAnsi="Times New Roman" w:cs="Times New Roman"/>
          <w:sz w:val="21"/>
          <w:szCs w:val="21"/>
        </w:rPr>
        <w:t>.</w:t>
      </w:r>
      <w:r w:rsidRPr="00975C61"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="00F67ECF" w:rsidRPr="00F67ECF">
        <w:rPr>
          <w:rFonts w:ascii="Times New Roman" w:hAnsi="Times New Roman" w:cs="Times New Roman"/>
          <w:sz w:val="21"/>
          <w:szCs w:val="21"/>
        </w:rPr>
        <w:t xml:space="preserve">Dot plot of selected marker genes characterizing the clusters shown in </w:t>
      </w:r>
      <w:r w:rsidR="00F67ECF" w:rsidRPr="00F67ECF">
        <w:rPr>
          <w:rFonts w:ascii="Times New Roman" w:hAnsi="Times New Roman" w:cs="Times New Roman" w:hint="eastAsia"/>
          <w:sz w:val="21"/>
          <w:szCs w:val="21"/>
        </w:rPr>
        <w:t>Fig3.</w:t>
      </w:r>
      <w:r w:rsidR="00F67ECF" w:rsidRPr="00F67ECF">
        <w:rPr>
          <w:rFonts w:ascii="Times New Roman" w:hAnsi="Times New Roman" w:cs="Times New Roman"/>
          <w:sz w:val="21"/>
          <w:szCs w:val="21"/>
        </w:rPr>
        <w:t>A</w:t>
      </w:r>
    </w:p>
    <w:p w14:paraId="0079DF15" w14:textId="6984649C" w:rsidR="00946688" w:rsidRDefault="00946688" w:rsidP="000944B4">
      <w:pPr>
        <w:rPr>
          <w:rFonts w:ascii="Times New Roman" w:hAnsi="Times New Roman" w:cs="Times New Roman"/>
          <w:sz w:val="21"/>
          <w:szCs w:val="21"/>
        </w:rPr>
      </w:pPr>
    </w:p>
    <w:p w14:paraId="0F6C8D0E" w14:textId="77777777" w:rsidR="003F4812" w:rsidRPr="00946688" w:rsidRDefault="003F4812" w:rsidP="003F4812">
      <w:pPr>
        <w:rPr>
          <w:rFonts w:ascii="Times New Roman" w:hAnsi="Times New Roman" w:cs="Times New Roman"/>
          <w:sz w:val="21"/>
          <w:szCs w:val="21"/>
        </w:rPr>
      </w:pPr>
    </w:p>
    <w:p w14:paraId="0DC188AC" w14:textId="6B8BAD1F" w:rsidR="00EF0BE2" w:rsidRPr="00A17C66" w:rsidRDefault="00AA782B" w:rsidP="00EF0BE2">
      <w:pPr>
        <w:autoSpaceDE w:val="0"/>
        <w:autoSpaceDN w:val="0"/>
        <w:adjustRightInd w:val="0"/>
        <w:rPr>
          <w:rFonts w:ascii="Times New Roman" w:hAnsi="Times New Roman" w:cs="Times New Roman"/>
        </w:rPr>
      </w:pPr>
      <w:r w:rsidRPr="005A55CD">
        <w:rPr>
          <w:rFonts w:ascii="Times New Roman" w:hAnsi="Times New Roman" w:cs="Times New Roman"/>
          <w:b/>
          <w:bCs/>
          <w:sz w:val="21"/>
          <w:szCs w:val="21"/>
        </w:rPr>
        <w:t xml:space="preserve">Supplementary Figure </w:t>
      </w:r>
      <w:r w:rsidR="00946688">
        <w:rPr>
          <w:rFonts w:ascii="Times New Roman" w:hAnsi="Times New Roman" w:cs="Times New Roman" w:hint="eastAsia"/>
          <w:b/>
          <w:bCs/>
          <w:sz w:val="21"/>
          <w:szCs w:val="21"/>
        </w:rPr>
        <w:t>8</w:t>
      </w:r>
      <w:r w:rsidRPr="005A55CD">
        <w:rPr>
          <w:rFonts w:ascii="Times New Roman" w:hAnsi="Times New Roman" w:cs="Times New Roman"/>
          <w:b/>
          <w:bCs/>
          <w:sz w:val="21"/>
          <w:szCs w:val="21"/>
        </w:rPr>
        <w:t>.</w:t>
      </w:r>
      <w:r w:rsidRPr="005A55CD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 </w:t>
      </w:r>
      <w:proofErr w:type="spellStart"/>
      <w:r w:rsidR="00EF0BE2" w:rsidRPr="00A17C66">
        <w:rPr>
          <w:rFonts w:ascii="Times New Roman" w:hAnsi="Times New Roman" w:cs="Times New Roman"/>
          <w:b/>
          <w:bCs/>
        </w:rPr>
        <w:t>Semaglutide</w:t>
      </w:r>
      <w:proofErr w:type="spellEnd"/>
      <w:r w:rsidR="00EF0BE2">
        <w:rPr>
          <w:rFonts w:ascii="Times New Roman" w:hAnsi="Times New Roman" w:cs="Times New Roman" w:hint="eastAsia"/>
          <w:b/>
          <w:bCs/>
        </w:rPr>
        <w:t xml:space="preserve"> </w:t>
      </w:r>
      <w:r w:rsidR="00EF0BE2" w:rsidRPr="00A17C66">
        <w:rPr>
          <w:rFonts w:ascii="Times New Roman" w:hAnsi="Times New Roman" w:cs="Times New Roman"/>
          <w:b/>
          <w:bCs/>
        </w:rPr>
        <w:t>attenuates the neuroinflammation in PIS mice</w:t>
      </w:r>
    </w:p>
    <w:p w14:paraId="5D5440EE" w14:textId="51CE7193" w:rsidR="005A55CD" w:rsidRPr="005A55CD" w:rsidRDefault="00487081" w:rsidP="00AA782B">
      <w:pPr>
        <w:rPr>
          <w:rFonts w:ascii="Times New Roman" w:hAnsi="Times New Roman" w:cs="Times New Roman"/>
          <w:b/>
          <w:bCs/>
          <w:sz w:val="21"/>
          <w:szCs w:val="21"/>
        </w:rPr>
      </w:pPr>
      <w:r>
        <w:rPr>
          <w:rFonts w:ascii="Times New Roman" w:hAnsi="Times New Roman" w:cs="Times New Roman"/>
          <w:b/>
          <w:bCs/>
          <w:noProof/>
          <w:sz w:val="21"/>
          <w:szCs w:val="21"/>
        </w:rPr>
        <w:drawing>
          <wp:inline distT="0" distB="0" distL="0" distR="0" wp14:anchorId="3CC14EF5" wp14:editId="77E7F9A1">
            <wp:extent cx="5897093" cy="3850783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7987" cy="3864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3C412" w14:textId="6EB5A402" w:rsidR="008D5E43" w:rsidRPr="008D5E43" w:rsidRDefault="008D5E43" w:rsidP="008D5E43">
      <w:pPr>
        <w:autoSpaceDE w:val="0"/>
        <w:autoSpaceDN w:val="0"/>
        <w:adjustRightInd w:val="0"/>
        <w:rPr>
          <w:rFonts w:ascii="Times New Roman" w:hAnsi="Times New Roman" w:cs="Times New Roman"/>
        </w:rPr>
      </w:pPr>
      <w:r w:rsidRPr="008D5E43">
        <w:rPr>
          <w:rFonts w:ascii="Times New Roman" w:hAnsi="Times New Roman" w:cs="Times New Roman"/>
          <w:sz w:val="21"/>
          <w:szCs w:val="21"/>
        </w:rPr>
        <w:t xml:space="preserve">Supplementary Figure </w:t>
      </w:r>
      <w:r w:rsidR="00EA4D61">
        <w:rPr>
          <w:rFonts w:ascii="Times New Roman" w:hAnsi="Times New Roman" w:cs="Times New Roman" w:hint="eastAsia"/>
          <w:sz w:val="21"/>
          <w:szCs w:val="21"/>
        </w:rPr>
        <w:t>8</w:t>
      </w:r>
      <w:r w:rsidRPr="008D5E43">
        <w:rPr>
          <w:rFonts w:ascii="Times New Roman" w:hAnsi="Times New Roman" w:cs="Times New Roman"/>
          <w:sz w:val="21"/>
          <w:szCs w:val="21"/>
        </w:rPr>
        <w:t>.</w:t>
      </w:r>
      <w:r w:rsidRPr="008D5E43">
        <w:rPr>
          <w:rFonts w:ascii="Times New Roman" w:hAnsi="Times New Roman" w:cs="Times New Roman" w:hint="eastAsia"/>
          <w:sz w:val="21"/>
          <w:szCs w:val="21"/>
        </w:rPr>
        <w:t xml:space="preserve"> </w:t>
      </w:r>
      <w:proofErr w:type="spellStart"/>
      <w:r w:rsidRPr="008D5E43">
        <w:rPr>
          <w:rFonts w:ascii="Times New Roman" w:hAnsi="Times New Roman" w:cs="Times New Roman"/>
        </w:rPr>
        <w:t>Semaglutide</w:t>
      </w:r>
      <w:proofErr w:type="spellEnd"/>
      <w:r w:rsidRPr="008D5E43">
        <w:rPr>
          <w:rFonts w:ascii="Times New Roman" w:hAnsi="Times New Roman" w:cs="Times New Roman" w:hint="eastAsia"/>
        </w:rPr>
        <w:t xml:space="preserve"> </w:t>
      </w:r>
      <w:r w:rsidRPr="008D5E43">
        <w:rPr>
          <w:rFonts w:ascii="Times New Roman" w:hAnsi="Times New Roman" w:cs="Times New Roman"/>
        </w:rPr>
        <w:t>attenuates the neuroinflammation in PIS mice</w:t>
      </w:r>
    </w:p>
    <w:p w14:paraId="0971860D" w14:textId="5772EF6C" w:rsidR="005E37CB" w:rsidRPr="003D07DA" w:rsidRDefault="005E37CB" w:rsidP="003D07DA">
      <w:pPr>
        <w:pStyle w:val="a9"/>
        <w:widowControl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1"/>
          <w:szCs w:val="21"/>
        </w:rPr>
      </w:pPr>
      <w:r w:rsidRPr="003D07DA">
        <w:rPr>
          <w:rFonts w:ascii="Times New Roman" w:hAnsi="Times New Roman" w:cs="Times New Roman"/>
          <w:sz w:val="21"/>
          <w:szCs w:val="21"/>
        </w:rPr>
        <w:t xml:space="preserve">Representative confocal images of the </w:t>
      </w:r>
      <w:r w:rsidRPr="003D07DA">
        <w:rPr>
          <w:rFonts w:ascii="Times New Roman" w:hAnsi="Times New Roman" w:cs="Times New Roman" w:hint="eastAsia"/>
          <w:sz w:val="21"/>
          <w:szCs w:val="21"/>
        </w:rPr>
        <w:t>iNOS</w:t>
      </w:r>
      <w:r w:rsidRPr="003D07DA">
        <w:rPr>
          <w:rFonts w:ascii="Times New Roman" w:hAnsi="Times New Roman" w:cs="Times New Roman"/>
          <w:sz w:val="21"/>
          <w:szCs w:val="21"/>
        </w:rPr>
        <w:t xml:space="preserve"> and </w:t>
      </w:r>
      <w:r w:rsidRPr="003D07DA">
        <w:rPr>
          <w:rFonts w:ascii="Times New Roman" w:hAnsi="Times New Roman" w:cs="Times New Roman" w:hint="eastAsia"/>
          <w:sz w:val="21"/>
          <w:szCs w:val="21"/>
        </w:rPr>
        <w:t>F4/80</w:t>
      </w:r>
      <w:r w:rsidRPr="003D07DA">
        <w:rPr>
          <w:rFonts w:ascii="Times New Roman" w:hAnsi="Times New Roman" w:cs="Times New Roman"/>
          <w:sz w:val="21"/>
          <w:szCs w:val="21"/>
        </w:rPr>
        <w:t xml:space="preserve"> in brain sections of indicated groups in female (down) mice. Scale bar, </w:t>
      </w:r>
      <w:r w:rsidRPr="003D07DA">
        <w:rPr>
          <w:rFonts w:ascii="Times New Roman" w:hAnsi="Times New Roman" w:cs="Times New Roman" w:hint="eastAsia"/>
          <w:sz w:val="21"/>
          <w:szCs w:val="21"/>
        </w:rPr>
        <w:t>50</w:t>
      </w:r>
      <w:r w:rsidRPr="003D07DA">
        <w:rPr>
          <w:rFonts w:ascii="Times New Roman" w:hAnsi="Times New Roman" w:cs="Times New Roman"/>
          <w:sz w:val="21"/>
          <w:szCs w:val="21"/>
        </w:rPr>
        <w:t xml:space="preserve"> µm. </w:t>
      </w:r>
    </w:p>
    <w:p w14:paraId="403A9CE8" w14:textId="2AE918B9" w:rsidR="005E37CB" w:rsidRPr="005E37CB" w:rsidRDefault="005E37CB" w:rsidP="003D07DA">
      <w:pPr>
        <w:widowControl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1"/>
          <w:szCs w:val="21"/>
        </w:rPr>
      </w:pPr>
      <w:r w:rsidRPr="00101E24">
        <w:rPr>
          <w:rFonts w:ascii="Times New Roman" w:hAnsi="Times New Roman" w:cs="Times New Roman"/>
          <w:sz w:val="21"/>
          <w:szCs w:val="21"/>
        </w:rPr>
        <w:t xml:space="preserve">Representative confocal images of the </w:t>
      </w:r>
      <w:proofErr w:type="spellStart"/>
      <w:r>
        <w:rPr>
          <w:rFonts w:ascii="Times New Roman" w:hAnsi="Times New Roman" w:cs="Times New Roman" w:hint="eastAsia"/>
          <w:sz w:val="21"/>
          <w:szCs w:val="21"/>
        </w:rPr>
        <w:t>iNOS</w:t>
      </w:r>
      <w:proofErr w:type="spellEnd"/>
      <w:r w:rsidRPr="00101E24">
        <w:rPr>
          <w:rFonts w:ascii="Times New Roman" w:hAnsi="Times New Roman" w:cs="Times New Roman"/>
          <w:sz w:val="21"/>
          <w:szCs w:val="21"/>
        </w:rPr>
        <w:t xml:space="preserve"> and </w:t>
      </w:r>
      <w:r w:rsidR="00D95439">
        <w:rPr>
          <w:rFonts w:ascii="Times New Roman" w:hAnsi="Times New Roman" w:cs="Times New Roman" w:hint="eastAsia"/>
          <w:sz w:val="21"/>
          <w:szCs w:val="21"/>
        </w:rPr>
        <w:t>Iba-1</w:t>
      </w:r>
      <w:r w:rsidRPr="00101E24">
        <w:rPr>
          <w:rFonts w:ascii="Times New Roman" w:hAnsi="Times New Roman" w:cs="Times New Roman"/>
          <w:sz w:val="21"/>
          <w:szCs w:val="21"/>
        </w:rPr>
        <w:t xml:space="preserve"> in brain sections of indicated groups in </w:t>
      </w:r>
      <w:r w:rsidR="00EA7FFD">
        <w:rPr>
          <w:rFonts w:ascii="Times New Roman" w:hAnsi="Times New Roman" w:cs="Times New Roman"/>
          <w:sz w:val="21"/>
          <w:szCs w:val="21"/>
        </w:rPr>
        <w:t>f</w:t>
      </w:r>
      <w:r w:rsidRPr="00101E24">
        <w:rPr>
          <w:rFonts w:ascii="Times New Roman" w:hAnsi="Times New Roman" w:cs="Times New Roman"/>
          <w:sz w:val="21"/>
          <w:szCs w:val="21"/>
        </w:rPr>
        <w:t xml:space="preserve">emale (down) mice. Scale bar, </w:t>
      </w:r>
      <w:r>
        <w:rPr>
          <w:rFonts w:ascii="Times New Roman" w:hAnsi="Times New Roman" w:cs="Times New Roman" w:hint="eastAsia"/>
          <w:sz w:val="21"/>
          <w:szCs w:val="21"/>
        </w:rPr>
        <w:t>50</w:t>
      </w:r>
      <w:r w:rsidRPr="00101E24">
        <w:rPr>
          <w:rFonts w:ascii="Times New Roman" w:hAnsi="Times New Roman" w:cs="Times New Roman"/>
          <w:sz w:val="21"/>
          <w:szCs w:val="21"/>
        </w:rPr>
        <w:t> µm.</w:t>
      </w:r>
      <w:r w:rsidRPr="00F12F55">
        <w:rPr>
          <w:rFonts w:ascii="Times New Roman" w:hAnsi="Times New Roman" w:cs="Times New Roman"/>
          <w:sz w:val="21"/>
          <w:szCs w:val="21"/>
        </w:rPr>
        <w:t xml:space="preserve"> </w:t>
      </w:r>
    </w:p>
    <w:p w14:paraId="633061D5" w14:textId="6520996C" w:rsidR="005E37CB" w:rsidRDefault="005E37CB" w:rsidP="003D07DA">
      <w:pPr>
        <w:widowControl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1"/>
          <w:szCs w:val="21"/>
        </w:rPr>
      </w:pPr>
      <w:r w:rsidRPr="00101E24">
        <w:rPr>
          <w:rFonts w:ascii="Times New Roman" w:hAnsi="Times New Roman" w:cs="Times New Roman"/>
          <w:sz w:val="21"/>
          <w:szCs w:val="21"/>
        </w:rPr>
        <w:t xml:space="preserve">Quantification of </w:t>
      </w:r>
      <w:r w:rsidR="00B90631">
        <w:rPr>
          <w:rFonts w:ascii="Times New Roman" w:hAnsi="Times New Roman" w:cs="Times New Roman" w:hint="eastAsia"/>
          <w:sz w:val="21"/>
          <w:szCs w:val="21"/>
        </w:rPr>
        <w:t xml:space="preserve">percentage of </w:t>
      </w:r>
      <w:proofErr w:type="spellStart"/>
      <w:r w:rsidR="00CB6420">
        <w:rPr>
          <w:rFonts w:ascii="Times New Roman" w:hAnsi="Times New Roman" w:cs="Times New Roman" w:hint="eastAsia"/>
          <w:sz w:val="21"/>
          <w:szCs w:val="21"/>
        </w:rPr>
        <w:t>iNOS</w:t>
      </w:r>
      <w:proofErr w:type="spellEnd"/>
      <w:r w:rsidR="00CB6420" w:rsidRPr="00A71ED6">
        <w:rPr>
          <w:rFonts w:ascii="Times New Roman" w:hAnsi="Times New Roman" w:cs="Times New Roman"/>
          <w:sz w:val="21"/>
          <w:szCs w:val="21"/>
          <w:vertAlign w:val="superscript"/>
        </w:rPr>
        <w:t>+</w:t>
      </w:r>
      <w:r w:rsidR="00CB6420" w:rsidRPr="00A71ED6">
        <w:rPr>
          <w:rFonts w:ascii="Times New Roman" w:hAnsi="Times New Roman" w:cs="Times New Roman"/>
          <w:sz w:val="21"/>
          <w:szCs w:val="21"/>
        </w:rPr>
        <w:t xml:space="preserve"> </w:t>
      </w:r>
      <w:r w:rsidR="00CB6420">
        <w:rPr>
          <w:rFonts w:ascii="Times New Roman" w:hAnsi="Times New Roman" w:cs="Times New Roman" w:hint="eastAsia"/>
          <w:sz w:val="21"/>
          <w:szCs w:val="21"/>
        </w:rPr>
        <w:t>Mac</w:t>
      </w:r>
      <w:r w:rsidR="00EA7FFD">
        <w:rPr>
          <w:rFonts w:ascii="Times New Roman" w:hAnsi="Times New Roman" w:cs="Times New Roman"/>
          <w:sz w:val="21"/>
          <w:szCs w:val="21"/>
        </w:rPr>
        <w:t xml:space="preserve"> (left)</w:t>
      </w:r>
      <w:r w:rsidR="00CB6420" w:rsidRPr="00A71ED6">
        <w:rPr>
          <w:rFonts w:ascii="Times New Roman" w:hAnsi="Times New Roman" w:cs="Times New Roman"/>
          <w:sz w:val="21"/>
          <w:szCs w:val="21"/>
        </w:rPr>
        <w:t xml:space="preserve"> </w:t>
      </w:r>
      <w:r w:rsidR="00EA7FFD">
        <w:rPr>
          <w:rFonts w:ascii="Times New Roman" w:hAnsi="Times New Roman" w:cs="Times New Roman"/>
          <w:sz w:val="21"/>
          <w:szCs w:val="21"/>
        </w:rPr>
        <w:t xml:space="preserve">and </w:t>
      </w:r>
      <w:proofErr w:type="spellStart"/>
      <w:r w:rsidR="00EA7FFD">
        <w:rPr>
          <w:rFonts w:ascii="Times New Roman" w:hAnsi="Times New Roman" w:cs="Times New Roman" w:hint="eastAsia"/>
          <w:sz w:val="21"/>
          <w:szCs w:val="21"/>
        </w:rPr>
        <w:t>iNOS</w:t>
      </w:r>
      <w:proofErr w:type="spellEnd"/>
      <w:r w:rsidR="00EA7FFD" w:rsidRPr="00A71ED6">
        <w:rPr>
          <w:rFonts w:ascii="Times New Roman" w:hAnsi="Times New Roman" w:cs="Times New Roman"/>
          <w:sz w:val="21"/>
          <w:szCs w:val="21"/>
          <w:vertAlign w:val="superscript"/>
        </w:rPr>
        <w:t>+</w:t>
      </w:r>
      <w:r w:rsidR="00EA7FFD" w:rsidRPr="00A71ED6">
        <w:rPr>
          <w:rFonts w:ascii="Times New Roman" w:hAnsi="Times New Roman" w:cs="Times New Roman"/>
          <w:sz w:val="21"/>
          <w:szCs w:val="21"/>
        </w:rPr>
        <w:t xml:space="preserve"> </w:t>
      </w:r>
      <w:r w:rsidR="00EA7FFD">
        <w:rPr>
          <w:rFonts w:ascii="Times New Roman" w:hAnsi="Times New Roman" w:cs="Times New Roman" w:hint="eastAsia"/>
          <w:sz w:val="21"/>
          <w:szCs w:val="21"/>
        </w:rPr>
        <w:t>MG</w:t>
      </w:r>
      <w:r w:rsidR="00EA7FFD" w:rsidRPr="00A71ED6">
        <w:rPr>
          <w:rFonts w:ascii="Times New Roman" w:hAnsi="Times New Roman" w:cs="Times New Roman"/>
          <w:sz w:val="21"/>
          <w:szCs w:val="21"/>
        </w:rPr>
        <w:t xml:space="preserve"> </w:t>
      </w:r>
      <w:r w:rsidR="00EA7FFD">
        <w:rPr>
          <w:rFonts w:ascii="Times New Roman" w:hAnsi="Times New Roman" w:cs="Times New Roman"/>
          <w:sz w:val="21"/>
          <w:szCs w:val="21"/>
        </w:rPr>
        <w:t xml:space="preserve">(right) </w:t>
      </w:r>
      <w:r w:rsidR="00CB6420" w:rsidRPr="00A71ED6">
        <w:rPr>
          <w:rFonts w:ascii="Times New Roman" w:hAnsi="Times New Roman" w:cs="Times New Roman"/>
          <w:sz w:val="21"/>
          <w:szCs w:val="21"/>
        </w:rPr>
        <w:t>in brain sections of indicated groups</w:t>
      </w:r>
      <w:r w:rsidRPr="00101E24">
        <w:rPr>
          <w:rFonts w:ascii="Times New Roman" w:hAnsi="Times New Roman" w:cs="Times New Roman"/>
          <w:sz w:val="21"/>
          <w:szCs w:val="21"/>
        </w:rPr>
        <w:t xml:space="preserve"> in </w:t>
      </w:r>
      <w:r w:rsidR="00B90631">
        <w:rPr>
          <w:rFonts w:ascii="Times New Roman" w:hAnsi="Times New Roman" w:cs="Times New Roman" w:hint="eastAsia"/>
          <w:sz w:val="21"/>
          <w:szCs w:val="21"/>
        </w:rPr>
        <w:t>A</w:t>
      </w:r>
      <w:r w:rsidRPr="00101E24">
        <w:rPr>
          <w:rFonts w:ascii="Times New Roman" w:hAnsi="Times New Roman" w:cs="Times New Roman"/>
          <w:sz w:val="21"/>
          <w:szCs w:val="21"/>
        </w:rPr>
        <w:t>. (n = </w:t>
      </w:r>
      <w:r w:rsidR="00EF1CDD">
        <w:rPr>
          <w:rFonts w:ascii="Times New Roman" w:hAnsi="Times New Roman" w:cs="Times New Roman" w:hint="eastAsia"/>
          <w:sz w:val="21"/>
          <w:szCs w:val="21"/>
        </w:rPr>
        <w:t>9</w:t>
      </w:r>
      <w:r>
        <w:rPr>
          <w:rFonts w:ascii="Times New Roman" w:hAnsi="Times New Roman" w:cs="Times New Roman" w:hint="eastAsia"/>
          <w:sz w:val="21"/>
          <w:szCs w:val="21"/>
        </w:rPr>
        <w:t xml:space="preserve"> per </w:t>
      </w:r>
      <w:r w:rsidRPr="00101E24">
        <w:rPr>
          <w:rFonts w:ascii="Times New Roman" w:hAnsi="Times New Roman" w:cs="Times New Roman"/>
          <w:sz w:val="21"/>
          <w:szCs w:val="21"/>
        </w:rPr>
        <w:t>group in male, n = </w:t>
      </w:r>
      <w:r w:rsidR="00C805C3">
        <w:rPr>
          <w:rFonts w:ascii="Times New Roman" w:hAnsi="Times New Roman" w:cs="Times New Roman" w:hint="eastAsia"/>
          <w:sz w:val="21"/>
          <w:szCs w:val="21"/>
        </w:rPr>
        <w:t>8-9</w:t>
      </w:r>
      <w:r>
        <w:rPr>
          <w:rFonts w:ascii="Times New Roman" w:hAnsi="Times New Roman" w:cs="Times New Roman" w:hint="eastAsia"/>
          <w:sz w:val="21"/>
          <w:szCs w:val="21"/>
        </w:rPr>
        <w:t xml:space="preserve"> per </w:t>
      </w:r>
      <w:r w:rsidRPr="00101E24">
        <w:rPr>
          <w:rFonts w:ascii="Times New Roman" w:hAnsi="Times New Roman" w:cs="Times New Roman"/>
          <w:sz w:val="21"/>
          <w:szCs w:val="21"/>
        </w:rPr>
        <w:t xml:space="preserve">group in female, unpaired Student’s t test). </w:t>
      </w:r>
    </w:p>
    <w:p w14:paraId="478C961F" w14:textId="77777777" w:rsidR="00842DE5" w:rsidRPr="00645823" w:rsidRDefault="00842DE5" w:rsidP="00842DE5">
      <w:pPr>
        <w:rPr>
          <w:rFonts w:ascii="Times New Roman" w:hAnsi="Times New Roman" w:cs="Times New Roman"/>
          <w:sz w:val="21"/>
          <w:szCs w:val="21"/>
        </w:rPr>
      </w:pPr>
      <w:r w:rsidRPr="00645823">
        <w:rPr>
          <w:rFonts w:ascii="Times New Roman" w:hAnsi="Times New Roman" w:cs="Times New Roman" w:hint="eastAsia"/>
          <w:sz w:val="21"/>
          <w:szCs w:val="21"/>
        </w:rPr>
        <w:t xml:space="preserve">Data are represented as mean </w:t>
      </w:r>
      <w:r w:rsidRPr="00645823">
        <w:rPr>
          <w:rFonts w:ascii="Times New Roman" w:hAnsi="Times New Roman" w:cs="Times New Roman" w:hint="eastAsia"/>
          <w:sz w:val="21"/>
          <w:szCs w:val="21"/>
        </w:rPr>
        <w:t>±</w:t>
      </w:r>
      <w:r w:rsidRPr="00645823">
        <w:rPr>
          <w:rFonts w:ascii="Times New Roman" w:hAnsi="Times New Roman" w:cs="Times New Roman" w:hint="eastAsia"/>
          <w:sz w:val="21"/>
          <w:szCs w:val="21"/>
        </w:rPr>
        <w:t xml:space="preserve"> SD. *</w:t>
      </w:r>
      <w:r>
        <w:rPr>
          <w:rFonts w:ascii="Times New Roman" w:hAnsi="Times New Roman" w:cs="Times New Roman" w:hint="eastAsia"/>
          <w:sz w:val="21"/>
          <w:szCs w:val="21"/>
        </w:rPr>
        <w:t>*</w:t>
      </w:r>
      <w:r w:rsidRPr="00645823">
        <w:rPr>
          <w:rFonts w:ascii="Times New Roman" w:hAnsi="Times New Roman" w:cs="Times New Roman" w:hint="eastAsia"/>
          <w:sz w:val="21"/>
          <w:szCs w:val="21"/>
        </w:rPr>
        <w:t>*P </w:t>
      </w:r>
      <w:r w:rsidRPr="00645823">
        <w:rPr>
          <w:rFonts w:ascii="Times New Roman" w:hAnsi="Times New Roman" w:cs="Times New Roman" w:hint="eastAsia"/>
          <w:sz w:val="21"/>
          <w:szCs w:val="21"/>
        </w:rPr>
        <w:t>≤</w:t>
      </w:r>
      <w:r w:rsidRPr="00645823">
        <w:rPr>
          <w:rFonts w:ascii="Times New Roman" w:hAnsi="Times New Roman" w:cs="Times New Roman" w:hint="eastAsia"/>
          <w:sz w:val="21"/>
          <w:szCs w:val="21"/>
        </w:rPr>
        <w:t xml:space="preserve"> 0.</w:t>
      </w:r>
      <w:r>
        <w:rPr>
          <w:rFonts w:ascii="Times New Roman" w:hAnsi="Times New Roman" w:cs="Times New Roman" w:hint="eastAsia"/>
          <w:sz w:val="21"/>
          <w:szCs w:val="21"/>
        </w:rPr>
        <w:t>0</w:t>
      </w:r>
      <w:r w:rsidRPr="00645823">
        <w:rPr>
          <w:rFonts w:ascii="Times New Roman" w:hAnsi="Times New Roman" w:cs="Times New Roman" w:hint="eastAsia"/>
          <w:sz w:val="21"/>
          <w:szCs w:val="21"/>
        </w:rPr>
        <w:t>01</w:t>
      </w:r>
      <w:r>
        <w:rPr>
          <w:rFonts w:ascii="Times New Roman" w:hAnsi="Times New Roman" w:cs="Times New Roman" w:hint="eastAsia"/>
          <w:sz w:val="21"/>
          <w:szCs w:val="21"/>
        </w:rPr>
        <w:t>,</w:t>
      </w:r>
      <w:r w:rsidRPr="00C04E0E"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Pr="00645823">
        <w:rPr>
          <w:rFonts w:ascii="Times New Roman" w:hAnsi="Times New Roman" w:cs="Times New Roman" w:hint="eastAsia"/>
          <w:sz w:val="21"/>
          <w:szCs w:val="21"/>
        </w:rPr>
        <w:t>*</w:t>
      </w:r>
      <w:r>
        <w:rPr>
          <w:rFonts w:ascii="Times New Roman" w:hAnsi="Times New Roman" w:cs="Times New Roman" w:hint="eastAsia"/>
          <w:sz w:val="21"/>
          <w:szCs w:val="21"/>
        </w:rPr>
        <w:t>**</w:t>
      </w:r>
      <w:r w:rsidRPr="00645823">
        <w:rPr>
          <w:rFonts w:ascii="Times New Roman" w:hAnsi="Times New Roman" w:cs="Times New Roman" w:hint="eastAsia"/>
          <w:sz w:val="21"/>
          <w:szCs w:val="21"/>
        </w:rPr>
        <w:t>*P </w:t>
      </w:r>
      <w:r w:rsidRPr="00645823">
        <w:rPr>
          <w:rFonts w:ascii="Times New Roman" w:hAnsi="Times New Roman" w:cs="Times New Roman" w:hint="eastAsia"/>
          <w:sz w:val="21"/>
          <w:szCs w:val="21"/>
        </w:rPr>
        <w:t>≤</w:t>
      </w:r>
      <w:r w:rsidRPr="00645823">
        <w:rPr>
          <w:rFonts w:ascii="Times New Roman" w:hAnsi="Times New Roman" w:cs="Times New Roman" w:hint="eastAsia"/>
          <w:sz w:val="21"/>
          <w:szCs w:val="21"/>
        </w:rPr>
        <w:t xml:space="preserve"> 0.</w:t>
      </w:r>
      <w:r>
        <w:rPr>
          <w:rFonts w:ascii="Times New Roman" w:hAnsi="Times New Roman" w:cs="Times New Roman" w:hint="eastAsia"/>
          <w:sz w:val="21"/>
          <w:szCs w:val="21"/>
        </w:rPr>
        <w:t>0</w:t>
      </w:r>
      <w:r w:rsidRPr="00645823">
        <w:rPr>
          <w:rFonts w:ascii="Times New Roman" w:hAnsi="Times New Roman" w:cs="Times New Roman" w:hint="eastAsia"/>
          <w:sz w:val="21"/>
          <w:szCs w:val="21"/>
        </w:rPr>
        <w:t>0</w:t>
      </w:r>
      <w:r>
        <w:rPr>
          <w:rFonts w:ascii="Times New Roman" w:hAnsi="Times New Roman" w:cs="Times New Roman" w:hint="eastAsia"/>
          <w:sz w:val="21"/>
          <w:szCs w:val="21"/>
        </w:rPr>
        <w:t>0</w:t>
      </w:r>
      <w:r w:rsidRPr="00645823">
        <w:rPr>
          <w:rFonts w:ascii="Times New Roman" w:hAnsi="Times New Roman" w:cs="Times New Roman" w:hint="eastAsia"/>
          <w:sz w:val="21"/>
          <w:szCs w:val="21"/>
        </w:rPr>
        <w:t>1.</w:t>
      </w:r>
    </w:p>
    <w:p w14:paraId="48DB1EC4" w14:textId="77777777" w:rsidR="00AA782B" w:rsidRPr="008D5E43" w:rsidRDefault="00AA782B">
      <w:pPr>
        <w:rPr>
          <w:rFonts w:ascii="Times New Roman" w:hAnsi="Times New Roman" w:cs="Times New Roman"/>
          <w:sz w:val="21"/>
          <w:szCs w:val="21"/>
        </w:rPr>
      </w:pPr>
    </w:p>
    <w:sectPr w:rsidR="00AA782B" w:rsidRPr="008D5E4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727445A" w14:textId="77777777" w:rsidR="00B67470" w:rsidRDefault="00B67470" w:rsidP="00167CA6">
      <w:pPr>
        <w:spacing w:after="0" w:line="240" w:lineRule="auto"/>
      </w:pPr>
      <w:r>
        <w:separator/>
      </w:r>
    </w:p>
  </w:endnote>
  <w:endnote w:type="continuationSeparator" w:id="0">
    <w:p w14:paraId="4020A23D" w14:textId="77777777" w:rsidR="00B67470" w:rsidRDefault="00B67470" w:rsidP="00167C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8559D3A" w14:textId="77777777" w:rsidR="00B67470" w:rsidRDefault="00B67470" w:rsidP="00167CA6">
      <w:pPr>
        <w:spacing w:after="0" w:line="240" w:lineRule="auto"/>
      </w:pPr>
      <w:r>
        <w:separator/>
      </w:r>
    </w:p>
  </w:footnote>
  <w:footnote w:type="continuationSeparator" w:id="0">
    <w:p w14:paraId="493E10B1" w14:textId="77777777" w:rsidR="00B67470" w:rsidRDefault="00B67470" w:rsidP="00167CA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7A6B26"/>
    <w:multiLevelType w:val="hybridMultilevel"/>
    <w:tmpl w:val="994EAF10"/>
    <w:lvl w:ilvl="0" w:tplc="71A40F0C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882A2D52" w:tentative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plc="F9946E04" w:tentative="1">
      <w:start w:val="1"/>
      <w:numFmt w:val="upperLetter"/>
      <w:lvlText w:val="%3."/>
      <w:lvlJc w:val="left"/>
      <w:pPr>
        <w:tabs>
          <w:tab w:val="num" w:pos="2160"/>
        </w:tabs>
        <w:ind w:left="2160" w:hanging="360"/>
      </w:pPr>
    </w:lvl>
    <w:lvl w:ilvl="3" w:tplc="04546502" w:tentative="1">
      <w:start w:val="1"/>
      <w:numFmt w:val="upperLetter"/>
      <w:lvlText w:val="%4."/>
      <w:lvlJc w:val="left"/>
      <w:pPr>
        <w:tabs>
          <w:tab w:val="num" w:pos="2880"/>
        </w:tabs>
        <w:ind w:left="2880" w:hanging="360"/>
      </w:pPr>
    </w:lvl>
    <w:lvl w:ilvl="4" w:tplc="8DB8641A" w:tentative="1">
      <w:start w:val="1"/>
      <w:numFmt w:val="upperLetter"/>
      <w:lvlText w:val="%5."/>
      <w:lvlJc w:val="left"/>
      <w:pPr>
        <w:tabs>
          <w:tab w:val="num" w:pos="3600"/>
        </w:tabs>
        <w:ind w:left="3600" w:hanging="360"/>
      </w:pPr>
    </w:lvl>
    <w:lvl w:ilvl="5" w:tplc="A4ACCB16" w:tentative="1">
      <w:start w:val="1"/>
      <w:numFmt w:val="upperLetter"/>
      <w:lvlText w:val="%6."/>
      <w:lvlJc w:val="left"/>
      <w:pPr>
        <w:tabs>
          <w:tab w:val="num" w:pos="4320"/>
        </w:tabs>
        <w:ind w:left="4320" w:hanging="360"/>
      </w:pPr>
    </w:lvl>
    <w:lvl w:ilvl="6" w:tplc="866A2A60" w:tentative="1">
      <w:start w:val="1"/>
      <w:numFmt w:val="upperLetter"/>
      <w:lvlText w:val="%7."/>
      <w:lvlJc w:val="left"/>
      <w:pPr>
        <w:tabs>
          <w:tab w:val="num" w:pos="5040"/>
        </w:tabs>
        <w:ind w:left="5040" w:hanging="360"/>
      </w:pPr>
    </w:lvl>
    <w:lvl w:ilvl="7" w:tplc="13866228" w:tentative="1">
      <w:start w:val="1"/>
      <w:numFmt w:val="upperLetter"/>
      <w:lvlText w:val="%8."/>
      <w:lvlJc w:val="left"/>
      <w:pPr>
        <w:tabs>
          <w:tab w:val="num" w:pos="5760"/>
        </w:tabs>
        <w:ind w:left="5760" w:hanging="360"/>
      </w:pPr>
    </w:lvl>
    <w:lvl w:ilvl="8" w:tplc="00283F0C" w:tentative="1">
      <w:start w:val="1"/>
      <w:numFmt w:val="upp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4CE7EB6"/>
    <w:multiLevelType w:val="hybridMultilevel"/>
    <w:tmpl w:val="F38A9914"/>
    <w:lvl w:ilvl="0" w:tplc="39D64DE6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" w15:restartNumberingAfterBreak="0">
    <w:nsid w:val="08DD3E8E"/>
    <w:multiLevelType w:val="hybridMultilevel"/>
    <w:tmpl w:val="0D40CEBC"/>
    <w:lvl w:ilvl="0" w:tplc="C010AF7C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</w:lvl>
    <w:lvl w:ilvl="1" w:tplc="9D60E2B0" w:tentative="1">
      <w:start w:val="1"/>
      <w:numFmt w:val="upperLetter"/>
      <w:lvlText w:val="%2."/>
      <w:lvlJc w:val="left"/>
      <w:pPr>
        <w:tabs>
          <w:tab w:val="num" w:pos="1080"/>
        </w:tabs>
        <w:ind w:left="1080" w:hanging="360"/>
      </w:pPr>
    </w:lvl>
    <w:lvl w:ilvl="2" w:tplc="1D828F2C" w:tentative="1">
      <w:start w:val="1"/>
      <w:numFmt w:val="upperLetter"/>
      <w:lvlText w:val="%3."/>
      <w:lvlJc w:val="left"/>
      <w:pPr>
        <w:tabs>
          <w:tab w:val="num" w:pos="1800"/>
        </w:tabs>
        <w:ind w:left="1800" w:hanging="360"/>
      </w:pPr>
    </w:lvl>
    <w:lvl w:ilvl="3" w:tplc="389E6AAA" w:tentative="1">
      <w:start w:val="1"/>
      <w:numFmt w:val="upperLetter"/>
      <w:lvlText w:val="%4."/>
      <w:lvlJc w:val="left"/>
      <w:pPr>
        <w:tabs>
          <w:tab w:val="num" w:pos="2520"/>
        </w:tabs>
        <w:ind w:left="2520" w:hanging="360"/>
      </w:pPr>
    </w:lvl>
    <w:lvl w:ilvl="4" w:tplc="544424BC" w:tentative="1">
      <w:start w:val="1"/>
      <w:numFmt w:val="upperLetter"/>
      <w:lvlText w:val="%5."/>
      <w:lvlJc w:val="left"/>
      <w:pPr>
        <w:tabs>
          <w:tab w:val="num" w:pos="3240"/>
        </w:tabs>
        <w:ind w:left="3240" w:hanging="360"/>
      </w:pPr>
    </w:lvl>
    <w:lvl w:ilvl="5" w:tplc="952E9530" w:tentative="1">
      <w:start w:val="1"/>
      <w:numFmt w:val="upperLetter"/>
      <w:lvlText w:val="%6."/>
      <w:lvlJc w:val="left"/>
      <w:pPr>
        <w:tabs>
          <w:tab w:val="num" w:pos="3960"/>
        </w:tabs>
        <w:ind w:left="3960" w:hanging="360"/>
      </w:pPr>
    </w:lvl>
    <w:lvl w:ilvl="6" w:tplc="ECB44954" w:tentative="1">
      <w:start w:val="1"/>
      <w:numFmt w:val="upperLetter"/>
      <w:lvlText w:val="%7."/>
      <w:lvlJc w:val="left"/>
      <w:pPr>
        <w:tabs>
          <w:tab w:val="num" w:pos="4680"/>
        </w:tabs>
        <w:ind w:left="4680" w:hanging="360"/>
      </w:pPr>
    </w:lvl>
    <w:lvl w:ilvl="7" w:tplc="6F9C3728" w:tentative="1">
      <w:start w:val="1"/>
      <w:numFmt w:val="upperLetter"/>
      <w:lvlText w:val="%8."/>
      <w:lvlJc w:val="left"/>
      <w:pPr>
        <w:tabs>
          <w:tab w:val="num" w:pos="5400"/>
        </w:tabs>
        <w:ind w:left="5400" w:hanging="360"/>
      </w:pPr>
    </w:lvl>
    <w:lvl w:ilvl="8" w:tplc="44D02AFA" w:tentative="1">
      <w:start w:val="1"/>
      <w:numFmt w:val="upperLetter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3" w15:restartNumberingAfterBreak="0">
    <w:nsid w:val="1CA5161E"/>
    <w:multiLevelType w:val="hybridMultilevel"/>
    <w:tmpl w:val="4F6C32F0"/>
    <w:lvl w:ilvl="0" w:tplc="EDBE34CE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60" w:hanging="420"/>
      </w:pPr>
    </w:lvl>
    <w:lvl w:ilvl="2" w:tplc="0409001B" w:tentative="1">
      <w:start w:val="1"/>
      <w:numFmt w:val="lowerRoman"/>
      <w:lvlText w:val="%3."/>
      <w:lvlJc w:val="right"/>
      <w:pPr>
        <w:ind w:left="1980" w:hanging="420"/>
      </w:pPr>
    </w:lvl>
    <w:lvl w:ilvl="3" w:tplc="0409000F" w:tentative="1">
      <w:start w:val="1"/>
      <w:numFmt w:val="decimal"/>
      <w:lvlText w:val="%4."/>
      <w:lvlJc w:val="left"/>
      <w:pPr>
        <w:ind w:left="2400" w:hanging="420"/>
      </w:pPr>
    </w:lvl>
    <w:lvl w:ilvl="4" w:tplc="04090019" w:tentative="1">
      <w:start w:val="1"/>
      <w:numFmt w:val="lowerLetter"/>
      <w:lvlText w:val="%5)"/>
      <w:lvlJc w:val="left"/>
      <w:pPr>
        <w:ind w:left="2820" w:hanging="420"/>
      </w:pPr>
    </w:lvl>
    <w:lvl w:ilvl="5" w:tplc="0409001B" w:tentative="1">
      <w:start w:val="1"/>
      <w:numFmt w:val="lowerRoman"/>
      <w:lvlText w:val="%6."/>
      <w:lvlJc w:val="right"/>
      <w:pPr>
        <w:ind w:left="3240" w:hanging="420"/>
      </w:pPr>
    </w:lvl>
    <w:lvl w:ilvl="6" w:tplc="0409000F" w:tentative="1">
      <w:start w:val="1"/>
      <w:numFmt w:val="decimal"/>
      <w:lvlText w:val="%7."/>
      <w:lvlJc w:val="left"/>
      <w:pPr>
        <w:ind w:left="3660" w:hanging="420"/>
      </w:pPr>
    </w:lvl>
    <w:lvl w:ilvl="7" w:tplc="04090019" w:tentative="1">
      <w:start w:val="1"/>
      <w:numFmt w:val="lowerLetter"/>
      <w:lvlText w:val="%8)"/>
      <w:lvlJc w:val="left"/>
      <w:pPr>
        <w:ind w:left="4080" w:hanging="420"/>
      </w:pPr>
    </w:lvl>
    <w:lvl w:ilvl="8" w:tplc="0409001B" w:tentative="1">
      <w:start w:val="1"/>
      <w:numFmt w:val="lowerRoman"/>
      <w:lvlText w:val="%9."/>
      <w:lvlJc w:val="right"/>
      <w:pPr>
        <w:ind w:left="4500" w:hanging="420"/>
      </w:pPr>
    </w:lvl>
  </w:abstractNum>
  <w:abstractNum w:abstractNumId="4" w15:restartNumberingAfterBreak="0">
    <w:nsid w:val="30D4013F"/>
    <w:multiLevelType w:val="hybridMultilevel"/>
    <w:tmpl w:val="D31C568A"/>
    <w:lvl w:ilvl="0" w:tplc="72F8FEE8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</w:lvl>
    <w:lvl w:ilvl="1" w:tplc="A934D654" w:tentative="1">
      <w:start w:val="1"/>
      <w:numFmt w:val="upperLetter"/>
      <w:lvlText w:val="%2."/>
      <w:lvlJc w:val="left"/>
      <w:pPr>
        <w:tabs>
          <w:tab w:val="num" w:pos="1080"/>
        </w:tabs>
        <w:ind w:left="1080" w:hanging="360"/>
      </w:pPr>
    </w:lvl>
    <w:lvl w:ilvl="2" w:tplc="0028784C" w:tentative="1">
      <w:start w:val="1"/>
      <w:numFmt w:val="upperLetter"/>
      <w:lvlText w:val="%3."/>
      <w:lvlJc w:val="left"/>
      <w:pPr>
        <w:tabs>
          <w:tab w:val="num" w:pos="1800"/>
        </w:tabs>
        <w:ind w:left="1800" w:hanging="360"/>
      </w:pPr>
    </w:lvl>
    <w:lvl w:ilvl="3" w:tplc="87600ACC" w:tentative="1">
      <w:start w:val="1"/>
      <w:numFmt w:val="upperLetter"/>
      <w:lvlText w:val="%4."/>
      <w:lvlJc w:val="left"/>
      <w:pPr>
        <w:tabs>
          <w:tab w:val="num" w:pos="2520"/>
        </w:tabs>
        <w:ind w:left="2520" w:hanging="360"/>
      </w:pPr>
    </w:lvl>
    <w:lvl w:ilvl="4" w:tplc="B246DD70" w:tentative="1">
      <w:start w:val="1"/>
      <w:numFmt w:val="upperLetter"/>
      <w:lvlText w:val="%5."/>
      <w:lvlJc w:val="left"/>
      <w:pPr>
        <w:tabs>
          <w:tab w:val="num" w:pos="3240"/>
        </w:tabs>
        <w:ind w:left="3240" w:hanging="360"/>
      </w:pPr>
    </w:lvl>
    <w:lvl w:ilvl="5" w:tplc="A9F4AB06" w:tentative="1">
      <w:start w:val="1"/>
      <w:numFmt w:val="upperLetter"/>
      <w:lvlText w:val="%6."/>
      <w:lvlJc w:val="left"/>
      <w:pPr>
        <w:tabs>
          <w:tab w:val="num" w:pos="3960"/>
        </w:tabs>
        <w:ind w:left="3960" w:hanging="360"/>
      </w:pPr>
    </w:lvl>
    <w:lvl w:ilvl="6" w:tplc="ADD8C37C" w:tentative="1">
      <w:start w:val="1"/>
      <w:numFmt w:val="upperLetter"/>
      <w:lvlText w:val="%7."/>
      <w:lvlJc w:val="left"/>
      <w:pPr>
        <w:tabs>
          <w:tab w:val="num" w:pos="4680"/>
        </w:tabs>
        <w:ind w:left="4680" w:hanging="360"/>
      </w:pPr>
    </w:lvl>
    <w:lvl w:ilvl="7" w:tplc="06A2C468" w:tentative="1">
      <w:start w:val="1"/>
      <w:numFmt w:val="upperLetter"/>
      <w:lvlText w:val="%8."/>
      <w:lvlJc w:val="left"/>
      <w:pPr>
        <w:tabs>
          <w:tab w:val="num" w:pos="5400"/>
        </w:tabs>
        <w:ind w:left="5400" w:hanging="360"/>
      </w:pPr>
    </w:lvl>
    <w:lvl w:ilvl="8" w:tplc="7F7E83B6" w:tentative="1">
      <w:start w:val="1"/>
      <w:numFmt w:val="upperLetter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5" w15:restartNumberingAfterBreak="0">
    <w:nsid w:val="43734F48"/>
    <w:multiLevelType w:val="hybridMultilevel"/>
    <w:tmpl w:val="82E877E2"/>
    <w:lvl w:ilvl="0" w:tplc="B5E25432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6" w15:restartNumberingAfterBreak="0">
    <w:nsid w:val="4A654FB0"/>
    <w:multiLevelType w:val="hybridMultilevel"/>
    <w:tmpl w:val="B374F6C4"/>
    <w:lvl w:ilvl="0" w:tplc="A2623452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5D152A5D"/>
    <w:multiLevelType w:val="hybridMultilevel"/>
    <w:tmpl w:val="BFB29ED0"/>
    <w:lvl w:ilvl="0" w:tplc="3FC25336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</w:lvl>
    <w:lvl w:ilvl="1" w:tplc="B5A2AB86" w:tentative="1">
      <w:start w:val="1"/>
      <w:numFmt w:val="upperLetter"/>
      <w:lvlText w:val="%2."/>
      <w:lvlJc w:val="left"/>
      <w:pPr>
        <w:tabs>
          <w:tab w:val="num" w:pos="1080"/>
        </w:tabs>
        <w:ind w:left="1080" w:hanging="360"/>
      </w:pPr>
    </w:lvl>
    <w:lvl w:ilvl="2" w:tplc="A19EC21C" w:tentative="1">
      <w:start w:val="1"/>
      <w:numFmt w:val="upperLetter"/>
      <w:lvlText w:val="%3."/>
      <w:lvlJc w:val="left"/>
      <w:pPr>
        <w:tabs>
          <w:tab w:val="num" w:pos="1800"/>
        </w:tabs>
        <w:ind w:left="1800" w:hanging="360"/>
      </w:pPr>
    </w:lvl>
    <w:lvl w:ilvl="3" w:tplc="4A1C6C24" w:tentative="1">
      <w:start w:val="1"/>
      <w:numFmt w:val="upperLetter"/>
      <w:lvlText w:val="%4."/>
      <w:lvlJc w:val="left"/>
      <w:pPr>
        <w:tabs>
          <w:tab w:val="num" w:pos="2520"/>
        </w:tabs>
        <w:ind w:left="2520" w:hanging="360"/>
      </w:pPr>
    </w:lvl>
    <w:lvl w:ilvl="4" w:tplc="259AC73E" w:tentative="1">
      <w:start w:val="1"/>
      <w:numFmt w:val="upperLetter"/>
      <w:lvlText w:val="%5."/>
      <w:lvlJc w:val="left"/>
      <w:pPr>
        <w:tabs>
          <w:tab w:val="num" w:pos="3240"/>
        </w:tabs>
        <w:ind w:left="3240" w:hanging="360"/>
      </w:pPr>
    </w:lvl>
    <w:lvl w:ilvl="5" w:tplc="1264088C" w:tentative="1">
      <w:start w:val="1"/>
      <w:numFmt w:val="upperLetter"/>
      <w:lvlText w:val="%6."/>
      <w:lvlJc w:val="left"/>
      <w:pPr>
        <w:tabs>
          <w:tab w:val="num" w:pos="3960"/>
        </w:tabs>
        <w:ind w:left="3960" w:hanging="360"/>
      </w:pPr>
    </w:lvl>
    <w:lvl w:ilvl="6" w:tplc="4F6C663A" w:tentative="1">
      <w:start w:val="1"/>
      <w:numFmt w:val="upperLetter"/>
      <w:lvlText w:val="%7."/>
      <w:lvlJc w:val="left"/>
      <w:pPr>
        <w:tabs>
          <w:tab w:val="num" w:pos="4680"/>
        </w:tabs>
        <w:ind w:left="4680" w:hanging="360"/>
      </w:pPr>
    </w:lvl>
    <w:lvl w:ilvl="7" w:tplc="211441DA" w:tentative="1">
      <w:start w:val="1"/>
      <w:numFmt w:val="upperLetter"/>
      <w:lvlText w:val="%8."/>
      <w:lvlJc w:val="left"/>
      <w:pPr>
        <w:tabs>
          <w:tab w:val="num" w:pos="5400"/>
        </w:tabs>
        <w:ind w:left="5400" w:hanging="360"/>
      </w:pPr>
    </w:lvl>
    <w:lvl w:ilvl="8" w:tplc="A82AE91E" w:tentative="1">
      <w:start w:val="1"/>
      <w:numFmt w:val="upperLetter"/>
      <w:lvlText w:val="%9."/>
      <w:lvlJc w:val="left"/>
      <w:pPr>
        <w:tabs>
          <w:tab w:val="num" w:pos="6120"/>
        </w:tabs>
        <w:ind w:left="6120" w:hanging="360"/>
      </w:pPr>
    </w:lvl>
  </w:abstractNum>
  <w:num w:numId="1">
    <w:abstractNumId w:val="0"/>
  </w:num>
  <w:num w:numId="2">
    <w:abstractNumId w:val="7"/>
  </w:num>
  <w:num w:numId="3">
    <w:abstractNumId w:val="2"/>
  </w:num>
  <w:num w:numId="4">
    <w:abstractNumId w:val="1"/>
  </w:num>
  <w:num w:numId="5">
    <w:abstractNumId w:val="4"/>
  </w:num>
  <w:num w:numId="6">
    <w:abstractNumId w:val="5"/>
  </w:num>
  <w:num w:numId="7">
    <w:abstractNumId w:val="6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7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1ECC"/>
    <w:rsid w:val="00026BD8"/>
    <w:rsid w:val="000373A1"/>
    <w:rsid w:val="000376ED"/>
    <w:rsid w:val="000666C7"/>
    <w:rsid w:val="00085E72"/>
    <w:rsid w:val="0008723B"/>
    <w:rsid w:val="000944B4"/>
    <w:rsid w:val="000B6D9D"/>
    <w:rsid w:val="000E5F39"/>
    <w:rsid w:val="000F0016"/>
    <w:rsid w:val="000F77C8"/>
    <w:rsid w:val="00145DE5"/>
    <w:rsid w:val="0015229A"/>
    <w:rsid w:val="00167CA6"/>
    <w:rsid w:val="00197A3A"/>
    <w:rsid w:val="001C5FB9"/>
    <w:rsid w:val="001F1814"/>
    <w:rsid w:val="00247EEB"/>
    <w:rsid w:val="00257DB0"/>
    <w:rsid w:val="00266A18"/>
    <w:rsid w:val="002B7C75"/>
    <w:rsid w:val="002D7AD2"/>
    <w:rsid w:val="002F5284"/>
    <w:rsid w:val="00305439"/>
    <w:rsid w:val="003075C0"/>
    <w:rsid w:val="00341C3D"/>
    <w:rsid w:val="00346469"/>
    <w:rsid w:val="003B4248"/>
    <w:rsid w:val="003B64C4"/>
    <w:rsid w:val="003C0AE7"/>
    <w:rsid w:val="003D07DA"/>
    <w:rsid w:val="003F4812"/>
    <w:rsid w:val="00401C77"/>
    <w:rsid w:val="00432A36"/>
    <w:rsid w:val="0047707D"/>
    <w:rsid w:val="00487081"/>
    <w:rsid w:val="00495BF0"/>
    <w:rsid w:val="004967E9"/>
    <w:rsid w:val="004B36D8"/>
    <w:rsid w:val="004B7AAA"/>
    <w:rsid w:val="004E1A70"/>
    <w:rsid w:val="00540E73"/>
    <w:rsid w:val="005601DB"/>
    <w:rsid w:val="005A55CD"/>
    <w:rsid w:val="005B4B44"/>
    <w:rsid w:val="005B68F0"/>
    <w:rsid w:val="005D3EBF"/>
    <w:rsid w:val="005E37CB"/>
    <w:rsid w:val="006414BD"/>
    <w:rsid w:val="00645823"/>
    <w:rsid w:val="006760AA"/>
    <w:rsid w:val="006E4FC9"/>
    <w:rsid w:val="006F7283"/>
    <w:rsid w:val="006F7639"/>
    <w:rsid w:val="0071671F"/>
    <w:rsid w:val="00732B18"/>
    <w:rsid w:val="00745DF4"/>
    <w:rsid w:val="00771864"/>
    <w:rsid w:val="00791ECC"/>
    <w:rsid w:val="0079296D"/>
    <w:rsid w:val="007D0143"/>
    <w:rsid w:val="007E6A56"/>
    <w:rsid w:val="007F26CB"/>
    <w:rsid w:val="00833E74"/>
    <w:rsid w:val="00833FAA"/>
    <w:rsid w:val="008414F5"/>
    <w:rsid w:val="00842DE5"/>
    <w:rsid w:val="00843074"/>
    <w:rsid w:val="008A7247"/>
    <w:rsid w:val="008D2981"/>
    <w:rsid w:val="008D5E43"/>
    <w:rsid w:val="008E4C8D"/>
    <w:rsid w:val="008F40B8"/>
    <w:rsid w:val="00946688"/>
    <w:rsid w:val="009644BA"/>
    <w:rsid w:val="009645B8"/>
    <w:rsid w:val="009722CA"/>
    <w:rsid w:val="00975C61"/>
    <w:rsid w:val="009918E7"/>
    <w:rsid w:val="009D49FD"/>
    <w:rsid w:val="00A20902"/>
    <w:rsid w:val="00A47FC6"/>
    <w:rsid w:val="00A57458"/>
    <w:rsid w:val="00A60A8D"/>
    <w:rsid w:val="00A70219"/>
    <w:rsid w:val="00A81342"/>
    <w:rsid w:val="00AA782B"/>
    <w:rsid w:val="00AC3F99"/>
    <w:rsid w:val="00AE29CA"/>
    <w:rsid w:val="00AE4F6F"/>
    <w:rsid w:val="00B10B44"/>
    <w:rsid w:val="00B220B8"/>
    <w:rsid w:val="00B541F3"/>
    <w:rsid w:val="00B67470"/>
    <w:rsid w:val="00B86ADE"/>
    <w:rsid w:val="00B90631"/>
    <w:rsid w:val="00B94325"/>
    <w:rsid w:val="00BA421B"/>
    <w:rsid w:val="00BF1865"/>
    <w:rsid w:val="00BF3A46"/>
    <w:rsid w:val="00BF6E9E"/>
    <w:rsid w:val="00C04E0E"/>
    <w:rsid w:val="00C33D3C"/>
    <w:rsid w:val="00C35B97"/>
    <w:rsid w:val="00C45252"/>
    <w:rsid w:val="00C805C3"/>
    <w:rsid w:val="00C935A9"/>
    <w:rsid w:val="00C96155"/>
    <w:rsid w:val="00CB3322"/>
    <w:rsid w:val="00CB4769"/>
    <w:rsid w:val="00CB6420"/>
    <w:rsid w:val="00CC7E6D"/>
    <w:rsid w:val="00CD2A7D"/>
    <w:rsid w:val="00CE5B47"/>
    <w:rsid w:val="00CE6FF6"/>
    <w:rsid w:val="00CE79F6"/>
    <w:rsid w:val="00CF3E89"/>
    <w:rsid w:val="00D008EE"/>
    <w:rsid w:val="00D00BEB"/>
    <w:rsid w:val="00D1176D"/>
    <w:rsid w:val="00D1381E"/>
    <w:rsid w:val="00D30904"/>
    <w:rsid w:val="00D31F39"/>
    <w:rsid w:val="00D3310F"/>
    <w:rsid w:val="00D4165A"/>
    <w:rsid w:val="00D42199"/>
    <w:rsid w:val="00D95439"/>
    <w:rsid w:val="00DB32B5"/>
    <w:rsid w:val="00DC0DC7"/>
    <w:rsid w:val="00E11F56"/>
    <w:rsid w:val="00E36894"/>
    <w:rsid w:val="00E55DFD"/>
    <w:rsid w:val="00E8615B"/>
    <w:rsid w:val="00E9050A"/>
    <w:rsid w:val="00EA4D61"/>
    <w:rsid w:val="00EA7FFD"/>
    <w:rsid w:val="00ED331A"/>
    <w:rsid w:val="00ED3DB8"/>
    <w:rsid w:val="00EF0BE2"/>
    <w:rsid w:val="00EF1CDD"/>
    <w:rsid w:val="00F0559D"/>
    <w:rsid w:val="00F463D4"/>
    <w:rsid w:val="00F67ECF"/>
    <w:rsid w:val="00F718F6"/>
    <w:rsid w:val="00FA5AD1"/>
    <w:rsid w:val="00FB04DD"/>
    <w:rsid w:val="00FB2DBA"/>
    <w:rsid w:val="00FD3F16"/>
    <w:rsid w:val="00FF4F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B161636"/>
  <w15:chartTrackingRefBased/>
  <w15:docId w15:val="{2C179DAD-4149-42E4-8D43-A5D7226FCB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791ECC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91EC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91ECC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91ECC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91ECC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91ECC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91ECC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91ECC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91ECC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791ECC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791EC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791EC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791ECC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791ECC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791ECC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791ECC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791ECC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791ECC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791ECC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791EC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791ECC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791ECC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791EC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791ECC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791ECC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791ECC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791EC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791ECC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791ECC"/>
    <w:rPr>
      <w:b/>
      <w:bCs/>
      <w:smallCaps/>
      <w:color w:val="0F4761" w:themeColor="accent1" w:themeShade="BF"/>
      <w:spacing w:val="5"/>
    </w:rPr>
  </w:style>
  <w:style w:type="character" w:styleId="ae">
    <w:name w:val="annotation reference"/>
    <w:basedOn w:val="a0"/>
    <w:uiPriority w:val="99"/>
    <w:semiHidden/>
    <w:unhideWhenUsed/>
    <w:rsid w:val="002D7AD2"/>
    <w:rPr>
      <w:sz w:val="21"/>
      <w:szCs w:val="21"/>
    </w:rPr>
  </w:style>
  <w:style w:type="paragraph" w:styleId="af">
    <w:name w:val="Normal (Web)"/>
    <w:basedOn w:val="a"/>
    <w:uiPriority w:val="99"/>
    <w:semiHidden/>
    <w:unhideWhenUsed/>
    <w:rsid w:val="002B7C75"/>
    <w:pPr>
      <w:widowControl/>
      <w:spacing w:before="100" w:beforeAutospacing="1" w:after="100" w:afterAutospacing="1" w:line="240" w:lineRule="auto"/>
    </w:pPr>
    <w:rPr>
      <w:rFonts w:ascii="宋体" w:eastAsia="宋体" w:hAnsi="宋体" w:cs="宋体"/>
      <w:kern w:val="0"/>
      <w:sz w:val="24"/>
      <w14:ligatures w14:val="none"/>
    </w:rPr>
  </w:style>
  <w:style w:type="paragraph" w:styleId="af0">
    <w:name w:val="annotation text"/>
    <w:basedOn w:val="a"/>
    <w:link w:val="af1"/>
    <w:uiPriority w:val="99"/>
    <w:semiHidden/>
    <w:unhideWhenUsed/>
  </w:style>
  <w:style w:type="character" w:customStyle="1" w:styleId="af1">
    <w:name w:val="批注文字 字符"/>
    <w:basedOn w:val="a0"/>
    <w:link w:val="af0"/>
    <w:uiPriority w:val="99"/>
    <w:semiHidden/>
  </w:style>
  <w:style w:type="paragraph" w:styleId="af2">
    <w:name w:val="header"/>
    <w:basedOn w:val="a"/>
    <w:link w:val="af3"/>
    <w:uiPriority w:val="99"/>
    <w:unhideWhenUsed/>
    <w:rsid w:val="00167CA6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3">
    <w:name w:val="页眉 字符"/>
    <w:basedOn w:val="a0"/>
    <w:link w:val="af2"/>
    <w:uiPriority w:val="99"/>
    <w:rsid w:val="00167CA6"/>
    <w:rPr>
      <w:sz w:val="18"/>
      <w:szCs w:val="18"/>
    </w:rPr>
  </w:style>
  <w:style w:type="paragraph" w:styleId="af4">
    <w:name w:val="footer"/>
    <w:basedOn w:val="a"/>
    <w:link w:val="af5"/>
    <w:uiPriority w:val="99"/>
    <w:unhideWhenUsed/>
    <w:rsid w:val="00167CA6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5">
    <w:name w:val="页脚 字符"/>
    <w:basedOn w:val="a0"/>
    <w:link w:val="af4"/>
    <w:uiPriority w:val="99"/>
    <w:rsid w:val="00167CA6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080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47647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384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19796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81332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303178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1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489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18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30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747908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3293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445075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4239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091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87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image" Target="media/image6.tif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"/><Relationship Id="rId14" Type="http://schemas.openxmlformats.org/officeDocument/2006/relationships/image" Target="media/image8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</TotalTime>
  <Pages>7</Pages>
  <Words>662</Words>
  <Characters>3774</Characters>
  <Application>Microsoft Office Word</Application>
  <DocSecurity>0</DocSecurity>
  <Lines>31</Lines>
  <Paragraphs>8</Paragraphs>
  <ScaleCrop>false</ScaleCrop>
  <Company/>
  <LinksUpToDate>false</LinksUpToDate>
  <CharactersWithSpaces>4428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Yan Li</dc:creator>
  <cp:keywords/>
  <dc:description/>
  <cp:lastModifiedBy>Microsoft Office User</cp:lastModifiedBy>
  <cp:revision>46</cp:revision>
  <dcterms:created xsi:type="dcterms:W3CDTF">2025-03-03T01:59:00Z</dcterms:created>
  <dcterms:modified xsi:type="dcterms:W3CDTF">2025-03-24T12:36:00Z</dcterms:modified>
</cp:coreProperties>
</file>