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D1AAC" w14:textId="77777777" w:rsidR="001A302F" w:rsidRPr="004645FC" w:rsidRDefault="001A302F" w:rsidP="004645FC">
      <w:pPr>
        <w:spacing w:beforeLines="50" w:before="156" w:line="480" w:lineRule="auto"/>
        <w:jc w:val="left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645FC">
        <w:rPr>
          <w:rFonts w:ascii="Times New Roman" w:hAnsi="Times New Roman" w:cs="Times New Roman"/>
          <w:b/>
          <w:sz w:val="32"/>
          <w:szCs w:val="32"/>
        </w:rPr>
        <w:t>Supplementa</w:t>
      </w:r>
      <w:r w:rsidRPr="004645FC">
        <w:rPr>
          <w:rFonts w:ascii="Times New Roman" w:hAnsi="Times New Roman" w:cs="Times New Roman" w:hint="eastAsia"/>
          <w:b/>
          <w:sz w:val="32"/>
          <w:szCs w:val="32"/>
        </w:rPr>
        <w:t>ry</w:t>
      </w:r>
      <w:r w:rsidRPr="004645FC">
        <w:rPr>
          <w:rFonts w:ascii="Times New Roman" w:hAnsi="Times New Roman" w:cs="Times New Roman"/>
          <w:b/>
          <w:sz w:val="32"/>
          <w:szCs w:val="32"/>
        </w:rPr>
        <w:t xml:space="preserve"> Information</w:t>
      </w:r>
    </w:p>
    <w:p w14:paraId="40552D73" w14:textId="77777777" w:rsidR="001A302F" w:rsidRPr="004645FC" w:rsidRDefault="001A302F" w:rsidP="00D61E2C">
      <w:pPr>
        <w:spacing w:line="360" w:lineRule="auto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r w:rsidRPr="007117C8">
        <w:rPr>
          <w:rFonts w:ascii="Times New Roman" w:hAnsi="Times New Roman" w:cs="Times New Roman"/>
          <w:b/>
          <w:bCs/>
          <w:kern w:val="0"/>
          <w:sz w:val="32"/>
          <w:szCs w:val="32"/>
        </w:rPr>
        <w:t>Germanium-integrated exciplex host for high-performance narrowband OLEDs with mitigated efficiency roll-off</w:t>
      </w:r>
    </w:p>
    <w:p w14:paraId="1EBD5D03" w14:textId="77777777" w:rsidR="001A302F" w:rsidRPr="002D1D61" w:rsidRDefault="001A302F" w:rsidP="008A3601">
      <w:pPr>
        <w:spacing w:line="480" w:lineRule="auto"/>
        <w:rPr>
          <w:rFonts w:ascii="Times" w:hAnsi="Times" w:cs="Times New Roman"/>
          <w:iCs/>
          <w:kern w:val="0"/>
          <w:sz w:val="24"/>
          <w:szCs w:val="24"/>
          <w:lang w:eastAsia="en-US"/>
        </w:rPr>
      </w:pPr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>Xu Zhang</w:t>
      </w:r>
      <w:r w:rsidRPr="00E32FBE">
        <w:rPr>
          <w:rFonts w:ascii="Times" w:hAnsi="Times" w:cs="Times New Roman"/>
          <w:iCs/>
          <w:kern w:val="0"/>
          <w:sz w:val="24"/>
          <w:szCs w:val="24"/>
          <w:vertAlign w:val="superscript"/>
          <w:lang w:eastAsia="en-US"/>
        </w:rPr>
        <w:t>1</w:t>
      </w:r>
      <w:r>
        <w:rPr>
          <w:rFonts w:ascii="Times" w:hAnsi="Times" w:cs="Times New Roman"/>
          <w:iCs/>
          <w:kern w:val="0"/>
          <w:sz w:val="24"/>
          <w:szCs w:val="24"/>
          <w:vertAlign w:val="superscript"/>
        </w:rPr>
        <w:t>,2</w:t>
      </w:r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 xml:space="preserve">, </w:t>
      </w:r>
      <w:proofErr w:type="spellStart"/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>Zhanxiang</w:t>
      </w:r>
      <w:proofErr w:type="spellEnd"/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 xml:space="preserve"> Chen</w:t>
      </w:r>
      <w:r w:rsidRPr="00E32FBE">
        <w:rPr>
          <w:rFonts w:ascii="Times" w:hAnsi="Times" w:cs="Times New Roman"/>
          <w:iCs/>
          <w:kern w:val="0"/>
          <w:sz w:val="24"/>
          <w:szCs w:val="24"/>
          <w:vertAlign w:val="superscript"/>
          <w:lang w:eastAsia="en-US"/>
        </w:rPr>
        <w:t>1</w:t>
      </w:r>
      <w:r>
        <w:rPr>
          <w:rFonts w:ascii="Times" w:hAnsi="Times" w:cs="Times New Roman"/>
          <w:iCs/>
          <w:kern w:val="0"/>
          <w:sz w:val="24"/>
          <w:szCs w:val="24"/>
          <w:vertAlign w:val="superscript"/>
          <w:lang w:eastAsia="en-US"/>
        </w:rPr>
        <w:t>,2</w:t>
      </w:r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 xml:space="preserve">, </w:t>
      </w:r>
      <w:proofErr w:type="spellStart"/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>Manli</w:t>
      </w:r>
      <w:proofErr w:type="spellEnd"/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 xml:space="preserve"> Huang</w:t>
      </w:r>
      <w:r w:rsidRPr="00E32FBE">
        <w:rPr>
          <w:rFonts w:ascii="Times" w:hAnsi="Times" w:cs="Times New Roman"/>
          <w:iCs/>
          <w:kern w:val="0"/>
          <w:sz w:val="24"/>
          <w:szCs w:val="24"/>
          <w:vertAlign w:val="superscript"/>
          <w:lang w:eastAsia="en-US"/>
        </w:rPr>
        <w:t>1</w:t>
      </w:r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 xml:space="preserve">, </w:t>
      </w:r>
      <w:proofErr w:type="spellStart"/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>Jiahui</w:t>
      </w:r>
      <w:proofErr w:type="spellEnd"/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 xml:space="preserve"> Liu</w:t>
      </w:r>
      <w:r w:rsidRPr="00E32FBE">
        <w:rPr>
          <w:rFonts w:ascii="Times" w:hAnsi="Times" w:cs="Times New Roman"/>
          <w:iCs/>
          <w:kern w:val="0"/>
          <w:sz w:val="24"/>
          <w:szCs w:val="24"/>
          <w:vertAlign w:val="superscript"/>
          <w:lang w:eastAsia="en-US"/>
        </w:rPr>
        <w:t>1</w:t>
      </w:r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 xml:space="preserve">, </w:t>
      </w:r>
      <w:proofErr w:type="spellStart"/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>Jingsheng</w:t>
      </w:r>
      <w:proofErr w:type="spellEnd"/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 xml:space="preserve"> Miao</w:t>
      </w:r>
      <w:r w:rsidRPr="00E32FBE">
        <w:rPr>
          <w:rFonts w:ascii="Times" w:hAnsi="Times" w:cs="Times New Roman"/>
          <w:iCs/>
          <w:kern w:val="0"/>
          <w:sz w:val="24"/>
          <w:szCs w:val="24"/>
          <w:vertAlign w:val="superscript"/>
          <w:lang w:eastAsia="en-US"/>
        </w:rPr>
        <w:t>1</w:t>
      </w:r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 xml:space="preserve">, </w:t>
      </w:r>
      <w:proofErr w:type="spellStart"/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>Chuluo</w:t>
      </w:r>
      <w:proofErr w:type="spellEnd"/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 xml:space="preserve"> Yang</w:t>
      </w:r>
      <w:r w:rsidRPr="00E32FBE">
        <w:rPr>
          <w:rFonts w:ascii="Times" w:hAnsi="Times" w:cs="Times New Roman"/>
          <w:iCs/>
          <w:kern w:val="0"/>
          <w:sz w:val="24"/>
          <w:szCs w:val="24"/>
          <w:vertAlign w:val="superscript"/>
          <w:lang w:eastAsia="en-US"/>
        </w:rPr>
        <w:t>1</w:t>
      </w:r>
      <w:r w:rsidRPr="00E32FBE">
        <w:rPr>
          <w:rFonts w:ascii="Times" w:hAnsi="Times" w:cs="Times New Roman"/>
          <w:iCs/>
          <w:kern w:val="0"/>
          <w:sz w:val="24"/>
          <w:szCs w:val="24"/>
          <w:lang w:eastAsia="en-US"/>
        </w:rPr>
        <w:t>*</w:t>
      </w:r>
    </w:p>
    <w:p w14:paraId="61A5F376" w14:textId="77777777" w:rsidR="001A302F" w:rsidRDefault="001A302F" w:rsidP="008A3601">
      <w:pPr>
        <w:spacing w:line="480" w:lineRule="auto"/>
        <w:rPr>
          <w:rFonts w:ascii="Times" w:hAnsi="Times" w:cs="Times New Roman"/>
          <w:iCs/>
          <w:kern w:val="0"/>
          <w:szCs w:val="20"/>
          <w:lang w:eastAsia="en-US"/>
        </w:rPr>
      </w:pPr>
    </w:p>
    <w:p w14:paraId="3679D8A0" w14:textId="77777777" w:rsidR="001A302F" w:rsidRDefault="001A302F" w:rsidP="008A3601">
      <w:pPr>
        <w:spacing w:after="240" w:line="48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en-US"/>
        </w:rPr>
      </w:pPr>
      <w:bookmarkStart w:id="0" w:name="_Hlk133272147"/>
      <w:r w:rsidRPr="0000462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D59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Shenzhen Key Laboratory of New Display and Storage Materials, </w:t>
      </w:r>
      <w:r w:rsidRPr="00BD5988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en-US"/>
        </w:rPr>
        <w:t>College of Materials Science and Engineering, Shenzhen University, Shenzhen, P. R. China</w:t>
      </w:r>
    </w:p>
    <w:p w14:paraId="7B783508" w14:textId="77777777" w:rsidR="001A302F" w:rsidRDefault="001A302F" w:rsidP="008A3601">
      <w:pPr>
        <w:spacing w:after="240" w:line="48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en-US"/>
        </w:rPr>
      </w:pPr>
      <w:r w:rsidRPr="007117C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eastAsia="en-US"/>
        </w:rPr>
        <w:t>2</w:t>
      </w:r>
      <w:r w:rsidRPr="007117C8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These authors contributed equally: Xu Zhang, </w:t>
      </w:r>
      <w:proofErr w:type="spellStart"/>
      <w:r w:rsidRPr="007117C8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en-US"/>
        </w:rPr>
        <w:t>Zhanxiang</w:t>
      </w:r>
      <w:proofErr w:type="spellEnd"/>
      <w:r w:rsidRPr="007117C8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en-US"/>
        </w:rPr>
        <w:t xml:space="preserve"> Chen.</w:t>
      </w:r>
    </w:p>
    <w:p w14:paraId="4D977BFA" w14:textId="77777777" w:rsidR="001A302F" w:rsidRPr="00BD5988" w:rsidRDefault="001A302F" w:rsidP="008A3601">
      <w:pPr>
        <w:spacing w:after="240" w:line="48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en-US"/>
        </w:rPr>
      </w:pPr>
    </w:p>
    <w:p w14:paraId="477BFA44" w14:textId="77777777" w:rsidR="001A302F" w:rsidRPr="00BD5988" w:rsidRDefault="001A302F" w:rsidP="008A3601">
      <w:pPr>
        <w:spacing w:after="24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D59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*</w:t>
      </w:r>
      <w:r w:rsidRPr="004645FC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Corresponding author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.</w:t>
      </w:r>
      <w:r w:rsidRPr="004645FC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BD59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Email: </w:t>
      </w:r>
      <w:proofErr w:type="spellStart"/>
      <w:r w:rsidRPr="00BD59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Chuluo</w:t>
      </w:r>
      <w:proofErr w:type="spellEnd"/>
      <w:r w:rsidRPr="00BD59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Y</w:t>
      </w:r>
      <w:r w:rsidRPr="00BD598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ang</w:t>
      </w:r>
      <w:r w:rsidRPr="00BD598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hyperlink r:id="rId7" w:history="1">
        <w:r w:rsidRPr="00BD5988">
          <w:rPr>
            <w:rStyle w:val="a8"/>
            <w:rFonts w:ascii="Times New Roman" w:hAnsi="Times New Roman" w:cs="Times New Roman"/>
            <w:kern w:val="0"/>
            <w:sz w:val="24"/>
            <w:szCs w:val="24"/>
          </w:rPr>
          <w:t>clyang@szu.edu.cn</w:t>
        </w:r>
      </w:hyperlink>
      <w:r w:rsidRPr="00BD5988">
        <w:rPr>
          <w:rFonts w:ascii="Times New Roman" w:hAnsi="Times New Roman" w:cs="Times New Roman"/>
          <w:kern w:val="0"/>
          <w:sz w:val="24"/>
          <w:szCs w:val="24"/>
        </w:rPr>
        <w:t>)</w:t>
      </w:r>
    </w:p>
    <w:bookmarkEnd w:id="0"/>
    <w:p w14:paraId="7A3CD160" w14:textId="77777777" w:rsidR="001A302F" w:rsidRDefault="001A302F">
      <w:pPr>
        <w:widowControl/>
        <w:jc w:val="left"/>
      </w:pPr>
      <w:r>
        <w:br w:type="page"/>
      </w:r>
    </w:p>
    <w:p w14:paraId="0A394571" w14:textId="77777777" w:rsidR="001A302F" w:rsidRPr="004645FC" w:rsidRDefault="001A302F" w:rsidP="000904A3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45FC">
        <w:rPr>
          <w:rFonts w:ascii="Times New Roman" w:hAnsi="Times New Roman" w:cs="Times New Roman" w:hint="cs"/>
          <w:b/>
          <w:sz w:val="32"/>
          <w:szCs w:val="32"/>
        </w:rPr>
        <w:lastRenderedPageBreak/>
        <w:t>T</w:t>
      </w:r>
      <w:r w:rsidRPr="004645FC">
        <w:rPr>
          <w:rFonts w:ascii="Times New Roman" w:hAnsi="Times New Roman" w:cs="Times New Roman"/>
          <w:b/>
          <w:sz w:val="32"/>
          <w:szCs w:val="32"/>
        </w:rPr>
        <w:t>able of Contents</w:t>
      </w:r>
    </w:p>
    <w:p w14:paraId="5229B360" w14:textId="77777777" w:rsidR="001A302F" w:rsidRPr="00063114" w:rsidRDefault="001A302F" w:rsidP="001236C5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3114">
        <w:rPr>
          <w:rFonts w:ascii="Times New Roman" w:hAnsi="Times New Roman" w:cs="Times New Roman" w:hint="eastAsia"/>
          <w:b/>
          <w:bCs/>
          <w:sz w:val="24"/>
          <w:szCs w:val="24"/>
        </w:rPr>
        <w:t>Sup</w:t>
      </w:r>
      <w:r w:rsidRPr="00063114">
        <w:rPr>
          <w:rFonts w:ascii="Times New Roman" w:hAnsi="Times New Roman" w:cs="Times New Roman"/>
          <w:b/>
          <w:bCs/>
          <w:sz w:val="24"/>
          <w:szCs w:val="24"/>
        </w:rPr>
        <w:t>plementary Notes</w:t>
      </w:r>
    </w:p>
    <w:p w14:paraId="24D353FA" w14:textId="77777777" w:rsidR="001A302F" w:rsidRPr="001236C5" w:rsidRDefault="001A302F" w:rsidP="004532CC">
      <w:pPr>
        <w:widowControl/>
        <w:spacing w:line="36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1236C5">
        <w:rPr>
          <w:rFonts w:ascii="Times New Roman" w:hAnsi="Times New Roman" w:cs="Times New Roman"/>
          <w:bCs/>
          <w:sz w:val="24"/>
          <w:szCs w:val="24"/>
        </w:rPr>
        <w:t>Supplementary Note 1. Materials synthesis and characterization</w:t>
      </w:r>
    </w:p>
    <w:p w14:paraId="5A495916" w14:textId="4897E705" w:rsidR="001A302F" w:rsidRPr="001236C5" w:rsidRDefault="001A302F" w:rsidP="004532CC">
      <w:pPr>
        <w:spacing w:line="360" w:lineRule="auto"/>
        <w:ind w:leftChars="100" w:left="210"/>
        <w:rPr>
          <w:rFonts w:ascii="Times New Roman" w:hAnsi="Times New Roman" w:cs="Times New Roman"/>
          <w:bCs/>
          <w:iCs/>
          <w:sz w:val="24"/>
          <w:szCs w:val="24"/>
        </w:rPr>
      </w:pPr>
      <w:r w:rsidRPr="001236C5">
        <w:rPr>
          <w:rFonts w:ascii="Times New Roman" w:hAnsi="Times New Roman" w:cs="Times New Roman"/>
          <w:bCs/>
          <w:iCs/>
          <w:sz w:val="24"/>
          <w:szCs w:val="24"/>
        </w:rPr>
        <w:t>Supplementary Scheme 1</w:t>
      </w:r>
      <w:r w:rsidR="006D0695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1236C5">
        <w:rPr>
          <w:rFonts w:ascii="Times New Roman" w:hAnsi="Times New Roman" w:cs="Times New Roman"/>
          <w:bCs/>
          <w:iCs/>
          <w:sz w:val="24"/>
          <w:szCs w:val="24"/>
        </w:rPr>
        <w:t xml:space="preserve"> Synthesis procedure of GeTrzCz2</w:t>
      </w:r>
    </w:p>
    <w:p w14:paraId="4AEB94D5" w14:textId="0E46524C" w:rsidR="001A302F" w:rsidRPr="001236C5" w:rsidRDefault="001A302F" w:rsidP="004532CC">
      <w:pPr>
        <w:spacing w:line="360" w:lineRule="auto"/>
        <w:ind w:leftChars="100" w:left="210"/>
        <w:rPr>
          <w:rFonts w:ascii="Times New Roman" w:hAnsi="Times New Roman" w:cs="Times New Roman"/>
          <w:bCs/>
          <w:iCs/>
          <w:sz w:val="24"/>
          <w:szCs w:val="24"/>
        </w:rPr>
      </w:pPr>
      <w:r w:rsidRPr="001236C5">
        <w:rPr>
          <w:rFonts w:ascii="Times New Roman" w:hAnsi="Times New Roman" w:cs="Times New Roman"/>
          <w:bCs/>
          <w:iCs/>
          <w:sz w:val="24"/>
          <w:szCs w:val="24"/>
        </w:rPr>
        <w:t>Supplementary Scheme 2</w:t>
      </w:r>
      <w:r w:rsidR="006D069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1236C5">
        <w:rPr>
          <w:rFonts w:ascii="Times New Roman" w:hAnsi="Times New Roman" w:cs="Times New Roman"/>
          <w:bCs/>
          <w:iCs/>
          <w:sz w:val="24"/>
          <w:szCs w:val="24"/>
        </w:rPr>
        <w:t xml:space="preserve">Synthesis procedure of </w:t>
      </w:r>
      <w:proofErr w:type="spellStart"/>
      <w:r w:rsidRPr="001236C5">
        <w:rPr>
          <w:rFonts w:ascii="Times New Roman" w:hAnsi="Times New Roman" w:cs="Times New Roman"/>
          <w:bCs/>
          <w:iCs/>
          <w:sz w:val="24"/>
          <w:szCs w:val="24"/>
        </w:rPr>
        <w:t>GeCzCz</w:t>
      </w:r>
      <w:proofErr w:type="spellEnd"/>
    </w:p>
    <w:p w14:paraId="4AB9822D" w14:textId="756F78B6" w:rsidR="001A302F" w:rsidRPr="001236C5" w:rsidRDefault="001A302F" w:rsidP="004532CC">
      <w:pPr>
        <w:spacing w:line="360" w:lineRule="auto"/>
        <w:ind w:leftChars="100" w:left="210"/>
        <w:rPr>
          <w:rFonts w:ascii="Times New Roman" w:hAnsi="Times New Roman" w:cs="Times New Roman"/>
          <w:bCs/>
          <w:iCs/>
          <w:sz w:val="24"/>
          <w:szCs w:val="24"/>
        </w:rPr>
      </w:pPr>
      <w:r w:rsidRPr="001236C5">
        <w:rPr>
          <w:rFonts w:ascii="Times New Roman" w:hAnsi="Times New Roman" w:cs="Times New Roman"/>
          <w:bCs/>
          <w:sz w:val="24"/>
          <w:szCs w:val="24"/>
        </w:rPr>
        <w:t xml:space="preserve">Supplementary Note 2. </w:t>
      </w:r>
      <w:r w:rsidRPr="001236C5">
        <w:rPr>
          <w:rFonts w:ascii="Times New Roman" w:hAnsi="Times New Roman" w:cs="Times New Roman"/>
          <w:bCs/>
          <w:iCs/>
          <w:sz w:val="24"/>
          <w:szCs w:val="24"/>
        </w:rPr>
        <w:t>Calculation method</w:t>
      </w:r>
      <w:r w:rsidR="0004588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4588E" w:rsidRPr="0004588E">
        <w:rPr>
          <w:rFonts w:ascii="Times New Roman" w:hAnsi="Times New Roman" w:cs="Times New Roman"/>
          <w:bCs/>
          <w:iCs/>
          <w:sz w:val="24"/>
          <w:szCs w:val="24"/>
        </w:rPr>
        <w:t xml:space="preserve">of </w:t>
      </w:r>
      <w:proofErr w:type="spellStart"/>
      <w:proofErr w:type="gramStart"/>
      <w:r w:rsidR="0004588E" w:rsidRPr="0004588E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4588E" w:rsidRPr="0004588E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r,S</w:t>
      </w:r>
      <w:proofErr w:type="spellEnd"/>
      <w:proofErr w:type="gramEnd"/>
      <w:r w:rsidR="0004588E" w:rsidRPr="0004588E">
        <w:rPr>
          <w:rFonts w:ascii="Times New Roman" w:hAnsi="Times New Roman" w:cs="Times New Roman"/>
          <w:bCs/>
          <w:iCs/>
          <w:sz w:val="24"/>
          <w:szCs w:val="24"/>
        </w:rPr>
        <w:t xml:space="preserve"> and </w:t>
      </w:r>
      <w:proofErr w:type="spellStart"/>
      <w:r w:rsidR="0004588E" w:rsidRPr="0004588E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4588E" w:rsidRPr="0004588E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RISC</w:t>
      </w:r>
      <w:proofErr w:type="spellEnd"/>
      <w:r w:rsidR="0004588E" w:rsidRPr="0004588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9C3C72C" w14:textId="77777777" w:rsidR="001A302F" w:rsidRDefault="001A302F" w:rsidP="001236C5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3114">
        <w:rPr>
          <w:rFonts w:ascii="Times New Roman" w:hAnsi="Times New Roman" w:cs="Times New Roman" w:hint="eastAsia"/>
          <w:b/>
          <w:bCs/>
          <w:sz w:val="24"/>
          <w:szCs w:val="24"/>
        </w:rPr>
        <w:t>Sup</w:t>
      </w:r>
      <w:r w:rsidRPr="00063114">
        <w:rPr>
          <w:rFonts w:ascii="Times New Roman" w:hAnsi="Times New Roman" w:cs="Times New Roman"/>
          <w:b/>
          <w:bCs/>
          <w:sz w:val="24"/>
          <w:szCs w:val="24"/>
        </w:rPr>
        <w:t xml:space="preserve">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Figures</w:t>
      </w:r>
    </w:p>
    <w:p w14:paraId="76BCC01E" w14:textId="77777777" w:rsidR="001A302F" w:rsidRDefault="001A302F" w:rsidP="004532CC">
      <w:pPr>
        <w:widowControl/>
        <w:spacing w:line="360" w:lineRule="auto"/>
        <w:ind w:leftChars="100" w:left="210"/>
        <w:rPr>
          <w:rFonts w:ascii="Times New Roman" w:hAnsi="Times New Roman" w:cs="Times New Roman"/>
          <w:sz w:val="24"/>
          <w:szCs w:val="24"/>
        </w:rPr>
      </w:pPr>
      <w:r w:rsidRPr="001236C5">
        <w:rPr>
          <w:rFonts w:ascii="Times New Roman" w:hAnsi="Times New Roman" w:cs="Times New Roman"/>
          <w:sz w:val="24"/>
          <w:szCs w:val="24"/>
        </w:rPr>
        <w:t xml:space="preserve">Supplementary Fig. 1. </w:t>
      </w:r>
      <w:r w:rsidRPr="001236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236C5">
        <w:rPr>
          <w:rFonts w:ascii="Times New Roman" w:hAnsi="Times New Roman" w:cs="Times New Roman"/>
          <w:sz w:val="24"/>
          <w:szCs w:val="24"/>
        </w:rPr>
        <w:t>H NMR spectrum of triphenyl(3-(4,4,5,5-tetramethyl-1,3,2-dioxaborolan-2-</w:t>
      </w:r>
      <w:proofErr w:type="gramStart"/>
      <w:r w:rsidRPr="001236C5">
        <w:rPr>
          <w:rFonts w:ascii="Times New Roman" w:hAnsi="Times New Roman" w:cs="Times New Roman"/>
          <w:sz w:val="24"/>
          <w:szCs w:val="24"/>
        </w:rPr>
        <w:t>yl)phenyl</w:t>
      </w:r>
      <w:proofErr w:type="gramEnd"/>
      <w:r w:rsidRPr="001236C5">
        <w:rPr>
          <w:rFonts w:ascii="Times New Roman" w:hAnsi="Times New Roman" w:cs="Times New Roman"/>
          <w:sz w:val="24"/>
          <w:szCs w:val="24"/>
        </w:rPr>
        <w:t>)germane in CDCl</w:t>
      </w:r>
      <w:r w:rsidRPr="00FC6AB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236C5">
        <w:rPr>
          <w:rFonts w:ascii="Times New Roman" w:hAnsi="Times New Roman" w:cs="Times New Roman"/>
          <w:sz w:val="24"/>
          <w:szCs w:val="24"/>
        </w:rPr>
        <w:t xml:space="preserve"> at room temperature</w:t>
      </w:r>
    </w:p>
    <w:p w14:paraId="422336A2" w14:textId="5392A1E1" w:rsidR="001A302F" w:rsidRDefault="001A302F" w:rsidP="004532CC">
      <w:pPr>
        <w:widowControl/>
        <w:spacing w:line="36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1236C5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1236C5">
        <w:rPr>
          <w:rFonts w:ascii="Times New Roman" w:hAnsi="Times New Roman" w:cs="Times New Roman"/>
          <w:bCs/>
          <w:sz w:val="24"/>
          <w:szCs w:val="24"/>
        </w:rPr>
        <w:t xml:space="preserve">upplementary Fig. 2. </w:t>
      </w:r>
      <w:r w:rsidRPr="001236C5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1236C5">
        <w:rPr>
          <w:rFonts w:ascii="Times New Roman" w:hAnsi="Times New Roman" w:cs="Times New Roman"/>
          <w:bCs/>
          <w:sz w:val="24"/>
          <w:szCs w:val="24"/>
        </w:rPr>
        <w:t>C NMR spectrum of triphenyl(3-(4,4,5,5-tetramethyl-1,3,2-dioxaborolan-2-</w:t>
      </w:r>
      <w:proofErr w:type="gramStart"/>
      <w:r w:rsidRPr="001236C5">
        <w:rPr>
          <w:rFonts w:ascii="Times New Roman" w:hAnsi="Times New Roman" w:cs="Times New Roman"/>
          <w:bCs/>
          <w:sz w:val="24"/>
          <w:szCs w:val="24"/>
        </w:rPr>
        <w:t>yl)phenyl</w:t>
      </w:r>
      <w:proofErr w:type="gramEnd"/>
      <w:r w:rsidRPr="001236C5">
        <w:rPr>
          <w:rFonts w:ascii="Times New Roman" w:hAnsi="Times New Roman" w:cs="Times New Roman"/>
          <w:bCs/>
          <w:sz w:val="24"/>
          <w:szCs w:val="24"/>
        </w:rPr>
        <w:t>)germane in CDCl</w:t>
      </w:r>
      <w:r w:rsidRPr="001236C5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1236C5">
        <w:rPr>
          <w:rFonts w:ascii="Times New Roman" w:hAnsi="Times New Roman" w:cs="Times New Roman"/>
          <w:bCs/>
          <w:sz w:val="24"/>
          <w:szCs w:val="24"/>
        </w:rPr>
        <w:t xml:space="preserve"> at room temperatur</w:t>
      </w:r>
      <w:r w:rsidR="006D0695">
        <w:rPr>
          <w:rFonts w:ascii="Times New Roman" w:hAnsi="Times New Roman" w:cs="Times New Roman"/>
          <w:bCs/>
          <w:sz w:val="24"/>
          <w:szCs w:val="24"/>
        </w:rPr>
        <w:t>e</w:t>
      </w:r>
    </w:p>
    <w:p w14:paraId="5BF3C8E1" w14:textId="77777777" w:rsidR="001A302F" w:rsidRPr="001236C5" w:rsidRDefault="001A302F" w:rsidP="004532CC">
      <w:pPr>
        <w:widowControl/>
        <w:spacing w:line="36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1236C5">
        <w:rPr>
          <w:rFonts w:ascii="Times New Roman" w:hAnsi="Times New Roman" w:cs="Times New Roman"/>
          <w:bCs/>
          <w:sz w:val="24"/>
          <w:szCs w:val="24"/>
        </w:rPr>
        <w:t xml:space="preserve">Supplementary Fig. 3. </w:t>
      </w:r>
      <w:r w:rsidRPr="001236C5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1236C5">
        <w:rPr>
          <w:rFonts w:ascii="Times New Roman" w:hAnsi="Times New Roman" w:cs="Times New Roman"/>
          <w:bCs/>
          <w:sz w:val="24"/>
          <w:szCs w:val="24"/>
        </w:rPr>
        <w:t>H NMR spectrum of GeTrzCz2 in CDCl</w:t>
      </w:r>
      <w:r w:rsidRPr="00FC6ABE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1236C5">
        <w:rPr>
          <w:rFonts w:ascii="Times New Roman" w:hAnsi="Times New Roman" w:cs="Times New Roman"/>
          <w:bCs/>
          <w:sz w:val="24"/>
          <w:szCs w:val="24"/>
        </w:rPr>
        <w:t xml:space="preserve"> at room temperature</w:t>
      </w:r>
    </w:p>
    <w:p w14:paraId="326E4C63" w14:textId="77777777" w:rsidR="001A302F" w:rsidRPr="00FC6ABE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FC6ABE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upplementary Fig. 4. </w:t>
      </w:r>
      <w:r w:rsidRPr="00FC6ABE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FC6ABE">
        <w:rPr>
          <w:rFonts w:ascii="Times New Roman" w:hAnsi="Times New Roman" w:cs="Times New Roman"/>
          <w:bCs/>
          <w:sz w:val="24"/>
          <w:szCs w:val="24"/>
        </w:rPr>
        <w:t>C NMR spectrum of GeTrzCz2 in CDCl</w:t>
      </w:r>
      <w:r w:rsidRPr="00FC6ABE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 at room temperature</w:t>
      </w:r>
    </w:p>
    <w:p w14:paraId="4C7533FA" w14:textId="77777777" w:rsidR="001A302F" w:rsidRPr="00FC6ABE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FC6ABE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FC6ABE">
        <w:rPr>
          <w:rFonts w:ascii="Times New Roman" w:hAnsi="Times New Roman" w:cs="Times New Roman"/>
          <w:bCs/>
          <w:sz w:val="24"/>
          <w:szCs w:val="24"/>
        </w:rPr>
        <w:t>upplementary Fig. 5. HRMS spectrum of GeTrzCz2</w:t>
      </w:r>
    </w:p>
    <w:p w14:paraId="4757D8A2" w14:textId="77777777" w:rsidR="001A302F" w:rsidRPr="00FC6ABE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FC6ABE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upplementary Fig. 6. </w:t>
      </w:r>
      <w:r w:rsidRPr="00FC6AB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H NMR spectrum of </w:t>
      </w:r>
      <w:proofErr w:type="spellStart"/>
      <w:r w:rsidRPr="00FC6ABE">
        <w:rPr>
          <w:rFonts w:ascii="Times New Roman" w:hAnsi="Times New Roman" w:cs="Times New Roman"/>
          <w:bCs/>
          <w:sz w:val="24"/>
          <w:szCs w:val="24"/>
        </w:rPr>
        <w:t>GeCzCz</w:t>
      </w:r>
      <w:proofErr w:type="spellEnd"/>
      <w:r w:rsidRPr="00FC6ABE">
        <w:rPr>
          <w:rFonts w:ascii="Times New Roman" w:hAnsi="Times New Roman" w:cs="Times New Roman"/>
          <w:bCs/>
          <w:sz w:val="24"/>
          <w:szCs w:val="24"/>
        </w:rPr>
        <w:t xml:space="preserve"> in CDCl</w:t>
      </w:r>
      <w:r w:rsidRPr="00FC6ABE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 at room temperature</w:t>
      </w:r>
    </w:p>
    <w:p w14:paraId="101E9E63" w14:textId="77777777" w:rsidR="001A302F" w:rsidRPr="00FC6ABE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FC6ABE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upplementary Fig. 7. </w:t>
      </w:r>
      <w:r w:rsidRPr="00FC6ABE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C NMR spectrum of </w:t>
      </w:r>
      <w:proofErr w:type="spellStart"/>
      <w:r w:rsidRPr="00FC6ABE">
        <w:rPr>
          <w:rFonts w:ascii="Times New Roman" w:hAnsi="Times New Roman" w:cs="Times New Roman"/>
          <w:bCs/>
          <w:sz w:val="24"/>
          <w:szCs w:val="24"/>
        </w:rPr>
        <w:t>GeCzCz</w:t>
      </w:r>
      <w:proofErr w:type="spellEnd"/>
      <w:r w:rsidRPr="00FC6ABE">
        <w:rPr>
          <w:rFonts w:ascii="Times New Roman" w:hAnsi="Times New Roman" w:cs="Times New Roman"/>
          <w:bCs/>
          <w:sz w:val="24"/>
          <w:szCs w:val="24"/>
        </w:rPr>
        <w:t xml:space="preserve"> in CDCl</w:t>
      </w:r>
      <w:r w:rsidRPr="00FC6ABE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 at room temperature</w:t>
      </w:r>
    </w:p>
    <w:p w14:paraId="01AF0626" w14:textId="77777777" w:rsidR="001A302F" w:rsidRPr="00FC6ABE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FC6ABE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upplementary Fig. 8. HRMS spectrum of </w:t>
      </w:r>
      <w:proofErr w:type="spellStart"/>
      <w:r w:rsidRPr="00FC6ABE">
        <w:rPr>
          <w:rFonts w:ascii="Times New Roman" w:hAnsi="Times New Roman" w:cs="Times New Roman"/>
          <w:bCs/>
          <w:sz w:val="24"/>
          <w:szCs w:val="24"/>
        </w:rPr>
        <w:t>G</w:t>
      </w:r>
      <w:r w:rsidRPr="00FC6ABE">
        <w:rPr>
          <w:rFonts w:ascii="Times New Roman" w:hAnsi="Times New Roman" w:cs="Times New Roman" w:hint="eastAsia"/>
          <w:bCs/>
          <w:sz w:val="24"/>
          <w:szCs w:val="24"/>
        </w:rPr>
        <w:t>eC</w:t>
      </w:r>
      <w:r w:rsidRPr="00FC6ABE">
        <w:rPr>
          <w:rFonts w:ascii="Times New Roman" w:hAnsi="Times New Roman" w:cs="Times New Roman"/>
          <w:bCs/>
          <w:sz w:val="24"/>
          <w:szCs w:val="24"/>
        </w:rPr>
        <w:t>zCz</w:t>
      </w:r>
      <w:proofErr w:type="spellEnd"/>
    </w:p>
    <w:p w14:paraId="328B8C8A" w14:textId="77777777" w:rsidR="001A302F" w:rsidRPr="00FC6ABE" w:rsidRDefault="001A302F" w:rsidP="004532CC">
      <w:pPr>
        <w:widowControl/>
        <w:spacing w:line="36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FC6ABE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FC6ABE">
        <w:rPr>
          <w:rFonts w:ascii="Times New Roman" w:hAnsi="Times New Roman" w:cs="Times New Roman"/>
          <w:bCs/>
          <w:sz w:val="24"/>
          <w:szCs w:val="24"/>
        </w:rPr>
        <w:t>upplementary Fig. 9. Single crystal structure</w:t>
      </w:r>
      <w:r w:rsidRPr="00FC6ABE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 of HT hosts</w:t>
      </w:r>
    </w:p>
    <w:p w14:paraId="2E9B4E79" w14:textId="77777777" w:rsidR="001A302F" w:rsidRPr="00FC6ABE" w:rsidRDefault="001A302F" w:rsidP="004532CC">
      <w:pPr>
        <w:widowControl/>
        <w:spacing w:line="36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FC6ABE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FC6ABE">
        <w:rPr>
          <w:rFonts w:ascii="Times New Roman" w:hAnsi="Times New Roman" w:cs="Times New Roman"/>
          <w:bCs/>
          <w:sz w:val="24"/>
          <w:szCs w:val="24"/>
        </w:rPr>
        <w:t>upplementary Fig. 10. Single crystal structures of ET hosts</w:t>
      </w:r>
    </w:p>
    <w:p w14:paraId="171E3540" w14:textId="77777777" w:rsidR="001A302F" w:rsidRPr="00FC6ABE" w:rsidRDefault="001A302F" w:rsidP="004532CC">
      <w:pPr>
        <w:widowControl/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FC6ABE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upplementary Fig. 11. Phosphorescence spectra of </w:t>
      </w:r>
      <w:proofErr w:type="spellStart"/>
      <w:r w:rsidRPr="00FC6ABE">
        <w:rPr>
          <w:rFonts w:ascii="Times New Roman" w:hAnsi="Times New Roman" w:cs="Times New Roman"/>
          <w:bCs/>
          <w:sz w:val="24"/>
          <w:szCs w:val="24"/>
        </w:rPr>
        <w:t>GeCzCz</w:t>
      </w:r>
      <w:proofErr w:type="spellEnd"/>
      <w:r w:rsidRPr="00FC6ABE">
        <w:rPr>
          <w:rFonts w:ascii="Times New Roman" w:hAnsi="Times New Roman" w:cs="Times New Roman"/>
          <w:bCs/>
          <w:sz w:val="24"/>
          <w:szCs w:val="24"/>
        </w:rPr>
        <w:t xml:space="preserve">, GeTrzCz2, and </w:t>
      </w:r>
      <w:proofErr w:type="gramStart"/>
      <w:r w:rsidRPr="00FC6ABE">
        <w:rPr>
          <w:rFonts w:ascii="Times New Roman" w:hAnsi="Times New Roman" w:cs="Times New Roman"/>
          <w:bCs/>
          <w:sz w:val="24"/>
          <w:szCs w:val="24"/>
        </w:rPr>
        <w:t>GeCzCz:GeTrzCz</w:t>
      </w:r>
      <w:proofErr w:type="gramEnd"/>
      <w:r w:rsidRPr="00FC6ABE">
        <w:rPr>
          <w:rFonts w:ascii="Times New Roman" w:hAnsi="Times New Roman" w:cs="Times New Roman"/>
          <w:bCs/>
          <w:sz w:val="24"/>
          <w:szCs w:val="24"/>
        </w:rPr>
        <w:t>2 in solid films at 77 K</w:t>
      </w:r>
    </w:p>
    <w:p w14:paraId="7CEDA20D" w14:textId="77777777" w:rsidR="001A302F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FC6ABE">
        <w:rPr>
          <w:rFonts w:ascii="Times New Roman" w:hAnsi="Times New Roman" w:cs="Times New Roman"/>
          <w:bCs/>
          <w:sz w:val="24"/>
          <w:szCs w:val="24"/>
        </w:rPr>
        <w:t>S</w:t>
      </w:r>
      <w:r w:rsidRPr="00FC6ABE">
        <w:rPr>
          <w:rFonts w:ascii="Times New Roman" w:hAnsi="Times New Roman" w:cs="Times New Roman" w:hint="eastAsia"/>
          <w:bCs/>
          <w:sz w:val="24"/>
          <w:szCs w:val="24"/>
        </w:rPr>
        <w:t>u</w:t>
      </w:r>
      <w:r w:rsidRPr="00FC6ABE">
        <w:rPr>
          <w:rFonts w:ascii="Times New Roman" w:hAnsi="Times New Roman" w:cs="Times New Roman"/>
          <w:bCs/>
          <w:sz w:val="24"/>
          <w:szCs w:val="24"/>
        </w:rPr>
        <w:t xml:space="preserve">pplementary Fig. 12. Transient PL decay curve of the </w:t>
      </w:r>
      <w:proofErr w:type="gramStart"/>
      <w:r w:rsidRPr="00FC6ABE">
        <w:rPr>
          <w:rFonts w:ascii="Times New Roman" w:hAnsi="Times New Roman" w:cs="Times New Roman"/>
          <w:bCs/>
          <w:sz w:val="24"/>
          <w:szCs w:val="24"/>
        </w:rPr>
        <w:t>SiCzCz:SiTrzCz</w:t>
      </w:r>
      <w:proofErr w:type="gramEnd"/>
      <w:r w:rsidRPr="00FC6ABE">
        <w:rPr>
          <w:rFonts w:ascii="Times New Roman" w:hAnsi="Times New Roman" w:cs="Times New Roman"/>
          <w:bCs/>
          <w:sz w:val="24"/>
          <w:szCs w:val="24"/>
        </w:rPr>
        <w:t>2 exciplex film</w:t>
      </w:r>
    </w:p>
    <w:p w14:paraId="436EC9B4" w14:textId="77777777" w:rsidR="001A302F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A47BD8">
        <w:rPr>
          <w:rFonts w:ascii="Times New Roman" w:hAnsi="Times New Roman" w:cs="Times New Roman"/>
          <w:bCs/>
          <w:sz w:val="24"/>
          <w:szCs w:val="24"/>
        </w:rPr>
        <w:t>S</w:t>
      </w:r>
      <w:r w:rsidRPr="00A47BD8">
        <w:rPr>
          <w:rFonts w:ascii="Times New Roman" w:hAnsi="Times New Roman" w:cs="Times New Roman" w:hint="eastAsia"/>
          <w:bCs/>
          <w:sz w:val="24"/>
          <w:szCs w:val="24"/>
        </w:rPr>
        <w:t>u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pplementary Fig. 13. Spatial distributions of the highest occupied molecular orbital (HOMO) and lowest unoccupied molecular orbital (LUMO) in the optimized configuration between </w:t>
      </w:r>
      <w:proofErr w:type="spellStart"/>
      <w:r w:rsidRPr="00A47BD8">
        <w:rPr>
          <w:rFonts w:ascii="Times New Roman" w:hAnsi="Times New Roman" w:cs="Times New Roman"/>
          <w:bCs/>
          <w:sz w:val="24"/>
          <w:szCs w:val="24"/>
        </w:rPr>
        <w:t>GeC</w:t>
      </w:r>
      <w:r w:rsidRPr="00A47BD8">
        <w:rPr>
          <w:rFonts w:ascii="Times New Roman" w:hAnsi="Times New Roman" w:cs="Times New Roman" w:hint="eastAsia"/>
          <w:bCs/>
          <w:sz w:val="24"/>
          <w:szCs w:val="24"/>
        </w:rPr>
        <w:t>z</w:t>
      </w:r>
      <w:r w:rsidRPr="00A47BD8">
        <w:rPr>
          <w:rFonts w:ascii="Times New Roman" w:hAnsi="Times New Roman" w:cs="Times New Roman"/>
          <w:bCs/>
          <w:sz w:val="24"/>
          <w:szCs w:val="24"/>
        </w:rPr>
        <w:t>Cz</w:t>
      </w:r>
      <w:proofErr w:type="spellEnd"/>
      <w:r w:rsidRPr="00A47BD8">
        <w:rPr>
          <w:rFonts w:ascii="Times New Roman" w:hAnsi="Times New Roman" w:cs="Times New Roman"/>
          <w:bCs/>
          <w:sz w:val="24"/>
          <w:szCs w:val="24"/>
        </w:rPr>
        <w:t xml:space="preserve"> and GeTrzCz2</w:t>
      </w:r>
    </w:p>
    <w:p w14:paraId="0C3CD756" w14:textId="77777777" w:rsidR="001A302F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A47BD8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A47BD8">
        <w:rPr>
          <w:rFonts w:ascii="Times New Roman" w:hAnsi="Times New Roman" w:cs="Times New Roman"/>
          <w:bCs/>
          <w:sz w:val="24"/>
          <w:szCs w:val="24"/>
        </w:rPr>
        <w:t>upplementary Fig. 14. Calculated SOCME values between T</w:t>
      </w:r>
      <w:r w:rsidRPr="00A47BD8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 and S</w:t>
      </w:r>
      <w:r w:rsidRPr="00A47BD8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proofErr w:type="gramStart"/>
      <w:r w:rsidRPr="00A47BD8">
        <w:rPr>
          <w:rFonts w:ascii="Times New Roman" w:hAnsi="Times New Roman" w:cs="Times New Roman"/>
          <w:bCs/>
          <w:sz w:val="24"/>
          <w:szCs w:val="24"/>
        </w:rPr>
        <w:t>SiCzCz:SiTrzCz</w:t>
      </w:r>
      <w:proofErr w:type="gramEnd"/>
      <w:r w:rsidRPr="00A47BD8">
        <w:rPr>
          <w:rFonts w:ascii="Times New Roman" w:hAnsi="Times New Roman" w:cs="Times New Roman"/>
          <w:bCs/>
          <w:sz w:val="24"/>
          <w:szCs w:val="24"/>
        </w:rPr>
        <w:t xml:space="preserve">2 and </w:t>
      </w:r>
      <w:r w:rsidRPr="00A47BD8">
        <w:rPr>
          <w:rFonts w:ascii="Times New Roman" w:hAnsi="Times New Roman" w:cs="Times New Roman"/>
          <w:bCs/>
          <w:sz w:val="24"/>
          <w:szCs w:val="24"/>
        </w:rPr>
        <w:lastRenderedPageBreak/>
        <w:t>GeCzCz:GeTrzCz2 in their optimized T</w:t>
      </w:r>
      <w:r w:rsidRPr="00A47BD8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 geometries</w:t>
      </w:r>
    </w:p>
    <w:p w14:paraId="151DA2A9" w14:textId="77777777" w:rsidR="001A302F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A47BD8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A47BD8">
        <w:rPr>
          <w:rFonts w:ascii="Times New Roman" w:hAnsi="Times New Roman" w:cs="Times New Roman"/>
          <w:bCs/>
          <w:sz w:val="24"/>
          <w:szCs w:val="24"/>
        </w:rPr>
        <w:t>upplementary Fig. 15</w:t>
      </w:r>
      <w:r w:rsidRPr="00A47BD8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Normalized PL spectra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gramStart"/>
      <w:r w:rsidRPr="00A47BD8">
        <w:rPr>
          <w:rFonts w:ascii="Times New Roman" w:hAnsi="Times New Roman" w:cs="Times New Roman"/>
          <w:bCs/>
          <w:sz w:val="24"/>
          <w:szCs w:val="24"/>
        </w:rPr>
        <w:t>GeCzCz:GeTrzCz</w:t>
      </w:r>
      <w:proofErr w:type="gramEnd"/>
      <w:r w:rsidRPr="00A47BD8">
        <w:rPr>
          <w:rFonts w:ascii="Times New Roman" w:hAnsi="Times New Roman" w:cs="Times New Roman"/>
          <w:bCs/>
          <w:sz w:val="24"/>
          <w:szCs w:val="24"/>
        </w:rPr>
        <w:t xml:space="preserve">2 exciplex film and </w:t>
      </w:r>
      <w:r>
        <w:rPr>
          <w:rFonts w:ascii="Times New Roman" w:hAnsi="Times New Roman" w:cs="Times New Roman"/>
          <w:bCs/>
          <w:sz w:val="24"/>
          <w:szCs w:val="24"/>
        </w:rPr>
        <w:t>extinction spectrum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Pr="00A47BD8">
        <w:rPr>
          <w:rFonts w:ascii="Times New Roman" w:hAnsi="Times New Roman" w:cs="Times New Roman"/>
          <w:bCs/>
          <w:i/>
          <w:iCs/>
          <w:sz w:val="24"/>
          <w:szCs w:val="24"/>
        </w:rPr>
        <w:t>t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-DABNA, </w:t>
      </w:r>
      <w:r w:rsidRPr="00A47BD8">
        <w:rPr>
          <w:rFonts w:ascii="Times New Roman" w:hAnsi="Times New Roman" w:cs="Times New Roman"/>
          <w:bCs/>
          <w:i/>
          <w:iCs/>
          <w:sz w:val="24"/>
          <w:szCs w:val="24"/>
        </w:rPr>
        <w:t>υ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-DABNA and </w:t>
      </w:r>
      <w:r w:rsidRPr="00A47BD8">
        <w:rPr>
          <w:rFonts w:ascii="Times New Roman" w:hAnsi="Times New Roman" w:cs="Times New Roman"/>
          <w:bCs/>
          <w:i/>
          <w:iCs/>
          <w:sz w:val="24"/>
          <w:szCs w:val="24"/>
        </w:rPr>
        <w:t>ω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-DABNA in toluene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A47BD8">
        <w:rPr>
          <w:rFonts w:ascii="Times New Roman" w:hAnsi="Times New Roman" w:cs="Times New Roman"/>
          <w:bCs/>
          <w:sz w:val="24"/>
          <w:szCs w:val="24"/>
        </w:rPr>
        <w:t>10</w:t>
      </w:r>
      <w:r w:rsidRPr="00A47BD8">
        <w:rPr>
          <w:rFonts w:ascii="Times New Roman" w:hAnsi="Times New Roman" w:cs="Times New Roman"/>
          <w:bCs/>
          <w:sz w:val="24"/>
          <w:szCs w:val="24"/>
          <w:vertAlign w:val="superscript"/>
        </w:rPr>
        <w:t>-5</w:t>
      </w:r>
      <w:r w:rsidRPr="00A47BD8">
        <w:rPr>
          <w:rFonts w:ascii="Times New Roman" w:hAnsi="Times New Roman" w:cs="Times New Roman"/>
          <w:bCs/>
          <w:sz w:val="24"/>
          <w:szCs w:val="24"/>
        </w:rPr>
        <w:t xml:space="preserve"> mol</w:t>
      </w:r>
      <w:r w:rsidRPr="00A47BD8">
        <w:rPr>
          <w:rFonts w:ascii="Times New Roman" w:hAnsi="Times New Roman" w:cs="Times New Roman"/>
          <w:bCs/>
          <w:sz w:val="24"/>
          <w:szCs w:val="24"/>
          <w:vertAlign w:val="superscript"/>
        </w:rPr>
        <w:t>.</w:t>
      </w:r>
      <w:r w:rsidRPr="00A47BD8">
        <w:rPr>
          <w:rFonts w:ascii="Times New Roman" w:hAnsi="Times New Roman" w:cs="Times New Roman"/>
          <w:bCs/>
          <w:sz w:val="24"/>
          <w:szCs w:val="24"/>
        </w:rPr>
        <w:t>L</w:t>
      </w:r>
      <w:r w:rsidRPr="00A47B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7BD8">
        <w:rPr>
          <w:rFonts w:ascii="Times New Roman" w:hAnsi="Times New Roman" w:cs="Times New Roman"/>
          <w:bCs/>
          <w:sz w:val="24"/>
          <w:szCs w:val="24"/>
        </w:rPr>
        <w:t>)</w:t>
      </w:r>
    </w:p>
    <w:p w14:paraId="2CF5EB83" w14:textId="77777777" w:rsidR="001A302F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4532CC">
        <w:rPr>
          <w:rFonts w:ascii="Times New Roman" w:hAnsi="Times New Roman" w:cs="Times New Roman"/>
          <w:bCs/>
          <w:sz w:val="24"/>
          <w:szCs w:val="24"/>
        </w:rPr>
        <w:t>Supplementary Fig. 16. Chemical structures of the comprising materials in OLEDs</w:t>
      </w:r>
    </w:p>
    <w:p w14:paraId="7158CA51" w14:textId="77777777" w:rsidR="001A302F" w:rsidRPr="00A47BD8" w:rsidRDefault="001A302F" w:rsidP="004532CC">
      <w:pPr>
        <w:spacing w:line="480" w:lineRule="auto"/>
        <w:ind w:leftChars="100" w:left="210"/>
        <w:rPr>
          <w:rFonts w:ascii="Times New Roman" w:hAnsi="Times New Roman" w:cs="Times New Roman"/>
          <w:bCs/>
          <w:sz w:val="24"/>
          <w:szCs w:val="24"/>
        </w:rPr>
      </w:pPr>
      <w:r w:rsidRPr="004532CC">
        <w:rPr>
          <w:rFonts w:ascii="Times New Roman" w:hAnsi="Times New Roman" w:cs="Times New Roman"/>
          <w:bCs/>
          <w:sz w:val="24"/>
          <w:szCs w:val="24"/>
        </w:rPr>
        <w:t>Supplementary Fig. 17. Current density and luminance versus driving voltage curves</w:t>
      </w:r>
    </w:p>
    <w:p w14:paraId="76567B6F" w14:textId="77777777" w:rsidR="001A302F" w:rsidRDefault="001A302F" w:rsidP="001236C5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3114">
        <w:rPr>
          <w:rFonts w:ascii="Times New Roman" w:hAnsi="Times New Roman" w:cs="Times New Roman" w:hint="eastAsia"/>
          <w:b/>
          <w:bCs/>
          <w:sz w:val="24"/>
          <w:szCs w:val="24"/>
        </w:rPr>
        <w:t>Sup</w:t>
      </w:r>
      <w:r w:rsidRPr="00063114">
        <w:rPr>
          <w:rFonts w:ascii="Times New Roman" w:hAnsi="Times New Roman" w:cs="Times New Roman"/>
          <w:b/>
          <w:bCs/>
          <w:sz w:val="24"/>
          <w:szCs w:val="24"/>
        </w:rPr>
        <w:t xml:space="preserve">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Tables</w:t>
      </w:r>
    </w:p>
    <w:p w14:paraId="6ECA54D2" w14:textId="4C3C1C24" w:rsidR="001A302F" w:rsidRDefault="001A302F" w:rsidP="004532CC">
      <w:pPr>
        <w:widowControl/>
        <w:spacing w:line="360" w:lineRule="auto"/>
        <w:ind w:leftChars="100" w:left="210"/>
        <w:rPr>
          <w:rFonts w:ascii="Times New Roman" w:hAnsi="Times New Roman" w:cs="Times New Roman"/>
          <w:sz w:val="24"/>
          <w:szCs w:val="24"/>
        </w:rPr>
      </w:pPr>
      <w:r w:rsidRPr="004532CC">
        <w:rPr>
          <w:rFonts w:ascii="Times New Roman" w:hAnsi="Times New Roman" w:cs="Times New Roman"/>
          <w:sz w:val="24"/>
          <w:szCs w:val="24"/>
        </w:rPr>
        <w:t xml:space="preserve">Supplementary Table 1. Physical data and kinetic parameters of </w:t>
      </w:r>
      <w:proofErr w:type="gramStart"/>
      <w:r w:rsidRPr="004532CC">
        <w:rPr>
          <w:rFonts w:ascii="Times New Roman" w:hAnsi="Times New Roman" w:cs="Times New Roman"/>
          <w:sz w:val="24"/>
          <w:szCs w:val="24"/>
        </w:rPr>
        <w:t>GeCzCz:GeTrzCz</w:t>
      </w:r>
      <w:proofErr w:type="gramEnd"/>
      <w:r w:rsidRPr="004532CC">
        <w:rPr>
          <w:rFonts w:ascii="Times New Roman" w:hAnsi="Times New Roman" w:cs="Times New Roman"/>
          <w:sz w:val="24"/>
          <w:szCs w:val="24"/>
        </w:rPr>
        <w:t>2 and SiCzCz:SiTrzCz2 exciplex films</w:t>
      </w:r>
    </w:p>
    <w:p w14:paraId="6324F419" w14:textId="39107927" w:rsidR="001A302F" w:rsidRDefault="001A302F" w:rsidP="004532CC">
      <w:pPr>
        <w:widowControl/>
        <w:spacing w:line="360" w:lineRule="auto"/>
        <w:ind w:leftChars="100" w:left="210"/>
        <w:rPr>
          <w:rFonts w:ascii="Times New Roman" w:hAnsi="Times New Roman" w:cs="Times New Roman"/>
          <w:sz w:val="24"/>
          <w:szCs w:val="24"/>
        </w:rPr>
      </w:pPr>
      <w:r w:rsidRPr="004532CC">
        <w:rPr>
          <w:rFonts w:ascii="Times New Roman" w:hAnsi="Times New Roman" w:cs="Times New Roman"/>
          <w:sz w:val="24"/>
          <w:szCs w:val="24"/>
        </w:rPr>
        <w:t xml:space="preserve">Supplementary Table 2. Physical data and kinetic parameters of MR-TADF emitters </w:t>
      </w:r>
      <w:r w:rsidRPr="004532CC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4532CC">
        <w:rPr>
          <w:rFonts w:ascii="Times New Roman" w:hAnsi="Times New Roman" w:cs="Times New Roman"/>
          <w:sz w:val="24"/>
          <w:szCs w:val="24"/>
        </w:rPr>
        <w:t xml:space="preserve">-DABNA, </w:t>
      </w:r>
      <w:r w:rsidRPr="004532CC">
        <w:rPr>
          <w:rFonts w:ascii="Times New Roman" w:hAnsi="Times New Roman" w:cs="Times New Roman"/>
          <w:i/>
          <w:iCs/>
          <w:sz w:val="24"/>
          <w:szCs w:val="24"/>
        </w:rPr>
        <w:t>υ</w:t>
      </w:r>
      <w:r w:rsidRPr="004532CC">
        <w:rPr>
          <w:rFonts w:ascii="Times New Roman" w:hAnsi="Times New Roman" w:cs="Times New Roman"/>
          <w:sz w:val="24"/>
          <w:szCs w:val="24"/>
        </w:rPr>
        <w:t xml:space="preserve">-DABNA and </w:t>
      </w:r>
      <w:r w:rsidRPr="004532CC">
        <w:rPr>
          <w:rFonts w:ascii="Times New Roman" w:hAnsi="Times New Roman" w:cs="Times New Roman"/>
          <w:i/>
          <w:iCs/>
          <w:sz w:val="24"/>
          <w:szCs w:val="24"/>
        </w:rPr>
        <w:t>ω</w:t>
      </w:r>
      <w:r w:rsidRPr="004532CC">
        <w:rPr>
          <w:rFonts w:ascii="Times New Roman" w:hAnsi="Times New Roman" w:cs="Times New Roman"/>
          <w:sz w:val="24"/>
          <w:szCs w:val="24"/>
        </w:rPr>
        <w:t xml:space="preserve">-DABNA doped in exciplex hosts </w:t>
      </w:r>
      <w:proofErr w:type="gramStart"/>
      <w:r w:rsidRPr="004532CC">
        <w:rPr>
          <w:rFonts w:ascii="Times New Roman" w:hAnsi="Times New Roman" w:cs="Times New Roman"/>
          <w:sz w:val="24"/>
          <w:szCs w:val="24"/>
        </w:rPr>
        <w:t>GeCzCz:GeTrzCz</w:t>
      </w:r>
      <w:proofErr w:type="gramEnd"/>
      <w:r w:rsidRPr="004532CC">
        <w:rPr>
          <w:rFonts w:ascii="Times New Roman" w:hAnsi="Times New Roman" w:cs="Times New Roman"/>
          <w:sz w:val="24"/>
          <w:szCs w:val="24"/>
        </w:rPr>
        <w:t>2 and SiCzCz:SiTrzCz2</w:t>
      </w:r>
    </w:p>
    <w:p w14:paraId="1BB54E02" w14:textId="4804B279" w:rsidR="001A302F" w:rsidRDefault="001A302F" w:rsidP="004532CC">
      <w:pPr>
        <w:widowControl/>
        <w:spacing w:line="360" w:lineRule="auto"/>
        <w:ind w:leftChars="100" w:left="210"/>
        <w:rPr>
          <w:rFonts w:ascii="Times New Roman" w:hAnsi="Times New Roman" w:cs="Times New Roman"/>
          <w:sz w:val="24"/>
          <w:szCs w:val="24"/>
        </w:rPr>
      </w:pPr>
      <w:r w:rsidRPr="004532CC">
        <w:rPr>
          <w:rFonts w:ascii="Times New Roman" w:hAnsi="Times New Roman" w:cs="Times New Roman"/>
          <w:sz w:val="24"/>
          <w:szCs w:val="24"/>
        </w:rPr>
        <w:t xml:space="preserve">Supplementary Table 3. Summary of recent advances in green-emitting OLEDs with </w:t>
      </w:r>
      <w:proofErr w:type="spellStart"/>
      <w:r w:rsidRPr="004532CC">
        <w:rPr>
          <w:rFonts w:ascii="Times New Roman" w:hAnsi="Times New Roman" w:cs="Times New Roman"/>
          <w:sz w:val="24"/>
          <w:szCs w:val="24"/>
        </w:rPr>
        <w:t>CIE</w:t>
      </w:r>
      <w:r w:rsidRPr="001A302F">
        <w:rPr>
          <w:rFonts w:ascii="Times New Roman" w:hAnsi="Times New Roman" w:cs="Times New Roman"/>
          <w:sz w:val="24"/>
          <w:szCs w:val="24"/>
          <w:vertAlign w:val="subscript"/>
        </w:rPr>
        <w:t>y</w:t>
      </w:r>
      <w:proofErr w:type="spellEnd"/>
      <w:r w:rsidRPr="004532CC">
        <w:rPr>
          <w:rFonts w:ascii="Times New Roman" w:hAnsi="Times New Roman" w:cs="Times New Roman"/>
          <w:sz w:val="24"/>
          <w:szCs w:val="24"/>
        </w:rPr>
        <w:t xml:space="preserve"> ≥ 0.71 (NTSC standard) and blue-emitting OLEDs with </w:t>
      </w:r>
      <w:proofErr w:type="spellStart"/>
      <w:r w:rsidRPr="004532CC">
        <w:rPr>
          <w:rFonts w:ascii="Times New Roman" w:hAnsi="Times New Roman" w:cs="Times New Roman"/>
          <w:sz w:val="24"/>
          <w:szCs w:val="24"/>
        </w:rPr>
        <w:t>CIE</w:t>
      </w:r>
      <w:r w:rsidRPr="001A302F">
        <w:rPr>
          <w:rFonts w:ascii="Times New Roman" w:hAnsi="Times New Roman" w:cs="Times New Roman"/>
          <w:sz w:val="24"/>
          <w:szCs w:val="24"/>
          <w:vertAlign w:val="subscript"/>
        </w:rPr>
        <w:t>y</w:t>
      </w:r>
      <w:proofErr w:type="spellEnd"/>
      <w:r w:rsidRPr="004532CC">
        <w:rPr>
          <w:rFonts w:ascii="Times New Roman" w:hAnsi="Times New Roman" w:cs="Times New Roman"/>
          <w:sz w:val="24"/>
          <w:szCs w:val="24"/>
        </w:rPr>
        <w:t xml:space="preserve"> ≤ 0.2</w:t>
      </w:r>
    </w:p>
    <w:p w14:paraId="157E5DEC" w14:textId="773F959C" w:rsidR="001A302F" w:rsidRPr="004532CC" w:rsidRDefault="001A302F" w:rsidP="004532CC">
      <w:pPr>
        <w:widowControl/>
        <w:spacing w:line="360" w:lineRule="auto"/>
        <w:ind w:leftChars="100" w:left="210"/>
        <w:rPr>
          <w:rFonts w:ascii="Times New Roman" w:hAnsi="Times New Roman" w:cs="Times New Roman"/>
          <w:sz w:val="24"/>
          <w:szCs w:val="24"/>
        </w:rPr>
      </w:pPr>
      <w:r w:rsidRPr="004532CC">
        <w:rPr>
          <w:rFonts w:ascii="Times New Roman" w:hAnsi="Times New Roman" w:cs="Times New Roman"/>
          <w:sz w:val="24"/>
          <w:szCs w:val="24"/>
        </w:rPr>
        <w:t>Supplementary Table 4. Summary of recently reported green OLEDs based on non-metallic heavy atoms with corresponding device half-lifetimes at 1,000 cd</w:t>
      </w:r>
      <w:r w:rsidRPr="004532CC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4532CC">
        <w:rPr>
          <w:rFonts w:ascii="Times New Roman" w:hAnsi="Times New Roman" w:cs="Times New Roman"/>
          <w:sz w:val="24"/>
          <w:szCs w:val="24"/>
        </w:rPr>
        <w:t>m</w:t>
      </w:r>
      <w:r w:rsidRPr="004532CC">
        <w:rPr>
          <w:rFonts w:ascii="Times New Roman" w:hAnsi="Times New Roman" w:cs="Times New Roman"/>
          <w:sz w:val="24"/>
          <w:szCs w:val="24"/>
          <w:vertAlign w:val="superscript"/>
        </w:rPr>
        <w:t>-2</w:t>
      </w:r>
    </w:p>
    <w:p w14:paraId="2BE5ED3E" w14:textId="77777777" w:rsidR="001A302F" w:rsidRPr="00063114" w:rsidRDefault="001A302F" w:rsidP="001236C5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3114">
        <w:rPr>
          <w:rFonts w:ascii="Times New Roman" w:hAnsi="Times New Roman" w:cs="Times New Roman" w:hint="eastAsia"/>
          <w:b/>
          <w:bCs/>
          <w:sz w:val="24"/>
          <w:szCs w:val="24"/>
        </w:rPr>
        <w:t>Sup</w:t>
      </w:r>
      <w:r w:rsidRPr="00063114">
        <w:rPr>
          <w:rFonts w:ascii="Times New Roman" w:hAnsi="Times New Roman" w:cs="Times New Roman"/>
          <w:b/>
          <w:bCs/>
          <w:sz w:val="24"/>
          <w:szCs w:val="24"/>
        </w:rPr>
        <w:t xml:space="preserve">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2ECB3A71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8DCF80" w14:textId="77777777" w:rsidR="001A302F" w:rsidRDefault="001A302F" w:rsidP="009052A2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904A3">
        <w:rPr>
          <w:rFonts w:ascii="Times New Roman" w:hAnsi="Times New Roman" w:cs="Times New Roman" w:hint="eastAsia"/>
          <w:b/>
          <w:sz w:val="24"/>
          <w:szCs w:val="24"/>
        </w:rPr>
        <w:lastRenderedPageBreak/>
        <w:t>S</w:t>
      </w:r>
      <w:r w:rsidRPr="000904A3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sz w:val="24"/>
          <w:szCs w:val="24"/>
        </w:rPr>
        <w:t>Notes</w:t>
      </w:r>
    </w:p>
    <w:p w14:paraId="6C5E4228" w14:textId="77777777" w:rsidR="001A302F" w:rsidRPr="000904A3" w:rsidRDefault="001A302F" w:rsidP="009052A2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Note 1. Materials synthesis and characterization.</w:t>
      </w:r>
    </w:p>
    <w:p w14:paraId="771CDE81" w14:textId="77777777" w:rsidR="001A302F" w:rsidRPr="00A62362" w:rsidRDefault="001A302F" w:rsidP="009052A2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bookmarkStart w:id="1" w:name="OLE_LINK50"/>
      <w:bookmarkStart w:id="2" w:name="OLE_LINK51"/>
      <w:r w:rsidRPr="00BF059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Synthesis of </w:t>
      </w:r>
      <w:bookmarkEnd w:id="1"/>
      <w:bookmarkEnd w:id="2"/>
      <w:r w:rsidRPr="00BF0596">
        <w:rPr>
          <w:rFonts w:ascii="Times New Roman" w:hAnsi="Times New Roman" w:cs="Times New Roman" w:hint="eastAsia"/>
          <w:b/>
          <w:iCs/>
          <w:sz w:val="24"/>
          <w:szCs w:val="24"/>
        </w:rPr>
        <w:t>Ge</w:t>
      </w:r>
      <w:r>
        <w:rPr>
          <w:rFonts w:ascii="Times New Roman" w:hAnsi="Times New Roman" w:cs="Times New Roman"/>
          <w:b/>
          <w:iCs/>
          <w:sz w:val="24"/>
          <w:szCs w:val="24"/>
        </w:rPr>
        <w:t>TrzCz2.</w:t>
      </w:r>
      <w:r w:rsidRPr="00816D71">
        <w:rPr>
          <w:rFonts w:ascii="Times New Roman" w:hAnsi="Times New Roman" w:cs="Times New Roman"/>
          <w:bCs/>
          <w:iCs/>
          <w:sz w:val="24"/>
          <w:szCs w:val="24"/>
        </w:rPr>
        <w:t xml:space="preserve"> Ge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TrzCz2 </w:t>
      </w:r>
      <w:r w:rsidRPr="00A62362">
        <w:rPr>
          <w:rFonts w:ascii="Times New Roman" w:hAnsi="Times New Roman" w:cs="Times New Roman"/>
          <w:bCs/>
          <w:iCs/>
          <w:sz w:val="24"/>
          <w:szCs w:val="24"/>
        </w:rPr>
        <w:t>was synthesized via a two-step procedure starting with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16D71">
        <w:rPr>
          <w:rFonts w:ascii="Times New Roman" w:hAnsi="Times New Roman" w:cs="Times New Roman"/>
          <w:bCs/>
          <w:iCs/>
          <w:sz w:val="24"/>
          <w:szCs w:val="24"/>
        </w:rPr>
        <w:t>(3-</w:t>
      </w:r>
      <w:proofErr w:type="gramStart"/>
      <w:r w:rsidRPr="00816D71">
        <w:rPr>
          <w:rFonts w:ascii="Times New Roman" w:hAnsi="Times New Roman" w:cs="Times New Roman"/>
          <w:bCs/>
          <w:iCs/>
          <w:sz w:val="24"/>
          <w:szCs w:val="24"/>
        </w:rPr>
        <w:t>bromophenyl)</w:t>
      </w:r>
      <w:proofErr w:type="spellStart"/>
      <w:r w:rsidRPr="00816D71">
        <w:rPr>
          <w:rFonts w:ascii="Times New Roman" w:hAnsi="Times New Roman" w:cs="Times New Roman"/>
          <w:bCs/>
          <w:iCs/>
          <w:sz w:val="24"/>
          <w:szCs w:val="24"/>
        </w:rPr>
        <w:t>triphenylgermane</w:t>
      </w:r>
      <w:proofErr w:type="spellEnd"/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and </w:t>
      </w:r>
      <w:r w:rsidRPr="00816D71">
        <w:rPr>
          <w:rFonts w:ascii="Times New Roman" w:hAnsi="Times New Roman" w:cs="Times New Roman"/>
          <w:bCs/>
          <w:iCs/>
          <w:sz w:val="24"/>
          <w:szCs w:val="24"/>
        </w:rPr>
        <w:t>4,4,4',4',5,5,5',5'-octamethyl-2,2'-bi(1,3,2-dioxaborolane)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A62362">
        <w:rPr>
          <w:rFonts w:ascii="Times New Roman" w:hAnsi="Times New Roman" w:cs="Times New Roman"/>
          <w:bCs/>
          <w:iCs/>
          <w:sz w:val="24"/>
          <w:szCs w:val="24"/>
        </w:rPr>
        <w:t xml:space="preserve">Stepwise synthetic routes are outlined in </w:t>
      </w:r>
      <w:r>
        <w:rPr>
          <w:rFonts w:ascii="Times New Roman" w:hAnsi="Times New Roman" w:cs="Times New Roman"/>
          <w:bCs/>
          <w:iCs/>
          <w:sz w:val="24"/>
          <w:szCs w:val="24"/>
        </w:rPr>
        <w:t>Supplementary Scheme 1</w:t>
      </w:r>
      <w:r w:rsidRPr="00A62362">
        <w:rPr>
          <w:rFonts w:ascii="Times New Roman" w:hAnsi="Times New Roman" w:cs="Times New Roman"/>
          <w:bCs/>
          <w:iCs/>
          <w:sz w:val="24"/>
          <w:szCs w:val="24"/>
        </w:rPr>
        <w:t xml:space="preserve">, and full experimental details are provided </w:t>
      </w:r>
      <w:r>
        <w:rPr>
          <w:rFonts w:ascii="Times New Roman" w:hAnsi="Times New Roman" w:cs="Times New Roman"/>
          <w:bCs/>
          <w:iCs/>
          <w:sz w:val="24"/>
          <w:szCs w:val="24"/>
        </w:rPr>
        <w:t>below.</w:t>
      </w:r>
    </w:p>
    <w:p w14:paraId="2991034F" w14:textId="77777777" w:rsidR="001A302F" w:rsidRDefault="001A302F" w:rsidP="008B6975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8B6975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 wp14:anchorId="61F89556" wp14:editId="1885E8B9">
            <wp:extent cx="5207000" cy="281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BEB3" w14:textId="3ACFD4F3" w:rsidR="001A302F" w:rsidRDefault="001A302F" w:rsidP="00816D71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Supplementary Scheme 1</w:t>
      </w:r>
      <w:r w:rsidR="006D0695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6D0695">
        <w:rPr>
          <w:rFonts w:ascii="Times New Roman" w:hAnsi="Times New Roman" w:cs="Times New Roman"/>
          <w:b/>
          <w:iCs/>
          <w:sz w:val="24"/>
          <w:szCs w:val="24"/>
        </w:rPr>
        <w:t xml:space="preserve"> Synthesis procedure of GeTrzCz2.</w:t>
      </w:r>
    </w:p>
    <w:p w14:paraId="0AF89A12" w14:textId="77777777" w:rsidR="001A302F" w:rsidRDefault="001A302F" w:rsidP="009052A2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7E3B4B20" w14:textId="77777777" w:rsidR="001A302F" w:rsidRDefault="001A302F" w:rsidP="009052A2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 w:hint="eastAsia"/>
          <w:b/>
          <w:iCs/>
          <w:sz w:val="24"/>
          <w:szCs w:val="24"/>
        </w:rPr>
        <w:t>S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ynthesis of </w:t>
      </w:r>
      <w:r w:rsidRPr="00A62362">
        <w:rPr>
          <w:rFonts w:ascii="Times New Roman" w:hAnsi="Times New Roman" w:cs="Times New Roman"/>
          <w:b/>
          <w:iCs/>
          <w:sz w:val="24"/>
          <w:szCs w:val="24"/>
        </w:rPr>
        <w:t>triphenyl(3-(4,4,5,5-tetramethyl-1,3,2-dioxaborolan-2-</w:t>
      </w:r>
      <w:proofErr w:type="gramStart"/>
      <w:r w:rsidRPr="00A62362">
        <w:rPr>
          <w:rFonts w:ascii="Times New Roman" w:hAnsi="Times New Roman" w:cs="Times New Roman"/>
          <w:b/>
          <w:iCs/>
          <w:sz w:val="24"/>
          <w:szCs w:val="24"/>
        </w:rPr>
        <w:t>yl)phenyl</w:t>
      </w:r>
      <w:proofErr w:type="gramEnd"/>
      <w:r w:rsidRPr="00A62362">
        <w:rPr>
          <w:rFonts w:ascii="Times New Roman" w:hAnsi="Times New Roman" w:cs="Times New Roman"/>
          <w:b/>
          <w:iCs/>
          <w:sz w:val="24"/>
          <w:szCs w:val="24"/>
        </w:rPr>
        <w:t>)germane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Under an argon atmosphere, (3-</w:t>
      </w:r>
      <w:proofErr w:type="gramStart"/>
      <w:r w:rsidRPr="00D167DA">
        <w:rPr>
          <w:rFonts w:ascii="Times New Roman" w:hAnsi="Times New Roman" w:cs="Times New Roman"/>
          <w:bCs/>
          <w:iCs/>
          <w:sz w:val="24"/>
          <w:szCs w:val="24"/>
        </w:rPr>
        <w:t>bromophenyl)</w:t>
      </w:r>
      <w:proofErr w:type="spellStart"/>
      <w:r w:rsidRPr="00D167DA">
        <w:rPr>
          <w:rFonts w:ascii="Times New Roman" w:hAnsi="Times New Roman" w:cs="Times New Roman"/>
          <w:bCs/>
          <w:iCs/>
          <w:sz w:val="24"/>
          <w:szCs w:val="24"/>
        </w:rPr>
        <w:t>triphenylgermane</w:t>
      </w:r>
      <w:proofErr w:type="spellEnd"/>
      <w:proofErr w:type="gramEnd"/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iCs/>
          <w:sz w:val="24"/>
          <w:szCs w:val="24"/>
        </w:rPr>
        <w:t>6.90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 g, 1</w:t>
      </w:r>
      <w:r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.00 mmol)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4,4,4',4',5,5,5',5'-octamethyl-2,2'-bi(1,3,2-dioxaborolane)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(7.60 g, 30.00 mmol), Pd</w:t>
      </w:r>
      <w:r>
        <w:rPr>
          <w:rFonts w:ascii="Times New Roman" w:hAnsi="Times New Roman" w:cs="Times New Roman" w:hint="eastAsia"/>
          <w:bCs/>
          <w:i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dppf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)Cl</w:t>
      </w:r>
      <w:r w:rsidRPr="00D167DA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(0.22 g, 0.30 mmol), and p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otassium acetate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(4.40 g, 45 mmol) were dissolved in 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dehydrated DM</w:t>
      </w:r>
      <w:r>
        <w:rPr>
          <w:rFonts w:ascii="Times New Roman" w:hAnsi="Times New Roman" w:cs="Times New Roman"/>
          <w:bCs/>
          <w:iCs/>
          <w:sz w:val="24"/>
          <w:szCs w:val="24"/>
        </w:rPr>
        <w:t>SO (50 mL) and stirred at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F18BF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Pr="000F18B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o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for 12 h. 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 xml:space="preserve">Upon cooling to room temperature, the black mixture was diluted with water and extracted with ethyl acetate (3 × 30 mL). The organic phases were dried over anhydrous sodium sulfate and the solvent was removed under reduced pressure.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The crude product was purified by column chromatography on 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silica gel using ethyl acetate/petroleum ether (</w:t>
      </w:r>
      <w:r w:rsidRPr="000F18BF">
        <w:rPr>
          <w:rFonts w:ascii="Times New Roman" w:hAnsi="Times New Roman" w:cs="Times New Roman"/>
          <w:bCs/>
          <w:i/>
          <w:sz w:val="24"/>
          <w:szCs w:val="24"/>
        </w:rPr>
        <w:t>v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/</w:t>
      </w:r>
      <w:r w:rsidRPr="000F18BF">
        <w:rPr>
          <w:rFonts w:ascii="Times New Roman" w:hAnsi="Times New Roman" w:cs="Times New Roman"/>
          <w:bCs/>
          <w:i/>
          <w:sz w:val="24"/>
          <w:szCs w:val="24"/>
        </w:rPr>
        <w:t>v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=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1/</w:t>
      </w:r>
      <w:r>
        <w:rPr>
          <w:rFonts w:ascii="Times New Roman" w:hAnsi="Times New Roman" w:cs="Times New Roman"/>
          <w:bCs/>
          <w:iCs/>
          <w:sz w:val="24"/>
          <w:szCs w:val="24"/>
        </w:rPr>
        <w:t>30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) as eluent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to afford a white solid (5.00 g, 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yield: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65%). 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1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H NMR (CDCl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00 MHz) δ (ppm):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1.31 (s, 12H), 7.34-7.40 (m, 10H), 7.52-7.54 (m, 6H), 7.59 (d,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8.0 Hz, 1H), 7.86 (d,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8.0 Hz, 1H),</w:t>
      </w:r>
      <w:r w:rsidRPr="00D130C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8.05 (s, 1H). 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13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C NMR (CDCl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, 1</w:t>
      </w:r>
      <w:r>
        <w:rPr>
          <w:rFonts w:ascii="Times New Roman" w:hAnsi="Times New Roman" w:cs="Times New Roman"/>
          <w:bCs/>
          <w:iCs/>
          <w:sz w:val="24"/>
          <w:szCs w:val="24"/>
        </w:rPr>
        <w:t>00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 MHz) δ (ppm):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24.8, 83.7, 127.6, 128.2, 129.0, 135.2, 135.4(2), 135.6, 136.2, 138.3, 141.4.</w:t>
      </w:r>
    </w:p>
    <w:p w14:paraId="43BDF95E" w14:textId="77777777" w:rsidR="001A302F" w:rsidRDefault="001A302F" w:rsidP="009052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52A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Synthesis of </w:t>
      </w:r>
      <w:r w:rsidRPr="009052A2">
        <w:rPr>
          <w:rFonts w:ascii="Times New Roman" w:hAnsi="Times New Roman" w:cs="Times New Roman"/>
          <w:b/>
          <w:iCs/>
          <w:sz w:val="24"/>
          <w:szCs w:val="24"/>
        </w:rPr>
        <w:t>GeTrzCz2</w:t>
      </w:r>
      <w:r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24578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Under an argon atmosphere, </w:t>
      </w:r>
      <w:r w:rsidRPr="0024578C">
        <w:rPr>
          <w:rFonts w:ascii="Times New Roman" w:hAnsi="Times New Roman" w:cs="Times New Roman"/>
          <w:bCs/>
          <w:iCs/>
          <w:sz w:val="24"/>
          <w:szCs w:val="24"/>
        </w:rPr>
        <w:t>triphenyl(3-(4,4,5,5-tetramethyl-1,3,2-dioxaborolan-2-</w:t>
      </w:r>
      <w:proofErr w:type="gramStart"/>
      <w:r w:rsidRPr="0024578C">
        <w:rPr>
          <w:rFonts w:ascii="Times New Roman" w:hAnsi="Times New Roman" w:cs="Times New Roman"/>
          <w:bCs/>
          <w:iCs/>
          <w:sz w:val="24"/>
          <w:szCs w:val="24"/>
        </w:rPr>
        <w:t>yl)phenyl</w:t>
      </w:r>
      <w:proofErr w:type="gramEnd"/>
      <w:r w:rsidRPr="0024578C">
        <w:rPr>
          <w:rFonts w:ascii="Times New Roman" w:hAnsi="Times New Roman" w:cs="Times New Roman"/>
          <w:bCs/>
          <w:iCs/>
          <w:sz w:val="24"/>
          <w:szCs w:val="24"/>
        </w:rPr>
        <w:t>)germane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(1.80 g</w:t>
      </w:r>
      <w:r>
        <w:rPr>
          <w:rFonts w:ascii="Times New Roman" w:hAnsi="Times New Roman" w:cs="Times New Roman" w:hint="eastAsia"/>
          <w:bCs/>
          <w:iCs/>
          <w:sz w:val="24"/>
          <w:szCs w:val="24"/>
        </w:rPr>
        <w:t>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3.60 mmol), </w:t>
      </w:r>
      <w:r w:rsidRPr="00CA2F73">
        <w:rPr>
          <w:rFonts w:ascii="Times New Roman" w:hAnsi="Times New Roman" w:cs="Times New Roman"/>
          <w:bCs/>
          <w:iCs/>
          <w:sz w:val="24"/>
          <w:szCs w:val="24"/>
        </w:rPr>
        <w:t>9,9'-(6-chloro-1,3,5-triazine-2,4-diyl)bis(9</w:t>
      </w:r>
      <w:r w:rsidRPr="00CA2F73">
        <w:rPr>
          <w:rFonts w:ascii="Times New Roman" w:hAnsi="Times New Roman" w:cs="Times New Roman"/>
          <w:bCs/>
          <w:i/>
          <w:sz w:val="24"/>
          <w:szCs w:val="24"/>
        </w:rPr>
        <w:t>H</w:t>
      </w:r>
      <w:r w:rsidRPr="00CA2F73">
        <w:rPr>
          <w:rFonts w:ascii="Times New Roman" w:hAnsi="Times New Roman" w:cs="Times New Roman"/>
          <w:bCs/>
          <w:iCs/>
          <w:sz w:val="24"/>
          <w:szCs w:val="24"/>
        </w:rPr>
        <w:t>-carbazole)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(1.30 g, 3.00 mmol), </w:t>
      </w:r>
      <w:r w:rsidRPr="009052A2">
        <w:rPr>
          <w:rFonts w:ascii="Times New Roman" w:hAnsi="Times New Roman" w:cs="Times New Roman"/>
          <w:sz w:val="24"/>
          <w:szCs w:val="24"/>
        </w:rPr>
        <w:t>Pd(PPh</w:t>
      </w:r>
      <w:r w:rsidRPr="009052A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052A2">
        <w:rPr>
          <w:rFonts w:ascii="Times New Roman" w:hAnsi="Times New Roman" w:cs="Times New Roman"/>
          <w:sz w:val="24"/>
          <w:szCs w:val="24"/>
        </w:rPr>
        <w:t>)</w:t>
      </w:r>
      <w:r w:rsidRPr="009052A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(0.18 g, 0.16 mmol), and p</w:t>
      </w:r>
      <w:r w:rsidRPr="00CA178D">
        <w:rPr>
          <w:rFonts w:ascii="Times New Roman" w:hAnsi="Times New Roman" w:cs="Times New Roman"/>
          <w:sz w:val="24"/>
          <w:szCs w:val="24"/>
        </w:rPr>
        <w:t>otassium carbonate</w:t>
      </w:r>
      <w:r>
        <w:rPr>
          <w:rFonts w:ascii="Times New Roman" w:hAnsi="Times New Roman" w:cs="Times New Roman"/>
          <w:sz w:val="24"/>
          <w:szCs w:val="24"/>
        </w:rPr>
        <w:t xml:space="preserve"> (1.20 g, 9.00 mmol) were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dissolved in </w:t>
      </w:r>
      <w:r w:rsidRPr="009052A2">
        <w:rPr>
          <w:rFonts w:ascii="Times New Roman" w:hAnsi="Times New Roman" w:cs="Times New Roman"/>
          <w:sz w:val="24"/>
          <w:szCs w:val="24"/>
        </w:rPr>
        <w:t>THF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9052A2">
        <w:rPr>
          <w:rFonts w:ascii="Times New Roman" w:hAnsi="Times New Roman" w:cs="Times New Roman"/>
          <w:sz w:val="24"/>
          <w:szCs w:val="24"/>
        </w:rPr>
        <w:t>water (20 mL</w:t>
      </w:r>
      <w:r>
        <w:rPr>
          <w:rFonts w:ascii="Times New Roman" w:hAnsi="Times New Roman" w:cs="Times New Roman"/>
          <w:sz w:val="24"/>
          <w:szCs w:val="24"/>
        </w:rPr>
        <w:t xml:space="preserve"> each</w:t>
      </w:r>
      <w:r w:rsidRPr="009052A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stirred at 65 </w:t>
      </w:r>
      <w:proofErr w:type="spellStart"/>
      <w:r w:rsidRPr="00CA17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12 h. 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 xml:space="preserve">Upon cooling to room temperature, the black mixture was diluted with water and extracted with </w:t>
      </w:r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Pr="0047455E">
        <w:rPr>
          <w:rFonts w:ascii="Times New Roman" w:hAnsi="Times New Roman" w:cs="Times New Roman"/>
          <w:bCs/>
          <w:iCs/>
          <w:sz w:val="24"/>
          <w:szCs w:val="24"/>
        </w:rPr>
        <w:t>ichloromethane</w:t>
      </w:r>
      <w:r w:rsidRPr="0047455E" w:rsidDel="0012010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 xml:space="preserve">(3 × 30 mL). The organic phases were dried over anhydrous sodium sulfate and the solvent was removed under reduced pressure.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The crude product was purified by column chromatography on 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 xml:space="preserve">silica gel using </w:t>
      </w:r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Pr="0047455E">
        <w:rPr>
          <w:rFonts w:ascii="Times New Roman" w:hAnsi="Times New Roman" w:cs="Times New Roman"/>
          <w:bCs/>
          <w:iCs/>
          <w:sz w:val="24"/>
          <w:szCs w:val="24"/>
        </w:rPr>
        <w:t>ichloromethane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/petroleum ether (</w:t>
      </w:r>
      <w:r w:rsidRPr="000F18BF">
        <w:rPr>
          <w:rFonts w:ascii="Times New Roman" w:hAnsi="Times New Roman" w:cs="Times New Roman"/>
          <w:bCs/>
          <w:i/>
          <w:sz w:val="24"/>
          <w:szCs w:val="24"/>
        </w:rPr>
        <w:t>v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/</w:t>
      </w:r>
      <w:r w:rsidRPr="000F18BF">
        <w:rPr>
          <w:rFonts w:ascii="Times New Roman" w:hAnsi="Times New Roman" w:cs="Times New Roman"/>
          <w:bCs/>
          <w:i/>
          <w:sz w:val="24"/>
          <w:szCs w:val="24"/>
        </w:rPr>
        <w:t>v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=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1/</w:t>
      </w:r>
      <w:r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0F18BF">
        <w:rPr>
          <w:rFonts w:ascii="Times New Roman" w:hAnsi="Times New Roman" w:cs="Times New Roman"/>
          <w:bCs/>
          <w:iCs/>
          <w:sz w:val="24"/>
          <w:szCs w:val="24"/>
        </w:rPr>
        <w:t>) as eluent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to afford a white solid (1.80 g, 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yield: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75%). 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1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H NMR (CDCl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00 MHz) δ (ppm):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7.36-7.44 (m, 17H), 7.64 (d,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7.5 Hz, 6H), 7.69 (t,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7.5 Hz, 1H)</w:t>
      </w:r>
      <w:r>
        <w:rPr>
          <w:rFonts w:ascii="Times New Roman" w:hAnsi="Times New Roman" w:cs="Times New Roman" w:hint="eastAsia"/>
          <w:bCs/>
          <w:iCs/>
          <w:sz w:val="24"/>
          <w:szCs w:val="24"/>
        </w:rPr>
        <w:t>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7.85 (d,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7.0 Hz, 1H), 8.08 (d,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7.5 Hz, 4H), 8.78 (d,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7.5 Hz, 1H), 8.96 (d,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8.0 Hz, 4H), 9.04 (s, 1H). 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13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C NMR (CDCl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, 1</w:t>
      </w:r>
      <w:r>
        <w:rPr>
          <w:rFonts w:ascii="Times New Roman" w:hAnsi="Times New Roman" w:cs="Times New Roman"/>
          <w:bCs/>
          <w:iCs/>
          <w:sz w:val="24"/>
          <w:szCs w:val="24"/>
        </w:rPr>
        <w:t>25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 MHz) δ (ppm):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117.6, 119.6, 123.3, 126.5, 127.0(2), 128.5(2), 128.9, 129.4(2), 130.1, 135.4(2), 135.7(2), 135.9, 136.1, 137.5, 138.9, 139.9, 164.7(2), 173.2(2). </w:t>
      </w:r>
      <w:r w:rsidRPr="00D62EBB">
        <w:rPr>
          <w:rFonts w:ascii="Times New Roman" w:hAnsi="Times New Roman" w:cs="Times New Roman"/>
          <w:bCs/>
          <w:iCs/>
          <w:sz w:val="24"/>
          <w:szCs w:val="24"/>
        </w:rPr>
        <w:t>HRMS (ESI): m/z [M+</w:t>
      </w:r>
      <w:proofErr w:type="gramStart"/>
      <w:r w:rsidRPr="00D62EBB">
        <w:rPr>
          <w:rFonts w:ascii="Times New Roman" w:hAnsi="Times New Roman" w:cs="Times New Roman"/>
          <w:bCs/>
          <w:iCs/>
          <w:sz w:val="24"/>
          <w:szCs w:val="24"/>
        </w:rPr>
        <w:t>H]</w:t>
      </w:r>
      <w:r w:rsidRPr="00DB3788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+</w:t>
      </w:r>
      <w:proofErr w:type="gramEnd"/>
      <w:r w:rsidRPr="00D62EB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D62EBB">
        <w:rPr>
          <w:rFonts w:ascii="Times New Roman" w:hAnsi="Times New Roman" w:cs="Times New Roman"/>
          <w:bCs/>
          <w:iCs/>
          <w:sz w:val="24"/>
          <w:szCs w:val="24"/>
        </w:rPr>
        <w:t>calcd</w:t>
      </w:r>
      <w:proofErr w:type="spellEnd"/>
      <w:r w:rsidRPr="00D62EBB">
        <w:rPr>
          <w:rFonts w:ascii="Times New Roman" w:hAnsi="Times New Roman" w:cs="Times New Roman"/>
          <w:bCs/>
          <w:iCs/>
          <w:sz w:val="24"/>
          <w:szCs w:val="24"/>
        </w:rPr>
        <w:t xml:space="preserve"> for </w:t>
      </w:r>
      <w:r w:rsidRPr="00DB3788">
        <w:rPr>
          <w:rFonts w:ascii="Times New Roman" w:hAnsi="Times New Roman" w:cs="Times New Roman"/>
          <w:sz w:val="24"/>
          <w:szCs w:val="24"/>
        </w:rPr>
        <w:t>C</w:t>
      </w:r>
      <w:r w:rsidRPr="00DB3788">
        <w:rPr>
          <w:rFonts w:ascii="Times New Roman" w:hAnsi="Times New Roman" w:cs="Times New Roman"/>
          <w:sz w:val="24"/>
          <w:szCs w:val="24"/>
          <w:vertAlign w:val="subscript"/>
        </w:rPr>
        <w:t>51</w:t>
      </w:r>
      <w:r w:rsidRPr="00DB3788">
        <w:rPr>
          <w:rFonts w:ascii="Times New Roman" w:hAnsi="Times New Roman" w:cs="Times New Roman"/>
          <w:sz w:val="24"/>
          <w:szCs w:val="24"/>
        </w:rPr>
        <w:t>H</w:t>
      </w:r>
      <w:r w:rsidRPr="00DB3788">
        <w:rPr>
          <w:rFonts w:ascii="Times New Roman" w:hAnsi="Times New Roman" w:cs="Times New Roman"/>
          <w:sz w:val="24"/>
          <w:szCs w:val="24"/>
          <w:vertAlign w:val="subscript"/>
        </w:rPr>
        <w:t>36</w:t>
      </w:r>
      <w:r w:rsidRPr="00DB3788">
        <w:rPr>
          <w:rFonts w:ascii="Times New Roman" w:hAnsi="Times New Roman" w:cs="Times New Roman"/>
          <w:sz w:val="24"/>
          <w:szCs w:val="24"/>
        </w:rPr>
        <w:t>GeN</w:t>
      </w:r>
      <w:r w:rsidRPr="00DB378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DB378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792.2177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found: 792.2177.</w:t>
      </w:r>
    </w:p>
    <w:p w14:paraId="6A1476F8" w14:textId="77777777" w:rsidR="001A302F" w:rsidRDefault="001A302F" w:rsidP="009052A2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E24F08C" w14:textId="77777777" w:rsidR="001A302F" w:rsidRDefault="001A302F" w:rsidP="002D1DA8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D1DA8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 wp14:anchorId="643DCAEF" wp14:editId="319F28D6">
            <wp:extent cx="5378450" cy="17843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E647" w14:textId="52292F9D" w:rsidR="001A302F" w:rsidRDefault="001A302F" w:rsidP="002D1DA8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Supplementary Scheme 2</w:t>
      </w:r>
      <w:r w:rsidR="006D0695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6D0695">
        <w:rPr>
          <w:rFonts w:ascii="Times New Roman" w:hAnsi="Times New Roman" w:cs="Times New Roman"/>
          <w:b/>
          <w:iCs/>
          <w:sz w:val="24"/>
          <w:szCs w:val="24"/>
        </w:rPr>
        <w:t xml:space="preserve"> Synthesis procedure of </w:t>
      </w:r>
      <w:proofErr w:type="spellStart"/>
      <w:r w:rsidRPr="006D0695">
        <w:rPr>
          <w:rFonts w:ascii="Times New Roman" w:hAnsi="Times New Roman" w:cs="Times New Roman"/>
          <w:b/>
          <w:iCs/>
          <w:sz w:val="24"/>
          <w:szCs w:val="24"/>
        </w:rPr>
        <w:t>GeCzCz</w:t>
      </w:r>
      <w:proofErr w:type="spellEnd"/>
      <w:r w:rsidRPr="006D0695">
        <w:rPr>
          <w:rFonts w:ascii="Times New Roman" w:hAnsi="Times New Roman" w:cs="Times New Roman"/>
          <w:b/>
          <w:iCs/>
          <w:sz w:val="24"/>
          <w:szCs w:val="24"/>
        </w:rPr>
        <w:t>.</w:t>
      </w:r>
    </w:p>
    <w:p w14:paraId="078B0D36" w14:textId="77777777" w:rsidR="001A302F" w:rsidRPr="002D1DA8" w:rsidRDefault="001A302F" w:rsidP="009052A2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C8674CE" w14:textId="77777777" w:rsidR="001A302F" w:rsidRPr="009052A2" w:rsidRDefault="001A302F" w:rsidP="00DB37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052A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Synthesis of </w:t>
      </w:r>
      <w:proofErr w:type="spellStart"/>
      <w:r w:rsidRPr="009052A2">
        <w:rPr>
          <w:rFonts w:ascii="Times New Roman" w:hAnsi="Times New Roman" w:cs="Times New Roman"/>
          <w:b/>
          <w:iCs/>
          <w:sz w:val="24"/>
          <w:szCs w:val="24"/>
        </w:rPr>
        <w:t>Ge</w:t>
      </w:r>
      <w:r>
        <w:rPr>
          <w:rFonts w:ascii="Times New Roman" w:hAnsi="Times New Roman" w:cs="Times New Roman"/>
          <w:b/>
          <w:iCs/>
          <w:sz w:val="24"/>
          <w:szCs w:val="24"/>
        </w:rPr>
        <w:t>Cz</w:t>
      </w:r>
      <w:r w:rsidRPr="009052A2">
        <w:rPr>
          <w:rFonts w:ascii="Times New Roman" w:hAnsi="Times New Roman" w:cs="Times New Roman"/>
          <w:b/>
          <w:iCs/>
          <w:sz w:val="24"/>
          <w:szCs w:val="24"/>
        </w:rPr>
        <w:t>Cz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DB378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F2A49">
        <w:rPr>
          <w:rFonts w:ascii="Times New Roman" w:hAnsi="Times New Roman" w:cs="Times New Roman"/>
          <w:bCs/>
          <w:iCs/>
          <w:sz w:val="24"/>
          <w:szCs w:val="24"/>
        </w:rPr>
        <w:t>Under an argon atmosphere, (3-</w:t>
      </w:r>
      <w:proofErr w:type="gramStart"/>
      <w:r w:rsidRPr="007F2A49">
        <w:rPr>
          <w:rFonts w:ascii="Times New Roman" w:hAnsi="Times New Roman" w:cs="Times New Roman"/>
          <w:bCs/>
          <w:iCs/>
          <w:sz w:val="24"/>
          <w:szCs w:val="24"/>
        </w:rPr>
        <w:t>bromophenyl)</w:t>
      </w:r>
      <w:proofErr w:type="spellStart"/>
      <w:r w:rsidRPr="007F2A49">
        <w:rPr>
          <w:rFonts w:ascii="Times New Roman" w:hAnsi="Times New Roman" w:cs="Times New Roman"/>
          <w:bCs/>
          <w:iCs/>
          <w:sz w:val="24"/>
          <w:szCs w:val="24"/>
        </w:rPr>
        <w:t>triphenylgermane</w:t>
      </w:r>
      <w:proofErr w:type="spellEnd"/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(2.30 g, 5.00 mmol), </w:t>
      </w:r>
      <w:r w:rsidRPr="007F2A49"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Pr="00DB3788">
        <w:rPr>
          <w:rFonts w:ascii="Times New Roman" w:hAnsi="Times New Roman" w:cs="Times New Roman"/>
          <w:bCs/>
          <w:i/>
          <w:sz w:val="24"/>
          <w:szCs w:val="24"/>
        </w:rPr>
        <w:t>H</w:t>
      </w:r>
      <w:r w:rsidRPr="007F2A49">
        <w:rPr>
          <w:rFonts w:ascii="Times New Roman" w:hAnsi="Times New Roman" w:cs="Times New Roman"/>
          <w:bCs/>
          <w:iCs/>
          <w:sz w:val="24"/>
          <w:szCs w:val="24"/>
        </w:rPr>
        <w:t>-3,9'-bicarbazole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(2.00 g, 6.00 mmol), </w:t>
      </w:r>
      <w:r w:rsidRPr="009052A2">
        <w:rPr>
          <w:rFonts w:ascii="Times New Roman" w:hAnsi="Times New Roman" w:cs="Times New Roman"/>
          <w:sz w:val="24"/>
          <w:szCs w:val="24"/>
        </w:rPr>
        <w:t>Pd</w:t>
      </w:r>
      <w:r w:rsidRPr="009052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3E99">
        <w:rPr>
          <w:rFonts w:ascii="Times New Roman" w:hAnsi="Times New Roman" w:cs="Times New Roman"/>
          <w:sz w:val="24"/>
          <w:szCs w:val="24"/>
        </w:rPr>
        <w:t>(</w:t>
      </w:r>
      <w:r w:rsidRPr="009052A2">
        <w:rPr>
          <w:rFonts w:ascii="Times New Roman" w:hAnsi="Times New Roman" w:cs="Times New Roman"/>
          <w:sz w:val="24"/>
          <w:szCs w:val="24"/>
        </w:rPr>
        <w:t>dba)</w:t>
      </w:r>
      <w:r w:rsidRPr="009052A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(0.18 g, 0.20 mmol), </w:t>
      </w:r>
      <w:r w:rsidRPr="00DB3788">
        <w:rPr>
          <w:rFonts w:ascii="Times New Roman" w:hAnsi="Times New Roman" w:cs="Times New Roman"/>
          <w:i/>
          <w:iCs/>
          <w:sz w:val="24"/>
          <w:szCs w:val="24"/>
        </w:rPr>
        <w:t>tri</w:t>
      </w:r>
      <w:r w:rsidRPr="007F2A49">
        <w:rPr>
          <w:rFonts w:ascii="Times New Roman" w:hAnsi="Times New Roman" w:cs="Times New Roman"/>
          <w:sz w:val="24"/>
          <w:szCs w:val="24"/>
        </w:rPr>
        <w:t>-</w:t>
      </w:r>
      <w:r w:rsidRPr="00DB3788">
        <w:rPr>
          <w:rFonts w:ascii="Times New Roman" w:hAnsi="Times New Roman" w:cs="Times New Roman"/>
          <w:i/>
          <w:iCs/>
          <w:sz w:val="24"/>
          <w:szCs w:val="24"/>
        </w:rPr>
        <w:t>tert</w:t>
      </w:r>
      <w:r w:rsidRPr="007F2A4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F2A49">
        <w:rPr>
          <w:rFonts w:ascii="Times New Roman" w:hAnsi="Times New Roman" w:cs="Times New Roman"/>
          <w:sz w:val="24"/>
          <w:szCs w:val="24"/>
        </w:rPr>
        <w:t>butylphosphine</w:t>
      </w:r>
      <w:proofErr w:type="spellEnd"/>
      <w:r w:rsidRPr="007F2A49">
        <w:rPr>
          <w:rFonts w:ascii="Times New Roman" w:hAnsi="Times New Roman" w:cs="Times New Roman"/>
          <w:sz w:val="24"/>
          <w:szCs w:val="24"/>
        </w:rPr>
        <w:t xml:space="preserve"> tetrafluoroborate</w:t>
      </w:r>
      <w:r>
        <w:rPr>
          <w:rFonts w:ascii="Times New Roman" w:hAnsi="Times New Roman" w:cs="Times New Roman"/>
          <w:sz w:val="24"/>
          <w:szCs w:val="24"/>
        </w:rPr>
        <w:t xml:space="preserve"> (0.12 g, 0.41 mmol), s</w:t>
      </w:r>
      <w:r w:rsidRPr="00120109">
        <w:rPr>
          <w:rFonts w:ascii="Times New Roman" w:hAnsi="Times New Roman" w:cs="Times New Roman"/>
          <w:sz w:val="24"/>
          <w:szCs w:val="24"/>
        </w:rPr>
        <w:t xml:space="preserve">odium </w:t>
      </w:r>
      <w:r w:rsidRPr="00DB3788">
        <w:rPr>
          <w:rFonts w:ascii="Times New Roman" w:hAnsi="Times New Roman" w:cs="Times New Roman"/>
          <w:i/>
          <w:iCs/>
          <w:sz w:val="24"/>
          <w:szCs w:val="24"/>
        </w:rPr>
        <w:t>tert</w:t>
      </w:r>
      <w:r w:rsidRPr="00120109">
        <w:rPr>
          <w:rFonts w:ascii="Times New Roman" w:hAnsi="Times New Roman" w:cs="Times New Roman"/>
          <w:sz w:val="24"/>
          <w:szCs w:val="24"/>
        </w:rPr>
        <w:t>-butoxide</w:t>
      </w:r>
      <w:r>
        <w:rPr>
          <w:rFonts w:ascii="Times New Roman" w:hAnsi="Times New Roman" w:cs="Times New Roman"/>
          <w:sz w:val="24"/>
          <w:szCs w:val="24"/>
        </w:rPr>
        <w:t xml:space="preserve"> (0.72 g</w:t>
      </w:r>
      <w:r w:rsidRPr="009052A2">
        <w:rPr>
          <w:rFonts w:ascii="Times New Roman" w:hAnsi="Times New Roman" w:cs="Times New Roman"/>
          <w:sz w:val="24"/>
          <w:szCs w:val="24"/>
        </w:rPr>
        <w:t>, 7.5 mmol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F2A49">
        <w:rPr>
          <w:rFonts w:ascii="Times New Roman" w:hAnsi="Times New Roman" w:cs="Times New Roman"/>
          <w:bCs/>
          <w:iCs/>
          <w:sz w:val="24"/>
          <w:szCs w:val="24"/>
        </w:rPr>
        <w:t xml:space="preserve">were dissolved in </w:t>
      </w:r>
      <w:r w:rsidRPr="00120109">
        <w:rPr>
          <w:rFonts w:ascii="Times New Roman" w:hAnsi="Times New Roman" w:cs="Times New Roman"/>
          <w:bCs/>
          <w:iCs/>
          <w:sz w:val="24"/>
          <w:szCs w:val="24"/>
        </w:rPr>
        <w:t>toluene (30 mL)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F2A49">
        <w:rPr>
          <w:rFonts w:ascii="Times New Roman" w:hAnsi="Times New Roman" w:cs="Times New Roman"/>
          <w:bCs/>
          <w:iCs/>
          <w:sz w:val="24"/>
          <w:szCs w:val="24"/>
        </w:rPr>
        <w:t xml:space="preserve">and stirred at </w:t>
      </w:r>
      <w:r>
        <w:rPr>
          <w:rFonts w:ascii="Times New Roman" w:hAnsi="Times New Roman" w:cs="Times New Roman"/>
          <w:bCs/>
          <w:iCs/>
          <w:sz w:val="24"/>
          <w:szCs w:val="24"/>
        </w:rPr>
        <w:t>100</w:t>
      </w:r>
      <w:r w:rsidRPr="007F2A4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DB3788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o</w:t>
      </w:r>
      <w:r w:rsidRPr="007F2A49">
        <w:rPr>
          <w:rFonts w:ascii="Times New Roman" w:hAnsi="Times New Roman" w:cs="Times New Roman"/>
          <w:bCs/>
          <w:iCs/>
          <w:sz w:val="24"/>
          <w:szCs w:val="24"/>
        </w:rPr>
        <w:t>C</w:t>
      </w:r>
      <w:proofErr w:type="spellEnd"/>
      <w:r w:rsidRPr="007F2A49">
        <w:rPr>
          <w:rFonts w:ascii="Times New Roman" w:hAnsi="Times New Roman" w:cs="Times New Roman"/>
          <w:bCs/>
          <w:iCs/>
          <w:sz w:val="24"/>
          <w:szCs w:val="24"/>
        </w:rPr>
        <w:t xml:space="preserve"> for 12 h. Upon cooling to room temperature, the black mixture was diluted with water and extracted with </w:t>
      </w:r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Pr="0047455E">
        <w:rPr>
          <w:rFonts w:ascii="Times New Roman" w:hAnsi="Times New Roman" w:cs="Times New Roman"/>
          <w:bCs/>
          <w:iCs/>
          <w:sz w:val="24"/>
          <w:szCs w:val="24"/>
        </w:rPr>
        <w:t>ichloromethane</w:t>
      </w:r>
      <w:r w:rsidRPr="007F2A49">
        <w:rPr>
          <w:rFonts w:ascii="Times New Roman" w:hAnsi="Times New Roman" w:cs="Times New Roman"/>
          <w:bCs/>
          <w:iCs/>
          <w:sz w:val="24"/>
          <w:szCs w:val="24"/>
        </w:rPr>
        <w:t xml:space="preserve"> (3 × 30 mL). The organic </w:t>
      </w:r>
      <w:r w:rsidRPr="007F2A49">
        <w:rPr>
          <w:rFonts w:ascii="Times New Roman" w:hAnsi="Times New Roman" w:cs="Times New Roman"/>
          <w:bCs/>
          <w:iCs/>
          <w:sz w:val="24"/>
          <w:szCs w:val="24"/>
        </w:rPr>
        <w:lastRenderedPageBreak/>
        <w:t>phases were dried over anhydrous sodium sulfate and the solvent was removed under reduced pressure. The crude product was purified by column chromatography on silica gel using dichloromethane/petroleum ether (v/v = 1/</w:t>
      </w:r>
      <w:r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7F2A49">
        <w:rPr>
          <w:rFonts w:ascii="Times New Roman" w:hAnsi="Times New Roman" w:cs="Times New Roman"/>
          <w:bCs/>
          <w:iCs/>
          <w:sz w:val="24"/>
          <w:szCs w:val="24"/>
        </w:rPr>
        <w:t>) as eluent to afford a white solid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(3.00 g, 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yield: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85%). 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1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H NMR (CDCl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00 MHz) δ (ppm):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052A2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9052A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t,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8.0 Hz, 3H</w:t>
      </w:r>
      <w:r w:rsidRPr="009052A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7.36-7.45 (m, 15H), 7.49 </w:t>
      </w:r>
      <w:r w:rsidRPr="009052A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8.0 Hz, 1H</w:t>
      </w:r>
      <w:r w:rsidRPr="009052A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7.55 (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8.0 Hz, 1H</w:t>
      </w:r>
      <w:r>
        <w:rPr>
          <w:rFonts w:ascii="Times New Roman" w:hAnsi="Times New Roman" w:cs="Times New Roman"/>
          <w:sz w:val="24"/>
          <w:szCs w:val="24"/>
        </w:rPr>
        <w:t>), 7.60-7.62 (m, 6H)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7.66-7.72 (m, 3H), 7.82 (s, 1H), 8.08 (d,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8.0 Hz, 1H</w:t>
      </w:r>
      <w:r>
        <w:rPr>
          <w:rFonts w:ascii="Times New Roman" w:hAnsi="Times New Roman" w:cs="Times New Roman"/>
          <w:sz w:val="24"/>
          <w:szCs w:val="24"/>
        </w:rPr>
        <w:t xml:space="preserve">), 8.18 (d, </w:t>
      </w:r>
      <w:r w:rsidRPr="00D130C9">
        <w:rPr>
          <w:rFonts w:ascii="Times New Roman" w:hAnsi="Times New Roman" w:cs="Times New Roman"/>
          <w:bCs/>
          <w:i/>
          <w:sz w:val="24"/>
          <w:szCs w:val="24"/>
        </w:rPr>
        <w:t>J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= 8.0 Hz, 2H</w:t>
      </w:r>
      <w:r>
        <w:rPr>
          <w:rFonts w:ascii="Times New Roman" w:hAnsi="Times New Roman" w:cs="Times New Roman"/>
          <w:sz w:val="24"/>
          <w:szCs w:val="24"/>
        </w:rPr>
        <w:t xml:space="preserve">), 8.25 (s, 1H). 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13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C NMR (CDCl</w:t>
      </w:r>
      <w:r w:rsidRPr="00E073FB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>, 1</w:t>
      </w:r>
      <w:r>
        <w:rPr>
          <w:rFonts w:ascii="Times New Roman" w:hAnsi="Times New Roman" w:cs="Times New Roman"/>
          <w:bCs/>
          <w:iCs/>
          <w:sz w:val="24"/>
          <w:szCs w:val="24"/>
        </w:rPr>
        <w:t>25</w:t>
      </w:r>
      <w:r w:rsidRPr="00D167DA">
        <w:rPr>
          <w:rFonts w:ascii="Times New Roman" w:hAnsi="Times New Roman" w:cs="Times New Roman"/>
          <w:bCs/>
          <w:iCs/>
          <w:sz w:val="24"/>
          <w:szCs w:val="24"/>
        </w:rPr>
        <w:t xml:space="preserve"> MHz) δ (ppm):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109.8, 110.1, 110.9, 119.4, 119.6, 120.3, 120.4, 120.5, 123.0, 123.1, 124.4, 125.4, 125.8, 126.6, 127.4, 128.5, 129.4, 129.8, 129.9, 133.5, 134.4, 135.4(2), 137.4, 139.2, 139.8, 141.3, 141.9. </w:t>
      </w:r>
      <w:r w:rsidRPr="00AD51CB">
        <w:rPr>
          <w:rFonts w:ascii="Times New Roman" w:hAnsi="Times New Roman" w:cs="Times New Roman"/>
          <w:bCs/>
          <w:iCs/>
          <w:sz w:val="24"/>
          <w:szCs w:val="24"/>
        </w:rPr>
        <w:t>HRMS (ESI): m/z [M+</w:t>
      </w:r>
      <w:proofErr w:type="gramStart"/>
      <w:r w:rsidRPr="00AD51CB">
        <w:rPr>
          <w:rFonts w:ascii="Times New Roman" w:hAnsi="Times New Roman" w:cs="Times New Roman"/>
          <w:bCs/>
          <w:iCs/>
          <w:sz w:val="24"/>
          <w:szCs w:val="24"/>
        </w:rPr>
        <w:t>H]</w:t>
      </w:r>
      <w:r w:rsidRPr="00293E99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+</w:t>
      </w:r>
      <w:proofErr w:type="gramEnd"/>
      <w:r w:rsidRPr="00AD51C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D51CB">
        <w:rPr>
          <w:rFonts w:ascii="Times New Roman" w:hAnsi="Times New Roman" w:cs="Times New Roman"/>
          <w:bCs/>
          <w:iCs/>
          <w:sz w:val="24"/>
          <w:szCs w:val="24"/>
        </w:rPr>
        <w:t>calcd</w:t>
      </w:r>
      <w:proofErr w:type="spellEnd"/>
      <w:r w:rsidRPr="00AD51CB">
        <w:rPr>
          <w:rFonts w:ascii="Times New Roman" w:hAnsi="Times New Roman" w:cs="Times New Roman"/>
          <w:bCs/>
          <w:iCs/>
          <w:sz w:val="24"/>
          <w:szCs w:val="24"/>
        </w:rPr>
        <w:t xml:space="preserve"> for C</w:t>
      </w:r>
      <w:r w:rsidRPr="00AD51CB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48</w:t>
      </w:r>
      <w:r w:rsidRPr="00AD51CB">
        <w:rPr>
          <w:rFonts w:ascii="Times New Roman" w:hAnsi="Times New Roman" w:cs="Times New Roman"/>
          <w:bCs/>
          <w:iCs/>
          <w:sz w:val="24"/>
          <w:szCs w:val="24"/>
        </w:rPr>
        <w:t>H</w:t>
      </w:r>
      <w:r w:rsidRPr="00AD51CB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35</w:t>
      </w:r>
      <w:r w:rsidRPr="00AD51CB">
        <w:rPr>
          <w:rFonts w:ascii="Times New Roman" w:hAnsi="Times New Roman" w:cs="Times New Roman"/>
          <w:bCs/>
          <w:iCs/>
          <w:sz w:val="24"/>
          <w:szCs w:val="24"/>
        </w:rPr>
        <w:t>GeN</w:t>
      </w:r>
      <w:r w:rsidRPr="00AD51CB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AD51CB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+</w:t>
      </w:r>
      <w:r w:rsidRPr="00AD51CB">
        <w:rPr>
          <w:rFonts w:ascii="Times New Roman" w:hAnsi="Times New Roman" w:cs="Times New Roman"/>
          <w:bCs/>
          <w:iCs/>
          <w:sz w:val="24"/>
          <w:szCs w:val="24"/>
        </w:rPr>
        <w:t>: 7</w:t>
      </w:r>
      <w:r>
        <w:rPr>
          <w:rFonts w:ascii="Times New Roman" w:hAnsi="Times New Roman" w:cs="Times New Roman"/>
          <w:bCs/>
          <w:iCs/>
          <w:sz w:val="24"/>
          <w:szCs w:val="24"/>
        </w:rPr>
        <w:t>13</w:t>
      </w:r>
      <w:r w:rsidRPr="00AD51CB">
        <w:rPr>
          <w:rFonts w:ascii="Times New Roman" w:hAnsi="Times New Roman" w:cs="Times New Roman"/>
          <w:bCs/>
          <w:iCs/>
          <w:sz w:val="24"/>
          <w:szCs w:val="24"/>
        </w:rPr>
        <w:t>.2</w:t>
      </w:r>
      <w:r>
        <w:rPr>
          <w:rFonts w:ascii="Times New Roman" w:hAnsi="Times New Roman" w:cs="Times New Roman"/>
          <w:bCs/>
          <w:iCs/>
          <w:sz w:val="24"/>
          <w:szCs w:val="24"/>
        </w:rPr>
        <w:t>00</w:t>
      </w:r>
      <w:r w:rsidRPr="00AD51CB">
        <w:rPr>
          <w:rFonts w:ascii="Times New Roman" w:hAnsi="Times New Roman" w:cs="Times New Roman"/>
          <w:bCs/>
          <w:iCs/>
          <w:sz w:val="24"/>
          <w:szCs w:val="24"/>
        </w:rPr>
        <w:t>7; found: 7</w:t>
      </w:r>
      <w:r>
        <w:rPr>
          <w:rFonts w:ascii="Times New Roman" w:hAnsi="Times New Roman" w:cs="Times New Roman"/>
          <w:bCs/>
          <w:iCs/>
          <w:sz w:val="24"/>
          <w:szCs w:val="24"/>
        </w:rPr>
        <w:t>13</w:t>
      </w:r>
      <w:r w:rsidRPr="00AD51CB">
        <w:rPr>
          <w:rFonts w:ascii="Times New Roman" w:hAnsi="Times New Roman" w:cs="Times New Roman"/>
          <w:bCs/>
          <w:iCs/>
          <w:sz w:val="24"/>
          <w:szCs w:val="24"/>
        </w:rPr>
        <w:t>.2</w:t>
      </w:r>
      <w:r>
        <w:rPr>
          <w:rFonts w:ascii="Times New Roman" w:hAnsi="Times New Roman" w:cs="Times New Roman"/>
          <w:bCs/>
          <w:iCs/>
          <w:sz w:val="24"/>
          <w:szCs w:val="24"/>
        </w:rPr>
        <w:t>003</w:t>
      </w:r>
      <w:r w:rsidRPr="00AD51CB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821688E" w14:textId="2A35E8CD" w:rsidR="0023363D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Note 2.</w:t>
      </w:r>
      <w:r w:rsidR="0004588E">
        <w:rPr>
          <w:rFonts w:ascii="Times New Roman" w:hAnsi="Times New Roman" w:cs="Times New Roman"/>
          <w:b/>
          <w:sz w:val="24"/>
          <w:szCs w:val="24"/>
        </w:rPr>
        <w:t xml:space="preserve"> Calculation method of </w:t>
      </w:r>
      <w:proofErr w:type="spellStart"/>
      <w:proofErr w:type="gramStart"/>
      <w:r w:rsidR="0004588E" w:rsidRPr="0004588E">
        <w:rPr>
          <w:rFonts w:ascii="Times New Roman" w:hAnsi="Times New Roman" w:cs="Times New Roman"/>
          <w:b/>
          <w:i/>
          <w:iCs/>
          <w:sz w:val="24"/>
          <w:szCs w:val="24"/>
        </w:rPr>
        <w:t>k</w:t>
      </w:r>
      <w:r w:rsidR="0004588E" w:rsidRPr="0004588E">
        <w:rPr>
          <w:rFonts w:ascii="Times New Roman" w:hAnsi="Times New Roman" w:cs="Times New Roman"/>
          <w:b/>
          <w:sz w:val="24"/>
          <w:szCs w:val="24"/>
          <w:vertAlign w:val="subscript"/>
        </w:rPr>
        <w:t>r,S</w:t>
      </w:r>
      <w:proofErr w:type="spellEnd"/>
      <w:proofErr w:type="gramEnd"/>
      <w:r w:rsidR="0004588E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="0004588E" w:rsidRPr="0004588E">
        <w:rPr>
          <w:rFonts w:ascii="Times New Roman" w:hAnsi="Times New Roman" w:cs="Times New Roman"/>
          <w:b/>
          <w:i/>
          <w:iCs/>
          <w:sz w:val="24"/>
          <w:szCs w:val="24"/>
        </w:rPr>
        <w:t>k</w:t>
      </w:r>
      <w:r w:rsidR="0004588E" w:rsidRPr="0004588E">
        <w:rPr>
          <w:rFonts w:ascii="Times New Roman" w:hAnsi="Times New Roman" w:cs="Times New Roman"/>
          <w:b/>
          <w:sz w:val="24"/>
          <w:szCs w:val="24"/>
          <w:vertAlign w:val="subscript"/>
        </w:rPr>
        <w:t>RISC</w:t>
      </w:r>
      <w:proofErr w:type="spellEnd"/>
      <w:r w:rsidR="0004588E">
        <w:rPr>
          <w:rFonts w:ascii="Times New Roman" w:hAnsi="Times New Roman" w:cs="Times New Roman"/>
          <w:b/>
          <w:sz w:val="24"/>
          <w:szCs w:val="24"/>
        </w:rPr>
        <w:t>.</w:t>
      </w:r>
    </w:p>
    <w:p w14:paraId="0C96FDFA" w14:textId="5076D4A7" w:rsidR="0023363D" w:rsidRPr="007E6C67" w:rsidRDefault="0023363D" w:rsidP="002336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6C67">
        <w:rPr>
          <w:rFonts w:ascii="Times New Roman" w:hAnsi="Times New Roman" w:cs="Times New Roman" w:hint="eastAsia"/>
          <w:sz w:val="24"/>
          <w:szCs w:val="24"/>
        </w:rPr>
        <w:t>T</w:t>
      </w:r>
      <w:r w:rsidRPr="007E6C67">
        <w:rPr>
          <w:rFonts w:ascii="Times New Roman" w:hAnsi="Times New Roman" w:cs="Times New Roman"/>
          <w:sz w:val="24"/>
          <w:szCs w:val="24"/>
        </w:rPr>
        <w:t>he respective rate constants of the prompt and delayed fluorescence components (</w:t>
      </w:r>
      <w:proofErr w:type="spellStart"/>
      <w:r w:rsidRPr="007E6C67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E6C67">
        <w:rPr>
          <w:rFonts w:ascii="Times New Roman" w:hAnsi="Times New Roman" w:cs="Times New Roman"/>
          <w:sz w:val="24"/>
          <w:szCs w:val="24"/>
          <w:vertAlign w:val="subscript"/>
        </w:rPr>
        <w:t>p</w:t>
      </w:r>
      <w:proofErr w:type="spellEnd"/>
      <w:r w:rsidRPr="007E6C6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E6C67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E6C67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 w:rsidRPr="007E6C67">
        <w:rPr>
          <w:rFonts w:ascii="Times New Roman" w:hAnsi="Times New Roman" w:cs="Times New Roman"/>
          <w:sz w:val="24"/>
          <w:szCs w:val="24"/>
        </w:rPr>
        <w:t>) occurring in the</w:t>
      </w:r>
      <w:r w:rsidR="0004588E">
        <w:rPr>
          <w:rFonts w:ascii="Times New Roman" w:hAnsi="Times New Roman" w:cs="Times New Roman"/>
          <w:sz w:val="24"/>
          <w:szCs w:val="24"/>
        </w:rPr>
        <w:t xml:space="preserve"> </w:t>
      </w:r>
      <w:r w:rsidR="0004588E">
        <w:rPr>
          <w:rFonts w:ascii="Times New Roman" w:hAnsi="Times New Roman" w:cs="Times New Roman" w:hint="eastAsia"/>
          <w:sz w:val="24"/>
          <w:szCs w:val="24"/>
        </w:rPr>
        <w:t>exc</w:t>
      </w:r>
      <w:r w:rsidR="0004588E">
        <w:rPr>
          <w:rFonts w:ascii="Times New Roman" w:hAnsi="Times New Roman" w:cs="Times New Roman"/>
          <w:sz w:val="24"/>
          <w:szCs w:val="24"/>
        </w:rPr>
        <w:t>iplex or</w:t>
      </w:r>
      <w:r w:rsidRPr="007E6C67">
        <w:rPr>
          <w:rFonts w:ascii="Times New Roman" w:hAnsi="Times New Roman" w:cs="Times New Roman"/>
          <w:sz w:val="24"/>
          <w:szCs w:val="24"/>
        </w:rPr>
        <w:t xml:space="preserve"> terminal</w:t>
      </w:r>
      <w:r w:rsidR="0004588E">
        <w:rPr>
          <w:rFonts w:ascii="Times New Roman" w:hAnsi="Times New Roman" w:cs="Times New Roman"/>
          <w:sz w:val="24"/>
          <w:szCs w:val="24"/>
        </w:rPr>
        <w:t xml:space="preserve"> MR-TADF</w:t>
      </w:r>
      <w:r w:rsidRPr="007E6C67">
        <w:rPr>
          <w:rFonts w:ascii="Times New Roman" w:hAnsi="Times New Roman" w:cs="Times New Roman"/>
          <w:sz w:val="24"/>
          <w:szCs w:val="24"/>
        </w:rPr>
        <w:t xml:space="preserve"> emitter, can be given by:</w:t>
      </w:r>
    </w:p>
    <w:p w14:paraId="179A20A3" w14:textId="58DF24C1" w:rsidR="0023363D" w:rsidRPr="007E6C67" w:rsidRDefault="00E25452" w:rsidP="0023363D">
      <w:pPr>
        <w:spacing w:line="480" w:lineRule="auto"/>
        <w:jc w:val="right"/>
      </w:pPr>
      <w:r w:rsidRPr="007E6C67">
        <w:rPr>
          <w:position w:val="-30"/>
        </w:rPr>
        <w:object w:dxaOrig="8960" w:dyaOrig="700" w14:anchorId="26041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3pt;height:33.45pt" o:ole="">
            <v:imagedata r:id="rId10" o:title=""/>
          </v:shape>
          <o:OLEObject Type="Embed" ProgID="Equation.DSMT4" ShapeID="_x0000_i1025" DrawAspect="Content" ObjectID="_1804489837" r:id="rId11"/>
        </w:object>
      </w:r>
    </w:p>
    <w:p w14:paraId="0EE2C544" w14:textId="77777777" w:rsidR="0023363D" w:rsidRPr="007E6C67" w:rsidRDefault="0023363D" w:rsidP="0023363D">
      <w:pPr>
        <w:spacing w:line="480" w:lineRule="auto"/>
      </w:pPr>
      <w:r w:rsidRPr="007E6C67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E6C67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Pr="007E6C67">
        <w:rPr>
          <w:rFonts w:ascii="Times New Roman" w:hAnsi="Times New Roman" w:cs="Times New Roman"/>
          <w:sz w:val="24"/>
          <w:szCs w:val="24"/>
        </w:rPr>
        <w:t xml:space="preserve"> and </w:t>
      </w:r>
      <w:r w:rsidRPr="007E6C67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E6C67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7E6C67">
        <w:rPr>
          <w:rFonts w:ascii="Times New Roman" w:hAnsi="Times New Roman" w:cs="Times New Roman"/>
          <w:sz w:val="24"/>
          <w:szCs w:val="24"/>
        </w:rPr>
        <w:t xml:space="preserve"> could be experimentally determined from prompt and delayed fluorescence decay time constants </w:t>
      </w:r>
      <w:r w:rsidRPr="007E6C67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7E6C67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Pr="007E6C67">
        <w:rPr>
          <w:rFonts w:ascii="Times New Roman" w:hAnsi="Times New Roman" w:cs="Times New Roman"/>
          <w:sz w:val="24"/>
          <w:szCs w:val="24"/>
        </w:rPr>
        <w:t xml:space="preserve">, </w:t>
      </w:r>
      <w:r w:rsidRPr="007E6C67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7E6C67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7E6C67">
        <w:rPr>
          <w:rFonts w:ascii="Times New Roman" w:hAnsi="Times New Roman" w:cs="Times New Roman"/>
          <w:sz w:val="24"/>
          <w:szCs w:val="24"/>
        </w:rPr>
        <w:t xml:space="preserve"> as follows:</w:t>
      </w:r>
    </w:p>
    <w:p w14:paraId="2CB67016" w14:textId="15A4025A" w:rsidR="0023363D" w:rsidRPr="007E6C67" w:rsidRDefault="00E25452" w:rsidP="0023363D">
      <w:pPr>
        <w:spacing w:line="480" w:lineRule="auto"/>
        <w:jc w:val="right"/>
      </w:pPr>
      <w:r w:rsidRPr="007E6C67">
        <w:rPr>
          <w:position w:val="-22"/>
        </w:rPr>
        <w:object w:dxaOrig="5460" w:dyaOrig="540" w14:anchorId="04FC98AB">
          <v:shape id="_x0000_i1026" type="#_x0000_t75" style="width:262.3pt;height:27.45pt" o:ole="">
            <v:imagedata r:id="rId12" o:title=""/>
          </v:shape>
          <o:OLEObject Type="Embed" ProgID="Equation.DSMT4" ShapeID="_x0000_i1026" DrawAspect="Content" ObjectID="_1804489838" r:id="rId13"/>
        </w:object>
      </w:r>
    </w:p>
    <w:p w14:paraId="6DF6C02D" w14:textId="24CE71AE" w:rsidR="0023363D" w:rsidRPr="007E6C67" w:rsidRDefault="00E25452" w:rsidP="0023363D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6C67">
        <w:rPr>
          <w:position w:val="-20"/>
        </w:rPr>
        <w:object w:dxaOrig="5440" w:dyaOrig="520" w14:anchorId="6979939D">
          <v:shape id="_x0000_i1027" type="#_x0000_t75" style="width:259.3pt;height:24.85pt" o:ole="">
            <v:imagedata r:id="rId14" o:title=""/>
          </v:shape>
          <o:OLEObject Type="Embed" ProgID="Equation.DSMT4" ShapeID="_x0000_i1027" DrawAspect="Content" ObjectID="_1804489839" r:id="rId15"/>
        </w:object>
      </w:r>
    </w:p>
    <w:p w14:paraId="2E37636D" w14:textId="77777777" w:rsidR="0023363D" w:rsidRPr="007E6C67" w:rsidRDefault="0023363D" w:rsidP="002336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6C67">
        <w:rPr>
          <w:rFonts w:ascii="Times New Roman" w:hAnsi="Times New Roman" w:cs="Times New Roman"/>
          <w:sz w:val="24"/>
          <w:szCs w:val="24"/>
        </w:rPr>
        <w:t xml:space="preserve">Besides, the emission quantum yields </w:t>
      </w:r>
      <w:r w:rsidRPr="007E6C67">
        <w:rPr>
          <w:rFonts w:ascii="Times New Roman" w:hAnsi="Times New Roman" w:cs="Times New Roman"/>
          <w:i/>
          <w:iCs/>
          <w:sz w:val="24"/>
          <w:szCs w:val="24"/>
        </w:rPr>
        <w:t>Φ</w:t>
      </w:r>
      <w:r w:rsidRPr="007E6C67">
        <w:rPr>
          <w:rFonts w:ascii="Cambria Math" w:hAnsi="Cambria Math" w:cs="Cambria Math"/>
          <w:sz w:val="24"/>
          <w:szCs w:val="24"/>
          <w:vertAlign w:val="subscript"/>
        </w:rPr>
        <w:t>𝑝</w:t>
      </w:r>
      <w:r w:rsidRPr="007E6C67">
        <w:rPr>
          <w:rFonts w:ascii="Times New Roman" w:hAnsi="Times New Roman" w:cs="Times New Roman"/>
          <w:sz w:val="24"/>
          <w:szCs w:val="24"/>
        </w:rPr>
        <w:t xml:space="preserve"> and </w:t>
      </w:r>
      <w:r w:rsidRPr="007E6C67">
        <w:rPr>
          <w:rFonts w:ascii="Times New Roman" w:hAnsi="Times New Roman" w:cs="Times New Roman"/>
          <w:i/>
          <w:iCs/>
          <w:sz w:val="24"/>
          <w:szCs w:val="24"/>
        </w:rPr>
        <w:t>Φ</w:t>
      </w:r>
      <w:r w:rsidRPr="007E6C67">
        <w:rPr>
          <w:rFonts w:ascii="Cambria Math" w:hAnsi="Cambria Math" w:cs="Cambria Math"/>
          <w:sz w:val="24"/>
          <w:szCs w:val="24"/>
          <w:vertAlign w:val="subscript"/>
        </w:rPr>
        <w:t>𝑑</w:t>
      </w:r>
      <w:r w:rsidRPr="007E6C67">
        <w:rPr>
          <w:rFonts w:ascii="Times New Roman" w:hAnsi="Times New Roman" w:cs="Times New Roman"/>
          <w:sz w:val="24"/>
          <w:szCs w:val="24"/>
        </w:rPr>
        <w:t xml:space="preserve"> for the prompt and delayed fluorescence components have the following relationship with these rate constants:</w:t>
      </w:r>
    </w:p>
    <w:p w14:paraId="1DEE27CA" w14:textId="3E029564" w:rsidR="0023363D" w:rsidRPr="007E6C67" w:rsidRDefault="00E25452" w:rsidP="0023363D">
      <w:pPr>
        <w:spacing w:line="480" w:lineRule="auto"/>
        <w:jc w:val="right"/>
      </w:pPr>
      <w:r w:rsidRPr="007E6C67">
        <w:rPr>
          <w:position w:val="-24"/>
        </w:rPr>
        <w:object w:dxaOrig="6580" w:dyaOrig="580" w14:anchorId="7820D06A">
          <v:shape id="_x0000_i1028" type="#_x0000_t75" style="width:315.85pt;height:26.55pt" o:ole="">
            <v:imagedata r:id="rId16" o:title=""/>
          </v:shape>
          <o:OLEObject Type="Embed" ProgID="Equation.DSMT4" ShapeID="_x0000_i1028" DrawAspect="Content" ObjectID="_1804489840" r:id="rId17"/>
        </w:object>
      </w:r>
    </w:p>
    <w:p w14:paraId="54792608" w14:textId="3CA1EB6B" w:rsidR="0023363D" w:rsidRPr="007E6C67" w:rsidRDefault="00E25452" w:rsidP="0023363D">
      <w:pPr>
        <w:spacing w:line="480" w:lineRule="auto"/>
        <w:jc w:val="right"/>
      </w:pPr>
      <w:r w:rsidRPr="007E6C67">
        <w:rPr>
          <w:position w:val="-24"/>
        </w:rPr>
        <w:object w:dxaOrig="6540" w:dyaOrig="580" w14:anchorId="1DE85F4E">
          <v:shape id="_x0000_i1029" type="#_x0000_t75" style="width:313.7pt;height:26.55pt" o:ole="">
            <v:imagedata r:id="rId18" o:title=""/>
          </v:shape>
          <o:OLEObject Type="Embed" ProgID="Equation.DSMT4" ShapeID="_x0000_i1029" DrawAspect="Content" ObjectID="_1804489841" r:id="rId19"/>
        </w:object>
      </w:r>
    </w:p>
    <w:p w14:paraId="46B4DCD8" w14:textId="77777777" w:rsidR="0023363D" w:rsidRPr="007E6C67" w:rsidRDefault="0023363D" w:rsidP="002336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6C67">
        <w:rPr>
          <w:rFonts w:ascii="Times New Roman" w:hAnsi="Times New Roman" w:cs="Times New Roman"/>
          <w:sz w:val="24"/>
          <w:szCs w:val="24"/>
        </w:rPr>
        <w:t xml:space="preserve">From the equations above, one could obtain the following relationship between rate constants and </w:t>
      </w:r>
      <w:r w:rsidRPr="007E6C67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E6C67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Pr="007E6C67">
        <w:rPr>
          <w:rFonts w:ascii="Times New Roman" w:hAnsi="Times New Roman" w:cs="Times New Roman"/>
          <w:sz w:val="24"/>
          <w:szCs w:val="24"/>
        </w:rPr>
        <w:t xml:space="preserve">, </w:t>
      </w:r>
      <w:r w:rsidRPr="007E6C67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7E6C67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7E6C67">
        <w:rPr>
          <w:rFonts w:ascii="Times New Roman" w:hAnsi="Times New Roman" w:cs="Times New Roman"/>
          <w:sz w:val="24"/>
          <w:szCs w:val="24"/>
        </w:rPr>
        <w:t xml:space="preserve">, </w:t>
      </w:r>
      <w:r w:rsidRPr="007E6C67">
        <w:rPr>
          <w:rFonts w:ascii="Times New Roman" w:hAnsi="Times New Roman" w:cs="Times New Roman"/>
          <w:i/>
          <w:iCs/>
          <w:sz w:val="24"/>
          <w:szCs w:val="24"/>
        </w:rPr>
        <w:t>Φ</w:t>
      </w:r>
      <w:r w:rsidRPr="007E6C67">
        <w:rPr>
          <w:rFonts w:ascii="Cambria Math" w:hAnsi="Cambria Math" w:cs="Cambria Math"/>
          <w:sz w:val="24"/>
          <w:szCs w:val="24"/>
          <w:vertAlign w:val="subscript"/>
        </w:rPr>
        <w:t>𝑝</w:t>
      </w:r>
      <w:r w:rsidRPr="007E6C67">
        <w:rPr>
          <w:rFonts w:ascii="Times New Roman" w:hAnsi="Times New Roman" w:cs="Times New Roman"/>
          <w:sz w:val="24"/>
          <w:szCs w:val="24"/>
        </w:rPr>
        <w:t xml:space="preserve"> and </w:t>
      </w:r>
      <w:r w:rsidRPr="007E6C67">
        <w:rPr>
          <w:rFonts w:ascii="Times New Roman" w:hAnsi="Times New Roman" w:cs="Times New Roman"/>
          <w:i/>
          <w:iCs/>
          <w:sz w:val="24"/>
          <w:szCs w:val="24"/>
        </w:rPr>
        <w:t>Φ</w:t>
      </w:r>
      <w:r w:rsidRPr="007E6C67">
        <w:rPr>
          <w:rFonts w:ascii="Cambria Math" w:hAnsi="Cambria Math" w:cs="Cambria Math"/>
          <w:sz w:val="24"/>
          <w:szCs w:val="24"/>
          <w:vertAlign w:val="subscript"/>
        </w:rPr>
        <w:t>𝑑</w:t>
      </w:r>
      <w:r w:rsidRPr="007E6C67">
        <w:rPr>
          <w:rFonts w:ascii="Times New Roman" w:hAnsi="Times New Roman" w:cs="Times New Roman"/>
          <w:sz w:val="24"/>
          <w:szCs w:val="24"/>
        </w:rPr>
        <w:t xml:space="preserve"> experimentally determined from typical PLQY and transient PL characteristics:</w:t>
      </w:r>
    </w:p>
    <w:p w14:paraId="23891F71" w14:textId="78DB4E31" w:rsidR="0023363D" w:rsidRPr="007E6C67" w:rsidRDefault="00E25452" w:rsidP="0023363D">
      <w:pPr>
        <w:spacing w:line="480" w:lineRule="auto"/>
        <w:jc w:val="right"/>
      </w:pPr>
      <w:r w:rsidRPr="007E6C67">
        <w:rPr>
          <w:position w:val="-10"/>
        </w:rPr>
        <w:object w:dxaOrig="5880" w:dyaOrig="320" w14:anchorId="769D0348">
          <v:shape id="_x0000_i1030" type="#_x0000_t75" style="width:283.7pt;height:15.45pt" o:ole="">
            <v:imagedata r:id="rId20" o:title=""/>
          </v:shape>
          <o:OLEObject Type="Embed" ProgID="Equation.DSMT4" ShapeID="_x0000_i1030" DrawAspect="Content" ObjectID="_1804489842" r:id="rId21"/>
        </w:object>
      </w:r>
    </w:p>
    <w:p w14:paraId="5E87E4C7" w14:textId="32BE726E" w:rsidR="0023363D" w:rsidRPr="007E6C67" w:rsidRDefault="00E25452" w:rsidP="0023363D">
      <w:pPr>
        <w:spacing w:line="480" w:lineRule="auto"/>
        <w:jc w:val="right"/>
      </w:pPr>
      <w:r w:rsidRPr="007E6C67">
        <w:rPr>
          <w:position w:val="-22"/>
        </w:rPr>
        <w:object w:dxaOrig="6700" w:dyaOrig="580" w14:anchorId="0093DA18">
          <v:shape id="_x0000_i1031" type="#_x0000_t75" style="width:321.45pt;height:26.55pt" o:ole="">
            <v:imagedata r:id="rId22" o:title=""/>
          </v:shape>
          <o:OLEObject Type="Embed" ProgID="Equation.DSMT4" ShapeID="_x0000_i1031" DrawAspect="Content" ObjectID="_1804489843" r:id="rId23"/>
        </w:object>
      </w:r>
    </w:p>
    <w:p w14:paraId="1E607F03" w14:textId="38C0670E" w:rsidR="0023363D" w:rsidRPr="007E6C67" w:rsidRDefault="00E25452" w:rsidP="0023363D">
      <w:pPr>
        <w:spacing w:line="480" w:lineRule="auto"/>
        <w:jc w:val="right"/>
      </w:pPr>
      <w:r w:rsidRPr="007E6C67">
        <w:rPr>
          <w:position w:val="-22"/>
        </w:rPr>
        <w:object w:dxaOrig="6619" w:dyaOrig="660" w14:anchorId="432284CA">
          <v:shape id="_x0000_i1032" type="#_x0000_t75" style="width:317.55pt;height:30.85pt" o:ole="">
            <v:imagedata r:id="rId24" o:title=""/>
          </v:shape>
          <o:OLEObject Type="Embed" ProgID="Equation.DSMT4" ShapeID="_x0000_i1032" DrawAspect="Content" ObjectID="_1804489844" r:id="rId25"/>
        </w:object>
      </w:r>
    </w:p>
    <w:p w14:paraId="2652C6FC" w14:textId="2C4711E8" w:rsidR="0023363D" w:rsidRDefault="00E25452" w:rsidP="0023363D">
      <w:pPr>
        <w:widowControl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E6C67">
        <w:rPr>
          <w:position w:val="-24"/>
        </w:rPr>
        <w:object w:dxaOrig="6080" w:dyaOrig="760" w14:anchorId="1E4D0A75">
          <v:shape id="_x0000_i1033" type="#_x0000_t75" style="width:291.85pt;height:36pt" o:ole="">
            <v:imagedata r:id="rId26" o:title=""/>
          </v:shape>
          <o:OLEObject Type="Embed" ProgID="Equation.DSMT4" ShapeID="_x0000_i1033" DrawAspect="Content" ObjectID="_1804489845" r:id="rId27"/>
        </w:object>
      </w:r>
    </w:p>
    <w:p w14:paraId="4D3BF8C6" w14:textId="04B4C769" w:rsidR="001A302F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C39A2D" w14:textId="77777777" w:rsidR="001A302F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AFE6672" w14:textId="77777777" w:rsidR="001A302F" w:rsidRPr="000904A3" w:rsidRDefault="001A302F" w:rsidP="000904A3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904A3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0904A3">
        <w:rPr>
          <w:rFonts w:ascii="Times New Roman" w:hAnsi="Times New Roman" w:cs="Times New Roman"/>
          <w:b/>
          <w:sz w:val="24"/>
          <w:szCs w:val="24"/>
        </w:rPr>
        <w:t>upplementary Figures</w:t>
      </w:r>
    </w:p>
    <w:p w14:paraId="4CAD02CC" w14:textId="77777777" w:rsidR="001A302F" w:rsidRDefault="001A302F" w:rsidP="008A360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EE76CE" wp14:editId="7450873D">
            <wp:extent cx="6120130" cy="42710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2EB8" w14:textId="77777777" w:rsidR="001A302F" w:rsidRPr="001236C5" w:rsidRDefault="001A302F" w:rsidP="008A360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E312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312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NMR spectrum of </w:t>
      </w:r>
      <w:r w:rsidRPr="00D40DFE">
        <w:rPr>
          <w:rFonts w:ascii="Times New Roman" w:hAnsi="Times New Roman" w:cs="Times New Roman"/>
          <w:b/>
          <w:sz w:val="24"/>
          <w:szCs w:val="24"/>
        </w:rPr>
        <w:t>triphenyl(3-(4,4,5,5-tetramethyl-1,3,2-dioxaborolan-2-yl)phenyl)germane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in CDCl</w:t>
      </w:r>
      <w:r w:rsidRPr="00AE3127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at room temperature.</w:t>
      </w:r>
    </w:p>
    <w:p w14:paraId="5979FDD1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0B24E0" w14:textId="77777777" w:rsidR="001A302F" w:rsidRDefault="001A302F" w:rsidP="008A360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611729" wp14:editId="37C25E3B">
            <wp:extent cx="6120130" cy="42710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27913" w14:textId="77777777" w:rsidR="001A302F" w:rsidRPr="001236C5" w:rsidRDefault="001A302F" w:rsidP="008A360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E312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312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NMR spectrum of </w:t>
      </w:r>
      <w:r w:rsidRPr="00D40DFE">
        <w:rPr>
          <w:rFonts w:ascii="Times New Roman" w:hAnsi="Times New Roman" w:cs="Times New Roman"/>
          <w:b/>
          <w:sz w:val="24"/>
          <w:szCs w:val="24"/>
        </w:rPr>
        <w:t>triphenyl(3-(4,4,5,5-tetramethyl-1,3,2-dioxaborolan-2-yl)phenyl)germane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in CDCl</w:t>
      </w:r>
      <w:r w:rsidRPr="00AE3127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at room temperature.</w:t>
      </w:r>
    </w:p>
    <w:p w14:paraId="743B7D41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411F06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A5CB36" wp14:editId="11719EED">
            <wp:extent cx="6120130" cy="4270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FF1F" w14:textId="77777777" w:rsidR="001A302F" w:rsidRPr="001236C5" w:rsidRDefault="001A302F" w:rsidP="001236C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E312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312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NMR spectrum of </w:t>
      </w:r>
      <w:r>
        <w:rPr>
          <w:rFonts w:ascii="Times New Roman" w:hAnsi="Times New Roman" w:cs="Times New Roman"/>
          <w:b/>
          <w:sz w:val="24"/>
          <w:szCs w:val="24"/>
        </w:rPr>
        <w:t>GeTrzCz2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in CDCl</w:t>
      </w:r>
      <w:r w:rsidRPr="00AE3127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at room temperature.</w:t>
      </w:r>
    </w:p>
    <w:p w14:paraId="11FB2F37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4F1A7C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EAA870" wp14:editId="1B4CAF53">
            <wp:extent cx="6120130" cy="42716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E828" w14:textId="77777777" w:rsidR="001A302F" w:rsidRPr="001236C5" w:rsidRDefault="001A302F" w:rsidP="001236C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E312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312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NMR spectrum of </w:t>
      </w:r>
      <w:r>
        <w:rPr>
          <w:rFonts w:ascii="Times New Roman" w:hAnsi="Times New Roman" w:cs="Times New Roman"/>
          <w:b/>
          <w:sz w:val="24"/>
          <w:szCs w:val="24"/>
        </w:rPr>
        <w:t>GeTrzCz2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in CDCl</w:t>
      </w:r>
      <w:r w:rsidRPr="00AE3127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at room temperature.</w:t>
      </w:r>
    </w:p>
    <w:p w14:paraId="77520997" w14:textId="77777777" w:rsidR="001A302F" w:rsidRDefault="001A302F" w:rsidP="00D40DF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67EEC670" wp14:editId="4E3F94DF">
            <wp:extent cx="6120130" cy="36029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D580" w14:textId="77777777" w:rsidR="001A302F" w:rsidRPr="00CC57E3" w:rsidRDefault="001A302F" w:rsidP="00D40DF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A3113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1A3113">
        <w:rPr>
          <w:rFonts w:ascii="Times New Roman" w:hAnsi="Times New Roman" w:cs="Times New Roman"/>
          <w:b/>
          <w:sz w:val="24"/>
          <w:szCs w:val="24"/>
        </w:rPr>
        <w:t xml:space="preserve">upplementary Fig.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A3113">
        <w:rPr>
          <w:rFonts w:ascii="Times New Roman" w:hAnsi="Times New Roman" w:cs="Times New Roman"/>
          <w:b/>
          <w:sz w:val="24"/>
          <w:szCs w:val="24"/>
        </w:rPr>
        <w:t>. HRMS spectrum of GeTrzCz2.</w:t>
      </w:r>
    </w:p>
    <w:p w14:paraId="35795BDA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C5978F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65408DD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3F1536" wp14:editId="271DAF88">
            <wp:extent cx="6120130" cy="42703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DDCD" w14:textId="77777777" w:rsidR="001A302F" w:rsidRPr="001236C5" w:rsidRDefault="001A302F" w:rsidP="001236C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E312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312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NMR spectrum of </w:t>
      </w:r>
      <w:r>
        <w:rPr>
          <w:rFonts w:ascii="Times New Roman" w:hAnsi="Times New Roman" w:cs="Times New Roman"/>
          <w:b/>
          <w:sz w:val="24"/>
          <w:szCs w:val="24"/>
        </w:rPr>
        <w:t>GeCzCz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in CDCl</w:t>
      </w:r>
      <w:r w:rsidRPr="00AE3127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at room temperature.</w:t>
      </w:r>
    </w:p>
    <w:p w14:paraId="771DE14E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595363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E3B213" wp14:editId="12334930">
            <wp:extent cx="6120130" cy="42716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E618" w14:textId="77777777" w:rsidR="001A302F" w:rsidRPr="001236C5" w:rsidRDefault="001A302F" w:rsidP="001236C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E312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E312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NMR spectrum of </w:t>
      </w:r>
      <w:r>
        <w:rPr>
          <w:rFonts w:ascii="Times New Roman" w:hAnsi="Times New Roman" w:cs="Times New Roman"/>
          <w:b/>
          <w:sz w:val="24"/>
          <w:szCs w:val="24"/>
        </w:rPr>
        <w:t>GeCzCz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in CDCl</w:t>
      </w:r>
      <w:r w:rsidRPr="00AE3127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at room temperature.</w:t>
      </w:r>
    </w:p>
    <w:p w14:paraId="07E7D421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C1AC4F" w14:textId="77777777" w:rsidR="001A302F" w:rsidRDefault="001A302F" w:rsidP="001236C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8B7873" wp14:editId="0598AE98">
            <wp:extent cx="6120130" cy="35674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C46FE" w14:textId="77777777" w:rsidR="001A302F" w:rsidRPr="00AE3127" w:rsidRDefault="001A302F" w:rsidP="008A360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E312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052A2">
        <w:rPr>
          <w:rFonts w:ascii="Times New Roman" w:hAnsi="Times New Roman" w:cs="Times New Roman"/>
          <w:b/>
          <w:sz w:val="24"/>
          <w:szCs w:val="24"/>
        </w:rPr>
        <w:t xml:space="preserve">HRMS spectrum of </w:t>
      </w:r>
      <w:r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 w:hint="eastAsia"/>
          <w:b/>
          <w:sz w:val="24"/>
          <w:szCs w:val="24"/>
        </w:rPr>
        <w:t>eC</w:t>
      </w:r>
      <w:r>
        <w:rPr>
          <w:rFonts w:ascii="Times New Roman" w:hAnsi="Times New Roman" w:cs="Times New Roman"/>
          <w:b/>
          <w:sz w:val="24"/>
          <w:szCs w:val="24"/>
        </w:rPr>
        <w:t>zCz</w:t>
      </w:r>
      <w:r w:rsidRPr="009052A2">
        <w:rPr>
          <w:rFonts w:ascii="Times New Roman" w:hAnsi="Times New Roman" w:cs="Times New Roman"/>
          <w:b/>
          <w:sz w:val="24"/>
          <w:szCs w:val="24"/>
        </w:rPr>
        <w:t>.</w:t>
      </w:r>
    </w:p>
    <w:p w14:paraId="443C2E27" w14:textId="77777777" w:rsidR="001A302F" w:rsidRDefault="001A302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C36AA1" w14:textId="77777777" w:rsidR="001A302F" w:rsidRDefault="001A302F" w:rsidP="00FC3D1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6EB663" wp14:editId="2B57E482">
            <wp:extent cx="6120130" cy="603059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81E0" w14:textId="75C6F29B" w:rsidR="001A302F" w:rsidRPr="002366F0" w:rsidRDefault="001A302F" w:rsidP="008A3601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6479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8C6479">
        <w:rPr>
          <w:rFonts w:ascii="Times New Roman" w:hAnsi="Times New Roman" w:cs="Times New Roman"/>
          <w:b/>
          <w:sz w:val="24"/>
          <w:szCs w:val="24"/>
        </w:rPr>
        <w:t xml:space="preserve">upplementary Fig.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C6479">
        <w:rPr>
          <w:rFonts w:ascii="Times New Roman" w:hAnsi="Times New Roman" w:cs="Times New Roman"/>
          <w:b/>
          <w:sz w:val="24"/>
          <w:szCs w:val="24"/>
        </w:rPr>
        <w:t xml:space="preserve">. Single </w:t>
      </w:r>
      <w:r>
        <w:rPr>
          <w:rFonts w:ascii="Times New Roman" w:hAnsi="Times New Roman" w:cs="Times New Roman"/>
          <w:b/>
          <w:sz w:val="24"/>
          <w:szCs w:val="24"/>
        </w:rPr>
        <w:t>crystal structure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of HT hosts</w:t>
      </w:r>
      <w:r w:rsidRPr="008C64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3D1C">
        <w:rPr>
          <w:rFonts w:ascii="Times New Roman" w:hAnsi="Times New Roman" w:cs="Times New Roman" w:hint="eastAsia"/>
          <w:sz w:val="24"/>
          <w:szCs w:val="24"/>
        </w:rPr>
        <w:t>(</w:t>
      </w:r>
      <w:r w:rsidRPr="00FC3D1C">
        <w:rPr>
          <w:rFonts w:ascii="Times New Roman" w:hAnsi="Times New Roman" w:cs="Times New Roman"/>
          <w:b/>
          <w:sz w:val="24"/>
          <w:szCs w:val="24"/>
        </w:rPr>
        <w:t>a</w:t>
      </w:r>
      <w:r w:rsidRPr="00FC3D1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SiCzCz</w:t>
      </w:r>
      <w:r w:rsidR="00934ED8">
        <w:rPr>
          <w:rFonts w:ascii="Times New Roman" w:hAnsi="Times New Roman" w:cs="Times New Roman"/>
          <w:sz w:val="24"/>
          <w:szCs w:val="24"/>
        </w:rPr>
        <w:t xml:space="preserve"> (CCDC: 2433937)</w:t>
      </w:r>
      <w:r>
        <w:rPr>
          <w:rFonts w:ascii="Times New Roman" w:hAnsi="Times New Roman" w:cs="Times New Roman"/>
          <w:sz w:val="24"/>
          <w:szCs w:val="24"/>
        </w:rPr>
        <w:t>. (</w:t>
      </w:r>
      <w:r w:rsidRPr="00FC3D1C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GeCzC</w:t>
      </w:r>
      <w:r>
        <w:rPr>
          <w:rFonts w:ascii="Times New Roman" w:hAnsi="Times New Roman" w:cs="Times New Roman" w:hint="eastAsia"/>
          <w:sz w:val="24"/>
          <w:szCs w:val="24"/>
        </w:rPr>
        <w:t>z</w:t>
      </w:r>
      <w:r w:rsidR="00934ED8">
        <w:rPr>
          <w:rFonts w:ascii="Times New Roman" w:hAnsi="Times New Roman" w:cs="Times New Roman"/>
          <w:sz w:val="24"/>
          <w:szCs w:val="24"/>
        </w:rPr>
        <w:t xml:space="preserve"> (CCDC: 2433938)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two crystals </w:t>
      </w: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ere grown by slow </w:t>
      </w:r>
      <w:r w:rsidRPr="008C6479">
        <w:rPr>
          <w:rFonts w:ascii="Times New Roman" w:hAnsi="Times New Roman" w:cs="Times New Roman"/>
          <w:sz w:val="24"/>
          <w:szCs w:val="24"/>
        </w:rPr>
        <w:t>evaporating a solution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Pr="00033B28">
        <w:rPr>
          <w:rFonts w:ascii="Times New Roman" w:hAnsi="Times New Roman" w:cs="Times New Roman"/>
          <w:sz w:val="24"/>
          <w:szCs w:val="24"/>
        </w:rPr>
        <w:t>hexane</w:t>
      </w:r>
      <w:r>
        <w:rPr>
          <w:rFonts w:ascii="Times New Roman" w:hAnsi="Times New Roman" w:cs="Times New Roman"/>
          <w:sz w:val="24"/>
          <w:szCs w:val="24"/>
        </w:rPr>
        <w:t xml:space="preserve"> at 25</w:t>
      </w:r>
      <w:r w:rsidRPr="008C647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 Selected bond length (Å) and angles (</w:t>
      </w:r>
      <w:r w:rsidRPr="008C647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 annotated.</w:t>
      </w:r>
    </w:p>
    <w:p w14:paraId="15292A9F" w14:textId="77777777" w:rsidR="001A302F" w:rsidRPr="008C6479" w:rsidRDefault="001A302F" w:rsidP="00FC3D1C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754CABC" w14:textId="77777777" w:rsidR="001A302F" w:rsidRDefault="001A302F" w:rsidP="008A3601">
      <w:pPr>
        <w:widowControl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3" w:name="_Hlk139604500"/>
      <w:r>
        <w:rPr>
          <w:noProof/>
        </w:rPr>
        <w:lastRenderedPageBreak/>
        <w:drawing>
          <wp:inline distT="0" distB="0" distL="0" distR="0" wp14:anchorId="65E62252" wp14:editId="48BF8E7D">
            <wp:extent cx="6120130" cy="510032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2783F" w14:textId="3F36ADC0" w:rsidR="001A302F" w:rsidRPr="008C6479" w:rsidRDefault="001A302F" w:rsidP="008A3601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6479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8C6479">
        <w:rPr>
          <w:rFonts w:ascii="Times New Roman" w:hAnsi="Times New Roman" w:cs="Times New Roman"/>
          <w:b/>
          <w:sz w:val="24"/>
          <w:szCs w:val="24"/>
        </w:rPr>
        <w:t xml:space="preserve">upplementary Fig.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8C6479">
        <w:rPr>
          <w:rFonts w:ascii="Times New Roman" w:hAnsi="Times New Roman" w:cs="Times New Roman"/>
          <w:b/>
          <w:sz w:val="24"/>
          <w:szCs w:val="24"/>
        </w:rPr>
        <w:t>. Single crystal structure</w:t>
      </w:r>
      <w:r>
        <w:rPr>
          <w:rFonts w:ascii="Times New Roman" w:hAnsi="Times New Roman" w:cs="Times New Roman"/>
          <w:b/>
          <w:sz w:val="24"/>
          <w:szCs w:val="24"/>
        </w:rPr>
        <w:t>s of ET hosts</w:t>
      </w:r>
      <w:r w:rsidRPr="008C6479">
        <w:rPr>
          <w:rFonts w:ascii="Times New Roman" w:hAnsi="Times New Roman" w:cs="Times New Roman"/>
          <w:b/>
          <w:sz w:val="24"/>
          <w:szCs w:val="24"/>
        </w:rPr>
        <w:t>.</w:t>
      </w:r>
      <w:r w:rsidRPr="00FC3D1C">
        <w:rPr>
          <w:rFonts w:ascii="Times New Roman" w:hAnsi="Times New Roman" w:cs="Times New Roman"/>
          <w:sz w:val="24"/>
          <w:szCs w:val="24"/>
        </w:rPr>
        <w:t xml:space="preserve"> </w:t>
      </w:r>
      <w:r w:rsidRPr="00FC3D1C">
        <w:rPr>
          <w:rFonts w:ascii="Times New Roman" w:hAnsi="Times New Roman" w:cs="Times New Roman" w:hint="eastAsia"/>
          <w:sz w:val="24"/>
          <w:szCs w:val="24"/>
        </w:rPr>
        <w:t>(</w:t>
      </w:r>
      <w:r w:rsidRPr="00FC3D1C">
        <w:rPr>
          <w:rFonts w:ascii="Times New Roman" w:hAnsi="Times New Roman" w:cs="Times New Roman"/>
          <w:b/>
          <w:sz w:val="24"/>
          <w:szCs w:val="24"/>
        </w:rPr>
        <w:t>a</w:t>
      </w:r>
      <w:r w:rsidRPr="00FC3D1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SiTrzCz2</w:t>
      </w:r>
      <w:r w:rsidR="00934ED8">
        <w:rPr>
          <w:rFonts w:ascii="Times New Roman" w:hAnsi="Times New Roman" w:cs="Times New Roman"/>
          <w:sz w:val="24"/>
          <w:szCs w:val="24"/>
        </w:rPr>
        <w:t xml:space="preserve"> (CCDC: 2433936)</w:t>
      </w:r>
      <w:r w:rsidRPr="00FC3D1C">
        <w:rPr>
          <w:rFonts w:ascii="Times New Roman" w:hAnsi="Times New Roman" w:cs="Times New Roman"/>
          <w:sz w:val="24"/>
          <w:szCs w:val="24"/>
        </w:rPr>
        <w:t>. (</w:t>
      </w:r>
      <w:r w:rsidRPr="00FC3D1C">
        <w:rPr>
          <w:rFonts w:ascii="Times New Roman" w:hAnsi="Times New Roman" w:cs="Times New Roman"/>
          <w:b/>
          <w:sz w:val="24"/>
          <w:szCs w:val="24"/>
        </w:rPr>
        <w:t>b</w:t>
      </w:r>
      <w:r w:rsidRPr="00FC3D1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GeTrzCz2</w:t>
      </w:r>
      <w:r w:rsidR="00934ED8">
        <w:rPr>
          <w:rFonts w:ascii="Times New Roman" w:hAnsi="Times New Roman" w:cs="Times New Roman"/>
          <w:sz w:val="24"/>
          <w:szCs w:val="24"/>
        </w:rPr>
        <w:t xml:space="preserve"> (CCDC: 2433939)</w:t>
      </w:r>
      <w:r w:rsidRPr="00FC3D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two crystals </w:t>
      </w: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ere grown by slow </w:t>
      </w:r>
      <w:r w:rsidRPr="008C6479">
        <w:rPr>
          <w:rFonts w:ascii="Times New Roman" w:hAnsi="Times New Roman" w:cs="Times New Roman"/>
          <w:sz w:val="24"/>
          <w:szCs w:val="24"/>
        </w:rPr>
        <w:t>evaporating a solution</w:t>
      </w:r>
      <w:r>
        <w:rPr>
          <w:rFonts w:ascii="Times New Roman" w:hAnsi="Times New Roman" w:cs="Times New Roman"/>
          <w:sz w:val="24"/>
          <w:szCs w:val="24"/>
        </w:rPr>
        <w:t xml:space="preserve"> in CH</w:t>
      </w:r>
      <w:r w:rsidRPr="008C64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Cl</w:t>
      </w:r>
      <w:r w:rsidRPr="008C64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:methanol (5:2) at 25</w:t>
      </w:r>
      <w:r w:rsidRPr="008C647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 Selected bond length (Å) and angles (</w:t>
      </w:r>
      <w:r w:rsidRPr="008C647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re annotated.</w:t>
      </w:r>
    </w:p>
    <w:bookmarkEnd w:id="3"/>
    <w:p w14:paraId="02FBDC96" w14:textId="77777777" w:rsidR="001A302F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34A15DA" w14:textId="77777777" w:rsidR="001A302F" w:rsidRPr="009A1160" w:rsidRDefault="001A302F" w:rsidP="00FC3D1C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CA1E0F" wp14:editId="1FF01EAF">
            <wp:extent cx="4130040" cy="2903220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F7E2" w14:textId="77777777" w:rsidR="001A302F" w:rsidRDefault="001A302F" w:rsidP="009A1160">
      <w:pPr>
        <w:widowControl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A1160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9A1160">
        <w:rPr>
          <w:rFonts w:ascii="Times New Roman" w:hAnsi="Times New Roman" w:cs="Times New Roman"/>
          <w:b/>
          <w:sz w:val="24"/>
          <w:szCs w:val="24"/>
        </w:rPr>
        <w:t xml:space="preserve">upplementary Fig.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9A116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87F6F">
        <w:rPr>
          <w:rFonts w:ascii="Times New Roman" w:hAnsi="Times New Roman" w:cs="Times New Roman"/>
          <w:b/>
          <w:bCs/>
          <w:sz w:val="24"/>
          <w:szCs w:val="24"/>
        </w:rPr>
        <w:t>Phosphorescence spectra of GeCzCz, GeTrzCz2, and GeCzCz:GeTrzCz2 in solid films at 77 K.</w:t>
      </w:r>
    </w:p>
    <w:p w14:paraId="37165F9C" w14:textId="77777777" w:rsidR="001A302F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05EBA96" w14:textId="77777777" w:rsidR="001A302F" w:rsidRDefault="001A302F" w:rsidP="009A116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5F584" wp14:editId="0038AFE9">
            <wp:extent cx="4160520" cy="29032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014D" w14:textId="77777777" w:rsidR="001A302F" w:rsidRDefault="001A302F" w:rsidP="00E727D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pplementary Fig. 12. </w:t>
      </w:r>
      <w:r w:rsidRPr="00237132">
        <w:rPr>
          <w:rFonts w:ascii="Times New Roman" w:hAnsi="Times New Roman" w:cs="Times New Roman"/>
          <w:b/>
          <w:sz w:val="24"/>
          <w:szCs w:val="24"/>
        </w:rPr>
        <w:t xml:space="preserve">Transient PL decay curve of the </w:t>
      </w:r>
      <w:r>
        <w:rPr>
          <w:rFonts w:ascii="Times New Roman" w:hAnsi="Times New Roman" w:cs="Times New Roman"/>
          <w:b/>
          <w:sz w:val="24"/>
          <w:szCs w:val="24"/>
        </w:rPr>
        <w:t>Si</w:t>
      </w:r>
      <w:r w:rsidRPr="00237132">
        <w:rPr>
          <w:rFonts w:ascii="Times New Roman" w:hAnsi="Times New Roman" w:cs="Times New Roman"/>
          <w:b/>
          <w:sz w:val="24"/>
          <w:szCs w:val="24"/>
        </w:rPr>
        <w:t>CzCz:</w:t>
      </w:r>
      <w:r>
        <w:rPr>
          <w:rFonts w:ascii="Times New Roman" w:hAnsi="Times New Roman" w:cs="Times New Roman"/>
          <w:b/>
          <w:sz w:val="24"/>
          <w:szCs w:val="24"/>
        </w:rPr>
        <w:t>Si</w:t>
      </w:r>
      <w:r w:rsidRPr="00237132">
        <w:rPr>
          <w:rFonts w:ascii="Times New Roman" w:hAnsi="Times New Roman" w:cs="Times New Roman"/>
          <w:b/>
          <w:sz w:val="24"/>
          <w:szCs w:val="24"/>
        </w:rPr>
        <w:t>TrzCz2 exciplex film.</w:t>
      </w:r>
    </w:p>
    <w:p w14:paraId="2923EE12" w14:textId="77777777" w:rsidR="001A302F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270EF32" w14:textId="77777777" w:rsidR="001A302F" w:rsidRDefault="001A302F" w:rsidP="00E727D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C120CA" wp14:editId="2113A021">
            <wp:extent cx="6120130" cy="3062605"/>
            <wp:effectExtent l="0" t="0" r="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3605" w14:textId="77777777" w:rsidR="001A302F" w:rsidRDefault="001A302F" w:rsidP="00E727D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pplementary Fig. 13. </w:t>
      </w:r>
      <w:bookmarkStart w:id="4" w:name="_Hlk170721272"/>
      <w:r w:rsidRPr="00237132">
        <w:rPr>
          <w:rFonts w:ascii="Times New Roman" w:hAnsi="Times New Roman" w:cs="Times New Roman"/>
          <w:b/>
          <w:sz w:val="24"/>
          <w:szCs w:val="24"/>
        </w:rPr>
        <w:t>Spatial distributions of the highest occupied molecular orbital (HOMO) and lowest unoccupied molecular orbital (LUMO) in the optimized configuration</w:t>
      </w:r>
      <w:r>
        <w:rPr>
          <w:rFonts w:ascii="Times New Roman" w:hAnsi="Times New Roman" w:cs="Times New Roman"/>
          <w:b/>
          <w:sz w:val="24"/>
          <w:szCs w:val="24"/>
        </w:rPr>
        <w:t xml:space="preserve"> between GeC</w:t>
      </w:r>
      <w:r>
        <w:rPr>
          <w:rFonts w:ascii="Times New Roman" w:hAnsi="Times New Roman" w:cs="Times New Roman" w:hint="eastAsia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>Cz and GeTrzCz2</w:t>
      </w:r>
      <w:r w:rsidRPr="00237132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4"/>
    <w:p w14:paraId="74462405" w14:textId="77777777" w:rsidR="001A302F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1E0DB96" w14:textId="77777777" w:rsidR="001A302F" w:rsidRDefault="001A302F" w:rsidP="0000462E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F2E36C" wp14:editId="690B4C39">
            <wp:extent cx="3924300" cy="299466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E86D" w14:textId="77777777" w:rsidR="001A302F" w:rsidRDefault="001A302F" w:rsidP="00E727D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E1890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8E1890">
        <w:rPr>
          <w:rFonts w:ascii="Times New Roman" w:hAnsi="Times New Roman" w:cs="Times New Roman"/>
          <w:b/>
          <w:sz w:val="24"/>
          <w:szCs w:val="24"/>
        </w:rPr>
        <w:t>upplementary Fig. 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E189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132">
        <w:rPr>
          <w:rFonts w:ascii="Times New Roman" w:hAnsi="Times New Roman" w:cs="Times New Roman"/>
          <w:b/>
          <w:sz w:val="24"/>
          <w:szCs w:val="24"/>
        </w:rPr>
        <w:t>Calculated SOCME</w:t>
      </w:r>
      <w:r>
        <w:rPr>
          <w:rFonts w:ascii="Times New Roman" w:hAnsi="Times New Roman" w:cs="Times New Roman"/>
          <w:b/>
          <w:sz w:val="24"/>
          <w:szCs w:val="24"/>
        </w:rPr>
        <w:t xml:space="preserve"> values </w:t>
      </w:r>
      <w:r w:rsidRPr="00237132">
        <w:rPr>
          <w:rFonts w:ascii="Times New Roman" w:hAnsi="Times New Roman" w:cs="Times New Roman"/>
          <w:b/>
          <w:sz w:val="24"/>
          <w:szCs w:val="24"/>
        </w:rPr>
        <w:t>between T</w:t>
      </w:r>
      <w:r w:rsidRPr="00237132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Pr="00237132">
        <w:rPr>
          <w:rFonts w:ascii="Times New Roman" w:hAnsi="Times New Roman" w:cs="Times New Roman"/>
          <w:b/>
          <w:sz w:val="24"/>
          <w:szCs w:val="24"/>
        </w:rPr>
        <w:t>S</w:t>
      </w:r>
      <w:r w:rsidRPr="00237132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132">
        <w:rPr>
          <w:rFonts w:ascii="Times New Roman" w:hAnsi="Times New Roman" w:cs="Times New Roman"/>
          <w:b/>
          <w:sz w:val="24"/>
          <w:szCs w:val="24"/>
        </w:rPr>
        <w:t>for SiCzCz:SiTrzCz2 and GeCzCz:GeTrzCz2 in their optimized T</w:t>
      </w:r>
      <w:r w:rsidRPr="00237132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237132">
        <w:rPr>
          <w:rFonts w:ascii="Times New Roman" w:hAnsi="Times New Roman" w:cs="Times New Roman"/>
          <w:b/>
          <w:sz w:val="24"/>
          <w:szCs w:val="24"/>
        </w:rPr>
        <w:t xml:space="preserve"> geometries.</w:t>
      </w:r>
    </w:p>
    <w:p w14:paraId="56657CC1" w14:textId="77777777" w:rsidR="001A302F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6FEC2E" w14:textId="77777777" w:rsidR="001A302F" w:rsidRDefault="001A302F" w:rsidP="00E67B1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780411" wp14:editId="2440E674">
            <wp:extent cx="4130040" cy="2933700"/>
            <wp:effectExtent l="0" t="0" r="381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4620C" w14:textId="77777777" w:rsidR="001A302F" w:rsidRPr="004532CC" w:rsidRDefault="001A302F" w:rsidP="00E727D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8E1890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8E1890">
        <w:rPr>
          <w:rFonts w:ascii="Times New Roman" w:hAnsi="Times New Roman" w:cs="Times New Roman"/>
          <w:b/>
          <w:sz w:val="24"/>
          <w:szCs w:val="24"/>
        </w:rPr>
        <w:t>upplementary Fig. 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7BD8">
        <w:rPr>
          <w:rFonts w:ascii="Times New Roman" w:hAnsi="Times New Roman" w:cs="Times New Roman"/>
          <w:b/>
          <w:sz w:val="24"/>
          <w:szCs w:val="24"/>
        </w:rPr>
        <w:t xml:space="preserve">Normalized PL spectra of GeCzCz:GeTrzCz2 exciplex film and extinction spectrum of </w:t>
      </w:r>
      <w:r w:rsidRPr="00A47BD8">
        <w:rPr>
          <w:rFonts w:ascii="Times New Roman" w:hAnsi="Times New Roman" w:cs="Times New Roman"/>
          <w:b/>
          <w:i/>
          <w:iCs/>
          <w:sz w:val="24"/>
          <w:szCs w:val="24"/>
        </w:rPr>
        <w:t>t</w:t>
      </w:r>
      <w:r w:rsidRPr="00A47BD8">
        <w:rPr>
          <w:rFonts w:ascii="Times New Roman" w:hAnsi="Times New Roman" w:cs="Times New Roman"/>
          <w:b/>
          <w:sz w:val="24"/>
          <w:szCs w:val="24"/>
        </w:rPr>
        <w:t xml:space="preserve">-DABNA, </w:t>
      </w:r>
      <w:r w:rsidRPr="00A47BD8">
        <w:rPr>
          <w:rFonts w:ascii="Times New Roman" w:hAnsi="Times New Roman" w:cs="Times New Roman"/>
          <w:b/>
          <w:i/>
          <w:iCs/>
          <w:sz w:val="24"/>
          <w:szCs w:val="24"/>
        </w:rPr>
        <w:t>υ</w:t>
      </w:r>
      <w:r w:rsidRPr="00A47BD8">
        <w:rPr>
          <w:rFonts w:ascii="Times New Roman" w:hAnsi="Times New Roman" w:cs="Times New Roman"/>
          <w:b/>
          <w:sz w:val="24"/>
          <w:szCs w:val="24"/>
        </w:rPr>
        <w:t xml:space="preserve">-DABNA and </w:t>
      </w:r>
      <w:r w:rsidRPr="00A47BD8">
        <w:rPr>
          <w:rFonts w:ascii="Times New Roman" w:hAnsi="Times New Roman" w:cs="Times New Roman"/>
          <w:b/>
          <w:i/>
          <w:iCs/>
          <w:sz w:val="24"/>
          <w:szCs w:val="24"/>
        </w:rPr>
        <w:t>ω</w:t>
      </w:r>
      <w:r w:rsidRPr="00A47BD8">
        <w:rPr>
          <w:rFonts w:ascii="Times New Roman" w:hAnsi="Times New Roman" w:cs="Times New Roman"/>
          <w:b/>
          <w:sz w:val="24"/>
          <w:szCs w:val="24"/>
        </w:rPr>
        <w:t>-DABNA in toluene (10</w:t>
      </w:r>
      <w:r w:rsidRPr="00A47BD8">
        <w:rPr>
          <w:rFonts w:ascii="Times New Roman" w:hAnsi="Times New Roman" w:cs="Times New Roman"/>
          <w:b/>
          <w:sz w:val="24"/>
          <w:szCs w:val="24"/>
          <w:vertAlign w:val="superscript"/>
        </w:rPr>
        <w:t>-5</w:t>
      </w:r>
      <w:r w:rsidRPr="00A47BD8">
        <w:rPr>
          <w:rFonts w:ascii="Times New Roman" w:hAnsi="Times New Roman" w:cs="Times New Roman"/>
          <w:b/>
          <w:sz w:val="24"/>
          <w:szCs w:val="24"/>
        </w:rPr>
        <w:t xml:space="preserve"> mol</w:t>
      </w:r>
      <w:r w:rsidRPr="00A47BD8">
        <w:rPr>
          <w:rFonts w:ascii="Times New Roman" w:hAnsi="Times New Roman" w:cs="Times New Roman"/>
          <w:b/>
          <w:sz w:val="24"/>
          <w:szCs w:val="24"/>
          <w:vertAlign w:val="superscript"/>
        </w:rPr>
        <w:t>.</w:t>
      </w:r>
      <w:r w:rsidRPr="00A47BD8">
        <w:rPr>
          <w:rFonts w:ascii="Times New Roman" w:hAnsi="Times New Roman" w:cs="Times New Roman"/>
          <w:b/>
          <w:sz w:val="24"/>
          <w:szCs w:val="24"/>
        </w:rPr>
        <w:t>L</w:t>
      </w:r>
      <w:r w:rsidRPr="00A47BD8">
        <w:rPr>
          <w:rFonts w:ascii="Times New Roman" w:hAnsi="Times New Roman" w:cs="Times New Roman"/>
          <w:b/>
          <w:sz w:val="24"/>
          <w:szCs w:val="24"/>
          <w:vertAlign w:val="superscript"/>
        </w:rPr>
        <w:t>-1</w:t>
      </w:r>
      <w:r w:rsidRPr="00A47BD8">
        <w:rPr>
          <w:rFonts w:ascii="Times New Roman" w:hAnsi="Times New Roman" w:cs="Times New Roman"/>
          <w:b/>
          <w:sz w:val="24"/>
          <w:szCs w:val="24"/>
        </w:rPr>
        <w:t>).</w:t>
      </w:r>
    </w:p>
    <w:p w14:paraId="66F24F2F" w14:textId="77777777" w:rsidR="001A302F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D49C68" w14:textId="77777777" w:rsidR="001A302F" w:rsidRDefault="001A302F" w:rsidP="00BF0D2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D5C7BB" wp14:editId="6C5C37BC">
            <wp:extent cx="5734050" cy="31146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F8135EC" w14:textId="77777777" w:rsidR="001A302F" w:rsidRDefault="001A302F" w:rsidP="000A680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E3127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AE31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AE312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1890">
        <w:rPr>
          <w:rFonts w:ascii="Times New Roman" w:hAnsi="Times New Roman" w:cs="Times New Roman"/>
          <w:b/>
          <w:sz w:val="24"/>
          <w:szCs w:val="24"/>
        </w:rPr>
        <w:t>Chemical struc</w:t>
      </w:r>
      <w:r>
        <w:rPr>
          <w:rFonts w:ascii="Times New Roman" w:hAnsi="Times New Roman" w:cs="Times New Roman"/>
          <w:b/>
          <w:sz w:val="24"/>
          <w:szCs w:val="24"/>
        </w:rPr>
        <w:t>tu</w:t>
      </w:r>
      <w:r w:rsidRPr="008E1890">
        <w:rPr>
          <w:rFonts w:ascii="Times New Roman" w:hAnsi="Times New Roman" w:cs="Times New Roman"/>
          <w:b/>
          <w:sz w:val="24"/>
          <w:szCs w:val="24"/>
        </w:rPr>
        <w:t>res of the comprising materials in OLEDs.</w:t>
      </w:r>
    </w:p>
    <w:p w14:paraId="6AFE6730" w14:textId="77777777" w:rsidR="001A302F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CC98F14" w14:textId="77777777" w:rsidR="001A302F" w:rsidRPr="009332D4" w:rsidRDefault="001A302F" w:rsidP="00FC3D1C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D3093B" wp14:editId="4315DF7F">
            <wp:extent cx="6120130" cy="156654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C8CF" w14:textId="77777777" w:rsidR="001A302F" w:rsidRPr="00FC3D1C" w:rsidRDefault="001A302F" w:rsidP="00FC3D1C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332D4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9332D4">
        <w:rPr>
          <w:rFonts w:ascii="Times New Roman" w:hAnsi="Times New Roman" w:cs="Times New Roman"/>
          <w:b/>
          <w:sz w:val="24"/>
          <w:szCs w:val="24"/>
        </w:rPr>
        <w:t xml:space="preserve">upplementary Fig.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9332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23D09">
        <w:rPr>
          <w:rFonts w:ascii="Times New Roman" w:hAnsi="Times New Roman" w:cs="Times New Roman"/>
          <w:b/>
          <w:sz w:val="24"/>
          <w:szCs w:val="24"/>
        </w:rPr>
        <w:t>Current density and luminance versus driving voltage curves</w:t>
      </w:r>
      <w:r w:rsidRPr="009332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3D1C">
        <w:rPr>
          <w:rFonts w:ascii="Times New Roman" w:hAnsi="Times New Roman" w:cs="Times New Roman"/>
          <w:sz w:val="24"/>
          <w:szCs w:val="24"/>
        </w:rPr>
        <w:t>(</w:t>
      </w:r>
      <w:r w:rsidRPr="00FC3D1C">
        <w:rPr>
          <w:rFonts w:ascii="Times New Roman" w:hAnsi="Times New Roman" w:cs="Times New Roman"/>
          <w:b/>
          <w:sz w:val="24"/>
          <w:szCs w:val="24"/>
        </w:rPr>
        <w:t>a</w:t>
      </w:r>
      <w:r w:rsidRPr="00FC3D1C">
        <w:rPr>
          <w:rFonts w:ascii="Times New Roman" w:hAnsi="Times New Roman" w:cs="Times New Roman"/>
          <w:sz w:val="24"/>
          <w:szCs w:val="24"/>
        </w:rPr>
        <w:t xml:space="preserve">) </w:t>
      </w:r>
      <w:r w:rsidRPr="00123D09"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-DABNA target device</w:t>
      </w:r>
      <w:r w:rsidRPr="00FC3D1C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control-A.</w:t>
      </w:r>
      <w:r w:rsidRPr="00FC3D1C">
        <w:rPr>
          <w:rFonts w:ascii="Times New Roman" w:hAnsi="Times New Roman" w:cs="Times New Roman"/>
          <w:sz w:val="24"/>
          <w:szCs w:val="24"/>
        </w:rPr>
        <w:t xml:space="preserve"> (</w:t>
      </w:r>
      <w:r w:rsidRPr="00FC3D1C">
        <w:rPr>
          <w:rFonts w:ascii="Times New Roman" w:hAnsi="Times New Roman" w:cs="Times New Roman"/>
          <w:b/>
          <w:sz w:val="24"/>
          <w:szCs w:val="24"/>
        </w:rPr>
        <w:t>b</w:t>
      </w:r>
      <w:r w:rsidRPr="00FC3D1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υ</w:t>
      </w:r>
      <w:r>
        <w:rPr>
          <w:rFonts w:ascii="Times New Roman" w:hAnsi="Times New Roman" w:cs="Times New Roman"/>
          <w:sz w:val="24"/>
          <w:szCs w:val="24"/>
        </w:rPr>
        <w:t>-DABNA target device</w:t>
      </w:r>
      <w:r w:rsidRPr="00FC3D1C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control-B</w:t>
      </w:r>
      <w:r w:rsidRPr="00FC3D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D1C">
        <w:rPr>
          <w:rFonts w:ascii="Times New Roman" w:hAnsi="Times New Roman" w:cs="Times New Roman"/>
          <w:sz w:val="24"/>
          <w:szCs w:val="24"/>
        </w:rPr>
        <w:t>(</w:t>
      </w:r>
      <w:r w:rsidRPr="00FC3D1C">
        <w:rPr>
          <w:rFonts w:ascii="Times New Roman" w:hAnsi="Times New Roman" w:cs="Times New Roman"/>
          <w:b/>
          <w:sz w:val="24"/>
          <w:szCs w:val="24"/>
        </w:rPr>
        <w:t>b</w:t>
      </w:r>
      <w:r w:rsidRPr="00FC3D1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ω</w:t>
      </w:r>
      <w:r>
        <w:rPr>
          <w:rFonts w:ascii="Times New Roman" w:hAnsi="Times New Roman" w:cs="Times New Roman"/>
          <w:sz w:val="24"/>
          <w:szCs w:val="24"/>
        </w:rPr>
        <w:t>-DABNA target device</w:t>
      </w:r>
      <w:r w:rsidRPr="00FC3D1C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control-C</w:t>
      </w:r>
      <w:r w:rsidRPr="00FC3D1C">
        <w:rPr>
          <w:rFonts w:ascii="Times New Roman" w:hAnsi="Times New Roman" w:cs="Times New Roman"/>
          <w:sz w:val="24"/>
          <w:szCs w:val="24"/>
        </w:rPr>
        <w:t>.</w:t>
      </w:r>
    </w:p>
    <w:p w14:paraId="035E7F2D" w14:textId="77777777" w:rsidR="001A302F" w:rsidRPr="009332D4" w:rsidRDefault="001A302F" w:rsidP="009332D4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9332D4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B4189E2" w14:textId="77777777" w:rsidR="001A302F" w:rsidRPr="001236C5" w:rsidRDefault="001A302F" w:rsidP="001236C5">
      <w:pPr>
        <w:pStyle w:val="Legend"/>
        <w:spacing w:line="480" w:lineRule="auto"/>
        <w:rPr>
          <w:rFonts w:eastAsiaTheme="minorEastAsia"/>
          <w:b/>
          <w:lang w:eastAsia="zh-CN"/>
        </w:rPr>
      </w:pPr>
      <w:r>
        <w:rPr>
          <w:rFonts w:eastAsiaTheme="minorEastAsia" w:hint="eastAsia"/>
          <w:b/>
          <w:lang w:eastAsia="zh-CN"/>
        </w:rPr>
        <w:lastRenderedPageBreak/>
        <w:t>S</w:t>
      </w:r>
      <w:r>
        <w:rPr>
          <w:rFonts w:eastAsiaTheme="minorEastAsia"/>
          <w:b/>
          <w:lang w:eastAsia="zh-CN"/>
        </w:rPr>
        <w:t>upplementary Tables</w:t>
      </w:r>
    </w:p>
    <w:p w14:paraId="7C538734" w14:textId="77777777" w:rsidR="001A302F" w:rsidRPr="00237132" w:rsidRDefault="001A302F" w:rsidP="00237132">
      <w:pPr>
        <w:pStyle w:val="Legend"/>
        <w:spacing w:line="360" w:lineRule="auto"/>
      </w:pPr>
      <w:r w:rsidRPr="00237132">
        <w:rPr>
          <w:b/>
        </w:rPr>
        <w:t>Supplementary Table 1.</w:t>
      </w:r>
      <w:r w:rsidRPr="00237132">
        <w:t xml:space="preserve"> </w:t>
      </w:r>
      <w:r>
        <w:rPr>
          <w:b/>
          <w:bCs/>
        </w:rPr>
        <w:t>Physical data and kinetic parameters</w:t>
      </w:r>
      <w:r w:rsidRPr="00237132">
        <w:rPr>
          <w:b/>
          <w:bCs/>
        </w:rPr>
        <w:t xml:space="preserve"> of </w:t>
      </w:r>
      <w:r w:rsidRPr="00237132">
        <w:rPr>
          <w:rFonts w:eastAsiaTheme="minorEastAsia"/>
          <w:b/>
          <w:bCs/>
          <w:lang w:eastAsia="zh-CN"/>
        </w:rPr>
        <w:t>GeCzCz:GeTrzCz2 and SiCzCz:SiTrzCz2 exciplex films.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227"/>
        <w:gridCol w:w="1035"/>
        <w:gridCol w:w="1293"/>
        <w:gridCol w:w="1116"/>
        <w:gridCol w:w="1116"/>
        <w:gridCol w:w="1313"/>
        <w:gridCol w:w="1538"/>
      </w:tblGrid>
      <w:tr w:rsidR="001A302F" w:rsidRPr="00C92621" w14:paraId="1D62CC95" w14:textId="77777777" w:rsidTr="001236C5">
        <w:tc>
          <w:tcPr>
            <w:tcW w:w="115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6C982" w14:textId="77777777" w:rsidR="001A302F" w:rsidRPr="001236C5" w:rsidRDefault="001A302F" w:rsidP="001236C5">
            <w:pPr>
              <w:pStyle w:val="TableHead"/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Film</w:t>
            </w:r>
          </w:p>
        </w:tc>
        <w:tc>
          <w:tcPr>
            <w:tcW w:w="53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D3E32" w14:textId="77777777" w:rsidR="001A302F" w:rsidRDefault="001A302F" w:rsidP="008A360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</w:pPr>
            <w:r w:rsidRPr="001236C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λ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PL</w:t>
            </w:r>
          </w:p>
          <w:p w14:paraId="07E7BFF6" w14:textId="77777777" w:rsidR="001A302F" w:rsidRPr="001236C5" w:rsidRDefault="001A302F" w:rsidP="008A360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/ 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nm</w:t>
            </w:r>
          </w:p>
        </w:tc>
        <w:tc>
          <w:tcPr>
            <w:tcW w:w="671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BF1E5" w14:textId="77777777" w:rsidR="001A302F" w:rsidRPr="001236C5" w:rsidRDefault="001A302F" w:rsidP="008A360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bscript"/>
                <w:lang w:val="en-US"/>
              </w:rPr>
            </w:pPr>
            <w:r w:rsidRPr="001236C5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>PLQY</w:t>
            </w:r>
          </w:p>
          <w:p w14:paraId="253BBA81" w14:textId="77777777" w:rsidR="001A302F" w:rsidRPr="001236C5" w:rsidRDefault="001A302F" w:rsidP="008A360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/ 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%</w:t>
            </w:r>
          </w:p>
        </w:tc>
        <w:tc>
          <w:tcPr>
            <w:tcW w:w="579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EB84F" w14:textId="2A0336EA" w:rsidR="001A302F" w:rsidRPr="00293E99" w:rsidRDefault="001A302F" w:rsidP="008A360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bscript"/>
                <w:lang w:val="en-US" w:eastAsia="zh-CN"/>
              </w:rPr>
            </w:pPr>
            <w:proofErr w:type="spellStart"/>
            <w:r w:rsidRPr="00293E9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τ</w:t>
            </w:r>
            <w:r w:rsidR="00293E99" w:rsidRPr="00293E99">
              <w:rPr>
                <w:rFonts w:ascii="Times New Roman" w:eastAsiaTheme="minorEastAsia" w:hAnsi="Times New Roman"/>
                <w:b/>
                <w:bCs/>
                <w:iCs/>
                <w:sz w:val="24"/>
                <w:szCs w:val="24"/>
                <w:vertAlign w:val="subscript"/>
                <w:lang w:val="en-US" w:eastAsia="zh-CN"/>
              </w:rPr>
              <w:t>p</w:t>
            </w:r>
            <w:proofErr w:type="spellEnd"/>
          </w:p>
          <w:p w14:paraId="55A1998C" w14:textId="77777777" w:rsidR="001A302F" w:rsidRPr="001236C5" w:rsidRDefault="001A302F" w:rsidP="008A360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/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ns</w:t>
            </w:r>
            <w:proofErr w:type="gramEnd"/>
          </w:p>
        </w:tc>
        <w:tc>
          <w:tcPr>
            <w:tcW w:w="57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8C6A99" w14:textId="69F2FC32" w:rsidR="001A302F" w:rsidRPr="00293E99" w:rsidRDefault="001A302F" w:rsidP="00530AEE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bscript"/>
                <w:lang w:val="en-US" w:eastAsia="zh-CN"/>
              </w:rPr>
            </w:pPr>
            <w:proofErr w:type="spellStart"/>
            <w:r w:rsidRPr="00293E9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τ</w:t>
            </w:r>
            <w:r w:rsidR="00293E99" w:rsidRPr="00293E99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bscript"/>
                <w:lang w:val="en-US"/>
              </w:rPr>
              <w:t>d</w:t>
            </w:r>
            <w:proofErr w:type="spellEnd"/>
          </w:p>
          <w:p w14:paraId="2CE24826" w14:textId="77777777" w:rsidR="001A302F" w:rsidRPr="001236C5" w:rsidRDefault="001A302F" w:rsidP="00530AEE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/</w:t>
            </w: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vertAlign w:val="subscript"/>
                <w:lang w:val="en-US" w:eastAsia="zh-CN"/>
              </w:rPr>
              <w:t xml:space="preserve"> 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μs</w:t>
            </w:r>
          </w:p>
        </w:tc>
        <w:tc>
          <w:tcPr>
            <w:tcW w:w="681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F6A81A" w14:textId="77777777" w:rsidR="001A302F" w:rsidRDefault="001A302F" w:rsidP="008A360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k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r,S</w:t>
            </w:r>
          </w:p>
          <w:p w14:paraId="349BE688" w14:textId="77777777" w:rsidR="001A302F" w:rsidRPr="001236C5" w:rsidRDefault="001A302F" w:rsidP="008A360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/ </w:t>
            </w: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 xml:space="preserve">× 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val="en-US"/>
              </w:rPr>
              <w:t>6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s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799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E7B743" w14:textId="77777777" w:rsidR="001A302F" w:rsidRDefault="001A302F" w:rsidP="008A360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k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RISC</w:t>
            </w:r>
          </w:p>
          <w:p w14:paraId="636E6698" w14:textId="77777777" w:rsidR="001A302F" w:rsidRPr="001236C5" w:rsidRDefault="001A302F" w:rsidP="008A360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4169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/ </w:t>
            </w:r>
            <w:r w:rsidRPr="0074169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 xml:space="preserve">× </w:t>
            </w:r>
            <w:r w:rsidRPr="0074169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val="en-US"/>
              </w:rPr>
              <w:t>5</w:t>
            </w:r>
            <w:r w:rsidRPr="0074169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s</w:t>
            </w:r>
            <w:r w:rsidRPr="00741697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1A302F" w:rsidRPr="00C92621" w14:paraId="2166741C" w14:textId="77777777" w:rsidTr="001236C5">
        <w:tc>
          <w:tcPr>
            <w:tcW w:w="1155" w:type="pct"/>
            <w:shd w:val="clear" w:color="auto" w:fill="auto"/>
            <w:vAlign w:val="center"/>
          </w:tcPr>
          <w:p w14:paraId="724F312A" w14:textId="77777777" w:rsidR="001A302F" w:rsidRPr="001236C5" w:rsidRDefault="001A302F" w:rsidP="001236C5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GeCzCz:GeTrzCz2</w:t>
            </w:r>
          </w:p>
        </w:tc>
        <w:tc>
          <w:tcPr>
            <w:tcW w:w="537" w:type="pct"/>
            <w:shd w:val="clear" w:color="auto" w:fill="auto"/>
          </w:tcPr>
          <w:p w14:paraId="631E0B92" w14:textId="77777777" w:rsidR="001A302F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470</w:t>
            </w:r>
          </w:p>
        </w:tc>
        <w:tc>
          <w:tcPr>
            <w:tcW w:w="671" w:type="pct"/>
            <w:shd w:val="clear" w:color="auto" w:fill="auto"/>
          </w:tcPr>
          <w:p w14:paraId="12AECEDC" w14:textId="77777777" w:rsidR="001A302F" w:rsidRPr="003D490F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579" w:type="pct"/>
            <w:shd w:val="clear" w:color="auto" w:fill="auto"/>
          </w:tcPr>
          <w:p w14:paraId="57429A33" w14:textId="77777777" w:rsidR="001A302F" w:rsidRPr="003D490F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73.0</w:t>
            </w:r>
          </w:p>
        </w:tc>
        <w:tc>
          <w:tcPr>
            <w:tcW w:w="579" w:type="pct"/>
          </w:tcPr>
          <w:p w14:paraId="31226CEC" w14:textId="77777777" w:rsidR="001A302F" w:rsidRPr="003D490F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.6</w:t>
            </w:r>
          </w:p>
        </w:tc>
        <w:tc>
          <w:tcPr>
            <w:tcW w:w="681" w:type="pct"/>
          </w:tcPr>
          <w:p w14:paraId="10B95DC6" w14:textId="77777777" w:rsidR="001A302F" w:rsidRPr="00C92621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799" w:type="pct"/>
          </w:tcPr>
          <w:p w14:paraId="324F25B6" w14:textId="77777777" w:rsidR="001A302F" w:rsidRPr="00C92621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7.6</w:t>
            </w:r>
          </w:p>
        </w:tc>
      </w:tr>
      <w:tr w:rsidR="001A302F" w:rsidRPr="00C92621" w14:paraId="66520E57" w14:textId="77777777" w:rsidTr="001236C5">
        <w:tc>
          <w:tcPr>
            <w:tcW w:w="1155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812A77" w14:textId="77777777" w:rsidR="001A302F" w:rsidRPr="001236C5" w:rsidRDefault="001A302F" w:rsidP="001236C5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S</w:t>
            </w:r>
            <w:r w:rsidRPr="001236C5">
              <w:rPr>
                <w:rFonts w:ascii="Times New Roman" w:eastAsiaTheme="minorEastAsia" w:hAnsi="Times New Roman" w:hint="eastAsia"/>
                <w:b/>
                <w:bCs/>
                <w:sz w:val="24"/>
                <w:szCs w:val="24"/>
                <w:lang w:val="en-US" w:eastAsia="zh-CN"/>
              </w:rPr>
              <w:t>i</w:t>
            </w: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CzCz:SiTrzCz2</w:t>
            </w:r>
          </w:p>
        </w:tc>
        <w:tc>
          <w:tcPr>
            <w:tcW w:w="537" w:type="pct"/>
            <w:tcBorders>
              <w:bottom w:val="single" w:sz="4" w:space="0" w:color="000000"/>
            </w:tcBorders>
            <w:shd w:val="clear" w:color="auto" w:fill="auto"/>
          </w:tcPr>
          <w:p w14:paraId="6046FE55" w14:textId="77777777" w:rsidR="001A302F" w:rsidRPr="00C92621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C92621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470</w:t>
            </w:r>
          </w:p>
        </w:tc>
        <w:tc>
          <w:tcPr>
            <w:tcW w:w="671" w:type="pct"/>
            <w:tcBorders>
              <w:bottom w:val="single" w:sz="4" w:space="0" w:color="000000"/>
            </w:tcBorders>
            <w:shd w:val="clear" w:color="auto" w:fill="auto"/>
          </w:tcPr>
          <w:p w14:paraId="1E97DA53" w14:textId="77777777" w:rsidR="001A302F" w:rsidRPr="00C92621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C92621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579" w:type="pct"/>
            <w:tcBorders>
              <w:bottom w:val="single" w:sz="4" w:space="0" w:color="000000"/>
            </w:tcBorders>
            <w:shd w:val="clear" w:color="auto" w:fill="auto"/>
          </w:tcPr>
          <w:p w14:paraId="429F54A7" w14:textId="77777777" w:rsidR="001A302F" w:rsidRPr="00C92621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C92621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186.8</w:t>
            </w:r>
          </w:p>
        </w:tc>
        <w:tc>
          <w:tcPr>
            <w:tcW w:w="579" w:type="pct"/>
            <w:tcBorders>
              <w:bottom w:val="single" w:sz="4" w:space="0" w:color="000000"/>
            </w:tcBorders>
          </w:tcPr>
          <w:p w14:paraId="757F74D7" w14:textId="77777777" w:rsidR="001A302F" w:rsidRPr="00C92621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C92621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1.9</w:t>
            </w:r>
          </w:p>
        </w:tc>
        <w:tc>
          <w:tcPr>
            <w:tcW w:w="681" w:type="pct"/>
            <w:tcBorders>
              <w:bottom w:val="single" w:sz="4" w:space="0" w:color="000000"/>
            </w:tcBorders>
          </w:tcPr>
          <w:p w14:paraId="35B244B5" w14:textId="77777777" w:rsidR="001A302F" w:rsidRPr="00C92621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bookmarkStart w:id="5" w:name="OLE_LINK4"/>
            <w:r w:rsidRPr="00C92621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  <w:bookmarkEnd w:id="5"/>
          </w:p>
        </w:tc>
        <w:tc>
          <w:tcPr>
            <w:tcW w:w="799" w:type="pct"/>
            <w:tcBorders>
              <w:bottom w:val="single" w:sz="4" w:space="0" w:color="000000"/>
            </w:tcBorders>
          </w:tcPr>
          <w:p w14:paraId="13029D1D" w14:textId="77777777" w:rsidR="001A302F" w:rsidRPr="00C92621" w:rsidRDefault="001A302F" w:rsidP="008A3601">
            <w:pPr>
              <w:pStyle w:val="TableBody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92621">
              <w:rPr>
                <w:rFonts w:ascii="Times New Roman" w:hAnsi="Times New Roman"/>
                <w:sz w:val="24"/>
                <w:szCs w:val="24"/>
                <w:lang w:val="en-US"/>
              </w:rPr>
              <w:t>6.9</w:t>
            </w:r>
          </w:p>
        </w:tc>
      </w:tr>
    </w:tbl>
    <w:p w14:paraId="74FD1145" w14:textId="77777777" w:rsidR="001A302F" w:rsidRPr="00A3720E" w:rsidRDefault="001A302F" w:rsidP="00A14962">
      <w:pPr>
        <w:pageBreakBefore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upplementary Table 2. </w:t>
      </w:r>
      <w:r w:rsidRPr="00A3720E">
        <w:rPr>
          <w:rFonts w:ascii="Times New Roman" w:hAnsi="Times New Roman" w:cs="Times New Roman"/>
          <w:b/>
          <w:bCs/>
          <w:sz w:val="24"/>
          <w:szCs w:val="24"/>
        </w:rPr>
        <w:t>Physical data and kinetic parameters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MR-TADF emitters </w:t>
      </w:r>
      <w:r w:rsidRPr="004532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-DABNA, </w:t>
      </w:r>
      <w:r w:rsidRPr="00741697">
        <w:rPr>
          <w:rFonts w:ascii="Times New Roman" w:hAnsi="Times New Roman"/>
          <w:b/>
          <w:bCs/>
          <w:i/>
          <w:iCs/>
          <w:sz w:val="24"/>
          <w:szCs w:val="24"/>
        </w:rPr>
        <w:t>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-DABNA and </w:t>
      </w:r>
      <w:r w:rsidRPr="00741697">
        <w:rPr>
          <w:rFonts w:ascii="Times New Roman" w:hAnsi="Times New Roman"/>
          <w:b/>
          <w:bCs/>
          <w:i/>
          <w:iCs/>
          <w:sz w:val="24"/>
          <w:szCs w:val="24"/>
        </w:rPr>
        <w:t>ω</w:t>
      </w:r>
      <w:r w:rsidRPr="00741697">
        <w:rPr>
          <w:rFonts w:ascii="Times New Roman" w:hAnsi="Times New Roman"/>
          <w:b/>
          <w:bCs/>
          <w:sz w:val="24"/>
          <w:szCs w:val="24"/>
        </w:rPr>
        <w:t>-DABNA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24"/>
        </w:rPr>
        <w:t>doped</w:t>
      </w:r>
      <w:r>
        <w:rPr>
          <w:rFonts w:ascii="Times New Roman" w:hAnsi="Times New Roman"/>
          <w:b/>
          <w:bCs/>
          <w:sz w:val="24"/>
          <w:szCs w:val="24"/>
        </w:rPr>
        <w:t xml:space="preserve"> in exciplex hosts </w:t>
      </w:r>
      <w:r w:rsidRPr="00741697">
        <w:rPr>
          <w:rFonts w:ascii="Times New Roman" w:hAnsi="Times New Roman"/>
          <w:b/>
          <w:bCs/>
          <w:sz w:val="24"/>
          <w:szCs w:val="24"/>
        </w:rPr>
        <w:t>GeCzCz:GeTrzCz2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and </w:t>
      </w:r>
      <w:r w:rsidRPr="00741697">
        <w:rPr>
          <w:rFonts w:ascii="Times New Roman" w:hAnsi="Times New Roman"/>
          <w:b/>
          <w:bCs/>
          <w:sz w:val="24"/>
          <w:szCs w:val="24"/>
        </w:rPr>
        <w:t>SiCzCz:SiTrzCz2</w:t>
      </w:r>
      <w:r>
        <w:rPr>
          <w:rFonts w:ascii="Times New Roman" w:hAnsi="Times New Roman" w:hint="eastAsia"/>
          <w:b/>
          <w:bCs/>
          <w:sz w:val="24"/>
          <w:szCs w:val="24"/>
        </w:rPr>
        <w:t>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913"/>
        <w:gridCol w:w="1419"/>
        <w:gridCol w:w="1446"/>
        <w:gridCol w:w="1860"/>
      </w:tblGrid>
      <w:tr w:rsidR="001A302F" w:rsidRPr="00C92621" w14:paraId="3DA348FB" w14:textId="77777777" w:rsidTr="0092451E">
        <w:tc>
          <w:tcPr>
            <w:tcW w:w="2549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C72F6" w14:textId="77777777" w:rsidR="001A302F" w:rsidRPr="001236C5" w:rsidRDefault="001A302F" w:rsidP="0092451E">
            <w:pPr>
              <w:pStyle w:val="TableHead"/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Film</w:t>
            </w:r>
          </w:p>
        </w:tc>
        <w:tc>
          <w:tcPr>
            <w:tcW w:w="73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231A9D" w14:textId="77777777" w:rsidR="001A302F" w:rsidRDefault="001A302F" w:rsidP="0092451E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τ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p</w:t>
            </w:r>
          </w:p>
          <w:p w14:paraId="4BC0CB4E" w14:textId="77777777" w:rsidR="001A302F" w:rsidRPr="001236C5" w:rsidRDefault="001A302F" w:rsidP="0092451E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/ 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ns</w:t>
            </w:r>
          </w:p>
        </w:tc>
        <w:tc>
          <w:tcPr>
            <w:tcW w:w="750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445A1C" w14:textId="77777777" w:rsidR="001A302F" w:rsidRDefault="001A302F" w:rsidP="0092451E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1236C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τ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d</w:t>
            </w:r>
          </w:p>
          <w:p w14:paraId="5F41B7CA" w14:textId="77777777" w:rsidR="001A302F" w:rsidRPr="001236C5" w:rsidRDefault="001A302F" w:rsidP="0092451E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/ 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μs</w:t>
            </w:r>
          </w:p>
        </w:tc>
        <w:tc>
          <w:tcPr>
            <w:tcW w:w="965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34B57E" w14:textId="77777777" w:rsidR="001A302F" w:rsidRDefault="001A302F" w:rsidP="0092451E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</w:pPr>
            <w:r w:rsidRPr="001236C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k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RISC</w:t>
            </w:r>
          </w:p>
          <w:p w14:paraId="3C239F4E" w14:textId="77777777" w:rsidR="001A302F" w:rsidRPr="001236C5" w:rsidRDefault="001A302F" w:rsidP="0092451E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/ 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1236C5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1A302F" w:rsidRPr="00C92621" w14:paraId="656ED0E7" w14:textId="77777777" w:rsidTr="0092451E">
        <w:tc>
          <w:tcPr>
            <w:tcW w:w="2549" w:type="pct"/>
            <w:shd w:val="clear" w:color="auto" w:fill="auto"/>
            <w:vAlign w:val="center"/>
          </w:tcPr>
          <w:p w14:paraId="3C339043" w14:textId="77777777" w:rsidR="001A302F" w:rsidRPr="001236C5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GeCzCz:GeTrzCz2:</w:t>
            </w:r>
            <w:r w:rsidRPr="001236C5">
              <w:rPr>
                <w:rFonts w:ascii="Times New Roman" w:eastAsiaTheme="minorEastAsia" w:hAnsi="Times New Roman"/>
                <w:b/>
                <w:bCs/>
                <w:i/>
                <w:iCs/>
                <w:sz w:val="24"/>
                <w:szCs w:val="24"/>
                <w:lang w:val="en-US" w:eastAsia="zh-CN"/>
              </w:rPr>
              <w:t>t</w:t>
            </w: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-DABNA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21323455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10.7</w:t>
            </w:r>
          </w:p>
        </w:tc>
        <w:tc>
          <w:tcPr>
            <w:tcW w:w="750" w:type="pct"/>
            <w:vAlign w:val="center"/>
          </w:tcPr>
          <w:p w14:paraId="1E0E5A20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112.3</w:t>
            </w:r>
          </w:p>
        </w:tc>
        <w:tc>
          <w:tcPr>
            <w:tcW w:w="965" w:type="pct"/>
            <w:vAlign w:val="center"/>
          </w:tcPr>
          <w:p w14:paraId="27A44EC6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451E">
              <w:rPr>
                <w:rFonts w:ascii="Times New Roman" w:hAnsi="Times New Roman"/>
                <w:sz w:val="24"/>
                <w:szCs w:val="24"/>
                <w:lang w:val="en-US"/>
              </w:rPr>
              <w:t>2.2 × 10</w:t>
            </w:r>
            <w:r w:rsidRPr="0092451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</w:p>
        </w:tc>
      </w:tr>
      <w:tr w:rsidR="001A302F" w:rsidRPr="00C92621" w14:paraId="115C311A" w14:textId="77777777" w:rsidTr="0092451E">
        <w:tc>
          <w:tcPr>
            <w:tcW w:w="2549" w:type="pct"/>
            <w:shd w:val="clear" w:color="auto" w:fill="auto"/>
            <w:vAlign w:val="center"/>
          </w:tcPr>
          <w:p w14:paraId="675118FD" w14:textId="77777777" w:rsidR="001A302F" w:rsidRPr="001236C5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SiCzCz:SiTrzCz2:</w:t>
            </w:r>
            <w:r w:rsidRPr="001236C5">
              <w:rPr>
                <w:rFonts w:ascii="Times New Roman" w:eastAsiaTheme="minorEastAsia" w:hAnsi="Times New Roman"/>
                <w:b/>
                <w:bCs/>
                <w:i/>
                <w:iCs/>
                <w:sz w:val="24"/>
                <w:szCs w:val="24"/>
                <w:lang w:val="en-US" w:eastAsia="zh-CN"/>
              </w:rPr>
              <w:t>t</w:t>
            </w: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-DABNA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2D389168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11.9</w:t>
            </w:r>
          </w:p>
        </w:tc>
        <w:tc>
          <w:tcPr>
            <w:tcW w:w="750" w:type="pct"/>
            <w:vAlign w:val="center"/>
          </w:tcPr>
          <w:p w14:paraId="6E2F010B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133.0</w:t>
            </w:r>
          </w:p>
        </w:tc>
        <w:tc>
          <w:tcPr>
            <w:tcW w:w="965" w:type="pct"/>
            <w:vAlign w:val="center"/>
          </w:tcPr>
          <w:p w14:paraId="1C480107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451E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bookmarkStart w:id="6" w:name="OLE_LINK6"/>
            <w:r w:rsidRPr="0092451E">
              <w:rPr>
                <w:rFonts w:ascii="Times New Roman" w:hAnsi="Times New Roman"/>
                <w:sz w:val="24"/>
                <w:szCs w:val="24"/>
                <w:lang w:val="en-US"/>
              </w:rPr>
              <w:t>3 × 10</w:t>
            </w:r>
            <w:r w:rsidRPr="0092451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bookmarkEnd w:id="6"/>
          </w:p>
        </w:tc>
      </w:tr>
      <w:tr w:rsidR="001A302F" w:rsidRPr="00C92621" w14:paraId="5E66898F" w14:textId="77777777" w:rsidTr="0092451E">
        <w:tc>
          <w:tcPr>
            <w:tcW w:w="2549" w:type="pct"/>
            <w:shd w:val="clear" w:color="auto" w:fill="auto"/>
            <w:vAlign w:val="center"/>
          </w:tcPr>
          <w:p w14:paraId="18D477D5" w14:textId="77777777" w:rsidR="001A302F" w:rsidRPr="001236C5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GeCzCz:GeTrzCz2:</w:t>
            </w:r>
            <w:r w:rsidRPr="001236C5">
              <w:rPr>
                <w:rFonts w:ascii="Times New Roman" w:eastAsiaTheme="minorEastAsia" w:hAnsi="Times New Roman"/>
                <w:b/>
                <w:bCs/>
                <w:i/>
                <w:iCs/>
                <w:sz w:val="24"/>
                <w:szCs w:val="24"/>
                <w:lang w:val="en-US" w:eastAsia="zh-CN"/>
              </w:rPr>
              <w:t>υ</w:t>
            </w: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-DABNA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2A05E180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5.3</w:t>
            </w:r>
          </w:p>
        </w:tc>
        <w:tc>
          <w:tcPr>
            <w:tcW w:w="750" w:type="pct"/>
            <w:vAlign w:val="center"/>
          </w:tcPr>
          <w:p w14:paraId="3EA8AB0A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2.4</w:t>
            </w:r>
          </w:p>
        </w:tc>
        <w:tc>
          <w:tcPr>
            <w:tcW w:w="965" w:type="pct"/>
            <w:vAlign w:val="center"/>
          </w:tcPr>
          <w:p w14:paraId="67B679AB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bookmarkStart w:id="7" w:name="OLE_LINK7"/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9.1</w:t>
            </w:r>
            <w:r w:rsidRPr="009245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× 10</w:t>
            </w:r>
            <w:r w:rsidRPr="0092451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5</w:t>
            </w:r>
            <w:bookmarkEnd w:id="7"/>
          </w:p>
        </w:tc>
      </w:tr>
      <w:tr w:rsidR="001A302F" w:rsidRPr="00C92621" w14:paraId="42B01E89" w14:textId="77777777" w:rsidTr="0092451E">
        <w:tc>
          <w:tcPr>
            <w:tcW w:w="2549" w:type="pct"/>
            <w:shd w:val="clear" w:color="auto" w:fill="auto"/>
            <w:vAlign w:val="center"/>
          </w:tcPr>
          <w:p w14:paraId="1EB81721" w14:textId="77777777" w:rsidR="001A302F" w:rsidRPr="001236C5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bookmarkStart w:id="8" w:name="OLE_LINK5"/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SiCzCz:SiTrzCz2:</w:t>
            </w:r>
            <w:r w:rsidRPr="001236C5">
              <w:rPr>
                <w:rFonts w:ascii="Times New Roman" w:eastAsiaTheme="minorEastAsia" w:hAnsi="Times New Roman"/>
                <w:b/>
                <w:bCs/>
                <w:i/>
                <w:iCs/>
                <w:sz w:val="24"/>
                <w:szCs w:val="24"/>
                <w:lang w:val="en-US" w:eastAsia="zh-CN"/>
              </w:rPr>
              <w:t>υ</w:t>
            </w: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-DABNA</w:t>
            </w:r>
            <w:bookmarkEnd w:id="8"/>
          </w:p>
        </w:tc>
        <w:tc>
          <w:tcPr>
            <w:tcW w:w="736" w:type="pct"/>
            <w:shd w:val="clear" w:color="auto" w:fill="auto"/>
            <w:vAlign w:val="center"/>
          </w:tcPr>
          <w:p w14:paraId="175C2136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5.5</w:t>
            </w:r>
          </w:p>
        </w:tc>
        <w:tc>
          <w:tcPr>
            <w:tcW w:w="750" w:type="pct"/>
            <w:vAlign w:val="center"/>
          </w:tcPr>
          <w:p w14:paraId="4472CE63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4.0</w:t>
            </w:r>
          </w:p>
        </w:tc>
        <w:tc>
          <w:tcPr>
            <w:tcW w:w="965" w:type="pct"/>
            <w:vAlign w:val="center"/>
          </w:tcPr>
          <w:p w14:paraId="03648788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4.5</w:t>
            </w:r>
            <w:r w:rsidRPr="009245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× 10</w:t>
            </w:r>
            <w:r w:rsidRPr="0092451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5</w:t>
            </w:r>
          </w:p>
        </w:tc>
      </w:tr>
      <w:tr w:rsidR="001A302F" w:rsidRPr="00C92621" w14:paraId="568526CE" w14:textId="77777777" w:rsidTr="0092451E">
        <w:tc>
          <w:tcPr>
            <w:tcW w:w="2549" w:type="pct"/>
            <w:shd w:val="clear" w:color="auto" w:fill="auto"/>
            <w:vAlign w:val="center"/>
          </w:tcPr>
          <w:p w14:paraId="79903519" w14:textId="77777777" w:rsidR="001A302F" w:rsidRPr="001236C5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GeCzCz:GeTrzCz2:</w:t>
            </w:r>
            <w:r w:rsidRPr="00741697">
              <w:rPr>
                <w:rFonts w:ascii="Times New Roman" w:eastAsiaTheme="minorEastAsia" w:hAnsi="Times New Roman"/>
                <w:b/>
                <w:bCs/>
                <w:i/>
                <w:iCs/>
                <w:sz w:val="24"/>
                <w:szCs w:val="24"/>
                <w:lang w:val="en-US" w:eastAsia="zh-CN"/>
              </w:rPr>
              <w:t xml:space="preserve"> ω</w:t>
            </w:r>
            <w:r w:rsidRPr="00741697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-DABNA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2C51FD4A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6.3</w:t>
            </w:r>
          </w:p>
        </w:tc>
        <w:tc>
          <w:tcPr>
            <w:tcW w:w="750" w:type="pct"/>
            <w:vAlign w:val="center"/>
          </w:tcPr>
          <w:p w14:paraId="606EC770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3.6</w:t>
            </w:r>
          </w:p>
        </w:tc>
        <w:tc>
          <w:tcPr>
            <w:tcW w:w="965" w:type="pct"/>
            <w:vAlign w:val="center"/>
          </w:tcPr>
          <w:p w14:paraId="14E5FF70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hAnsi="Times New Roman"/>
                <w:sz w:val="24"/>
                <w:szCs w:val="24"/>
              </w:rPr>
              <w:t>7.5 × 10</w:t>
            </w:r>
            <w:r w:rsidRPr="0092451E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1A302F" w:rsidRPr="00C92621" w14:paraId="6AC74F6B" w14:textId="77777777" w:rsidTr="0092451E">
        <w:tc>
          <w:tcPr>
            <w:tcW w:w="2549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2E92BD" w14:textId="77777777" w:rsidR="001A302F" w:rsidRPr="001236C5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</w:pP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SiCzCz:SiTrzCz2:</w:t>
            </w:r>
            <w:r w:rsidRPr="001236C5">
              <w:rPr>
                <w:rFonts w:ascii="Times New Roman" w:eastAsiaTheme="minorEastAsia" w:hAnsi="Times New Roman"/>
                <w:b/>
                <w:bCs/>
                <w:i/>
                <w:iCs/>
                <w:sz w:val="24"/>
                <w:szCs w:val="24"/>
                <w:lang w:val="en-US" w:eastAsia="zh-CN"/>
              </w:rPr>
              <w:t>ω</w:t>
            </w:r>
            <w:r w:rsidRPr="001236C5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 w:eastAsia="zh-CN"/>
              </w:rPr>
              <w:t>-DABNA</w:t>
            </w:r>
          </w:p>
        </w:tc>
        <w:tc>
          <w:tcPr>
            <w:tcW w:w="736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C037B4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6.4</w:t>
            </w:r>
          </w:p>
        </w:tc>
        <w:tc>
          <w:tcPr>
            <w:tcW w:w="750" w:type="pct"/>
            <w:tcBorders>
              <w:bottom w:val="single" w:sz="4" w:space="0" w:color="000000"/>
            </w:tcBorders>
            <w:vAlign w:val="center"/>
          </w:tcPr>
          <w:p w14:paraId="7F259C19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</w:pPr>
            <w:r w:rsidRPr="0092451E">
              <w:rPr>
                <w:rFonts w:ascii="Times New Roman" w:eastAsiaTheme="minorEastAsia" w:hAnsi="Times New Roman"/>
                <w:sz w:val="24"/>
                <w:szCs w:val="24"/>
                <w:lang w:val="en-US" w:eastAsia="zh-CN"/>
              </w:rPr>
              <w:t>7.7</w:t>
            </w:r>
          </w:p>
        </w:tc>
        <w:tc>
          <w:tcPr>
            <w:tcW w:w="965" w:type="pct"/>
            <w:tcBorders>
              <w:bottom w:val="single" w:sz="4" w:space="0" w:color="000000"/>
            </w:tcBorders>
            <w:vAlign w:val="center"/>
          </w:tcPr>
          <w:p w14:paraId="60E2759F" w14:textId="77777777" w:rsidR="001A302F" w:rsidRPr="0092451E" w:rsidRDefault="001A302F" w:rsidP="0092451E">
            <w:pPr>
              <w:pStyle w:val="TableBody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451E">
              <w:rPr>
                <w:rFonts w:ascii="Times New Roman" w:hAnsi="Times New Roman"/>
                <w:sz w:val="24"/>
                <w:szCs w:val="24"/>
              </w:rPr>
              <w:t>3.6 × 10</w:t>
            </w:r>
            <w:r w:rsidRPr="0092451E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</w:tr>
    </w:tbl>
    <w:p w14:paraId="7B3EA2F8" w14:textId="77777777" w:rsidR="001A302F" w:rsidRDefault="001A302F" w:rsidP="0077640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CFF01E6" w14:textId="77777777" w:rsidR="001A302F" w:rsidRDefault="001A302F" w:rsidP="0077640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DF8AD7E" w14:textId="77777777" w:rsidR="001A302F" w:rsidRPr="00A14962" w:rsidRDefault="001A302F" w:rsidP="00A14962">
      <w:pPr>
        <w:pageBreakBefore/>
        <w:widowControl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4"/>
        </w:rPr>
        <w:t>upplementary Table 3.</w:t>
      </w:r>
      <w:r w:rsidRPr="00A14962">
        <w:t xml:space="preserve"> </w:t>
      </w:r>
      <w:r w:rsidRPr="00A14962">
        <w:rPr>
          <w:rFonts w:ascii="Times New Roman" w:hAnsi="Times New Roman" w:cs="Times New Roman"/>
          <w:b/>
          <w:sz w:val="24"/>
          <w:szCs w:val="24"/>
        </w:rPr>
        <w:t>Summary of recent advances in green-emitting OLEDs with CIE</w:t>
      </w:r>
      <w:r w:rsidRPr="001A302F">
        <w:rPr>
          <w:rFonts w:ascii="Times New Roman" w:hAnsi="Times New Roman" w:cs="Times New Roman"/>
          <w:b/>
          <w:sz w:val="24"/>
          <w:szCs w:val="24"/>
          <w:vertAlign w:val="subscript"/>
        </w:rPr>
        <w:t>y</w:t>
      </w:r>
      <w:r w:rsidRPr="00A14962">
        <w:rPr>
          <w:rFonts w:ascii="Times New Roman" w:hAnsi="Times New Roman" w:cs="Times New Roman"/>
          <w:b/>
          <w:sz w:val="24"/>
          <w:szCs w:val="24"/>
        </w:rPr>
        <w:t xml:space="preserve"> ≥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4962">
        <w:rPr>
          <w:rFonts w:ascii="Times New Roman" w:hAnsi="Times New Roman" w:cs="Times New Roman"/>
          <w:b/>
          <w:sz w:val="24"/>
          <w:szCs w:val="24"/>
        </w:rPr>
        <w:t xml:space="preserve">0.71 (NTSC standard) and blue-emitting OLEDs </w:t>
      </w:r>
      <w:bookmarkStart w:id="9" w:name="_Hlk190794744"/>
      <w:r>
        <w:rPr>
          <w:rFonts w:ascii="Times New Roman" w:hAnsi="Times New Roman" w:cs="Times New Roman"/>
          <w:b/>
          <w:sz w:val="24"/>
          <w:szCs w:val="24"/>
        </w:rPr>
        <w:t xml:space="preserve">with </w:t>
      </w:r>
      <w:r w:rsidRPr="00A14962">
        <w:rPr>
          <w:rFonts w:ascii="Times New Roman" w:hAnsi="Times New Roman" w:cs="Times New Roman"/>
          <w:b/>
          <w:sz w:val="24"/>
          <w:szCs w:val="24"/>
        </w:rPr>
        <w:t>CIE</w:t>
      </w:r>
      <w:r w:rsidRPr="001A302F">
        <w:rPr>
          <w:rFonts w:ascii="Times New Roman" w:hAnsi="Times New Roman" w:cs="Times New Roman"/>
          <w:b/>
          <w:sz w:val="24"/>
          <w:szCs w:val="24"/>
          <w:vertAlign w:val="subscript"/>
        </w:rPr>
        <w:t>y</w:t>
      </w:r>
      <w:r w:rsidRPr="00A14962">
        <w:rPr>
          <w:rFonts w:ascii="Times New Roman" w:hAnsi="Times New Roman" w:cs="Times New Roman"/>
          <w:b/>
          <w:sz w:val="24"/>
          <w:szCs w:val="24"/>
        </w:rPr>
        <w:t xml:space="preserve"> ≤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4962">
        <w:rPr>
          <w:rFonts w:ascii="Times New Roman" w:hAnsi="Times New Roman" w:cs="Times New Roman"/>
          <w:b/>
          <w:sz w:val="24"/>
          <w:szCs w:val="24"/>
        </w:rPr>
        <w:t>0.2.</w:t>
      </w:r>
      <w:bookmarkEnd w:id="9"/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1"/>
        <w:gridCol w:w="1482"/>
        <w:gridCol w:w="2003"/>
        <w:gridCol w:w="1016"/>
        <w:gridCol w:w="1696"/>
      </w:tblGrid>
      <w:tr w:rsidR="001A302F" w14:paraId="2850FE34" w14:textId="77777777" w:rsidTr="00232292">
        <w:tc>
          <w:tcPr>
            <w:tcW w:w="1785" w:type="pct"/>
            <w:vMerge w:val="restart"/>
            <w:tcBorders>
              <w:top w:val="single" w:sz="4" w:space="0" w:color="auto"/>
            </w:tcBorders>
            <w:vAlign w:val="center"/>
          </w:tcPr>
          <w:p w14:paraId="5824ABEA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mitting materials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4147D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EQE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F2C923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7" w:type="pct"/>
            <w:vMerge w:val="restart"/>
            <w:tcBorders>
              <w:top w:val="single" w:sz="4" w:space="0" w:color="auto"/>
            </w:tcBorders>
            <w:vAlign w:val="center"/>
          </w:tcPr>
          <w:p w14:paraId="7E1B39B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CIE</w:t>
            </w:r>
            <w:r w:rsidRPr="001A302F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y</w:t>
            </w:r>
          </w:p>
        </w:tc>
        <w:tc>
          <w:tcPr>
            <w:tcW w:w="880" w:type="pct"/>
            <w:vMerge w:val="restart"/>
            <w:tcBorders>
              <w:top w:val="single" w:sz="4" w:space="0" w:color="auto"/>
            </w:tcBorders>
            <w:vAlign w:val="center"/>
          </w:tcPr>
          <w:p w14:paraId="758271B4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Ref.</w:t>
            </w:r>
          </w:p>
        </w:tc>
      </w:tr>
      <w:tr w:rsidR="001A302F" w14:paraId="5BABA875" w14:textId="77777777" w:rsidTr="00232292">
        <w:tc>
          <w:tcPr>
            <w:tcW w:w="1785" w:type="pct"/>
            <w:vMerge/>
            <w:tcBorders>
              <w:bottom w:val="single" w:sz="4" w:space="0" w:color="auto"/>
            </w:tcBorders>
            <w:vAlign w:val="center"/>
          </w:tcPr>
          <w:p w14:paraId="4634D573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ED7E55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Max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46FBF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1,000 cd</w:t>
            </w:r>
            <w:r w:rsidRPr="0023229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.</w:t>
            </w: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Pr="0023229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527" w:type="pct"/>
            <w:vMerge/>
            <w:tcBorders>
              <w:bottom w:val="single" w:sz="4" w:space="0" w:color="auto"/>
            </w:tcBorders>
            <w:vAlign w:val="center"/>
          </w:tcPr>
          <w:p w14:paraId="200FEFBE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80" w:type="pct"/>
            <w:vMerge/>
            <w:tcBorders>
              <w:bottom w:val="single" w:sz="4" w:space="0" w:color="auto"/>
            </w:tcBorders>
            <w:vAlign w:val="center"/>
          </w:tcPr>
          <w:p w14:paraId="1E6D2185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A302F" w14:paraId="59864DFE" w14:textId="77777777" w:rsidTr="003F52EF">
        <w:tc>
          <w:tcPr>
            <w:tcW w:w="1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CD8"/>
            <w:vAlign w:val="center"/>
          </w:tcPr>
          <w:p w14:paraId="636A72BC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/>
                <w:i/>
                <w:iCs/>
                <w:color w:val="00B050"/>
                <w:sz w:val="24"/>
                <w:szCs w:val="24"/>
              </w:rPr>
              <w:t>ω</w:t>
            </w:r>
            <w:r w:rsidRPr="003D514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-DABNA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CD8"/>
            <w:vAlign w:val="center"/>
          </w:tcPr>
          <w:p w14:paraId="05C0752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40.4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CD8"/>
            <w:vAlign w:val="center"/>
          </w:tcPr>
          <w:p w14:paraId="435B57B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33.4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CD8"/>
            <w:vAlign w:val="center"/>
          </w:tcPr>
          <w:p w14:paraId="22412608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0.74</w:t>
            </w:r>
          </w:p>
        </w:tc>
        <w:tc>
          <w:tcPr>
            <w:tcW w:w="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CD8"/>
            <w:vAlign w:val="center"/>
          </w:tcPr>
          <w:p w14:paraId="385CC1DF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This work</w:t>
            </w:r>
          </w:p>
        </w:tc>
      </w:tr>
      <w:tr w:rsidR="001A302F" w14:paraId="2D81377F" w14:textId="77777777" w:rsidTr="003F52EF">
        <w:tc>
          <w:tcPr>
            <w:tcW w:w="1785" w:type="pct"/>
            <w:tcBorders>
              <w:top w:val="single" w:sz="4" w:space="0" w:color="auto"/>
            </w:tcBorders>
            <w:shd w:val="clear" w:color="auto" w:fill="E2ECD8"/>
            <w:vAlign w:val="center"/>
          </w:tcPr>
          <w:p w14:paraId="106AFC24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MCNBN</w:t>
            </w:r>
          </w:p>
        </w:tc>
        <w:tc>
          <w:tcPr>
            <w:tcW w:w="769" w:type="pct"/>
            <w:tcBorders>
              <w:top w:val="single" w:sz="4" w:space="0" w:color="auto"/>
            </w:tcBorders>
            <w:shd w:val="clear" w:color="auto" w:fill="E2ECD8"/>
            <w:vAlign w:val="center"/>
          </w:tcPr>
          <w:p w14:paraId="7357B602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30.8</w:t>
            </w:r>
          </w:p>
        </w:tc>
        <w:tc>
          <w:tcPr>
            <w:tcW w:w="1039" w:type="pct"/>
            <w:tcBorders>
              <w:top w:val="single" w:sz="4" w:space="0" w:color="auto"/>
            </w:tcBorders>
            <w:shd w:val="clear" w:color="auto" w:fill="E2ECD8"/>
            <w:vAlign w:val="center"/>
          </w:tcPr>
          <w:p w14:paraId="06EE6F21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20.4</w:t>
            </w:r>
          </w:p>
        </w:tc>
        <w:tc>
          <w:tcPr>
            <w:tcW w:w="527" w:type="pct"/>
            <w:tcBorders>
              <w:top w:val="single" w:sz="4" w:space="0" w:color="auto"/>
            </w:tcBorders>
            <w:shd w:val="clear" w:color="auto" w:fill="E2ECD8"/>
            <w:vAlign w:val="center"/>
          </w:tcPr>
          <w:p w14:paraId="0429F6F8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0.74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E2ECD8"/>
            <w:vAlign w:val="center"/>
          </w:tcPr>
          <w:p w14:paraId="58F4417D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1A302F" w14:paraId="59345B40" w14:textId="77777777" w:rsidTr="00232292">
        <w:tc>
          <w:tcPr>
            <w:tcW w:w="1785" w:type="pct"/>
            <w:shd w:val="clear" w:color="auto" w:fill="E2ECD8"/>
            <w:vAlign w:val="center"/>
          </w:tcPr>
          <w:p w14:paraId="513AC9DE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PMCNBN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575F3578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27.2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7A93250A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20.3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7A00F8C6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0.73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1254C5C9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</w:t>
            </w:r>
          </w:p>
        </w:tc>
      </w:tr>
      <w:tr w:rsidR="001A302F" w14:paraId="74D85EA8" w14:textId="77777777" w:rsidTr="00232292">
        <w:tc>
          <w:tcPr>
            <w:tcW w:w="1785" w:type="pct"/>
            <w:shd w:val="clear" w:color="auto" w:fill="E2ECD8"/>
            <w:vAlign w:val="center"/>
          </w:tcPr>
          <w:p w14:paraId="489D9F0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TCz-B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61EAEE9D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29.2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0CD0EEC8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9.4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466517CB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0.71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2F4E95DF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</w:t>
            </w:r>
          </w:p>
        </w:tc>
      </w:tr>
      <w:tr w:rsidR="001A302F" w14:paraId="6F71BA71" w14:textId="77777777" w:rsidTr="00232292">
        <w:tc>
          <w:tcPr>
            <w:tcW w:w="1785" w:type="pct"/>
            <w:shd w:val="clear" w:color="auto" w:fill="E2ECD8"/>
            <w:vAlign w:val="center"/>
          </w:tcPr>
          <w:p w14:paraId="2BB43A4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TCz-VTCzBN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3C2CC1AF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32.2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1C0F3523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16.0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0E763C0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0.71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68E9E136" w14:textId="77777777" w:rsidR="001A302F" w:rsidRPr="00232292" w:rsidRDefault="001A302F" w:rsidP="0023229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</w:t>
            </w:r>
          </w:p>
        </w:tc>
      </w:tr>
      <w:tr w:rsidR="001A302F" w14:paraId="47FB3953" w14:textId="77777777" w:rsidTr="00232292">
        <w:tc>
          <w:tcPr>
            <w:tcW w:w="1785" w:type="pct"/>
            <w:shd w:val="clear" w:color="auto" w:fill="E2ECD8"/>
            <w:vAlign w:val="center"/>
          </w:tcPr>
          <w:p w14:paraId="790A7B7B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BN-ICz-1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22301665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30.5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29D7EC25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17.2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5B8B1DE8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0.74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03073EA7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</w:t>
            </w:r>
          </w:p>
        </w:tc>
      </w:tr>
      <w:tr w:rsidR="001A302F" w14:paraId="59383408" w14:textId="77777777" w:rsidTr="00232292">
        <w:tc>
          <w:tcPr>
            <w:tcW w:w="1785" w:type="pct"/>
            <w:shd w:val="clear" w:color="auto" w:fill="E2ECD8"/>
            <w:vAlign w:val="center"/>
          </w:tcPr>
          <w:p w14:paraId="0BD308E3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BN-ICz-2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3A08ADE1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29.8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7A035A2A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26.1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6DA6FDC2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0.73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3A61E919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</w:t>
            </w:r>
          </w:p>
        </w:tc>
      </w:tr>
      <w:tr w:rsidR="001A302F" w14:paraId="598C9FC6" w14:textId="77777777" w:rsidTr="00232292">
        <w:tc>
          <w:tcPr>
            <w:tcW w:w="1785" w:type="pct"/>
            <w:shd w:val="clear" w:color="auto" w:fill="E2ECD8"/>
            <w:vAlign w:val="center"/>
          </w:tcPr>
          <w:p w14:paraId="5C30E97A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2EF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t</w:t>
            </w: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CzphB-Ph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5B79CD9A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29.3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6AD17671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~10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00B9C3AB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0.75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719418E9" w14:textId="77777777" w:rsidR="001A302F" w:rsidRPr="00232292" w:rsidRDefault="001A302F" w:rsidP="0023229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</w:t>
            </w:r>
          </w:p>
        </w:tc>
      </w:tr>
      <w:tr w:rsidR="001A302F" w14:paraId="4B3EB521" w14:textId="77777777" w:rsidTr="00232292">
        <w:tc>
          <w:tcPr>
            <w:tcW w:w="1785" w:type="pct"/>
            <w:shd w:val="clear" w:color="auto" w:fill="E2ECD8"/>
            <w:vAlign w:val="center"/>
          </w:tcPr>
          <w:p w14:paraId="02DA615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52EF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t</w:t>
            </w: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CzphB-Fl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0ED554D3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26.2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2923CCB1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~9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5D7068F5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0.72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3C7763DC" w14:textId="77777777" w:rsidR="001A302F" w:rsidRPr="00232292" w:rsidRDefault="001A302F" w:rsidP="0023229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</w:t>
            </w:r>
          </w:p>
        </w:tc>
      </w:tr>
      <w:tr w:rsidR="001A302F" w14:paraId="43DEA6EF" w14:textId="77777777" w:rsidTr="00232292">
        <w:tc>
          <w:tcPr>
            <w:tcW w:w="1785" w:type="pct"/>
            <w:shd w:val="clear" w:color="auto" w:fill="E2ECD8"/>
            <w:vAlign w:val="center"/>
          </w:tcPr>
          <w:p w14:paraId="3FB79465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52EF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ω</w:t>
            </w: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-DABNA (single host)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00C4C5A1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31.1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17DE6A4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29.4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4AA0403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0.73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00CC978D" w14:textId="77777777" w:rsidR="001A302F" w:rsidRPr="00232292" w:rsidRDefault="001A302F" w:rsidP="0023229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</w:t>
            </w:r>
          </w:p>
        </w:tc>
      </w:tr>
      <w:tr w:rsidR="001A302F" w14:paraId="5CF7861C" w14:textId="77777777" w:rsidTr="00232292">
        <w:tc>
          <w:tcPr>
            <w:tcW w:w="1785" w:type="pct"/>
            <w:shd w:val="clear" w:color="auto" w:fill="E2ECD8"/>
            <w:vAlign w:val="center"/>
          </w:tcPr>
          <w:p w14:paraId="4FB6E6D5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52EF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ω</w:t>
            </w: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-DABNA-M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36C24DAD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32.7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572AA696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27.4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1A459FF0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0.74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7C156CB0" w14:textId="77777777" w:rsidR="001A302F" w:rsidRPr="00232292" w:rsidRDefault="001A302F" w:rsidP="0023229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</w:t>
            </w:r>
          </w:p>
        </w:tc>
      </w:tr>
      <w:tr w:rsidR="001A302F" w14:paraId="2C241D42" w14:textId="77777777" w:rsidTr="00232292">
        <w:tc>
          <w:tcPr>
            <w:tcW w:w="1785" w:type="pct"/>
            <w:shd w:val="clear" w:color="auto" w:fill="E2ECD8"/>
            <w:vAlign w:val="center"/>
          </w:tcPr>
          <w:p w14:paraId="1EE0C8D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52EF">
              <w:rPr>
                <w:rFonts w:ascii="Times New Roman" w:eastAsia="宋体" w:hAnsi="Times New Roman" w:cs="Times New Roman"/>
                <w:i/>
                <w:iCs/>
                <w:kern w:val="0"/>
                <w:sz w:val="24"/>
                <w:szCs w:val="24"/>
              </w:rPr>
              <w:t>ω</w:t>
            </w: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-DABNA-PH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3085FD28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31.8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1F4DB695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27.4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03623DCF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0.74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6AE9F335" w14:textId="77777777" w:rsidR="001A302F" w:rsidRPr="00232292" w:rsidRDefault="001A302F" w:rsidP="0023229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</w:t>
            </w:r>
          </w:p>
        </w:tc>
      </w:tr>
      <w:tr w:rsidR="001A302F" w14:paraId="5BAD6CE0" w14:textId="77777777" w:rsidTr="00232292">
        <w:tc>
          <w:tcPr>
            <w:tcW w:w="1785" w:type="pct"/>
            <w:shd w:val="clear" w:color="auto" w:fill="E2ECD8"/>
            <w:vAlign w:val="center"/>
          </w:tcPr>
          <w:p w14:paraId="00834120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DBNT-2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46661B6D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35.2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56370448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20.4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17AC21BD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0.74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4197127F" w14:textId="77777777" w:rsidR="001A302F" w:rsidRPr="00232292" w:rsidRDefault="001A302F" w:rsidP="0023229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</w:t>
            </w:r>
          </w:p>
        </w:tc>
      </w:tr>
      <w:tr w:rsidR="001A302F" w14:paraId="1D5B9576" w14:textId="77777777" w:rsidTr="00232292">
        <w:tc>
          <w:tcPr>
            <w:tcW w:w="1785" w:type="pct"/>
            <w:shd w:val="clear" w:color="auto" w:fill="E2ECD8"/>
            <w:vAlign w:val="center"/>
          </w:tcPr>
          <w:p w14:paraId="2736A5F1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BN-TP-N3</w:t>
            </w:r>
          </w:p>
        </w:tc>
        <w:tc>
          <w:tcPr>
            <w:tcW w:w="769" w:type="pct"/>
            <w:shd w:val="clear" w:color="auto" w:fill="E2ECD8"/>
            <w:vAlign w:val="center"/>
          </w:tcPr>
          <w:p w14:paraId="7688DCD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37.3</w:t>
            </w:r>
          </w:p>
        </w:tc>
        <w:tc>
          <w:tcPr>
            <w:tcW w:w="1039" w:type="pct"/>
            <w:shd w:val="clear" w:color="auto" w:fill="E2ECD8"/>
            <w:vAlign w:val="center"/>
          </w:tcPr>
          <w:p w14:paraId="7B8D69EA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19.8</w:t>
            </w:r>
          </w:p>
        </w:tc>
        <w:tc>
          <w:tcPr>
            <w:tcW w:w="527" w:type="pct"/>
            <w:shd w:val="clear" w:color="auto" w:fill="E2ECD8"/>
            <w:vAlign w:val="center"/>
          </w:tcPr>
          <w:p w14:paraId="7B252439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0.71</w:t>
            </w:r>
          </w:p>
        </w:tc>
        <w:tc>
          <w:tcPr>
            <w:tcW w:w="880" w:type="pct"/>
            <w:shd w:val="clear" w:color="auto" w:fill="E2ECD8"/>
            <w:vAlign w:val="center"/>
          </w:tcPr>
          <w:p w14:paraId="5AEBA667" w14:textId="77777777" w:rsidR="001A302F" w:rsidRPr="00232292" w:rsidRDefault="001A302F" w:rsidP="0023229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9</w:t>
            </w:r>
          </w:p>
        </w:tc>
      </w:tr>
      <w:tr w:rsidR="001A302F" w14:paraId="180549DB" w14:textId="77777777" w:rsidTr="00232292">
        <w:tc>
          <w:tcPr>
            <w:tcW w:w="1785" w:type="pct"/>
            <w:tcBorders>
              <w:bottom w:val="single" w:sz="4" w:space="0" w:color="auto"/>
            </w:tcBorders>
            <w:shd w:val="clear" w:color="auto" w:fill="E2ECD8"/>
            <w:vAlign w:val="center"/>
          </w:tcPr>
          <w:p w14:paraId="5D8193C0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D514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QB-PXZ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E2ECD8"/>
            <w:vAlign w:val="center"/>
          </w:tcPr>
          <w:p w14:paraId="4F0E1C51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36.6</w:t>
            </w:r>
          </w:p>
        </w:tc>
        <w:tc>
          <w:tcPr>
            <w:tcW w:w="1039" w:type="pct"/>
            <w:tcBorders>
              <w:bottom w:val="single" w:sz="4" w:space="0" w:color="auto"/>
            </w:tcBorders>
            <w:shd w:val="clear" w:color="auto" w:fill="E2ECD8"/>
            <w:vAlign w:val="center"/>
          </w:tcPr>
          <w:p w14:paraId="6B613B05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31.8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shd w:val="clear" w:color="auto" w:fill="E2ECD8"/>
            <w:vAlign w:val="center"/>
          </w:tcPr>
          <w:p w14:paraId="0C2228BA" w14:textId="77777777" w:rsidR="001A302F" w:rsidRPr="003D5149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149">
              <w:rPr>
                <w:rFonts w:ascii="Times New Roman" w:hAnsi="Times New Roman" w:cs="Times New Roman"/>
                <w:bCs/>
                <w:sz w:val="24"/>
                <w:szCs w:val="24"/>
              </w:rPr>
              <w:t>0.74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E2ECD8"/>
            <w:vAlign w:val="center"/>
          </w:tcPr>
          <w:p w14:paraId="15812F6E" w14:textId="77777777" w:rsidR="001A302F" w:rsidRPr="00232292" w:rsidRDefault="001A302F" w:rsidP="00232292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10</w:t>
            </w:r>
          </w:p>
        </w:tc>
      </w:tr>
      <w:tr w:rsidR="001A302F" w14:paraId="15CE3E85" w14:textId="77777777" w:rsidTr="003F52EF">
        <w:tc>
          <w:tcPr>
            <w:tcW w:w="1785" w:type="pct"/>
            <w:tcBorders>
              <w:top w:val="single" w:sz="4" w:space="0" w:color="auto"/>
              <w:bottom w:val="single" w:sz="4" w:space="0" w:color="auto"/>
            </w:tcBorders>
            <w:shd w:val="clear" w:color="auto" w:fill="D8E0F1"/>
            <w:vAlign w:val="center"/>
          </w:tcPr>
          <w:p w14:paraId="1DEF278F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0" w:name="OLE_LINK1"/>
            <w:r w:rsidRPr="003E208E">
              <w:rPr>
                <w:rFonts w:ascii="Times New Roman" w:hAnsi="Times New Roman" w:cs="Times New Roman"/>
                <w:b/>
                <w:i/>
                <w:iCs/>
                <w:color w:val="0070C0"/>
                <w:sz w:val="24"/>
                <w:szCs w:val="24"/>
              </w:rPr>
              <w:t>υ</w:t>
            </w:r>
            <w:r w:rsidRPr="003E208E">
              <w:rPr>
                <w:rFonts w:ascii="Times New Roman" w:hAnsi="Times New Roman" w:cs="Times New Roman" w:hint="eastAsia"/>
                <w:b/>
                <w:color w:val="0070C0"/>
                <w:sz w:val="24"/>
                <w:szCs w:val="24"/>
              </w:rPr>
              <w:t>-</w:t>
            </w:r>
            <w:r w:rsidRPr="003E208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DABNA</w:t>
            </w:r>
            <w:bookmarkEnd w:id="10"/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D8E0F1"/>
            <w:vAlign w:val="center"/>
          </w:tcPr>
          <w:p w14:paraId="7ACD59FC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/>
                <w:color w:val="0070C0"/>
                <w:sz w:val="24"/>
                <w:szCs w:val="24"/>
              </w:rPr>
              <w:t>4</w:t>
            </w:r>
            <w:r w:rsidRPr="003E208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0.1</w:t>
            </w:r>
          </w:p>
        </w:tc>
        <w:tc>
          <w:tcPr>
            <w:tcW w:w="1039" w:type="pct"/>
            <w:tcBorders>
              <w:top w:val="single" w:sz="4" w:space="0" w:color="auto"/>
              <w:bottom w:val="single" w:sz="4" w:space="0" w:color="auto"/>
            </w:tcBorders>
            <w:shd w:val="clear" w:color="auto" w:fill="D8E0F1"/>
            <w:vAlign w:val="center"/>
          </w:tcPr>
          <w:p w14:paraId="33020BDD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/>
                <w:color w:val="0070C0"/>
                <w:sz w:val="24"/>
                <w:szCs w:val="24"/>
              </w:rPr>
              <w:t>3</w:t>
            </w:r>
            <w:r w:rsidRPr="003E208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2.8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  <w:shd w:val="clear" w:color="auto" w:fill="D8E0F1"/>
            <w:vAlign w:val="center"/>
          </w:tcPr>
          <w:p w14:paraId="708DE5BD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/>
                <w:color w:val="0070C0"/>
                <w:sz w:val="24"/>
                <w:szCs w:val="24"/>
              </w:rPr>
              <w:t>0</w:t>
            </w:r>
            <w:r w:rsidRPr="003E208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.12</w:t>
            </w:r>
          </w:p>
        </w:tc>
        <w:tc>
          <w:tcPr>
            <w:tcW w:w="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D8E0F1"/>
            <w:vAlign w:val="center"/>
          </w:tcPr>
          <w:p w14:paraId="0EB3764E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/>
                <w:color w:val="0070C0"/>
                <w:sz w:val="24"/>
                <w:szCs w:val="24"/>
              </w:rPr>
              <w:t>T</w:t>
            </w:r>
            <w:r w:rsidRPr="003E208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his work</w:t>
            </w:r>
          </w:p>
        </w:tc>
      </w:tr>
      <w:tr w:rsidR="001A302F" w:rsidRPr="008A04E5" w14:paraId="2BEF6EC3" w14:textId="77777777" w:rsidTr="003F52EF">
        <w:tc>
          <w:tcPr>
            <w:tcW w:w="1785" w:type="pct"/>
            <w:tcBorders>
              <w:top w:val="single" w:sz="4" w:space="0" w:color="auto"/>
            </w:tcBorders>
            <w:shd w:val="clear" w:color="auto" w:fill="D8E0F1"/>
            <w:vAlign w:val="center"/>
          </w:tcPr>
          <w:p w14:paraId="24411FED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υ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-DABNA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single host)</w:t>
            </w:r>
          </w:p>
        </w:tc>
        <w:tc>
          <w:tcPr>
            <w:tcW w:w="769" w:type="pct"/>
            <w:tcBorders>
              <w:top w:val="single" w:sz="4" w:space="0" w:color="auto"/>
            </w:tcBorders>
            <w:shd w:val="clear" w:color="auto" w:fill="D8E0F1"/>
            <w:vAlign w:val="center"/>
          </w:tcPr>
          <w:p w14:paraId="717295FF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039" w:type="pct"/>
            <w:tcBorders>
              <w:top w:val="single" w:sz="4" w:space="0" w:color="auto"/>
            </w:tcBorders>
            <w:shd w:val="clear" w:color="auto" w:fill="D8E0F1"/>
            <w:vAlign w:val="center"/>
          </w:tcPr>
          <w:p w14:paraId="53F13BBD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26.0</w:t>
            </w:r>
          </w:p>
        </w:tc>
        <w:tc>
          <w:tcPr>
            <w:tcW w:w="527" w:type="pct"/>
            <w:tcBorders>
              <w:top w:val="single" w:sz="4" w:space="0" w:color="auto"/>
            </w:tcBorders>
            <w:shd w:val="clear" w:color="auto" w:fill="D8E0F1"/>
            <w:vAlign w:val="center"/>
          </w:tcPr>
          <w:p w14:paraId="688DB546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D8E0F1"/>
            <w:vAlign w:val="center"/>
          </w:tcPr>
          <w:p w14:paraId="1F7022B0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11</w:t>
            </w:r>
          </w:p>
        </w:tc>
      </w:tr>
      <w:tr w:rsidR="001A302F" w:rsidRPr="00F60D09" w14:paraId="76A25A60" w14:textId="77777777" w:rsidTr="00232292">
        <w:tc>
          <w:tcPr>
            <w:tcW w:w="1785" w:type="pct"/>
            <w:shd w:val="clear" w:color="auto" w:fill="D8E0F1"/>
            <w:vAlign w:val="center"/>
          </w:tcPr>
          <w:p w14:paraId="1B790ADB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υ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-DABNA(TSF)</w:t>
            </w:r>
          </w:p>
        </w:tc>
        <w:tc>
          <w:tcPr>
            <w:tcW w:w="769" w:type="pct"/>
            <w:shd w:val="clear" w:color="auto" w:fill="D8E0F1"/>
            <w:vAlign w:val="center"/>
          </w:tcPr>
          <w:p w14:paraId="0DA22923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9.2</w:t>
            </w:r>
          </w:p>
        </w:tc>
        <w:tc>
          <w:tcPr>
            <w:tcW w:w="1039" w:type="pct"/>
            <w:shd w:val="clear" w:color="auto" w:fill="D8E0F1"/>
            <w:vAlign w:val="center"/>
          </w:tcPr>
          <w:p w14:paraId="2110D253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527" w:type="pct"/>
            <w:shd w:val="clear" w:color="auto" w:fill="D8E0F1"/>
            <w:vAlign w:val="center"/>
          </w:tcPr>
          <w:p w14:paraId="1D616CE2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.14</w:t>
            </w:r>
          </w:p>
        </w:tc>
        <w:tc>
          <w:tcPr>
            <w:tcW w:w="880" w:type="pct"/>
            <w:shd w:val="clear" w:color="auto" w:fill="D8E0F1"/>
            <w:vAlign w:val="center"/>
          </w:tcPr>
          <w:p w14:paraId="3D9ACC74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12</w:t>
            </w:r>
          </w:p>
        </w:tc>
      </w:tr>
      <w:tr w:rsidR="001A302F" w:rsidRPr="008A04E5" w14:paraId="526A4370" w14:textId="77777777" w:rsidTr="00232292">
        <w:tc>
          <w:tcPr>
            <w:tcW w:w="1785" w:type="pct"/>
            <w:shd w:val="clear" w:color="auto" w:fill="D8E0F1"/>
            <w:vAlign w:val="center"/>
          </w:tcPr>
          <w:p w14:paraId="4D7205B7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-BuCz-DABNA(TSF)</w:t>
            </w:r>
          </w:p>
        </w:tc>
        <w:tc>
          <w:tcPr>
            <w:tcW w:w="769" w:type="pct"/>
            <w:shd w:val="clear" w:color="auto" w:fill="D8E0F1"/>
            <w:vAlign w:val="center"/>
          </w:tcPr>
          <w:p w14:paraId="2A522C9A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0.8</w:t>
            </w:r>
          </w:p>
        </w:tc>
        <w:tc>
          <w:tcPr>
            <w:tcW w:w="1039" w:type="pct"/>
            <w:shd w:val="clear" w:color="auto" w:fill="D8E0F1"/>
            <w:vAlign w:val="center"/>
          </w:tcPr>
          <w:p w14:paraId="2D85D1BC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6.2</w:t>
            </w:r>
          </w:p>
        </w:tc>
        <w:tc>
          <w:tcPr>
            <w:tcW w:w="527" w:type="pct"/>
            <w:shd w:val="clear" w:color="auto" w:fill="D8E0F1"/>
            <w:vAlign w:val="center"/>
          </w:tcPr>
          <w:p w14:paraId="01CBDF36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.17</w:t>
            </w:r>
          </w:p>
        </w:tc>
        <w:tc>
          <w:tcPr>
            <w:tcW w:w="880" w:type="pct"/>
            <w:shd w:val="clear" w:color="auto" w:fill="D8E0F1"/>
            <w:vAlign w:val="center"/>
          </w:tcPr>
          <w:p w14:paraId="053EB9CB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13</w:t>
            </w:r>
          </w:p>
        </w:tc>
      </w:tr>
      <w:tr w:rsidR="001A302F" w:rsidRPr="008A04E5" w14:paraId="1F31925E" w14:textId="77777777" w:rsidTr="00232292">
        <w:tc>
          <w:tcPr>
            <w:tcW w:w="1785" w:type="pct"/>
            <w:shd w:val="clear" w:color="auto" w:fill="D8E0F1"/>
            <w:vAlign w:val="center"/>
          </w:tcPr>
          <w:p w14:paraId="51AA1457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υ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-DABNA(TSF)</w:t>
            </w:r>
          </w:p>
        </w:tc>
        <w:tc>
          <w:tcPr>
            <w:tcW w:w="769" w:type="pct"/>
            <w:shd w:val="clear" w:color="auto" w:fill="D8E0F1"/>
            <w:vAlign w:val="center"/>
          </w:tcPr>
          <w:p w14:paraId="04DB3768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39" w:type="pct"/>
            <w:shd w:val="clear" w:color="auto" w:fill="D8E0F1"/>
            <w:vAlign w:val="center"/>
          </w:tcPr>
          <w:p w14:paraId="68E9568A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27" w:type="pct"/>
            <w:shd w:val="clear" w:color="auto" w:fill="D8E0F1"/>
            <w:vAlign w:val="center"/>
          </w:tcPr>
          <w:p w14:paraId="5AA9CA17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</w:p>
        </w:tc>
        <w:tc>
          <w:tcPr>
            <w:tcW w:w="880" w:type="pct"/>
            <w:shd w:val="clear" w:color="auto" w:fill="D8E0F1"/>
            <w:vAlign w:val="center"/>
          </w:tcPr>
          <w:p w14:paraId="3EBACC04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14</w:t>
            </w:r>
          </w:p>
        </w:tc>
      </w:tr>
      <w:tr w:rsidR="001A302F" w14:paraId="56A726CB" w14:textId="77777777" w:rsidTr="00232292">
        <w:tc>
          <w:tcPr>
            <w:tcW w:w="1785" w:type="pct"/>
            <w:shd w:val="clear" w:color="auto" w:fill="D8E0F1"/>
            <w:vAlign w:val="center"/>
          </w:tcPr>
          <w:p w14:paraId="4BC8DC9D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υ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-DABNA(TSF)</w:t>
            </w:r>
          </w:p>
        </w:tc>
        <w:tc>
          <w:tcPr>
            <w:tcW w:w="769" w:type="pct"/>
            <w:shd w:val="clear" w:color="auto" w:fill="D8E0F1"/>
            <w:vAlign w:val="center"/>
          </w:tcPr>
          <w:p w14:paraId="73C46346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3.0</w:t>
            </w:r>
          </w:p>
        </w:tc>
        <w:tc>
          <w:tcPr>
            <w:tcW w:w="1039" w:type="pct"/>
            <w:shd w:val="clear" w:color="auto" w:fill="D8E0F1"/>
            <w:vAlign w:val="center"/>
          </w:tcPr>
          <w:p w14:paraId="50217861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527" w:type="pct"/>
            <w:shd w:val="clear" w:color="auto" w:fill="D8E0F1"/>
            <w:vAlign w:val="center"/>
          </w:tcPr>
          <w:p w14:paraId="2F13F622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.17</w:t>
            </w:r>
          </w:p>
        </w:tc>
        <w:tc>
          <w:tcPr>
            <w:tcW w:w="880" w:type="pct"/>
            <w:shd w:val="clear" w:color="auto" w:fill="D8E0F1"/>
            <w:vAlign w:val="center"/>
          </w:tcPr>
          <w:p w14:paraId="2BD64879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15</w:t>
            </w:r>
          </w:p>
        </w:tc>
      </w:tr>
      <w:tr w:rsidR="001A302F" w14:paraId="53754D58" w14:textId="77777777" w:rsidTr="00232292">
        <w:tc>
          <w:tcPr>
            <w:tcW w:w="1785" w:type="pct"/>
            <w:shd w:val="clear" w:color="auto" w:fill="D8E0F1"/>
            <w:vAlign w:val="center"/>
          </w:tcPr>
          <w:p w14:paraId="6588159B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B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D-02</w:t>
            </w: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phos.)</w:t>
            </w:r>
          </w:p>
        </w:tc>
        <w:tc>
          <w:tcPr>
            <w:tcW w:w="769" w:type="pct"/>
            <w:shd w:val="clear" w:color="auto" w:fill="D8E0F1"/>
            <w:vAlign w:val="center"/>
          </w:tcPr>
          <w:p w14:paraId="30B1CFAC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5.4</w:t>
            </w:r>
          </w:p>
        </w:tc>
        <w:tc>
          <w:tcPr>
            <w:tcW w:w="1039" w:type="pct"/>
            <w:shd w:val="clear" w:color="auto" w:fill="D8E0F1"/>
            <w:vAlign w:val="center"/>
          </w:tcPr>
          <w:p w14:paraId="3078D6B2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527" w:type="pct"/>
            <w:shd w:val="clear" w:color="auto" w:fill="D8E0F1"/>
            <w:vAlign w:val="center"/>
          </w:tcPr>
          <w:p w14:paraId="26D14302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.197</w:t>
            </w:r>
          </w:p>
        </w:tc>
        <w:tc>
          <w:tcPr>
            <w:tcW w:w="880" w:type="pct"/>
            <w:shd w:val="clear" w:color="auto" w:fill="D8E0F1"/>
            <w:vAlign w:val="center"/>
          </w:tcPr>
          <w:p w14:paraId="45045D1F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16</w:t>
            </w:r>
          </w:p>
        </w:tc>
      </w:tr>
      <w:tr w:rsidR="001A302F" w14:paraId="720ABD98" w14:textId="77777777" w:rsidTr="00232292">
        <w:tc>
          <w:tcPr>
            <w:tcW w:w="1785" w:type="pct"/>
            <w:shd w:val="clear" w:color="auto" w:fill="D8E0F1"/>
            <w:vAlign w:val="center"/>
          </w:tcPr>
          <w:p w14:paraId="56251610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BE02(PSF)</w:t>
            </w:r>
          </w:p>
        </w:tc>
        <w:tc>
          <w:tcPr>
            <w:tcW w:w="769" w:type="pct"/>
            <w:shd w:val="clear" w:color="auto" w:fill="D8E0F1"/>
            <w:vAlign w:val="center"/>
          </w:tcPr>
          <w:p w14:paraId="67CC4FA2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5.8</w:t>
            </w:r>
          </w:p>
        </w:tc>
        <w:tc>
          <w:tcPr>
            <w:tcW w:w="1039" w:type="pct"/>
            <w:shd w:val="clear" w:color="auto" w:fill="D8E0F1"/>
            <w:vAlign w:val="center"/>
          </w:tcPr>
          <w:p w14:paraId="2417E24E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~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27" w:type="pct"/>
            <w:shd w:val="clear" w:color="auto" w:fill="D8E0F1"/>
            <w:vAlign w:val="center"/>
          </w:tcPr>
          <w:p w14:paraId="435185C1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.165</w:t>
            </w:r>
          </w:p>
        </w:tc>
        <w:tc>
          <w:tcPr>
            <w:tcW w:w="880" w:type="pct"/>
            <w:shd w:val="clear" w:color="auto" w:fill="D8E0F1"/>
            <w:vAlign w:val="center"/>
          </w:tcPr>
          <w:p w14:paraId="29851887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17</w:t>
            </w:r>
          </w:p>
        </w:tc>
      </w:tr>
      <w:tr w:rsidR="001A302F" w14:paraId="177B398C" w14:textId="77777777" w:rsidTr="00232292">
        <w:tc>
          <w:tcPr>
            <w:tcW w:w="1785" w:type="pct"/>
            <w:shd w:val="clear" w:color="auto" w:fill="D8E0F1"/>
            <w:vAlign w:val="center"/>
          </w:tcPr>
          <w:p w14:paraId="21186628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647E">
              <w:rPr>
                <w:rFonts w:ascii="Times New Roman" w:hAnsi="Times New Roman" w:cs="Times New Roman"/>
                <w:bCs/>
                <w:sz w:val="24"/>
                <w:szCs w:val="24"/>
              </w:rPr>
              <w:t>PtON-TTBI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phos.)</w:t>
            </w:r>
          </w:p>
        </w:tc>
        <w:tc>
          <w:tcPr>
            <w:tcW w:w="769" w:type="pct"/>
            <w:shd w:val="clear" w:color="auto" w:fill="D8E0F1"/>
            <w:vAlign w:val="center"/>
          </w:tcPr>
          <w:p w14:paraId="4013E2C6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647E">
              <w:rPr>
                <w:rFonts w:ascii="Times New Roman" w:hAnsi="Times New Roman" w:cs="Times New Roman"/>
                <w:bCs/>
                <w:sz w:val="24"/>
                <w:szCs w:val="24"/>
              </w:rPr>
              <w:t>25.9</w:t>
            </w:r>
          </w:p>
        </w:tc>
        <w:tc>
          <w:tcPr>
            <w:tcW w:w="1039" w:type="pct"/>
            <w:shd w:val="clear" w:color="auto" w:fill="D8E0F1"/>
            <w:vAlign w:val="center"/>
          </w:tcPr>
          <w:p w14:paraId="55EFA264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647E">
              <w:rPr>
                <w:rFonts w:ascii="Times New Roman" w:hAnsi="Times New Roman" w:cs="Times New Roman"/>
                <w:bCs/>
                <w:sz w:val="24"/>
                <w:szCs w:val="24"/>
              </w:rPr>
              <w:t>24.6</w:t>
            </w:r>
          </w:p>
        </w:tc>
        <w:tc>
          <w:tcPr>
            <w:tcW w:w="527" w:type="pct"/>
            <w:shd w:val="clear" w:color="auto" w:fill="D8E0F1"/>
            <w:vAlign w:val="center"/>
          </w:tcPr>
          <w:p w14:paraId="6535B5B6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647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 w:rsidRPr="0000647E">
              <w:rPr>
                <w:rFonts w:ascii="Times New Roman" w:hAnsi="Times New Roman" w:cs="Times New Roman"/>
                <w:bCs/>
                <w:sz w:val="24"/>
                <w:szCs w:val="24"/>
              </w:rPr>
              <w:t>.19</w:t>
            </w:r>
          </w:p>
        </w:tc>
        <w:tc>
          <w:tcPr>
            <w:tcW w:w="880" w:type="pct"/>
            <w:shd w:val="clear" w:color="auto" w:fill="D8E0F1"/>
            <w:vAlign w:val="center"/>
          </w:tcPr>
          <w:p w14:paraId="5888E9B9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18</w:t>
            </w:r>
          </w:p>
        </w:tc>
      </w:tr>
      <w:tr w:rsidR="001A302F" w14:paraId="638C94B5" w14:textId="77777777" w:rsidTr="00232292">
        <w:tc>
          <w:tcPr>
            <w:tcW w:w="1785" w:type="pct"/>
            <w:shd w:val="clear" w:color="auto" w:fill="D8E0F1"/>
            <w:vAlign w:val="center"/>
          </w:tcPr>
          <w:p w14:paraId="6D5B7371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647E">
              <w:rPr>
                <w:rFonts w:ascii="Times New Roman" w:hAnsi="Times New Roman" w:cs="Times New Roman"/>
                <w:bCs/>
                <w:sz w:val="24"/>
                <w:szCs w:val="24"/>
              </w:rPr>
              <w:t>PtON7-dtb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E208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Pr="003E208E">
              <w:rPr>
                <w:rFonts w:ascii="Times New Roman" w:hAnsi="Times New Roman" w:cs="Times New Roman"/>
                <w:bCs/>
                <w:sz w:val="24"/>
                <w:szCs w:val="24"/>
              </w:rPr>
              <w:t>phos.)</w:t>
            </w:r>
          </w:p>
        </w:tc>
        <w:tc>
          <w:tcPr>
            <w:tcW w:w="769" w:type="pct"/>
            <w:shd w:val="clear" w:color="auto" w:fill="D8E0F1"/>
            <w:vAlign w:val="center"/>
          </w:tcPr>
          <w:p w14:paraId="6868B01B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4.8</w:t>
            </w:r>
          </w:p>
        </w:tc>
        <w:tc>
          <w:tcPr>
            <w:tcW w:w="1039" w:type="pct"/>
            <w:shd w:val="clear" w:color="auto" w:fill="D8E0F1"/>
            <w:vAlign w:val="center"/>
          </w:tcPr>
          <w:p w14:paraId="1338F7F8" w14:textId="77777777" w:rsidR="001A302F" w:rsidRPr="003E208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527" w:type="pct"/>
            <w:shd w:val="clear" w:color="auto" w:fill="D8E0F1"/>
            <w:vAlign w:val="center"/>
          </w:tcPr>
          <w:p w14:paraId="0B8D97C0" w14:textId="77777777" w:rsidR="001A302F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.079</w:t>
            </w:r>
          </w:p>
        </w:tc>
        <w:tc>
          <w:tcPr>
            <w:tcW w:w="880" w:type="pct"/>
            <w:shd w:val="clear" w:color="auto" w:fill="D8E0F1"/>
            <w:vAlign w:val="center"/>
          </w:tcPr>
          <w:p w14:paraId="52034C22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19</w:t>
            </w:r>
          </w:p>
        </w:tc>
      </w:tr>
      <w:tr w:rsidR="001A302F" w14:paraId="57970878" w14:textId="77777777" w:rsidTr="00232292">
        <w:tc>
          <w:tcPr>
            <w:tcW w:w="1785" w:type="pct"/>
            <w:shd w:val="clear" w:color="auto" w:fill="D8E0F1"/>
            <w:vAlign w:val="center"/>
          </w:tcPr>
          <w:p w14:paraId="2331D439" w14:textId="77777777" w:rsidR="001A302F" w:rsidRPr="0000647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ON-CF</w:t>
            </w:r>
            <w:r w:rsidRPr="00292B97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-2 (phos.)</w:t>
            </w:r>
          </w:p>
        </w:tc>
        <w:tc>
          <w:tcPr>
            <w:tcW w:w="769" w:type="pct"/>
            <w:shd w:val="clear" w:color="auto" w:fill="D8E0F1"/>
            <w:vAlign w:val="center"/>
          </w:tcPr>
          <w:p w14:paraId="49A75AD5" w14:textId="77777777" w:rsidR="001A302F" w:rsidRPr="0000647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3.8</w:t>
            </w:r>
          </w:p>
        </w:tc>
        <w:tc>
          <w:tcPr>
            <w:tcW w:w="1039" w:type="pct"/>
            <w:shd w:val="clear" w:color="auto" w:fill="D8E0F1"/>
            <w:vAlign w:val="center"/>
          </w:tcPr>
          <w:p w14:paraId="34548C33" w14:textId="77777777" w:rsidR="001A302F" w:rsidRPr="0000647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1.6</w:t>
            </w:r>
          </w:p>
        </w:tc>
        <w:tc>
          <w:tcPr>
            <w:tcW w:w="527" w:type="pct"/>
            <w:shd w:val="clear" w:color="auto" w:fill="D8E0F1"/>
            <w:vAlign w:val="center"/>
          </w:tcPr>
          <w:p w14:paraId="2A934CCE" w14:textId="77777777" w:rsidR="001A302F" w:rsidRPr="0000647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.15</w:t>
            </w:r>
          </w:p>
        </w:tc>
        <w:tc>
          <w:tcPr>
            <w:tcW w:w="880" w:type="pct"/>
            <w:shd w:val="clear" w:color="auto" w:fill="D8E0F1"/>
            <w:vAlign w:val="center"/>
          </w:tcPr>
          <w:p w14:paraId="6FF6513A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20</w:t>
            </w:r>
          </w:p>
        </w:tc>
      </w:tr>
      <w:tr w:rsidR="001A302F" w14:paraId="1BF57023" w14:textId="77777777" w:rsidTr="00232292">
        <w:tc>
          <w:tcPr>
            <w:tcW w:w="1785" w:type="pct"/>
            <w:shd w:val="clear" w:color="auto" w:fill="D8E0F1"/>
            <w:vAlign w:val="center"/>
          </w:tcPr>
          <w:p w14:paraId="582CBABC" w14:textId="77777777" w:rsidR="001A302F" w:rsidRPr="0000647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52EF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-cf6b (phos.)</w:t>
            </w:r>
          </w:p>
        </w:tc>
        <w:tc>
          <w:tcPr>
            <w:tcW w:w="769" w:type="pct"/>
            <w:shd w:val="clear" w:color="auto" w:fill="D8E0F1"/>
            <w:vAlign w:val="center"/>
          </w:tcPr>
          <w:p w14:paraId="4704A1A7" w14:textId="77777777" w:rsidR="001A302F" w:rsidRPr="0000647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1039" w:type="pct"/>
            <w:shd w:val="clear" w:color="auto" w:fill="D8E0F1"/>
            <w:vAlign w:val="center"/>
          </w:tcPr>
          <w:p w14:paraId="17BA57F7" w14:textId="77777777" w:rsidR="001A302F" w:rsidRPr="0000647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7.1</w:t>
            </w:r>
          </w:p>
        </w:tc>
        <w:tc>
          <w:tcPr>
            <w:tcW w:w="527" w:type="pct"/>
            <w:shd w:val="clear" w:color="auto" w:fill="D8E0F1"/>
            <w:vAlign w:val="center"/>
          </w:tcPr>
          <w:p w14:paraId="62CD5F77" w14:textId="77777777" w:rsidR="001A302F" w:rsidRPr="0000647E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880" w:type="pct"/>
            <w:shd w:val="clear" w:color="auto" w:fill="D8E0F1"/>
            <w:vAlign w:val="center"/>
          </w:tcPr>
          <w:p w14:paraId="7BD45608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21</w:t>
            </w:r>
          </w:p>
        </w:tc>
      </w:tr>
      <w:tr w:rsidR="001A302F" w14:paraId="36FC97C9" w14:textId="77777777" w:rsidTr="00232292">
        <w:tc>
          <w:tcPr>
            <w:tcW w:w="1785" w:type="pct"/>
            <w:tcBorders>
              <w:bottom w:val="single" w:sz="4" w:space="0" w:color="auto"/>
            </w:tcBorders>
            <w:shd w:val="clear" w:color="auto" w:fill="D8E0F1"/>
            <w:vAlign w:val="center"/>
          </w:tcPr>
          <w:p w14:paraId="31DBB2AD" w14:textId="77777777" w:rsidR="001A302F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52EF">
              <w:rPr>
                <w:rFonts w:ascii="Times New Roman" w:hAnsi="Times New Roman" w:cs="Times New Roman" w:hint="eastAsia"/>
                <w:bCs/>
                <w:i/>
                <w:i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-DABNA (PSF)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D8E0F1"/>
            <w:vAlign w:val="center"/>
          </w:tcPr>
          <w:p w14:paraId="54626705" w14:textId="77777777" w:rsidR="001A302F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6.2</w:t>
            </w:r>
          </w:p>
        </w:tc>
        <w:tc>
          <w:tcPr>
            <w:tcW w:w="1039" w:type="pct"/>
            <w:tcBorders>
              <w:bottom w:val="single" w:sz="4" w:space="0" w:color="auto"/>
            </w:tcBorders>
            <w:shd w:val="clear" w:color="auto" w:fill="D8E0F1"/>
            <w:vAlign w:val="center"/>
          </w:tcPr>
          <w:p w14:paraId="5E17124A" w14:textId="77777777" w:rsidR="001A302F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8.4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shd w:val="clear" w:color="auto" w:fill="D8E0F1"/>
            <w:vAlign w:val="center"/>
          </w:tcPr>
          <w:p w14:paraId="36259B2B" w14:textId="77777777" w:rsidR="001A302F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D8E0F1"/>
            <w:vAlign w:val="center"/>
          </w:tcPr>
          <w:p w14:paraId="5BBE84E1" w14:textId="77777777" w:rsidR="001A302F" w:rsidRPr="00232292" w:rsidRDefault="001A302F" w:rsidP="00232292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21</w:t>
            </w:r>
          </w:p>
        </w:tc>
      </w:tr>
    </w:tbl>
    <w:p w14:paraId="1357D104" w14:textId="77777777" w:rsidR="001A302F" w:rsidRDefault="001A302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AFA3582" w14:textId="77777777" w:rsidR="001A302F" w:rsidRPr="00A14962" w:rsidRDefault="001A302F" w:rsidP="001A302F">
      <w:pPr>
        <w:pageBreakBefore/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14962">
        <w:rPr>
          <w:rFonts w:ascii="Times New Roman" w:hAnsi="Times New Roman" w:cs="Times New Roman"/>
          <w:b/>
          <w:sz w:val="24"/>
          <w:szCs w:val="24"/>
        </w:rPr>
        <w:lastRenderedPageBreak/>
        <w:t>Supplementary Table 4. Summary of recently reported green OLEDs based on non-metallic heavy atoms with corresponding device half-lifetimes at 1,000 cd m</w:t>
      </w:r>
      <w:r w:rsidRPr="00A14962">
        <w:rPr>
          <w:rFonts w:ascii="Times New Roman" w:hAnsi="Times New Roman" w:cs="Times New Roman"/>
          <w:b/>
          <w:sz w:val="24"/>
          <w:szCs w:val="24"/>
          <w:vertAlign w:val="superscript"/>
        </w:rPr>
        <w:t>-2</w:t>
      </w:r>
      <w:r w:rsidRPr="00A14962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2351"/>
        <w:gridCol w:w="1209"/>
        <w:gridCol w:w="1573"/>
        <w:gridCol w:w="839"/>
        <w:gridCol w:w="1421"/>
      </w:tblGrid>
      <w:tr w:rsidR="001A302F" w14:paraId="6E9F0D08" w14:textId="77777777" w:rsidTr="001A302F">
        <w:tc>
          <w:tcPr>
            <w:tcW w:w="1165" w:type="pct"/>
            <w:vMerge w:val="restart"/>
            <w:tcBorders>
              <w:top w:val="single" w:sz="4" w:space="0" w:color="auto"/>
            </w:tcBorders>
            <w:vAlign w:val="center"/>
          </w:tcPr>
          <w:p w14:paraId="5BE398C3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Emitting materials</w:t>
            </w:r>
          </w:p>
        </w:tc>
        <w:tc>
          <w:tcPr>
            <w:tcW w:w="1220" w:type="pct"/>
            <w:vMerge w:val="restart"/>
            <w:tcBorders>
              <w:top w:val="single" w:sz="4" w:space="0" w:color="auto"/>
            </w:tcBorders>
            <w:vAlign w:val="center"/>
          </w:tcPr>
          <w:p w14:paraId="45685731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r w:rsidRPr="003F52EF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50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@1,000 cd m</w:t>
            </w:r>
            <w:r w:rsidRPr="008A04E5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-2</w:t>
            </w:r>
          </w:p>
          <w:p w14:paraId="4EE5D149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 h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9AB93B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04E5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E</w:t>
            </w:r>
            <w:r w:rsidRPr="008A04E5">
              <w:rPr>
                <w:rFonts w:ascii="Times New Roman" w:hAnsi="Times New Roman" w:cs="Times New Roman"/>
                <w:bCs/>
                <w:sz w:val="24"/>
                <w:szCs w:val="24"/>
              </w:rPr>
              <w:t>QE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%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C0F2DD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" w:type="pct"/>
            <w:vMerge w:val="restart"/>
            <w:tcBorders>
              <w:top w:val="single" w:sz="4" w:space="0" w:color="auto"/>
            </w:tcBorders>
            <w:vAlign w:val="center"/>
          </w:tcPr>
          <w:p w14:paraId="1031C761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IE</w:t>
            </w:r>
            <w:r w:rsidRPr="001A302F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y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</w:tcBorders>
            <w:vAlign w:val="center"/>
          </w:tcPr>
          <w:p w14:paraId="60BA8577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Ref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A302F" w14:paraId="531424C2" w14:textId="77777777" w:rsidTr="001A302F">
        <w:tc>
          <w:tcPr>
            <w:tcW w:w="1165" w:type="pct"/>
            <w:vMerge/>
            <w:tcBorders>
              <w:bottom w:val="single" w:sz="4" w:space="0" w:color="auto"/>
            </w:tcBorders>
            <w:vAlign w:val="center"/>
          </w:tcPr>
          <w:p w14:paraId="66C3CDD6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0" w:type="pct"/>
            <w:vMerge/>
            <w:tcBorders>
              <w:bottom w:val="single" w:sz="4" w:space="0" w:color="auto"/>
            </w:tcBorders>
            <w:vAlign w:val="center"/>
          </w:tcPr>
          <w:p w14:paraId="00BC742C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15EE6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ax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29020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,000 cd</w:t>
            </w:r>
            <w:r w:rsidRPr="003F52E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.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</w:t>
            </w:r>
            <w:r w:rsidRPr="003F52E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435" w:type="pct"/>
            <w:vMerge/>
            <w:tcBorders>
              <w:bottom w:val="single" w:sz="4" w:space="0" w:color="auto"/>
            </w:tcBorders>
            <w:vAlign w:val="center"/>
          </w:tcPr>
          <w:p w14:paraId="193FD027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7" w:type="pct"/>
            <w:vMerge/>
            <w:tcBorders>
              <w:bottom w:val="single" w:sz="4" w:space="0" w:color="auto"/>
            </w:tcBorders>
            <w:vAlign w:val="center"/>
          </w:tcPr>
          <w:p w14:paraId="4021284F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A302F" w14:paraId="4D277D11" w14:textId="77777777" w:rsidTr="001A302F">
        <w:tc>
          <w:tcPr>
            <w:tcW w:w="11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D2F9F2" w14:textId="77777777" w:rsidR="001A302F" w:rsidRPr="00F60D09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0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ω</w:t>
            </w:r>
            <w:r w:rsidRPr="00F60D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-</w:t>
            </w:r>
            <w:r w:rsidRPr="00F60D09">
              <w:rPr>
                <w:rFonts w:ascii="Times New Roman" w:hAnsi="Times New Roman" w:cs="Times New Roman"/>
                <w:b/>
                <w:sz w:val="24"/>
                <w:szCs w:val="24"/>
              </w:rPr>
              <w:t>DABNA</w:t>
            </w:r>
          </w:p>
        </w:tc>
        <w:tc>
          <w:tcPr>
            <w:tcW w:w="12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BA018" w14:textId="77777777" w:rsidR="001A302F" w:rsidRPr="00F60D09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2</w:t>
            </w:r>
            <w:r w:rsidRPr="00F60D09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970C3" w14:textId="77777777" w:rsidR="001A302F" w:rsidRPr="00F60D09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4</w:t>
            </w:r>
            <w:r w:rsidRPr="00F60D09">
              <w:rPr>
                <w:rFonts w:ascii="Times New Roman" w:hAnsi="Times New Roman" w:cs="Times New Roman"/>
                <w:b/>
                <w:sz w:val="24"/>
                <w:szCs w:val="24"/>
              </w:rPr>
              <w:t>0.4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7E3F3" w14:textId="77777777" w:rsidR="001A302F" w:rsidRPr="00F60D09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3</w:t>
            </w:r>
            <w:r w:rsidRPr="00F60D09">
              <w:rPr>
                <w:rFonts w:ascii="Times New Roman" w:hAnsi="Times New Roman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0A589" w14:textId="77777777" w:rsidR="001A302F" w:rsidRPr="00F60D09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0</w:t>
            </w:r>
            <w:r w:rsidRPr="00F60D09">
              <w:rPr>
                <w:rFonts w:ascii="Times New Roman" w:hAnsi="Times New Roman" w:cs="Times New Roman"/>
                <w:b/>
                <w:sz w:val="24"/>
                <w:szCs w:val="24"/>
              </w:rPr>
              <w:t>.74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B64D1" w14:textId="77777777" w:rsidR="001A302F" w:rsidRPr="00F60D09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D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T</w:t>
            </w:r>
            <w:r w:rsidRPr="00F60D09">
              <w:rPr>
                <w:rFonts w:ascii="Times New Roman" w:hAnsi="Times New Roman" w:cs="Times New Roman"/>
                <w:b/>
                <w:sz w:val="24"/>
                <w:szCs w:val="24"/>
              </w:rPr>
              <w:t>his work</w:t>
            </w:r>
          </w:p>
        </w:tc>
      </w:tr>
      <w:tr w:rsidR="001A302F" w14:paraId="1D07AAA0" w14:textId="77777777" w:rsidTr="001A302F">
        <w:tc>
          <w:tcPr>
            <w:tcW w:w="1165" w:type="pct"/>
            <w:tcBorders>
              <w:top w:val="single" w:sz="4" w:space="0" w:color="auto"/>
            </w:tcBorders>
            <w:vAlign w:val="center"/>
          </w:tcPr>
          <w:p w14:paraId="7EF5D887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SeZBN2</w:t>
            </w:r>
          </w:p>
        </w:tc>
        <w:tc>
          <w:tcPr>
            <w:tcW w:w="1220" w:type="pct"/>
            <w:tcBorders>
              <w:top w:val="single" w:sz="4" w:space="0" w:color="auto"/>
            </w:tcBorders>
            <w:vAlign w:val="center"/>
          </w:tcPr>
          <w:p w14:paraId="3880ADB4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7" w:type="pct"/>
            <w:tcBorders>
              <w:top w:val="single" w:sz="4" w:space="0" w:color="auto"/>
            </w:tcBorders>
            <w:vAlign w:val="center"/>
          </w:tcPr>
          <w:p w14:paraId="3B949334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9.5</w:t>
            </w:r>
          </w:p>
        </w:tc>
        <w:tc>
          <w:tcPr>
            <w:tcW w:w="816" w:type="pct"/>
            <w:tcBorders>
              <w:top w:val="single" w:sz="4" w:space="0" w:color="auto"/>
            </w:tcBorders>
            <w:vAlign w:val="center"/>
          </w:tcPr>
          <w:p w14:paraId="4DE0104D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9.0</w:t>
            </w:r>
          </w:p>
        </w:tc>
        <w:tc>
          <w:tcPr>
            <w:tcW w:w="435" w:type="pct"/>
            <w:tcBorders>
              <w:top w:val="single" w:sz="4" w:space="0" w:color="auto"/>
            </w:tcBorders>
            <w:vAlign w:val="center"/>
          </w:tcPr>
          <w:p w14:paraId="27DE2EB8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.65</w:t>
            </w:r>
          </w:p>
        </w:tc>
        <w:tc>
          <w:tcPr>
            <w:tcW w:w="737" w:type="pct"/>
            <w:tcBorders>
              <w:top w:val="single" w:sz="4" w:space="0" w:color="auto"/>
            </w:tcBorders>
            <w:vAlign w:val="center"/>
          </w:tcPr>
          <w:p w14:paraId="11B30D08" w14:textId="77777777" w:rsidR="001A302F" w:rsidRPr="00232292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22</w:t>
            </w:r>
          </w:p>
        </w:tc>
      </w:tr>
      <w:tr w:rsidR="001A302F" w14:paraId="73EED0FC" w14:textId="77777777" w:rsidTr="001A302F">
        <w:tc>
          <w:tcPr>
            <w:tcW w:w="1165" w:type="pct"/>
            <w:vAlign w:val="center"/>
          </w:tcPr>
          <w:p w14:paraId="4A2970E0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PTZBN</w:t>
            </w:r>
          </w:p>
        </w:tc>
        <w:tc>
          <w:tcPr>
            <w:tcW w:w="1220" w:type="pct"/>
            <w:vAlign w:val="center"/>
          </w:tcPr>
          <w:p w14:paraId="32DC166B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.6</w:t>
            </w:r>
          </w:p>
        </w:tc>
        <w:tc>
          <w:tcPr>
            <w:tcW w:w="627" w:type="pct"/>
            <w:vAlign w:val="center"/>
          </w:tcPr>
          <w:p w14:paraId="4054E6EE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816" w:type="pct"/>
            <w:vAlign w:val="center"/>
          </w:tcPr>
          <w:p w14:paraId="142C0D0F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9.5</w:t>
            </w:r>
          </w:p>
        </w:tc>
        <w:tc>
          <w:tcPr>
            <w:tcW w:w="435" w:type="pct"/>
            <w:vAlign w:val="center"/>
          </w:tcPr>
          <w:p w14:paraId="78FDAEB2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.67</w:t>
            </w:r>
          </w:p>
        </w:tc>
        <w:tc>
          <w:tcPr>
            <w:tcW w:w="737" w:type="pct"/>
            <w:vAlign w:val="center"/>
          </w:tcPr>
          <w:p w14:paraId="3723CFFC" w14:textId="77777777" w:rsidR="001A302F" w:rsidRPr="00232292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23</w:t>
            </w:r>
          </w:p>
        </w:tc>
      </w:tr>
      <w:tr w:rsidR="001A302F" w14:paraId="049FBFBB" w14:textId="77777777" w:rsidTr="001A302F">
        <w:tc>
          <w:tcPr>
            <w:tcW w:w="1165" w:type="pct"/>
            <w:vAlign w:val="center"/>
          </w:tcPr>
          <w:p w14:paraId="2BD4369B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NSSe</w:t>
            </w:r>
          </w:p>
        </w:tc>
        <w:tc>
          <w:tcPr>
            <w:tcW w:w="1220" w:type="pct"/>
            <w:vAlign w:val="center"/>
          </w:tcPr>
          <w:p w14:paraId="073F90E2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.8</w:t>
            </w:r>
          </w:p>
        </w:tc>
        <w:tc>
          <w:tcPr>
            <w:tcW w:w="627" w:type="pct"/>
            <w:vAlign w:val="center"/>
          </w:tcPr>
          <w:p w14:paraId="2CA5E6E6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5.7</w:t>
            </w:r>
          </w:p>
        </w:tc>
        <w:tc>
          <w:tcPr>
            <w:tcW w:w="816" w:type="pct"/>
            <w:vAlign w:val="center"/>
          </w:tcPr>
          <w:p w14:paraId="7397D341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2.0</w:t>
            </w:r>
          </w:p>
        </w:tc>
        <w:tc>
          <w:tcPr>
            <w:tcW w:w="435" w:type="pct"/>
            <w:vAlign w:val="center"/>
          </w:tcPr>
          <w:p w14:paraId="22904C51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.66</w:t>
            </w:r>
          </w:p>
        </w:tc>
        <w:tc>
          <w:tcPr>
            <w:tcW w:w="737" w:type="pct"/>
            <w:vAlign w:val="center"/>
          </w:tcPr>
          <w:p w14:paraId="14CC81E4" w14:textId="77777777" w:rsidR="001A302F" w:rsidRPr="00232292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23</w:t>
            </w:r>
          </w:p>
        </w:tc>
      </w:tr>
      <w:tr w:rsidR="001A302F" w14:paraId="77747744" w14:textId="77777777" w:rsidTr="001A302F">
        <w:tc>
          <w:tcPr>
            <w:tcW w:w="1165" w:type="pct"/>
            <w:vAlign w:val="center"/>
          </w:tcPr>
          <w:p w14:paraId="7F8B0960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NSeSe</w:t>
            </w:r>
          </w:p>
        </w:tc>
        <w:tc>
          <w:tcPr>
            <w:tcW w:w="1220" w:type="pct"/>
            <w:vAlign w:val="center"/>
          </w:tcPr>
          <w:p w14:paraId="13F39AAB" w14:textId="77777777" w:rsidR="001A302F" w:rsidRPr="008A04E5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</w:t>
            </w:r>
          </w:p>
        </w:tc>
        <w:tc>
          <w:tcPr>
            <w:tcW w:w="627" w:type="pct"/>
            <w:vAlign w:val="center"/>
          </w:tcPr>
          <w:p w14:paraId="03815017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6.8</w:t>
            </w:r>
          </w:p>
        </w:tc>
        <w:tc>
          <w:tcPr>
            <w:tcW w:w="816" w:type="pct"/>
            <w:vAlign w:val="center"/>
          </w:tcPr>
          <w:p w14:paraId="12EA3E27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</w:p>
        </w:tc>
        <w:tc>
          <w:tcPr>
            <w:tcW w:w="435" w:type="pct"/>
            <w:vAlign w:val="center"/>
          </w:tcPr>
          <w:p w14:paraId="3F5F0FB2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.66</w:t>
            </w:r>
          </w:p>
        </w:tc>
        <w:tc>
          <w:tcPr>
            <w:tcW w:w="737" w:type="pct"/>
            <w:vAlign w:val="center"/>
          </w:tcPr>
          <w:p w14:paraId="3CE9FBFA" w14:textId="77777777" w:rsidR="001A302F" w:rsidRPr="00232292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23</w:t>
            </w:r>
          </w:p>
        </w:tc>
      </w:tr>
      <w:tr w:rsidR="001A302F" w14:paraId="3FED4C1A" w14:textId="77777777" w:rsidTr="001A302F">
        <w:tc>
          <w:tcPr>
            <w:tcW w:w="1165" w:type="pct"/>
            <w:vAlign w:val="center"/>
          </w:tcPr>
          <w:p w14:paraId="4A10568D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N-STO</w:t>
            </w:r>
          </w:p>
        </w:tc>
        <w:tc>
          <w:tcPr>
            <w:tcW w:w="1220" w:type="pct"/>
            <w:vAlign w:val="center"/>
          </w:tcPr>
          <w:p w14:paraId="6FD539F5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27" w:type="pct"/>
            <w:vAlign w:val="center"/>
          </w:tcPr>
          <w:p w14:paraId="621D6AEE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0.1</w:t>
            </w:r>
          </w:p>
        </w:tc>
        <w:tc>
          <w:tcPr>
            <w:tcW w:w="816" w:type="pct"/>
            <w:vAlign w:val="center"/>
          </w:tcPr>
          <w:p w14:paraId="1D9C2147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8.1</w:t>
            </w:r>
          </w:p>
        </w:tc>
        <w:tc>
          <w:tcPr>
            <w:tcW w:w="435" w:type="pct"/>
            <w:vAlign w:val="center"/>
          </w:tcPr>
          <w:p w14:paraId="09B55B17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.70</w:t>
            </w:r>
          </w:p>
        </w:tc>
        <w:tc>
          <w:tcPr>
            <w:tcW w:w="737" w:type="pct"/>
            <w:vAlign w:val="center"/>
          </w:tcPr>
          <w:p w14:paraId="0D7440F9" w14:textId="77777777" w:rsidR="001A302F" w:rsidRPr="00232292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24</w:t>
            </w:r>
          </w:p>
        </w:tc>
      </w:tr>
      <w:tr w:rsidR="001A302F" w14:paraId="23C6EFBB" w14:textId="77777777" w:rsidTr="001A302F">
        <w:tc>
          <w:tcPr>
            <w:tcW w:w="1165" w:type="pct"/>
            <w:tcBorders>
              <w:bottom w:val="single" w:sz="4" w:space="0" w:color="auto"/>
            </w:tcBorders>
            <w:vAlign w:val="center"/>
          </w:tcPr>
          <w:p w14:paraId="0D8D4B67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N-Se</w:t>
            </w:r>
          </w:p>
        </w:tc>
        <w:tc>
          <w:tcPr>
            <w:tcW w:w="1220" w:type="pct"/>
            <w:tcBorders>
              <w:bottom w:val="single" w:sz="4" w:space="0" w:color="auto"/>
            </w:tcBorders>
            <w:vAlign w:val="center"/>
          </w:tcPr>
          <w:p w14:paraId="00926C9D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vAlign w:val="center"/>
          </w:tcPr>
          <w:p w14:paraId="0C5D6D60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2.6</w:t>
            </w:r>
          </w:p>
        </w:tc>
        <w:tc>
          <w:tcPr>
            <w:tcW w:w="816" w:type="pct"/>
            <w:tcBorders>
              <w:bottom w:val="single" w:sz="4" w:space="0" w:color="auto"/>
            </w:tcBorders>
            <w:vAlign w:val="center"/>
          </w:tcPr>
          <w:p w14:paraId="7739A10A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vAlign w:val="center"/>
          </w:tcPr>
          <w:p w14:paraId="78E3E591" w14:textId="77777777" w:rsidR="001A302F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.62</w:t>
            </w:r>
          </w:p>
        </w:tc>
        <w:tc>
          <w:tcPr>
            <w:tcW w:w="737" w:type="pct"/>
            <w:tcBorders>
              <w:bottom w:val="single" w:sz="4" w:space="0" w:color="auto"/>
            </w:tcBorders>
            <w:vAlign w:val="center"/>
          </w:tcPr>
          <w:p w14:paraId="59EAE7AE" w14:textId="77777777" w:rsidR="001A302F" w:rsidRPr="00232292" w:rsidRDefault="001A302F" w:rsidP="001A302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29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25</w:t>
            </w:r>
          </w:p>
        </w:tc>
      </w:tr>
    </w:tbl>
    <w:p w14:paraId="21E79388" w14:textId="77777777" w:rsidR="001A302F" w:rsidRPr="00776403" w:rsidRDefault="001A302F" w:rsidP="0077640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1A302F" w:rsidRPr="00776403" w:rsidSect="001A302F">
          <w:footerReference w:type="default" r:id="rId45"/>
          <w:pgSz w:w="11906" w:h="16838"/>
          <w:pgMar w:top="851" w:right="1134" w:bottom="851" w:left="1134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C137D88" w14:textId="77777777" w:rsidR="001A302F" w:rsidRDefault="001A302F" w:rsidP="008A360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CE7589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22C39BEE" w14:textId="06DCB9F4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1.</w:t>
      </w:r>
      <w:r w:rsidRPr="001A302F">
        <w:rPr>
          <w:rFonts w:ascii="Times New Roman" w:hAnsi="Times New Roman" w:cs="Times New Roman"/>
          <w:sz w:val="24"/>
          <w:szCs w:val="24"/>
        </w:rPr>
        <w:tab/>
        <w:t>Xue Z, Hu Y, Xiao S, Liu J, Miao J, Yang C. Cyano-Modified Multi-Resonance Thermally Activated Delayed Fluorescent Emitters Towards Pure-Green OLEDs with a CIE</w:t>
      </w:r>
      <w:r w:rsidRPr="001A302F">
        <w:rPr>
          <w:rFonts w:ascii="Times New Roman" w:hAnsi="Times New Roman" w:cs="Times New Roman"/>
          <w:sz w:val="24"/>
          <w:szCs w:val="24"/>
          <w:vertAlign w:val="subscript"/>
        </w:rPr>
        <w:t>y</w:t>
      </w:r>
      <w:r w:rsidRPr="001A302F">
        <w:rPr>
          <w:rFonts w:ascii="Times New Roman" w:hAnsi="Times New Roman" w:cs="Times New Roman"/>
          <w:sz w:val="24"/>
          <w:szCs w:val="24"/>
        </w:rPr>
        <w:t xml:space="preserve"> Value of 0.74. </w:t>
      </w:r>
      <w:r w:rsidRPr="001A302F">
        <w:rPr>
          <w:rFonts w:ascii="Times New Roman" w:hAnsi="Times New Roman" w:cs="Times New Roman"/>
          <w:i/>
          <w:sz w:val="24"/>
          <w:szCs w:val="24"/>
        </w:rPr>
        <w:t>Angew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Int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Ed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e202500108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sz w:val="24"/>
          <w:szCs w:val="24"/>
        </w:rPr>
        <w:t>(202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A302F">
        <w:rPr>
          <w:rFonts w:ascii="Times New Roman" w:hAnsi="Times New Roman" w:cs="Times New Roman"/>
          <w:sz w:val="24"/>
          <w:szCs w:val="24"/>
        </w:rPr>
        <w:t>).</w:t>
      </w:r>
    </w:p>
    <w:p w14:paraId="072C1B7B" w14:textId="292BD3F0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2.</w:t>
      </w:r>
      <w:r w:rsidRPr="001A302F">
        <w:rPr>
          <w:rFonts w:ascii="Times New Roman" w:hAnsi="Times New Roman" w:cs="Times New Roman"/>
          <w:sz w:val="24"/>
          <w:szCs w:val="24"/>
        </w:rPr>
        <w:tab/>
        <w:t>Yang M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Wide-Range Color Tuning of Narrowband Emission in Multi-resonance Organoboron Delayed Fluorescence Materials through Rational Imine/Amine Functionalization. </w:t>
      </w:r>
      <w:r w:rsidRPr="001A302F">
        <w:rPr>
          <w:rFonts w:ascii="Times New Roman" w:hAnsi="Times New Roman" w:cs="Times New Roman"/>
          <w:i/>
          <w:sz w:val="24"/>
          <w:szCs w:val="24"/>
        </w:rPr>
        <w:t>Angew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Int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Ed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60</w:t>
      </w:r>
      <w:r w:rsidRPr="001A302F">
        <w:rPr>
          <w:rFonts w:ascii="Times New Roman" w:hAnsi="Times New Roman" w:cs="Times New Roman"/>
          <w:sz w:val="24"/>
          <w:szCs w:val="24"/>
        </w:rPr>
        <w:t>, 23142-23147 (2021).</w:t>
      </w:r>
    </w:p>
    <w:p w14:paraId="68C55D2C" w14:textId="50DE19AE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3.</w:t>
      </w:r>
      <w:r w:rsidRPr="001A302F">
        <w:rPr>
          <w:rFonts w:ascii="Times New Roman" w:hAnsi="Times New Roman" w:cs="Times New Roman"/>
          <w:sz w:val="24"/>
          <w:szCs w:val="24"/>
        </w:rPr>
        <w:tab/>
        <w:t>Luo X-F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Multiple-Resonance-Induced Thermally Activated Delayed Fluorescence Materials Based on Indolo[3,2,1-</w:t>
      </w:r>
      <w:r w:rsidRPr="001A302F">
        <w:rPr>
          <w:rFonts w:ascii="Times New Roman" w:hAnsi="Times New Roman" w:cs="Times New Roman"/>
          <w:i/>
          <w:iCs/>
          <w:sz w:val="24"/>
          <w:szCs w:val="24"/>
        </w:rPr>
        <w:t>jk</w:t>
      </w:r>
      <w:r w:rsidRPr="001A302F">
        <w:rPr>
          <w:rFonts w:ascii="Times New Roman" w:hAnsi="Times New Roman" w:cs="Times New Roman"/>
          <w:sz w:val="24"/>
          <w:szCs w:val="24"/>
        </w:rPr>
        <w:t xml:space="preserve">]carbazole with an Efficient Narrowband Pure-Green Electroluminescence. </w:t>
      </w:r>
      <w:r w:rsidRPr="001A302F">
        <w:rPr>
          <w:rFonts w:ascii="Times New Roman" w:hAnsi="Times New Roman" w:cs="Times New Roman"/>
          <w:i/>
          <w:sz w:val="24"/>
          <w:szCs w:val="24"/>
        </w:rPr>
        <w:t>Angew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Int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Ed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61</w:t>
      </w:r>
      <w:r w:rsidRPr="001A302F">
        <w:rPr>
          <w:rFonts w:ascii="Times New Roman" w:hAnsi="Times New Roman" w:cs="Times New Roman"/>
          <w:sz w:val="24"/>
          <w:szCs w:val="24"/>
        </w:rPr>
        <w:t>, e202209984 (2022).</w:t>
      </w:r>
    </w:p>
    <w:p w14:paraId="311CF141" w14:textId="5F7729A2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4.</w:t>
      </w:r>
      <w:r w:rsidRPr="001A302F">
        <w:rPr>
          <w:rFonts w:ascii="Times New Roman" w:hAnsi="Times New Roman" w:cs="Times New Roman"/>
          <w:sz w:val="24"/>
          <w:szCs w:val="24"/>
        </w:rPr>
        <w:tab/>
        <w:t>Zhang Y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Fusion of Multi-Resonance Fragment with Conventional Polycyclic Aromatic Hydrocarbon for Nearly BT.2020 Green Emission. </w:t>
      </w:r>
      <w:r w:rsidRPr="001A302F">
        <w:rPr>
          <w:rFonts w:ascii="Times New Roman" w:hAnsi="Times New Roman" w:cs="Times New Roman"/>
          <w:i/>
          <w:sz w:val="24"/>
          <w:szCs w:val="24"/>
        </w:rPr>
        <w:t>Angew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Int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Ed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61</w:t>
      </w:r>
      <w:r w:rsidRPr="001A302F">
        <w:rPr>
          <w:rFonts w:ascii="Times New Roman" w:hAnsi="Times New Roman" w:cs="Times New Roman"/>
          <w:sz w:val="24"/>
          <w:szCs w:val="24"/>
        </w:rPr>
        <w:t>, e202202380 (2022).</w:t>
      </w:r>
    </w:p>
    <w:p w14:paraId="084F543B" w14:textId="5B7C16AC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5.</w:t>
      </w:r>
      <w:r w:rsidRPr="001A302F">
        <w:rPr>
          <w:rFonts w:ascii="Times New Roman" w:hAnsi="Times New Roman" w:cs="Times New Roman"/>
          <w:sz w:val="24"/>
          <w:szCs w:val="24"/>
        </w:rPr>
        <w:tab/>
        <w:t>Liu J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Toward a BT.2020 green emitter through a combined multiple resonance effect and multi-lock strategy.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Commun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13</w:t>
      </w:r>
      <w:r w:rsidRPr="001A302F">
        <w:rPr>
          <w:rFonts w:ascii="Times New Roman" w:hAnsi="Times New Roman" w:cs="Times New Roman"/>
          <w:sz w:val="24"/>
          <w:szCs w:val="24"/>
        </w:rPr>
        <w:t>, 4876 (2022).</w:t>
      </w:r>
    </w:p>
    <w:p w14:paraId="69867E66" w14:textId="408BBB4A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6.</w:t>
      </w:r>
      <w:r w:rsidRPr="001A302F">
        <w:rPr>
          <w:rFonts w:ascii="Times New Roman" w:hAnsi="Times New Roman" w:cs="Times New Roman"/>
          <w:sz w:val="24"/>
          <w:szCs w:val="24"/>
        </w:rPr>
        <w:tab/>
        <w:t>Uemura S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Sequential Multiple Borylation Toward an Ultrapure Green Thermally Activated Delayed Fluorescence Material. </w:t>
      </w:r>
      <w:r w:rsidRPr="001A302F">
        <w:rPr>
          <w:rFonts w:ascii="Times New Roman" w:hAnsi="Times New Roman" w:cs="Times New Roman"/>
          <w:i/>
          <w:sz w:val="24"/>
          <w:szCs w:val="24"/>
        </w:rPr>
        <w:t>J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Am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Soc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145</w:t>
      </w:r>
      <w:r w:rsidRPr="001A302F">
        <w:rPr>
          <w:rFonts w:ascii="Times New Roman" w:hAnsi="Times New Roman" w:cs="Times New Roman"/>
          <w:sz w:val="24"/>
          <w:szCs w:val="24"/>
        </w:rPr>
        <w:t>, 1505-1511 (2023).</w:t>
      </w:r>
    </w:p>
    <w:p w14:paraId="4BA1CD60" w14:textId="5DD2ACA8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7.</w:t>
      </w:r>
      <w:r w:rsidRPr="001A302F">
        <w:rPr>
          <w:rFonts w:ascii="Times New Roman" w:hAnsi="Times New Roman" w:cs="Times New Roman"/>
          <w:sz w:val="24"/>
          <w:szCs w:val="24"/>
        </w:rPr>
        <w:tab/>
        <w:t>Lee Y-T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Bright, efficient, and stable pure-green hyperfluorescent organic light-emitting diodes by judicious molecular design.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Commun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15</w:t>
      </w:r>
      <w:r w:rsidRPr="001A302F">
        <w:rPr>
          <w:rFonts w:ascii="Times New Roman" w:hAnsi="Times New Roman" w:cs="Times New Roman"/>
          <w:sz w:val="24"/>
          <w:szCs w:val="24"/>
        </w:rPr>
        <w:t>, 3174 (2024).</w:t>
      </w:r>
    </w:p>
    <w:p w14:paraId="4B321E4E" w14:textId="60A9E05D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8.</w:t>
      </w:r>
      <w:r w:rsidRPr="001A302F">
        <w:rPr>
          <w:rFonts w:ascii="Times New Roman" w:hAnsi="Times New Roman" w:cs="Times New Roman"/>
          <w:sz w:val="24"/>
          <w:szCs w:val="24"/>
        </w:rPr>
        <w:tab/>
        <w:t>Fan X-C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Ultrapure green organic light-emitting diodes based on highly distorted fused π-conjugated molecular design.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Photon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17</w:t>
      </w:r>
      <w:r w:rsidRPr="001A302F">
        <w:rPr>
          <w:rFonts w:ascii="Times New Roman" w:hAnsi="Times New Roman" w:cs="Times New Roman"/>
          <w:sz w:val="24"/>
          <w:szCs w:val="24"/>
        </w:rPr>
        <w:t>, 280-285 (2023).</w:t>
      </w:r>
    </w:p>
    <w:p w14:paraId="024453AE" w14:textId="0D6EEC87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9.</w:t>
      </w:r>
      <w:r w:rsidRPr="001A302F">
        <w:rPr>
          <w:rFonts w:ascii="Times New Roman" w:hAnsi="Times New Roman" w:cs="Times New Roman"/>
          <w:sz w:val="24"/>
          <w:szCs w:val="24"/>
        </w:rPr>
        <w:tab/>
        <w:t>Wang Q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Precise Regulation of Emission Maxima and Construction of Highly Efficient Electroluminescent Materials with High Color Purity. </w:t>
      </w:r>
      <w:r w:rsidRPr="001A302F">
        <w:rPr>
          <w:rFonts w:ascii="Times New Roman" w:hAnsi="Times New Roman" w:cs="Times New Roman"/>
          <w:i/>
          <w:sz w:val="24"/>
          <w:szCs w:val="24"/>
        </w:rPr>
        <w:t>Angew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Int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Ed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62</w:t>
      </w:r>
      <w:r w:rsidRPr="001A302F">
        <w:rPr>
          <w:rFonts w:ascii="Times New Roman" w:hAnsi="Times New Roman" w:cs="Times New Roman"/>
          <w:sz w:val="24"/>
          <w:szCs w:val="24"/>
        </w:rPr>
        <w:t>, e202301930 (2023).</w:t>
      </w:r>
    </w:p>
    <w:p w14:paraId="615EF5A9" w14:textId="15E25A75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10.</w:t>
      </w:r>
      <w:r w:rsidRPr="001A302F">
        <w:rPr>
          <w:rFonts w:ascii="Times New Roman" w:hAnsi="Times New Roman" w:cs="Times New Roman"/>
          <w:sz w:val="24"/>
          <w:szCs w:val="24"/>
        </w:rPr>
        <w:tab/>
        <w:t>Xiao S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Synergistic π-Extension and Peripheral-Locking of B/N-Based Multi-Resonance Framework Enables High-Performance Pure-Green Organic Light-Emitting Diodes. </w:t>
      </w:r>
      <w:r w:rsidRPr="001A302F">
        <w:rPr>
          <w:rFonts w:ascii="Times New Roman" w:hAnsi="Times New Roman" w:cs="Times New Roman"/>
          <w:i/>
          <w:sz w:val="24"/>
          <w:szCs w:val="24"/>
        </w:rPr>
        <w:t>Angew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Int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Ed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64</w:t>
      </w:r>
      <w:r w:rsidRPr="001A302F">
        <w:rPr>
          <w:rFonts w:ascii="Times New Roman" w:hAnsi="Times New Roman" w:cs="Times New Roman"/>
          <w:sz w:val="24"/>
          <w:szCs w:val="24"/>
        </w:rPr>
        <w:t>, e202418348 (2025).</w:t>
      </w:r>
    </w:p>
    <w:p w14:paraId="7D22992E" w14:textId="0A4778F2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11.</w:t>
      </w:r>
      <w:r w:rsidRPr="001A302F">
        <w:rPr>
          <w:rFonts w:ascii="Times New Roman" w:hAnsi="Times New Roman" w:cs="Times New Roman"/>
          <w:sz w:val="24"/>
          <w:szCs w:val="24"/>
        </w:rPr>
        <w:tab/>
        <w:t>Kondo Y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Narrowband deep-blue organic light-emitting diode featuring an organoboron-based emitter.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Photon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13</w:t>
      </w:r>
      <w:r w:rsidRPr="001A302F">
        <w:rPr>
          <w:rFonts w:ascii="Times New Roman" w:hAnsi="Times New Roman" w:cs="Times New Roman"/>
          <w:sz w:val="24"/>
          <w:szCs w:val="24"/>
        </w:rPr>
        <w:t>, 678-682 (2019).</w:t>
      </w:r>
    </w:p>
    <w:p w14:paraId="5621C609" w14:textId="7BF27503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12.</w:t>
      </w:r>
      <w:r w:rsidRPr="001A302F">
        <w:rPr>
          <w:rFonts w:ascii="Times New Roman" w:hAnsi="Times New Roman" w:cs="Times New Roman"/>
          <w:sz w:val="24"/>
          <w:szCs w:val="24"/>
        </w:rPr>
        <w:tab/>
        <w:t>Huang T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Enhancing the efficiency and stability of blue thermally activated delayed fluorescence emitters by perdeuteration.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Photon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18</w:t>
      </w:r>
      <w:r w:rsidRPr="001A302F">
        <w:rPr>
          <w:rFonts w:ascii="Times New Roman" w:hAnsi="Times New Roman" w:cs="Times New Roman"/>
          <w:sz w:val="24"/>
          <w:szCs w:val="24"/>
        </w:rPr>
        <w:t>, 516-523 (2024).</w:t>
      </w:r>
    </w:p>
    <w:p w14:paraId="53FCA6AA" w14:textId="082F245D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13.</w:t>
      </w:r>
      <w:r w:rsidRPr="001A302F">
        <w:rPr>
          <w:rFonts w:ascii="Times New Roman" w:hAnsi="Times New Roman" w:cs="Times New Roman"/>
          <w:sz w:val="24"/>
          <w:szCs w:val="24"/>
        </w:rPr>
        <w:tab/>
        <w:t>Huang T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Delocalizing electron distribution in thermally activated delayed fluorophors for high-efficiency and long-lifetime blue electroluminescence.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Mater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23</w:t>
      </w:r>
      <w:r w:rsidRPr="001A302F">
        <w:rPr>
          <w:rFonts w:ascii="Times New Roman" w:hAnsi="Times New Roman" w:cs="Times New Roman"/>
          <w:sz w:val="24"/>
          <w:szCs w:val="24"/>
        </w:rPr>
        <w:t>, 1523-1530 (2024).</w:t>
      </w:r>
    </w:p>
    <w:p w14:paraId="7948A805" w14:textId="77AD603E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14.</w:t>
      </w:r>
      <w:r w:rsidRPr="001A302F">
        <w:rPr>
          <w:rFonts w:ascii="Times New Roman" w:hAnsi="Times New Roman" w:cs="Times New Roman"/>
          <w:sz w:val="24"/>
          <w:szCs w:val="24"/>
        </w:rPr>
        <w:tab/>
        <w:t>Chan C-Y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Stable pure-blue hyperfluorescence organic light-emitting diodes with high-efficiency and narrow emission.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Photon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15</w:t>
      </w:r>
      <w:r w:rsidRPr="001A302F">
        <w:rPr>
          <w:rFonts w:ascii="Times New Roman" w:hAnsi="Times New Roman" w:cs="Times New Roman"/>
          <w:sz w:val="24"/>
          <w:szCs w:val="24"/>
        </w:rPr>
        <w:t>, 203-207 (2021).</w:t>
      </w:r>
    </w:p>
    <w:p w14:paraId="2E44694A" w14:textId="6A7D3E4F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15.</w:t>
      </w:r>
      <w:r w:rsidRPr="001A302F">
        <w:rPr>
          <w:rFonts w:ascii="Times New Roman" w:hAnsi="Times New Roman" w:cs="Times New Roman"/>
          <w:sz w:val="24"/>
          <w:szCs w:val="24"/>
        </w:rPr>
        <w:tab/>
        <w:t>Jeon SO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High-efficiency, long-lifetime deep-blue organic light-emitting diodes.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Photon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15</w:t>
      </w:r>
      <w:r w:rsidRPr="001A302F">
        <w:rPr>
          <w:rFonts w:ascii="Times New Roman" w:hAnsi="Times New Roman" w:cs="Times New Roman"/>
          <w:sz w:val="24"/>
          <w:szCs w:val="24"/>
        </w:rPr>
        <w:t>, 208-215 (2021).</w:t>
      </w:r>
    </w:p>
    <w:p w14:paraId="28FBD6D1" w14:textId="77686180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16.</w:t>
      </w:r>
      <w:r w:rsidRPr="001A302F">
        <w:rPr>
          <w:rFonts w:ascii="Times New Roman" w:hAnsi="Times New Roman" w:cs="Times New Roman"/>
          <w:sz w:val="24"/>
          <w:szCs w:val="24"/>
        </w:rPr>
        <w:tab/>
        <w:t>Sun J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Exceptionally stable blue phosphorescent organic light-emitting diodes.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Photon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16</w:t>
      </w:r>
      <w:r w:rsidRPr="001A302F">
        <w:rPr>
          <w:rFonts w:ascii="Times New Roman" w:hAnsi="Times New Roman" w:cs="Times New Roman"/>
          <w:sz w:val="24"/>
          <w:szCs w:val="24"/>
        </w:rPr>
        <w:t>, 212-218 (2022).</w:t>
      </w:r>
    </w:p>
    <w:p w14:paraId="4B512CE5" w14:textId="4DDA5EA2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17.</w:t>
      </w:r>
      <w:r w:rsidRPr="001A302F">
        <w:rPr>
          <w:rFonts w:ascii="Times New Roman" w:hAnsi="Times New Roman" w:cs="Times New Roman"/>
          <w:sz w:val="24"/>
          <w:szCs w:val="24"/>
        </w:rPr>
        <w:tab/>
        <w:t>Kim E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Highly efficient and stable deep-blue organic light-emitting diode using phosphor-sensitized thermally activated delayed fluorescence. </w:t>
      </w:r>
      <w:r w:rsidRPr="001A302F">
        <w:rPr>
          <w:rFonts w:ascii="Times New Roman" w:hAnsi="Times New Roman" w:cs="Times New Roman"/>
          <w:i/>
          <w:sz w:val="24"/>
          <w:szCs w:val="24"/>
        </w:rPr>
        <w:t>Sci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Adv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8</w:t>
      </w:r>
      <w:r w:rsidRPr="001A302F">
        <w:rPr>
          <w:rFonts w:ascii="Times New Roman" w:hAnsi="Times New Roman" w:cs="Times New Roman"/>
          <w:sz w:val="24"/>
          <w:szCs w:val="24"/>
        </w:rPr>
        <w:t>, eabq1641 (2022).</w:t>
      </w:r>
    </w:p>
    <w:p w14:paraId="606B2856" w14:textId="57693CE3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18.</w:t>
      </w:r>
      <w:r w:rsidRPr="001A302F">
        <w:rPr>
          <w:rFonts w:ascii="Times New Roman" w:hAnsi="Times New Roman" w:cs="Times New Roman"/>
          <w:sz w:val="24"/>
          <w:szCs w:val="24"/>
        </w:rPr>
        <w:tab/>
        <w:t>Jung YH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Modified t-butyl in tetradentate platinum (II) complexes enables exceptional lifetime for blue-phosphorescent organic light-emitting diodes.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Commun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15</w:t>
      </w:r>
      <w:r w:rsidRPr="001A302F">
        <w:rPr>
          <w:rFonts w:ascii="Times New Roman" w:hAnsi="Times New Roman" w:cs="Times New Roman"/>
          <w:sz w:val="24"/>
          <w:szCs w:val="24"/>
        </w:rPr>
        <w:t>, 2977 (2024).</w:t>
      </w:r>
    </w:p>
    <w:p w14:paraId="6DF9CA1C" w14:textId="23C1C9A6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lastRenderedPageBreak/>
        <w:t>19.</w:t>
      </w:r>
      <w:r w:rsidRPr="001A302F">
        <w:rPr>
          <w:rFonts w:ascii="Times New Roman" w:hAnsi="Times New Roman" w:cs="Times New Roman"/>
          <w:sz w:val="24"/>
          <w:szCs w:val="24"/>
        </w:rPr>
        <w:tab/>
        <w:t xml:space="preserve">Fleetham T, Li G, Wen L, Li J. Efficient “Pure” Blue OLEDs Employing Tetradentate Pt Complexes with a Narrow Spectral Bandwidth. </w:t>
      </w:r>
      <w:r w:rsidRPr="001A302F">
        <w:rPr>
          <w:rFonts w:ascii="Times New Roman" w:hAnsi="Times New Roman" w:cs="Times New Roman"/>
          <w:i/>
          <w:iCs/>
          <w:sz w:val="24"/>
          <w:szCs w:val="24"/>
        </w:rPr>
        <w:t>Adv. Mater.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26</w:t>
      </w:r>
      <w:r w:rsidRPr="001A302F">
        <w:rPr>
          <w:rFonts w:ascii="Times New Roman" w:hAnsi="Times New Roman" w:cs="Times New Roman"/>
          <w:sz w:val="24"/>
          <w:szCs w:val="24"/>
        </w:rPr>
        <w:t>, 7116-7121 (2014).</w:t>
      </w:r>
    </w:p>
    <w:p w14:paraId="741C9A3E" w14:textId="5B4E7B5D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20.</w:t>
      </w:r>
      <w:r w:rsidRPr="001A302F">
        <w:rPr>
          <w:rFonts w:ascii="Times New Roman" w:hAnsi="Times New Roman" w:cs="Times New Roman"/>
          <w:sz w:val="24"/>
          <w:szCs w:val="24"/>
        </w:rPr>
        <w:tab/>
        <w:t>Wu Y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Iridium(III) Blue Phosphors with Heteroleptic Carbene Cyclometalates: Isomerization, Emission Tuning, and OLED Fabrications. </w:t>
      </w:r>
      <w:r w:rsidRPr="001A302F">
        <w:rPr>
          <w:rFonts w:ascii="Times New Roman" w:hAnsi="Times New Roman" w:cs="Times New Roman"/>
          <w:i/>
          <w:sz w:val="24"/>
          <w:szCs w:val="24"/>
        </w:rPr>
        <w:t>Angew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Int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Ed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64</w:t>
      </w:r>
      <w:r w:rsidRPr="001A302F">
        <w:rPr>
          <w:rFonts w:ascii="Times New Roman" w:hAnsi="Times New Roman" w:cs="Times New Roman"/>
          <w:sz w:val="24"/>
          <w:szCs w:val="24"/>
        </w:rPr>
        <w:t>, e202421664 (2025).</w:t>
      </w:r>
    </w:p>
    <w:p w14:paraId="6FF716CB" w14:textId="50E06201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21.</w:t>
      </w:r>
      <w:r w:rsidRPr="001A302F">
        <w:rPr>
          <w:rFonts w:ascii="Times New Roman" w:hAnsi="Times New Roman" w:cs="Times New Roman"/>
          <w:sz w:val="24"/>
          <w:szCs w:val="24"/>
        </w:rPr>
        <w:tab/>
        <w:t>Yan J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Blue Electrophosphorescence from Iridium(III) Phosphors Bearing Asymmetric Di-N-aryl 6-(trifluoromethyl)-2H-imidazo[4,5-b]pyridin-2-ylidene Chelates. </w:t>
      </w:r>
      <w:r w:rsidRPr="001A302F">
        <w:rPr>
          <w:rFonts w:ascii="Times New Roman" w:hAnsi="Times New Roman" w:cs="Times New Roman"/>
          <w:i/>
          <w:iCs/>
          <w:sz w:val="24"/>
          <w:szCs w:val="24"/>
        </w:rPr>
        <w:t>Adv. Mater.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36</w:t>
      </w:r>
      <w:r w:rsidRPr="001A302F">
        <w:rPr>
          <w:rFonts w:ascii="Times New Roman" w:hAnsi="Times New Roman" w:cs="Times New Roman"/>
          <w:sz w:val="24"/>
          <w:szCs w:val="24"/>
        </w:rPr>
        <w:t>, 2305273 (2024).</w:t>
      </w:r>
    </w:p>
    <w:p w14:paraId="295C8982" w14:textId="77777777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22.</w:t>
      </w:r>
      <w:r w:rsidRPr="001A302F">
        <w:rPr>
          <w:rFonts w:ascii="Times New Roman" w:hAnsi="Times New Roman" w:cs="Times New Roman"/>
          <w:sz w:val="24"/>
          <w:szCs w:val="24"/>
        </w:rPr>
        <w:tab/>
        <w:t>Zou Y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Acceleration of reverse intersystem crossing in multi-resonance TADF emitter. </w:t>
      </w:r>
      <w:r w:rsidRPr="001A302F">
        <w:rPr>
          <w:rFonts w:ascii="Times New Roman" w:hAnsi="Times New Roman" w:cs="Times New Roman"/>
          <w:i/>
          <w:sz w:val="24"/>
          <w:szCs w:val="24"/>
        </w:rPr>
        <w:t>Chem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10</w:t>
      </w:r>
      <w:r w:rsidRPr="001A302F">
        <w:rPr>
          <w:rFonts w:ascii="Times New Roman" w:hAnsi="Times New Roman" w:cs="Times New Roman"/>
          <w:sz w:val="24"/>
          <w:szCs w:val="24"/>
        </w:rPr>
        <w:t>, 1485-1501 (2024).</w:t>
      </w:r>
    </w:p>
    <w:p w14:paraId="40677BD2" w14:textId="53B628B6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23.</w:t>
      </w:r>
      <w:r w:rsidRPr="001A302F">
        <w:rPr>
          <w:rFonts w:ascii="Times New Roman" w:hAnsi="Times New Roman" w:cs="Times New Roman"/>
          <w:sz w:val="24"/>
          <w:szCs w:val="24"/>
        </w:rPr>
        <w:tab/>
        <w:t>Hu YX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Efficient selenium-integrated TADF OLEDs with reduced roll-off. </w:t>
      </w:r>
      <w:r w:rsidRPr="001A302F">
        <w:rPr>
          <w:rFonts w:ascii="Times New Roman" w:hAnsi="Times New Roman" w:cs="Times New Roman"/>
          <w:i/>
          <w:sz w:val="24"/>
          <w:szCs w:val="24"/>
        </w:rPr>
        <w:t>Nat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Photon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16</w:t>
      </w:r>
      <w:r w:rsidRPr="001A302F">
        <w:rPr>
          <w:rFonts w:ascii="Times New Roman" w:hAnsi="Times New Roman" w:cs="Times New Roman"/>
          <w:sz w:val="24"/>
          <w:szCs w:val="24"/>
        </w:rPr>
        <w:t>, 803-810 (2022).</w:t>
      </w:r>
    </w:p>
    <w:p w14:paraId="479780FE" w14:textId="226632C3" w:rsidR="001A302F" w:rsidRPr="001A302F" w:rsidRDefault="001A302F" w:rsidP="00232292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24.</w:t>
      </w:r>
      <w:r w:rsidRPr="001A302F">
        <w:rPr>
          <w:rFonts w:ascii="Times New Roman" w:hAnsi="Times New Roman" w:cs="Times New Roman"/>
          <w:sz w:val="24"/>
          <w:szCs w:val="24"/>
        </w:rPr>
        <w:tab/>
        <w:t>Hu Y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Peripherally Heavy-Atom-Decorated Strategy Towards High-Performance Pure Green Electroluminescence with External Quantum Efficiency over 40</w:t>
      </w:r>
      <w:r w:rsidRPr="001A302F">
        <w:rPr>
          <w:rFonts w:ascii="Times New Roman" w:eastAsia="MS Mincho" w:hAnsi="Times New Roman" w:cs="Times New Roman"/>
          <w:sz w:val="24"/>
          <w:szCs w:val="24"/>
        </w:rPr>
        <w:t> </w:t>
      </w:r>
      <w:r w:rsidRPr="001A302F">
        <w:rPr>
          <w:rFonts w:ascii="Times New Roman" w:hAnsi="Times New Roman" w:cs="Times New Roman"/>
          <w:sz w:val="24"/>
          <w:szCs w:val="24"/>
        </w:rPr>
        <w:t xml:space="preserve">%. </w:t>
      </w:r>
      <w:r w:rsidRPr="001A302F">
        <w:rPr>
          <w:rFonts w:ascii="Times New Roman" w:hAnsi="Times New Roman" w:cs="Times New Roman"/>
          <w:i/>
          <w:sz w:val="24"/>
          <w:szCs w:val="24"/>
        </w:rPr>
        <w:t>Angew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Int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Ed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62</w:t>
      </w:r>
      <w:r w:rsidRPr="001A302F">
        <w:rPr>
          <w:rFonts w:ascii="Times New Roman" w:hAnsi="Times New Roman" w:cs="Times New Roman"/>
          <w:sz w:val="24"/>
          <w:szCs w:val="24"/>
        </w:rPr>
        <w:t>, e202302478 (2023).</w:t>
      </w:r>
    </w:p>
    <w:p w14:paraId="52354DDA" w14:textId="01BBB842" w:rsidR="00235781" w:rsidRPr="001A302F" w:rsidRDefault="001A302F" w:rsidP="001A302F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A302F">
        <w:rPr>
          <w:rFonts w:ascii="Times New Roman" w:hAnsi="Times New Roman" w:cs="Times New Roman"/>
          <w:sz w:val="24"/>
          <w:szCs w:val="24"/>
        </w:rPr>
        <w:t>25.</w:t>
      </w:r>
      <w:r w:rsidRPr="001A302F">
        <w:rPr>
          <w:rFonts w:ascii="Times New Roman" w:hAnsi="Times New Roman" w:cs="Times New Roman"/>
          <w:sz w:val="24"/>
          <w:szCs w:val="24"/>
        </w:rPr>
        <w:tab/>
        <w:t>Cao X</w:t>
      </w:r>
      <w:r w:rsidRPr="001A302F">
        <w:rPr>
          <w:rFonts w:ascii="Times New Roman" w:hAnsi="Times New Roman" w:cs="Times New Roman"/>
          <w:i/>
          <w:sz w:val="24"/>
          <w:szCs w:val="24"/>
        </w:rPr>
        <w:t>, et al.</w:t>
      </w:r>
      <w:r w:rsidRPr="001A302F">
        <w:rPr>
          <w:rFonts w:ascii="Times New Roman" w:hAnsi="Times New Roman" w:cs="Times New Roman"/>
          <w:sz w:val="24"/>
          <w:szCs w:val="24"/>
        </w:rPr>
        <w:t xml:space="preserve"> Manipulating Exciton Dynamics toward Simultaneous High-Efficiency Narrowband Electroluminescence and Photon Upconversion by a Selenium-Incorporated Multiresonance Delayed Fluorescence Emitter. </w:t>
      </w:r>
      <w:r w:rsidRPr="001A302F">
        <w:rPr>
          <w:rFonts w:ascii="Times New Roman" w:hAnsi="Times New Roman" w:cs="Times New Roman"/>
          <w:i/>
          <w:sz w:val="24"/>
          <w:szCs w:val="24"/>
        </w:rPr>
        <w:t>J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Am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i/>
          <w:sz w:val="24"/>
          <w:szCs w:val="24"/>
        </w:rPr>
        <w:t xml:space="preserve"> Soc</w:t>
      </w:r>
      <w:r w:rsidR="00FC3526">
        <w:rPr>
          <w:rFonts w:ascii="Times New Roman" w:hAnsi="Times New Roman" w:cs="Times New Roman"/>
          <w:i/>
          <w:sz w:val="24"/>
          <w:szCs w:val="24"/>
        </w:rPr>
        <w:t>.</w:t>
      </w:r>
      <w:r w:rsidRPr="001A302F">
        <w:rPr>
          <w:rFonts w:ascii="Times New Roman" w:hAnsi="Times New Roman" w:cs="Times New Roman"/>
          <w:sz w:val="24"/>
          <w:szCs w:val="24"/>
        </w:rPr>
        <w:t xml:space="preserve"> </w:t>
      </w:r>
      <w:r w:rsidRPr="001A302F">
        <w:rPr>
          <w:rFonts w:ascii="Times New Roman" w:hAnsi="Times New Roman" w:cs="Times New Roman"/>
          <w:b/>
          <w:sz w:val="24"/>
          <w:szCs w:val="24"/>
        </w:rPr>
        <w:t>144</w:t>
      </w:r>
      <w:r w:rsidRPr="001A302F">
        <w:rPr>
          <w:rFonts w:ascii="Times New Roman" w:hAnsi="Times New Roman" w:cs="Times New Roman"/>
          <w:sz w:val="24"/>
          <w:szCs w:val="24"/>
        </w:rPr>
        <w:t>, 22976-22984 (2022).</w:t>
      </w:r>
    </w:p>
    <w:sectPr w:rsidR="00235781" w:rsidRPr="001A302F" w:rsidSect="001A302F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D04BA" w14:textId="77777777" w:rsidR="00562171" w:rsidRDefault="00562171">
      <w:r>
        <w:separator/>
      </w:r>
    </w:p>
  </w:endnote>
  <w:endnote w:type="continuationSeparator" w:id="0">
    <w:p w14:paraId="5ACF7B0C" w14:textId="77777777" w:rsidR="00562171" w:rsidRDefault="0056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576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70C0"/>
        <w:sz w:val="20"/>
        <w:szCs w:val="20"/>
      </w:rPr>
    </w:sdtEndPr>
    <w:sdtContent>
      <w:p w14:paraId="6E48CB64" w14:textId="77777777" w:rsidR="008A3601" w:rsidRPr="002D2327" w:rsidRDefault="0004588E">
        <w:pPr>
          <w:pStyle w:val="a5"/>
          <w:jc w:val="center"/>
          <w:rPr>
            <w:rFonts w:ascii="Times New Roman" w:hAnsi="Times New Roman" w:cs="Times New Roman"/>
            <w:color w:val="0070C0"/>
            <w:sz w:val="20"/>
            <w:szCs w:val="20"/>
          </w:rPr>
        </w:pPr>
        <w:r w:rsidRPr="002D2327">
          <w:rPr>
            <w:rFonts w:ascii="Times New Roman" w:hAnsi="Times New Roman" w:cs="Times New Roman"/>
            <w:color w:val="0070C0"/>
            <w:sz w:val="20"/>
            <w:szCs w:val="20"/>
          </w:rPr>
          <w:fldChar w:fldCharType="begin"/>
        </w:r>
        <w:r w:rsidRPr="002D2327">
          <w:rPr>
            <w:rFonts w:ascii="Times New Roman" w:hAnsi="Times New Roman" w:cs="Times New Roman"/>
            <w:color w:val="0070C0"/>
            <w:sz w:val="20"/>
            <w:szCs w:val="20"/>
          </w:rPr>
          <w:instrText>PAGE   \* MERGEFORMAT</w:instrText>
        </w:r>
        <w:r w:rsidRPr="002D2327">
          <w:rPr>
            <w:rFonts w:ascii="Times New Roman" w:hAnsi="Times New Roman" w:cs="Times New Roman"/>
            <w:color w:val="0070C0"/>
            <w:sz w:val="20"/>
            <w:szCs w:val="20"/>
          </w:rPr>
          <w:fldChar w:fldCharType="separate"/>
        </w:r>
        <w:r w:rsidRPr="002D2327">
          <w:rPr>
            <w:rFonts w:ascii="Times New Roman" w:hAnsi="Times New Roman" w:cs="Times New Roman"/>
            <w:color w:val="0070C0"/>
            <w:sz w:val="20"/>
            <w:szCs w:val="20"/>
            <w:lang w:val="zh-CN"/>
          </w:rPr>
          <w:t>2</w:t>
        </w:r>
        <w:r w:rsidRPr="002D2327">
          <w:rPr>
            <w:rFonts w:ascii="Times New Roman" w:hAnsi="Times New Roman" w:cs="Times New Roman"/>
            <w:color w:val="0070C0"/>
            <w:sz w:val="20"/>
            <w:szCs w:val="20"/>
          </w:rPr>
          <w:fldChar w:fldCharType="end"/>
        </w:r>
      </w:p>
    </w:sdtContent>
  </w:sdt>
  <w:p w14:paraId="79AFBDA0" w14:textId="77777777" w:rsidR="008A3601" w:rsidRDefault="005621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3D81C" w14:textId="77777777" w:rsidR="00562171" w:rsidRDefault="00562171">
      <w:r>
        <w:separator/>
      </w:r>
    </w:p>
  </w:footnote>
  <w:footnote w:type="continuationSeparator" w:id="0">
    <w:p w14:paraId="243B8DA8" w14:textId="77777777" w:rsidR="00562171" w:rsidRDefault="00562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DD3D62"/>
    <w:multiLevelType w:val="hybridMultilevel"/>
    <w:tmpl w:val="E524272C"/>
    <w:lvl w:ilvl="0" w:tplc="22C437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4BB3741"/>
    <w:multiLevelType w:val="hybridMultilevel"/>
    <w:tmpl w:val="A6A8266C"/>
    <w:lvl w:ilvl="0" w:tplc="B00EC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A302F"/>
    <w:rsid w:val="00016E7A"/>
    <w:rsid w:val="0004588E"/>
    <w:rsid w:val="00162D1F"/>
    <w:rsid w:val="001A302F"/>
    <w:rsid w:val="0023363D"/>
    <w:rsid w:val="00235781"/>
    <w:rsid w:val="00293E99"/>
    <w:rsid w:val="00562171"/>
    <w:rsid w:val="006A6F54"/>
    <w:rsid w:val="006B2063"/>
    <w:rsid w:val="006D0695"/>
    <w:rsid w:val="00934ED8"/>
    <w:rsid w:val="00B24CCC"/>
    <w:rsid w:val="00E25452"/>
    <w:rsid w:val="00FC3526"/>
    <w:rsid w:val="00FF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60045F"/>
  <w15:chartTrackingRefBased/>
  <w15:docId w15:val="{893A5C90-1357-48F6-A489-FB0ED18C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0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30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A302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A30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A302F"/>
    <w:rPr>
      <w:sz w:val="18"/>
      <w:szCs w:val="18"/>
    </w:rPr>
  </w:style>
  <w:style w:type="table" w:styleId="a7">
    <w:name w:val="Table Grid"/>
    <w:basedOn w:val="a1"/>
    <w:uiPriority w:val="39"/>
    <w:rsid w:val="001A30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A302F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1A302F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1A302F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1A302F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1A302F"/>
  </w:style>
  <w:style w:type="paragraph" w:styleId="ad">
    <w:name w:val="annotation subject"/>
    <w:basedOn w:val="ab"/>
    <w:next w:val="ab"/>
    <w:link w:val="ae"/>
    <w:uiPriority w:val="99"/>
    <w:semiHidden/>
    <w:unhideWhenUsed/>
    <w:rsid w:val="001A302F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1A302F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1A302F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1A302F"/>
    <w:rPr>
      <w:sz w:val="18"/>
      <w:szCs w:val="18"/>
    </w:rPr>
  </w:style>
  <w:style w:type="character" w:styleId="af1">
    <w:name w:val="Placeholder Text"/>
    <w:basedOn w:val="a0"/>
    <w:uiPriority w:val="99"/>
    <w:semiHidden/>
    <w:rsid w:val="001A302F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1A302F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1A302F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1A302F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A302F"/>
    <w:rPr>
      <w:rFonts w:ascii="等线" w:eastAsia="等线" w:hAnsi="等线"/>
      <w:noProof/>
      <w:sz w:val="20"/>
    </w:rPr>
  </w:style>
  <w:style w:type="paragraph" w:styleId="af2">
    <w:name w:val="List Paragraph"/>
    <w:basedOn w:val="a"/>
    <w:uiPriority w:val="34"/>
    <w:qFormat/>
    <w:rsid w:val="001A302F"/>
    <w:pPr>
      <w:ind w:firstLineChars="200" w:firstLine="420"/>
    </w:pPr>
  </w:style>
  <w:style w:type="paragraph" w:styleId="af3">
    <w:name w:val="Normal (Web)"/>
    <w:basedOn w:val="a"/>
    <w:uiPriority w:val="99"/>
    <w:unhideWhenUsed/>
    <w:rsid w:val="001A30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ableHead">
    <w:name w:val="TableHead"/>
    <w:basedOn w:val="a"/>
    <w:rsid w:val="001A302F"/>
    <w:pPr>
      <w:widowControl/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</w:pPr>
    <w:rPr>
      <w:rFonts w:ascii="Arial" w:eastAsia="MS Mincho" w:hAnsi="Arial" w:cs="Times New Roman"/>
      <w:kern w:val="0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1A302F"/>
  </w:style>
  <w:style w:type="paragraph" w:customStyle="1" w:styleId="Legend">
    <w:name w:val="Legend"/>
    <w:basedOn w:val="a"/>
    <w:rsid w:val="001A302F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23.tiff"/><Relationship Id="rId21" Type="http://schemas.openxmlformats.org/officeDocument/2006/relationships/oleObject" Target="embeddings/oleObject6.bin"/><Relationship Id="rId34" Type="http://schemas.openxmlformats.org/officeDocument/2006/relationships/image" Target="media/image18.tiff"/><Relationship Id="rId42" Type="http://schemas.openxmlformats.org/officeDocument/2006/relationships/image" Target="media/image26.tiff"/><Relationship Id="rId47" Type="http://schemas.openxmlformats.org/officeDocument/2006/relationships/theme" Target="theme/theme1.xml"/><Relationship Id="rId7" Type="http://schemas.openxmlformats.org/officeDocument/2006/relationships/hyperlink" Target="mailto:clyang@szu.edu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3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6.jpeg"/><Relationship Id="rId37" Type="http://schemas.openxmlformats.org/officeDocument/2006/relationships/image" Target="media/image21.tiff"/><Relationship Id="rId40" Type="http://schemas.openxmlformats.org/officeDocument/2006/relationships/image" Target="media/image24.tiff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tiff"/><Relationship Id="rId36" Type="http://schemas.openxmlformats.org/officeDocument/2006/relationships/image" Target="media/image20.tiff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image" Target="media/image15.tiff"/><Relationship Id="rId44" Type="http://schemas.openxmlformats.org/officeDocument/2006/relationships/image" Target="media/image28.tif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tiff"/><Relationship Id="rId35" Type="http://schemas.openxmlformats.org/officeDocument/2006/relationships/image" Target="media/image19.jpeg"/><Relationship Id="rId43" Type="http://schemas.openxmlformats.org/officeDocument/2006/relationships/image" Target="media/image27.tiff"/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tiff"/><Relationship Id="rId38" Type="http://schemas.openxmlformats.org/officeDocument/2006/relationships/image" Target="media/image22.tiff"/><Relationship Id="rId46" Type="http://schemas.openxmlformats.org/officeDocument/2006/relationships/fontTable" Target="fontTable.xml"/><Relationship Id="rId20" Type="http://schemas.openxmlformats.org/officeDocument/2006/relationships/image" Target="media/image8.wmf"/><Relationship Id="rId41" Type="http://schemas.openxmlformats.org/officeDocument/2006/relationships/image" Target="media/image2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31</Pages>
  <Words>2581</Words>
  <Characters>14715</Characters>
  <Application>Microsoft Office Word</Application>
  <DocSecurity>0</DocSecurity>
  <Lines>122</Lines>
  <Paragraphs>34</Paragraphs>
  <ScaleCrop>false</ScaleCrop>
  <Company/>
  <LinksUpToDate>false</LinksUpToDate>
  <CharactersWithSpaces>17262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zhanxiangchen</dc:creator>
  <cp:keywords/>
  <dc:description/>
  <cp:lastModifiedBy>zhanxiangchen</cp:lastModifiedBy>
  <cp:revision>8</cp:revision>
  <dcterms:created xsi:type="dcterms:W3CDTF">2025-03-19T12:52:00Z</dcterms:created>
  <dcterms:modified xsi:type="dcterms:W3CDTF">2025-03-26T02:23:00Z</dcterms:modified>
</cp:coreProperties>
</file>