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A23D5" w14:textId="77777777" w:rsidR="00FE2546" w:rsidRPr="001C2AAC" w:rsidRDefault="001C2AAC">
      <w:pPr>
        <w:rPr>
          <w:b/>
        </w:rPr>
      </w:pPr>
      <w:r w:rsidRPr="001C2AAC">
        <w:rPr>
          <w:b/>
        </w:rPr>
        <w:t>Bacterial growth and DNA extraction</w:t>
      </w:r>
    </w:p>
    <w:p w14:paraId="5FED460B" w14:textId="77777777" w:rsidR="001C2AAC" w:rsidRDefault="001C2AAC">
      <w:r>
        <w:t xml:space="preserve">Isolates were stored in -80oC were grown onto Columbia blood agar plates (Hardy </w:t>
      </w:r>
      <w:proofErr w:type="spellStart"/>
      <w:r>
        <w:t>Diagonistic</w:t>
      </w:r>
      <w:proofErr w:type="spellEnd"/>
      <w:r>
        <w:t xml:space="preserve">, Ca USA) at 37oC.  One colony was picked and place in BHI broth (Hardy, Ca USA) at 37oC at 180 rpm shaking overnight.  Next 2 </w:t>
      </w:r>
      <w:proofErr w:type="spellStart"/>
      <w:r>
        <w:t>mls</w:t>
      </w:r>
      <w:proofErr w:type="spellEnd"/>
      <w:r>
        <w:t xml:space="preserve"> was centrifuged at 4800 g for 5 mins and wash with 1XPBS (Fisher Sci, ).  Next the isolate was heated to 100oC for 15 mins. Then centrifuged for 10 mins at 8300g.  The supernatant was then transferred to a 1.5 ml tube and stored at -20 until used for PCR.  </w:t>
      </w:r>
    </w:p>
    <w:p w14:paraId="2CA4FF85" w14:textId="77777777" w:rsidR="001C2AAC" w:rsidRDefault="001C2AAC"/>
    <w:p w14:paraId="50EB695B" w14:textId="77777777" w:rsidR="001C2AAC" w:rsidRDefault="001C2AAC">
      <w:pPr>
        <w:rPr>
          <w:b/>
        </w:rPr>
      </w:pPr>
      <w:r w:rsidRPr="001C2AAC">
        <w:rPr>
          <w:b/>
        </w:rPr>
        <w:t>MLVA Primers</w:t>
      </w:r>
    </w:p>
    <w:p w14:paraId="7235B24E" w14:textId="77777777" w:rsidR="004779C1" w:rsidRDefault="00CC7200">
      <w:r>
        <w:t>MLVA primers were developed using both Tandem Repeat Finder</w:t>
      </w:r>
      <w:r w:rsidR="008A1D44">
        <w:t xml:space="preserve"> version </w:t>
      </w:r>
      <w:r w:rsidR="005957C5">
        <w:t>2.0</w:t>
      </w:r>
      <w:r>
        <w:t xml:space="preserve"> (</w:t>
      </w:r>
      <w:hyperlink r:id="rId5" w:history="1">
        <w:r w:rsidRPr="001373C0">
          <w:rPr>
            <w:rStyle w:val="Hyperlink"/>
          </w:rPr>
          <w:t>https://tandem.bu.edu/cgi-bin/trdb/trdb.exe?taskid=1</w:t>
        </w:r>
      </w:hyperlink>
      <w:r w:rsidR="008A1D44">
        <w:t>) and</w:t>
      </w:r>
      <w:r>
        <w:t xml:space="preserve"> </w:t>
      </w:r>
      <w:proofErr w:type="spellStart"/>
      <w:r>
        <w:t>Geneious</w:t>
      </w:r>
      <w:proofErr w:type="spellEnd"/>
      <w:r>
        <w:t xml:space="preserve"> 11.0</w:t>
      </w:r>
      <w:r w:rsidR="008A1D44">
        <w:t xml:space="preserve"> using 10 genomes that we </w:t>
      </w:r>
      <w:r w:rsidR="005957C5">
        <w:t>sequenced</w:t>
      </w:r>
      <w:r w:rsidR="008A1D44">
        <w:t xml:space="preserve"> and 4 that were publicly available</w:t>
      </w:r>
      <w:r>
        <w:t>.</w:t>
      </w:r>
      <w:r w:rsidR="008A1D44">
        <w:t xml:space="preserve"> The different genomes were </w:t>
      </w:r>
      <w:r w:rsidR="005957C5">
        <w:t xml:space="preserve">uploaded and to the database and the repeats were screened within the </w:t>
      </w:r>
      <w:proofErr w:type="spellStart"/>
      <w:r w:rsidR="005957C5">
        <w:t>Geneious</w:t>
      </w:r>
      <w:proofErr w:type="spellEnd"/>
      <w:r w:rsidR="005957C5">
        <w:t xml:space="preserve"> software.  All repeats were identified within each genome and then aligned using </w:t>
      </w:r>
      <w:proofErr w:type="spellStart"/>
      <w:r w:rsidR="005957C5">
        <w:t>MAFFTv</w:t>
      </w:r>
      <w:proofErr w:type="spellEnd"/>
      <w:r w:rsidR="005957C5">
        <w:t xml:space="preserve"> 7.388 to identify the repeat regions</w:t>
      </w:r>
      <w:r w:rsidR="004779C1">
        <w:t xml:space="preserve">.  Repeats that showed differences </w:t>
      </w:r>
      <w:r w:rsidR="005957C5">
        <w:t xml:space="preserve">were </w:t>
      </w:r>
      <w:r w:rsidR="004779C1">
        <w:t>selected to be turned into primers u</w:t>
      </w:r>
      <w:r w:rsidR="005957C5">
        <w:t xml:space="preserve">sing </w:t>
      </w:r>
      <w:proofErr w:type="spellStart"/>
      <w:r w:rsidR="005957C5">
        <w:t>Geneious</w:t>
      </w:r>
      <w:proofErr w:type="spellEnd"/>
      <w:r w:rsidR="005957C5">
        <w:t xml:space="preserve"> Primer3 software.  </w:t>
      </w:r>
      <w:r w:rsidR="004779C1">
        <w:t xml:space="preserve">Each primer was tested as in individual and checked against many isolates to see if there were differences within the bands sizes. We stated with 13 primers and ended up with eight primers (regions) that showed differences with the repeat region. If the primers had difference the primer was then moved into one of two multiplexes.  </w:t>
      </w:r>
    </w:p>
    <w:p w14:paraId="110649E8" w14:textId="77777777" w:rsidR="001458E7" w:rsidRPr="00841456" w:rsidRDefault="001458E7">
      <w:pPr>
        <w:rPr>
          <w:b/>
        </w:rPr>
      </w:pPr>
      <w:r w:rsidRPr="00841456">
        <w:rPr>
          <w:b/>
        </w:rPr>
        <w:t>MLVA PCR</w:t>
      </w:r>
    </w:p>
    <w:p w14:paraId="394E0E97" w14:textId="77777777" w:rsidR="006E5A3B" w:rsidRDefault="001458E7">
      <w:r>
        <w:t>Two multiplexes were developed to perform the MLVA reaction.  Reaction 1 contained VNTR_10FAM, VNTR_12NED, VNTR_6NED, and VNTR_8PET at the primer concentration listed below</w:t>
      </w:r>
      <w:r w:rsidR="006E5A3B">
        <w:t xml:space="preserve"> </w:t>
      </w:r>
      <w:r>
        <w:t>(table 2). Reaction 2 contained VNTR_4</w:t>
      </w:r>
      <w:r w:rsidR="006E5A3B">
        <w:t xml:space="preserve">PET, VNTR5_VIC, VNTR_7FAM, VNTR_11 at the concentration listed below (table 2).  Both reactions used Qiagen Multiplex Master Mix Kit (Qiagen, Hilden, Germany) with 1 </w:t>
      </w:r>
      <w:proofErr w:type="spellStart"/>
      <w:r w:rsidR="006E5A3B">
        <w:t>ul</w:t>
      </w:r>
      <w:proofErr w:type="spellEnd"/>
      <w:r w:rsidR="006E5A3B">
        <w:t xml:space="preserve"> of supernatant from the bacterial extractions for a total a volume 10ul. PRC parameters  were as followed: initial denaturation (15 min at 95OC), 30 cycles of amplification (90 sec at 95OC, 90 sec at 55OC, and 90sec at 72OC) followed by </w:t>
      </w:r>
      <w:r w:rsidR="002B5069">
        <w:t>elongation</w:t>
      </w:r>
      <w:r w:rsidR="006E5A3B">
        <w:t xml:space="preserve"> step of </w:t>
      </w:r>
      <w:r w:rsidR="002B5069">
        <w:t xml:space="preserve">10 mins at 72OC.  </w:t>
      </w:r>
    </w:p>
    <w:p w14:paraId="0292915F" w14:textId="77777777" w:rsidR="002B5069" w:rsidRDefault="002B5069">
      <w:r>
        <w:t xml:space="preserve">Once the PCR, samples were diluted into 1:20 in water.  1 ml of the diluted solution mix in with 0.5 </w:t>
      </w:r>
      <w:proofErr w:type="spellStart"/>
      <w:r>
        <w:t>ul</w:t>
      </w:r>
      <w:proofErr w:type="spellEnd"/>
      <w:r>
        <w:t xml:space="preserve"> of 600 LIZ size standard (Applied Biosystems) and </w:t>
      </w:r>
      <w:r w:rsidR="007509B6">
        <w:rPr>
          <w:rFonts w:cs="Arial"/>
          <w:szCs w:val="24"/>
          <w:shd w:val="clear" w:color="auto" w:fill="FFFFFF"/>
        </w:rPr>
        <w:t>f</w:t>
      </w:r>
      <w:r w:rsidR="007509B6" w:rsidRPr="007509B6">
        <w:rPr>
          <w:rFonts w:cs="Arial"/>
          <w:szCs w:val="24"/>
          <w:shd w:val="clear" w:color="auto" w:fill="FFFFFF"/>
        </w:rPr>
        <w:t>ormamide</w:t>
      </w:r>
      <w:r w:rsidR="007509B6">
        <w:t xml:space="preserve"> (A</w:t>
      </w:r>
      <w:r>
        <w:t>pplied Biosystems). The mixture was then denatured by incubation for 5 mins at 95OC and then run on an ABI 3730.  Results</w:t>
      </w:r>
      <w:r w:rsidR="007509B6">
        <w:t xml:space="preserve"> were analyzed in </w:t>
      </w:r>
      <w:proofErr w:type="spellStart"/>
      <w:r w:rsidR="007509B6">
        <w:t>GeneMarker</w:t>
      </w:r>
      <w:proofErr w:type="spellEnd"/>
      <w:r w:rsidR="007509B6">
        <w:t xml:space="preserve"> V2.7.0</w:t>
      </w:r>
      <w:r>
        <w:t xml:space="preserve"> software.   </w:t>
      </w:r>
    </w:p>
    <w:p w14:paraId="4BDFAD2C" w14:textId="77777777" w:rsidR="00EC28A8" w:rsidRDefault="00EC28A8"/>
    <w:p w14:paraId="5F034BA6" w14:textId="77777777" w:rsidR="00EC28A8" w:rsidRDefault="00EC28A8"/>
    <w:p w14:paraId="1C7A07E8" w14:textId="77777777" w:rsidR="00EC28A8" w:rsidRDefault="00EC28A8"/>
    <w:p w14:paraId="108E18A4" w14:textId="77777777" w:rsidR="0057336C" w:rsidRDefault="0057336C"/>
    <w:p w14:paraId="3653F863" w14:textId="77777777" w:rsidR="0057336C" w:rsidRDefault="0057336C"/>
    <w:p w14:paraId="4E6CB944" w14:textId="77777777" w:rsidR="00EC28A8" w:rsidRDefault="00EC28A8"/>
    <w:p w14:paraId="3C0C5499" w14:textId="77777777" w:rsidR="00EC28A8" w:rsidRDefault="00EC28A8"/>
    <w:tbl>
      <w:tblPr>
        <w:tblStyle w:val="TableGrid"/>
        <w:tblW w:w="0" w:type="auto"/>
        <w:tblLook w:val="04A0" w:firstRow="1" w:lastRow="0" w:firstColumn="1" w:lastColumn="0" w:noHBand="0" w:noVBand="1"/>
      </w:tblPr>
      <w:tblGrid>
        <w:gridCol w:w="985"/>
        <w:gridCol w:w="2610"/>
        <w:gridCol w:w="1313"/>
        <w:gridCol w:w="1027"/>
        <w:gridCol w:w="1530"/>
      </w:tblGrid>
      <w:tr w:rsidR="0067708B" w14:paraId="5DA41839" w14:textId="77777777" w:rsidTr="0057336C">
        <w:tc>
          <w:tcPr>
            <w:tcW w:w="985" w:type="dxa"/>
          </w:tcPr>
          <w:p w14:paraId="401644D4" w14:textId="77777777" w:rsidR="0067708B" w:rsidRPr="0067708B" w:rsidRDefault="0067708B">
            <w:pPr>
              <w:rPr>
                <w:b/>
                <w:sz w:val="18"/>
              </w:rPr>
            </w:pPr>
            <w:r w:rsidRPr="0067708B">
              <w:rPr>
                <w:b/>
                <w:sz w:val="18"/>
              </w:rPr>
              <w:lastRenderedPageBreak/>
              <w:t>VNTR</w:t>
            </w:r>
          </w:p>
        </w:tc>
        <w:tc>
          <w:tcPr>
            <w:tcW w:w="2610" w:type="dxa"/>
          </w:tcPr>
          <w:p w14:paraId="315B4B4A" w14:textId="77777777" w:rsidR="0067708B" w:rsidRPr="0067708B" w:rsidRDefault="0067708B">
            <w:pPr>
              <w:rPr>
                <w:b/>
                <w:sz w:val="18"/>
              </w:rPr>
            </w:pPr>
            <w:r w:rsidRPr="0067708B">
              <w:rPr>
                <w:b/>
                <w:sz w:val="18"/>
              </w:rPr>
              <w:t xml:space="preserve">Region </w:t>
            </w:r>
          </w:p>
        </w:tc>
        <w:tc>
          <w:tcPr>
            <w:tcW w:w="1313" w:type="dxa"/>
          </w:tcPr>
          <w:p w14:paraId="16641A4C" w14:textId="77777777" w:rsidR="0067708B" w:rsidRPr="0067708B" w:rsidRDefault="0067708B">
            <w:pPr>
              <w:rPr>
                <w:b/>
                <w:sz w:val="18"/>
              </w:rPr>
            </w:pPr>
            <w:r w:rsidRPr="0067708B">
              <w:rPr>
                <w:b/>
                <w:sz w:val="18"/>
              </w:rPr>
              <w:t>Repeat size</w:t>
            </w:r>
          </w:p>
        </w:tc>
        <w:tc>
          <w:tcPr>
            <w:tcW w:w="1027" w:type="dxa"/>
          </w:tcPr>
          <w:p w14:paraId="195182DE" w14:textId="77777777" w:rsidR="0067708B" w:rsidRPr="0067708B" w:rsidRDefault="0067708B">
            <w:pPr>
              <w:rPr>
                <w:b/>
                <w:sz w:val="18"/>
              </w:rPr>
            </w:pPr>
            <w:r w:rsidRPr="0067708B">
              <w:rPr>
                <w:b/>
                <w:sz w:val="18"/>
              </w:rPr>
              <w:t>Start</w:t>
            </w:r>
          </w:p>
        </w:tc>
        <w:tc>
          <w:tcPr>
            <w:tcW w:w="1530" w:type="dxa"/>
          </w:tcPr>
          <w:p w14:paraId="67164D65" w14:textId="77777777" w:rsidR="0067708B" w:rsidRPr="0067708B" w:rsidRDefault="0067708B">
            <w:pPr>
              <w:rPr>
                <w:b/>
                <w:sz w:val="18"/>
              </w:rPr>
            </w:pPr>
            <w:r w:rsidRPr="0067708B">
              <w:rPr>
                <w:b/>
                <w:sz w:val="18"/>
              </w:rPr>
              <w:t>Stop</w:t>
            </w:r>
          </w:p>
        </w:tc>
      </w:tr>
      <w:tr w:rsidR="0067708B" w14:paraId="1289C9C9" w14:textId="77777777" w:rsidTr="0057336C">
        <w:tc>
          <w:tcPr>
            <w:tcW w:w="985" w:type="dxa"/>
          </w:tcPr>
          <w:p w14:paraId="7B421832" w14:textId="77777777" w:rsidR="0067708B" w:rsidRPr="0057336C" w:rsidRDefault="0067708B" w:rsidP="00EC28A8">
            <w:pPr>
              <w:rPr>
                <w:sz w:val="20"/>
              </w:rPr>
            </w:pPr>
            <w:r w:rsidRPr="0057336C">
              <w:rPr>
                <w:rFonts w:ascii="Calibri" w:eastAsia="Times New Roman" w:hAnsi="Calibri" w:cs="Times New Roman"/>
                <w:color w:val="000000"/>
                <w:sz w:val="20"/>
              </w:rPr>
              <w:t>VNTR 6</w:t>
            </w:r>
          </w:p>
        </w:tc>
        <w:tc>
          <w:tcPr>
            <w:tcW w:w="2610" w:type="dxa"/>
          </w:tcPr>
          <w:p w14:paraId="31A74009" w14:textId="77777777" w:rsidR="0067708B" w:rsidRPr="0057336C" w:rsidRDefault="0067708B" w:rsidP="00EC28A8">
            <w:pPr>
              <w:rPr>
                <w:sz w:val="20"/>
              </w:rPr>
            </w:pPr>
            <w:r w:rsidRPr="0057336C">
              <w:rPr>
                <w:rFonts w:ascii="Calibri" w:eastAsia="Times New Roman" w:hAnsi="Calibri" w:cs="Times New Roman"/>
                <w:color w:val="000000"/>
                <w:sz w:val="20"/>
              </w:rPr>
              <w:t>Dru-region</w:t>
            </w:r>
          </w:p>
        </w:tc>
        <w:tc>
          <w:tcPr>
            <w:tcW w:w="1313" w:type="dxa"/>
            <w:vAlign w:val="bottom"/>
          </w:tcPr>
          <w:p w14:paraId="78505522" w14:textId="77777777" w:rsidR="0067708B" w:rsidRPr="0057336C" w:rsidRDefault="0067708B" w:rsidP="00EC28A8">
            <w:pPr>
              <w:rPr>
                <w:rFonts w:ascii="Calibri" w:eastAsia="Times New Roman" w:hAnsi="Calibri" w:cs="Times New Roman"/>
                <w:color w:val="000000"/>
                <w:sz w:val="20"/>
              </w:rPr>
            </w:pPr>
            <w:r w:rsidRPr="0057336C">
              <w:rPr>
                <w:rFonts w:ascii="Calibri" w:eastAsia="Times New Roman" w:hAnsi="Calibri" w:cs="Times New Roman"/>
                <w:color w:val="000000"/>
                <w:sz w:val="20"/>
              </w:rPr>
              <w:t>40bp</w:t>
            </w:r>
          </w:p>
        </w:tc>
        <w:tc>
          <w:tcPr>
            <w:tcW w:w="1027" w:type="dxa"/>
          </w:tcPr>
          <w:p w14:paraId="3CDEFE93" w14:textId="77777777" w:rsidR="0067708B" w:rsidRDefault="0067708B" w:rsidP="00EC28A8">
            <w:r>
              <w:t>36608</w:t>
            </w:r>
          </w:p>
        </w:tc>
        <w:tc>
          <w:tcPr>
            <w:tcW w:w="1530" w:type="dxa"/>
          </w:tcPr>
          <w:p w14:paraId="51D925BE" w14:textId="77777777" w:rsidR="0067708B" w:rsidRDefault="0067708B" w:rsidP="00EC28A8">
            <w:r>
              <w:t>37107</w:t>
            </w:r>
          </w:p>
        </w:tc>
      </w:tr>
      <w:tr w:rsidR="0067708B" w14:paraId="43A30508" w14:textId="77777777" w:rsidTr="0057336C">
        <w:tc>
          <w:tcPr>
            <w:tcW w:w="985" w:type="dxa"/>
          </w:tcPr>
          <w:p w14:paraId="4B0EDCBD" w14:textId="77777777" w:rsidR="0067708B" w:rsidRPr="0057336C" w:rsidRDefault="0067708B" w:rsidP="00EC28A8">
            <w:pPr>
              <w:rPr>
                <w:sz w:val="20"/>
              </w:rPr>
            </w:pPr>
            <w:r w:rsidRPr="0057336C">
              <w:rPr>
                <w:sz w:val="20"/>
              </w:rPr>
              <w:t>VNTR 8</w:t>
            </w:r>
          </w:p>
        </w:tc>
        <w:tc>
          <w:tcPr>
            <w:tcW w:w="2610" w:type="dxa"/>
          </w:tcPr>
          <w:p w14:paraId="14372BC2" w14:textId="77777777" w:rsidR="0067708B" w:rsidRPr="0057336C" w:rsidRDefault="0067708B" w:rsidP="00EC28A8">
            <w:pPr>
              <w:rPr>
                <w:sz w:val="20"/>
              </w:rPr>
            </w:pPr>
            <w:r w:rsidRPr="0057336C">
              <w:rPr>
                <w:rFonts w:ascii="Calibri" w:eastAsia="Times New Roman" w:hAnsi="Calibri" w:cs="Times New Roman"/>
                <w:color w:val="000000"/>
                <w:sz w:val="20"/>
              </w:rPr>
              <w:t>NON-coding</w:t>
            </w:r>
          </w:p>
        </w:tc>
        <w:tc>
          <w:tcPr>
            <w:tcW w:w="1313" w:type="dxa"/>
          </w:tcPr>
          <w:p w14:paraId="239676F0" w14:textId="77777777" w:rsidR="0067708B" w:rsidRPr="0057336C" w:rsidRDefault="007951E5" w:rsidP="00EC28A8">
            <w:pPr>
              <w:rPr>
                <w:sz w:val="20"/>
              </w:rPr>
            </w:pPr>
            <w:r>
              <w:rPr>
                <w:rFonts w:ascii="Calibri" w:eastAsia="Times New Roman" w:hAnsi="Calibri" w:cs="Times New Roman"/>
                <w:color w:val="000000"/>
                <w:sz w:val="20"/>
              </w:rPr>
              <w:t>28</w:t>
            </w:r>
            <w:r w:rsidR="0067708B" w:rsidRPr="0057336C">
              <w:rPr>
                <w:rFonts w:ascii="Calibri" w:eastAsia="Times New Roman" w:hAnsi="Calibri" w:cs="Times New Roman"/>
                <w:color w:val="000000"/>
                <w:sz w:val="20"/>
              </w:rPr>
              <w:t>bp</w:t>
            </w:r>
          </w:p>
        </w:tc>
        <w:tc>
          <w:tcPr>
            <w:tcW w:w="1027" w:type="dxa"/>
          </w:tcPr>
          <w:p w14:paraId="5E5D9746" w14:textId="77777777" w:rsidR="0067708B" w:rsidRDefault="0067708B" w:rsidP="00EC28A8">
            <w:r>
              <w:t>932914</w:t>
            </w:r>
          </w:p>
        </w:tc>
        <w:tc>
          <w:tcPr>
            <w:tcW w:w="1530" w:type="dxa"/>
          </w:tcPr>
          <w:p w14:paraId="47813A36" w14:textId="77777777" w:rsidR="0067708B" w:rsidRDefault="0067708B" w:rsidP="00EC28A8">
            <w:r>
              <w:t>933169</w:t>
            </w:r>
          </w:p>
        </w:tc>
      </w:tr>
      <w:tr w:rsidR="0067708B" w14:paraId="5A0A31EA" w14:textId="77777777" w:rsidTr="0057336C">
        <w:tc>
          <w:tcPr>
            <w:tcW w:w="985" w:type="dxa"/>
          </w:tcPr>
          <w:p w14:paraId="6004CE75" w14:textId="77777777" w:rsidR="0067708B" w:rsidRPr="0057336C" w:rsidRDefault="0067708B" w:rsidP="00EC28A8">
            <w:pPr>
              <w:rPr>
                <w:sz w:val="20"/>
              </w:rPr>
            </w:pPr>
            <w:r w:rsidRPr="0057336C">
              <w:rPr>
                <w:sz w:val="20"/>
              </w:rPr>
              <w:t>VNTR 10</w:t>
            </w:r>
          </w:p>
        </w:tc>
        <w:tc>
          <w:tcPr>
            <w:tcW w:w="2610" w:type="dxa"/>
            <w:vAlign w:val="bottom"/>
          </w:tcPr>
          <w:p w14:paraId="33715471" w14:textId="77777777" w:rsidR="0067708B" w:rsidRPr="0057336C" w:rsidRDefault="0067708B" w:rsidP="00EC28A8">
            <w:pPr>
              <w:rPr>
                <w:rFonts w:ascii="Calibri" w:eastAsia="Times New Roman" w:hAnsi="Calibri" w:cs="Times New Roman"/>
                <w:color w:val="000000"/>
                <w:sz w:val="20"/>
              </w:rPr>
            </w:pPr>
            <w:r w:rsidRPr="0057336C">
              <w:rPr>
                <w:rFonts w:ascii="Calibri" w:eastAsia="Times New Roman" w:hAnsi="Calibri" w:cs="Times New Roman"/>
                <w:color w:val="000000"/>
                <w:sz w:val="20"/>
              </w:rPr>
              <w:t>Class A beta-lactamase</w:t>
            </w:r>
          </w:p>
        </w:tc>
        <w:tc>
          <w:tcPr>
            <w:tcW w:w="1313" w:type="dxa"/>
          </w:tcPr>
          <w:p w14:paraId="1DC14925" w14:textId="77777777" w:rsidR="0067708B" w:rsidRPr="0057336C" w:rsidRDefault="0067708B" w:rsidP="00EC28A8">
            <w:pPr>
              <w:rPr>
                <w:sz w:val="20"/>
              </w:rPr>
            </w:pPr>
            <w:r w:rsidRPr="0057336C">
              <w:rPr>
                <w:rFonts w:ascii="Calibri" w:eastAsia="Times New Roman" w:hAnsi="Calibri" w:cs="Times New Roman"/>
                <w:color w:val="000000"/>
                <w:sz w:val="20"/>
              </w:rPr>
              <w:t>12bp</w:t>
            </w:r>
          </w:p>
        </w:tc>
        <w:tc>
          <w:tcPr>
            <w:tcW w:w="1027" w:type="dxa"/>
          </w:tcPr>
          <w:p w14:paraId="1B1FDEF8" w14:textId="77777777" w:rsidR="0067708B" w:rsidRDefault="0067708B" w:rsidP="00EC28A8">
            <w:r>
              <w:t>2630421</w:t>
            </w:r>
          </w:p>
        </w:tc>
        <w:tc>
          <w:tcPr>
            <w:tcW w:w="1530" w:type="dxa"/>
          </w:tcPr>
          <w:p w14:paraId="30B9915C" w14:textId="77777777" w:rsidR="0067708B" w:rsidRDefault="0067708B" w:rsidP="00EC28A8">
            <w:r>
              <w:t>2630828</w:t>
            </w:r>
          </w:p>
        </w:tc>
      </w:tr>
      <w:tr w:rsidR="0067708B" w14:paraId="3706503C" w14:textId="77777777" w:rsidTr="0057336C">
        <w:tc>
          <w:tcPr>
            <w:tcW w:w="985" w:type="dxa"/>
          </w:tcPr>
          <w:p w14:paraId="5429C063" w14:textId="77777777" w:rsidR="0067708B" w:rsidRPr="0057336C" w:rsidRDefault="0067708B" w:rsidP="00EC28A8">
            <w:pPr>
              <w:rPr>
                <w:sz w:val="20"/>
              </w:rPr>
            </w:pPr>
            <w:r w:rsidRPr="0057336C">
              <w:rPr>
                <w:sz w:val="20"/>
              </w:rPr>
              <w:t>VNTR 12</w:t>
            </w:r>
          </w:p>
        </w:tc>
        <w:tc>
          <w:tcPr>
            <w:tcW w:w="2610" w:type="dxa"/>
          </w:tcPr>
          <w:p w14:paraId="60C682C2" w14:textId="77777777" w:rsidR="0067708B" w:rsidRPr="0057336C" w:rsidRDefault="0067708B" w:rsidP="00EC28A8">
            <w:pPr>
              <w:rPr>
                <w:sz w:val="20"/>
              </w:rPr>
            </w:pPr>
            <w:r w:rsidRPr="0057336C">
              <w:rPr>
                <w:rFonts w:ascii="Calibri" w:eastAsia="Times New Roman" w:hAnsi="Calibri" w:cs="Times New Roman"/>
                <w:color w:val="000000"/>
                <w:sz w:val="20"/>
              </w:rPr>
              <w:t xml:space="preserve">Cyclic-di-AMP phosphodiesterase </w:t>
            </w:r>
            <w:proofErr w:type="spellStart"/>
            <w:r w:rsidRPr="0057336C">
              <w:rPr>
                <w:rFonts w:ascii="Calibri" w:eastAsia="Times New Roman" w:hAnsi="Calibri" w:cs="Times New Roman"/>
                <w:color w:val="000000"/>
                <w:sz w:val="20"/>
              </w:rPr>
              <w:t>GdpP</w:t>
            </w:r>
            <w:proofErr w:type="spellEnd"/>
            <w:r w:rsidRPr="0057336C">
              <w:rPr>
                <w:rFonts w:ascii="Calibri" w:eastAsia="Times New Roman" w:hAnsi="Calibri" w:cs="Times New Roman"/>
                <w:color w:val="000000"/>
                <w:sz w:val="20"/>
              </w:rPr>
              <w:t xml:space="preserve"> CDS</w:t>
            </w:r>
          </w:p>
        </w:tc>
        <w:tc>
          <w:tcPr>
            <w:tcW w:w="1313" w:type="dxa"/>
          </w:tcPr>
          <w:p w14:paraId="3A9342CA" w14:textId="77777777" w:rsidR="0067708B" w:rsidRPr="0057336C" w:rsidRDefault="0067708B" w:rsidP="00EC28A8">
            <w:pPr>
              <w:rPr>
                <w:sz w:val="20"/>
              </w:rPr>
            </w:pPr>
            <w:r w:rsidRPr="0057336C">
              <w:rPr>
                <w:rFonts w:ascii="Calibri" w:eastAsia="Times New Roman" w:hAnsi="Calibri" w:cs="Times New Roman"/>
                <w:color w:val="000000"/>
                <w:sz w:val="20"/>
              </w:rPr>
              <w:t>12 bp</w:t>
            </w:r>
          </w:p>
        </w:tc>
        <w:tc>
          <w:tcPr>
            <w:tcW w:w="1027" w:type="dxa"/>
          </w:tcPr>
          <w:p w14:paraId="3E7611F4" w14:textId="77777777" w:rsidR="0067708B" w:rsidRDefault="0067708B" w:rsidP="00EC28A8">
            <w:r>
              <w:t>18296</w:t>
            </w:r>
          </w:p>
        </w:tc>
        <w:tc>
          <w:tcPr>
            <w:tcW w:w="1530" w:type="dxa"/>
          </w:tcPr>
          <w:p w14:paraId="529B9DEC" w14:textId="77777777" w:rsidR="0067708B" w:rsidRDefault="0067708B" w:rsidP="00EC28A8">
            <w:r>
              <w:t>18413</w:t>
            </w:r>
          </w:p>
        </w:tc>
      </w:tr>
      <w:tr w:rsidR="0067708B" w14:paraId="4C36A6E2" w14:textId="77777777" w:rsidTr="0057336C">
        <w:tc>
          <w:tcPr>
            <w:tcW w:w="985" w:type="dxa"/>
          </w:tcPr>
          <w:p w14:paraId="0840DE0C" w14:textId="77777777" w:rsidR="0067708B" w:rsidRPr="0057336C" w:rsidRDefault="0067708B" w:rsidP="0067708B">
            <w:pPr>
              <w:rPr>
                <w:sz w:val="20"/>
              </w:rPr>
            </w:pPr>
            <w:r w:rsidRPr="0057336C">
              <w:rPr>
                <w:sz w:val="20"/>
              </w:rPr>
              <w:t>VNTR 4</w:t>
            </w:r>
          </w:p>
        </w:tc>
        <w:tc>
          <w:tcPr>
            <w:tcW w:w="2610" w:type="dxa"/>
          </w:tcPr>
          <w:p w14:paraId="3B933A71" w14:textId="77777777" w:rsidR="0067708B" w:rsidRPr="0057336C" w:rsidRDefault="0067708B" w:rsidP="0067708B">
            <w:pPr>
              <w:rPr>
                <w:sz w:val="20"/>
              </w:rPr>
            </w:pPr>
            <w:r w:rsidRPr="0057336C">
              <w:rPr>
                <w:rFonts w:ascii="Calibri" w:eastAsia="Times New Roman" w:hAnsi="Calibri" w:cs="Times New Roman"/>
                <w:color w:val="000000"/>
                <w:sz w:val="20"/>
              </w:rPr>
              <w:t xml:space="preserve">Zinc ABC transporter, substrate-binding lipoprotein </w:t>
            </w:r>
            <w:proofErr w:type="spellStart"/>
            <w:r w:rsidRPr="0057336C">
              <w:rPr>
                <w:rFonts w:ascii="Calibri" w:eastAsia="Times New Roman" w:hAnsi="Calibri" w:cs="Times New Roman"/>
                <w:color w:val="000000"/>
                <w:sz w:val="20"/>
              </w:rPr>
              <w:t>AdcA</w:t>
            </w:r>
            <w:proofErr w:type="spellEnd"/>
            <w:r w:rsidRPr="0057336C">
              <w:rPr>
                <w:rFonts w:ascii="Calibri" w:eastAsia="Times New Roman" w:hAnsi="Calibri" w:cs="Times New Roman"/>
                <w:color w:val="000000"/>
                <w:sz w:val="20"/>
              </w:rPr>
              <w:t xml:space="preserve"> CDS</w:t>
            </w:r>
          </w:p>
        </w:tc>
        <w:tc>
          <w:tcPr>
            <w:tcW w:w="1313" w:type="dxa"/>
          </w:tcPr>
          <w:p w14:paraId="1A35D0DA" w14:textId="77777777" w:rsidR="0067708B" w:rsidRPr="0057336C" w:rsidRDefault="0067708B" w:rsidP="0067708B">
            <w:pPr>
              <w:rPr>
                <w:sz w:val="20"/>
              </w:rPr>
            </w:pPr>
            <w:r w:rsidRPr="0057336C">
              <w:rPr>
                <w:rFonts w:ascii="Calibri" w:eastAsia="Times New Roman" w:hAnsi="Calibri" w:cs="Times New Roman"/>
                <w:color w:val="000000"/>
                <w:sz w:val="20"/>
              </w:rPr>
              <w:t>18bp</w:t>
            </w:r>
          </w:p>
        </w:tc>
        <w:tc>
          <w:tcPr>
            <w:tcW w:w="1027" w:type="dxa"/>
          </w:tcPr>
          <w:p w14:paraId="1D99FFD5" w14:textId="77777777" w:rsidR="0067708B" w:rsidRDefault="0067708B" w:rsidP="0067708B">
            <w:r>
              <w:t>291166</w:t>
            </w:r>
          </w:p>
        </w:tc>
        <w:tc>
          <w:tcPr>
            <w:tcW w:w="1530" w:type="dxa"/>
          </w:tcPr>
          <w:p w14:paraId="37F8508B" w14:textId="77777777" w:rsidR="0067708B" w:rsidRDefault="0067708B" w:rsidP="0067708B">
            <w:r>
              <w:t>291526</w:t>
            </w:r>
          </w:p>
        </w:tc>
      </w:tr>
      <w:tr w:rsidR="0067708B" w14:paraId="7469D80F" w14:textId="77777777" w:rsidTr="0057336C">
        <w:tc>
          <w:tcPr>
            <w:tcW w:w="985" w:type="dxa"/>
          </w:tcPr>
          <w:p w14:paraId="67AD0364" w14:textId="77777777" w:rsidR="0067708B" w:rsidRPr="0057336C" w:rsidRDefault="0067708B" w:rsidP="0067708B">
            <w:pPr>
              <w:rPr>
                <w:sz w:val="20"/>
              </w:rPr>
            </w:pPr>
            <w:r w:rsidRPr="0057336C">
              <w:rPr>
                <w:sz w:val="20"/>
              </w:rPr>
              <w:t>VNTR 5</w:t>
            </w:r>
          </w:p>
        </w:tc>
        <w:tc>
          <w:tcPr>
            <w:tcW w:w="2610" w:type="dxa"/>
          </w:tcPr>
          <w:p w14:paraId="7368049E" w14:textId="77777777" w:rsidR="0067708B" w:rsidRPr="0057336C" w:rsidRDefault="0067708B" w:rsidP="0067708B">
            <w:pPr>
              <w:rPr>
                <w:sz w:val="20"/>
              </w:rPr>
            </w:pPr>
            <w:r w:rsidRPr="0057336C">
              <w:rPr>
                <w:rFonts w:ascii="Calibri" w:eastAsia="Times New Roman" w:hAnsi="Calibri" w:cs="Times New Roman"/>
                <w:color w:val="000000"/>
                <w:sz w:val="20"/>
              </w:rPr>
              <w:t>Translation initiation factor 2 CDS</w:t>
            </w:r>
          </w:p>
        </w:tc>
        <w:tc>
          <w:tcPr>
            <w:tcW w:w="1313" w:type="dxa"/>
          </w:tcPr>
          <w:p w14:paraId="788613D0" w14:textId="77777777" w:rsidR="0067708B" w:rsidRPr="0057336C" w:rsidRDefault="0067708B" w:rsidP="0067708B">
            <w:pPr>
              <w:rPr>
                <w:sz w:val="20"/>
              </w:rPr>
            </w:pPr>
            <w:r w:rsidRPr="0057336C">
              <w:rPr>
                <w:rFonts w:ascii="Calibri" w:eastAsia="Times New Roman" w:hAnsi="Calibri" w:cs="Times New Roman"/>
                <w:color w:val="000000"/>
                <w:sz w:val="20"/>
              </w:rPr>
              <w:t>18bp</w:t>
            </w:r>
          </w:p>
        </w:tc>
        <w:tc>
          <w:tcPr>
            <w:tcW w:w="1027" w:type="dxa"/>
          </w:tcPr>
          <w:p w14:paraId="4AB2FA7D" w14:textId="77777777" w:rsidR="0067708B" w:rsidRDefault="0067708B" w:rsidP="0067708B">
            <w:r>
              <w:t>1629034</w:t>
            </w:r>
          </w:p>
        </w:tc>
        <w:tc>
          <w:tcPr>
            <w:tcW w:w="1530" w:type="dxa"/>
          </w:tcPr>
          <w:p w14:paraId="4F4064DA" w14:textId="77777777" w:rsidR="0067708B" w:rsidRDefault="0067708B" w:rsidP="0067708B">
            <w:r>
              <w:t>1629474</w:t>
            </w:r>
          </w:p>
        </w:tc>
      </w:tr>
      <w:tr w:rsidR="0067708B" w14:paraId="3EC37F5B" w14:textId="77777777" w:rsidTr="0057336C">
        <w:tc>
          <w:tcPr>
            <w:tcW w:w="985" w:type="dxa"/>
          </w:tcPr>
          <w:p w14:paraId="1B92A1A0" w14:textId="77777777" w:rsidR="0067708B" w:rsidRPr="0057336C" w:rsidRDefault="0067708B" w:rsidP="0067708B">
            <w:pPr>
              <w:rPr>
                <w:sz w:val="20"/>
              </w:rPr>
            </w:pPr>
            <w:r w:rsidRPr="0057336C">
              <w:rPr>
                <w:sz w:val="20"/>
              </w:rPr>
              <w:t>VNTR 7</w:t>
            </w:r>
          </w:p>
        </w:tc>
        <w:tc>
          <w:tcPr>
            <w:tcW w:w="2610" w:type="dxa"/>
          </w:tcPr>
          <w:p w14:paraId="634F396F" w14:textId="77777777" w:rsidR="0067708B" w:rsidRPr="0057336C" w:rsidRDefault="0067708B" w:rsidP="0067708B">
            <w:pPr>
              <w:rPr>
                <w:sz w:val="20"/>
              </w:rPr>
            </w:pPr>
            <w:r w:rsidRPr="0057336C">
              <w:rPr>
                <w:rFonts w:ascii="Calibri" w:eastAsia="Times New Roman" w:hAnsi="Calibri" w:cs="Times New Roman"/>
                <w:color w:val="000000"/>
                <w:sz w:val="20"/>
              </w:rPr>
              <w:t>Beta-lactamase regulatory sensor-transducer BlaR1 CDS</w:t>
            </w:r>
          </w:p>
        </w:tc>
        <w:tc>
          <w:tcPr>
            <w:tcW w:w="1313" w:type="dxa"/>
            <w:vAlign w:val="bottom"/>
          </w:tcPr>
          <w:p w14:paraId="715B4E02" w14:textId="77777777" w:rsidR="0067708B" w:rsidRPr="0057336C" w:rsidRDefault="0067708B" w:rsidP="0067708B">
            <w:pPr>
              <w:rPr>
                <w:rFonts w:ascii="Calibri" w:eastAsia="Times New Roman" w:hAnsi="Calibri" w:cs="Times New Roman"/>
                <w:color w:val="000000"/>
                <w:sz w:val="20"/>
              </w:rPr>
            </w:pPr>
            <w:r w:rsidRPr="0057336C">
              <w:rPr>
                <w:rFonts w:ascii="Calibri" w:eastAsia="Times New Roman" w:hAnsi="Calibri" w:cs="Times New Roman"/>
                <w:color w:val="000000"/>
                <w:sz w:val="20"/>
              </w:rPr>
              <w:t>31bp</w:t>
            </w:r>
          </w:p>
        </w:tc>
        <w:tc>
          <w:tcPr>
            <w:tcW w:w="1027" w:type="dxa"/>
          </w:tcPr>
          <w:p w14:paraId="56CC9823" w14:textId="77777777" w:rsidR="0067708B" w:rsidRDefault="0067708B" w:rsidP="0067708B">
            <w:r>
              <w:t>2631419</w:t>
            </w:r>
          </w:p>
        </w:tc>
        <w:tc>
          <w:tcPr>
            <w:tcW w:w="1530" w:type="dxa"/>
          </w:tcPr>
          <w:p w14:paraId="01F568D6" w14:textId="77777777" w:rsidR="0067708B" w:rsidRDefault="0067708B" w:rsidP="0067708B">
            <w:r>
              <w:t>2631968</w:t>
            </w:r>
          </w:p>
        </w:tc>
      </w:tr>
      <w:tr w:rsidR="0067708B" w14:paraId="31F6CC5E" w14:textId="77777777" w:rsidTr="0057336C">
        <w:tc>
          <w:tcPr>
            <w:tcW w:w="985" w:type="dxa"/>
          </w:tcPr>
          <w:p w14:paraId="6CF9A6F1" w14:textId="77777777" w:rsidR="0067708B" w:rsidRPr="0057336C" w:rsidRDefault="0067708B" w:rsidP="0067708B">
            <w:pPr>
              <w:rPr>
                <w:sz w:val="20"/>
              </w:rPr>
            </w:pPr>
            <w:r w:rsidRPr="0057336C">
              <w:rPr>
                <w:sz w:val="20"/>
              </w:rPr>
              <w:t>VNTR 11</w:t>
            </w:r>
          </w:p>
        </w:tc>
        <w:tc>
          <w:tcPr>
            <w:tcW w:w="2610" w:type="dxa"/>
          </w:tcPr>
          <w:p w14:paraId="40865713" w14:textId="77777777" w:rsidR="0067708B" w:rsidRPr="0057336C" w:rsidRDefault="0067708B" w:rsidP="0067708B">
            <w:pPr>
              <w:rPr>
                <w:sz w:val="20"/>
              </w:rPr>
            </w:pPr>
            <w:r w:rsidRPr="0057336C">
              <w:rPr>
                <w:rFonts w:ascii="Calibri" w:eastAsia="Times New Roman" w:hAnsi="Calibri" w:cs="Times New Roman"/>
                <w:color w:val="000000"/>
                <w:sz w:val="20"/>
              </w:rPr>
              <w:t>hypothetical protein CDS</w:t>
            </w:r>
          </w:p>
        </w:tc>
        <w:tc>
          <w:tcPr>
            <w:tcW w:w="1313" w:type="dxa"/>
          </w:tcPr>
          <w:p w14:paraId="7CC7408D" w14:textId="77777777" w:rsidR="0067708B" w:rsidRPr="0057336C" w:rsidRDefault="0067708B" w:rsidP="0067708B">
            <w:pPr>
              <w:rPr>
                <w:sz w:val="20"/>
              </w:rPr>
            </w:pPr>
            <w:r w:rsidRPr="0057336C">
              <w:rPr>
                <w:rFonts w:ascii="Calibri" w:eastAsia="Times New Roman" w:hAnsi="Calibri" w:cs="Times New Roman"/>
                <w:color w:val="000000"/>
                <w:sz w:val="20"/>
              </w:rPr>
              <w:t>6bp</w:t>
            </w:r>
          </w:p>
        </w:tc>
        <w:tc>
          <w:tcPr>
            <w:tcW w:w="1027" w:type="dxa"/>
          </w:tcPr>
          <w:p w14:paraId="03045A76" w14:textId="77777777" w:rsidR="0067708B" w:rsidRDefault="0067708B" w:rsidP="0067708B">
            <w:r>
              <w:t>2392234</w:t>
            </w:r>
          </w:p>
        </w:tc>
        <w:tc>
          <w:tcPr>
            <w:tcW w:w="1530" w:type="dxa"/>
          </w:tcPr>
          <w:p w14:paraId="590F1072" w14:textId="77777777" w:rsidR="0067708B" w:rsidRDefault="0067708B" w:rsidP="0067708B">
            <w:r>
              <w:t>2392414</w:t>
            </w:r>
          </w:p>
        </w:tc>
      </w:tr>
    </w:tbl>
    <w:p w14:paraId="640B12A7" w14:textId="77777777" w:rsidR="00EC28A8" w:rsidRDefault="00EC28A8"/>
    <w:p w14:paraId="17D78F13" w14:textId="77777777" w:rsidR="00BD01D5" w:rsidRDefault="00BD01D5"/>
    <w:p w14:paraId="43988FCA" w14:textId="77777777" w:rsidR="00BD01D5" w:rsidRDefault="00BD01D5"/>
    <w:tbl>
      <w:tblPr>
        <w:tblStyle w:val="TableGrid"/>
        <w:tblW w:w="0" w:type="auto"/>
        <w:tblLayout w:type="fixed"/>
        <w:tblLook w:val="04A0" w:firstRow="1" w:lastRow="0" w:firstColumn="1" w:lastColumn="0" w:noHBand="0" w:noVBand="1"/>
      </w:tblPr>
      <w:tblGrid>
        <w:gridCol w:w="985"/>
        <w:gridCol w:w="630"/>
        <w:gridCol w:w="2700"/>
        <w:gridCol w:w="3510"/>
        <w:gridCol w:w="630"/>
        <w:gridCol w:w="630"/>
      </w:tblGrid>
      <w:tr w:rsidR="001458E7" w14:paraId="64AA7D85" w14:textId="77777777" w:rsidTr="007F703A">
        <w:tc>
          <w:tcPr>
            <w:tcW w:w="985" w:type="dxa"/>
          </w:tcPr>
          <w:p w14:paraId="4ED10196" w14:textId="77777777" w:rsidR="001458E7" w:rsidRPr="0067708B" w:rsidRDefault="001458E7" w:rsidP="00BD01D5">
            <w:pPr>
              <w:rPr>
                <w:b/>
                <w:sz w:val="18"/>
              </w:rPr>
            </w:pPr>
            <w:r w:rsidRPr="0067708B">
              <w:rPr>
                <w:b/>
                <w:sz w:val="18"/>
              </w:rPr>
              <w:t>VNTR</w:t>
            </w:r>
          </w:p>
        </w:tc>
        <w:tc>
          <w:tcPr>
            <w:tcW w:w="630" w:type="dxa"/>
          </w:tcPr>
          <w:p w14:paraId="4336C317" w14:textId="77777777" w:rsidR="001458E7" w:rsidRPr="0067708B" w:rsidRDefault="001458E7" w:rsidP="00BD01D5">
            <w:pPr>
              <w:rPr>
                <w:b/>
                <w:sz w:val="18"/>
              </w:rPr>
            </w:pPr>
            <w:r w:rsidRPr="0067708B">
              <w:rPr>
                <w:rFonts w:ascii="Calibri" w:eastAsia="Times New Roman" w:hAnsi="Calibri" w:cs="Times New Roman"/>
                <w:b/>
                <w:color w:val="000000"/>
                <w:sz w:val="18"/>
              </w:rPr>
              <w:t>DYE</w:t>
            </w:r>
          </w:p>
        </w:tc>
        <w:tc>
          <w:tcPr>
            <w:tcW w:w="2700" w:type="dxa"/>
          </w:tcPr>
          <w:p w14:paraId="26E71CE7" w14:textId="77777777" w:rsidR="001458E7" w:rsidRPr="0067708B" w:rsidRDefault="001458E7" w:rsidP="00BD01D5">
            <w:pPr>
              <w:rPr>
                <w:b/>
                <w:sz w:val="18"/>
              </w:rPr>
            </w:pPr>
            <w:r w:rsidRPr="0067708B">
              <w:rPr>
                <w:b/>
                <w:sz w:val="18"/>
              </w:rPr>
              <w:t>Primer Forward</w:t>
            </w:r>
          </w:p>
        </w:tc>
        <w:tc>
          <w:tcPr>
            <w:tcW w:w="3510" w:type="dxa"/>
          </w:tcPr>
          <w:p w14:paraId="0B4C91B4" w14:textId="77777777" w:rsidR="001458E7" w:rsidRPr="0067708B" w:rsidRDefault="001458E7" w:rsidP="00BD01D5">
            <w:pPr>
              <w:rPr>
                <w:b/>
                <w:sz w:val="18"/>
              </w:rPr>
            </w:pPr>
            <w:r w:rsidRPr="0067708B">
              <w:rPr>
                <w:b/>
                <w:sz w:val="18"/>
              </w:rPr>
              <w:t>Primer Reverse</w:t>
            </w:r>
          </w:p>
        </w:tc>
        <w:tc>
          <w:tcPr>
            <w:tcW w:w="630" w:type="dxa"/>
          </w:tcPr>
          <w:p w14:paraId="137E5A52" w14:textId="77777777" w:rsidR="001458E7" w:rsidRPr="0067708B" w:rsidRDefault="001458E7" w:rsidP="00BD01D5">
            <w:pPr>
              <w:rPr>
                <w:b/>
                <w:sz w:val="18"/>
              </w:rPr>
            </w:pPr>
            <w:r w:rsidRPr="0067708B">
              <w:rPr>
                <w:b/>
                <w:sz w:val="18"/>
              </w:rPr>
              <w:t>RXN</w:t>
            </w:r>
          </w:p>
        </w:tc>
        <w:tc>
          <w:tcPr>
            <w:tcW w:w="630" w:type="dxa"/>
          </w:tcPr>
          <w:p w14:paraId="715BAA8B" w14:textId="77777777" w:rsidR="001458E7" w:rsidRPr="0067708B" w:rsidRDefault="001458E7" w:rsidP="00BD01D5">
            <w:pPr>
              <w:rPr>
                <w:b/>
                <w:sz w:val="18"/>
              </w:rPr>
            </w:pPr>
            <w:r w:rsidRPr="0067708B">
              <w:rPr>
                <w:b/>
                <w:sz w:val="18"/>
              </w:rPr>
              <w:t>Conc</w:t>
            </w:r>
            <w:r w:rsidR="0067708B" w:rsidRPr="0067708B">
              <w:rPr>
                <w:b/>
                <w:sz w:val="18"/>
              </w:rPr>
              <w:t>.</w:t>
            </w:r>
          </w:p>
        </w:tc>
      </w:tr>
      <w:tr w:rsidR="001458E7" w14:paraId="07243C42" w14:textId="77777777" w:rsidTr="007F703A">
        <w:tc>
          <w:tcPr>
            <w:tcW w:w="985" w:type="dxa"/>
          </w:tcPr>
          <w:p w14:paraId="7B9E4E39" w14:textId="77777777" w:rsidR="001458E7" w:rsidRPr="001458E7" w:rsidRDefault="001458E7" w:rsidP="00BD01D5">
            <w:pPr>
              <w:rPr>
                <w:sz w:val="18"/>
              </w:rPr>
            </w:pPr>
            <w:r w:rsidRPr="001458E7">
              <w:rPr>
                <w:sz w:val="18"/>
              </w:rPr>
              <w:t>VNTR6</w:t>
            </w:r>
          </w:p>
        </w:tc>
        <w:tc>
          <w:tcPr>
            <w:tcW w:w="630" w:type="dxa"/>
          </w:tcPr>
          <w:p w14:paraId="032BEB07" w14:textId="77777777" w:rsidR="001458E7" w:rsidRPr="001458E7" w:rsidRDefault="001458E7" w:rsidP="00BD01D5">
            <w:pPr>
              <w:rPr>
                <w:sz w:val="18"/>
              </w:rPr>
            </w:pPr>
            <w:r w:rsidRPr="001458E7">
              <w:rPr>
                <w:sz w:val="18"/>
              </w:rPr>
              <w:t>NED</w:t>
            </w:r>
          </w:p>
        </w:tc>
        <w:tc>
          <w:tcPr>
            <w:tcW w:w="2700" w:type="dxa"/>
          </w:tcPr>
          <w:p w14:paraId="46E42B02" w14:textId="77777777" w:rsidR="001458E7" w:rsidRPr="001458E7" w:rsidRDefault="001458E7" w:rsidP="00BD01D5">
            <w:pPr>
              <w:rPr>
                <w:sz w:val="18"/>
              </w:rPr>
            </w:pPr>
            <w:r w:rsidRPr="001458E7">
              <w:rPr>
                <w:rFonts w:ascii="Calibri" w:eastAsia="Times New Roman" w:hAnsi="Calibri" w:cs="Times New Roman"/>
                <w:color w:val="000000"/>
                <w:sz w:val="18"/>
              </w:rPr>
              <w:t>GGAGTTAATCTACGTCTCATCTCA</w:t>
            </w:r>
          </w:p>
        </w:tc>
        <w:tc>
          <w:tcPr>
            <w:tcW w:w="3510" w:type="dxa"/>
          </w:tcPr>
          <w:p w14:paraId="3A52BFCD" w14:textId="77777777" w:rsidR="001458E7" w:rsidRPr="001458E7" w:rsidRDefault="001458E7" w:rsidP="00BD01D5">
            <w:pPr>
              <w:rPr>
                <w:sz w:val="18"/>
              </w:rPr>
            </w:pPr>
            <w:r w:rsidRPr="001458E7">
              <w:rPr>
                <w:rFonts w:ascii="Calibri" w:eastAsia="Times New Roman" w:hAnsi="Calibri" w:cs="Times New Roman"/>
                <w:color w:val="000000"/>
                <w:sz w:val="18"/>
              </w:rPr>
              <w:t>TCGGTTGTAATTTTCATTTTTATACGC</w:t>
            </w:r>
          </w:p>
        </w:tc>
        <w:tc>
          <w:tcPr>
            <w:tcW w:w="630" w:type="dxa"/>
          </w:tcPr>
          <w:p w14:paraId="1394DE50" w14:textId="77777777" w:rsidR="001458E7" w:rsidRPr="001458E7" w:rsidRDefault="001458E7" w:rsidP="00BD01D5">
            <w:pPr>
              <w:rPr>
                <w:sz w:val="18"/>
              </w:rPr>
            </w:pPr>
            <w:r w:rsidRPr="001458E7">
              <w:rPr>
                <w:sz w:val="18"/>
              </w:rPr>
              <w:t>1</w:t>
            </w:r>
          </w:p>
        </w:tc>
        <w:tc>
          <w:tcPr>
            <w:tcW w:w="630" w:type="dxa"/>
          </w:tcPr>
          <w:p w14:paraId="51215770" w14:textId="77777777" w:rsidR="001458E7" w:rsidRPr="001458E7" w:rsidRDefault="0067708B" w:rsidP="00BD01D5">
            <w:pPr>
              <w:rPr>
                <w:sz w:val="18"/>
              </w:rPr>
            </w:pPr>
            <w:r>
              <w:rPr>
                <w:sz w:val="18"/>
              </w:rPr>
              <w:t>0.32</w:t>
            </w:r>
          </w:p>
        </w:tc>
      </w:tr>
      <w:tr w:rsidR="001458E7" w14:paraId="055B66CB" w14:textId="77777777" w:rsidTr="007F703A">
        <w:tc>
          <w:tcPr>
            <w:tcW w:w="985" w:type="dxa"/>
          </w:tcPr>
          <w:p w14:paraId="142857EB" w14:textId="77777777" w:rsidR="001458E7" w:rsidRPr="001458E7" w:rsidRDefault="001458E7" w:rsidP="00BD01D5">
            <w:pPr>
              <w:rPr>
                <w:sz w:val="18"/>
              </w:rPr>
            </w:pPr>
            <w:r w:rsidRPr="001458E7">
              <w:rPr>
                <w:sz w:val="18"/>
              </w:rPr>
              <w:t>VNTR 8</w:t>
            </w:r>
          </w:p>
        </w:tc>
        <w:tc>
          <w:tcPr>
            <w:tcW w:w="630" w:type="dxa"/>
          </w:tcPr>
          <w:p w14:paraId="6AC17EBA" w14:textId="77777777" w:rsidR="001458E7" w:rsidRPr="001458E7" w:rsidRDefault="001458E7" w:rsidP="00BD01D5">
            <w:pPr>
              <w:rPr>
                <w:sz w:val="18"/>
              </w:rPr>
            </w:pPr>
            <w:r w:rsidRPr="001458E7">
              <w:rPr>
                <w:sz w:val="18"/>
              </w:rPr>
              <w:t>PET</w:t>
            </w:r>
          </w:p>
        </w:tc>
        <w:tc>
          <w:tcPr>
            <w:tcW w:w="2700" w:type="dxa"/>
            <w:vAlign w:val="bottom"/>
          </w:tcPr>
          <w:p w14:paraId="1C2793CB" w14:textId="77777777" w:rsidR="001458E7" w:rsidRPr="001458E7" w:rsidRDefault="001458E7" w:rsidP="00BD01D5">
            <w:pPr>
              <w:rPr>
                <w:rFonts w:ascii="Calibri" w:eastAsia="Times New Roman" w:hAnsi="Calibri" w:cs="Times New Roman"/>
                <w:color w:val="000000"/>
                <w:sz w:val="18"/>
              </w:rPr>
            </w:pPr>
            <w:r w:rsidRPr="001458E7">
              <w:rPr>
                <w:rFonts w:ascii="Calibri" w:eastAsia="Times New Roman" w:hAnsi="Calibri" w:cs="Times New Roman"/>
                <w:color w:val="000000"/>
                <w:sz w:val="18"/>
              </w:rPr>
              <w:t>AAGCGTTGGTTAGTTGAAGGA</w:t>
            </w:r>
          </w:p>
        </w:tc>
        <w:tc>
          <w:tcPr>
            <w:tcW w:w="3510" w:type="dxa"/>
          </w:tcPr>
          <w:p w14:paraId="355D8DA4" w14:textId="77777777" w:rsidR="001458E7" w:rsidRPr="001458E7" w:rsidRDefault="001458E7" w:rsidP="00BD01D5">
            <w:pPr>
              <w:rPr>
                <w:sz w:val="18"/>
              </w:rPr>
            </w:pPr>
            <w:r w:rsidRPr="001458E7">
              <w:rPr>
                <w:rFonts w:ascii="Calibri" w:eastAsia="Times New Roman" w:hAnsi="Calibri" w:cs="Times New Roman"/>
                <w:color w:val="000000"/>
                <w:sz w:val="18"/>
              </w:rPr>
              <w:t>ACATCGTTGGTGACTCCTTT</w:t>
            </w:r>
          </w:p>
        </w:tc>
        <w:tc>
          <w:tcPr>
            <w:tcW w:w="630" w:type="dxa"/>
          </w:tcPr>
          <w:p w14:paraId="610F9D93" w14:textId="77777777" w:rsidR="001458E7" w:rsidRPr="001458E7" w:rsidRDefault="001458E7" w:rsidP="00BD01D5">
            <w:pPr>
              <w:rPr>
                <w:sz w:val="18"/>
              </w:rPr>
            </w:pPr>
            <w:r w:rsidRPr="001458E7">
              <w:rPr>
                <w:sz w:val="18"/>
              </w:rPr>
              <w:t>1</w:t>
            </w:r>
          </w:p>
        </w:tc>
        <w:tc>
          <w:tcPr>
            <w:tcW w:w="630" w:type="dxa"/>
          </w:tcPr>
          <w:p w14:paraId="2F1CF7CE" w14:textId="77777777" w:rsidR="001458E7" w:rsidRPr="001458E7" w:rsidRDefault="0067708B" w:rsidP="00BD01D5">
            <w:pPr>
              <w:rPr>
                <w:sz w:val="18"/>
              </w:rPr>
            </w:pPr>
            <w:r>
              <w:rPr>
                <w:sz w:val="18"/>
              </w:rPr>
              <w:t>0.2</w:t>
            </w:r>
          </w:p>
        </w:tc>
      </w:tr>
      <w:tr w:rsidR="001458E7" w14:paraId="201ADED3" w14:textId="77777777" w:rsidTr="007F703A">
        <w:tc>
          <w:tcPr>
            <w:tcW w:w="985" w:type="dxa"/>
          </w:tcPr>
          <w:p w14:paraId="1E831BC4" w14:textId="77777777" w:rsidR="001458E7" w:rsidRPr="001458E7" w:rsidRDefault="001458E7" w:rsidP="00BD01D5">
            <w:pPr>
              <w:rPr>
                <w:sz w:val="18"/>
              </w:rPr>
            </w:pPr>
            <w:r w:rsidRPr="001458E7">
              <w:rPr>
                <w:sz w:val="18"/>
              </w:rPr>
              <w:t>VNTR 10</w:t>
            </w:r>
          </w:p>
        </w:tc>
        <w:tc>
          <w:tcPr>
            <w:tcW w:w="630" w:type="dxa"/>
          </w:tcPr>
          <w:p w14:paraId="26CCF383" w14:textId="77777777" w:rsidR="001458E7" w:rsidRPr="001458E7" w:rsidRDefault="001458E7" w:rsidP="00BD01D5">
            <w:pPr>
              <w:rPr>
                <w:sz w:val="18"/>
              </w:rPr>
            </w:pPr>
            <w:r w:rsidRPr="001458E7">
              <w:rPr>
                <w:sz w:val="18"/>
              </w:rPr>
              <w:t>FAM</w:t>
            </w:r>
          </w:p>
        </w:tc>
        <w:tc>
          <w:tcPr>
            <w:tcW w:w="2700" w:type="dxa"/>
          </w:tcPr>
          <w:p w14:paraId="1FA6C31B" w14:textId="77777777" w:rsidR="001458E7" w:rsidRPr="001458E7" w:rsidRDefault="001458E7" w:rsidP="00BD01D5">
            <w:pPr>
              <w:rPr>
                <w:sz w:val="18"/>
              </w:rPr>
            </w:pPr>
            <w:r w:rsidRPr="001458E7">
              <w:rPr>
                <w:rFonts w:ascii="Calibri" w:eastAsia="Times New Roman" w:hAnsi="Calibri" w:cs="Times New Roman"/>
                <w:color w:val="000000"/>
                <w:sz w:val="18"/>
              </w:rPr>
              <w:t>ACGTTGCTTTTTCGATTGAT</w:t>
            </w:r>
          </w:p>
        </w:tc>
        <w:tc>
          <w:tcPr>
            <w:tcW w:w="3510" w:type="dxa"/>
          </w:tcPr>
          <w:p w14:paraId="5B97A678" w14:textId="77777777" w:rsidR="001458E7" w:rsidRPr="001458E7" w:rsidRDefault="001458E7" w:rsidP="00BD01D5">
            <w:pPr>
              <w:rPr>
                <w:sz w:val="18"/>
              </w:rPr>
            </w:pPr>
            <w:r w:rsidRPr="001458E7">
              <w:rPr>
                <w:rFonts w:ascii="Calibri" w:eastAsia="Times New Roman" w:hAnsi="Calibri" w:cs="Times New Roman"/>
                <w:color w:val="000000"/>
                <w:sz w:val="18"/>
              </w:rPr>
              <w:t>GCTGATAAAAGTGGTCAAGC</w:t>
            </w:r>
          </w:p>
        </w:tc>
        <w:tc>
          <w:tcPr>
            <w:tcW w:w="630" w:type="dxa"/>
          </w:tcPr>
          <w:p w14:paraId="63DA2441" w14:textId="77777777" w:rsidR="001458E7" w:rsidRPr="001458E7" w:rsidRDefault="001458E7" w:rsidP="00BD01D5">
            <w:pPr>
              <w:rPr>
                <w:sz w:val="18"/>
              </w:rPr>
            </w:pPr>
            <w:r w:rsidRPr="001458E7">
              <w:rPr>
                <w:sz w:val="18"/>
              </w:rPr>
              <w:t>1</w:t>
            </w:r>
          </w:p>
        </w:tc>
        <w:tc>
          <w:tcPr>
            <w:tcW w:w="630" w:type="dxa"/>
          </w:tcPr>
          <w:p w14:paraId="42ADC993" w14:textId="77777777" w:rsidR="001458E7" w:rsidRPr="001458E7" w:rsidRDefault="0067708B" w:rsidP="00BD01D5">
            <w:pPr>
              <w:rPr>
                <w:sz w:val="18"/>
              </w:rPr>
            </w:pPr>
            <w:r>
              <w:rPr>
                <w:sz w:val="18"/>
              </w:rPr>
              <w:t>0.4</w:t>
            </w:r>
          </w:p>
        </w:tc>
      </w:tr>
      <w:tr w:rsidR="001458E7" w14:paraId="4F22531B" w14:textId="77777777" w:rsidTr="007F703A">
        <w:tc>
          <w:tcPr>
            <w:tcW w:w="985" w:type="dxa"/>
          </w:tcPr>
          <w:p w14:paraId="41E31700" w14:textId="77777777" w:rsidR="001458E7" w:rsidRPr="001458E7" w:rsidRDefault="001458E7" w:rsidP="00BD01D5">
            <w:pPr>
              <w:rPr>
                <w:sz w:val="18"/>
              </w:rPr>
            </w:pPr>
            <w:r w:rsidRPr="001458E7">
              <w:rPr>
                <w:sz w:val="18"/>
              </w:rPr>
              <w:t>VNTR 12</w:t>
            </w:r>
          </w:p>
        </w:tc>
        <w:tc>
          <w:tcPr>
            <w:tcW w:w="630" w:type="dxa"/>
          </w:tcPr>
          <w:p w14:paraId="3FF62661" w14:textId="77777777" w:rsidR="001458E7" w:rsidRPr="001458E7" w:rsidRDefault="001458E7" w:rsidP="00BD01D5">
            <w:pPr>
              <w:rPr>
                <w:sz w:val="18"/>
              </w:rPr>
            </w:pPr>
            <w:r w:rsidRPr="001458E7">
              <w:rPr>
                <w:sz w:val="18"/>
              </w:rPr>
              <w:t>NED</w:t>
            </w:r>
          </w:p>
        </w:tc>
        <w:tc>
          <w:tcPr>
            <w:tcW w:w="2700" w:type="dxa"/>
          </w:tcPr>
          <w:p w14:paraId="612B26BC" w14:textId="77777777" w:rsidR="001458E7" w:rsidRPr="001458E7" w:rsidRDefault="001458E7" w:rsidP="00BD01D5">
            <w:pPr>
              <w:rPr>
                <w:sz w:val="18"/>
              </w:rPr>
            </w:pPr>
            <w:r w:rsidRPr="001458E7">
              <w:rPr>
                <w:rFonts w:ascii="Calibri" w:eastAsia="Times New Roman" w:hAnsi="Calibri" w:cs="Times New Roman"/>
                <w:color w:val="000000"/>
                <w:sz w:val="18"/>
              </w:rPr>
              <w:t>TGTCATGCTCATTATCAGTGT</w:t>
            </w:r>
          </w:p>
        </w:tc>
        <w:tc>
          <w:tcPr>
            <w:tcW w:w="3510" w:type="dxa"/>
          </w:tcPr>
          <w:p w14:paraId="4F79EFC9" w14:textId="77777777" w:rsidR="001458E7" w:rsidRPr="001458E7" w:rsidRDefault="001458E7" w:rsidP="00BD01D5">
            <w:pPr>
              <w:rPr>
                <w:sz w:val="18"/>
              </w:rPr>
            </w:pPr>
            <w:r w:rsidRPr="001458E7">
              <w:rPr>
                <w:rFonts w:ascii="Calibri" w:eastAsia="Times New Roman" w:hAnsi="Calibri" w:cs="Times New Roman"/>
                <w:color w:val="000000"/>
                <w:sz w:val="18"/>
              </w:rPr>
              <w:t>CATTGTTTTGACTGCACGAT</w:t>
            </w:r>
          </w:p>
        </w:tc>
        <w:tc>
          <w:tcPr>
            <w:tcW w:w="630" w:type="dxa"/>
          </w:tcPr>
          <w:p w14:paraId="13F0C4AB" w14:textId="77777777" w:rsidR="001458E7" w:rsidRPr="001458E7" w:rsidRDefault="001458E7" w:rsidP="00BD01D5">
            <w:pPr>
              <w:rPr>
                <w:sz w:val="18"/>
              </w:rPr>
            </w:pPr>
            <w:r w:rsidRPr="001458E7">
              <w:rPr>
                <w:sz w:val="18"/>
              </w:rPr>
              <w:t>1</w:t>
            </w:r>
          </w:p>
        </w:tc>
        <w:tc>
          <w:tcPr>
            <w:tcW w:w="630" w:type="dxa"/>
          </w:tcPr>
          <w:p w14:paraId="16B59503" w14:textId="77777777" w:rsidR="001458E7" w:rsidRPr="001458E7" w:rsidRDefault="0067708B" w:rsidP="00BD01D5">
            <w:pPr>
              <w:rPr>
                <w:sz w:val="18"/>
              </w:rPr>
            </w:pPr>
            <w:r>
              <w:rPr>
                <w:sz w:val="18"/>
              </w:rPr>
              <w:t>0.2</w:t>
            </w:r>
          </w:p>
        </w:tc>
      </w:tr>
      <w:tr w:rsidR="001458E7" w14:paraId="77F17C9B" w14:textId="77777777" w:rsidTr="007F703A">
        <w:tc>
          <w:tcPr>
            <w:tcW w:w="985" w:type="dxa"/>
          </w:tcPr>
          <w:p w14:paraId="72DB036E" w14:textId="77777777" w:rsidR="001458E7" w:rsidRPr="001458E7" w:rsidRDefault="001458E7" w:rsidP="00BD01D5">
            <w:pPr>
              <w:rPr>
                <w:sz w:val="18"/>
              </w:rPr>
            </w:pPr>
            <w:r w:rsidRPr="001458E7">
              <w:rPr>
                <w:sz w:val="18"/>
              </w:rPr>
              <w:t>VNTR 4</w:t>
            </w:r>
          </w:p>
        </w:tc>
        <w:tc>
          <w:tcPr>
            <w:tcW w:w="630" w:type="dxa"/>
          </w:tcPr>
          <w:p w14:paraId="571F7DE2" w14:textId="77777777" w:rsidR="001458E7" w:rsidRPr="001458E7" w:rsidRDefault="001458E7" w:rsidP="00BD01D5">
            <w:pPr>
              <w:rPr>
                <w:sz w:val="18"/>
              </w:rPr>
            </w:pPr>
            <w:r w:rsidRPr="001458E7">
              <w:rPr>
                <w:sz w:val="18"/>
              </w:rPr>
              <w:t>PET</w:t>
            </w:r>
          </w:p>
        </w:tc>
        <w:tc>
          <w:tcPr>
            <w:tcW w:w="2700" w:type="dxa"/>
          </w:tcPr>
          <w:p w14:paraId="6E2D28BB" w14:textId="77777777" w:rsidR="001458E7" w:rsidRPr="001458E7" w:rsidRDefault="001458E7" w:rsidP="00BD01D5">
            <w:pPr>
              <w:rPr>
                <w:sz w:val="18"/>
              </w:rPr>
            </w:pPr>
            <w:r w:rsidRPr="001458E7">
              <w:rPr>
                <w:rFonts w:ascii="Calibri" w:eastAsia="Times New Roman" w:hAnsi="Calibri" w:cs="Times New Roman"/>
                <w:color w:val="000000"/>
                <w:sz w:val="18"/>
              </w:rPr>
              <w:t>TGAGCCGACACAAAAAGATA</w:t>
            </w:r>
          </w:p>
        </w:tc>
        <w:tc>
          <w:tcPr>
            <w:tcW w:w="3510" w:type="dxa"/>
            <w:vAlign w:val="bottom"/>
          </w:tcPr>
          <w:p w14:paraId="558081C6" w14:textId="77777777" w:rsidR="001458E7" w:rsidRPr="001458E7" w:rsidRDefault="001458E7" w:rsidP="00BD01D5">
            <w:pPr>
              <w:rPr>
                <w:rFonts w:ascii="Calibri" w:eastAsia="Times New Roman" w:hAnsi="Calibri" w:cs="Times New Roman"/>
                <w:color w:val="000000"/>
                <w:sz w:val="18"/>
              </w:rPr>
            </w:pPr>
            <w:r w:rsidRPr="001458E7">
              <w:rPr>
                <w:rFonts w:ascii="Calibri" w:eastAsia="Times New Roman" w:hAnsi="Calibri" w:cs="Times New Roman"/>
                <w:color w:val="000000"/>
                <w:sz w:val="18"/>
              </w:rPr>
              <w:t>TGGATCATAACCCCCATGA</w:t>
            </w:r>
          </w:p>
        </w:tc>
        <w:tc>
          <w:tcPr>
            <w:tcW w:w="630" w:type="dxa"/>
          </w:tcPr>
          <w:p w14:paraId="3DFF5BE0" w14:textId="77777777" w:rsidR="001458E7" w:rsidRPr="001458E7" w:rsidRDefault="001458E7" w:rsidP="00BD01D5">
            <w:pPr>
              <w:rPr>
                <w:sz w:val="18"/>
              </w:rPr>
            </w:pPr>
            <w:r w:rsidRPr="001458E7">
              <w:rPr>
                <w:sz w:val="18"/>
              </w:rPr>
              <w:t>2</w:t>
            </w:r>
          </w:p>
        </w:tc>
        <w:tc>
          <w:tcPr>
            <w:tcW w:w="630" w:type="dxa"/>
          </w:tcPr>
          <w:p w14:paraId="08747D24" w14:textId="77777777" w:rsidR="001458E7" w:rsidRPr="001458E7" w:rsidRDefault="0067708B" w:rsidP="00BD01D5">
            <w:pPr>
              <w:rPr>
                <w:sz w:val="18"/>
              </w:rPr>
            </w:pPr>
            <w:r>
              <w:rPr>
                <w:sz w:val="18"/>
              </w:rPr>
              <w:t>0.2</w:t>
            </w:r>
          </w:p>
        </w:tc>
      </w:tr>
      <w:tr w:rsidR="001458E7" w14:paraId="50F67505" w14:textId="77777777" w:rsidTr="007F703A">
        <w:tc>
          <w:tcPr>
            <w:tcW w:w="985" w:type="dxa"/>
          </w:tcPr>
          <w:p w14:paraId="06463ECC" w14:textId="77777777" w:rsidR="001458E7" w:rsidRPr="001458E7" w:rsidRDefault="001458E7" w:rsidP="00BD01D5">
            <w:pPr>
              <w:rPr>
                <w:sz w:val="18"/>
              </w:rPr>
            </w:pPr>
            <w:r w:rsidRPr="001458E7">
              <w:rPr>
                <w:sz w:val="18"/>
              </w:rPr>
              <w:t>VNTR 5</w:t>
            </w:r>
          </w:p>
        </w:tc>
        <w:tc>
          <w:tcPr>
            <w:tcW w:w="630" w:type="dxa"/>
          </w:tcPr>
          <w:p w14:paraId="4FE3CE95" w14:textId="77777777" w:rsidR="001458E7" w:rsidRPr="001458E7" w:rsidRDefault="001458E7" w:rsidP="00BD01D5">
            <w:pPr>
              <w:rPr>
                <w:sz w:val="18"/>
              </w:rPr>
            </w:pPr>
            <w:r w:rsidRPr="001458E7">
              <w:rPr>
                <w:sz w:val="18"/>
              </w:rPr>
              <w:t>VIC</w:t>
            </w:r>
          </w:p>
        </w:tc>
        <w:tc>
          <w:tcPr>
            <w:tcW w:w="2700" w:type="dxa"/>
          </w:tcPr>
          <w:p w14:paraId="717905FD" w14:textId="77777777" w:rsidR="001458E7" w:rsidRPr="001458E7" w:rsidRDefault="001458E7" w:rsidP="00BD01D5">
            <w:pPr>
              <w:rPr>
                <w:sz w:val="18"/>
              </w:rPr>
            </w:pPr>
            <w:r w:rsidRPr="001458E7">
              <w:rPr>
                <w:rFonts w:ascii="Calibri" w:eastAsia="Times New Roman" w:hAnsi="Calibri" w:cs="Times New Roman"/>
                <w:color w:val="000000"/>
                <w:sz w:val="18"/>
              </w:rPr>
              <w:t>ACCGTAATCAGATGCAACTA</w:t>
            </w:r>
          </w:p>
        </w:tc>
        <w:tc>
          <w:tcPr>
            <w:tcW w:w="3510" w:type="dxa"/>
          </w:tcPr>
          <w:p w14:paraId="4AE7AF46" w14:textId="77777777" w:rsidR="001458E7" w:rsidRPr="001458E7" w:rsidRDefault="001458E7" w:rsidP="00BD01D5">
            <w:pPr>
              <w:rPr>
                <w:sz w:val="18"/>
              </w:rPr>
            </w:pPr>
            <w:r w:rsidRPr="001458E7">
              <w:rPr>
                <w:rFonts w:ascii="Calibri" w:eastAsia="Times New Roman" w:hAnsi="Calibri" w:cs="Times New Roman"/>
                <w:color w:val="000000"/>
                <w:sz w:val="18"/>
              </w:rPr>
              <w:t>GAAGATGACCAAGTGAAAGC</w:t>
            </w:r>
          </w:p>
        </w:tc>
        <w:tc>
          <w:tcPr>
            <w:tcW w:w="630" w:type="dxa"/>
          </w:tcPr>
          <w:p w14:paraId="353BEDB7" w14:textId="77777777" w:rsidR="001458E7" w:rsidRPr="001458E7" w:rsidRDefault="001458E7" w:rsidP="00BD01D5">
            <w:pPr>
              <w:rPr>
                <w:sz w:val="18"/>
              </w:rPr>
            </w:pPr>
            <w:r w:rsidRPr="001458E7">
              <w:rPr>
                <w:sz w:val="18"/>
              </w:rPr>
              <w:t>2</w:t>
            </w:r>
          </w:p>
        </w:tc>
        <w:tc>
          <w:tcPr>
            <w:tcW w:w="630" w:type="dxa"/>
          </w:tcPr>
          <w:p w14:paraId="571B64CA" w14:textId="77777777" w:rsidR="001458E7" w:rsidRPr="001458E7" w:rsidRDefault="0067708B" w:rsidP="00BD01D5">
            <w:pPr>
              <w:rPr>
                <w:sz w:val="18"/>
              </w:rPr>
            </w:pPr>
            <w:r>
              <w:rPr>
                <w:sz w:val="18"/>
              </w:rPr>
              <w:t>0.2</w:t>
            </w:r>
          </w:p>
        </w:tc>
      </w:tr>
      <w:tr w:rsidR="001458E7" w14:paraId="52AE6E3C" w14:textId="77777777" w:rsidTr="007F703A">
        <w:tc>
          <w:tcPr>
            <w:tcW w:w="985" w:type="dxa"/>
          </w:tcPr>
          <w:p w14:paraId="19F42047" w14:textId="77777777" w:rsidR="001458E7" w:rsidRPr="001458E7" w:rsidRDefault="001458E7" w:rsidP="00BD01D5">
            <w:pPr>
              <w:rPr>
                <w:sz w:val="18"/>
              </w:rPr>
            </w:pPr>
            <w:r w:rsidRPr="001458E7">
              <w:rPr>
                <w:sz w:val="18"/>
              </w:rPr>
              <w:t>VNTR 7</w:t>
            </w:r>
          </w:p>
        </w:tc>
        <w:tc>
          <w:tcPr>
            <w:tcW w:w="630" w:type="dxa"/>
          </w:tcPr>
          <w:p w14:paraId="45870701" w14:textId="77777777" w:rsidR="001458E7" w:rsidRPr="001458E7" w:rsidRDefault="001458E7" w:rsidP="00BD01D5">
            <w:pPr>
              <w:rPr>
                <w:sz w:val="18"/>
              </w:rPr>
            </w:pPr>
            <w:r w:rsidRPr="001458E7">
              <w:rPr>
                <w:sz w:val="18"/>
              </w:rPr>
              <w:t>FAM</w:t>
            </w:r>
          </w:p>
        </w:tc>
        <w:tc>
          <w:tcPr>
            <w:tcW w:w="2700" w:type="dxa"/>
          </w:tcPr>
          <w:p w14:paraId="68248894" w14:textId="77777777" w:rsidR="001458E7" w:rsidRPr="001458E7" w:rsidRDefault="001458E7" w:rsidP="00BD01D5">
            <w:pPr>
              <w:rPr>
                <w:sz w:val="18"/>
              </w:rPr>
            </w:pPr>
            <w:r w:rsidRPr="001458E7">
              <w:rPr>
                <w:rFonts w:ascii="Calibri" w:eastAsia="Times New Roman" w:hAnsi="Calibri" w:cs="Times New Roman"/>
                <w:color w:val="000000"/>
                <w:sz w:val="18"/>
              </w:rPr>
              <w:t>CTTTGGCATGTGAACTGTTT</w:t>
            </w:r>
          </w:p>
        </w:tc>
        <w:tc>
          <w:tcPr>
            <w:tcW w:w="3510" w:type="dxa"/>
          </w:tcPr>
          <w:p w14:paraId="5C988016" w14:textId="77777777" w:rsidR="001458E7" w:rsidRPr="001458E7" w:rsidRDefault="001458E7" w:rsidP="00BD01D5">
            <w:pPr>
              <w:rPr>
                <w:sz w:val="18"/>
              </w:rPr>
            </w:pPr>
            <w:r w:rsidRPr="001458E7">
              <w:rPr>
                <w:rFonts w:ascii="Calibri" w:eastAsia="Times New Roman" w:hAnsi="Calibri" w:cs="Times New Roman"/>
                <w:color w:val="000000"/>
                <w:sz w:val="18"/>
              </w:rPr>
              <w:t>AAACTATCCAAATAACTGTGCA</w:t>
            </w:r>
          </w:p>
        </w:tc>
        <w:tc>
          <w:tcPr>
            <w:tcW w:w="630" w:type="dxa"/>
          </w:tcPr>
          <w:p w14:paraId="6176C287" w14:textId="77777777" w:rsidR="001458E7" w:rsidRPr="001458E7" w:rsidRDefault="001458E7" w:rsidP="00BD01D5">
            <w:pPr>
              <w:rPr>
                <w:sz w:val="18"/>
              </w:rPr>
            </w:pPr>
            <w:r w:rsidRPr="001458E7">
              <w:rPr>
                <w:sz w:val="18"/>
              </w:rPr>
              <w:t>2</w:t>
            </w:r>
          </w:p>
        </w:tc>
        <w:tc>
          <w:tcPr>
            <w:tcW w:w="630" w:type="dxa"/>
          </w:tcPr>
          <w:p w14:paraId="24119C85" w14:textId="77777777" w:rsidR="001458E7" w:rsidRPr="001458E7" w:rsidRDefault="0067708B" w:rsidP="00BD01D5">
            <w:pPr>
              <w:rPr>
                <w:sz w:val="18"/>
              </w:rPr>
            </w:pPr>
            <w:r>
              <w:rPr>
                <w:sz w:val="18"/>
              </w:rPr>
              <w:t>0.4</w:t>
            </w:r>
          </w:p>
        </w:tc>
      </w:tr>
      <w:tr w:rsidR="001458E7" w14:paraId="4D8DFFF7" w14:textId="77777777" w:rsidTr="007F703A">
        <w:tc>
          <w:tcPr>
            <w:tcW w:w="985" w:type="dxa"/>
          </w:tcPr>
          <w:p w14:paraId="08C7DE6C" w14:textId="77777777" w:rsidR="001458E7" w:rsidRPr="001458E7" w:rsidRDefault="001458E7" w:rsidP="00BD01D5">
            <w:pPr>
              <w:rPr>
                <w:sz w:val="18"/>
              </w:rPr>
            </w:pPr>
            <w:r w:rsidRPr="001458E7">
              <w:rPr>
                <w:sz w:val="18"/>
              </w:rPr>
              <w:t>VNTR 11</w:t>
            </w:r>
          </w:p>
        </w:tc>
        <w:tc>
          <w:tcPr>
            <w:tcW w:w="630" w:type="dxa"/>
          </w:tcPr>
          <w:p w14:paraId="76AC9AEA" w14:textId="77777777" w:rsidR="001458E7" w:rsidRPr="001458E7" w:rsidRDefault="001458E7" w:rsidP="00BD01D5">
            <w:pPr>
              <w:rPr>
                <w:sz w:val="18"/>
              </w:rPr>
            </w:pPr>
            <w:r w:rsidRPr="001458E7">
              <w:rPr>
                <w:sz w:val="18"/>
              </w:rPr>
              <w:t>FAM</w:t>
            </w:r>
          </w:p>
        </w:tc>
        <w:tc>
          <w:tcPr>
            <w:tcW w:w="2700" w:type="dxa"/>
          </w:tcPr>
          <w:p w14:paraId="56C0005D" w14:textId="77777777" w:rsidR="001458E7" w:rsidRPr="001458E7" w:rsidRDefault="001458E7" w:rsidP="00BD01D5">
            <w:pPr>
              <w:rPr>
                <w:sz w:val="18"/>
              </w:rPr>
            </w:pPr>
            <w:r w:rsidRPr="001458E7">
              <w:rPr>
                <w:rFonts w:ascii="Calibri" w:eastAsia="Times New Roman" w:hAnsi="Calibri" w:cs="Times New Roman"/>
                <w:color w:val="000000"/>
                <w:sz w:val="18"/>
              </w:rPr>
              <w:t>TAATATCATCAACTGCCGCA</w:t>
            </w:r>
          </w:p>
        </w:tc>
        <w:tc>
          <w:tcPr>
            <w:tcW w:w="3510" w:type="dxa"/>
          </w:tcPr>
          <w:p w14:paraId="1EDAC548" w14:textId="77777777" w:rsidR="001458E7" w:rsidRPr="001458E7" w:rsidRDefault="001458E7" w:rsidP="00BD01D5">
            <w:pPr>
              <w:rPr>
                <w:sz w:val="18"/>
              </w:rPr>
            </w:pPr>
            <w:r w:rsidRPr="001458E7">
              <w:rPr>
                <w:rFonts w:ascii="Calibri" w:eastAsia="Times New Roman" w:hAnsi="Calibri" w:cs="Times New Roman"/>
                <w:color w:val="000000"/>
                <w:sz w:val="18"/>
              </w:rPr>
              <w:t>CCTTTGAGTAACGCGATATC</w:t>
            </w:r>
          </w:p>
        </w:tc>
        <w:tc>
          <w:tcPr>
            <w:tcW w:w="630" w:type="dxa"/>
          </w:tcPr>
          <w:p w14:paraId="49CF184C" w14:textId="77777777" w:rsidR="001458E7" w:rsidRPr="001458E7" w:rsidRDefault="001458E7" w:rsidP="00BD01D5">
            <w:pPr>
              <w:rPr>
                <w:sz w:val="18"/>
              </w:rPr>
            </w:pPr>
            <w:r w:rsidRPr="001458E7">
              <w:rPr>
                <w:sz w:val="18"/>
              </w:rPr>
              <w:t>2</w:t>
            </w:r>
          </w:p>
        </w:tc>
        <w:tc>
          <w:tcPr>
            <w:tcW w:w="630" w:type="dxa"/>
          </w:tcPr>
          <w:p w14:paraId="28E3FDD8" w14:textId="77777777" w:rsidR="0067708B" w:rsidRPr="001458E7" w:rsidRDefault="0067708B" w:rsidP="00BD01D5">
            <w:pPr>
              <w:rPr>
                <w:sz w:val="18"/>
              </w:rPr>
            </w:pPr>
            <w:r>
              <w:rPr>
                <w:sz w:val="18"/>
              </w:rPr>
              <w:t>0.2</w:t>
            </w:r>
          </w:p>
        </w:tc>
      </w:tr>
    </w:tbl>
    <w:p w14:paraId="5BA17EEB" w14:textId="77777777" w:rsidR="00BD01D5" w:rsidRPr="00CC7200" w:rsidRDefault="00BD01D5"/>
    <w:p w14:paraId="5D8EF58E" w14:textId="77777777" w:rsidR="001C2AAC" w:rsidRDefault="001C2AAC"/>
    <w:p w14:paraId="506F2FE9" w14:textId="77777777" w:rsidR="001C2AAC" w:rsidRDefault="001C2AAC"/>
    <w:p w14:paraId="548DE9FD" w14:textId="77777777" w:rsidR="001C2AAC" w:rsidRDefault="001C2AAC"/>
    <w:p w14:paraId="635681C6" w14:textId="77777777" w:rsidR="001C2AAC" w:rsidRDefault="001C2AAC">
      <w:r>
        <w:t xml:space="preserve">   </w:t>
      </w:r>
    </w:p>
    <w:sectPr w:rsidR="001C2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AAC"/>
    <w:rsid w:val="001458E7"/>
    <w:rsid w:val="001C2AAC"/>
    <w:rsid w:val="002B5069"/>
    <w:rsid w:val="003D087A"/>
    <w:rsid w:val="004779C1"/>
    <w:rsid w:val="0057336C"/>
    <w:rsid w:val="005957C5"/>
    <w:rsid w:val="0067708B"/>
    <w:rsid w:val="006E5A3B"/>
    <w:rsid w:val="007509B6"/>
    <w:rsid w:val="007951E5"/>
    <w:rsid w:val="00841456"/>
    <w:rsid w:val="008A1D44"/>
    <w:rsid w:val="00BD01D5"/>
    <w:rsid w:val="00CC7200"/>
    <w:rsid w:val="00EC28A8"/>
    <w:rsid w:val="00F23FE6"/>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EB12"/>
  <w15:chartTrackingRefBased/>
  <w15:docId w15:val="{A534A300-03F8-4806-ACF8-D05D08B5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200"/>
    <w:rPr>
      <w:color w:val="0563C1" w:themeColor="hyperlink"/>
      <w:u w:val="single"/>
    </w:rPr>
  </w:style>
  <w:style w:type="table" w:styleId="TableGrid">
    <w:name w:val="Table Grid"/>
    <w:basedOn w:val="TableNormal"/>
    <w:uiPriority w:val="39"/>
    <w:rsid w:val="00EC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andem.bu.edu/cgi-bin/trdb/trdb.exe?taski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AE2F5-23AA-48F8-AEF2-72F1D9E3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Veterinary Medicine</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Lisa</dc:creator>
  <cp:keywords/>
  <dc:description/>
  <cp:lastModifiedBy>Josephine Afema Azikuru</cp:lastModifiedBy>
  <cp:revision>2</cp:revision>
  <dcterms:created xsi:type="dcterms:W3CDTF">2025-03-17T19:45:00Z</dcterms:created>
  <dcterms:modified xsi:type="dcterms:W3CDTF">2025-03-17T19:45:00Z</dcterms:modified>
</cp:coreProperties>
</file>