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5C678">
      <w:pPr>
        <w:rPr>
          <w:rFonts w:ascii="Times New Roman" w:hAnsi="Times New Roman"/>
          <w:sz w:val="20"/>
          <w:szCs w:val="20"/>
        </w:rPr>
      </w:pPr>
      <w:r>
        <w:rPr>
          <w:rFonts w:ascii="Times New Roman" w:hAnsi="Times New Roman"/>
          <w:b/>
          <w:bCs/>
          <w:sz w:val="20"/>
          <w:szCs w:val="20"/>
        </w:rPr>
        <w:t xml:space="preserve">Appendix </w:t>
      </w:r>
      <w:r>
        <w:rPr>
          <w:rFonts w:hint="eastAsia" w:ascii="Times New Roman" w:hAnsi="Times New Roman"/>
          <w:b/>
          <w:bCs/>
          <w:sz w:val="20"/>
          <w:szCs w:val="20"/>
        </w:rPr>
        <w:t>A</w:t>
      </w:r>
    </w:p>
    <w:p w14:paraId="7991E191">
      <w:pPr>
        <w:widowControl w:val="0"/>
        <w:ind w:firstLine="210" w:firstLineChars="100"/>
        <w:jc w:val="both"/>
        <w:rPr>
          <w:rFonts w:ascii="Times New Roman" w:hAnsi="Times New Roman" w:eastAsia="宋体"/>
          <w:kern w:val="2"/>
          <w:sz w:val="21"/>
        </w:rPr>
      </w:pPr>
    </w:p>
    <w:p w14:paraId="1050A598">
      <w:pPr>
        <w:widowControl w:val="0"/>
        <w:ind w:firstLine="210" w:firstLineChars="100"/>
        <w:jc w:val="both"/>
        <w:rPr>
          <w:rFonts w:hint="eastAsia" w:ascii="Times New Roman" w:hAnsi="Times New Roman" w:eastAsia="宋体"/>
          <w:kern w:val="2"/>
          <w:sz w:val="21"/>
        </w:rPr>
      </w:pPr>
      <w:bookmarkStart w:id="0" w:name="_Hlk175664527"/>
      <w:r>
        <w:rPr>
          <w:rFonts w:hint="eastAsia" w:ascii="Times New Roman" w:hAnsi="Times New Roman" w:eastAsia="宋体"/>
          <w:kern w:val="2"/>
          <w:sz w:val="21"/>
        </w:rPr>
        <w:t>Since this study excludes the sample of farmers not engaged in agricultural production, there is a potential risk of selection bias. Specifically, it is possible that even if these farmers were engaged in agricultural production, they might not necessarily make additional investments in agricultural machinery under the land certification policy. To address the potential inconsistencies arising from this sample selection bias, the Heckman correction is applied. In the first stage of the Heckman procedure, the dependent variable is a binary indicator of whether the household has ceased agricultural production. Using a probit model, the probability of farmland rental and the inverse Mills ratio (IMR) are calculated for the entire sample. Given that the most significant factor prompting farmers to abandon agricultural production is the shift of agricultural labor to non-agricultural industries—typically labor-intensive sectors—this study employs the transfer index of labor-intensive industries from 2004 to 2013 in the relevant province as the identifying variable for the first-stage regression.</w:t>
      </w:r>
    </w:p>
    <w:p w14:paraId="0059F3BB">
      <w:pPr>
        <w:widowControl w:val="0"/>
        <w:ind w:firstLine="210" w:firstLineChars="100"/>
        <w:jc w:val="both"/>
        <w:rPr>
          <w:rFonts w:ascii="Times New Roman" w:hAnsi="Times New Roman" w:eastAsia="宋体"/>
          <w:kern w:val="2"/>
          <w:sz w:val="21"/>
        </w:rPr>
      </w:pPr>
      <w:r>
        <w:rPr>
          <w:rFonts w:hint="eastAsia" w:ascii="Times New Roman" w:hAnsi="Times New Roman" w:eastAsia="宋体"/>
          <w:kern w:val="2"/>
          <w:sz w:val="21"/>
        </w:rPr>
        <w:t>Finally, the IMR is included as a control variable in the OLS regression equation to correct for potential sample selection bias. The results presented in the table below demonstrate that the main conclusions of the study remain robust even after accounting for this potential bias.</w:t>
      </w:r>
    </w:p>
    <w:bookmarkEnd w:id="0"/>
    <w:p w14:paraId="1439E6C6">
      <w:pPr>
        <w:widowControl w:val="0"/>
        <w:jc w:val="both"/>
        <w:rPr>
          <w:rFonts w:ascii="Times New Roman" w:hAnsi="Times New Roman" w:eastAsia="宋体"/>
          <w:kern w:val="2"/>
          <w:sz w:val="21"/>
        </w:rPr>
      </w:pPr>
    </w:p>
    <w:p w14:paraId="26FD3B3C">
      <w:pPr>
        <w:widowControl w:val="0"/>
        <w:jc w:val="both"/>
        <w:rPr>
          <w:rFonts w:hint="eastAsia" w:ascii="Times New Roman" w:hAnsi="Times New Roman" w:eastAsia="宋体"/>
          <w:kern w:val="2"/>
          <w:sz w:val="20"/>
          <w:szCs w:val="22"/>
        </w:rPr>
      </w:pPr>
      <w:r>
        <w:rPr>
          <w:rFonts w:hint="eastAsia" w:ascii="Times New Roman" w:hAnsi="Times New Roman" w:eastAsia="宋体"/>
          <w:kern w:val="2"/>
          <w:sz w:val="20"/>
          <w:szCs w:val="22"/>
        </w:rPr>
        <w:t>Heckman two-step test</w:t>
      </w:r>
    </w:p>
    <w:tbl>
      <w:tblPr>
        <w:tblStyle w:val="3"/>
        <w:tblW w:w="5000" w:type="pct"/>
        <w:tblInd w:w="0" w:type="dxa"/>
        <w:tblLayout w:type="fixed"/>
        <w:tblCellMar>
          <w:top w:w="0" w:type="dxa"/>
          <w:left w:w="108" w:type="dxa"/>
          <w:bottom w:w="0" w:type="dxa"/>
          <w:right w:w="108" w:type="dxa"/>
        </w:tblCellMar>
      </w:tblPr>
      <w:tblGrid>
        <w:gridCol w:w="2552"/>
        <w:gridCol w:w="2985"/>
        <w:gridCol w:w="2985"/>
      </w:tblGrid>
      <w:tr w14:paraId="7FAC8B71">
        <w:tblPrEx>
          <w:tblCellMar>
            <w:top w:w="0" w:type="dxa"/>
            <w:left w:w="108" w:type="dxa"/>
            <w:bottom w:w="0" w:type="dxa"/>
            <w:right w:w="108" w:type="dxa"/>
          </w:tblCellMar>
        </w:tblPrEx>
        <w:trPr>
          <w:trHeight w:val="268" w:hRule="atLeast"/>
        </w:trPr>
        <w:tc>
          <w:tcPr>
            <w:tcW w:w="2766" w:type="dxa"/>
            <w:tcBorders>
              <w:top w:val="single" w:color="auto" w:sz="4" w:space="0"/>
              <w:left w:val="nil"/>
              <w:bottom w:val="nil"/>
              <w:right w:val="nil"/>
            </w:tcBorders>
            <w:noWrap w:val="0"/>
            <w:vAlign w:val="top"/>
          </w:tcPr>
          <w:p w14:paraId="0638663E">
            <w:pPr>
              <w:widowControl w:val="0"/>
              <w:rPr>
                <w:rFonts w:ascii="Times New Roman" w:hAnsi="Times New Roman" w:eastAsia="宋体"/>
                <w:kern w:val="2"/>
                <w:sz w:val="18"/>
              </w:rPr>
            </w:pPr>
            <w:r>
              <w:rPr>
                <w:rFonts w:ascii="Times New Roman" w:hAnsi="Times New Roman" w:eastAsia="宋体"/>
                <w:kern w:val="2"/>
                <w:sz w:val="18"/>
              </w:rPr>
              <w:cr/>
            </w:r>
          </w:p>
        </w:tc>
        <w:tc>
          <w:tcPr>
            <w:tcW w:w="3235" w:type="dxa"/>
            <w:tcBorders>
              <w:top w:val="single" w:color="auto" w:sz="4" w:space="0"/>
              <w:left w:val="nil"/>
              <w:bottom w:val="nil"/>
              <w:right w:val="nil"/>
            </w:tcBorders>
            <w:noWrap w:val="0"/>
            <w:vAlign w:val="top"/>
          </w:tcPr>
          <w:p w14:paraId="1022EBDF">
            <w:pPr>
              <w:widowControl w:val="0"/>
              <w:jc w:val="center"/>
              <w:rPr>
                <w:rFonts w:ascii="Times New Roman" w:hAnsi="Times New Roman" w:eastAsia="宋体"/>
                <w:kern w:val="2"/>
                <w:sz w:val="18"/>
              </w:rPr>
            </w:pPr>
            <w:r>
              <w:rPr>
                <w:rFonts w:ascii="Times New Roman" w:hAnsi="Times New Roman" w:eastAsia="宋体"/>
                <w:kern w:val="2"/>
                <w:sz w:val="18"/>
              </w:rPr>
              <w:t>(1)</w:t>
            </w:r>
          </w:p>
        </w:tc>
        <w:tc>
          <w:tcPr>
            <w:tcW w:w="3235" w:type="dxa"/>
            <w:tcBorders>
              <w:top w:val="single" w:color="auto" w:sz="4" w:space="0"/>
              <w:left w:val="nil"/>
              <w:bottom w:val="nil"/>
              <w:right w:val="nil"/>
            </w:tcBorders>
            <w:noWrap w:val="0"/>
            <w:vAlign w:val="top"/>
          </w:tcPr>
          <w:p w14:paraId="7C93A882">
            <w:pPr>
              <w:widowControl w:val="0"/>
              <w:jc w:val="center"/>
              <w:rPr>
                <w:rFonts w:ascii="Times New Roman" w:hAnsi="Times New Roman" w:eastAsia="宋体"/>
                <w:kern w:val="2"/>
                <w:sz w:val="18"/>
              </w:rPr>
            </w:pPr>
            <w:r>
              <w:rPr>
                <w:rFonts w:ascii="Times New Roman" w:hAnsi="Times New Roman" w:eastAsia="宋体"/>
                <w:kern w:val="2"/>
                <w:sz w:val="18"/>
              </w:rPr>
              <w:t>(2)</w:t>
            </w:r>
          </w:p>
        </w:tc>
      </w:tr>
      <w:tr w14:paraId="096F660A">
        <w:tblPrEx>
          <w:tblCellMar>
            <w:top w:w="0" w:type="dxa"/>
            <w:left w:w="108" w:type="dxa"/>
            <w:bottom w:w="0" w:type="dxa"/>
            <w:right w:w="108" w:type="dxa"/>
          </w:tblCellMar>
        </w:tblPrEx>
        <w:tc>
          <w:tcPr>
            <w:tcW w:w="2766" w:type="dxa"/>
            <w:tcBorders>
              <w:top w:val="single" w:color="auto" w:sz="4" w:space="0"/>
              <w:left w:val="nil"/>
              <w:bottom w:val="nil"/>
              <w:right w:val="nil"/>
            </w:tcBorders>
            <w:noWrap w:val="0"/>
            <w:vAlign w:val="top"/>
          </w:tcPr>
          <w:p w14:paraId="237D3AD6">
            <w:pPr>
              <w:widowControl w:val="0"/>
              <w:rPr>
                <w:rFonts w:ascii="Times New Roman" w:hAnsi="Times New Roman" w:eastAsia="宋体"/>
                <w:kern w:val="2"/>
                <w:sz w:val="18"/>
              </w:rPr>
            </w:pPr>
          </w:p>
        </w:tc>
        <w:tc>
          <w:tcPr>
            <w:tcW w:w="3235" w:type="dxa"/>
            <w:tcBorders>
              <w:top w:val="single" w:color="auto" w:sz="4" w:space="0"/>
              <w:left w:val="nil"/>
              <w:bottom w:val="nil"/>
              <w:right w:val="nil"/>
            </w:tcBorders>
            <w:noWrap w:val="0"/>
            <w:vAlign w:val="top"/>
          </w:tcPr>
          <w:p w14:paraId="2B8FC14E">
            <w:pPr>
              <w:widowControl w:val="0"/>
              <w:jc w:val="center"/>
              <w:rPr>
                <w:rFonts w:ascii="Times New Roman" w:hAnsi="Times New Roman" w:eastAsia="宋体"/>
                <w:kern w:val="2"/>
                <w:sz w:val="18"/>
              </w:rPr>
            </w:pPr>
            <w:r>
              <w:rPr>
                <w:rFonts w:ascii="Times New Roman" w:hAnsi="Times New Roman" w:eastAsia="宋体"/>
                <w:kern w:val="2"/>
                <w:sz w:val="18"/>
              </w:rPr>
              <w:t>F</w:t>
            </w:r>
            <w:r>
              <w:rPr>
                <w:rFonts w:hint="eastAsia" w:ascii="Times New Roman" w:hAnsi="Times New Roman" w:eastAsia="宋体"/>
                <w:kern w:val="2"/>
                <w:sz w:val="18"/>
              </w:rPr>
              <w:t>irst step</w:t>
            </w:r>
            <w:r>
              <w:rPr>
                <w:rFonts w:ascii="Times New Roman" w:hAnsi="Times New Roman" w:eastAsia="宋体"/>
                <w:kern w:val="2"/>
                <w:sz w:val="18"/>
              </w:rPr>
              <w:t>：Probit</w:t>
            </w:r>
          </w:p>
        </w:tc>
        <w:tc>
          <w:tcPr>
            <w:tcW w:w="3235" w:type="dxa"/>
            <w:tcBorders>
              <w:top w:val="single" w:color="auto" w:sz="4" w:space="0"/>
              <w:left w:val="nil"/>
              <w:bottom w:val="nil"/>
              <w:right w:val="nil"/>
            </w:tcBorders>
            <w:noWrap w:val="0"/>
            <w:vAlign w:val="top"/>
          </w:tcPr>
          <w:p w14:paraId="43578078">
            <w:pPr>
              <w:widowControl w:val="0"/>
              <w:jc w:val="center"/>
              <w:rPr>
                <w:rFonts w:ascii="Times New Roman" w:hAnsi="Times New Roman" w:eastAsia="宋体"/>
                <w:kern w:val="2"/>
                <w:sz w:val="18"/>
              </w:rPr>
            </w:pPr>
            <w:r>
              <w:rPr>
                <w:rFonts w:ascii="Times New Roman" w:hAnsi="Times New Roman" w:eastAsia="宋体"/>
                <w:kern w:val="2"/>
                <w:sz w:val="18"/>
              </w:rPr>
              <w:t>S</w:t>
            </w:r>
            <w:r>
              <w:rPr>
                <w:rFonts w:hint="eastAsia" w:ascii="Times New Roman" w:hAnsi="Times New Roman" w:eastAsia="宋体"/>
                <w:kern w:val="2"/>
                <w:sz w:val="18"/>
              </w:rPr>
              <w:t>econd step</w:t>
            </w:r>
            <w:r>
              <w:rPr>
                <w:rFonts w:ascii="Times New Roman" w:hAnsi="Times New Roman" w:eastAsia="宋体"/>
                <w:kern w:val="2"/>
                <w:sz w:val="18"/>
              </w:rPr>
              <w:t>：OLS</w:t>
            </w:r>
          </w:p>
        </w:tc>
      </w:tr>
      <w:tr w14:paraId="657D789B">
        <w:tblPrEx>
          <w:tblCellMar>
            <w:top w:w="0" w:type="dxa"/>
            <w:left w:w="108" w:type="dxa"/>
            <w:bottom w:w="0" w:type="dxa"/>
            <w:right w:w="108" w:type="dxa"/>
          </w:tblCellMar>
        </w:tblPrEx>
        <w:tc>
          <w:tcPr>
            <w:tcW w:w="2766" w:type="dxa"/>
            <w:tcBorders>
              <w:top w:val="nil"/>
              <w:left w:val="nil"/>
              <w:bottom w:val="nil"/>
              <w:right w:val="nil"/>
            </w:tcBorders>
            <w:noWrap w:val="0"/>
            <w:vAlign w:val="top"/>
          </w:tcPr>
          <w:p w14:paraId="66374420">
            <w:pPr>
              <w:widowControl w:val="0"/>
              <w:rPr>
                <w:rFonts w:ascii="Times New Roman" w:hAnsi="Times New Roman" w:eastAsia="宋体"/>
                <w:kern w:val="2"/>
                <w:sz w:val="18"/>
              </w:rPr>
            </w:pPr>
          </w:p>
        </w:tc>
        <w:tc>
          <w:tcPr>
            <w:tcW w:w="3235" w:type="dxa"/>
            <w:tcBorders>
              <w:top w:val="nil"/>
              <w:left w:val="nil"/>
              <w:bottom w:val="nil"/>
              <w:right w:val="nil"/>
            </w:tcBorders>
            <w:noWrap w:val="0"/>
            <w:vAlign w:val="top"/>
          </w:tcPr>
          <w:p w14:paraId="08A1F91B">
            <w:pPr>
              <w:widowControl w:val="0"/>
              <w:jc w:val="center"/>
              <w:rPr>
                <w:rFonts w:ascii="Times New Roman" w:hAnsi="Times New Roman" w:eastAsia="宋体"/>
                <w:kern w:val="2"/>
                <w:sz w:val="18"/>
              </w:rPr>
            </w:pPr>
            <w:r>
              <w:rPr>
                <w:rFonts w:hint="eastAsia" w:ascii="Times New Roman" w:hAnsi="Times New Roman" w:eastAsia="宋体"/>
                <w:kern w:val="2"/>
                <w:sz w:val="18"/>
              </w:rPr>
              <w:t>whether the family has given up agricultural production</w:t>
            </w:r>
          </w:p>
        </w:tc>
        <w:tc>
          <w:tcPr>
            <w:tcW w:w="3235" w:type="dxa"/>
            <w:tcBorders>
              <w:top w:val="nil"/>
              <w:left w:val="nil"/>
              <w:bottom w:val="nil"/>
              <w:right w:val="nil"/>
            </w:tcBorders>
            <w:noWrap w:val="0"/>
            <w:vAlign w:val="top"/>
          </w:tcPr>
          <w:p w14:paraId="7C73E6DF">
            <w:pPr>
              <w:widowControl w:val="0"/>
              <w:jc w:val="center"/>
              <w:rPr>
                <w:rFonts w:ascii="Times New Roman" w:hAnsi="Times New Roman" w:eastAsia="宋体"/>
                <w:kern w:val="2"/>
                <w:sz w:val="18"/>
              </w:rPr>
            </w:pPr>
            <w:r>
              <w:rPr>
                <w:rFonts w:ascii="Times New Roman" w:hAnsi="Times New Roman" w:eastAsia="宋体"/>
                <w:kern w:val="2"/>
                <w:sz w:val="18"/>
              </w:rPr>
              <w:t>IHS</w:t>
            </w:r>
          </w:p>
          <w:p w14:paraId="5C61C9AE">
            <w:pPr>
              <w:widowControl w:val="0"/>
              <w:jc w:val="center"/>
              <w:rPr>
                <w:rFonts w:hint="eastAsia" w:ascii="Times New Roman" w:hAnsi="Times New Roman" w:eastAsia="宋体"/>
                <w:kern w:val="2"/>
                <w:sz w:val="18"/>
              </w:rPr>
            </w:pPr>
            <w:r>
              <w:rPr>
                <w:rFonts w:hint="eastAsia" w:ascii="Times New Roman" w:hAnsi="Times New Roman" w:eastAsia="宋体"/>
                <w:kern w:val="2"/>
                <w:sz w:val="18"/>
              </w:rPr>
              <w:t>agricultural investment</w:t>
            </w:r>
          </w:p>
        </w:tc>
      </w:tr>
      <w:tr w14:paraId="617F241F">
        <w:tblPrEx>
          <w:tblCellMar>
            <w:top w:w="0" w:type="dxa"/>
            <w:left w:w="108" w:type="dxa"/>
            <w:bottom w:w="0" w:type="dxa"/>
            <w:right w:w="108" w:type="dxa"/>
          </w:tblCellMar>
        </w:tblPrEx>
        <w:tc>
          <w:tcPr>
            <w:tcW w:w="2766" w:type="dxa"/>
            <w:tcBorders>
              <w:top w:val="single" w:color="auto" w:sz="4" w:space="0"/>
              <w:left w:val="nil"/>
              <w:bottom w:val="nil"/>
              <w:right w:val="nil"/>
            </w:tcBorders>
            <w:noWrap w:val="0"/>
            <w:vAlign w:val="top"/>
          </w:tcPr>
          <w:p w14:paraId="72503E3D">
            <w:pPr>
              <w:widowControl w:val="0"/>
              <w:rPr>
                <w:rFonts w:hint="eastAsia" w:ascii="Times New Roman" w:hAnsi="Times New Roman" w:eastAsia="宋体"/>
                <w:kern w:val="2"/>
                <w:sz w:val="18"/>
              </w:rPr>
            </w:pPr>
            <w:r>
              <w:rPr>
                <w:rFonts w:hint="eastAsia" w:ascii="Times New Roman" w:hAnsi="Times New Roman" w:eastAsia="宋体"/>
                <w:kern w:val="2"/>
                <w:sz w:val="18"/>
              </w:rPr>
              <w:t>Transfer_index</w:t>
            </w:r>
          </w:p>
        </w:tc>
        <w:tc>
          <w:tcPr>
            <w:tcW w:w="3235" w:type="dxa"/>
            <w:tcBorders>
              <w:top w:val="single" w:color="auto" w:sz="4" w:space="0"/>
              <w:left w:val="nil"/>
              <w:bottom w:val="nil"/>
              <w:right w:val="nil"/>
            </w:tcBorders>
            <w:noWrap w:val="0"/>
            <w:vAlign w:val="top"/>
          </w:tcPr>
          <w:p w14:paraId="6FA8134E">
            <w:pPr>
              <w:widowControl w:val="0"/>
              <w:jc w:val="center"/>
              <w:rPr>
                <w:rFonts w:ascii="Times New Roman" w:hAnsi="Times New Roman" w:eastAsia="宋体"/>
                <w:kern w:val="2"/>
                <w:sz w:val="18"/>
              </w:rPr>
            </w:pPr>
            <w:r>
              <w:rPr>
                <w:rFonts w:ascii="Times New Roman" w:hAnsi="Times New Roman" w:eastAsia="宋体"/>
                <w:kern w:val="2"/>
                <w:sz w:val="18"/>
              </w:rPr>
              <w:t>0.1847***</w:t>
            </w:r>
          </w:p>
        </w:tc>
        <w:tc>
          <w:tcPr>
            <w:tcW w:w="3235" w:type="dxa"/>
            <w:tcBorders>
              <w:top w:val="single" w:color="auto" w:sz="4" w:space="0"/>
              <w:left w:val="nil"/>
              <w:bottom w:val="nil"/>
              <w:right w:val="nil"/>
            </w:tcBorders>
            <w:noWrap w:val="0"/>
            <w:vAlign w:val="top"/>
          </w:tcPr>
          <w:p w14:paraId="1EED9199">
            <w:pPr>
              <w:widowControl w:val="0"/>
              <w:jc w:val="center"/>
              <w:rPr>
                <w:rFonts w:ascii="Times New Roman" w:hAnsi="Times New Roman" w:eastAsia="宋体"/>
                <w:kern w:val="2"/>
                <w:sz w:val="18"/>
              </w:rPr>
            </w:pPr>
          </w:p>
        </w:tc>
      </w:tr>
      <w:tr w14:paraId="35037378">
        <w:tblPrEx>
          <w:tblCellMar>
            <w:top w:w="0" w:type="dxa"/>
            <w:left w:w="108" w:type="dxa"/>
            <w:bottom w:w="0" w:type="dxa"/>
            <w:right w:w="108" w:type="dxa"/>
          </w:tblCellMar>
        </w:tblPrEx>
        <w:tc>
          <w:tcPr>
            <w:tcW w:w="2766" w:type="dxa"/>
            <w:tcBorders>
              <w:top w:val="nil"/>
              <w:left w:val="nil"/>
              <w:bottom w:val="nil"/>
              <w:right w:val="nil"/>
            </w:tcBorders>
            <w:noWrap w:val="0"/>
            <w:vAlign w:val="top"/>
          </w:tcPr>
          <w:p w14:paraId="307D10B9">
            <w:pPr>
              <w:widowControl w:val="0"/>
              <w:rPr>
                <w:rFonts w:ascii="Times New Roman" w:hAnsi="Times New Roman" w:eastAsia="宋体"/>
                <w:kern w:val="2"/>
                <w:sz w:val="18"/>
              </w:rPr>
            </w:pPr>
          </w:p>
        </w:tc>
        <w:tc>
          <w:tcPr>
            <w:tcW w:w="3235" w:type="dxa"/>
            <w:tcBorders>
              <w:top w:val="nil"/>
              <w:left w:val="nil"/>
              <w:bottom w:val="nil"/>
              <w:right w:val="nil"/>
            </w:tcBorders>
            <w:noWrap w:val="0"/>
            <w:vAlign w:val="top"/>
          </w:tcPr>
          <w:p w14:paraId="0420DD9A">
            <w:pPr>
              <w:widowControl w:val="0"/>
              <w:jc w:val="center"/>
              <w:rPr>
                <w:rFonts w:ascii="Times New Roman" w:hAnsi="Times New Roman" w:eastAsia="宋体"/>
                <w:kern w:val="2"/>
                <w:sz w:val="18"/>
              </w:rPr>
            </w:pPr>
            <w:r>
              <w:rPr>
                <w:rFonts w:ascii="Times New Roman" w:hAnsi="Times New Roman" w:eastAsia="宋体"/>
                <w:kern w:val="2"/>
                <w:sz w:val="18"/>
              </w:rPr>
              <w:t>(0.0456)</w:t>
            </w:r>
          </w:p>
        </w:tc>
        <w:tc>
          <w:tcPr>
            <w:tcW w:w="3235" w:type="dxa"/>
            <w:tcBorders>
              <w:top w:val="nil"/>
              <w:left w:val="nil"/>
              <w:bottom w:val="nil"/>
              <w:right w:val="nil"/>
            </w:tcBorders>
            <w:noWrap w:val="0"/>
            <w:vAlign w:val="top"/>
          </w:tcPr>
          <w:p w14:paraId="7FDA1E63">
            <w:pPr>
              <w:widowControl w:val="0"/>
              <w:jc w:val="center"/>
              <w:rPr>
                <w:rFonts w:ascii="Times New Roman" w:hAnsi="Times New Roman" w:eastAsia="宋体"/>
                <w:kern w:val="2"/>
                <w:sz w:val="18"/>
              </w:rPr>
            </w:pPr>
          </w:p>
        </w:tc>
      </w:tr>
      <w:tr w14:paraId="6820B417">
        <w:tblPrEx>
          <w:tblCellMar>
            <w:top w:w="0" w:type="dxa"/>
            <w:left w:w="108" w:type="dxa"/>
            <w:bottom w:w="0" w:type="dxa"/>
            <w:right w:w="108" w:type="dxa"/>
          </w:tblCellMar>
        </w:tblPrEx>
        <w:tc>
          <w:tcPr>
            <w:tcW w:w="2766" w:type="dxa"/>
            <w:tcBorders>
              <w:top w:val="nil"/>
              <w:left w:val="nil"/>
              <w:bottom w:val="nil"/>
              <w:right w:val="nil"/>
            </w:tcBorders>
            <w:noWrap w:val="0"/>
            <w:vAlign w:val="top"/>
          </w:tcPr>
          <w:p w14:paraId="165C7D8F">
            <w:pPr>
              <w:widowControl w:val="0"/>
              <w:rPr>
                <w:rFonts w:hint="eastAsia" w:ascii="Times New Roman" w:hAnsi="Times New Roman" w:eastAsia="宋体"/>
                <w:kern w:val="2"/>
                <w:sz w:val="18"/>
              </w:rPr>
            </w:pPr>
            <w:r>
              <w:rPr>
                <w:rFonts w:hint="eastAsia" w:ascii="Times New Roman" w:hAnsi="Times New Roman" w:eastAsia="宋体"/>
                <w:kern w:val="2"/>
                <w:sz w:val="18"/>
              </w:rPr>
              <w:t>Ownership</w:t>
            </w:r>
          </w:p>
        </w:tc>
        <w:tc>
          <w:tcPr>
            <w:tcW w:w="3235" w:type="dxa"/>
            <w:tcBorders>
              <w:top w:val="nil"/>
              <w:left w:val="nil"/>
              <w:bottom w:val="nil"/>
              <w:right w:val="nil"/>
            </w:tcBorders>
            <w:noWrap w:val="0"/>
            <w:vAlign w:val="top"/>
          </w:tcPr>
          <w:p w14:paraId="63CCDF53">
            <w:pPr>
              <w:widowControl w:val="0"/>
              <w:jc w:val="center"/>
              <w:rPr>
                <w:rFonts w:ascii="Times New Roman" w:hAnsi="Times New Roman" w:eastAsia="宋体"/>
                <w:kern w:val="2"/>
                <w:sz w:val="18"/>
              </w:rPr>
            </w:pPr>
            <w:r>
              <w:rPr>
                <w:rFonts w:ascii="Times New Roman" w:hAnsi="Times New Roman" w:eastAsia="宋体"/>
                <w:kern w:val="2"/>
                <w:sz w:val="18"/>
              </w:rPr>
              <w:t>-0.4696***</w:t>
            </w:r>
          </w:p>
        </w:tc>
        <w:tc>
          <w:tcPr>
            <w:tcW w:w="3235" w:type="dxa"/>
            <w:tcBorders>
              <w:top w:val="nil"/>
              <w:left w:val="nil"/>
              <w:bottom w:val="nil"/>
              <w:right w:val="nil"/>
            </w:tcBorders>
            <w:noWrap w:val="0"/>
            <w:vAlign w:val="top"/>
          </w:tcPr>
          <w:p w14:paraId="627EF009">
            <w:pPr>
              <w:widowControl w:val="0"/>
              <w:jc w:val="center"/>
              <w:rPr>
                <w:rFonts w:ascii="Times New Roman" w:hAnsi="Times New Roman" w:eastAsia="宋体"/>
                <w:kern w:val="2"/>
                <w:sz w:val="18"/>
              </w:rPr>
            </w:pPr>
            <w:r>
              <w:rPr>
                <w:rFonts w:ascii="Times New Roman" w:hAnsi="Times New Roman" w:eastAsia="宋体"/>
                <w:kern w:val="2"/>
                <w:sz w:val="18"/>
              </w:rPr>
              <w:t>0.3920**</w:t>
            </w:r>
          </w:p>
        </w:tc>
      </w:tr>
      <w:tr w14:paraId="769EADFD">
        <w:tblPrEx>
          <w:tblCellMar>
            <w:top w:w="0" w:type="dxa"/>
            <w:left w:w="108" w:type="dxa"/>
            <w:bottom w:w="0" w:type="dxa"/>
            <w:right w:w="108" w:type="dxa"/>
          </w:tblCellMar>
        </w:tblPrEx>
        <w:tc>
          <w:tcPr>
            <w:tcW w:w="2766" w:type="dxa"/>
            <w:tcBorders>
              <w:top w:val="nil"/>
              <w:left w:val="nil"/>
              <w:bottom w:val="nil"/>
              <w:right w:val="nil"/>
            </w:tcBorders>
            <w:noWrap w:val="0"/>
            <w:vAlign w:val="top"/>
          </w:tcPr>
          <w:p w14:paraId="694ADE0D">
            <w:pPr>
              <w:widowControl w:val="0"/>
              <w:rPr>
                <w:rFonts w:ascii="Times New Roman" w:hAnsi="Times New Roman" w:eastAsia="宋体"/>
                <w:kern w:val="2"/>
                <w:sz w:val="18"/>
              </w:rPr>
            </w:pPr>
          </w:p>
        </w:tc>
        <w:tc>
          <w:tcPr>
            <w:tcW w:w="3235" w:type="dxa"/>
            <w:tcBorders>
              <w:top w:val="nil"/>
              <w:left w:val="nil"/>
              <w:bottom w:val="nil"/>
              <w:right w:val="nil"/>
            </w:tcBorders>
            <w:noWrap w:val="0"/>
            <w:vAlign w:val="top"/>
          </w:tcPr>
          <w:p w14:paraId="018C1155">
            <w:pPr>
              <w:widowControl w:val="0"/>
              <w:jc w:val="center"/>
              <w:rPr>
                <w:rFonts w:ascii="Times New Roman" w:hAnsi="Times New Roman" w:eastAsia="宋体"/>
                <w:kern w:val="2"/>
                <w:sz w:val="18"/>
              </w:rPr>
            </w:pPr>
            <w:r>
              <w:rPr>
                <w:rFonts w:ascii="Times New Roman" w:hAnsi="Times New Roman" w:eastAsia="宋体"/>
                <w:kern w:val="2"/>
                <w:sz w:val="18"/>
              </w:rPr>
              <w:t>(0.0783)</w:t>
            </w:r>
          </w:p>
        </w:tc>
        <w:tc>
          <w:tcPr>
            <w:tcW w:w="3235" w:type="dxa"/>
            <w:tcBorders>
              <w:top w:val="nil"/>
              <w:left w:val="nil"/>
              <w:bottom w:val="nil"/>
              <w:right w:val="nil"/>
            </w:tcBorders>
            <w:noWrap w:val="0"/>
            <w:vAlign w:val="top"/>
          </w:tcPr>
          <w:p w14:paraId="161594E6">
            <w:pPr>
              <w:widowControl w:val="0"/>
              <w:jc w:val="center"/>
              <w:rPr>
                <w:rFonts w:ascii="Times New Roman" w:hAnsi="Times New Roman" w:eastAsia="宋体"/>
                <w:kern w:val="2"/>
                <w:sz w:val="18"/>
              </w:rPr>
            </w:pPr>
            <w:r>
              <w:rPr>
                <w:rFonts w:ascii="Times New Roman" w:hAnsi="Times New Roman" w:eastAsia="宋体"/>
                <w:kern w:val="2"/>
                <w:sz w:val="18"/>
              </w:rPr>
              <w:t>(0.1770)</w:t>
            </w:r>
          </w:p>
        </w:tc>
      </w:tr>
      <w:tr w14:paraId="505045A8">
        <w:tblPrEx>
          <w:tblCellMar>
            <w:top w:w="0" w:type="dxa"/>
            <w:left w:w="108" w:type="dxa"/>
            <w:bottom w:w="0" w:type="dxa"/>
            <w:right w:w="108" w:type="dxa"/>
          </w:tblCellMar>
        </w:tblPrEx>
        <w:tc>
          <w:tcPr>
            <w:tcW w:w="2766" w:type="dxa"/>
            <w:tcBorders>
              <w:top w:val="nil"/>
              <w:left w:val="nil"/>
              <w:bottom w:val="nil"/>
              <w:right w:val="nil"/>
            </w:tcBorders>
            <w:noWrap w:val="0"/>
            <w:vAlign w:val="top"/>
          </w:tcPr>
          <w:p w14:paraId="4F38878A">
            <w:pPr>
              <w:widowControl w:val="0"/>
              <w:jc w:val="both"/>
              <w:rPr>
                <w:rFonts w:hint="eastAsia" w:ascii="Times New Roman" w:hAnsi="Times New Roman" w:eastAsia="宋体"/>
                <w:kern w:val="2"/>
                <w:sz w:val="18"/>
              </w:rPr>
            </w:pPr>
            <w:r>
              <w:rPr>
                <w:rFonts w:hint="eastAsia" w:ascii="Times New Roman" w:hAnsi="Times New Roman" w:eastAsia="宋体"/>
                <w:kern w:val="2"/>
                <w:sz w:val="18"/>
              </w:rPr>
              <w:t>IMR</w:t>
            </w:r>
          </w:p>
        </w:tc>
        <w:tc>
          <w:tcPr>
            <w:tcW w:w="3235" w:type="dxa"/>
            <w:tcBorders>
              <w:top w:val="nil"/>
              <w:left w:val="nil"/>
              <w:bottom w:val="nil"/>
              <w:right w:val="nil"/>
            </w:tcBorders>
            <w:noWrap w:val="0"/>
            <w:vAlign w:val="top"/>
          </w:tcPr>
          <w:p w14:paraId="3D12B39A">
            <w:pPr>
              <w:widowControl w:val="0"/>
              <w:jc w:val="center"/>
              <w:rPr>
                <w:rFonts w:ascii="Times New Roman" w:hAnsi="Times New Roman" w:eastAsia="宋体"/>
                <w:kern w:val="2"/>
                <w:sz w:val="18"/>
              </w:rPr>
            </w:pPr>
          </w:p>
        </w:tc>
        <w:tc>
          <w:tcPr>
            <w:tcW w:w="3235" w:type="dxa"/>
            <w:tcBorders>
              <w:top w:val="nil"/>
              <w:left w:val="nil"/>
              <w:bottom w:val="nil"/>
              <w:right w:val="nil"/>
            </w:tcBorders>
            <w:noWrap w:val="0"/>
            <w:vAlign w:val="top"/>
          </w:tcPr>
          <w:p w14:paraId="48EB75CB">
            <w:pPr>
              <w:widowControl w:val="0"/>
              <w:jc w:val="center"/>
              <w:rPr>
                <w:rFonts w:ascii="Times New Roman" w:hAnsi="Times New Roman" w:eastAsia="宋体"/>
                <w:kern w:val="2"/>
                <w:sz w:val="18"/>
              </w:rPr>
            </w:pPr>
            <w:r>
              <w:rPr>
                <w:rFonts w:ascii="Times New Roman" w:hAnsi="Times New Roman" w:eastAsia="宋体"/>
                <w:kern w:val="2"/>
                <w:sz w:val="18"/>
              </w:rPr>
              <w:t>0.3683</w:t>
            </w:r>
          </w:p>
        </w:tc>
      </w:tr>
      <w:tr w14:paraId="76559682">
        <w:tblPrEx>
          <w:tblCellMar>
            <w:top w:w="0" w:type="dxa"/>
            <w:left w:w="108" w:type="dxa"/>
            <w:bottom w:w="0" w:type="dxa"/>
            <w:right w:w="108" w:type="dxa"/>
          </w:tblCellMar>
        </w:tblPrEx>
        <w:tc>
          <w:tcPr>
            <w:tcW w:w="2766" w:type="dxa"/>
            <w:tcBorders>
              <w:top w:val="nil"/>
              <w:left w:val="nil"/>
              <w:bottom w:val="nil"/>
              <w:right w:val="nil"/>
            </w:tcBorders>
            <w:noWrap w:val="0"/>
            <w:vAlign w:val="top"/>
          </w:tcPr>
          <w:p w14:paraId="3A38CC7C">
            <w:pPr>
              <w:widowControl w:val="0"/>
              <w:jc w:val="both"/>
              <w:rPr>
                <w:rFonts w:ascii="Times New Roman" w:hAnsi="Times New Roman" w:eastAsia="宋体"/>
                <w:kern w:val="2"/>
                <w:sz w:val="18"/>
              </w:rPr>
            </w:pPr>
          </w:p>
        </w:tc>
        <w:tc>
          <w:tcPr>
            <w:tcW w:w="3235" w:type="dxa"/>
            <w:tcBorders>
              <w:top w:val="nil"/>
              <w:left w:val="nil"/>
              <w:bottom w:val="nil"/>
              <w:right w:val="nil"/>
            </w:tcBorders>
            <w:noWrap w:val="0"/>
            <w:vAlign w:val="top"/>
          </w:tcPr>
          <w:p w14:paraId="0CD7D015">
            <w:pPr>
              <w:widowControl w:val="0"/>
              <w:jc w:val="center"/>
              <w:rPr>
                <w:rFonts w:ascii="Times New Roman" w:hAnsi="Times New Roman" w:eastAsia="宋体"/>
                <w:kern w:val="2"/>
                <w:sz w:val="18"/>
              </w:rPr>
            </w:pPr>
          </w:p>
        </w:tc>
        <w:tc>
          <w:tcPr>
            <w:tcW w:w="3235" w:type="dxa"/>
            <w:tcBorders>
              <w:top w:val="nil"/>
              <w:left w:val="nil"/>
              <w:bottom w:val="nil"/>
              <w:right w:val="nil"/>
            </w:tcBorders>
            <w:noWrap w:val="0"/>
            <w:vAlign w:val="top"/>
          </w:tcPr>
          <w:p w14:paraId="02F4EAE1">
            <w:pPr>
              <w:widowControl w:val="0"/>
              <w:jc w:val="center"/>
              <w:rPr>
                <w:rFonts w:ascii="Times New Roman" w:hAnsi="Times New Roman" w:eastAsia="宋体"/>
                <w:kern w:val="2"/>
                <w:sz w:val="18"/>
              </w:rPr>
            </w:pPr>
            <w:r>
              <w:rPr>
                <w:rFonts w:ascii="Times New Roman" w:hAnsi="Times New Roman" w:eastAsia="宋体"/>
                <w:kern w:val="2"/>
                <w:sz w:val="18"/>
              </w:rPr>
              <w:t>(0.2434)</w:t>
            </w:r>
          </w:p>
        </w:tc>
      </w:tr>
      <w:tr w14:paraId="0CA59CC5">
        <w:tblPrEx>
          <w:tblCellMar>
            <w:top w:w="0" w:type="dxa"/>
            <w:left w:w="108" w:type="dxa"/>
            <w:bottom w:w="0" w:type="dxa"/>
            <w:right w:w="108" w:type="dxa"/>
          </w:tblCellMar>
        </w:tblPrEx>
        <w:tc>
          <w:tcPr>
            <w:tcW w:w="2766" w:type="dxa"/>
            <w:tcBorders>
              <w:top w:val="nil"/>
              <w:left w:val="nil"/>
              <w:bottom w:val="nil"/>
              <w:right w:val="nil"/>
            </w:tcBorders>
            <w:noWrap w:val="0"/>
            <w:vAlign w:val="top"/>
          </w:tcPr>
          <w:p w14:paraId="113E2D1F">
            <w:pPr>
              <w:widowControl w:val="0"/>
              <w:jc w:val="both"/>
              <w:rPr>
                <w:rFonts w:hint="eastAsia" w:ascii="Times New Roman" w:hAnsi="Times New Roman" w:eastAsia="宋体"/>
                <w:kern w:val="2"/>
                <w:sz w:val="18"/>
              </w:rPr>
            </w:pPr>
            <w:r>
              <w:rPr>
                <w:rFonts w:hint="eastAsia" w:ascii="Times New Roman" w:hAnsi="Times New Roman" w:eastAsia="宋体"/>
                <w:kern w:val="2"/>
                <w:sz w:val="18"/>
              </w:rPr>
              <w:t>CV</w:t>
            </w:r>
          </w:p>
        </w:tc>
        <w:tc>
          <w:tcPr>
            <w:tcW w:w="3235" w:type="dxa"/>
            <w:tcBorders>
              <w:top w:val="nil"/>
              <w:left w:val="nil"/>
              <w:bottom w:val="nil"/>
              <w:right w:val="nil"/>
            </w:tcBorders>
            <w:noWrap w:val="0"/>
            <w:vAlign w:val="top"/>
          </w:tcPr>
          <w:p w14:paraId="05C1442B">
            <w:pPr>
              <w:widowControl w:val="0"/>
              <w:jc w:val="center"/>
              <w:rPr>
                <w:rFonts w:ascii="Times New Roman" w:hAnsi="Times New Roman" w:eastAsia="宋体"/>
                <w:kern w:val="2"/>
                <w:sz w:val="18"/>
              </w:rPr>
            </w:pPr>
            <w:r>
              <w:rPr>
                <w:rFonts w:ascii="Times New Roman" w:hAnsi="Times New Roman" w:eastAsia="宋体"/>
                <w:kern w:val="2"/>
                <w:sz w:val="18"/>
              </w:rPr>
              <w:t>Yes</w:t>
            </w:r>
          </w:p>
        </w:tc>
        <w:tc>
          <w:tcPr>
            <w:tcW w:w="3235" w:type="dxa"/>
            <w:tcBorders>
              <w:top w:val="nil"/>
              <w:left w:val="nil"/>
              <w:bottom w:val="nil"/>
              <w:right w:val="nil"/>
            </w:tcBorders>
            <w:noWrap w:val="0"/>
            <w:vAlign w:val="top"/>
          </w:tcPr>
          <w:p w14:paraId="667178B0">
            <w:pPr>
              <w:widowControl w:val="0"/>
              <w:jc w:val="center"/>
              <w:rPr>
                <w:rFonts w:ascii="Times New Roman" w:hAnsi="Times New Roman" w:eastAsia="宋体"/>
                <w:kern w:val="2"/>
                <w:sz w:val="18"/>
              </w:rPr>
            </w:pPr>
            <w:r>
              <w:rPr>
                <w:rFonts w:ascii="Times New Roman" w:hAnsi="Times New Roman" w:eastAsia="宋体"/>
                <w:kern w:val="2"/>
                <w:sz w:val="18"/>
              </w:rPr>
              <w:t>Yes</w:t>
            </w:r>
          </w:p>
        </w:tc>
      </w:tr>
      <w:tr w14:paraId="023E7FA8">
        <w:tblPrEx>
          <w:tblCellMar>
            <w:top w:w="0" w:type="dxa"/>
            <w:left w:w="108" w:type="dxa"/>
            <w:bottom w:w="0" w:type="dxa"/>
            <w:right w:w="108" w:type="dxa"/>
          </w:tblCellMar>
        </w:tblPrEx>
        <w:tc>
          <w:tcPr>
            <w:tcW w:w="2766" w:type="dxa"/>
            <w:tcBorders>
              <w:top w:val="nil"/>
              <w:left w:val="nil"/>
              <w:bottom w:val="single" w:color="auto" w:sz="4" w:space="0"/>
              <w:right w:val="nil"/>
            </w:tcBorders>
            <w:noWrap w:val="0"/>
            <w:vAlign w:val="top"/>
          </w:tcPr>
          <w:p w14:paraId="0ADE1846">
            <w:pPr>
              <w:widowControl w:val="0"/>
              <w:rPr>
                <w:rFonts w:hint="eastAsia" w:ascii="Times New Roman" w:hAnsi="Times New Roman" w:eastAsia="宋体"/>
                <w:kern w:val="2"/>
                <w:sz w:val="18"/>
              </w:rPr>
            </w:pPr>
            <w:r>
              <w:rPr>
                <w:rFonts w:hint="eastAsia" w:ascii="Times New Roman" w:hAnsi="Times New Roman" w:eastAsia="宋体"/>
                <w:kern w:val="2"/>
                <w:sz w:val="18"/>
              </w:rPr>
              <w:t>FE</w:t>
            </w:r>
          </w:p>
        </w:tc>
        <w:tc>
          <w:tcPr>
            <w:tcW w:w="3235" w:type="dxa"/>
            <w:tcBorders>
              <w:top w:val="nil"/>
              <w:left w:val="nil"/>
              <w:bottom w:val="single" w:color="auto" w:sz="4" w:space="0"/>
              <w:right w:val="nil"/>
            </w:tcBorders>
            <w:noWrap w:val="0"/>
            <w:vAlign w:val="top"/>
          </w:tcPr>
          <w:p w14:paraId="48315C63">
            <w:pPr>
              <w:widowControl w:val="0"/>
              <w:jc w:val="center"/>
              <w:rPr>
                <w:rFonts w:ascii="Times New Roman" w:hAnsi="Times New Roman" w:eastAsia="宋体"/>
                <w:kern w:val="2"/>
                <w:sz w:val="18"/>
              </w:rPr>
            </w:pPr>
          </w:p>
        </w:tc>
        <w:tc>
          <w:tcPr>
            <w:tcW w:w="3235" w:type="dxa"/>
            <w:tcBorders>
              <w:top w:val="nil"/>
              <w:left w:val="nil"/>
              <w:bottom w:val="single" w:color="auto" w:sz="4" w:space="0"/>
              <w:right w:val="nil"/>
            </w:tcBorders>
            <w:noWrap w:val="0"/>
            <w:vAlign w:val="top"/>
          </w:tcPr>
          <w:p w14:paraId="65C15B74">
            <w:pPr>
              <w:widowControl w:val="0"/>
              <w:jc w:val="center"/>
              <w:rPr>
                <w:rFonts w:ascii="Times New Roman" w:hAnsi="Times New Roman" w:eastAsia="宋体"/>
                <w:kern w:val="2"/>
                <w:sz w:val="18"/>
              </w:rPr>
            </w:pPr>
            <w:r>
              <w:rPr>
                <w:rFonts w:ascii="Times New Roman" w:hAnsi="Times New Roman" w:eastAsia="宋体"/>
                <w:kern w:val="2"/>
                <w:sz w:val="18"/>
              </w:rPr>
              <w:t>Yes</w:t>
            </w:r>
          </w:p>
        </w:tc>
      </w:tr>
      <w:tr w14:paraId="0D691CD3">
        <w:tblPrEx>
          <w:tblCellMar>
            <w:top w:w="0" w:type="dxa"/>
            <w:left w:w="108" w:type="dxa"/>
            <w:bottom w:w="0" w:type="dxa"/>
            <w:right w:w="108" w:type="dxa"/>
          </w:tblCellMar>
        </w:tblPrEx>
        <w:tc>
          <w:tcPr>
            <w:tcW w:w="2766" w:type="dxa"/>
            <w:tcBorders>
              <w:top w:val="single" w:color="auto" w:sz="4" w:space="0"/>
              <w:left w:val="nil"/>
              <w:bottom w:val="nil"/>
              <w:right w:val="nil"/>
            </w:tcBorders>
            <w:noWrap w:val="0"/>
            <w:vAlign w:val="top"/>
          </w:tcPr>
          <w:p w14:paraId="35539430">
            <w:pPr>
              <w:widowControl w:val="0"/>
              <w:rPr>
                <w:rFonts w:ascii="Times New Roman" w:hAnsi="Times New Roman" w:eastAsia="宋体"/>
                <w:kern w:val="2"/>
                <w:sz w:val="18"/>
              </w:rPr>
            </w:pPr>
            <w:r>
              <w:rPr>
                <w:rFonts w:ascii="Times New Roman" w:hAnsi="Times New Roman" w:eastAsia="宋体"/>
                <w:kern w:val="2"/>
                <w:sz w:val="18"/>
              </w:rPr>
              <w:t>N</w:t>
            </w:r>
          </w:p>
        </w:tc>
        <w:tc>
          <w:tcPr>
            <w:tcW w:w="3235" w:type="dxa"/>
            <w:tcBorders>
              <w:top w:val="single" w:color="auto" w:sz="4" w:space="0"/>
              <w:left w:val="nil"/>
              <w:bottom w:val="nil"/>
              <w:right w:val="nil"/>
            </w:tcBorders>
            <w:noWrap w:val="0"/>
            <w:vAlign w:val="top"/>
          </w:tcPr>
          <w:p w14:paraId="01E527E2">
            <w:pPr>
              <w:widowControl w:val="0"/>
              <w:jc w:val="center"/>
              <w:rPr>
                <w:rFonts w:ascii="Times New Roman" w:hAnsi="Times New Roman" w:eastAsia="宋体"/>
                <w:kern w:val="2"/>
                <w:sz w:val="18"/>
              </w:rPr>
            </w:pPr>
            <w:r>
              <w:rPr>
                <w:rFonts w:ascii="Times New Roman" w:hAnsi="Times New Roman" w:eastAsia="宋体"/>
                <w:kern w:val="2"/>
                <w:sz w:val="18"/>
              </w:rPr>
              <w:t>8191</w:t>
            </w:r>
          </w:p>
        </w:tc>
        <w:tc>
          <w:tcPr>
            <w:tcW w:w="3235" w:type="dxa"/>
            <w:tcBorders>
              <w:top w:val="single" w:color="auto" w:sz="4" w:space="0"/>
              <w:left w:val="nil"/>
              <w:bottom w:val="nil"/>
              <w:right w:val="nil"/>
            </w:tcBorders>
            <w:noWrap w:val="0"/>
            <w:vAlign w:val="top"/>
          </w:tcPr>
          <w:p w14:paraId="4C5D17BE">
            <w:pPr>
              <w:widowControl w:val="0"/>
              <w:jc w:val="center"/>
              <w:rPr>
                <w:rFonts w:ascii="Times New Roman" w:hAnsi="Times New Roman" w:eastAsia="宋体"/>
                <w:kern w:val="2"/>
                <w:sz w:val="18"/>
              </w:rPr>
            </w:pPr>
            <w:r>
              <w:rPr>
                <w:rFonts w:ascii="Times New Roman" w:hAnsi="Times New Roman" w:eastAsia="宋体"/>
                <w:kern w:val="2"/>
                <w:sz w:val="18"/>
              </w:rPr>
              <w:t>5763</w:t>
            </w:r>
          </w:p>
        </w:tc>
      </w:tr>
      <w:tr w14:paraId="0BF3BF42">
        <w:tblPrEx>
          <w:tblCellMar>
            <w:top w:w="0" w:type="dxa"/>
            <w:left w:w="108" w:type="dxa"/>
            <w:bottom w:w="0" w:type="dxa"/>
            <w:right w:w="108" w:type="dxa"/>
          </w:tblCellMar>
        </w:tblPrEx>
        <w:tc>
          <w:tcPr>
            <w:tcW w:w="2766" w:type="dxa"/>
            <w:tcBorders>
              <w:top w:val="nil"/>
              <w:left w:val="nil"/>
              <w:bottom w:val="single" w:color="auto" w:sz="4" w:space="0"/>
              <w:right w:val="nil"/>
            </w:tcBorders>
            <w:noWrap w:val="0"/>
            <w:vAlign w:val="top"/>
          </w:tcPr>
          <w:p w14:paraId="7EE1DA18">
            <w:pPr>
              <w:widowControl w:val="0"/>
              <w:rPr>
                <w:rFonts w:ascii="Times New Roman" w:hAnsi="Times New Roman" w:eastAsia="宋体"/>
                <w:kern w:val="2"/>
                <w:sz w:val="18"/>
              </w:rPr>
            </w:pPr>
            <w:r>
              <w:rPr>
                <w:rFonts w:ascii="Times New Roman" w:hAnsi="Times New Roman" w:eastAsia="宋体"/>
                <w:kern w:val="2"/>
                <w:sz w:val="18"/>
              </w:rPr>
              <w:t>(Pseudo)R2</w:t>
            </w:r>
          </w:p>
        </w:tc>
        <w:tc>
          <w:tcPr>
            <w:tcW w:w="3235" w:type="dxa"/>
            <w:tcBorders>
              <w:top w:val="nil"/>
              <w:left w:val="nil"/>
              <w:bottom w:val="single" w:color="auto" w:sz="4" w:space="0"/>
              <w:right w:val="nil"/>
            </w:tcBorders>
            <w:noWrap w:val="0"/>
            <w:vAlign w:val="top"/>
          </w:tcPr>
          <w:p w14:paraId="27C719C2">
            <w:pPr>
              <w:widowControl w:val="0"/>
              <w:jc w:val="center"/>
              <w:rPr>
                <w:rFonts w:ascii="Times New Roman" w:hAnsi="Times New Roman" w:eastAsia="宋体"/>
                <w:kern w:val="2"/>
                <w:sz w:val="18"/>
              </w:rPr>
            </w:pPr>
            <w:r>
              <w:rPr>
                <w:rFonts w:ascii="Times New Roman" w:hAnsi="Times New Roman" w:eastAsia="宋体"/>
                <w:kern w:val="2"/>
                <w:sz w:val="18"/>
              </w:rPr>
              <w:t>0.7522</w:t>
            </w:r>
          </w:p>
        </w:tc>
        <w:tc>
          <w:tcPr>
            <w:tcW w:w="3235" w:type="dxa"/>
            <w:tcBorders>
              <w:top w:val="nil"/>
              <w:left w:val="nil"/>
              <w:bottom w:val="single" w:color="auto" w:sz="4" w:space="0"/>
              <w:right w:val="nil"/>
            </w:tcBorders>
            <w:noWrap w:val="0"/>
            <w:vAlign w:val="top"/>
          </w:tcPr>
          <w:p w14:paraId="7A6DF9F4">
            <w:pPr>
              <w:widowControl w:val="0"/>
              <w:jc w:val="center"/>
              <w:rPr>
                <w:rFonts w:ascii="Times New Roman" w:hAnsi="Times New Roman" w:eastAsia="宋体"/>
                <w:kern w:val="2"/>
                <w:sz w:val="18"/>
              </w:rPr>
            </w:pPr>
            <w:r>
              <w:rPr>
                <w:rFonts w:ascii="Times New Roman" w:hAnsi="Times New Roman" w:eastAsia="宋体"/>
                <w:kern w:val="2"/>
                <w:sz w:val="18"/>
              </w:rPr>
              <w:t>0.2049</w:t>
            </w:r>
          </w:p>
        </w:tc>
      </w:tr>
    </w:tbl>
    <w:p w14:paraId="4ACE8DFD">
      <w:pPr>
        <w:widowControl w:val="0"/>
        <w:jc w:val="both"/>
        <w:rPr>
          <w:rFonts w:hint="eastAsia" w:ascii="Times New Roman" w:hAnsi="Times New Roman" w:eastAsia="宋体"/>
          <w:kern w:val="2"/>
          <w:sz w:val="18"/>
          <w:szCs w:val="21"/>
        </w:rPr>
      </w:pPr>
      <w:r>
        <w:rPr>
          <w:rFonts w:ascii="Times New Roman" w:hAnsi="Times New Roman" w:eastAsia="宋体"/>
          <w:kern w:val="2"/>
          <w:sz w:val="18"/>
          <w:szCs w:val="21"/>
        </w:rPr>
        <w:t>N</w:t>
      </w:r>
      <w:r>
        <w:rPr>
          <w:rFonts w:hint="eastAsia" w:ascii="Times New Roman" w:hAnsi="Times New Roman" w:eastAsia="宋体"/>
          <w:kern w:val="2"/>
          <w:sz w:val="18"/>
          <w:szCs w:val="21"/>
        </w:rPr>
        <w:t xml:space="preserve">ote：1.Based on existing literature, a series of fundamental indicators such as the number of enterprises, output value, employment figures, and fixed asset investment, are firstly selected as basic indicators to measure the level of industrial development in a given region. Secondly, a comprehensive indicator system are constructed to thoroughly assess the situation of industrial relocation. This typically includes dimensions such as geographic density (i.e., the intensity of industrial activity per unit area), the level of specialization (i.e., the degree of concentration and specialization of a particular industry within a region), and industrial similarity (i.e., the degree of similarity in industrial structure between different regions). Finally, statistical and mathematical methods such as weighted summation, principal component analysis, and the entropy method are employed to comprehensively reflect the performance of various regions in terms of industrial relocation. For detailed procedures, please refer to the cited literature. For detailed explanation, please refer to Sun et al., (2018). 2.According to China Industrial Economic Statistical Yearbook, labor-intensive industries mainly include: A-agriculture, forestry, animal husbandry, fisheries, B-mining; D-electricity, heat, gas and water productions and supply; E-construction, F-wholesale and retail; G-transportation, warehousing and postal services; H-accommodation and catering; O-resident services, repair and other services; S-others </w:t>
      </w:r>
      <w:r>
        <w:rPr>
          <w:rFonts w:ascii="Times New Roman" w:hAnsi="Times New Roman" w:eastAsia="宋体"/>
          <w:kern w:val="2"/>
          <w:sz w:val="18"/>
          <w:szCs w:val="21"/>
        </w:rPr>
        <w:t>industry</w:t>
      </w:r>
      <w:r>
        <w:rPr>
          <w:rFonts w:hint="eastAsia" w:ascii="Times New Roman" w:hAnsi="Times New Roman" w:eastAsia="宋体"/>
          <w:kern w:val="2"/>
          <w:sz w:val="18"/>
          <w:szCs w:val="21"/>
        </w:rPr>
        <w:t xml:space="preserve"> unidentified; C13-agricultural and sideline food processing industry; C14-food manufacturing industry; C15-wine, beverage and refined tea manufacturing industry; C17-textile industry; C18-textile and clothing industry; C19-leather, fur, feathers and footwear industry; C20-wood processing and wood, bamboo, rattan, palm, grass products industry; C21-furniture manufacturing industries. </w:t>
      </w:r>
    </w:p>
    <w:p w14:paraId="6F299C84">
      <w:pPr>
        <w:rPr>
          <w:sz w:val="18"/>
          <w:szCs w:val="18"/>
        </w:rPr>
      </w:pPr>
    </w:p>
    <w:p w14:paraId="52E951A7">
      <w:pPr>
        <w:rPr>
          <w:rFonts w:hint="eastAsia" w:ascii="Times New Roman" w:hAnsi="Times New Roman"/>
          <w:b/>
          <w:bCs/>
          <w:sz w:val="20"/>
          <w:szCs w:val="20"/>
        </w:rPr>
      </w:pPr>
      <w:bookmarkStart w:id="1" w:name="_Hlk174529536"/>
      <w:r>
        <w:rPr>
          <w:rFonts w:ascii="Times New Roman" w:hAnsi="Times New Roman"/>
          <w:b/>
          <w:bCs/>
          <w:sz w:val="20"/>
          <w:szCs w:val="20"/>
        </w:rPr>
        <w:t xml:space="preserve">Appendix </w:t>
      </w:r>
      <w:r>
        <w:rPr>
          <w:rFonts w:hint="eastAsia" w:ascii="Times New Roman" w:hAnsi="Times New Roman"/>
          <w:b/>
          <w:bCs/>
          <w:sz w:val="20"/>
          <w:szCs w:val="20"/>
        </w:rPr>
        <w:t>B</w:t>
      </w:r>
    </w:p>
    <w:bookmarkEnd w:id="1"/>
    <w:p w14:paraId="3514A8F6">
      <w:pPr>
        <w:rPr>
          <w:rFonts w:ascii="Times New Roman" w:hAnsi="Times New Roman"/>
          <w:sz w:val="20"/>
          <w:szCs w:val="20"/>
        </w:rPr>
      </w:pPr>
      <w:r>
        <w:rPr>
          <w:rFonts w:ascii="Times New Roman" w:hAnsi="Times New Roman"/>
          <w:sz w:val="20"/>
          <w:szCs w:val="20"/>
        </w:rPr>
        <w:t>Property rights and machinery inputs of households</w:t>
      </w:r>
    </w:p>
    <w:tbl>
      <w:tblPr>
        <w:tblStyle w:val="3"/>
        <w:tblW w:w="4996" w:type="pct"/>
        <w:tblInd w:w="0" w:type="dxa"/>
        <w:tblLayout w:type="fixed"/>
        <w:tblCellMar>
          <w:top w:w="0" w:type="dxa"/>
          <w:left w:w="108" w:type="dxa"/>
          <w:bottom w:w="0" w:type="dxa"/>
          <w:right w:w="108" w:type="dxa"/>
        </w:tblCellMar>
      </w:tblPr>
      <w:tblGrid>
        <w:gridCol w:w="1804"/>
        <w:gridCol w:w="1014"/>
        <w:gridCol w:w="1205"/>
        <w:gridCol w:w="1222"/>
        <w:gridCol w:w="1107"/>
        <w:gridCol w:w="1062"/>
        <w:gridCol w:w="1101"/>
      </w:tblGrid>
      <w:tr w14:paraId="4CB82056">
        <w:tblPrEx>
          <w:tblCellMar>
            <w:top w:w="0" w:type="dxa"/>
            <w:left w:w="108" w:type="dxa"/>
            <w:bottom w:w="0" w:type="dxa"/>
            <w:right w:w="108" w:type="dxa"/>
          </w:tblCellMar>
        </w:tblPrEx>
        <w:trPr>
          <w:trHeight w:val="322" w:hRule="atLeast"/>
        </w:trPr>
        <w:tc>
          <w:tcPr>
            <w:tcW w:w="1804" w:type="dxa"/>
            <w:tcBorders>
              <w:top w:val="single" w:color="auto" w:sz="4" w:space="0"/>
              <w:left w:val="nil"/>
              <w:bottom w:val="nil"/>
              <w:right w:val="nil"/>
            </w:tcBorders>
            <w:noWrap w:val="0"/>
            <w:vAlign w:val="top"/>
          </w:tcPr>
          <w:p w14:paraId="33386FBB">
            <w:pPr>
              <w:widowControl w:val="0"/>
              <w:rPr>
                <w:rFonts w:ascii="Times New Roman" w:hAnsi="Times New Roman" w:eastAsia="宋体"/>
                <w:kern w:val="2"/>
                <w:sz w:val="18"/>
              </w:rPr>
            </w:pPr>
          </w:p>
        </w:tc>
        <w:tc>
          <w:tcPr>
            <w:tcW w:w="1014" w:type="dxa"/>
            <w:tcBorders>
              <w:top w:val="single" w:color="auto" w:sz="4" w:space="0"/>
              <w:left w:val="nil"/>
              <w:bottom w:val="nil"/>
              <w:right w:val="nil"/>
            </w:tcBorders>
            <w:noWrap w:val="0"/>
            <w:vAlign w:val="top"/>
          </w:tcPr>
          <w:p w14:paraId="235101D1">
            <w:pPr>
              <w:widowControl w:val="0"/>
              <w:jc w:val="center"/>
              <w:rPr>
                <w:rFonts w:ascii="Times New Roman" w:hAnsi="Times New Roman" w:eastAsia="宋体"/>
                <w:kern w:val="2"/>
                <w:sz w:val="18"/>
              </w:rPr>
            </w:pPr>
            <w:r>
              <w:rPr>
                <w:rFonts w:ascii="Times New Roman" w:hAnsi="Times New Roman" w:eastAsia="宋体"/>
                <w:kern w:val="2"/>
                <w:sz w:val="18"/>
              </w:rPr>
              <w:t>(1)</w:t>
            </w:r>
          </w:p>
        </w:tc>
        <w:tc>
          <w:tcPr>
            <w:tcW w:w="1205" w:type="dxa"/>
            <w:tcBorders>
              <w:top w:val="single" w:color="auto" w:sz="4" w:space="0"/>
              <w:left w:val="nil"/>
              <w:bottom w:val="nil"/>
              <w:right w:val="nil"/>
            </w:tcBorders>
            <w:noWrap w:val="0"/>
            <w:vAlign w:val="top"/>
          </w:tcPr>
          <w:p w14:paraId="061EB6B1">
            <w:pPr>
              <w:widowControl w:val="0"/>
              <w:jc w:val="center"/>
              <w:rPr>
                <w:rFonts w:ascii="Times New Roman" w:hAnsi="Times New Roman" w:eastAsia="宋体"/>
                <w:kern w:val="2"/>
                <w:sz w:val="18"/>
              </w:rPr>
            </w:pPr>
            <w:r>
              <w:rPr>
                <w:rFonts w:ascii="Times New Roman" w:hAnsi="Times New Roman" w:eastAsia="宋体"/>
                <w:kern w:val="2"/>
                <w:sz w:val="18"/>
              </w:rPr>
              <w:t>(2)</w:t>
            </w:r>
          </w:p>
        </w:tc>
        <w:tc>
          <w:tcPr>
            <w:tcW w:w="1223" w:type="dxa"/>
            <w:tcBorders>
              <w:top w:val="single" w:color="auto" w:sz="4" w:space="0"/>
              <w:left w:val="nil"/>
              <w:bottom w:val="nil"/>
              <w:right w:val="nil"/>
            </w:tcBorders>
            <w:noWrap w:val="0"/>
            <w:vAlign w:val="top"/>
          </w:tcPr>
          <w:p w14:paraId="326539D5">
            <w:pPr>
              <w:widowControl w:val="0"/>
              <w:jc w:val="center"/>
              <w:rPr>
                <w:rFonts w:ascii="Times New Roman" w:hAnsi="Times New Roman" w:eastAsia="宋体"/>
                <w:kern w:val="2"/>
                <w:sz w:val="18"/>
              </w:rPr>
            </w:pPr>
            <w:r>
              <w:rPr>
                <w:rFonts w:ascii="Times New Roman" w:hAnsi="Times New Roman" w:eastAsia="宋体"/>
                <w:kern w:val="2"/>
                <w:sz w:val="18"/>
              </w:rPr>
              <w:t>(3)</w:t>
            </w:r>
          </w:p>
        </w:tc>
        <w:tc>
          <w:tcPr>
            <w:tcW w:w="1107" w:type="dxa"/>
            <w:tcBorders>
              <w:top w:val="single" w:color="auto" w:sz="4" w:space="0"/>
              <w:left w:val="nil"/>
              <w:bottom w:val="nil"/>
              <w:right w:val="nil"/>
            </w:tcBorders>
            <w:noWrap w:val="0"/>
            <w:vAlign w:val="top"/>
          </w:tcPr>
          <w:p w14:paraId="61E1E514">
            <w:pPr>
              <w:widowControl w:val="0"/>
              <w:jc w:val="center"/>
              <w:rPr>
                <w:rFonts w:ascii="Times New Roman" w:hAnsi="Times New Roman" w:eastAsia="宋体"/>
                <w:kern w:val="2"/>
                <w:sz w:val="18"/>
              </w:rPr>
            </w:pPr>
            <w:r>
              <w:rPr>
                <w:rFonts w:ascii="Times New Roman" w:hAnsi="Times New Roman" w:eastAsia="宋体"/>
                <w:kern w:val="2"/>
                <w:sz w:val="18"/>
              </w:rPr>
              <w:t>(4)</w:t>
            </w:r>
          </w:p>
        </w:tc>
        <w:tc>
          <w:tcPr>
            <w:tcW w:w="1062" w:type="dxa"/>
            <w:tcBorders>
              <w:top w:val="single" w:color="auto" w:sz="4" w:space="0"/>
              <w:left w:val="nil"/>
              <w:bottom w:val="nil"/>
              <w:right w:val="nil"/>
            </w:tcBorders>
            <w:noWrap w:val="0"/>
            <w:vAlign w:val="top"/>
          </w:tcPr>
          <w:p w14:paraId="20BA21A0">
            <w:pPr>
              <w:widowControl w:val="0"/>
              <w:jc w:val="center"/>
              <w:rPr>
                <w:rFonts w:ascii="Times New Roman" w:hAnsi="Times New Roman" w:eastAsia="宋体"/>
                <w:kern w:val="2"/>
                <w:sz w:val="18"/>
              </w:rPr>
            </w:pPr>
            <w:r>
              <w:rPr>
                <w:rFonts w:ascii="Times New Roman" w:hAnsi="Times New Roman" w:eastAsia="宋体"/>
                <w:kern w:val="2"/>
                <w:sz w:val="18"/>
              </w:rPr>
              <w:t>(5)</w:t>
            </w:r>
          </w:p>
        </w:tc>
        <w:tc>
          <w:tcPr>
            <w:tcW w:w="1101" w:type="dxa"/>
            <w:tcBorders>
              <w:top w:val="single" w:color="auto" w:sz="4" w:space="0"/>
              <w:left w:val="nil"/>
              <w:bottom w:val="nil"/>
              <w:right w:val="nil"/>
            </w:tcBorders>
            <w:noWrap w:val="0"/>
            <w:vAlign w:val="top"/>
          </w:tcPr>
          <w:p w14:paraId="21F05151">
            <w:pPr>
              <w:widowControl w:val="0"/>
              <w:jc w:val="center"/>
              <w:rPr>
                <w:rFonts w:ascii="Times New Roman" w:hAnsi="Times New Roman" w:eastAsia="宋体"/>
                <w:kern w:val="2"/>
                <w:sz w:val="18"/>
              </w:rPr>
            </w:pPr>
            <w:r>
              <w:rPr>
                <w:rFonts w:ascii="Times New Roman" w:hAnsi="Times New Roman" w:eastAsia="宋体"/>
                <w:kern w:val="2"/>
                <w:sz w:val="18"/>
              </w:rPr>
              <w:t>(6)</w:t>
            </w:r>
          </w:p>
        </w:tc>
      </w:tr>
      <w:tr w14:paraId="628F6478">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38E98AC0">
            <w:pPr>
              <w:widowControl w:val="0"/>
              <w:rPr>
                <w:rFonts w:ascii="Times New Roman" w:hAnsi="Times New Roman" w:eastAsia="宋体"/>
                <w:kern w:val="2"/>
                <w:sz w:val="18"/>
              </w:rPr>
            </w:pPr>
          </w:p>
        </w:tc>
        <w:tc>
          <w:tcPr>
            <w:tcW w:w="3442" w:type="dxa"/>
            <w:gridSpan w:val="3"/>
            <w:tcBorders>
              <w:top w:val="nil"/>
              <w:left w:val="nil"/>
              <w:bottom w:val="nil"/>
              <w:right w:val="nil"/>
            </w:tcBorders>
            <w:noWrap w:val="0"/>
            <w:vAlign w:val="top"/>
          </w:tcPr>
          <w:p w14:paraId="265A0925">
            <w:pPr>
              <w:widowControl w:val="0"/>
              <w:jc w:val="center"/>
              <w:rPr>
                <w:rFonts w:ascii="Times New Roman" w:hAnsi="Times New Roman" w:eastAsia="宋体"/>
                <w:kern w:val="2"/>
                <w:sz w:val="18"/>
                <w:szCs w:val="18"/>
              </w:rPr>
            </w:pPr>
            <w:r>
              <w:rPr>
                <w:rFonts w:ascii="Times New Roman" w:hAnsi="Times New Roman" w:eastAsia="宋体"/>
                <w:kern w:val="2"/>
                <w:sz w:val="18"/>
                <w:szCs w:val="18"/>
              </w:rPr>
              <w:t xml:space="preserve">IHS </w:t>
            </w:r>
          </w:p>
          <w:p w14:paraId="4BF1B80D">
            <w:pPr>
              <w:widowControl w:val="0"/>
              <w:jc w:val="center"/>
              <w:rPr>
                <w:rFonts w:ascii="Times New Roman" w:hAnsi="Times New Roman" w:eastAsia="宋体"/>
                <w:kern w:val="2"/>
                <w:sz w:val="18"/>
              </w:rPr>
            </w:pPr>
            <w:r>
              <w:rPr>
                <w:rFonts w:hint="eastAsia" w:ascii="Times New Roman" w:hAnsi="Times New Roman" w:eastAsia="宋体"/>
                <w:kern w:val="2"/>
                <w:sz w:val="18"/>
                <w:szCs w:val="18"/>
              </w:rPr>
              <w:t>(</w:t>
            </w:r>
            <w:r>
              <w:rPr>
                <w:rFonts w:ascii="Times New Roman" w:hAnsi="Times New Roman" w:eastAsia="宋体"/>
                <w:kern w:val="2"/>
                <w:sz w:val="18"/>
                <w:szCs w:val="18"/>
              </w:rPr>
              <w:t>Total machinery inputs of household</w:t>
            </w:r>
            <w:r>
              <w:rPr>
                <w:rFonts w:hint="eastAsia" w:ascii="Times New Roman" w:hAnsi="Times New Roman" w:eastAsia="宋体"/>
                <w:kern w:val="2"/>
                <w:sz w:val="18"/>
                <w:szCs w:val="18"/>
              </w:rPr>
              <w:t>)</w:t>
            </w:r>
          </w:p>
        </w:tc>
        <w:tc>
          <w:tcPr>
            <w:tcW w:w="3270" w:type="dxa"/>
            <w:gridSpan w:val="3"/>
            <w:tcBorders>
              <w:top w:val="nil"/>
              <w:left w:val="nil"/>
              <w:bottom w:val="nil"/>
              <w:right w:val="nil"/>
            </w:tcBorders>
            <w:noWrap w:val="0"/>
            <w:vAlign w:val="top"/>
          </w:tcPr>
          <w:p w14:paraId="7468F5CF">
            <w:pPr>
              <w:widowControl w:val="0"/>
              <w:ind w:firstLine="1440" w:firstLineChars="800"/>
              <w:jc w:val="both"/>
              <w:rPr>
                <w:rFonts w:ascii="Times New Roman" w:hAnsi="Times New Roman" w:eastAsia="宋体"/>
                <w:kern w:val="2"/>
                <w:sz w:val="18"/>
                <w:szCs w:val="18"/>
              </w:rPr>
            </w:pPr>
            <w:r>
              <w:rPr>
                <w:rFonts w:ascii="Times New Roman" w:hAnsi="Times New Roman" w:eastAsia="宋体"/>
                <w:kern w:val="2"/>
                <w:sz w:val="18"/>
                <w:szCs w:val="18"/>
              </w:rPr>
              <w:t>Ln</w:t>
            </w:r>
          </w:p>
          <w:p w14:paraId="7101957D">
            <w:pPr>
              <w:widowControl w:val="0"/>
              <w:ind w:firstLine="210" w:firstLineChars="100"/>
              <w:jc w:val="both"/>
              <w:rPr>
                <w:rFonts w:ascii="Times New Roman" w:hAnsi="Times New Roman" w:eastAsia="宋体"/>
                <w:kern w:val="2"/>
                <w:sz w:val="18"/>
              </w:rPr>
            </w:pPr>
            <w:r>
              <w:rPr>
                <w:rFonts w:hint="eastAsia" w:ascii="Times New Roman" w:hAnsi="Times New Roman" w:eastAsia="宋体"/>
                <w:kern w:val="2"/>
                <w:sz w:val="21"/>
              </w:rPr>
              <w:t>(1+</w:t>
            </w:r>
            <w:r>
              <w:rPr>
                <w:rFonts w:ascii="Times New Roman" w:hAnsi="Times New Roman" w:eastAsia="宋体"/>
                <w:kern w:val="2"/>
                <w:sz w:val="18"/>
                <w:szCs w:val="18"/>
              </w:rPr>
              <w:t>Total machinery inputs of household</w:t>
            </w:r>
            <w:r>
              <w:rPr>
                <w:rFonts w:hint="eastAsia" w:ascii="Times New Roman" w:hAnsi="Times New Roman" w:eastAsia="宋体"/>
                <w:kern w:val="2"/>
                <w:sz w:val="18"/>
                <w:szCs w:val="18"/>
              </w:rPr>
              <w:t>)</w:t>
            </w:r>
          </w:p>
        </w:tc>
      </w:tr>
      <w:tr w14:paraId="449D53A5">
        <w:tblPrEx>
          <w:tblCellMar>
            <w:top w:w="0" w:type="dxa"/>
            <w:left w:w="108" w:type="dxa"/>
            <w:bottom w:w="0" w:type="dxa"/>
            <w:right w:w="108" w:type="dxa"/>
          </w:tblCellMar>
        </w:tblPrEx>
        <w:trPr>
          <w:trHeight w:val="322" w:hRule="atLeast"/>
        </w:trPr>
        <w:tc>
          <w:tcPr>
            <w:tcW w:w="1804" w:type="dxa"/>
            <w:tcBorders>
              <w:top w:val="single" w:color="auto" w:sz="4" w:space="0"/>
              <w:left w:val="nil"/>
              <w:bottom w:val="nil"/>
              <w:right w:val="nil"/>
            </w:tcBorders>
            <w:noWrap w:val="0"/>
            <w:vAlign w:val="top"/>
          </w:tcPr>
          <w:p w14:paraId="5B1DB744">
            <w:pPr>
              <w:widowControl w:val="0"/>
              <w:rPr>
                <w:rFonts w:ascii="Times New Roman" w:hAnsi="Times New Roman" w:eastAsia="宋体"/>
                <w:kern w:val="2"/>
                <w:sz w:val="18"/>
              </w:rPr>
            </w:pPr>
            <w:r>
              <w:rPr>
                <w:rFonts w:ascii="Times New Roman" w:hAnsi="Times New Roman" w:eastAsia="宋体"/>
                <w:kern w:val="2"/>
                <w:sz w:val="18"/>
              </w:rPr>
              <w:t>Treat_post</w:t>
            </w:r>
          </w:p>
        </w:tc>
        <w:tc>
          <w:tcPr>
            <w:tcW w:w="1014" w:type="dxa"/>
            <w:tcBorders>
              <w:top w:val="single" w:color="auto" w:sz="4" w:space="0"/>
              <w:left w:val="nil"/>
              <w:bottom w:val="nil"/>
              <w:right w:val="nil"/>
            </w:tcBorders>
            <w:noWrap w:val="0"/>
            <w:vAlign w:val="top"/>
          </w:tcPr>
          <w:p w14:paraId="62F35319">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0.4291***</w:t>
            </w:r>
          </w:p>
        </w:tc>
        <w:tc>
          <w:tcPr>
            <w:tcW w:w="1205" w:type="dxa"/>
            <w:tcBorders>
              <w:top w:val="single" w:color="auto" w:sz="4" w:space="0"/>
              <w:left w:val="nil"/>
              <w:bottom w:val="nil"/>
              <w:right w:val="nil"/>
            </w:tcBorders>
            <w:noWrap w:val="0"/>
            <w:vAlign w:val="top"/>
          </w:tcPr>
          <w:p w14:paraId="0B32AB91">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0.4259***</w:t>
            </w:r>
          </w:p>
        </w:tc>
        <w:tc>
          <w:tcPr>
            <w:tcW w:w="1223" w:type="dxa"/>
            <w:tcBorders>
              <w:top w:val="single" w:color="auto" w:sz="4" w:space="0"/>
              <w:left w:val="nil"/>
              <w:bottom w:val="nil"/>
              <w:right w:val="nil"/>
            </w:tcBorders>
            <w:noWrap w:val="0"/>
            <w:vAlign w:val="top"/>
          </w:tcPr>
          <w:p w14:paraId="44FDE6EF">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0.4235***</w:t>
            </w:r>
          </w:p>
        </w:tc>
        <w:tc>
          <w:tcPr>
            <w:tcW w:w="1107" w:type="dxa"/>
            <w:tcBorders>
              <w:top w:val="single" w:color="auto" w:sz="4" w:space="0"/>
              <w:left w:val="nil"/>
              <w:bottom w:val="nil"/>
              <w:right w:val="nil"/>
            </w:tcBorders>
            <w:noWrap w:val="0"/>
            <w:vAlign w:val="top"/>
          </w:tcPr>
          <w:p w14:paraId="185DE2DE">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0.6509***</w:t>
            </w:r>
          </w:p>
        </w:tc>
        <w:tc>
          <w:tcPr>
            <w:tcW w:w="1062" w:type="dxa"/>
            <w:tcBorders>
              <w:top w:val="single" w:color="auto" w:sz="4" w:space="0"/>
              <w:left w:val="nil"/>
              <w:bottom w:val="nil"/>
              <w:right w:val="nil"/>
            </w:tcBorders>
            <w:noWrap w:val="0"/>
            <w:vAlign w:val="top"/>
          </w:tcPr>
          <w:p w14:paraId="251F13F3">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0.6401***</w:t>
            </w:r>
          </w:p>
        </w:tc>
        <w:tc>
          <w:tcPr>
            <w:tcW w:w="1101" w:type="dxa"/>
            <w:tcBorders>
              <w:top w:val="single" w:color="auto" w:sz="4" w:space="0"/>
              <w:left w:val="nil"/>
              <w:bottom w:val="nil"/>
              <w:right w:val="nil"/>
            </w:tcBorders>
            <w:noWrap w:val="0"/>
            <w:vAlign w:val="top"/>
          </w:tcPr>
          <w:p w14:paraId="64191D25">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0.6008***</w:t>
            </w:r>
          </w:p>
        </w:tc>
      </w:tr>
      <w:tr w14:paraId="08961586">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1347F1EC">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623D6C78">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(0.0498)</w:t>
            </w:r>
          </w:p>
        </w:tc>
        <w:tc>
          <w:tcPr>
            <w:tcW w:w="1205" w:type="dxa"/>
            <w:tcBorders>
              <w:top w:val="nil"/>
              <w:left w:val="nil"/>
              <w:bottom w:val="nil"/>
              <w:right w:val="nil"/>
            </w:tcBorders>
            <w:noWrap w:val="0"/>
            <w:vAlign w:val="top"/>
          </w:tcPr>
          <w:p w14:paraId="117DEEBE">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(0.0495)</w:t>
            </w:r>
          </w:p>
        </w:tc>
        <w:tc>
          <w:tcPr>
            <w:tcW w:w="1223" w:type="dxa"/>
            <w:tcBorders>
              <w:top w:val="nil"/>
              <w:left w:val="nil"/>
              <w:bottom w:val="nil"/>
              <w:right w:val="nil"/>
            </w:tcBorders>
            <w:noWrap w:val="0"/>
            <w:vAlign w:val="top"/>
          </w:tcPr>
          <w:p w14:paraId="046ED248">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(0.0515)</w:t>
            </w:r>
          </w:p>
        </w:tc>
        <w:tc>
          <w:tcPr>
            <w:tcW w:w="1107" w:type="dxa"/>
            <w:tcBorders>
              <w:top w:val="nil"/>
              <w:left w:val="nil"/>
              <w:bottom w:val="nil"/>
              <w:right w:val="nil"/>
            </w:tcBorders>
            <w:noWrap w:val="0"/>
            <w:vAlign w:val="top"/>
          </w:tcPr>
          <w:p w14:paraId="2A06864C">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(0.1524)</w:t>
            </w:r>
          </w:p>
        </w:tc>
        <w:tc>
          <w:tcPr>
            <w:tcW w:w="1062" w:type="dxa"/>
            <w:tcBorders>
              <w:top w:val="nil"/>
              <w:left w:val="nil"/>
              <w:bottom w:val="nil"/>
              <w:right w:val="nil"/>
            </w:tcBorders>
            <w:noWrap w:val="0"/>
            <w:vAlign w:val="top"/>
          </w:tcPr>
          <w:p w14:paraId="17990DB3">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(0.1520)</w:t>
            </w:r>
          </w:p>
        </w:tc>
        <w:tc>
          <w:tcPr>
            <w:tcW w:w="1101" w:type="dxa"/>
            <w:tcBorders>
              <w:top w:val="nil"/>
              <w:left w:val="nil"/>
              <w:bottom w:val="nil"/>
              <w:right w:val="nil"/>
            </w:tcBorders>
            <w:noWrap w:val="0"/>
            <w:vAlign w:val="top"/>
          </w:tcPr>
          <w:p w14:paraId="302662BF">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(0.1579)</w:t>
            </w:r>
          </w:p>
        </w:tc>
      </w:tr>
      <w:tr w14:paraId="1B5C304C">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62EBF6B2">
            <w:pPr>
              <w:widowControl w:val="0"/>
              <w:rPr>
                <w:rFonts w:ascii="Times New Roman" w:hAnsi="Times New Roman" w:eastAsia="宋体"/>
                <w:kern w:val="2"/>
                <w:sz w:val="18"/>
              </w:rPr>
            </w:pPr>
            <w:r>
              <w:rPr>
                <w:rFonts w:hint="eastAsia" w:ascii="Times New Roman" w:hAnsi="Times New Roman" w:eastAsia="宋体"/>
                <w:kern w:val="2"/>
                <w:sz w:val="18"/>
                <w:szCs w:val="18"/>
              </w:rPr>
              <w:t>A</w:t>
            </w:r>
            <w:r>
              <w:rPr>
                <w:rFonts w:ascii="Times New Roman" w:hAnsi="Times New Roman" w:eastAsia="宋体"/>
                <w:kern w:val="2"/>
                <w:sz w:val="18"/>
                <w:szCs w:val="18"/>
              </w:rPr>
              <w:t>ge</w:t>
            </w:r>
          </w:p>
        </w:tc>
        <w:tc>
          <w:tcPr>
            <w:tcW w:w="1014" w:type="dxa"/>
            <w:tcBorders>
              <w:top w:val="nil"/>
              <w:left w:val="nil"/>
              <w:bottom w:val="nil"/>
              <w:right w:val="nil"/>
            </w:tcBorders>
            <w:noWrap w:val="0"/>
            <w:vAlign w:val="top"/>
          </w:tcPr>
          <w:p w14:paraId="17866D24">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4FDA17CE">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-0.0032***</w:t>
            </w:r>
          </w:p>
        </w:tc>
        <w:tc>
          <w:tcPr>
            <w:tcW w:w="1223" w:type="dxa"/>
            <w:tcBorders>
              <w:top w:val="nil"/>
              <w:left w:val="nil"/>
              <w:bottom w:val="nil"/>
              <w:right w:val="nil"/>
            </w:tcBorders>
            <w:noWrap w:val="0"/>
            <w:vAlign w:val="top"/>
          </w:tcPr>
          <w:p w14:paraId="42E80B68">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-0.0020***</w:t>
            </w:r>
          </w:p>
        </w:tc>
        <w:tc>
          <w:tcPr>
            <w:tcW w:w="1107" w:type="dxa"/>
            <w:tcBorders>
              <w:top w:val="nil"/>
              <w:left w:val="nil"/>
              <w:bottom w:val="nil"/>
              <w:right w:val="nil"/>
            </w:tcBorders>
            <w:noWrap w:val="0"/>
            <w:vAlign w:val="top"/>
          </w:tcPr>
          <w:p w14:paraId="24608E50">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2DA3A49D">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-0.0148***</w:t>
            </w:r>
          </w:p>
        </w:tc>
        <w:tc>
          <w:tcPr>
            <w:tcW w:w="1101" w:type="dxa"/>
            <w:tcBorders>
              <w:top w:val="nil"/>
              <w:left w:val="nil"/>
              <w:bottom w:val="nil"/>
              <w:right w:val="nil"/>
            </w:tcBorders>
            <w:noWrap w:val="0"/>
            <w:vAlign w:val="top"/>
          </w:tcPr>
          <w:p w14:paraId="44AD22F8">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-0.0098***</w:t>
            </w:r>
          </w:p>
        </w:tc>
      </w:tr>
      <w:tr w14:paraId="2115BE25">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57D1D3E3">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579CD75A">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673CF050">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(0.0008)</w:t>
            </w:r>
          </w:p>
        </w:tc>
        <w:tc>
          <w:tcPr>
            <w:tcW w:w="1223" w:type="dxa"/>
            <w:tcBorders>
              <w:top w:val="nil"/>
              <w:left w:val="nil"/>
              <w:bottom w:val="nil"/>
              <w:right w:val="nil"/>
            </w:tcBorders>
            <w:noWrap w:val="0"/>
            <w:vAlign w:val="top"/>
          </w:tcPr>
          <w:p w14:paraId="29BD8483">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(0.0008)</w:t>
            </w:r>
          </w:p>
        </w:tc>
        <w:tc>
          <w:tcPr>
            <w:tcW w:w="1107" w:type="dxa"/>
            <w:tcBorders>
              <w:top w:val="nil"/>
              <w:left w:val="nil"/>
              <w:bottom w:val="nil"/>
              <w:right w:val="nil"/>
            </w:tcBorders>
            <w:noWrap w:val="0"/>
            <w:vAlign w:val="top"/>
          </w:tcPr>
          <w:p w14:paraId="550DCE83">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7C7F2075">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(0.0030)</w:t>
            </w:r>
          </w:p>
        </w:tc>
        <w:tc>
          <w:tcPr>
            <w:tcW w:w="1101" w:type="dxa"/>
            <w:tcBorders>
              <w:top w:val="nil"/>
              <w:left w:val="nil"/>
              <w:bottom w:val="nil"/>
              <w:right w:val="nil"/>
            </w:tcBorders>
            <w:noWrap w:val="0"/>
            <w:vAlign w:val="top"/>
          </w:tcPr>
          <w:p w14:paraId="1970C77D">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(0.0030)</w:t>
            </w:r>
          </w:p>
        </w:tc>
      </w:tr>
      <w:tr w14:paraId="34633DD0">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07E3C22C">
            <w:pPr>
              <w:widowControl w:val="0"/>
              <w:rPr>
                <w:rFonts w:ascii="Times New Roman" w:hAnsi="Times New Roman" w:eastAsia="宋体"/>
                <w:kern w:val="2"/>
                <w:sz w:val="18"/>
              </w:rPr>
            </w:pPr>
            <w:r>
              <w:rPr>
                <w:rFonts w:hint="eastAsia" w:ascii="Times New Roman" w:hAnsi="Times New Roman" w:eastAsia="宋体"/>
                <w:kern w:val="2"/>
                <w:sz w:val="18"/>
                <w:szCs w:val="18"/>
              </w:rPr>
              <w:t>G</w:t>
            </w:r>
            <w:r>
              <w:rPr>
                <w:rFonts w:ascii="Times New Roman" w:hAnsi="Times New Roman" w:eastAsia="宋体"/>
                <w:kern w:val="2"/>
                <w:sz w:val="18"/>
                <w:szCs w:val="18"/>
              </w:rPr>
              <w:t>ender</w:t>
            </w:r>
          </w:p>
        </w:tc>
        <w:tc>
          <w:tcPr>
            <w:tcW w:w="1014" w:type="dxa"/>
            <w:tcBorders>
              <w:top w:val="nil"/>
              <w:left w:val="nil"/>
              <w:bottom w:val="nil"/>
              <w:right w:val="nil"/>
            </w:tcBorders>
            <w:noWrap w:val="0"/>
            <w:vAlign w:val="top"/>
          </w:tcPr>
          <w:p w14:paraId="266C8862">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4F40AF46">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0.0746***</w:t>
            </w:r>
          </w:p>
        </w:tc>
        <w:tc>
          <w:tcPr>
            <w:tcW w:w="1223" w:type="dxa"/>
            <w:tcBorders>
              <w:top w:val="nil"/>
              <w:left w:val="nil"/>
              <w:bottom w:val="nil"/>
              <w:right w:val="nil"/>
            </w:tcBorders>
            <w:noWrap w:val="0"/>
            <w:vAlign w:val="top"/>
          </w:tcPr>
          <w:p w14:paraId="442C67C6">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0.0592**</w:t>
            </w:r>
          </w:p>
        </w:tc>
        <w:tc>
          <w:tcPr>
            <w:tcW w:w="1107" w:type="dxa"/>
            <w:tcBorders>
              <w:top w:val="nil"/>
              <w:left w:val="nil"/>
              <w:bottom w:val="nil"/>
              <w:right w:val="nil"/>
            </w:tcBorders>
            <w:noWrap w:val="0"/>
            <w:vAlign w:val="top"/>
          </w:tcPr>
          <w:p w14:paraId="39761D4E">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37996C90">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0.2550***</w:t>
            </w:r>
          </w:p>
        </w:tc>
        <w:tc>
          <w:tcPr>
            <w:tcW w:w="1101" w:type="dxa"/>
            <w:tcBorders>
              <w:top w:val="nil"/>
              <w:left w:val="nil"/>
              <w:bottom w:val="nil"/>
              <w:right w:val="nil"/>
            </w:tcBorders>
            <w:noWrap w:val="0"/>
            <w:vAlign w:val="top"/>
          </w:tcPr>
          <w:p w14:paraId="36C31DC9">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0.1883**</w:t>
            </w:r>
          </w:p>
        </w:tc>
      </w:tr>
      <w:tr w14:paraId="30F8E6B0">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29CB3D20">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79C6B2CA">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78DA5AAA">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(0.0248)</w:t>
            </w:r>
          </w:p>
        </w:tc>
        <w:tc>
          <w:tcPr>
            <w:tcW w:w="1223" w:type="dxa"/>
            <w:tcBorders>
              <w:top w:val="nil"/>
              <w:left w:val="nil"/>
              <w:bottom w:val="nil"/>
              <w:right w:val="nil"/>
            </w:tcBorders>
            <w:noWrap w:val="0"/>
            <w:vAlign w:val="top"/>
          </w:tcPr>
          <w:p w14:paraId="4C7E0262">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(0.0245)</w:t>
            </w:r>
          </w:p>
        </w:tc>
        <w:tc>
          <w:tcPr>
            <w:tcW w:w="1107" w:type="dxa"/>
            <w:tcBorders>
              <w:top w:val="nil"/>
              <w:left w:val="nil"/>
              <w:bottom w:val="nil"/>
              <w:right w:val="nil"/>
            </w:tcBorders>
            <w:noWrap w:val="0"/>
            <w:vAlign w:val="top"/>
          </w:tcPr>
          <w:p w14:paraId="5092D698">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6662954B">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(0.0908)</w:t>
            </w:r>
          </w:p>
        </w:tc>
        <w:tc>
          <w:tcPr>
            <w:tcW w:w="1101" w:type="dxa"/>
            <w:tcBorders>
              <w:top w:val="nil"/>
              <w:left w:val="nil"/>
              <w:bottom w:val="nil"/>
              <w:right w:val="nil"/>
            </w:tcBorders>
            <w:noWrap w:val="0"/>
            <w:vAlign w:val="top"/>
          </w:tcPr>
          <w:p w14:paraId="091CF4DA">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(0.0910)</w:t>
            </w:r>
          </w:p>
        </w:tc>
      </w:tr>
      <w:tr w14:paraId="57B22260">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5000569F">
            <w:pPr>
              <w:widowControl w:val="0"/>
              <w:rPr>
                <w:rFonts w:ascii="Times New Roman" w:hAnsi="Times New Roman" w:eastAsia="宋体"/>
                <w:kern w:val="2"/>
                <w:sz w:val="18"/>
              </w:rPr>
            </w:pPr>
            <w:r>
              <w:rPr>
                <w:rFonts w:hint="eastAsia" w:ascii="Times New Roman" w:hAnsi="Times New Roman" w:eastAsia="宋体"/>
                <w:kern w:val="2"/>
                <w:sz w:val="18"/>
                <w:szCs w:val="18"/>
              </w:rPr>
              <w:t>Edu</w:t>
            </w:r>
          </w:p>
        </w:tc>
        <w:tc>
          <w:tcPr>
            <w:tcW w:w="1014" w:type="dxa"/>
            <w:tcBorders>
              <w:top w:val="nil"/>
              <w:left w:val="nil"/>
              <w:bottom w:val="nil"/>
              <w:right w:val="nil"/>
            </w:tcBorders>
            <w:noWrap w:val="0"/>
            <w:vAlign w:val="top"/>
          </w:tcPr>
          <w:p w14:paraId="6D1106FC">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2FE6F106">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0.0223**</w:t>
            </w:r>
          </w:p>
        </w:tc>
        <w:tc>
          <w:tcPr>
            <w:tcW w:w="1223" w:type="dxa"/>
            <w:tcBorders>
              <w:top w:val="nil"/>
              <w:left w:val="nil"/>
              <w:bottom w:val="nil"/>
              <w:right w:val="nil"/>
            </w:tcBorders>
            <w:noWrap w:val="0"/>
            <w:vAlign w:val="top"/>
          </w:tcPr>
          <w:p w14:paraId="65CE6FF2">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0.0078</w:t>
            </w:r>
          </w:p>
        </w:tc>
        <w:tc>
          <w:tcPr>
            <w:tcW w:w="1107" w:type="dxa"/>
            <w:tcBorders>
              <w:top w:val="nil"/>
              <w:left w:val="nil"/>
              <w:bottom w:val="nil"/>
              <w:right w:val="nil"/>
            </w:tcBorders>
            <w:noWrap w:val="0"/>
            <w:vAlign w:val="top"/>
          </w:tcPr>
          <w:p w14:paraId="4A68AE86">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7A5D79A9">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0.1050***</w:t>
            </w:r>
          </w:p>
        </w:tc>
        <w:tc>
          <w:tcPr>
            <w:tcW w:w="1101" w:type="dxa"/>
            <w:tcBorders>
              <w:top w:val="nil"/>
              <w:left w:val="nil"/>
              <w:bottom w:val="nil"/>
              <w:right w:val="nil"/>
            </w:tcBorders>
            <w:noWrap w:val="0"/>
            <w:vAlign w:val="top"/>
          </w:tcPr>
          <w:p w14:paraId="547149D6">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0.0434</w:t>
            </w:r>
          </w:p>
        </w:tc>
      </w:tr>
      <w:tr w14:paraId="6BEA909D">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4FFBCB1C">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3D99A785">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539447C5">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(0.0091)</w:t>
            </w:r>
          </w:p>
        </w:tc>
        <w:tc>
          <w:tcPr>
            <w:tcW w:w="1223" w:type="dxa"/>
            <w:tcBorders>
              <w:top w:val="nil"/>
              <w:left w:val="nil"/>
              <w:bottom w:val="nil"/>
              <w:right w:val="nil"/>
            </w:tcBorders>
            <w:noWrap w:val="0"/>
            <w:vAlign w:val="top"/>
          </w:tcPr>
          <w:p w14:paraId="014B12C9">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(0.0092)</w:t>
            </w:r>
          </w:p>
        </w:tc>
        <w:tc>
          <w:tcPr>
            <w:tcW w:w="1107" w:type="dxa"/>
            <w:tcBorders>
              <w:top w:val="nil"/>
              <w:left w:val="nil"/>
              <w:bottom w:val="nil"/>
              <w:right w:val="nil"/>
            </w:tcBorders>
            <w:noWrap w:val="0"/>
            <w:vAlign w:val="top"/>
          </w:tcPr>
          <w:p w14:paraId="1CE281AA">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7239CE72">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(0.0370)</w:t>
            </w:r>
          </w:p>
        </w:tc>
        <w:tc>
          <w:tcPr>
            <w:tcW w:w="1101" w:type="dxa"/>
            <w:tcBorders>
              <w:top w:val="nil"/>
              <w:left w:val="nil"/>
              <w:bottom w:val="nil"/>
              <w:right w:val="nil"/>
            </w:tcBorders>
            <w:noWrap w:val="0"/>
            <w:vAlign w:val="top"/>
          </w:tcPr>
          <w:p w14:paraId="5D73B877">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(0.0372)</w:t>
            </w:r>
          </w:p>
        </w:tc>
      </w:tr>
      <w:tr w14:paraId="51602B81">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7819520F">
            <w:pPr>
              <w:widowControl w:val="0"/>
              <w:rPr>
                <w:rFonts w:ascii="Times New Roman" w:hAnsi="Times New Roman" w:eastAsia="宋体"/>
                <w:kern w:val="2"/>
                <w:sz w:val="18"/>
              </w:rPr>
            </w:pPr>
            <w:r>
              <w:rPr>
                <w:rFonts w:hint="eastAsia" w:ascii="Times New Roman" w:hAnsi="Times New Roman" w:eastAsia="宋体"/>
                <w:kern w:val="2"/>
                <w:sz w:val="18"/>
                <w:szCs w:val="18"/>
              </w:rPr>
              <w:t>Health</w:t>
            </w:r>
          </w:p>
        </w:tc>
        <w:tc>
          <w:tcPr>
            <w:tcW w:w="1014" w:type="dxa"/>
            <w:tcBorders>
              <w:top w:val="nil"/>
              <w:left w:val="nil"/>
              <w:bottom w:val="nil"/>
              <w:right w:val="nil"/>
            </w:tcBorders>
            <w:noWrap w:val="0"/>
            <w:vAlign w:val="top"/>
          </w:tcPr>
          <w:p w14:paraId="6E26EE6F">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3555FC5E">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0.0099</w:t>
            </w:r>
          </w:p>
        </w:tc>
        <w:tc>
          <w:tcPr>
            <w:tcW w:w="1223" w:type="dxa"/>
            <w:tcBorders>
              <w:top w:val="nil"/>
              <w:left w:val="nil"/>
              <w:bottom w:val="nil"/>
              <w:right w:val="nil"/>
            </w:tcBorders>
            <w:noWrap w:val="0"/>
            <w:vAlign w:val="top"/>
          </w:tcPr>
          <w:p w14:paraId="49C475F3">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-0.0013</w:t>
            </w:r>
          </w:p>
        </w:tc>
        <w:tc>
          <w:tcPr>
            <w:tcW w:w="1107" w:type="dxa"/>
            <w:tcBorders>
              <w:top w:val="nil"/>
              <w:left w:val="nil"/>
              <w:bottom w:val="nil"/>
              <w:right w:val="nil"/>
            </w:tcBorders>
            <w:noWrap w:val="0"/>
            <w:vAlign w:val="top"/>
          </w:tcPr>
          <w:p w14:paraId="35614138">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3AE132E8">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0.0803***</w:t>
            </w:r>
          </w:p>
        </w:tc>
        <w:tc>
          <w:tcPr>
            <w:tcW w:w="1101" w:type="dxa"/>
            <w:tcBorders>
              <w:top w:val="nil"/>
              <w:left w:val="nil"/>
              <w:bottom w:val="nil"/>
              <w:right w:val="nil"/>
            </w:tcBorders>
            <w:noWrap w:val="0"/>
            <w:vAlign w:val="top"/>
          </w:tcPr>
          <w:p w14:paraId="78E984C2">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0.0270</w:t>
            </w:r>
          </w:p>
        </w:tc>
      </w:tr>
      <w:tr w14:paraId="7A3E22D2">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2B4F440D">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20CAEC4E">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2F9E96B8">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(0.0073)</w:t>
            </w:r>
          </w:p>
        </w:tc>
        <w:tc>
          <w:tcPr>
            <w:tcW w:w="1223" w:type="dxa"/>
            <w:tcBorders>
              <w:top w:val="nil"/>
              <w:left w:val="nil"/>
              <w:bottom w:val="nil"/>
              <w:right w:val="nil"/>
            </w:tcBorders>
            <w:noWrap w:val="0"/>
            <w:vAlign w:val="top"/>
          </w:tcPr>
          <w:p w14:paraId="1D7A81AC">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(0.0070)</w:t>
            </w:r>
          </w:p>
        </w:tc>
        <w:tc>
          <w:tcPr>
            <w:tcW w:w="1107" w:type="dxa"/>
            <w:tcBorders>
              <w:top w:val="nil"/>
              <w:left w:val="nil"/>
              <w:bottom w:val="nil"/>
              <w:right w:val="nil"/>
            </w:tcBorders>
            <w:noWrap w:val="0"/>
            <w:vAlign w:val="top"/>
          </w:tcPr>
          <w:p w14:paraId="58604424">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1ADC6ABE">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(0.0284)</w:t>
            </w:r>
          </w:p>
        </w:tc>
        <w:tc>
          <w:tcPr>
            <w:tcW w:w="1101" w:type="dxa"/>
            <w:tcBorders>
              <w:top w:val="nil"/>
              <w:left w:val="nil"/>
              <w:bottom w:val="nil"/>
              <w:right w:val="nil"/>
            </w:tcBorders>
            <w:noWrap w:val="0"/>
            <w:vAlign w:val="top"/>
          </w:tcPr>
          <w:p w14:paraId="301E77A6">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(0.0271)</w:t>
            </w:r>
          </w:p>
        </w:tc>
      </w:tr>
      <w:tr w14:paraId="3C705865">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14FD3A2F">
            <w:pPr>
              <w:widowControl w:val="0"/>
              <w:rPr>
                <w:rFonts w:ascii="Times New Roman" w:hAnsi="Times New Roman" w:eastAsia="宋体"/>
                <w:kern w:val="2"/>
                <w:sz w:val="18"/>
              </w:rPr>
            </w:pPr>
            <w:r>
              <w:rPr>
                <w:rFonts w:hint="eastAsia" w:ascii="Times New Roman" w:hAnsi="Times New Roman" w:eastAsia="宋体"/>
                <w:kern w:val="2"/>
                <w:sz w:val="18"/>
                <w:szCs w:val="18"/>
              </w:rPr>
              <w:t>Status</w:t>
            </w:r>
          </w:p>
        </w:tc>
        <w:tc>
          <w:tcPr>
            <w:tcW w:w="1014" w:type="dxa"/>
            <w:tcBorders>
              <w:top w:val="nil"/>
              <w:left w:val="nil"/>
              <w:bottom w:val="nil"/>
              <w:right w:val="nil"/>
            </w:tcBorders>
            <w:noWrap w:val="0"/>
            <w:vAlign w:val="top"/>
          </w:tcPr>
          <w:p w14:paraId="7E38E154">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55DCEA28">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0.1063**</w:t>
            </w:r>
          </w:p>
        </w:tc>
        <w:tc>
          <w:tcPr>
            <w:tcW w:w="1223" w:type="dxa"/>
            <w:tcBorders>
              <w:top w:val="nil"/>
              <w:left w:val="nil"/>
              <w:bottom w:val="nil"/>
              <w:right w:val="nil"/>
            </w:tcBorders>
            <w:noWrap w:val="0"/>
            <w:vAlign w:val="top"/>
          </w:tcPr>
          <w:p w14:paraId="3D832A55">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0.1053***</w:t>
            </w:r>
          </w:p>
        </w:tc>
        <w:tc>
          <w:tcPr>
            <w:tcW w:w="1107" w:type="dxa"/>
            <w:tcBorders>
              <w:top w:val="nil"/>
              <w:left w:val="nil"/>
              <w:bottom w:val="nil"/>
              <w:right w:val="nil"/>
            </w:tcBorders>
            <w:noWrap w:val="0"/>
            <w:vAlign w:val="top"/>
          </w:tcPr>
          <w:p w14:paraId="0FE964DD">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509FF088">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0.3882***</w:t>
            </w:r>
          </w:p>
        </w:tc>
        <w:tc>
          <w:tcPr>
            <w:tcW w:w="1101" w:type="dxa"/>
            <w:tcBorders>
              <w:top w:val="nil"/>
              <w:left w:val="nil"/>
              <w:bottom w:val="nil"/>
              <w:right w:val="nil"/>
            </w:tcBorders>
            <w:noWrap w:val="0"/>
            <w:vAlign w:val="top"/>
          </w:tcPr>
          <w:p w14:paraId="7FC00598">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0.3616***</w:t>
            </w:r>
          </w:p>
        </w:tc>
      </w:tr>
      <w:tr w14:paraId="5365D13C">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413C8DBE">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26244073">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7D8588AF">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(0.0415)</w:t>
            </w:r>
          </w:p>
        </w:tc>
        <w:tc>
          <w:tcPr>
            <w:tcW w:w="1223" w:type="dxa"/>
            <w:tcBorders>
              <w:top w:val="nil"/>
              <w:left w:val="nil"/>
              <w:bottom w:val="nil"/>
              <w:right w:val="nil"/>
            </w:tcBorders>
            <w:noWrap w:val="0"/>
            <w:vAlign w:val="top"/>
          </w:tcPr>
          <w:p w14:paraId="79494C21">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(0.0403)</w:t>
            </w:r>
          </w:p>
        </w:tc>
        <w:tc>
          <w:tcPr>
            <w:tcW w:w="1107" w:type="dxa"/>
            <w:tcBorders>
              <w:top w:val="nil"/>
              <w:left w:val="nil"/>
              <w:bottom w:val="nil"/>
              <w:right w:val="nil"/>
            </w:tcBorders>
            <w:noWrap w:val="0"/>
            <w:vAlign w:val="top"/>
          </w:tcPr>
          <w:p w14:paraId="3D487DFE">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715F7E51">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(0.1375)</w:t>
            </w:r>
          </w:p>
        </w:tc>
        <w:tc>
          <w:tcPr>
            <w:tcW w:w="1101" w:type="dxa"/>
            <w:tcBorders>
              <w:top w:val="nil"/>
              <w:left w:val="nil"/>
              <w:bottom w:val="nil"/>
              <w:right w:val="nil"/>
            </w:tcBorders>
            <w:noWrap w:val="0"/>
            <w:vAlign w:val="top"/>
          </w:tcPr>
          <w:p w14:paraId="14D26899">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(0.1318)</w:t>
            </w:r>
          </w:p>
        </w:tc>
      </w:tr>
      <w:tr w14:paraId="2823A59F">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2E9668F6">
            <w:pPr>
              <w:widowControl w:val="0"/>
              <w:rPr>
                <w:rFonts w:ascii="Times New Roman" w:hAnsi="Times New Roman" w:eastAsia="宋体"/>
                <w:kern w:val="2"/>
                <w:sz w:val="18"/>
              </w:rPr>
            </w:pPr>
            <w:r>
              <w:rPr>
                <w:rFonts w:ascii="Times New Roman" w:hAnsi="Times New Roman" w:eastAsia="宋体"/>
                <w:kern w:val="2"/>
                <w:sz w:val="18"/>
                <w:szCs w:val="18"/>
              </w:rPr>
              <w:t>Member_total</w:t>
            </w:r>
          </w:p>
        </w:tc>
        <w:tc>
          <w:tcPr>
            <w:tcW w:w="1014" w:type="dxa"/>
            <w:tcBorders>
              <w:top w:val="nil"/>
              <w:left w:val="nil"/>
              <w:bottom w:val="nil"/>
              <w:right w:val="nil"/>
            </w:tcBorders>
            <w:noWrap w:val="0"/>
            <w:vAlign w:val="top"/>
          </w:tcPr>
          <w:p w14:paraId="6E1E89E2">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72460F25">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0E7B71AE">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0.0167**</w:t>
            </w:r>
          </w:p>
        </w:tc>
        <w:tc>
          <w:tcPr>
            <w:tcW w:w="1107" w:type="dxa"/>
            <w:tcBorders>
              <w:top w:val="nil"/>
              <w:left w:val="nil"/>
              <w:bottom w:val="nil"/>
              <w:right w:val="nil"/>
            </w:tcBorders>
            <w:noWrap w:val="0"/>
            <w:vAlign w:val="top"/>
          </w:tcPr>
          <w:p w14:paraId="0FAFFD47">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24653159">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379991E0">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0.0624***</w:t>
            </w:r>
          </w:p>
        </w:tc>
      </w:tr>
      <w:tr w14:paraId="0A6016A1">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232AF1FF">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3DA4A7AC">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71E2AD4F">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60BDF72A">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(0.0065)</w:t>
            </w:r>
          </w:p>
        </w:tc>
        <w:tc>
          <w:tcPr>
            <w:tcW w:w="1107" w:type="dxa"/>
            <w:tcBorders>
              <w:top w:val="nil"/>
              <w:left w:val="nil"/>
              <w:bottom w:val="nil"/>
              <w:right w:val="nil"/>
            </w:tcBorders>
            <w:noWrap w:val="0"/>
            <w:vAlign w:val="top"/>
          </w:tcPr>
          <w:p w14:paraId="41AC447C">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2EE3BD9C">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2682D1CB">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(0.0227)</w:t>
            </w:r>
          </w:p>
        </w:tc>
      </w:tr>
      <w:tr w14:paraId="15656AC3">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018B4675">
            <w:pPr>
              <w:widowControl w:val="0"/>
              <w:rPr>
                <w:rFonts w:ascii="Times New Roman" w:hAnsi="Times New Roman" w:eastAsia="宋体"/>
                <w:kern w:val="2"/>
                <w:sz w:val="18"/>
              </w:rPr>
            </w:pPr>
            <w:r>
              <w:rPr>
                <w:rFonts w:ascii="Times New Roman" w:hAnsi="Times New Roman" w:eastAsia="宋体"/>
                <w:kern w:val="2"/>
                <w:sz w:val="18"/>
                <w:szCs w:val="18"/>
              </w:rPr>
              <w:t>Labor_share</w:t>
            </w:r>
          </w:p>
        </w:tc>
        <w:tc>
          <w:tcPr>
            <w:tcW w:w="1014" w:type="dxa"/>
            <w:tcBorders>
              <w:top w:val="nil"/>
              <w:left w:val="nil"/>
              <w:bottom w:val="nil"/>
              <w:right w:val="nil"/>
            </w:tcBorders>
            <w:noWrap w:val="0"/>
            <w:vAlign w:val="top"/>
          </w:tcPr>
          <w:p w14:paraId="09152158">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2DCE4A68">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4B0BD73B">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0.1048*</w:t>
            </w:r>
          </w:p>
        </w:tc>
        <w:tc>
          <w:tcPr>
            <w:tcW w:w="1107" w:type="dxa"/>
            <w:tcBorders>
              <w:top w:val="nil"/>
              <w:left w:val="nil"/>
              <w:bottom w:val="nil"/>
              <w:right w:val="nil"/>
            </w:tcBorders>
            <w:noWrap w:val="0"/>
            <w:vAlign w:val="top"/>
          </w:tcPr>
          <w:p w14:paraId="2F507D1D">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4210D453">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23C8EA9D">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0.4676*</w:t>
            </w:r>
          </w:p>
        </w:tc>
      </w:tr>
      <w:tr w14:paraId="02E2D776">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7236DD14">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65B65D92">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7D93EC7B">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1A4D511F">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(0.0601)</w:t>
            </w:r>
          </w:p>
        </w:tc>
        <w:tc>
          <w:tcPr>
            <w:tcW w:w="1107" w:type="dxa"/>
            <w:tcBorders>
              <w:top w:val="nil"/>
              <w:left w:val="nil"/>
              <w:bottom w:val="nil"/>
              <w:right w:val="nil"/>
            </w:tcBorders>
            <w:noWrap w:val="0"/>
            <w:vAlign w:val="top"/>
          </w:tcPr>
          <w:p w14:paraId="57952E6D">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35BF05FC">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34A58987">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(0.2400)</w:t>
            </w:r>
          </w:p>
        </w:tc>
      </w:tr>
      <w:tr w14:paraId="21648325">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2371D093">
            <w:pPr>
              <w:widowControl w:val="0"/>
              <w:rPr>
                <w:rFonts w:ascii="Times New Roman" w:hAnsi="Times New Roman" w:eastAsia="宋体"/>
                <w:kern w:val="2"/>
                <w:sz w:val="18"/>
              </w:rPr>
            </w:pPr>
            <w:r>
              <w:rPr>
                <w:rFonts w:ascii="Times New Roman" w:hAnsi="Times New Roman" w:eastAsia="宋体"/>
                <w:kern w:val="2"/>
                <w:sz w:val="18"/>
                <w:szCs w:val="18"/>
              </w:rPr>
              <w:t>Agrilabor_share</w:t>
            </w:r>
          </w:p>
        </w:tc>
        <w:tc>
          <w:tcPr>
            <w:tcW w:w="1014" w:type="dxa"/>
            <w:tcBorders>
              <w:top w:val="nil"/>
              <w:left w:val="nil"/>
              <w:bottom w:val="nil"/>
              <w:right w:val="nil"/>
            </w:tcBorders>
            <w:noWrap w:val="0"/>
            <w:vAlign w:val="top"/>
          </w:tcPr>
          <w:p w14:paraId="5F721095">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6785D476">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3966D17B">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-0.0421</w:t>
            </w:r>
          </w:p>
        </w:tc>
        <w:tc>
          <w:tcPr>
            <w:tcW w:w="1107" w:type="dxa"/>
            <w:tcBorders>
              <w:top w:val="nil"/>
              <w:left w:val="nil"/>
              <w:bottom w:val="nil"/>
              <w:right w:val="nil"/>
            </w:tcBorders>
            <w:noWrap w:val="0"/>
            <w:vAlign w:val="top"/>
          </w:tcPr>
          <w:p w14:paraId="48FCD3BE">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4C15A1CC">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600D73EB">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-0.1544</w:t>
            </w:r>
          </w:p>
        </w:tc>
      </w:tr>
      <w:tr w14:paraId="6F24E8A7">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1403A90A">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422066FC">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14994E0C">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15C14142">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(0.0570)</w:t>
            </w:r>
          </w:p>
        </w:tc>
        <w:tc>
          <w:tcPr>
            <w:tcW w:w="1107" w:type="dxa"/>
            <w:tcBorders>
              <w:top w:val="nil"/>
              <w:left w:val="nil"/>
              <w:bottom w:val="nil"/>
              <w:right w:val="nil"/>
            </w:tcBorders>
            <w:noWrap w:val="0"/>
            <w:vAlign w:val="top"/>
          </w:tcPr>
          <w:p w14:paraId="7E08DA7F">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2EA7B002">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55C1C0C7">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(0.2267)</w:t>
            </w:r>
          </w:p>
        </w:tc>
      </w:tr>
      <w:tr w14:paraId="7D0129F4">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5AD7C816">
            <w:pPr>
              <w:widowControl w:val="0"/>
              <w:rPr>
                <w:rFonts w:ascii="Times New Roman" w:hAnsi="Times New Roman" w:eastAsia="宋体"/>
                <w:kern w:val="2"/>
                <w:sz w:val="18"/>
              </w:rPr>
            </w:pPr>
            <w:r>
              <w:rPr>
                <w:rFonts w:ascii="Times New Roman" w:hAnsi="Times New Roman" w:eastAsia="宋体"/>
                <w:kern w:val="2"/>
                <w:sz w:val="18"/>
                <w:szCs w:val="18"/>
              </w:rPr>
              <w:t>Nonagrilabor_share</w:t>
            </w:r>
          </w:p>
        </w:tc>
        <w:tc>
          <w:tcPr>
            <w:tcW w:w="1014" w:type="dxa"/>
            <w:tcBorders>
              <w:top w:val="nil"/>
              <w:left w:val="nil"/>
              <w:bottom w:val="nil"/>
              <w:right w:val="nil"/>
            </w:tcBorders>
            <w:noWrap w:val="0"/>
            <w:vAlign w:val="top"/>
          </w:tcPr>
          <w:p w14:paraId="35C4062A">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11456793">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6A8EC3D0">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-0.1270**</w:t>
            </w:r>
          </w:p>
        </w:tc>
        <w:tc>
          <w:tcPr>
            <w:tcW w:w="1107" w:type="dxa"/>
            <w:tcBorders>
              <w:top w:val="nil"/>
              <w:left w:val="nil"/>
              <w:bottom w:val="nil"/>
              <w:right w:val="nil"/>
            </w:tcBorders>
            <w:noWrap w:val="0"/>
            <w:vAlign w:val="top"/>
          </w:tcPr>
          <w:p w14:paraId="319F746C">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4C2D3C58">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2B1D25AD">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-0.5714**</w:t>
            </w:r>
          </w:p>
        </w:tc>
      </w:tr>
      <w:tr w14:paraId="1D0840FE">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251EFBD6">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70288177">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7A6DC8B4">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195ACA5D">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(0.0569)</w:t>
            </w:r>
          </w:p>
        </w:tc>
        <w:tc>
          <w:tcPr>
            <w:tcW w:w="1107" w:type="dxa"/>
            <w:tcBorders>
              <w:top w:val="nil"/>
              <w:left w:val="nil"/>
              <w:bottom w:val="nil"/>
              <w:right w:val="nil"/>
            </w:tcBorders>
            <w:noWrap w:val="0"/>
            <w:vAlign w:val="top"/>
          </w:tcPr>
          <w:p w14:paraId="63EBEDEE">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7244CDA6">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4CE5C141">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(0.2343)</w:t>
            </w:r>
          </w:p>
        </w:tc>
      </w:tr>
      <w:tr w14:paraId="0D4D97D6">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3515F8AD">
            <w:pPr>
              <w:widowControl w:val="0"/>
              <w:rPr>
                <w:rFonts w:ascii="Times New Roman" w:hAnsi="Times New Roman" w:eastAsia="宋体"/>
                <w:kern w:val="2"/>
                <w:sz w:val="18"/>
              </w:rPr>
            </w:pPr>
            <w:r>
              <w:rPr>
                <w:rFonts w:ascii="Times New Roman" w:hAnsi="Times New Roman" w:eastAsia="宋体"/>
                <w:kern w:val="2"/>
                <w:sz w:val="18"/>
                <w:szCs w:val="18"/>
              </w:rPr>
              <w:t>Insur_coverage</w:t>
            </w:r>
          </w:p>
        </w:tc>
        <w:tc>
          <w:tcPr>
            <w:tcW w:w="1014" w:type="dxa"/>
            <w:tcBorders>
              <w:top w:val="nil"/>
              <w:left w:val="nil"/>
              <w:bottom w:val="nil"/>
              <w:right w:val="nil"/>
            </w:tcBorders>
            <w:noWrap w:val="0"/>
            <w:vAlign w:val="top"/>
          </w:tcPr>
          <w:p w14:paraId="0BD43770">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3411C66E">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4ABB67EC">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0.0844**</w:t>
            </w:r>
          </w:p>
        </w:tc>
        <w:tc>
          <w:tcPr>
            <w:tcW w:w="1107" w:type="dxa"/>
            <w:tcBorders>
              <w:top w:val="nil"/>
              <w:left w:val="nil"/>
              <w:bottom w:val="nil"/>
              <w:right w:val="nil"/>
            </w:tcBorders>
            <w:noWrap w:val="0"/>
            <w:vAlign w:val="top"/>
          </w:tcPr>
          <w:p w14:paraId="0B98D330">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1A8D9ACD">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0EF526AA">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0.2554*</w:t>
            </w:r>
          </w:p>
        </w:tc>
      </w:tr>
      <w:tr w14:paraId="2394D490">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74C287FD">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0A5BDD8C">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595676D3">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1CD6FAF5">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(0.0427)</w:t>
            </w:r>
          </w:p>
        </w:tc>
        <w:tc>
          <w:tcPr>
            <w:tcW w:w="1107" w:type="dxa"/>
            <w:tcBorders>
              <w:top w:val="nil"/>
              <w:left w:val="nil"/>
              <w:bottom w:val="nil"/>
              <w:right w:val="nil"/>
            </w:tcBorders>
            <w:noWrap w:val="0"/>
            <w:vAlign w:val="top"/>
          </w:tcPr>
          <w:p w14:paraId="7DAD058F">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00FB4FCF">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684D5790">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(0.1384)</w:t>
            </w:r>
          </w:p>
        </w:tc>
      </w:tr>
      <w:tr w14:paraId="6901F1C1">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2FBE4A20">
            <w:pPr>
              <w:widowControl w:val="0"/>
              <w:rPr>
                <w:rFonts w:ascii="Times New Roman" w:hAnsi="Times New Roman" w:eastAsia="宋体"/>
                <w:kern w:val="2"/>
                <w:sz w:val="18"/>
              </w:rPr>
            </w:pPr>
            <w:r>
              <w:rPr>
                <w:rFonts w:ascii="Times New Roman" w:hAnsi="Times New Roman" w:eastAsia="宋体"/>
                <w:kern w:val="2"/>
                <w:sz w:val="18"/>
                <w:szCs w:val="18"/>
              </w:rPr>
              <w:t>Income_total</w:t>
            </w:r>
          </w:p>
        </w:tc>
        <w:tc>
          <w:tcPr>
            <w:tcW w:w="1014" w:type="dxa"/>
            <w:tcBorders>
              <w:top w:val="nil"/>
              <w:left w:val="nil"/>
              <w:bottom w:val="nil"/>
              <w:right w:val="nil"/>
            </w:tcBorders>
            <w:noWrap w:val="0"/>
            <w:vAlign w:val="top"/>
          </w:tcPr>
          <w:p w14:paraId="54D4B3DD">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6BE92DAF">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178B89C5">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0.0249***</w:t>
            </w:r>
          </w:p>
        </w:tc>
        <w:tc>
          <w:tcPr>
            <w:tcW w:w="1107" w:type="dxa"/>
            <w:tcBorders>
              <w:top w:val="nil"/>
              <w:left w:val="nil"/>
              <w:bottom w:val="nil"/>
              <w:right w:val="nil"/>
            </w:tcBorders>
            <w:noWrap w:val="0"/>
            <w:vAlign w:val="top"/>
          </w:tcPr>
          <w:p w14:paraId="44C3F68E">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5EF78A77">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3CBB0943">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0.1180***</w:t>
            </w:r>
          </w:p>
        </w:tc>
      </w:tr>
      <w:tr w14:paraId="16F38A76">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668D2788">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1FCDC873">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275A022B">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2719D518">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(0.0093)</w:t>
            </w:r>
          </w:p>
        </w:tc>
        <w:tc>
          <w:tcPr>
            <w:tcW w:w="1107" w:type="dxa"/>
            <w:tcBorders>
              <w:top w:val="nil"/>
              <w:left w:val="nil"/>
              <w:bottom w:val="nil"/>
              <w:right w:val="nil"/>
            </w:tcBorders>
            <w:noWrap w:val="0"/>
            <w:vAlign w:val="top"/>
          </w:tcPr>
          <w:p w14:paraId="08FBABC6">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400B7C0A">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41B611A4">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(0.0369)</w:t>
            </w:r>
          </w:p>
        </w:tc>
      </w:tr>
      <w:tr w14:paraId="67B5107C">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617BAAAD">
            <w:pPr>
              <w:widowControl w:val="0"/>
              <w:rPr>
                <w:rFonts w:ascii="Times New Roman" w:hAnsi="Times New Roman" w:eastAsia="宋体"/>
                <w:kern w:val="2"/>
                <w:sz w:val="18"/>
              </w:rPr>
            </w:pPr>
            <w:r>
              <w:rPr>
                <w:rFonts w:ascii="Times New Roman" w:hAnsi="Times New Roman" w:eastAsia="宋体"/>
                <w:kern w:val="2"/>
                <w:sz w:val="18"/>
                <w:szCs w:val="18"/>
              </w:rPr>
              <w:t>Exp_consump</w:t>
            </w:r>
          </w:p>
        </w:tc>
        <w:tc>
          <w:tcPr>
            <w:tcW w:w="1014" w:type="dxa"/>
            <w:tcBorders>
              <w:top w:val="nil"/>
              <w:left w:val="nil"/>
              <w:bottom w:val="nil"/>
              <w:right w:val="nil"/>
            </w:tcBorders>
            <w:noWrap w:val="0"/>
            <w:vAlign w:val="top"/>
          </w:tcPr>
          <w:p w14:paraId="3EED433D">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52940D3A">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6F0E4951">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0.0359***</w:t>
            </w:r>
          </w:p>
        </w:tc>
        <w:tc>
          <w:tcPr>
            <w:tcW w:w="1107" w:type="dxa"/>
            <w:tcBorders>
              <w:top w:val="nil"/>
              <w:left w:val="nil"/>
              <w:bottom w:val="nil"/>
              <w:right w:val="nil"/>
            </w:tcBorders>
            <w:noWrap w:val="0"/>
            <w:vAlign w:val="top"/>
          </w:tcPr>
          <w:p w14:paraId="458E1AE7">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1994361A">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321D2082">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0.1663***</w:t>
            </w:r>
          </w:p>
        </w:tc>
      </w:tr>
      <w:tr w14:paraId="32E1FD41">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26FED2AB">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3FC283FC">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0BCD7D2B">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5598FF96">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(0.0100)</w:t>
            </w:r>
          </w:p>
        </w:tc>
        <w:tc>
          <w:tcPr>
            <w:tcW w:w="1107" w:type="dxa"/>
            <w:tcBorders>
              <w:top w:val="nil"/>
              <w:left w:val="nil"/>
              <w:bottom w:val="nil"/>
              <w:right w:val="nil"/>
            </w:tcBorders>
            <w:noWrap w:val="0"/>
            <w:vAlign w:val="top"/>
          </w:tcPr>
          <w:p w14:paraId="50755215">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39FB72D8">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38B3B226">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(0.0378)</w:t>
            </w:r>
          </w:p>
        </w:tc>
      </w:tr>
      <w:tr w14:paraId="0D46B0E9">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7E6F6F91">
            <w:pPr>
              <w:widowControl w:val="0"/>
              <w:rPr>
                <w:rFonts w:ascii="Times New Roman" w:hAnsi="Times New Roman" w:eastAsia="宋体"/>
                <w:kern w:val="2"/>
                <w:sz w:val="18"/>
              </w:rPr>
            </w:pPr>
            <w:r>
              <w:rPr>
                <w:rFonts w:ascii="Times New Roman" w:hAnsi="Times New Roman" w:eastAsia="宋体"/>
                <w:kern w:val="2"/>
                <w:sz w:val="18"/>
                <w:szCs w:val="18"/>
              </w:rPr>
              <w:t>Value_agri</w:t>
            </w:r>
          </w:p>
        </w:tc>
        <w:tc>
          <w:tcPr>
            <w:tcW w:w="1014" w:type="dxa"/>
            <w:tcBorders>
              <w:top w:val="nil"/>
              <w:left w:val="nil"/>
              <w:bottom w:val="nil"/>
              <w:right w:val="nil"/>
            </w:tcBorders>
            <w:noWrap w:val="0"/>
            <w:vAlign w:val="top"/>
          </w:tcPr>
          <w:p w14:paraId="491FB5A1">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15F18D1B">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3A6A3382">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0.0257***</w:t>
            </w:r>
          </w:p>
        </w:tc>
        <w:tc>
          <w:tcPr>
            <w:tcW w:w="1107" w:type="dxa"/>
            <w:tcBorders>
              <w:top w:val="nil"/>
              <w:left w:val="nil"/>
              <w:bottom w:val="nil"/>
              <w:right w:val="nil"/>
            </w:tcBorders>
            <w:noWrap w:val="0"/>
            <w:vAlign w:val="top"/>
          </w:tcPr>
          <w:p w14:paraId="25CF758B">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7BB3F52C">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3C2CA724">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0.0950***</w:t>
            </w:r>
          </w:p>
        </w:tc>
      </w:tr>
      <w:tr w14:paraId="19563E40">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135435AF">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006AE929">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7B99B3BB">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52978AB5">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(0.0044)</w:t>
            </w:r>
          </w:p>
        </w:tc>
        <w:tc>
          <w:tcPr>
            <w:tcW w:w="1107" w:type="dxa"/>
            <w:tcBorders>
              <w:top w:val="nil"/>
              <w:left w:val="nil"/>
              <w:bottom w:val="nil"/>
              <w:right w:val="nil"/>
            </w:tcBorders>
            <w:noWrap w:val="0"/>
            <w:vAlign w:val="top"/>
          </w:tcPr>
          <w:p w14:paraId="3E0441DE">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4D901F80">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693EADAE">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(0.0140)</w:t>
            </w:r>
          </w:p>
        </w:tc>
      </w:tr>
      <w:tr w14:paraId="709EA706">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6BFF615B">
            <w:pPr>
              <w:widowControl w:val="0"/>
              <w:rPr>
                <w:rFonts w:ascii="Times New Roman" w:hAnsi="Times New Roman" w:eastAsia="宋体"/>
                <w:kern w:val="2"/>
                <w:sz w:val="18"/>
              </w:rPr>
            </w:pPr>
            <w:r>
              <w:rPr>
                <w:rFonts w:ascii="Times New Roman" w:hAnsi="Times New Roman" w:eastAsia="宋体"/>
                <w:kern w:val="2"/>
                <w:sz w:val="18"/>
                <w:szCs w:val="18"/>
              </w:rPr>
              <w:t>Exp_hiring</w:t>
            </w:r>
          </w:p>
        </w:tc>
        <w:tc>
          <w:tcPr>
            <w:tcW w:w="1014" w:type="dxa"/>
            <w:tcBorders>
              <w:top w:val="nil"/>
              <w:left w:val="nil"/>
              <w:bottom w:val="nil"/>
              <w:right w:val="nil"/>
            </w:tcBorders>
            <w:noWrap w:val="0"/>
            <w:vAlign w:val="top"/>
          </w:tcPr>
          <w:p w14:paraId="049DB59A">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26FCE6FA">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0571549A">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0.0216***</w:t>
            </w:r>
          </w:p>
        </w:tc>
        <w:tc>
          <w:tcPr>
            <w:tcW w:w="1107" w:type="dxa"/>
            <w:tcBorders>
              <w:top w:val="nil"/>
              <w:left w:val="nil"/>
              <w:bottom w:val="nil"/>
              <w:right w:val="nil"/>
            </w:tcBorders>
            <w:noWrap w:val="0"/>
            <w:vAlign w:val="top"/>
          </w:tcPr>
          <w:p w14:paraId="2BE967D6">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1A1FA9D6">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648F7A8C">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0.0758***</w:t>
            </w:r>
          </w:p>
        </w:tc>
      </w:tr>
      <w:tr w14:paraId="610977C0">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2D7F5C80">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12EF6089">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37F0A33A">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5F2125CE">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(0.0043)</w:t>
            </w:r>
          </w:p>
        </w:tc>
        <w:tc>
          <w:tcPr>
            <w:tcW w:w="1107" w:type="dxa"/>
            <w:tcBorders>
              <w:top w:val="nil"/>
              <w:left w:val="nil"/>
              <w:bottom w:val="nil"/>
              <w:right w:val="nil"/>
            </w:tcBorders>
            <w:noWrap w:val="0"/>
            <w:vAlign w:val="top"/>
          </w:tcPr>
          <w:p w14:paraId="595DD2F8">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7E199763">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07BCD158">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(0.0150)</w:t>
            </w:r>
          </w:p>
        </w:tc>
      </w:tr>
      <w:tr w14:paraId="6ED20DAC">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1B83C7F5">
            <w:pPr>
              <w:widowControl w:val="0"/>
              <w:rPr>
                <w:rFonts w:ascii="Times New Roman" w:hAnsi="Times New Roman" w:eastAsia="宋体"/>
                <w:kern w:val="2"/>
                <w:sz w:val="18"/>
              </w:rPr>
            </w:pPr>
            <w:r>
              <w:rPr>
                <w:rFonts w:hint="eastAsia" w:ascii="Times New Roman" w:hAnsi="Times New Roman" w:eastAsia="宋体"/>
                <w:kern w:val="2"/>
                <w:sz w:val="18"/>
                <w:szCs w:val="18"/>
              </w:rPr>
              <w:t>Area(Log，Mu)</w:t>
            </w:r>
          </w:p>
        </w:tc>
        <w:tc>
          <w:tcPr>
            <w:tcW w:w="1014" w:type="dxa"/>
            <w:tcBorders>
              <w:top w:val="nil"/>
              <w:left w:val="nil"/>
              <w:bottom w:val="nil"/>
              <w:right w:val="nil"/>
            </w:tcBorders>
            <w:noWrap w:val="0"/>
            <w:vAlign w:val="top"/>
          </w:tcPr>
          <w:p w14:paraId="7EDEB011">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1FBCE978">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30DCD8B9">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-0.0018</w:t>
            </w:r>
          </w:p>
        </w:tc>
        <w:tc>
          <w:tcPr>
            <w:tcW w:w="1107" w:type="dxa"/>
            <w:tcBorders>
              <w:top w:val="nil"/>
              <w:left w:val="nil"/>
              <w:bottom w:val="nil"/>
              <w:right w:val="nil"/>
            </w:tcBorders>
            <w:noWrap w:val="0"/>
            <w:vAlign w:val="top"/>
          </w:tcPr>
          <w:p w14:paraId="109E7830">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16BDA613">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26A018F8">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0.0013</w:t>
            </w:r>
          </w:p>
        </w:tc>
      </w:tr>
      <w:tr w14:paraId="26F11E71">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369C2C3E">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7BFAEEAA">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6249F52C">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17A7C7BF">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(0.0032)</w:t>
            </w:r>
          </w:p>
        </w:tc>
        <w:tc>
          <w:tcPr>
            <w:tcW w:w="1107" w:type="dxa"/>
            <w:tcBorders>
              <w:top w:val="nil"/>
              <w:left w:val="nil"/>
              <w:bottom w:val="nil"/>
              <w:right w:val="nil"/>
            </w:tcBorders>
            <w:noWrap w:val="0"/>
            <w:vAlign w:val="top"/>
          </w:tcPr>
          <w:p w14:paraId="02FB8E07">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4FCD823D">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1FA123D2">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(0.0154)</w:t>
            </w:r>
          </w:p>
        </w:tc>
      </w:tr>
      <w:tr w14:paraId="239618B0">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6D4C5FEE">
            <w:pPr>
              <w:widowControl w:val="0"/>
              <w:rPr>
                <w:rFonts w:ascii="Times New Roman" w:hAnsi="Times New Roman" w:eastAsia="宋体"/>
                <w:kern w:val="2"/>
                <w:sz w:val="18"/>
              </w:rPr>
            </w:pPr>
            <w:r>
              <w:rPr>
                <w:rFonts w:hint="eastAsia" w:ascii="Times New Roman" w:hAnsi="Times New Roman" w:eastAsia="宋体"/>
                <w:kern w:val="2"/>
                <w:sz w:val="18"/>
                <w:szCs w:val="18"/>
              </w:rPr>
              <w:t>Market_index</w:t>
            </w:r>
          </w:p>
        </w:tc>
        <w:tc>
          <w:tcPr>
            <w:tcW w:w="1014" w:type="dxa"/>
            <w:tcBorders>
              <w:top w:val="nil"/>
              <w:left w:val="nil"/>
              <w:bottom w:val="nil"/>
              <w:right w:val="nil"/>
            </w:tcBorders>
            <w:noWrap w:val="0"/>
            <w:vAlign w:val="top"/>
          </w:tcPr>
          <w:p w14:paraId="7691EE13">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0EEED4ED">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10ED6F94">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0.1059***</w:t>
            </w:r>
          </w:p>
        </w:tc>
        <w:tc>
          <w:tcPr>
            <w:tcW w:w="1107" w:type="dxa"/>
            <w:tcBorders>
              <w:top w:val="nil"/>
              <w:left w:val="nil"/>
              <w:bottom w:val="nil"/>
              <w:right w:val="nil"/>
            </w:tcBorders>
            <w:noWrap w:val="0"/>
            <w:vAlign w:val="top"/>
          </w:tcPr>
          <w:p w14:paraId="0D442E96">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73334E3A">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557BDA2B">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0.5124***</w:t>
            </w:r>
          </w:p>
        </w:tc>
      </w:tr>
      <w:tr w14:paraId="6167F653">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23A12A6C">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424DC352">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16A817A5">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776A6BFA">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(0.0149)</w:t>
            </w:r>
          </w:p>
        </w:tc>
        <w:tc>
          <w:tcPr>
            <w:tcW w:w="1107" w:type="dxa"/>
            <w:tcBorders>
              <w:top w:val="nil"/>
              <w:left w:val="nil"/>
              <w:bottom w:val="nil"/>
              <w:right w:val="nil"/>
            </w:tcBorders>
            <w:noWrap w:val="0"/>
            <w:vAlign w:val="top"/>
          </w:tcPr>
          <w:p w14:paraId="7229B156">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5F6C2D85">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3922DD62">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(0.0602)</w:t>
            </w:r>
          </w:p>
        </w:tc>
      </w:tr>
      <w:tr w14:paraId="22CE7801">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072E3EDC">
            <w:pPr>
              <w:widowControl w:val="0"/>
              <w:rPr>
                <w:rFonts w:ascii="Times New Roman" w:hAnsi="Times New Roman" w:eastAsia="宋体"/>
                <w:kern w:val="2"/>
                <w:sz w:val="18"/>
              </w:rPr>
            </w:pPr>
            <w:r>
              <w:rPr>
                <w:rFonts w:hint="eastAsia" w:ascii="Times New Roman" w:hAnsi="Times New Roman" w:eastAsia="宋体"/>
                <w:kern w:val="2"/>
                <w:sz w:val="18"/>
              </w:rPr>
              <w:t>Subsidy</w:t>
            </w:r>
          </w:p>
        </w:tc>
        <w:tc>
          <w:tcPr>
            <w:tcW w:w="1014" w:type="dxa"/>
            <w:tcBorders>
              <w:top w:val="nil"/>
              <w:left w:val="nil"/>
              <w:bottom w:val="nil"/>
              <w:right w:val="nil"/>
            </w:tcBorders>
            <w:noWrap w:val="0"/>
            <w:vAlign w:val="top"/>
          </w:tcPr>
          <w:p w14:paraId="34186287">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02C20CFC">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18D198E2">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0.0512</w:t>
            </w:r>
          </w:p>
        </w:tc>
        <w:tc>
          <w:tcPr>
            <w:tcW w:w="1107" w:type="dxa"/>
            <w:tcBorders>
              <w:top w:val="nil"/>
              <w:left w:val="nil"/>
              <w:bottom w:val="nil"/>
              <w:right w:val="nil"/>
            </w:tcBorders>
            <w:noWrap w:val="0"/>
            <w:vAlign w:val="top"/>
          </w:tcPr>
          <w:p w14:paraId="039FC1C1">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22518D61">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0C470585">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0.1758</w:t>
            </w:r>
          </w:p>
        </w:tc>
      </w:tr>
      <w:tr w14:paraId="5D20D791">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03FE9362">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06BFFDD9">
            <w:pPr>
              <w:widowControl w:val="0"/>
              <w:jc w:val="center"/>
              <w:rPr>
                <w:rFonts w:ascii="Times New Roman" w:hAnsi="Times New Roman" w:eastAsia="宋体"/>
                <w:kern w:val="2"/>
                <w:sz w:val="18"/>
                <w:szCs w:val="18"/>
              </w:rPr>
            </w:pPr>
          </w:p>
        </w:tc>
        <w:tc>
          <w:tcPr>
            <w:tcW w:w="1205" w:type="dxa"/>
            <w:tcBorders>
              <w:top w:val="nil"/>
              <w:left w:val="nil"/>
              <w:bottom w:val="nil"/>
              <w:right w:val="nil"/>
            </w:tcBorders>
            <w:noWrap w:val="0"/>
            <w:vAlign w:val="top"/>
          </w:tcPr>
          <w:p w14:paraId="47D2912C">
            <w:pPr>
              <w:widowControl w:val="0"/>
              <w:jc w:val="center"/>
              <w:rPr>
                <w:rFonts w:ascii="Times New Roman" w:hAnsi="Times New Roman" w:eastAsia="宋体"/>
                <w:kern w:val="2"/>
                <w:sz w:val="18"/>
                <w:szCs w:val="18"/>
              </w:rPr>
            </w:pPr>
          </w:p>
        </w:tc>
        <w:tc>
          <w:tcPr>
            <w:tcW w:w="1223" w:type="dxa"/>
            <w:tcBorders>
              <w:top w:val="nil"/>
              <w:left w:val="nil"/>
              <w:bottom w:val="nil"/>
              <w:right w:val="nil"/>
            </w:tcBorders>
            <w:noWrap w:val="0"/>
            <w:vAlign w:val="top"/>
          </w:tcPr>
          <w:p w14:paraId="176E72A8">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(0.0425)</w:t>
            </w:r>
          </w:p>
        </w:tc>
        <w:tc>
          <w:tcPr>
            <w:tcW w:w="1107" w:type="dxa"/>
            <w:tcBorders>
              <w:top w:val="nil"/>
              <w:left w:val="nil"/>
              <w:bottom w:val="nil"/>
              <w:right w:val="nil"/>
            </w:tcBorders>
            <w:noWrap w:val="0"/>
            <w:vAlign w:val="top"/>
          </w:tcPr>
          <w:p w14:paraId="77288F03">
            <w:pPr>
              <w:widowControl w:val="0"/>
              <w:jc w:val="center"/>
              <w:rPr>
                <w:rFonts w:ascii="Times New Roman" w:hAnsi="Times New Roman" w:eastAsia="宋体"/>
                <w:kern w:val="2"/>
                <w:sz w:val="18"/>
                <w:szCs w:val="18"/>
              </w:rPr>
            </w:pPr>
          </w:p>
        </w:tc>
        <w:tc>
          <w:tcPr>
            <w:tcW w:w="1062" w:type="dxa"/>
            <w:tcBorders>
              <w:top w:val="nil"/>
              <w:left w:val="nil"/>
              <w:bottom w:val="nil"/>
              <w:right w:val="nil"/>
            </w:tcBorders>
            <w:noWrap w:val="0"/>
            <w:vAlign w:val="top"/>
          </w:tcPr>
          <w:p w14:paraId="1AA856F4">
            <w:pPr>
              <w:widowControl w:val="0"/>
              <w:jc w:val="center"/>
              <w:rPr>
                <w:rFonts w:ascii="Times New Roman" w:hAnsi="Times New Roman" w:eastAsia="宋体"/>
                <w:kern w:val="2"/>
                <w:sz w:val="18"/>
                <w:szCs w:val="18"/>
              </w:rPr>
            </w:pPr>
          </w:p>
        </w:tc>
        <w:tc>
          <w:tcPr>
            <w:tcW w:w="1101" w:type="dxa"/>
            <w:tcBorders>
              <w:top w:val="nil"/>
              <w:left w:val="nil"/>
              <w:bottom w:val="nil"/>
              <w:right w:val="nil"/>
            </w:tcBorders>
            <w:noWrap w:val="0"/>
            <w:vAlign w:val="top"/>
          </w:tcPr>
          <w:p w14:paraId="71DDDEE9">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(0.1540)</w:t>
            </w:r>
          </w:p>
        </w:tc>
      </w:tr>
      <w:tr w14:paraId="705137D6">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379BC425">
            <w:pPr>
              <w:widowControl w:val="0"/>
              <w:rPr>
                <w:rFonts w:ascii="Times New Roman" w:hAnsi="Times New Roman" w:eastAsia="宋体"/>
                <w:kern w:val="2"/>
                <w:sz w:val="18"/>
              </w:rPr>
            </w:pPr>
            <w:r>
              <w:rPr>
                <w:rFonts w:ascii="Times New Roman" w:hAnsi="Times New Roman" w:eastAsia="宋体"/>
                <w:kern w:val="2"/>
                <w:sz w:val="18"/>
              </w:rPr>
              <w:t>Cons</w:t>
            </w:r>
          </w:p>
        </w:tc>
        <w:tc>
          <w:tcPr>
            <w:tcW w:w="1014" w:type="dxa"/>
            <w:tcBorders>
              <w:top w:val="nil"/>
              <w:left w:val="nil"/>
              <w:bottom w:val="nil"/>
              <w:right w:val="nil"/>
            </w:tcBorders>
            <w:noWrap w:val="0"/>
            <w:vAlign w:val="top"/>
          </w:tcPr>
          <w:p w14:paraId="50410505">
            <w:pPr>
              <w:widowControl w:val="0"/>
              <w:jc w:val="center"/>
              <w:rPr>
                <w:rFonts w:ascii="Times New Roman" w:hAnsi="Times New Roman" w:eastAsia="宋体"/>
                <w:kern w:val="2"/>
                <w:sz w:val="18"/>
                <w:szCs w:val="18"/>
              </w:rPr>
            </w:pPr>
            <w:r>
              <w:rPr>
                <w:rFonts w:ascii="Times New Roman" w:hAnsi="Times New Roman" w:eastAsia="宋体"/>
                <w:kern w:val="2"/>
                <w:sz w:val="18"/>
                <w:szCs w:val="18"/>
              </w:rPr>
              <w:t>2.1290***</w:t>
            </w:r>
          </w:p>
        </w:tc>
        <w:tc>
          <w:tcPr>
            <w:tcW w:w="1205" w:type="dxa"/>
            <w:tcBorders>
              <w:top w:val="nil"/>
              <w:left w:val="nil"/>
              <w:bottom w:val="nil"/>
              <w:right w:val="nil"/>
            </w:tcBorders>
            <w:noWrap w:val="0"/>
            <w:vAlign w:val="top"/>
          </w:tcPr>
          <w:p w14:paraId="628A9D4A">
            <w:pPr>
              <w:widowControl w:val="0"/>
              <w:jc w:val="center"/>
              <w:rPr>
                <w:rFonts w:ascii="Times New Roman" w:hAnsi="Times New Roman" w:eastAsia="宋体"/>
                <w:kern w:val="2"/>
                <w:sz w:val="18"/>
                <w:szCs w:val="18"/>
              </w:rPr>
            </w:pPr>
            <w:r>
              <w:rPr>
                <w:rFonts w:ascii="Times New Roman" w:hAnsi="Times New Roman" w:eastAsia="宋体"/>
                <w:kern w:val="2"/>
                <w:sz w:val="18"/>
                <w:szCs w:val="18"/>
              </w:rPr>
              <w:t>2.1470***</w:t>
            </w:r>
          </w:p>
        </w:tc>
        <w:tc>
          <w:tcPr>
            <w:tcW w:w="1223" w:type="dxa"/>
            <w:tcBorders>
              <w:top w:val="nil"/>
              <w:left w:val="nil"/>
              <w:bottom w:val="nil"/>
              <w:right w:val="nil"/>
            </w:tcBorders>
            <w:noWrap w:val="0"/>
            <w:vAlign w:val="top"/>
          </w:tcPr>
          <w:p w14:paraId="030143C2">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0.5701</w:t>
            </w:r>
          </w:p>
        </w:tc>
        <w:tc>
          <w:tcPr>
            <w:tcW w:w="1107" w:type="dxa"/>
            <w:tcBorders>
              <w:top w:val="nil"/>
              <w:left w:val="nil"/>
              <w:bottom w:val="nil"/>
              <w:right w:val="nil"/>
            </w:tcBorders>
            <w:noWrap w:val="0"/>
            <w:vAlign w:val="top"/>
          </w:tcPr>
          <w:p w14:paraId="46557BF5">
            <w:pPr>
              <w:widowControl w:val="0"/>
              <w:jc w:val="center"/>
              <w:rPr>
                <w:rFonts w:ascii="Times New Roman" w:hAnsi="Times New Roman" w:eastAsia="宋体"/>
                <w:kern w:val="2"/>
                <w:sz w:val="18"/>
                <w:szCs w:val="18"/>
              </w:rPr>
            </w:pPr>
            <w:r>
              <w:rPr>
                <w:rFonts w:ascii="Times New Roman" w:hAnsi="Times New Roman" w:eastAsia="宋体"/>
                <w:kern w:val="2"/>
                <w:sz w:val="18"/>
                <w:szCs w:val="18"/>
              </w:rPr>
              <w:t>4.9557***</w:t>
            </w:r>
          </w:p>
        </w:tc>
        <w:tc>
          <w:tcPr>
            <w:tcW w:w="1062" w:type="dxa"/>
            <w:tcBorders>
              <w:top w:val="nil"/>
              <w:left w:val="nil"/>
              <w:bottom w:val="nil"/>
              <w:right w:val="nil"/>
            </w:tcBorders>
            <w:noWrap w:val="0"/>
            <w:vAlign w:val="top"/>
          </w:tcPr>
          <w:p w14:paraId="7E77D6C5">
            <w:pPr>
              <w:widowControl w:val="0"/>
              <w:jc w:val="center"/>
              <w:rPr>
                <w:rFonts w:ascii="Times New Roman" w:hAnsi="Times New Roman" w:eastAsia="宋体"/>
                <w:kern w:val="2"/>
                <w:sz w:val="18"/>
                <w:szCs w:val="18"/>
              </w:rPr>
            </w:pPr>
            <w:r>
              <w:rPr>
                <w:rFonts w:ascii="Times New Roman" w:hAnsi="Times New Roman" w:eastAsia="宋体"/>
                <w:kern w:val="2"/>
                <w:sz w:val="18"/>
                <w:szCs w:val="18"/>
              </w:rPr>
              <w:t>5.0090***</w:t>
            </w:r>
          </w:p>
        </w:tc>
        <w:tc>
          <w:tcPr>
            <w:tcW w:w="1101" w:type="dxa"/>
            <w:tcBorders>
              <w:top w:val="nil"/>
              <w:left w:val="nil"/>
              <w:bottom w:val="nil"/>
              <w:right w:val="nil"/>
            </w:tcBorders>
            <w:noWrap w:val="0"/>
            <w:vAlign w:val="top"/>
          </w:tcPr>
          <w:p w14:paraId="1161A684">
            <w:pPr>
              <w:widowControl w:val="0"/>
              <w:jc w:val="center"/>
              <w:rPr>
                <w:rFonts w:ascii="Times New Roman" w:hAnsi="Times New Roman" w:eastAsia="宋体"/>
                <w:kern w:val="2"/>
                <w:sz w:val="18"/>
                <w:szCs w:val="18"/>
              </w:rPr>
            </w:pPr>
            <w:r>
              <w:rPr>
                <w:rFonts w:ascii="Times New Roman" w:hAnsi="Times New Roman" w:eastAsia="宋体"/>
                <w:kern w:val="2"/>
                <w:sz w:val="18"/>
                <w:szCs w:val="18"/>
              </w:rPr>
              <w:t>-1.4879</w:t>
            </w:r>
          </w:p>
        </w:tc>
      </w:tr>
      <w:tr w14:paraId="024507C8">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1DBFBB64">
            <w:pPr>
              <w:widowControl w:val="0"/>
              <w:rPr>
                <w:rFonts w:ascii="Times New Roman" w:hAnsi="Times New Roman" w:eastAsia="宋体"/>
                <w:kern w:val="2"/>
                <w:sz w:val="18"/>
              </w:rPr>
            </w:pPr>
          </w:p>
        </w:tc>
        <w:tc>
          <w:tcPr>
            <w:tcW w:w="1014" w:type="dxa"/>
            <w:tcBorders>
              <w:top w:val="nil"/>
              <w:left w:val="nil"/>
              <w:bottom w:val="nil"/>
              <w:right w:val="nil"/>
            </w:tcBorders>
            <w:noWrap w:val="0"/>
            <w:vAlign w:val="top"/>
          </w:tcPr>
          <w:p w14:paraId="6D8FB266">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(0.0061)</w:t>
            </w:r>
          </w:p>
        </w:tc>
        <w:tc>
          <w:tcPr>
            <w:tcW w:w="1205" w:type="dxa"/>
            <w:tcBorders>
              <w:top w:val="nil"/>
              <w:left w:val="nil"/>
              <w:bottom w:val="nil"/>
              <w:right w:val="nil"/>
            </w:tcBorders>
            <w:noWrap w:val="0"/>
            <w:vAlign w:val="top"/>
          </w:tcPr>
          <w:p w14:paraId="0D29D730">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(0.0613)</w:t>
            </w:r>
          </w:p>
        </w:tc>
        <w:tc>
          <w:tcPr>
            <w:tcW w:w="1223" w:type="dxa"/>
            <w:tcBorders>
              <w:top w:val="nil"/>
              <w:left w:val="nil"/>
              <w:bottom w:val="nil"/>
              <w:right w:val="nil"/>
            </w:tcBorders>
            <w:noWrap w:val="0"/>
            <w:vAlign w:val="top"/>
          </w:tcPr>
          <w:p w14:paraId="08C2D4FB">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(0.3544)</w:t>
            </w:r>
          </w:p>
        </w:tc>
        <w:tc>
          <w:tcPr>
            <w:tcW w:w="1107" w:type="dxa"/>
            <w:tcBorders>
              <w:top w:val="nil"/>
              <w:left w:val="nil"/>
              <w:bottom w:val="nil"/>
              <w:right w:val="nil"/>
            </w:tcBorders>
            <w:noWrap w:val="0"/>
            <w:vAlign w:val="top"/>
          </w:tcPr>
          <w:p w14:paraId="7D2F05BD">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(0.0187)</w:t>
            </w:r>
          </w:p>
        </w:tc>
        <w:tc>
          <w:tcPr>
            <w:tcW w:w="1062" w:type="dxa"/>
            <w:tcBorders>
              <w:top w:val="nil"/>
              <w:left w:val="nil"/>
              <w:bottom w:val="nil"/>
              <w:right w:val="nil"/>
            </w:tcBorders>
            <w:noWrap w:val="0"/>
            <w:vAlign w:val="top"/>
          </w:tcPr>
          <w:p w14:paraId="27D4CF4B">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(0.2428)</w:t>
            </w:r>
          </w:p>
        </w:tc>
        <w:tc>
          <w:tcPr>
            <w:tcW w:w="1101" w:type="dxa"/>
            <w:tcBorders>
              <w:top w:val="nil"/>
              <w:left w:val="nil"/>
              <w:bottom w:val="nil"/>
              <w:right w:val="nil"/>
            </w:tcBorders>
            <w:noWrap w:val="0"/>
            <w:vAlign w:val="top"/>
          </w:tcPr>
          <w:p w14:paraId="36C7CB85">
            <w:pPr>
              <w:widowControl w:val="0"/>
              <w:jc w:val="center"/>
              <w:rPr>
                <w:rFonts w:ascii="Times New Roman" w:hAnsi="Times New Roman" w:eastAsia="宋体"/>
                <w:kern w:val="2"/>
                <w:sz w:val="18"/>
                <w:szCs w:val="18"/>
              </w:rPr>
            </w:pPr>
            <w:r>
              <w:rPr>
                <w:rFonts w:ascii="Times New Roman" w:hAnsi="Times New Roman" w:eastAsia="宋体"/>
                <w:kern w:val="2"/>
                <w:sz w:val="18"/>
                <w:szCs w:val="18"/>
              </w:rPr>
              <w:t>(1.2844)</w:t>
            </w:r>
          </w:p>
        </w:tc>
      </w:tr>
      <w:tr w14:paraId="0927F324">
        <w:tblPrEx>
          <w:tblCellMar>
            <w:top w:w="0" w:type="dxa"/>
            <w:left w:w="108" w:type="dxa"/>
            <w:bottom w:w="0" w:type="dxa"/>
            <w:right w:w="108" w:type="dxa"/>
          </w:tblCellMar>
        </w:tblPrEx>
        <w:trPr>
          <w:trHeight w:val="312" w:hRule="atLeast"/>
        </w:trPr>
        <w:tc>
          <w:tcPr>
            <w:tcW w:w="1804" w:type="dxa"/>
            <w:tcBorders>
              <w:top w:val="nil"/>
              <w:left w:val="nil"/>
              <w:bottom w:val="nil"/>
              <w:right w:val="nil"/>
            </w:tcBorders>
            <w:noWrap w:val="0"/>
            <w:vAlign w:val="top"/>
          </w:tcPr>
          <w:p w14:paraId="56BA83BB">
            <w:pPr>
              <w:widowControl w:val="0"/>
              <w:rPr>
                <w:rFonts w:ascii="Times New Roman" w:hAnsi="Times New Roman" w:eastAsia="宋体"/>
                <w:kern w:val="2"/>
                <w:sz w:val="18"/>
              </w:rPr>
            </w:pPr>
            <w:r>
              <w:rPr>
                <w:rFonts w:ascii="Times New Roman" w:hAnsi="Times New Roman" w:eastAsia="宋体"/>
                <w:kern w:val="2"/>
                <w:sz w:val="18"/>
              </w:rPr>
              <w:t>Household FE</w:t>
            </w:r>
          </w:p>
        </w:tc>
        <w:tc>
          <w:tcPr>
            <w:tcW w:w="1014" w:type="dxa"/>
            <w:tcBorders>
              <w:top w:val="nil"/>
              <w:left w:val="nil"/>
              <w:bottom w:val="nil"/>
              <w:right w:val="nil"/>
            </w:tcBorders>
            <w:noWrap w:val="0"/>
            <w:vAlign w:val="top"/>
          </w:tcPr>
          <w:p w14:paraId="75B4F2E2">
            <w:pPr>
              <w:widowControl w:val="0"/>
              <w:jc w:val="center"/>
              <w:rPr>
                <w:rFonts w:ascii="Times New Roman" w:hAnsi="Times New Roman" w:eastAsia="宋体"/>
                <w:kern w:val="2"/>
                <w:sz w:val="18"/>
                <w:szCs w:val="18"/>
              </w:rPr>
            </w:pPr>
            <w:r>
              <w:rPr>
                <w:rFonts w:hint="eastAsia" w:ascii="Times New Roman" w:hAnsi="Times New Roman" w:eastAsia="宋体"/>
                <w:kern w:val="2"/>
                <w:sz w:val="18"/>
                <w:szCs w:val="18"/>
              </w:rPr>
              <w:t>Yes</w:t>
            </w:r>
          </w:p>
        </w:tc>
        <w:tc>
          <w:tcPr>
            <w:tcW w:w="1205" w:type="dxa"/>
            <w:tcBorders>
              <w:top w:val="nil"/>
              <w:left w:val="nil"/>
              <w:bottom w:val="nil"/>
              <w:right w:val="nil"/>
            </w:tcBorders>
            <w:noWrap w:val="0"/>
            <w:vAlign w:val="top"/>
          </w:tcPr>
          <w:p w14:paraId="440F2B5C">
            <w:pPr>
              <w:widowControl w:val="0"/>
              <w:jc w:val="center"/>
              <w:rPr>
                <w:rFonts w:ascii="Times New Roman" w:hAnsi="Times New Roman" w:eastAsia="宋体"/>
                <w:kern w:val="2"/>
                <w:sz w:val="18"/>
                <w:szCs w:val="18"/>
              </w:rPr>
            </w:pPr>
            <w:r>
              <w:rPr>
                <w:rFonts w:hint="eastAsia" w:ascii="Times New Roman" w:hAnsi="Times New Roman" w:eastAsia="宋体"/>
                <w:kern w:val="2"/>
                <w:sz w:val="18"/>
                <w:szCs w:val="18"/>
              </w:rPr>
              <w:t>Yes</w:t>
            </w:r>
          </w:p>
        </w:tc>
        <w:tc>
          <w:tcPr>
            <w:tcW w:w="1223" w:type="dxa"/>
            <w:tcBorders>
              <w:top w:val="nil"/>
              <w:left w:val="nil"/>
              <w:bottom w:val="nil"/>
              <w:right w:val="nil"/>
            </w:tcBorders>
            <w:noWrap w:val="0"/>
            <w:vAlign w:val="top"/>
          </w:tcPr>
          <w:p w14:paraId="499CD75E">
            <w:pPr>
              <w:widowControl w:val="0"/>
              <w:jc w:val="center"/>
              <w:rPr>
                <w:rFonts w:ascii="Times New Roman" w:hAnsi="Times New Roman" w:eastAsia="宋体"/>
                <w:kern w:val="2"/>
                <w:sz w:val="18"/>
                <w:szCs w:val="18"/>
              </w:rPr>
            </w:pPr>
            <w:r>
              <w:rPr>
                <w:rFonts w:hint="eastAsia" w:ascii="Times New Roman" w:hAnsi="Times New Roman" w:eastAsia="宋体"/>
                <w:kern w:val="2"/>
                <w:sz w:val="18"/>
                <w:szCs w:val="18"/>
              </w:rPr>
              <w:t>Yes</w:t>
            </w:r>
          </w:p>
        </w:tc>
        <w:tc>
          <w:tcPr>
            <w:tcW w:w="1107" w:type="dxa"/>
            <w:tcBorders>
              <w:top w:val="nil"/>
              <w:left w:val="nil"/>
              <w:bottom w:val="nil"/>
              <w:right w:val="nil"/>
            </w:tcBorders>
            <w:noWrap w:val="0"/>
            <w:vAlign w:val="top"/>
          </w:tcPr>
          <w:p w14:paraId="2FEBB28C">
            <w:pPr>
              <w:widowControl w:val="0"/>
              <w:jc w:val="center"/>
              <w:rPr>
                <w:rFonts w:ascii="Times New Roman" w:hAnsi="Times New Roman" w:eastAsia="宋体"/>
                <w:kern w:val="2"/>
                <w:sz w:val="18"/>
                <w:szCs w:val="18"/>
              </w:rPr>
            </w:pPr>
            <w:r>
              <w:rPr>
                <w:rFonts w:hint="eastAsia" w:ascii="Times New Roman" w:hAnsi="Times New Roman" w:eastAsia="宋体"/>
                <w:kern w:val="2"/>
                <w:sz w:val="18"/>
                <w:szCs w:val="18"/>
              </w:rPr>
              <w:t>Yes</w:t>
            </w:r>
          </w:p>
        </w:tc>
        <w:tc>
          <w:tcPr>
            <w:tcW w:w="1062" w:type="dxa"/>
            <w:tcBorders>
              <w:top w:val="nil"/>
              <w:left w:val="nil"/>
              <w:bottom w:val="nil"/>
              <w:right w:val="nil"/>
            </w:tcBorders>
            <w:noWrap w:val="0"/>
            <w:vAlign w:val="top"/>
          </w:tcPr>
          <w:p w14:paraId="5182E065">
            <w:pPr>
              <w:widowControl w:val="0"/>
              <w:jc w:val="center"/>
              <w:rPr>
                <w:rFonts w:ascii="Times New Roman" w:hAnsi="Times New Roman" w:eastAsia="宋体"/>
                <w:kern w:val="2"/>
                <w:sz w:val="18"/>
                <w:szCs w:val="18"/>
              </w:rPr>
            </w:pPr>
            <w:r>
              <w:rPr>
                <w:rFonts w:hint="eastAsia" w:ascii="Times New Roman" w:hAnsi="Times New Roman" w:eastAsia="宋体"/>
                <w:kern w:val="2"/>
                <w:sz w:val="18"/>
                <w:szCs w:val="18"/>
              </w:rPr>
              <w:t>Yes</w:t>
            </w:r>
          </w:p>
        </w:tc>
        <w:tc>
          <w:tcPr>
            <w:tcW w:w="1101" w:type="dxa"/>
            <w:tcBorders>
              <w:top w:val="nil"/>
              <w:left w:val="nil"/>
              <w:bottom w:val="nil"/>
              <w:right w:val="nil"/>
            </w:tcBorders>
            <w:noWrap w:val="0"/>
            <w:vAlign w:val="top"/>
          </w:tcPr>
          <w:p w14:paraId="6F1E6CC4">
            <w:pPr>
              <w:widowControl w:val="0"/>
              <w:jc w:val="center"/>
              <w:rPr>
                <w:rFonts w:ascii="Times New Roman" w:hAnsi="Times New Roman" w:eastAsia="宋体"/>
                <w:kern w:val="2"/>
                <w:sz w:val="18"/>
                <w:szCs w:val="18"/>
              </w:rPr>
            </w:pPr>
            <w:r>
              <w:rPr>
                <w:rFonts w:hint="eastAsia" w:ascii="Times New Roman" w:hAnsi="Times New Roman" w:eastAsia="宋体"/>
                <w:kern w:val="2"/>
                <w:sz w:val="18"/>
                <w:szCs w:val="18"/>
              </w:rPr>
              <w:t>Yes</w:t>
            </w:r>
          </w:p>
        </w:tc>
      </w:tr>
      <w:tr w14:paraId="63AE9825">
        <w:tblPrEx>
          <w:tblCellMar>
            <w:top w:w="0" w:type="dxa"/>
            <w:left w:w="108" w:type="dxa"/>
            <w:bottom w:w="0" w:type="dxa"/>
            <w:right w:w="108" w:type="dxa"/>
          </w:tblCellMar>
        </w:tblPrEx>
        <w:trPr>
          <w:trHeight w:val="312" w:hRule="atLeast"/>
        </w:trPr>
        <w:tc>
          <w:tcPr>
            <w:tcW w:w="1804" w:type="dxa"/>
            <w:tcBorders>
              <w:top w:val="nil"/>
              <w:left w:val="nil"/>
              <w:bottom w:val="single" w:color="auto" w:sz="4" w:space="0"/>
              <w:right w:val="nil"/>
            </w:tcBorders>
            <w:noWrap w:val="0"/>
            <w:vAlign w:val="top"/>
          </w:tcPr>
          <w:p w14:paraId="2A51A2DF">
            <w:pPr>
              <w:widowControl w:val="0"/>
              <w:rPr>
                <w:rFonts w:ascii="Times New Roman" w:hAnsi="Times New Roman" w:eastAsia="宋体"/>
                <w:kern w:val="2"/>
                <w:sz w:val="18"/>
              </w:rPr>
            </w:pPr>
            <w:r>
              <w:rPr>
                <w:rFonts w:ascii="Times New Roman" w:hAnsi="Times New Roman" w:eastAsia="宋体"/>
                <w:kern w:val="2"/>
                <w:sz w:val="18"/>
              </w:rPr>
              <w:t>Year FE</w:t>
            </w:r>
          </w:p>
        </w:tc>
        <w:tc>
          <w:tcPr>
            <w:tcW w:w="1014" w:type="dxa"/>
            <w:tcBorders>
              <w:top w:val="nil"/>
              <w:left w:val="nil"/>
              <w:bottom w:val="single" w:color="auto" w:sz="4" w:space="0"/>
              <w:right w:val="nil"/>
            </w:tcBorders>
            <w:noWrap w:val="0"/>
            <w:vAlign w:val="top"/>
          </w:tcPr>
          <w:p w14:paraId="68B0A9A5">
            <w:pPr>
              <w:widowControl w:val="0"/>
              <w:jc w:val="center"/>
              <w:rPr>
                <w:rFonts w:ascii="Times New Roman" w:hAnsi="Times New Roman" w:eastAsia="宋体"/>
                <w:kern w:val="2"/>
                <w:sz w:val="18"/>
                <w:szCs w:val="18"/>
              </w:rPr>
            </w:pPr>
            <w:r>
              <w:rPr>
                <w:rFonts w:hint="eastAsia" w:ascii="Times New Roman" w:hAnsi="Times New Roman" w:eastAsia="宋体"/>
                <w:kern w:val="2"/>
                <w:sz w:val="18"/>
                <w:szCs w:val="18"/>
              </w:rPr>
              <w:t>Yes</w:t>
            </w:r>
          </w:p>
        </w:tc>
        <w:tc>
          <w:tcPr>
            <w:tcW w:w="1205" w:type="dxa"/>
            <w:tcBorders>
              <w:top w:val="nil"/>
              <w:left w:val="nil"/>
              <w:bottom w:val="single" w:color="auto" w:sz="4" w:space="0"/>
              <w:right w:val="nil"/>
            </w:tcBorders>
            <w:noWrap w:val="0"/>
            <w:vAlign w:val="top"/>
          </w:tcPr>
          <w:p w14:paraId="61A36A8C">
            <w:pPr>
              <w:widowControl w:val="0"/>
              <w:jc w:val="center"/>
              <w:rPr>
                <w:rFonts w:ascii="Times New Roman" w:hAnsi="Times New Roman" w:eastAsia="宋体"/>
                <w:kern w:val="2"/>
                <w:sz w:val="18"/>
                <w:szCs w:val="18"/>
              </w:rPr>
            </w:pPr>
            <w:r>
              <w:rPr>
                <w:rFonts w:hint="eastAsia" w:ascii="Times New Roman" w:hAnsi="Times New Roman" w:eastAsia="宋体"/>
                <w:kern w:val="2"/>
                <w:sz w:val="18"/>
                <w:szCs w:val="18"/>
              </w:rPr>
              <w:t>Yes</w:t>
            </w:r>
          </w:p>
        </w:tc>
        <w:tc>
          <w:tcPr>
            <w:tcW w:w="1223" w:type="dxa"/>
            <w:tcBorders>
              <w:top w:val="nil"/>
              <w:left w:val="nil"/>
              <w:bottom w:val="single" w:color="auto" w:sz="4" w:space="0"/>
              <w:right w:val="nil"/>
            </w:tcBorders>
            <w:noWrap w:val="0"/>
            <w:vAlign w:val="top"/>
          </w:tcPr>
          <w:p w14:paraId="192580BC">
            <w:pPr>
              <w:widowControl w:val="0"/>
              <w:jc w:val="center"/>
              <w:rPr>
                <w:rFonts w:ascii="Times New Roman" w:hAnsi="Times New Roman" w:eastAsia="宋体"/>
                <w:kern w:val="2"/>
                <w:sz w:val="18"/>
                <w:szCs w:val="18"/>
              </w:rPr>
            </w:pPr>
            <w:r>
              <w:rPr>
                <w:rFonts w:hint="eastAsia" w:ascii="Times New Roman" w:hAnsi="Times New Roman" w:eastAsia="宋体"/>
                <w:kern w:val="2"/>
                <w:sz w:val="18"/>
                <w:szCs w:val="18"/>
              </w:rPr>
              <w:t>Yes</w:t>
            </w:r>
          </w:p>
        </w:tc>
        <w:tc>
          <w:tcPr>
            <w:tcW w:w="1107" w:type="dxa"/>
            <w:tcBorders>
              <w:top w:val="nil"/>
              <w:left w:val="nil"/>
              <w:bottom w:val="single" w:color="auto" w:sz="4" w:space="0"/>
              <w:right w:val="nil"/>
            </w:tcBorders>
            <w:noWrap w:val="0"/>
            <w:vAlign w:val="top"/>
          </w:tcPr>
          <w:p w14:paraId="59A18FC0">
            <w:pPr>
              <w:widowControl w:val="0"/>
              <w:jc w:val="center"/>
              <w:rPr>
                <w:rFonts w:ascii="Times New Roman" w:hAnsi="Times New Roman" w:eastAsia="宋体"/>
                <w:kern w:val="2"/>
                <w:sz w:val="18"/>
                <w:szCs w:val="18"/>
              </w:rPr>
            </w:pPr>
            <w:r>
              <w:rPr>
                <w:rFonts w:hint="eastAsia" w:ascii="Times New Roman" w:hAnsi="Times New Roman" w:eastAsia="宋体"/>
                <w:kern w:val="2"/>
                <w:sz w:val="18"/>
                <w:szCs w:val="18"/>
              </w:rPr>
              <w:t>Yes</w:t>
            </w:r>
          </w:p>
        </w:tc>
        <w:tc>
          <w:tcPr>
            <w:tcW w:w="1062" w:type="dxa"/>
            <w:tcBorders>
              <w:top w:val="nil"/>
              <w:left w:val="nil"/>
              <w:bottom w:val="single" w:color="auto" w:sz="4" w:space="0"/>
              <w:right w:val="nil"/>
            </w:tcBorders>
            <w:noWrap w:val="0"/>
            <w:vAlign w:val="top"/>
          </w:tcPr>
          <w:p w14:paraId="194B4F5B">
            <w:pPr>
              <w:widowControl w:val="0"/>
              <w:jc w:val="center"/>
              <w:rPr>
                <w:rFonts w:ascii="Times New Roman" w:hAnsi="Times New Roman" w:eastAsia="宋体"/>
                <w:kern w:val="2"/>
                <w:sz w:val="18"/>
                <w:szCs w:val="18"/>
              </w:rPr>
            </w:pPr>
            <w:r>
              <w:rPr>
                <w:rFonts w:hint="eastAsia" w:ascii="Times New Roman" w:hAnsi="Times New Roman" w:eastAsia="宋体"/>
                <w:kern w:val="2"/>
                <w:sz w:val="18"/>
                <w:szCs w:val="18"/>
              </w:rPr>
              <w:t>Yes</w:t>
            </w:r>
          </w:p>
        </w:tc>
        <w:tc>
          <w:tcPr>
            <w:tcW w:w="1101" w:type="dxa"/>
            <w:tcBorders>
              <w:top w:val="nil"/>
              <w:left w:val="nil"/>
              <w:bottom w:val="single" w:color="auto" w:sz="4" w:space="0"/>
              <w:right w:val="nil"/>
            </w:tcBorders>
            <w:noWrap w:val="0"/>
            <w:vAlign w:val="top"/>
          </w:tcPr>
          <w:p w14:paraId="7AF05070">
            <w:pPr>
              <w:widowControl w:val="0"/>
              <w:jc w:val="center"/>
              <w:rPr>
                <w:rFonts w:ascii="Times New Roman" w:hAnsi="Times New Roman" w:eastAsia="宋体"/>
                <w:kern w:val="2"/>
                <w:sz w:val="18"/>
                <w:szCs w:val="18"/>
              </w:rPr>
            </w:pPr>
            <w:r>
              <w:rPr>
                <w:rFonts w:hint="eastAsia" w:ascii="Times New Roman" w:hAnsi="Times New Roman" w:eastAsia="宋体"/>
                <w:kern w:val="2"/>
                <w:sz w:val="18"/>
                <w:szCs w:val="18"/>
              </w:rPr>
              <w:t>Yes</w:t>
            </w:r>
          </w:p>
        </w:tc>
      </w:tr>
      <w:tr w14:paraId="37ADDB70">
        <w:tblPrEx>
          <w:tblCellMar>
            <w:top w:w="0" w:type="dxa"/>
            <w:left w:w="108" w:type="dxa"/>
            <w:bottom w:w="0" w:type="dxa"/>
            <w:right w:w="108" w:type="dxa"/>
          </w:tblCellMar>
        </w:tblPrEx>
        <w:trPr>
          <w:trHeight w:val="322" w:hRule="atLeast"/>
        </w:trPr>
        <w:tc>
          <w:tcPr>
            <w:tcW w:w="1804" w:type="dxa"/>
            <w:tcBorders>
              <w:top w:val="single" w:color="auto" w:sz="4" w:space="0"/>
              <w:left w:val="nil"/>
              <w:bottom w:val="nil"/>
              <w:right w:val="nil"/>
            </w:tcBorders>
            <w:noWrap w:val="0"/>
            <w:vAlign w:val="top"/>
          </w:tcPr>
          <w:p w14:paraId="1A52AE22">
            <w:pPr>
              <w:widowControl w:val="0"/>
              <w:rPr>
                <w:rFonts w:ascii="Times New Roman" w:hAnsi="Times New Roman" w:eastAsia="宋体"/>
                <w:kern w:val="2"/>
                <w:sz w:val="18"/>
              </w:rPr>
            </w:pPr>
            <w:r>
              <w:rPr>
                <w:rFonts w:ascii="Times New Roman" w:hAnsi="Times New Roman" w:eastAsia="宋体"/>
                <w:kern w:val="2"/>
                <w:sz w:val="18"/>
              </w:rPr>
              <w:t>N</w:t>
            </w:r>
          </w:p>
        </w:tc>
        <w:tc>
          <w:tcPr>
            <w:tcW w:w="1014" w:type="dxa"/>
            <w:tcBorders>
              <w:top w:val="single" w:color="auto" w:sz="4" w:space="0"/>
              <w:left w:val="nil"/>
              <w:bottom w:val="nil"/>
              <w:right w:val="nil"/>
            </w:tcBorders>
            <w:noWrap w:val="0"/>
            <w:vAlign w:val="top"/>
          </w:tcPr>
          <w:p w14:paraId="7C66C1C9">
            <w:pPr>
              <w:widowControl w:val="0"/>
              <w:jc w:val="center"/>
              <w:rPr>
                <w:rFonts w:ascii="Times New Roman" w:hAnsi="Times New Roman" w:eastAsia="宋体"/>
                <w:kern w:val="2"/>
                <w:sz w:val="18"/>
                <w:szCs w:val="18"/>
              </w:rPr>
            </w:pPr>
            <w:r>
              <w:rPr>
                <w:rFonts w:ascii="Times New Roman" w:hAnsi="Times New Roman" w:eastAsia="宋体"/>
                <w:kern w:val="2"/>
                <w:sz w:val="18"/>
                <w:szCs w:val="18"/>
              </w:rPr>
              <w:t>6639</w:t>
            </w:r>
          </w:p>
        </w:tc>
        <w:tc>
          <w:tcPr>
            <w:tcW w:w="1205" w:type="dxa"/>
            <w:tcBorders>
              <w:top w:val="single" w:color="auto" w:sz="4" w:space="0"/>
              <w:left w:val="nil"/>
              <w:bottom w:val="nil"/>
              <w:right w:val="nil"/>
            </w:tcBorders>
            <w:noWrap w:val="0"/>
            <w:vAlign w:val="top"/>
          </w:tcPr>
          <w:p w14:paraId="12D570CF">
            <w:pPr>
              <w:widowControl w:val="0"/>
              <w:jc w:val="center"/>
              <w:rPr>
                <w:rFonts w:ascii="Times New Roman" w:hAnsi="Times New Roman" w:eastAsia="宋体"/>
                <w:kern w:val="2"/>
                <w:sz w:val="18"/>
                <w:szCs w:val="18"/>
              </w:rPr>
            </w:pPr>
            <w:r>
              <w:rPr>
                <w:rFonts w:ascii="Times New Roman" w:hAnsi="Times New Roman" w:eastAsia="宋体"/>
                <w:kern w:val="2"/>
                <w:sz w:val="18"/>
                <w:szCs w:val="18"/>
              </w:rPr>
              <w:t>6611</w:t>
            </w:r>
          </w:p>
        </w:tc>
        <w:tc>
          <w:tcPr>
            <w:tcW w:w="1223" w:type="dxa"/>
            <w:tcBorders>
              <w:top w:val="single" w:color="auto" w:sz="4" w:space="0"/>
              <w:left w:val="nil"/>
              <w:bottom w:val="nil"/>
              <w:right w:val="nil"/>
            </w:tcBorders>
            <w:noWrap w:val="0"/>
            <w:vAlign w:val="top"/>
          </w:tcPr>
          <w:p w14:paraId="6B330F4A">
            <w:pPr>
              <w:widowControl w:val="0"/>
              <w:jc w:val="center"/>
              <w:rPr>
                <w:rFonts w:ascii="Times New Roman" w:hAnsi="Times New Roman" w:eastAsia="宋体"/>
                <w:kern w:val="2"/>
                <w:sz w:val="18"/>
                <w:szCs w:val="18"/>
              </w:rPr>
            </w:pPr>
            <w:r>
              <w:rPr>
                <w:rFonts w:ascii="Times New Roman" w:hAnsi="Times New Roman" w:eastAsia="宋体"/>
                <w:kern w:val="2"/>
                <w:sz w:val="18"/>
                <w:szCs w:val="18"/>
              </w:rPr>
              <w:t>6331</w:t>
            </w:r>
          </w:p>
        </w:tc>
        <w:tc>
          <w:tcPr>
            <w:tcW w:w="1107" w:type="dxa"/>
            <w:tcBorders>
              <w:top w:val="single" w:color="auto" w:sz="4" w:space="0"/>
              <w:left w:val="nil"/>
              <w:bottom w:val="nil"/>
              <w:right w:val="nil"/>
            </w:tcBorders>
            <w:noWrap w:val="0"/>
            <w:vAlign w:val="top"/>
          </w:tcPr>
          <w:p w14:paraId="1E26C067">
            <w:pPr>
              <w:widowControl w:val="0"/>
              <w:jc w:val="center"/>
              <w:rPr>
                <w:rFonts w:ascii="Times New Roman" w:hAnsi="Times New Roman" w:eastAsia="宋体"/>
                <w:kern w:val="2"/>
                <w:sz w:val="18"/>
                <w:szCs w:val="18"/>
              </w:rPr>
            </w:pPr>
            <w:r>
              <w:rPr>
                <w:rFonts w:ascii="Times New Roman" w:hAnsi="Times New Roman" w:eastAsia="宋体"/>
                <w:kern w:val="2"/>
                <w:sz w:val="18"/>
                <w:szCs w:val="18"/>
              </w:rPr>
              <w:t>6639</w:t>
            </w:r>
          </w:p>
        </w:tc>
        <w:tc>
          <w:tcPr>
            <w:tcW w:w="1062" w:type="dxa"/>
            <w:tcBorders>
              <w:top w:val="single" w:color="auto" w:sz="4" w:space="0"/>
              <w:left w:val="nil"/>
              <w:bottom w:val="nil"/>
              <w:right w:val="nil"/>
            </w:tcBorders>
            <w:noWrap w:val="0"/>
            <w:vAlign w:val="top"/>
          </w:tcPr>
          <w:p w14:paraId="233151D2">
            <w:pPr>
              <w:widowControl w:val="0"/>
              <w:jc w:val="center"/>
              <w:rPr>
                <w:rFonts w:ascii="Times New Roman" w:hAnsi="Times New Roman" w:eastAsia="宋体"/>
                <w:kern w:val="2"/>
                <w:sz w:val="18"/>
                <w:szCs w:val="18"/>
              </w:rPr>
            </w:pPr>
            <w:r>
              <w:rPr>
                <w:rFonts w:ascii="Times New Roman" w:hAnsi="Times New Roman" w:eastAsia="宋体"/>
                <w:kern w:val="2"/>
                <w:sz w:val="18"/>
                <w:szCs w:val="18"/>
              </w:rPr>
              <w:t>6611</w:t>
            </w:r>
          </w:p>
        </w:tc>
        <w:tc>
          <w:tcPr>
            <w:tcW w:w="1101" w:type="dxa"/>
            <w:tcBorders>
              <w:top w:val="single" w:color="auto" w:sz="4" w:space="0"/>
              <w:left w:val="nil"/>
              <w:bottom w:val="nil"/>
              <w:right w:val="nil"/>
            </w:tcBorders>
            <w:noWrap w:val="0"/>
            <w:vAlign w:val="top"/>
          </w:tcPr>
          <w:p w14:paraId="66210C63">
            <w:pPr>
              <w:widowControl w:val="0"/>
              <w:jc w:val="center"/>
              <w:rPr>
                <w:rFonts w:ascii="Times New Roman" w:hAnsi="Times New Roman" w:eastAsia="宋体"/>
                <w:kern w:val="2"/>
                <w:sz w:val="18"/>
                <w:szCs w:val="18"/>
              </w:rPr>
            </w:pPr>
            <w:r>
              <w:rPr>
                <w:rFonts w:ascii="Times New Roman" w:hAnsi="Times New Roman" w:eastAsia="宋体"/>
                <w:kern w:val="2"/>
                <w:sz w:val="18"/>
                <w:szCs w:val="18"/>
              </w:rPr>
              <w:t>6331</w:t>
            </w:r>
          </w:p>
        </w:tc>
      </w:tr>
      <w:tr w14:paraId="69464F76">
        <w:tblPrEx>
          <w:tblCellMar>
            <w:top w:w="0" w:type="dxa"/>
            <w:left w:w="108" w:type="dxa"/>
            <w:bottom w:w="0" w:type="dxa"/>
            <w:right w:w="108" w:type="dxa"/>
          </w:tblCellMar>
        </w:tblPrEx>
        <w:trPr>
          <w:trHeight w:val="322" w:hRule="atLeast"/>
        </w:trPr>
        <w:tc>
          <w:tcPr>
            <w:tcW w:w="1804" w:type="dxa"/>
            <w:tcBorders>
              <w:top w:val="nil"/>
              <w:left w:val="nil"/>
              <w:bottom w:val="single" w:color="auto" w:sz="4" w:space="0"/>
              <w:right w:val="nil"/>
            </w:tcBorders>
            <w:noWrap w:val="0"/>
            <w:vAlign w:val="top"/>
          </w:tcPr>
          <w:p w14:paraId="55D43FE8">
            <w:pPr>
              <w:widowControl w:val="0"/>
              <w:rPr>
                <w:rFonts w:ascii="Times New Roman" w:hAnsi="Times New Roman" w:eastAsia="宋体"/>
                <w:kern w:val="2"/>
                <w:sz w:val="18"/>
              </w:rPr>
            </w:pPr>
            <w:r>
              <w:rPr>
                <w:rFonts w:hint="eastAsia" w:ascii="Times New Roman" w:hAnsi="Times New Roman" w:eastAsia="宋体"/>
                <w:kern w:val="2"/>
                <w:sz w:val="18"/>
              </w:rPr>
              <w:t>R</w:t>
            </w:r>
            <w:r>
              <w:rPr>
                <w:rFonts w:ascii="Times New Roman" w:hAnsi="Times New Roman" w:eastAsia="宋体"/>
                <w:kern w:val="2"/>
                <w:sz w:val="18"/>
              </w:rPr>
              <w:t>2</w:t>
            </w:r>
          </w:p>
        </w:tc>
        <w:tc>
          <w:tcPr>
            <w:tcW w:w="1014" w:type="dxa"/>
            <w:tcBorders>
              <w:top w:val="nil"/>
              <w:left w:val="nil"/>
              <w:bottom w:val="single" w:color="auto" w:sz="4" w:space="0"/>
              <w:right w:val="nil"/>
            </w:tcBorders>
            <w:noWrap w:val="0"/>
            <w:vAlign w:val="top"/>
          </w:tcPr>
          <w:p w14:paraId="5AF4B2FE">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0.2086</w:t>
            </w:r>
          </w:p>
        </w:tc>
        <w:tc>
          <w:tcPr>
            <w:tcW w:w="1205" w:type="dxa"/>
            <w:tcBorders>
              <w:top w:val="nil"/>
              <w:left w:val="nil"/>
              <w:bottom w:val="single" w:color="auto" w:sz="4" w:space="0"/>
              <w:right w:val="nil"/>
            </w:tcBorders>
            <w:noWrap w:val="0"/>
            <w:vAlign w:val="top"/>
          </w:tcPr>
          <w:p w14:paraId="779C2585">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0.2173</w:t>
            </w:r>
          </w:p>
        </w:tc>
        <w:tc>
          <w:tcPr>
            <w:tcW w:w="1223" w:type="dxa"/>
            <w:tcBorders>
              <w:top w:val="nil"/>
              <w:left w:val="nil"/>
              <w:bottom w:val="single" w:color="auto" w:sz="4" w:space="0"/>
              <w:right w:val="nil"/>
            </w:tcBorders>
            <w:noWrap w:val="0"/>
            <w:vAlign w:val="top"/>
          </w:tcPr>
          <w:p w14:paraId="7D11D9BE">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0.2596</w:t>
            </w:r>
          </w:p>
        </w:tc>
        <w:tc>
          <w:tcPr>
            <w:tcW w:w="1107" w:type="dxa"/>
            <w:tcBorders>
              <w:top w:val="nil"/>
              <w:left w:val="nil"/>
              <w:bottom w:val="single" w:color="auto" w:sz="4" w:space="0"/>
              <w:right w:val="nil"/>
            </w:tcBorders>
            <w:noWrap w:val="0"/>
            <w:vAlign w:val="top"/>
          </w:tcPr>
          <w:p w14:paraId="18EAF2DE">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0.2073</w:t>
            </w:r>
          </w:p>
        </w:tc>
        <w:tc>
          <w:tcPr>
            <w:tcW w:w="1062" w:type="dxa"/>
            <w:tcBorders>
              <w:top w:val="nil"/>
              <w:left w:val="nil"/>
              <w:bottom w:val="single" w:color="auto" w:sz="4" w:space="0"/>
              <w:right w:val="nil"/>
            </w:tcBorders>
            <w:noWrap w:val="0"/>
            <w:vAlign w:val="top"/>
          </w:tcPr>
          <w:p w14:paraId="47913FBB">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0.2205</w:t>
            </w:r>
          </w:p>
        </w:tc>
        <w:tc>
          <w:tcPr>
            <w:tcW w:w="1101" w:type="dxa"/>
            <w:tcBorders>
              <w:top w:val="nil"/>
              <w:left w:val="nil"/>
              <w:bottom w:val="single" w:color="auto" w:sz="4" w:space="0"/>
              <w:right w:val="nil"/>
            </w:tcBorders>
            <w:noWrap w:val="0"/>
            <w:vAlign w:val="top"/>
          </w:tcPr>
          <w:p w14:paraId="225A923E">
            <w:pPr>
              <w:widowControl w:val="0"/>
              <w:jc w:val="center"/>
              <w:rPr>
                <w:rFonts w:ascii="Times New Roman" w:hAnsi="Times New Roman" w:eastAsia="宋体"/>
                <w:kern w:val="2"/>
                <w:sz w:val="18"/>
                <w:szCs w:val="18"/>
              </w:rPr>
            </w:pPr>
            <w:r>
              <w:rPr>
                <w:rFonts w:ascii="Times New Roman" w:hAnsi="Times New Roman" w:eastAsia="宋体"/>
                <w:kern w:val="2"/>
                <w:sz w:val="18"/>
                <w:szCs w:val="18"/>
              </w:rPr>
              <w:t>0.2670</w:t>
            </w:r>
          </w:p>
        </w:tc>
      </w:tr>
    </w:tbl>
    <w:p w14:paraId="46062D3E">
      <w:pPr>
        <w:jc w:val="both"/>
        <w:rPr>
          <w:rFonts w:ascii="Times New Roman" w:hAnsi="Times New Roman"/>
          <w:sz w:val="18"/>
          <w:szCs w:val="18"/>
        </w:rPr>
      </w:pPr>
      <w:r>
        <w:rPr>
          <w:rFonts w:ascii="Times New Roman" w:hAnsi="Times New Roman"/>
          <w:sz w:val="18"/>
          <w:szCs w:val="18"/>
        </w:rPr>
        <w:t>Note: The results are obtained by replacing the acres of machinery inputs by the total household machinery inputs as the explanatory variables. The results reveal again that the land ownership policy significantly promotes the total machinery inputs of household at the 1% statistical level.</w:t>
      </w:r>
      <w:r>
        <w:rPr>
          <w:rFonts w:hint="eastAsia" w:ascii="Times New Roman" w:hAnsi="Times New Roman"/>
          <w:sz w:val="18"/>
          <w:szCs w:val="18"/>
        </w:rPr>
        <w:t xml:space="preserve"> </w:t>
      </w:r>
      <w:r>
        <w:rPr>
          <w:rFonts w:ascii="Times New Roman" w:hAnsi="Times New Roman"/>
          <w:sz w:val="18"/>
          <w:szCs w:val="18"/>
        </w:rPr>
        <w:t>*,</w:t>
      </w:r>
      <w:r>
        <w:rPr>
          <w:rFonts w:hint="eastAsia" w:ascii="Times New Roman" w:hAnsi="Times New Roman"/>
          <w:sz w:val="18"/>
          <w:szCs w:val="18"/>
        </w:rPr>
        <w:t xml:space="preserve"> </w:t>
      </w:r>
      <w:r>
        <w:rPr>
          <w:rFonts w:ascii="Times New Roman" w:hAnsi="Times New Roman"/>
          <w:sz w:val="18"/>
          <w:szCs w:val="18"/>
        </w:rPr>
        <w:t>**, *** indicates significance level of 10%, 5% and 1%, respectively. The value in parentheses</w:t>
      </w:r>
      <w:r>
        <w:rPr>
          <w:rFonts w:hint="eastAsia" w:ascii="Times New Roman" w:hAnsi="Times New Roman"/>
          <w:sz w:val="18"/>
          <w:szCs w:val="18"/>
        </w:rPr>
        <w:t xml:space="preserve"> </w:t>
      </w:r>
      <w:r>
        <w:rPr>
          <w:rFonts w:ascii="Times New Roman" w:hAnsi="Times New Roman"/>
          <w:sz w:val="18"/>
          <w:szCs w:val="18"/>
        </w:rPr>
        <w:t>represent robust standard error.</w:t>
      </w:r>
    </w:p>
    <w:p w14:paraId="057E18DC">
      <w:pPr>
        <w:rPr>
          <w:sz w:val="20"/>
          <w:szCs w:val="20"/>
        </w:rPr>
      </w:pPr>
    </w:p>
    <w:p w14:paraId="3CFE6A40">
      <w:pPr>
        <w:rPr>
          <w:sz w:val="20"/>
          <w:szCs w:val="20"/>
        </w:rPr>
      </w:pPr>
    </w:p>
    <w:p w14:paraId="3B9E0F01">
      <w:pPr>
        <w:rPr>
          <w:sz w:val="20"/>
          <w:szCs w:val="20"/>
        </w:rPr>
      </w:pPr>
    </w:p>
    <w:p w14:paraId="443A1B72">
      <w:pPr>
        <w:rPr>
          <w:rFonts w:hint="eastAsia"/>
          <w:sz w:val="20"/>
          <w:szCs w:val="20"/>
        </w:rPr>
      </w:pPr>
    </w:p>
    <w:p w14:paraId="2075BBED">
      <w:pPr>
        <w:rPr>
          <w:rFonts w:hint="eastAsia" w:ascii="Times New Roman" w:hAnsi="Times New Roman"/>
          <w:b/>
          <w:bCs/>
          <w:sz w:val="20"/>
          <w:szCs w:val="20"/>
        </w:rPr>
      </w:pPr>
      <w:r>
        <w:rPr>
          <w:rFonts w:hint="eastAsia"/>
          <w:b/>
          <w:bCs/>
          <w:sz w:val="20"/>
          <w:szCs w:val="20"/>
        </w:rPr>
        <w:t xml:space="preserve"> </w:t>
      </w:r>
      <w:r>
        <w:rPr>
          <w:rFonts w:ascii="Times New Roman" w:hAnsi="Times New Roman"/>
          <w:b/>
          <w:bCs/>
          <w:sz w:val="20"/>
          <w:szCs w:val="20"/>
        </w:rPr>
        <w:t xml:space="preserve">Appendix </w:t>
      </w:r>
      <w:r>
        <w:rPr>
          <w:rFonts w:hint="eastAsia" w:ascii="Times New Roman" w:hAnsi="Times New Roman"/>
          <w:b/>
          <w:bCs/>
          <w:sz w:val="20"/>
          <w:szCs w:val="20"/>
        </w:rPr>
        <w:t>C</w:t>
      </w:r>
    </w:p>
    <w:p w14:paraId="4FA9A3EC">
      <w:pPr>
        <w:ind w:firstLine="2520" w:firstLineChars="1200"/>
        <w:rPr>
          <w:rFonts w:ascii="Times New Roman" w:hAnsi="Times New Roman"/>
          <w:sz w:val="20"/>
          <w:szCs w:val="20"/>
        </w:rPr>
      </w:pPr>
      <w:r>
        <w:rPr>
          <w:rFonts w:hint="eastAsia" w:ascii="Times New Roman" w:hAnsi="Times New Roman"/>
          <w:sz w:val="21"/>
          <w:szCs w:val="21"/>
        </w:rPr>
        <w:t>K</w:t>
      </w:r>
      <w:r>
        <w:rPr>
          <w:rFonts w:ascii="Times New Roman" w:hAnsi="Times New Roman"/>
          <w:sz w:val="21"/>
          <w:szCs w:val="21"/>
        </w:rPr>
        <w:t xml:space="preserve">ernel density plots for propensity score matching </w:t>
      </w:r>
    </w:p>
    <w:p w14:paraId="4007ED9D">
      <w:pPr>
        <w:pStyle w:val="5"/>
        <w:ind w:left="0"/>
        <w:jc w:val="center"/>
      </w:pPr>
      <w:r>
        <w:rPr>
          <w:rFonts w:ascii="Times New Roman" w:hAnsi="Times New Roman" w:eastAsia="宋体"/>
          <w:kern w:val="2"/>
          <w:sz w:val="21"/>
        </w:rPr>
        <w:drawing>
          <wp:inline distT="0" distB="0" distL="114300" distR="114300">
            <wp:extent cx="2559050" cy="1868170"/>
            <wp:effectExtent l="0" t="0" r="3175" b="8255"/>
            <wp:docPr id="1" name="图片 1" descr="psm_匹配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sm_匹配前"/>
                    <pic:cNvPicPr>
                      <a:picLocks noChangeAspect="1"/>
                    </pic:cNvPicPr>
                  </pic:nvPicPr>
                  <pic:blipFill>
                    <a:blip r:embed="rId4"/>
                    <a:stretch>
                      <a:fillRect/>
                    </a:stretch>
                  </pic:blipFill>
                  <pic:spPr>
                    <a:xfrm>
                      <a:off x="0" y="0"/>
                      <a:ext cx="2559050" cy="1868170"/>
                    </a:xfrm>
                    <a:prstGeom prst="rect">
                      <a:avLst/>
                    </a:prstGeom>
                    <a:noFill/>
                    <a:ln>
                      <a:noFill/>
                    </a:ln>
                  </pic:spPr>
                </pic:pic>
              </a:graphicData>
            </a:graphic>
          </wp:inline>
        </w:drawing>
      </w:r>
      <w:r>
        <w:rPr>
          <w:rFonts w:hint="eastAsia" w:ascii="Times New Roman" w:hAnsi="Times New Roman"/>
          <w:sz w:val="18"/>
          <w:szCs w:val="18"/>
        </w:rPr>
        <w:t xml:space="preserve"> </w:t>
      </w:r>
      <w:r>
        <w:rPr>
          <w:rFonts w:hint="eastAsia" w:ascii="Times New Roman" w:hAnsi="Times New Roman" w:eastAsia="宋体"/>
          <w:kern w:val="2"/>
          <w:sz w:val="21"/>
        </w:rPr>
        <w:t xml:space="preserve">             </w:t>
      </w:r>
      <w:r>
        <w:rPr>
          <w:rFonts w:ascii="Times New Roman" w:hAnsi="Times New Roman" w:eastAsia="宋体"/>
          <w:kern w:val="2"/>
          <w:sz w:val="21"/>
        </w:rPr>
        <w:drawing>
          <wp:inline distT="0" distB="0" distL="114300" distR="114300">
            <wp:extent cx="2594610" cy="1886585"/>
            <wp:effectExtent l="0" t="0" r="5715" b="8890"/>
            <wp:docPr id="2" name="图片 2" descr="psm_匹配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sm_匹配后"/>
                    <pic:cNvPicPr>
                      <a:picLocks noChangeAspect="1"/>
                    </pic:cNvPicPr>
                  </pic:nvPicPr>
                  <pic:blipFill>
                    <a:blip r:embed="rId5"/>
                    <a:stretch>
                      <a:fillRect/>
                    </a:stretch>
                  </pic:blipFill>
                  <pic:spPr>
                    <a:xfrm>
                      <a:off x="0" y="0"/>
                      <a:ext cx="2594610" cy="1886585"/>
                    </a:xfrm>
                    <a:prstGeom prst="rect">
                      <a:avLst/>
                    </a:prstGeom>
                    <a:noFill/>
                    <a:ln>
                      <a:noFill/>
                    </a:ln>
                  </pic:spPr>
                </pic:pic>
              </a:graphicData>
            </a:graphic>
          </wp:inline>
        </w:drawing>
      </w:r>
    </w:p>
    <w:p w14:paraId="321F7560">
      <w:pPr>
        <w:pStyle w:val="5"/>
        <w:ind w:left="0" w:firstLine="800" w:firstLineChars="400"/>
        <w:rPr>
          <w:rFonts w:ascii="Times New Roman" w:hAnsi="Times New Roman"/>
          <w:sz w:val="20"/>
          <w:szCs w:val="20"/>
        </w:rPr>
      </w:pPr>
      <w:r>
        <w:rPr>
          <w:rFonts w:hint="eastAsia" w:ascii="Times New Roman" w:hAnsi="Times New Roman"/>
          <w:sz w:val="20"/>
          <w:szCs w:val="20"/>
        </w:rPr>
        <w:t>Note:</w:t>
      </w:r>
      <w:r>
        <w:rPr>
          <w:rFonts w:ascii="Times New Roman" w:hAnsi="Times New Roman"/>
          <w:sz w:val="18"/>
          <w:szCs w:val="18"/>
        </w:rPr>
        <w:t xml:space="preserve"> </w:t>
      </w:r>
      <w:r>
        <w:rPr>
          <w:rFonts w:hint="eastAsia" w:ascii="Times New Roman" w:hAnsi="Times New Roman"/>
          <w:sz w:val="18"/>
          <w:szCs w:val="18"/>
        </w:rPr>
        <w:t>P</w:t>
      </w:r>
      <w:r>
        <w:rPr>
          <w:rFonts w:ascii="Times New Roman" w:hAnsi="Times New Roman"/>
          <w:sz w:val="18"/>
          <w:szCs w:val="18"/>
        </w:rPr>
        <w:t xml:space="preserve">ropensity score matching (PSM) is used to balance between the treatment and control samples. </w:t>
      </w:r>
    </w:p>
    <w:p w14:paraId="7E4CD592">
      <w:pPr>
        <w:rPr>
          <w:rFonts w:ascii="Times New Roman" w:hAnsi="Times New Roman"/>
          <w:sz w:val="21"/>
          <w:szCs w:val="21"/>
        </w:rPr>
      </w:pPr>
    </w:p>
    <w:p w14:paraId="7F482621">
      <w:pPr>
        <w:rPr>
          <w:rFonts w:ascii="Times New Roman" w:hAnsi="Times New Roman"/>
          <w:b/>
          <w:bCs/>
          <w:sz w:val="21"/>
          <w:szCs w:val="21"/>
        </w:rPr>
      </w:pPr>
    </w:p>
    <w:p w14:paraId="0322424E">
      <w:pPr>
        <w:rPr>
          <w:rFonts w:hint="eastAsia" w:ascii="Times New Roman" w:hAnsi="Times New Roman"/>
          <w:b/>
          <w:bCs/>
          <w:sz w:val="21"/>
          <w:szCs w:val="21"/>
        </w:rPr>
      </w:pPr>
      <w:bookmarkStart w:id="2" w:name="_GoBack"/>
      <w:bookmarkEnd w:id="2"/>
      <w:r>
        <w:rPr>
          <w:rFonts w:ascii="Times New Roman" w:hAnsi="Times New Roman"/>
          <w:b/>
          <w:bCs/>
          <w:sz w:val="21"/>
          <w:szCs w:val="21"/>
        </w:rPr>
        <w:t xml:space="preserve">Appendix </w:t>
      </w:r>
      <w:r>
        <w:rPr>
          <w:rFonts w:hint="eastAsia" w:ascii="Times New Roman" w:hAnsi="Times New Roman"/>
          <w:b/>
          <w:bCs/>
          <w:sz w:val="21"/>
          <w:szCs w:val="21"/>
        </w:rPr>
        <w:t>D</w:t>
      </w:r>
    </w:p>
    <w:p w14:paraId="73463251">
      <w:pPr>
        <w:rPr>
          <w:rFonts w:ascii="Times New Roman" w:hAnsi="Times New Roman"/>
          <w:sz w:val="21"/>
          <w:szCs w:val="21"/>
        </w:rPr>
      </w:pPr>
      <w:r>
        <w:rPr>
          <w:rFonts w:ascii="Times New Roman" w:hAnsi="Times New Roman"/>
          <w:sz w:val="21"/>
          <w:szCs w:val="21"/>
        </w:rPr>
        <w:t>Results by the entropy balancing method</w:t>
      </w:r>
    </w:p>
    <w:tbl>
      <w:tblPr>
        <w:tblStyle w:val="3"/>
        <w:tblW w:w="5000" w:type="pct"/>
        <w:tblInd w:w="0" w:type="dxa"/>
        <w:tblLayout w:type="fixed"/>
        <w:tblCellMar>
          <w:top w:w="0" w:type="dxa"/>
          <w:left w:w="108" w:type="dxa"/>
          <w:bottom w:w="0" w:type="dxa"/>
          <w:right w:w="108" w:type="dxa"/>
        </w:tblCellMar>
      </w:tblPr>
      <w:tblGrid>
        <w:gridCol w:w="1305"/>
        <w:gridCol w:w="758"/>
        <w:gridCol w:w="869"/>
        <w:gridCol w:w="857"/>
        <w:gridCol w:w="901"/>
        <w:gridCol w:w="814"/>
        <w:gridCol w:w="857"/>
        <w:gridCol w:w="1037"/>
        <w:gridCol w:w="1125"/>
      </w:tblGrid>
      <w:tr w14:paraId="6C26F55C">
        <w:tblPrEx>
          <w:tblCellMar>
            <w:top w:w="0" w:type="dxa"/>
            <w:left w:w="108" w:type="dxa"/>
            <w:bottom w:w="0" w:type="dxa"/>
            <w:right w:w="108" w:type="dxa"/>
          </w:tblCellMar>
        </w:tblPrEx>
        <w:tc>
          <w:tcPr>
            <w:tcW w:w="1414" w:type="dxa"/>
            <w:tcBorders>
              <w:top w:val="single" w:color="auto" w:sz="8" w:space="0"/>
              <w:left w:val="nil"/>
              <w:bottom w:val="nil"/>
              <w:right w:val="nil"/>
            </w:tcBorders>
            <w:noWrap w:val="0"/>
            <w:vAlign w:val="top"/>
          </w:tcPr>
          <w:p w14:paraId="04B8D9D1">
            <w:pPr>
              <w:widowControl w:val="0"/>
              <w:rPr>
                <w:rFonts w:ascii="Times New Roman" w:hAnsi="Times New Roman" w:eastAsia="宋体"/>
                <w:kern w:val="2"/>
                <w:sz w:val="18"/>
                <w:szCs w:val="18"/>
              </w:rPr>
            </w:pPr>
            <w:r>
              <w:rPr>
                <w:rFonts w:hint="eastAsia" w:ascii="Times New Roman" w:hAnsi="Times New Roman" w:eastAsia="宋体"/>
                <w:kern w:val="2"/>
                <w:sz w:val="18"/>
                <w:szCs w:val="18"/>
              </w:rPr>
              <w:t>variable</w:t>
            </w:r>
          </w:p>
        </w:tc>
        <w:tc>
          <w:tcPr>
            <w:tcW w:w="821" w:type="dxa"/>
            <w:tcBorders>
              <w:top w:val="single" w:color="auto" w:sz="8" w:space="0"/>
              <w:left w:val="nil"/>
              <w:bottom w:val="nil"/>
              <w:right w:val="nil"/>
            </w:tcBorders>
            <w:noWrap w:val="0"/>
            <w:vAlign w:val="top"/>
          </w:tcPr>
          <w:p w14:paraId="2C5039E8">
            <w:pPr>
              <w:widowControl w:val="0"/>
              <w:jc w:val="center"/>
              <w:rPr>
                <w:rFonts w:ascii="Times New Roman" w:hAnsi="Times New Roman" w:eastAsia="宋体"/>
                <w:kern w:val="2"/>
                <w:sz w:val="18"/>
                <w:szCs w:val="18"/>
              </w:rPr>
            </w:pPr>
            <w:r>
              <w:rPr>
                <w:rFonts w:ascii="Times New Roman" w:hAnsi="Times New Roman" w:eastAsia="宋体"/>
                <w:kern w:val="2"/>
                <w:sz w:val="18"/>
                <w:szCs w:val="18"/>
              </w:rPr>
              <w:t>mean in raw control units</w:t>
            </w:r>
          </w:p>
        </w:tc>
        <w:tc>
          <w:tcPr>
            <w:tcW w:w="942" w:type="dxa"/>
            <w:tcBorders>
              <w:top w:val="single" w:color="auto" w:sz="8" w:space="0"/>
              <w:left w:val="nil"/>
              <w:bottom w:val="nil"/>
              <w:right w:val="nil"/>
            </w:tcBorders>
            <w:noWrap w:val="0"/>
            <w:vAlign w:val="top"/>
          </w:tcPr>
          <w:p w14:paraId="7A01521F">
            <w:pPr>
              <w:widowControl w:val="0"/>
              <w:jc w:val="center"/>
              <w:rPr>
                <w:rFonts w:ascii="Times New Roman" w:hAnsi="Times New Roman" w:eastAsia="宋体"/>
                <w:kern w:val="2"/>
                <w:sz w:val="18"/>
                <w:szCs w:val="18"/>
              </w:rPr>
            </w:pPr>
            <w:r>
              <w:rPr>
                <w:rFonts w:ascii="Times New Roman" w:hAnsi="Times New Roman" w:eastAsia="宋体"/>
                <w:kern w:val="2"/>
                <w:sz w:val="18"/>
                <w:szCs w:val="18"/>
              </w:rPr>
              <w:t>mean in reweighted control units</w:t>
            </w:r>
          </w:p>
        </w:tc>
        <w:tc>
          <w:tcPr>
            <w:tcW w:w="929" w:type="dxa"/>
            <w:tcBorders>
              <w:top w:val="single" w:color="auto" w:sz="8" w:space="0"/>
              <w:left w:val="nil"/>
              <w:bottom w:val="nil"/>
              <w:right w:val="nil"/>
            </w:tcBorders>
            <w:noWrap w:val="0"/>
            <w:vAlign w:val="top"/>
          </w:tcPr>
          <w:p w14:paraId="6FC79FFB">
            <w:pPr>
              <w:widowControl w:val="0"/>
              <w:jc w:val="center"/>
              <w:rPr>
                <w:rFonts w:ascii="Times New Roman" w:hAnsi="Times New Roman" w:eastAsia="宋体"/>
                <w:kern w:val="2"/>
                <w:sz w:val="18"/>
                <w:szCs w:val="18"/>
              </w:rPr>
            </w:pPr>
            <w:r>
              <w:rPr>
                <w:rFonts w:ascii="Times New Roman" w:hAnsi="Times New Roman" w:eastAsia="宋体"/>
                <w:kern w:val="2"/>
                <w:sz w:val="18"/>
                <w:szCs w:val="18"/>
              </w:rPr>
              <w:t>variance in raw control units</w:t>
            </w:r>
          </w:p>
        </w:tc>
        <w:tc>
          <w:tcPr>
            <w:tcW w:w="976" w:type="dxa"/>
            <w:tcBorders>
              <w:top w:val="single" w:color="auto" w:sz="8" w:space="0"/>
              <w:left w:val="nil"/>
              <w:bottom w:val="nil"/>
              <w:right w:val="nil"/>
            </w:tcBorders>
            <w:noWrap w:val="0"/>
            <w:vAlign w:val="top"/>
          </w:tcPr>
          <w:p w14:paraId="52EC61C0">
            <w:pPr>
              <w:widowControl w:val="0"/>
              <w:jc w:val="center"/>
              <w:rPr>
                <w:rFonts w:ascii="Times New Roman" w:hAnsi="Times New Roman" w:eastAsia="宋体"/>
                <w:kern w:val="2"/>
                <w:sz w:val="18"/>
                <w:szCs w:val="18"/>
              </w:rPr>
            </w:pPr>
            <w:r>
              <w:rPr>
                <w:rFonts w:ascii="Times New Roman" w:hAnsi="Times New Roman" w:eastAsia="宋体"/>
                <w:kern w:val="2"/>
                <w:sz w:val="18"/>
                <w:szCs w:val="18"/>
              </w:rPr>
              <w:t>variance in reweighted control units</w:t>
            </w:r>
          </w:p>
        </w:tc>
        <w:tc>
          <w:tcPr>
            <w:tcW w:w="882" w:type="dxa"/>
            <w:tcBorders>
              <w:top w:val="single" w:color="auto" w:sz="8" w:space="0"/>
              <w:left w:val="nil"/>
              <w:bottom w:val="nil"/>
              <w:right w:val="nil"/>
            </w:tcBorders>
            <w:noWrap w:val="0"/>
            <w:vAlign w:val="top"/>
          </w:tcPr>
          <w:p w14:paraId="3C386068">
            <w:pPr>
              <w:widowControl w:val="0"/>
              <w:jc w:val="center"/>
              <w:rPr>
                <w:rFonts w:ascii="Times New Roman" w:hAnsi="Times New Roman" w:eastAsia="宋体"/>
                <w:kern w:val="2"/>
                <w:sz w:val="18"/>
                <w:szCs w:val="18"/>
              </w:rPr>
            </w:pPr>
            <w:r>
              <w:rPr>
                <w:rFonts w:ascii="Times New Roman" w:hAnsi="Times New Roman" w:eastAsia="宋体"/>
                <w:kern w:val="2"/>
                <w:sz w:val="18"/>
                <w:szCs w:val="18"/>
              </w:rPr>
              <w:t>variance in reweighted control units</w:t>
            </w:r>
          </w:p>
        </w:tc>
        <w:tc>
          <w:tcPr>
            <w:tcW w:w="929" w:type="dxa"/>
            <w:tcBorders>
              <w:top w:val="single" w:color="auto" w:sz="8" w:space="0"/>
              <w:left w:val="nil"/>
              <w:bottom w:val="nil"/>
              <w:right w:val="nil"/>
            </w:tcBorders>
            <w:noWrap w:val="0"/>
            <w:vAlign w:val="top"/>
          </w:tcPr>
          <w:p w14:paraId="147F184B">
            <w:pPr>
              <w:widowControl w:val="0"/>
              <w:jc w:val="center"/>
              <w:rPr>
                <w:rFonts w:ascii="Times New Roman" w:hAnsi="Times New Roman" w:eastAsia="宋体"/>
                <w:kern w:val="2"/>
                <w:sz w:val="18"/>
                <w:szCs w:val="18"/>
              </w:rPr>
            </w:pPr>
            <w:r>
              <w:rPr>
                <w:rFonts w:ascii="Times New Roman" w:hAnsi="Times New Roman" w:eastAsia="宋体"/>
                <w:kern w:val="2"/>
                <w:sz w:val="18"/>
                <w:szCs w:val="18"/>
              </w:rPr>
              <w:t>skewness in reweighted control units</w:t>
            </w:r>
          </w:p>
        </w:tc>
        <w:tc>
          <w:tcPr>
            <w:tcW w:w="1124" w:type="dxa"/>
            <w:tcBorders>
              <w:top w:val="single" w:color="auto" w:sz="8" w:space="0"/>
              <w:left w:val="nil"/>
              <w:bottom w:val="nil"/>
              <w:right w:val="nil"/>
            </w:tcBorders>
            <w:noWrap w:val="0"/>
            <w:vAlign w:val="top"/>
          </w:tcPr>
          <w:p w14:paraId="3BD8F77E">
            <w:pPr>
              <w:widowControl w:val="0"/>
              <w:jc w:val="center"/>
              <w:rPr>
                <w:rFonts w:ascii="Times New Roman" w:hAnsi="Times New Roman" w:eastAsia="宋体"/>
                <w:kern w:val="2"/>
                <w:sz w:val="18"/>
                <w:szCs w:val="18"/>
              </w:rPr>
            </w:pPr>
            <w:r>
              <w:rPr>
                <w:rFonts w:ascii="Times New Roman" w:hAnsi="Times New Roman" w:eastAsia="宋体"/>
                <w:kern w:val="2"/>
                <w:sz w:val="18"/>
                <w:szCs w:val="18"/>
              </w:rPr>
              <w:t xml:space="preserve">std diff </w:t>
            </w:r>
            <w:r>
              <w:rPr>
                <w:rFonts w:hint="eastAsia" w:ascii="Times New Roman" w:hAnsi="Times New Roman" w:eastAsia="宋体"/>
                <w:kern w:val="2"/>
                <w:sz w:val="18"/>
                <w:szCs w:val="18"/>
              </w:rPr>
              <w:t xml:space="preserve">between </w:t>
            </w:r>
            <w:r>
              <w:rPr>
                <w:rFonts w:ascii="Times New Roman" w:hAnsi="Times New Roman" w:eastAsia="宋体"/>
                <w:kern w:val="2"/>
                <w:sz w:val="18"/>
                <w:szCs w:val="18"/>
              </w:rPr>
              <w:t>treated and raw control group</w:t>
            </w:r>
          </w:p>
        </w:tc>
        <w:tc>
          <w:tcPr>
            <w:tcW w:w="1219" w:type="dxa"/>
            <w:tcBorders>
              <w:top w:val="single" w:color="auto" w:sz="8" w:space="0"/>
              <w:left w:val="nil"/>
              <w:bottom w:val="nil"/>
              <w:right w:val="nil"/>
            </w:tcBorders>
            <w:noWrap w:val="0"/>
            <w:vAlign w:val="top"/>
          </w:tcPr>
          <w:p w14:paraId="28444E26">
            <w:pPr>
              <w:widowControl w:val="0"/>
              <w:jc w:val="center"/>
              <w:rPr>
                <w:rFonts w:ascii="Times New Roman" w:hAnsi="Times New Roman" w:eastAsia="宋体"/>
                <w:kern w:val="2"/>
                <w:sz w:val="18"/>
                <w:szCs w:val="18"/>
              </w:rPr>
            </w:pPr>
            <w:r>
              <w:rPr>
                <w:rFonts w:ascii="Times New Roman" w:hAnsi="Times New Roman" w:eastAsia="宋体"/>
                <w:kern w:val="2"/>
                <w:sz w:val="18"/>
                <w:szCs w:val="18"/>
              </w:rPr>
              <w:t xml:space="preserve">std diff </w:t>
            </w:r>
            <w:r>
              <w:rPr>
                <w:rFonts w:hint="eastAsia" w:ascii="Times New Roman" w:hAnsi="Times New Roman" w:eastAsia="宋体"/>
                <w:kern w:val="2"/>
                <w:sz w:val="18"/>
                <w:szCs w:val="18"/>
              </w:rPr>
              <w:t xml:space="preserve">between </w:t>
            </w:r>
            <w:r>
              <w:rPr>
                <w:rFonts w:ascii="Times New Roman" w:hAnsi="Times New Roman" w:eastAsia="宋体"/>
                <w:kern w:val="2"/>
                <w:sz w:val="18"/>
                <w:szCs w:val="18"/>
              </w:rPr>
              <w:t>treated and reweighted control group</w:t>
            </w:r>
          </w:p>
        </w:tc>
      </w:tr>
      <w:tr w14:paraId="7E8C6FDD">
        <w:tblPrEx>
          <w:tblCellMar>
            <w:top w:w="0" w:type="dxa"/>
            <w:left w:w="108" w:type="dxa"/>
            <w:bottom w:w="0" w:type="dxa"/>
            <w:right w:w="108" w:type="dxa"/>
          </w:tblCellMar>
        </w:tblPrEx>
        <w:tc>
          <w:tcPr>
            <w:tcW w:w="1414" w:type="dxa"/>
            <w:tcBorders>
              <w:top w:val="nil"/>
              <w:left w:val="nil"/>
              <w:bottom w:val="nil"/>
              <w:right w:val="nil"/>
            </w:tcBorders>
            <w:noWrap w:val="0"/>
            <w:vAlign w:val="top"/>
          </w:tcPr>
          <w:p w14:paraId="44EA34AD">
            <w:pPr>
              <w:widowControl w:val="0"/>
              <w:rPr>
                <w:rFonts w:ascii="Times New Roman" w:hAnsi="Times New Roman" w:eastAsia="宋体"/>
                <w:kern w:val="2"/>
                <w:sz w:val="18"/>
                <w:szCs w:val="18"/>
              </w:rPr>
            </w:pPr>
            <w:r>
              <w:rPr>
                <w:rFonts w:ascii="Times New Roman" w:hAnsi="Times New Roman" w:eastAsia="宋体"/>
                <w:kern w:val="2"/>
                <w:sz w:val="18"/>
                <w:szCs w:val="18"/>
              </w:rPr>
              <w:t>Age</w:t>
            </w:r>
          </w:p>
        </w:tc>
        <w:tc>
          <w:tcPr>
            <w:tcW w:w="821" w:type="dxa"/>
            <w:tcBorders>
              <w:top w:val="nil"/>
              <w:left w:val="nil"/>
              <w:bottom w:val="nil"/>
              <w:right w:val="nil"/>
            </w:tcBorders>
            <w:noWrap w:val="0"/>
            <w:vAlign w:val="bottom"/>
          </w:tcPr>
          <w:p w14:paraId="12A54BDB">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55.2080</w:t>
            </w:r>
          </w:p>
        </w:tc>
        <w:tc>
          <w:tcPr>
            <w:tcW w:w="942" w:type="dxa"/>
            <w:tcBorders>
              <w:top w:val="nil"/>
              <w:left w:val="nil"/>
              <w:bottom w:val="nil"/>
              <w:right w:val="nil"/>
            </w:tcBorders>
            <w:noWrap w:val="0"/>
            <w:vAlign w:val="bottom"/>
          </w:tcPr>
          <w:p w14:paraId="67D452EE">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55.7731</w:t>
            </w:r>
          </w:p>
        </w:tc>
        <w:tc>
          <w:tcPr>
            <w:tcW w:w="929" w:type="dxa"/>
            <w:tcBorders>
              <w:top w:val="nil"/>
              <w:left w:val="nil"/>
              <w:bottom w:val="nil"/>
              <w:right w:val="nil"/>
            </w:tcBorders>
            <w:noWrap w:val="0"/>
            <w:vAlign w:val="bottom"/>
          </w:tcPr>
          <w:p w14:paraId="5F089FB2">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14.0080</w:t>
            </w:r>
          </w:p>
        </w:tc>
        <w:tc>
          <w:tcPr>
            <w:tcW w:w="976" w:type="dxa"/>
            <w:tcBorders>
              <w:top w:val="nil"/>
              <w:left w:val="nil"/>
              <w:bottom w:val="nil"/>
              <w:right w:val="nil"/>
            </w:tcBorders>
            <w:noWrap w:val="0"/>
            <w:vAlign w:val="bottom"/>
          </w:tcPr>
          <w:p w14:paraId="668C49C0">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13.6360</w:t>
            </w:r>
          </w:p>
        </w:tc>
        <w:tc>
          <w:tcPr>
            <w:tcW w:w="882" w:type="dxa"/>
            <w:tcBorders>
              <w:top w:val="nil"/>
              <w:left w:val="nil"/>
              <w:bottom w:val="nil"/>
              <w:right w:val="nil"/>
            </w:tcBorders>
            <w:noWrap w:val="0"/>
            <w:vAlign w:val="bottom"/>
          </w:tcPr>
          <w:p w14:paraId="0457BF10">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0.0914</w:t>
            </w:r>
          </w:p>
        </w:tc>
        <w:tc>
          <w:tcPr>
            <w:tcW w:w="929" w:type="dxa"/>
            <w:tcBorders>
              <w:top w:val="nil"/>
              <w:left w:val="nil"/>
              <w:bottom w:val="nil"/>
              <w:right w:val="nil"/>
            </w:tcBorders>
            <w:noWrap w:val="0"/>
            <w:vAlign w:val="bottom"/>
          </w:tcPr>
          <w:p w14:paraId="1586DF80">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0.0351</w:t>
            </w:r>
          </w:p>
        </w:tc>
        <w:tc>
          <w:tcPr>
            <w:tcW w:w="1124" w:type="dxa"/>
            <w:tcBorders>
              <w:top w:val="nil"/>
              <w:left w:val="nil"/>
              <w:bottom w:val="nil"/>
              <w:right w:val="nil"/>
            </w:tcBorders>
            <w:noWrap w:val="0"/>
            <w:vAlign w:val="bottom"/>
          </w:tcPr>
          <w:p w14:paraId="32C42FFA">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0.0519</w:t>
            </w:r>
          </w:p>
        </w:tc>
        <w:tc>
          <w:tcPr>
            <w:tcW w:w="1219" w:type="dxa"/>
            <w:tcBorders>
              <w:top w:val="nil"/>
              <w:left w:val="nil"/>
              <w:bottom w:val="nil"/>
              <w:right w:val="nil"/>
            </w:tcBorders>
            <w:noWrap w:val="0"/>
            <w:vAlign w:val="bottom"/>
          </w:tcPr>
          <w:p w14:paraId="60F54799">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0.0001</w:t>
            </w:r>
          </w:p>
        </w:tc>
      </w:tr>
      <w:tr w14:paraId="70B41B09">
        <w:tblPrEx>
          <w:tblCellMar>
            <w:top w:w="0" w:type="dxa"/>
            <w:left w:w="108" w:type="dxa"/>
            <w:bottom w:w="0" w:type="dxa"/>
            <w:right w:w="108" w:type="dxa"/>
          </w:tblCellMar>
        </w:tblPrEx>
        <w:tc>
          <w:tcPr>
            <w:tcW w:w="1414" w:type="dxa"/>
            <w:tcBorders>
              <w:top w:val="nil"/>
              <w:left w:val="nil"/>
              <w:bottom w:val="nil"/>
              <w:right w:val="nil"/>
            </w:tcBorders>
            <w:noWrap w:val="0"/>
            <w:vAlign w:val="top"/>
          </w:tcPr>
          <w:p w14:paraId="4F034133">
            <w:pPr>
              <w:widowControl w:val="0"/>
              <w:rPr>
                <w:rFonts w:ascii="Times New Roman" w:hAnsi="Times New Roman" w:eastAsia="宋体"/>
                <w:kern w:val="2"/>
                <w:sz w:val="18"/>
                <w:szCs w:val="18"/>
              </w:rPr>
            </w:pPr>
            <w:r>
              <w:rPr>
                <w:rFonts w:ascii="Times New Roman" w:hAnsi="Times New Roman" w:eastAsia="宋体"/>
                <w:kern w:val="2"/>
                <w:sz w:val="18"/>
                <w:szCs w:val="18"/>
              </w:rPr>
              <w:t>Gender</w:t>
            </w:r>
          </w:p>
        </w:tc>
        <w:tc>
          <w:tcPr>
            <w:tcW w:w="821" w:type="dxa"/>
            <w:tcBorders>
              <w:top w:val="nil"/>
              <w:left w:val="nil"/>
              <w:bottom w:val="nil"/>
              <w:right w:val="nil"/>
            </w:tcBorders>
            <w:noWrap w:val="0"/>
            <w:vAlign w:val="bottom"/>
          </w:tcPr>
          <w:p w14:paraId="4FECC350">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0.8771</w:t>
            </w:r>
          </w:p>
        </w:tc>
        <w:tc>
          <w:tcPr>
            <w:tcW w:w="942" w:type="dxa"/>
            <w:tcBorders>
              <w:top w:val="nil"/>
              <w:left w:val="nil"/>
              <w:bottom w:val="nil"/>
              <w:right w:val="nil"/>
            </w:tcBorders>
            <w:noWrap w:val="0"/>
            <w:vAlign w:val="bottom"/>
          </w:tcPr>
          <w:p w14:paraId="4AC22B8B">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0.9058</w:t>
            </w:r>
          </w:p>
        </w:tc>
        <w:tc>
          <w:tcPr>
            <w:tcW w:w="929" w:type="dxa"/>
            <w:tcBorders>
              <w:top w:val="nil"/>
              <w:left w:val="nil"/>
              <w:bottom w:val="nil"/>
              <w:right w:val="nil"/>
            </w:tcBorders>
            <w:noWrap w:val="0"/>
            <w:vAlign w:val="bottom"/>
          </w:tcPr>
          <w:p w14:paraId="3B84B1C6">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0.1078</w:t>
            </w:r>
          </w:p>
        </w:tc>
        <w:tc>
          <w:tcPr>
            <w:tcW w:w="976" w:type="dxa"/>
            <w:tcBorders>
              <w:top w:val="nil"/>
              <w:left w:val="nil"/>
              <w:bottom w:val="nil"/>
              <w:right w:val="nil"/>
            </w:tcBorders>
            <w:noWrap w:val="0"/>
            <w:vAlign w:val="bottom"/>
          </w:tcPr>
          <w:p w14:paraId="1BC76EC5">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0.0853</w:t>
            </w:r>
          </w:p>
        </w:tc>
        <w:tc>
          <w:tcPr>
            <w:tcW w:w="882" w:type="dxa"/>
            <w:tcBorders>
              <w:top w:val="nil"/>
              <w:left w:val="nil"/>
              <w:bottom w:val="nil"/>
              <w:right w:val="nil"/>
            </w:tcBorders>
            <w:noWrap w:val="0"/>
            <w:vAlign w:val="bottom"/>
          </w:tcPr>
          <w:p w14:paraId="43B0A303">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-2.2978</w:t>
            </w:r>
          </w:p>
        </w:tc>
        <w:tc>
          <w:tcPr>
            <w:tcW w:w="929" w:type="dxa"/>
            <w:tcBorders>
              <w:top w:val="nil"/>
              <w:left w:val="nil"/>
              <w:bottom w:val="nil"/>
              <w:right w:val="nil"/>
            </w:tcBorders>
            <w:noWrap w:val="0"/>
            <w:vAlign w:val="bottom"/>
          </w:tcPr>
          <w:p w14:paraId="7B9484DF">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-2.7792</w:t>
            </w:r>
          </w:p>
        </w:tc>
        <w:tc>
          <w:tcPr>
            <w:tcW w:w="1124" w:type="dxa"/>
            <w:tcBorders>
              <w:top w:val="nil"/>
              <w:left w:val="nil"/>
              <w:bottom w:val="nil"/>
              <w:right w:val="nil"/>
            </w:tcBorders>
            <w:noWrap w:val="0"/>
            <w:vAlign w:val="bottom"/>
          </w:tcPr>
          <w:p w14:paraId="2ED8E2F1">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0.0986</w:t>
            </w:r>
          </w:p>
        </w:tc>
        <w:tc>
          <w:tcPr>
            <w:tcW w:w="1219" w:type="dxa"/>
            <w:tcBorders>
              <w:top w:val="nil"/>
              <w:left w:val="nil"/>
              <w:bottom w:val="nil"/>
              <w:right w:val="nil"/>
            </w:tcBorders>
            <w:noWrap w:val="0"/>
            <w:vAlign w:val="bottom"/>
          </w:tcPr>
          <w:p w14:paraId="52BB267E">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0.0004</w:t>
            </w:r>
          </w:p>
        </w:tc>
      </w:tr>
      <w:tr w14:paraId="59125548">
        <w:tblPrEx>
          <w:tblCellMar>
            <w:top w:w="0" w:type="dxa"/>
            <w:left w:w="108" w:type="dxa"/>
            <w:bottom w:w="0" w:type="dxa"/>
            <w:right w:w="108" w:type="dxa"/>
          </w:tblCellMar>
        </w:tblPrEx>
        <w:tc>
          <w:tcPr>
            <w:tcW w:w="1414" w:type="dxa"/>
            <w:tcBorders>
              <w:top w:val="nil"/>
              <w:left w:val="nil"/>
              <w:bottom w:val="nil"/>
              <w:right w:val="nil"/>
            </w:tcBorders>
            <w:noWrap w:val="0"/>
            <w:vAlign w:val="top"/>
          </w:tcPr>
          <w:p w14:paraId="66CD97CE">
            <w:pPr>
              <w:widowControl w:val="0"/>
              <w:rPr>
                <w:rFonts w:ascii="Times New Roman" w:hAnsi="Times New Roman" w:eastAsia="宋体"/>
                <w:kern w:val="2"/>
                <w:sz w:val="18"/>
                <w:szCs w:val="18"/>
              </w:rPr>
            </w:pPr>
            <w:r>
              <w:rPr>
                <w:rFonts w:ascii="Times New Roman" w:hAnsi="Times New Roman" w:eastAsia="宋体"/>
                <w:kern w:val="2"/>
                <w:sz w:val="18"/>
                <w:szCs w:val="18"/>
              </w:rPr>
              <w:t>Edu</w:t>
            </w:r>
          </w:p>
        </w:tc>
        <w:tc>
          <w:tcPr>
            <w:tcW w:w="821" w:type="dxa"/>
            <w:tcBorders>
              <w:top w:val="nil"/>
              <w:left w:val="nil"/>
              <w:bottom w:val="nil"/>
              <w:right w:val="nil"/>
            </w:tcBorders>
            <w:noWrap w:val="0"/>
            <w:vAlign w:val="bottom"/>
          </w:tcPr>
          <w:p w14:paraId="618AC726">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2.5239</w:t>
            </w:r>
          </w:p>
        </w:tc>
        <w:tc>
          <w:tcPr>
            <w:tcW w:w="942" w:type="dxa"/>
            <w:tcBorders>
              <w:top w:val="nil"/>
              <w:left w:val="nil"/>
              <w:bottom w:val="nil"/>
              <w:right w:val="nil"/>
            </w:tcBorders>
            <w:noWrap w:val="0"/>
            <w:vAlign w:val="bottom"/>
          </w:tcPr>
          <w:p w14:paraId="1021F0B7">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2.5884</w:t>
            </w:r>
          </w:p>
        </w:tc>
        <w:tc>
          <w:tcPr>
            <w:tcW w:w="929" w:type="dxa"/>
            <w:tcBorders>
              <w:top w:val="nil"/>
              <w:left w:val="nil"/>
              <w:bottom w:val="nil"/>
              <w:right w:val="nil"/>
            </w:tcBorders>
            <w:noWrap w:val="0"/>
            <w:vAlign w:val="bottom"/>
          </w:tcPr>
          <w:p w14:paraId="7CD6C7B7">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0.9800</w:t>
            </w:r>
          </w:p>
        </w:tc>
        <w:tc>
          <w:tcPr>
            <w:tcW w:w="976" w:type="dxa"/>
            <w:tcBorders>
              <w:top w:val="nil"/>
              <w:left w:val="nil"/>
              <w:bottom w:val="nil"/>
              <w:right w:val="nil"/>
            </w:tcBorders>
            <w:noWrap w:val="0"/>
            <w:vAlign w:val="bottom"/>
          </w:tcPr>
          <w:p w14:paraId="2440AD0F">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1.0182</w:t>
            </w:r>
          </w:p>
        </w:tc>
        <w:tc>
          <w:tcPr>
            <w:tcW w:w="882" w:type="dxa"/>
            <w:tcBorders>
              <w:top w:val="nil"/>
              <w:left w:val="nil"/>
              <w:bottom w:val="nil"/>
              <w:right w:val="nil"/>
            </w:tcBorders>
            <w:noWrap w:val="0"/>
            <w:vAlign w:val="bottom"/>
          </w:tcPr>
          <w:p w14:paraId="65596B14">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0.7167</w:t>
            </w:r>
          </w:p>
        </w:tc>
        <w:tc>
          <w:tcPr>
            <w:tcW w:w="929" w:type="dxa"/>
            <w:tcBorders>
              <w:top w:val="nil"/>
              <w:left w:val="nil"/>
              <w:bottom w:val="nil"/>
              <w:right w:val="nil"/>
            </w:tcBorders>
            <w:noWrap w:val="0"/>
            <w:vAlign w:val="bottom"/>
          </w:tcPr>
          <w:p w14:paraId="464DAAA1">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0.7584</w:t>
            </w:r>
          </w:p>
        </w:tc>
        <w:tc>
          <w:tcPr>
            <w:tcW w:w="1124" w:type="dxa"/>
            <w:tcBorders>
              <w:top w:val="nil"/>
              <w:left w:val="nil"/>
              <w:bottom w:val="nil"/>
              <w:right w:val="nil"/>
            </w:tcBorders>
            <w:noWrap w:val="0"/>
            <w:vAlign w:val="bottom"/>
          </w:tcPr>
          <w:p w14:paraId="170A82B1">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0.0710</w:t>
            </w:r>
          </w:p>
        </w:tc>
        <w:tc>
          <w:tcPr>
            <w:tcW w:w="1219" w:type="dxa"/>
            <w:tcBorders>
              <w:top w:val="nil"/>
              <w:left w:val="nil"/>
              <w:bottom w:val="nil"/>
              <w:right w:val="nil"/>
            </w:tcBorders>
            <w:noWrap w:val="0"/>
            <w:vAlign w:val="bottom"/>
          </w:tcPr>
          <w:p w14:paraId="6946B60D">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0.0002</w:t>
            </w:r>
          </w:p>
        </w:tc>
      </w:tr>
      <w:tr w14:paraId="38FB4BBB">
        <w:tblPrEx>
          <w:tblCellMar>
            <w:top w:w="0" w:type="dxa"/>
            <w:left w:w="108" w:type="dxa"/>
            <w:bottom w:w="0" w:type="dxa"/>
            <w:right w:w="108" w:type="dxa"/>
          </w:tblCellMar>
        </w:tblPrEx>
        <w:tc>
          <w:tcPr>
            <w:tcW w:w="1414" w:type="dxa"/>
            <w:tcBorders>
              <w:top w:val="nil"/>
              <w:left w:val="nil"/>
              <w:bottom w:val="nil"/>
              <w:right w:val="nil"/>
            </w:tcBorders>
            <w:noWrap w:val="0"/>
            <w:vAlign w:val="top"/>
          </w:tcPr>
          <w:p w14:paraId="2FE0B870">
            <w:pPr>
              <w:widowControl w:val="0"/>
              <w:rPr>
                <w:rFonts w:ascii="Times New Roman" w:hAnsi="Times New Roman" w:eastAsia="宋体"/>
                <w:kern w:val="2"/>
                <w:sz w:val="18"/>
                <w:szCs w:val="18"/>
              </w:rPr>
            </w:pPr>
            <w:r>
              <w:rPr>
                <w:rFonts w:ascii="Times New Roman" w:hAnsi="Times New Roman" w:eastAsia="宋体"/>
                <w:kern w:val="2"/>
                <w:sz w:val="18"/>
                <w:szCs w:val="18"/>
              </w:rPr>
              <w:t>Health</w:t>
            </w:r>
          </w:p>
        </w:tc>
        <w:tc>
          <w:tcPr>
            <w:tcW w:w="821" w:type="dxa"/>
            <w:tcBorders>
              <w:top w:val="nil"/>
              <w:left w:val="nil"/>
              <w:bottom w:val="nil"/>
              <w:right w:val="nil"/>
            </w:tcBorders>
            <w:noWrap w:val="0"/>
            <w:vAlign w:val="bottom"/>
          </w:tcPr>
          <w:p w14:paraId="52E1729A">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2.9004</w:t>
            </w:r>
          </w:p>
        </w:tc>
        <w:tc>
          <w:tcPr>
            <w:tcW w:w="942" w:type="dxa"/>
            <w:tcBorders>
              <w:top w:val="nil"/>
              <w:left w:val="nil"/>
              <w:bottom w:val="nil"/>
              <w:right w:val="nil"/>
            </w:tcBorders>
            <w:noWrap w:val="0"/>
            <w:vAlign w:val="bottom"/>
          </w:tcPr>
          <w:p w14:paraId="775D07E2">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2.9851</w:t>
            </w:r>
          </w:p>
        </w:tc>
        <w:tc>
          <w:tcPr>
            <w:tcW w:w="929" w:type="dxa"/>
            <w:tcBorders>
              <w:top w:val="nil"/>
              <w:left w:val="nil"/>
              <w:bottom w:val="nil"/>
              <w:right w:val="nil"/>
            </w:tcBorders>
            <w:noWrap w:val="0"/>
            <w:vAlign w:val="bottom"/>
          </w:tcPr>
          <w:p w14:paraId="5C8699C5">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1.2476</w:t>
            </w:r>
          </w:p>
        </w:tc>
        <w:tc>
          <w:tcPr>
            <w:tcW w:w="976" w:type="dxa"/>
            <w:tcBorders>
              <w:top w:val="nil"/>
              <w:left w:val="nil"/>
              <w:bottom w:val="nil"/>
              <w:right w:val="nil"/>
            </w:tcBorders>
            <w:noWrap w:val="0"/>
            <w:vAlign w:val="bottom"/>
          </w:tcPr>
          <w:p w14:paraId="6FD1B433">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1.2342</w:t>
            </w:r>
          </w:p>
        </w:tc>
        <w:tc>
          <w:tcPr>
            <w:tcW w:w="882" w:type="dxa"/>
            <w:tcBorders>
              <w:top w:val="nil"/>
              <w:left w:val="nil"/>
              <w:bottom w:val="nil"/>
              <w:right w:val="nil"/>
            </w:tcBorders>
            <w:noWrap w:val="0"/>
            <w:vAlign w:val="bottom"/>
          </w:tcPr>
          <w:p w14:paraId="284BA5C5">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0.1491</w:t>
            </w:r>
          </w:p>
        </w:tc>
        <w:tc>
          <w:tcPr>
            <w:tcW w:w="929" w:type="dxa"/>
            <w:tcBorders>
              <w:top w:val="nil"/>
              <w:left w:val="nil"/>
              <w:bottom w:val="nil"/>
              <w:right w:val="nil"/>
            </w:tcBorders>
            <w:noWrap w:val="0"/>
            <w:vAlign w:val="bottom"/>
          </w:tcPr>
          <w:p w14:paraId="06340857">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0.0579</w:t>
            </w:r>
          </w:p>
        </w:tc>
        <w:tc>
          <w:tcPr>
            <w:tcW w:w="1124" w:type="dxa"/>
            <w:tcBorders>
              <w:top w:val="nil"/>
              <w:left w:val="nil"/>
              <w:bottom w:val="nil"/>
              <w:right w:val="nil"/>
            </w:tcBorders>
            <w:noWrap w:val="0"/>
            <w:vAlign w:val="bottom"/>
          </w:tcPr>
          <w:p w14:paraId="7C52EB99">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0.0772</w:t>
            </w:r>
          </w:p>
        </w:tc>
        <w:tc>
          <w:tcPr>
            <w:tcW w:w="1219" w:type="dxa"/>
            <w:tcBorders>
              <w:top w:val="nil"/>
              <w:left w:val="nil"/>
              <w:bottom w:val="nil"/>
              <w:right w:val="nil"/>
            </w:tcBorders>
            <w:noWrap w:val="0"/>
            <w:vAlign w:val="bottom"/>
          </w:tcPr>
          <w:p w14:paraId="45173EC2">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0.0002</w:t>
            </w:r>
          </w:p>
        </w:tc>
      </w:tr>
      <w:tr w14:paraId="4ABA3912">
        <w:tblPrEx>
          <w:tblCellMar>
            <w:top w:w="0" w:type="dxa"/>
            <w:left w:w="108" w:type="dxa"/>
            <w:bottom w:w="0" w:type="dxa"/>
            <w:right w:w="108" w:type="dxa"/>
          </w:tblCellMar>
        </w:tblPrEx>
        <w:tc>
          <w:tcPr>
            <w:tcW w:w="1414" w:type="dxa"/>
            <w:tcBorders>
              <w:top w:val="nil"/>
              <w:left w:val="nil"/>
              <w:bottom w:val="nil"/>
              <w:right w:val="nil"/>
            </w:tcBorders>
            <w:noWrap w:val="0"/>
            <w:vAlign w:val="top"/>
          </w:tcPr>
          <w:p w14:paraId="5B239162">
            <w:pPr>
              <w:widowControl w:val="0"/>
              <w:rPr>
                <w:rFonts w:ascii="Times New Roman" w:hAnsi="Times New Roman" w:eastAsia="宋体"/>
                <w:kern w:val="2"/>
                <w:sz w:val="18"/>
                <w:szCs w:val="18"/>
              </w:rPr>
            </w:pPr>
            <w:r>
              <w:rPr>
                <w:rFonts w:ascii="Times New Roman" w:hAnsi="Times New Roman" w:eastAsia="宋体"/>
                <w:kern w:val="2"/>
                <w:sz w:val="18"/>
                <w:szCs w:val="18"/>
              </w:rPr>
              <w:t>Status</w:t>
            </w:r>
          </w:p>
        </w:tc>
        <w:tc>
          <w:tcPr>
            <w:tcW w:w="821" w:type="dxa"/>
            <w:tcBorders>
              <w:top w:val="nil"/>
              <w:left w:val="nil"/>
              <w:bottom w:val="nil"/>
              <w:right w:val="nil"/>
            </w:tcBorders>
            <w:noWrap w:val="0"/>
            <w:vAlign w:val="bottom"/>
          </w:tcPr>
          <w:p w14:paraId="4E7B4E0C">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0.0404</w:t>
            </w:r>
          </w:p>
        </w:tc>
        <w:tc>
          <w:tcPr>
            <w:tcW w:w="942" w:type="dxa"/>
            <w:tcBorders>
              <w:top w:val="nil"/>
              <w:left w:val="nil"/>
              <w:bottom w:val="nil"/>
              <w:right w:val="nil"/>
            </w:tcBorders>
            <w:noWrap w:val="0"/>
            <w:vAlign w:val="bottom"/>
          </w:tcPr>
          <w:p w14:paraId="78709B0F">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0.0594</w:t>
            </w:r>
          </w:p>
        </w:tc>
        <w:tc>
          <w:tcPr>
            <w:tcW w:w="929" w:type="dxa"/>
            <w:tcBorders>
              <w:top w:val="nil"/>
              <w:left w:val="nil"/>
              <w:bottom w:val="nil"/>
              <w:right w:val="nil"/>
            </w:tcBorders>
            <w:noWrap w:val="0"/>
            <w:vAlign w:val="bottom"/>
          </w:tcPr>
          <w:p w14:paraId="2E19A2C8">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0.0388</w:t>
            </w:r>
          </w:p>
        </w:tc>
        <w:tc>
          <w:tcPr>
            <w:tcW w:w="976" w:type="dxa"/>
            <w:tcBorders>
              <w:top w:val="nil"/>
              <w:left w:val="nil"/>
              <w:bottom w:val="nil"/>
              <w:right w:val="nil"/>
            </w:tcBorders>
            <w:noWrap w:val="0"/>
            <w:vAlign w:val="bottom"/>
          </w:tcPr>
          <w:p w14:paraId="61757B48">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0.0559</w:t>
            </w:r>
          </w:p>
        </w:tc>
        <w:tc>
          <w:tcPr>
            <w:tcW w:w="882" w:type="dxa"/>
            <w:tcBorders>
              <w:top w:val="nil"/>
              <w:left w:val="nil"/>
              <w:bottom w:val="nil"/>
              <w:right w:val="nil"/>
            </w:tcBorders>
            <w:noWrap w:val="0"/>
            <w:vAlign w:val="bottom"/>
          </w:tcPr>
          <w:p w14:paraId="5C51EB9D">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4.6669</w:t>
            </w:r>
          </w:p>
        </w:tc>
        <w:tc>
          <w:tcPr>
            <w:tcW w:w="929" w:type="dxa"/>
            <w:tcBorders>
              <w:top w:val="nil"/>
              <w:left w:val="nil"/>
              <w:bottom w:val="nil"/>
              <w:right w:val="nil"/>
            </w:tcBorders>
            <w:noWrap w:val="0"/>
            <w:vAlign w:val="bottom"/>
          </w:tcPr>
          <w:p w14:paraId="3A85E44F">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3.7295</w:t>
            </w:r>
          </w:p>
        </w:tc>
        <w:tc>
          <w:tcPr>
            <w:tcW w:w="1124" w:type="dxa"/>
            <w:tcBorders>
              <w:top w:val="nil"/>
              <w:left w:val="nil"/>
              <w:bottom w:val="nil"/>
              <w:right w:val="nil"/>
            </w:tcBorders>
            <w:noWrap w:val="0"/>
            <w:vAlign w:val="bottom"/>
          </w:tcPr>
          <w:p w14:paraId="6997F2E4">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0.0802</w:t>
            </w:r>
          </w:p>
        </w:tc>
        <w:tc>
          <w:tcPr>
            <w:tcW w:w="1219" w:type="dxa"/>
            <w:tcBorders>
              <w:top w:val="nil"/>
              <w:left w:val="nil"/>
              <w:bottom w:val="nil"/>
              <w:right w:val="nil"/>
            </w:tcBorders>
            <w:noWrap w:val="0"/>
            <w:vAlign w:val="bottom"/>
          </w:tcPr>
          <w:p w14:paraId="2ABB2A57">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0.0001</w:t>
            </w:r>
          </w:p>
        </w:tc>
      </w:tr>
      <w:tr w14:paraId="767EF965">
        <w:tblPrEx>
          <w:tblCellMar>
            <w:top w:w="0" w:type="dxa"/>
            <w:left w:w="108" w:type="dxa"/>
            <w:bottom w:w="0" w:type="dxa"/>
            <w:right w:w="108" w:type="dxa"/>
          </w:tblCellMar>
        </w:tblPrEx>
        <w:tc>
          <w:tcPr>
            <w:tcW w:w="1414" w:type="dxa"/>
            <w:tcBorders>
              <w:top w:val="nil"/>
              <w:left w:val="nil"/>
              <w:bottom w:val="nil"/>
              <w:right w:val="nil"/>
            </w:tcBorders>
            <w:noWrap w:val="0"/>
            <w:vAlign w:val="top"/>
          </w:tcPr>
          <w:p w14:paraId="3A039DC5">
            <w:pPr>
              <w:widowControl w:val="0"/>
              <w:rPr>
                <w:rFonts w:ascii="Times New Roman" w:hAnsi="Times New Roman" w:eastAsia="宋体"/>
                <w:kern w:val="2"/>
                <w:sz w:val="18"/>
                <w:szCs w:val="18"/>
              </w:rPr>
            </w:pPr>
            <w:r>
              <w:rPr>
                <w:rFonts w:ascii="Times New Roman" w:hAnsi="Times New Roman" w:eastAsia="宋体"/>
                <w:kern w:val="2"/>
                <w:sz w:val="18"/>
                <w:szCs w:val="18"/>
              </w:rPr>
              <w:t>Member_total</w:t>
            </w:r>
          </w:p>
        </w:tc>
        <w:tc>
          <w:tcPr>
            <w:tcW w:w="821" w:type="dxa"/>
            <w:tcBorders>
              <w:top w:val="nil"/>
              <w:left w:val="nil"/>
              <w:bottom w:val="nil"/>
              <w:right w:val="nil"/>
            </w:tcBorders>
            <w:noWrap w:val="0"/>
            <w:vAlign w:val="bottom"/>
          </w:tcPr>
          <w:p w14:paraId="26B69ADC">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4.2724</w:t>
            </w:r>
          </w:p>
        </w:tc>
        <w:tc>
          <w:tcPr>
            <w:tcW w:w="942" w:type="dxa"/>
            <w:tcBorders>
              <w:top w:val="nil"/>
              <w:left w:val="nil"/>
              <w:bottom w:val="nil"/>
              <w:right w:val="nil"/>
            </w:tcBorders>
            <w:noWrap w:val="0"/>
            <w:vAlign w:val="bottom"/>
          </w:tcPr>
          <w:p w14:paraId="242DA1A4">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4.2360</w:t>
            </w:r>
          </w:p>
        </w:tc>
        <w:tc>
          <w:tcPr>
            <w:tcW w:w="929" w:type="dxa"/>
            <w:tcBorders>
              <w:top w:val="nil"/>
              <w:left w:val="nil"/>
              <w:bottom w:val="nil"/>
              <w:right w:val="nil"/>
            </w:tcBorders>
            <w:noWrap w:val="0"/>
            <w:vAlign w:val="bottom"/>
          </w:tcPr>
          <w:p w14:paraId="106AD10E">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3.3751</w:t>
            </w:r>
          </w:p>
        </w:tc>
        <w:tc>
          <w:tcPr>
            <w:tcW w:w="976" w:type="dxa"/>
            <w:tcBorders>
              <w:top w:val="nil"/>
              <w:left w:val="nil"/>
              <w:bottom w:val="nil"/>
              <w:right w:val="nil"/>
            </w:tcBorders>
            <w:noWrap w:val="0"/>
            <w:vAlign w:val="bottom"/>
          </w:tcPr>
          <w:p w14:paraId="14355E22">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3.5829</w:t>
            </w:r>
          </w:p>
        </w:tc>
        <w:tc>
          <w:tcPr>
            <w:tcW w:w="882" w:type="dxa"/>
            <w:tcBorders>
              <w:top w:val="nil"/>
              <w:left w:val="nil"/>
              <w:bottom w:val="nil"/>
              <w:right w:val="nil"/>
            </w:tcBorders>
            <w:noWrap w:val="0"/>
            <w:vAlign w:val="bottom"/>
          </w:tcPr>
          <w:p w14:paraId="5C303D7A">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1.0054</w:t>
            </w:r>
          </w:p>
        </w:tc>
        <w:tc>
          <w:tcPr>
            <w:tcW w:w="929" w:type="dxa"/>
            <w:tcBorders>
              <w:top w:val="nil"/>
              <w:left w:val="nil"/>
              <w:bottom w:val="nil"/>
              <w:right w:val="nil"/>
            </w:tcBorders>
            <w:noWrap w:val="0"/>
            <w:vAlign w:val="bottom"/>
          </w:tcPr>
          <w:p w14:paraId="62D8795D">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1.0311</w:t>
            </w:r>
          </w:p>
        </w:tc>
        <w:tc>
          <w:tcPr>
            <w:tcW w:w="1124" w:type="dxa"/>
            <w:tcBorders>
              <w:top w:val="nil"/>
              <w:left w:val="nil"/>
              <w:bottom w:val="nil"/>
              <w:right w:val="nil"/>
            </w:tcBorders>
            <w:noWrap w:val="0"/>
            <w:vAlign w:val="bottom"/>
          </w:tcPr>
          <w:p w14:paraId="0C00C86E">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-0.0207</w:t>
            </w:r>
          </w:p>
        </w:tc>
        <w:tc>
          <w:tcPr>
            <w:tcW w:w="1219" w:type="dxa"/>
            <w:tcBorders>
              <w:top w:val="nil"/>
              <w:left w:val="nil"/>
              <w:bottom w:val="nil"/>
              <w:right w:val="nil"/>
            </w:tcBorders>
            <w:noWrap w:val="0"/>
            <w:vAlign w:val="bottom"/>
          </w:tcPr>
          <w:p w14:paraId="4BB77408">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-0.0001</w:t>
            </w:r>
          </w:p>
        </w:tc>
      </w:tr>
      <w:tr w14:paraId="3354047F">
        <w:tblPrEx>
          <w:tblCellMar>
            <w:top w:w="0" w:type="dxa"/>
            <w:left w:w="108" w:type="dxa"/>
            <w:bottom w:w="0" w:type="dxa"/>
            <w:right w:w="108" w:type="dxa"/>
          </w:tblCellMar>
        </w:tblPrEx>
        <w:tc>
          <w:tcPr>
            <w:tcW w:w="1414" w:type="dxa"/>
            <w:tcBorders>
              <w:top w:val="nil"/>
              <w:left w:val="nil"/>
              <w:bottom w:val="nil"/>
              <w:right w:val="nil"/>
            </w:tcBorders>
            <w:noWrap w:val="0"/>
            <w:vAlign w:val="top"/>
          </w:tcPr>
          <w:p w14:paraId="36C2B50E">
            <w:pPr>
              <w:widowControl w:val="0"/>
              <w:rPr>
                <w:rFonts w:ascii="Times New Roman" w:hAnsi="Times New Roman" w:eastAsia="宋体"/>
                <w:kern w:val="2"/>
                <w:sz w:val="18"/>
                <w:szCs w:val="18"/>
              </w:rPr>
            </w:pPr>
            <w:r>
              <w:rPr>
                <w:rFonts w:ascii="Times New Roman" w:hAnsi="Times New Roman" w:eastAsia="宋体"/>
                <w:kern w:val="2"/>
                <w:sz w:val="18"/>
                <w:szCs w:val="18"/>
              </w:rPr>
              <w:t>Labor_share</w:t>
            </w:r>
          </w:p>
        </w:tc>
        <w:tc>
          <w:tcPr>
            <w:tcW w:w="821" w:type="dxa"/>
            <w:tcBorders>
              <w:top w:val="nil"/>
              <w:left w:val="nil"/>
              <w:bottom w:val="nil"/>
              <w:right w:val="nil"/>
            </w:tcBorders>
            <w:noWrap w:val="0"/>
            <w:vAlign w:val="bottom"/>
          </w:tcPr>
          <w:p w14:paraId="723C06B7">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0.6638</w:t>
            </w:r>
          </w:p>
        </w:tc>
        <w:tc>
          <w:tcPr>
            <w:tcW w:w="942" w:type="dxa"/>
            <w:tcBorders>
              <w:top w:val="nil"/>
              <w:left w:val="nil"/>
              <w:bottom w:val="nil"/>
              <w:right w:val="nil"/>
            </w:tcBorders>
            <w:noWrap w:val="0"/>
            <w:vAlign w:val="bottom"/>
          </w:tcPr>
          <w:p w14:paraId="147090E0">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0.6727</w:t>
            </w:r>
          </w:p>
        </w:tc>
        <w:tc>
          <w:tcPr>
            <w:tcW w:w="929" w:type="dxa"/>
            <w:tcBorders>
              <w:top w:val="nil"/>
              <w:left w:val="nil"/>
              <w:bottom w:val="nil"/>
              <w:right w:val="nil"/>
            </w:tcBorders>
            <w:noWrap w:val="0"/>
            <w:vAlign w:val="bottom"/>
          </w:tcPr>
          <w:p w14:paraId="167A473C">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0.0647</w:t>
            </w:r>
          </w:p>
        </w:tc>
        <w:tc>
          <w:tcPr>
            <w:tcW w:w="976" w:type="dxa"/>
            <w:tcBorders>
              <w:top w:val="nil"/>
              <w:left w:val="nil"/>
              <w:bottom w:val="nil"/>
              <w:right w:val="nil"/>
            </w:tcBorders>
            <w:noWrap w:val="0"/>
            <w:vAlign w:val="bottom"/>
          </w:tcPr>
          <w:p w14:paraId="10C753C5">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0.0641</w:t>
            </w:r>
          </w:p>
        </w:tc>
        <w:tc>
          <w:tcPr>
            <w:tcW w:w="882" w:type="dxa"/>
            <w:tcBorders>
              <w:top w:val="nil"/>
              <w:left w:val="nil"/>
              <w:bottom w:val="nil"/>
              <w:right w:val="nil"/>
            </w:tcBorders>
            <w:noWrap w:val="0"/>
            <w:vAlign w:val="bottom"/>
          </w:tcPr>
          <w:p w14:paraId="4B436433">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-0.2589</w:t>
            </w:r>
          </w:p>
        </w:tc>
        <w:tc>
          <w:tcPr>
            <w:tcW w:w="929" w:type="dxa"/>
            <w:tcBorders>
              <w:top w:val="nil"/>
              <w:left w:val="nil"/>
              <w:bottom w:val="nil"/>
              <w:right w:val="nil"/>
            </w:tcBorders>
            <w:noWrap w:val="0"/>
            <w:vAlign w:val="bottom"/>
          </w:tcPr>
          <w:p w14:paraId="33EA528F">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-0.2554</w:t>
            </w:r>
          </w:p>
        </w:tc>
        <w:tc>
          <w:tcPr>
            <w:tcW w:w="1124" w:type="dxa"/>
            <w:tcBorders>
              <w:top w:val="nil"/>
              <w:left w:val="nil"/>
              <w:bottom w:val="nil"/>
              <w:right w:val="nil"/>
            </w:tcBorders>
            <w:noWrap w:val="0"/>
            <w:vAlign w:val="bottom"/>
          </w:tcPr>
          <w:p w14:paraId="64D7B932">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0.0350</w:t>
            </w:r>
          </w:p>
        </w:tc>
        <w:tc>
          <w:tcPr>
            <w:tcW w:w="1219" w:type="dxa"/>
            <w:tcBorders>
              <w:top w:val="nil"/>
              <w:left w:val="nil"/>
              <w:bottom w:val="nil"/>
              <w:right w:val="nil"/>
            </w:tcBorders>
            <w:noWrap w:val="0"/>
            <w:vAlign w:val="bottom"/>
          </w:tcPr>
          <w:p w14:paraId="62430998">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0.0001</w:t>
            </w:r>
          </w:p>
        </w:tc>
      </w:tr>
      <w:tr w14:paraId="4C7EB7CB">
        <w:tblPrEx>
          <w:tblCellMar>
            <w:top w:w="0" w:type="dxa"/>
            <w:left w:w="108" w:type="dxa"/>
            <w:bottom w:w="0" w:type="dxa"/>
            <w:right w:w="108" w:type="dxa"/>
          </w:tblCellMar>
        </w:tblPrEx>
        <w:tc>
          <w:tcPr>
            <w:tcW w:w="1414" w:type="dxa"/>
            <w:tcBorders>
              <w:top w:val="nil"/>
              <w:left w:val="nil"/>
              <w:bottom w:val="nil"/>
              <w:right w:val="nil"/>
            </w:tcBorders>
            <w:noWrap w:val="0"/>
            <w:vAlign w:val="top"/>
          </w:tcPr>
          <w:p w14:paraId="53EB1C32">
            <w:pPr>
              <w:widowControl w:val="0"/>
              <w:rPr>
                <w:rFonts w:ascii="Times New Roman" w:hAnsi="Times New Roman" w:eastAsia="宋体"/>
                <w:kern w:val="2"/>
                <w:sz w:val="18"/>
                <w:szCs w:val="18"/>
              </w:rPr>
            </w:pPr>
            <w:r>
              <w:rPr>
                <w:rFonts w:ascii="Times New Roman" w:hAnsi="Times New Roman" w:eastAsia="宋体"/>
                <w:kern w:val="2"/>
                <w:sz w:val="18"/>
                <w:szCs w:val="18"/>
              </w:rPr>
              <w:t>Agrilabor_share</w:t>
            </w:r>
          </w:p>
        </w:tc>
        <w:tc>
          <w:tcPr>
            <w:tcW w:w="821" w:type="dxa"/>
            <w:tcBorders>
              <w:top w:val="nil"/>
              <w:left w:val="nil"/>
              <w:bottom w:val="nil"/>
              <w:right w:val="nil"/>
            </w:tcBorders>
            <w:noWrap w:val="0"/>
            <w:vAlign w:val="bottom"/>
          </w:tcPr>
          <w:p w14:paraId="1484F14A">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0.4150</w:t>
            </w:r>
          </w:p>
        </w:tc>
        <w:tc>
          <w:tcPr>
            <w:tcW w:w="942" w:type="dxa"/>
            <w:tcBorders>
              <w:top w:val="nil"/>
              <w:left w:val="nil"/>
              <w:bottom w:val="nil"/>
              <w:right w:val="nil"/>
            </w:tcBorders>
            <w:noWrap w:val="0"/>
            <w:vAlign w:val="bottom"/>
          </w:tcPr>
          <w:p w14:paraId="580F7B55">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0.4430</w:t>
            </w:r>
          </w:p>
        </w:tc>
        <w:tc>
          <w:tcPr>
            <w:tcW w:w="929" w:type="dxa"/>
            <w:tcBorders>
              <w:top w:val="nil"/>
              <w:left w:val="nil"/>
              <w:bottom w:val="nil"/>
              <w:right w:val="nil"/>
            </w:tcBorders>
            <w:noWrap w:val="0"/>
            <w:vAlign w:val="bottom"/>
          </w:tcPr>
          <w:p w14:paraId="3997C3DA">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0.0920</w:t>
            </w:r>
          </w:p>
        </w:tc>
        <w:tc>
          <w:tcPr>
            <w:tcW w:w="976" w:type="dxa"/>
            <w:tcBorders>
              <w:top w:val="nil"/>
              <w:left w:val="nil"/>
              <w:bottom w:val="nil"/>
              <w:right w:val="nil"/>
            </w:tcBorders>
            <w:noWrap w:val="0"/>
            <w:vAlign w:val="bottom"/>
          </w:tcPr>
          <w:p w14:paraId="6593AAD6">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0.0983</w:t>
            </w:r>
          </w:p>
        </w:tc>
        <w:tc>
          <w:tcPr>
            <w:tcW w:w="882" w:type="dxa"/>
            <w:tcBorders>
              <w:top w:val="nil"/>
              <w:left w:val="nil"/>
              <w:bottom w:val="nil"/>
              <w:right w:val="nil"/>
            </w:tcBorders>
            <w:noWrap w:val="0"/>
            <w:vAlign w:val="bottom"/>
          </w:tcPr>
          <w:p w14:paraId="774B3A20">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0.5175</w:t>
            </w:r>
          </w:p>
        </w:tc>
        <w:tc>
          <w:tcPr>
            <w:tcW w:w="929" w:type="dxa"/>
            <w:tcBorders>
              <w:top w:val="nil"/>
              <w:left w:val="nil"/>
              <w:bottom w:val="nil"/>
              <w:right w:val="nil"/>
            </w:tcBorders>
            <w:noWrap w:val="0"/>
            <w:vAlign w:val="bottom"/>
          </w:tcPr>
          <w:p w14:paraId="04C23DA8">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0.4301</w:t>
            </w:r>
          </w:p>
        </w:tc>
        <w:tc>
          <w:tcPr>
            <w:tcW w:w="1124" w:type="dxa"/>
            <w:tcBorders>
              <w:top w:val="nil"/>
              <w:left w:val="nil"/>
              <w:bottom w:val="nil"/>
              <w:right w:val="nil"/>
            </w:tcBorders>
            <w:noWrap w:val="0"/>
            <w:vAlign w:val="bottom"/>
          </w:tcPr>
          <w:p w14:paraId="217A82D1">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0.0932</w:t>
            </w:r>
          </w:p>
        </w:tc>
        <w:tc>
          <w:tcPr>
            <w:tcW w:w="1219" w:type="dxa"/>
            <w:tcBorders>
              <w:top w:val="nil"/>
              <w:left w:val="nil"/>
              <w:bottom w:val="nil"/>
              <w:right w:val="nil"/>
            </w:tcBorders>
            <w:noWrap w:val="0"/>
            <w:vAlign w:val="bottom"/>
          </w:tcPr>
          <w:p w14:paraId="776E37EE">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0.0002</w:t>
            </w:r>
          </w:p>
        </w:tc>
      </w:tr>
      <w:tr w14:paraId="17BD7C14">
        <w:tblPrEx>
          <w:tblCellMar>
            <w:top w:w="0" w:type="dxa"/>
            <w:left w:w="108" w:type="dxa"/>
            <w:bottom w:w="0" w:type="dxa"/>
            <w:right w:w="108" w:type="dxa"/>
          </w:tblCellMar>
        </w:tblPrEx>
        <w:tc>
          <w:tcPr>
            <w:tcW w:w="1414" w:type="dxa"/>
            <w:tcBorders>
              <w:top w:val="nil"/>
              <w:left w:val="nil"/>
              <w:bottom w:val="nil"/>
              <w:right w:val="nil"/>
            </w:tcBorders>
            <w:noWrap w:val="0"/>
            <w:vAlign w:val="top"/>
          </w:tcPr>
          <w:p w14:paraId="569EE868">
            <w:pPr>
              <w:widowControl w:val="0"/>
              <w:rPr>
                <w:rFonts w:ascii="Times New Roman" w:hAnsi="Times New Roman" w:eastAsia="宋体"/>
                <w:kern w:val="2"/>
                <w:sz w:val="18"/>
                <w:szCs w:val="18"/>
              </w:rPr>
            </w:pPr>
            <w:r>
              <w:rPr>
                <w:rFonts w:ascii="Times New Roman" w:hAnsi="Times New Roman" w:eastAsia="宋体"/>
                <w:kern w:val="2"/>
                <w:sz w:val="18"/>
                <w:szCs w:val="18"/>
              </w:rPr>
              <w:t>Nonagrila_share</w:t>
            </w:r>
          </w:p>
        </w:tc>
        <w:tc>
          <w:tcPr>
            <w:tcW w:w="821" w:type="dxa"/>
            <w:tcBorders>
              <w:top w:val="nil"/>
              <w:left w:val="nil"/>
              <w:bottom w:val="nil"/>
              <w:right w:val="nil"/>
            </w:tcBorders>
            <w:noWrap w:val="0"/>
            <w:vAlign w:val="bottom"/>
          </w:tcPr>
          <w:p w14:paraId="7759F849">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0.1959</w:t>
            </w:r>
          </w:p>
        </w:tc>
        <w:tc>
          <w:tcPr>
            <w:tcW w:w="942" w:type="dxa"/>
            <w:tcBorders>
              <w:top w:val="nil"/>
              <w:left w:val="nil"/>
              <w:bottom w:val="nil"/>
              <w:right w:val="nil"/>
            </w:tcBorders>
            <w:noWrap w:val="0"/>
            <w:vAlign w:val="bottom"/>
          </w:tcPr>
          <w:p w14:paraId="2BCC85B2">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0.1843</w:t>
            </w:r>
          </w:p>
        </w:tc>
        <w:tc>
          <w:tcPr>
            <w:tcW w:w="929" w:type="dxa"/>
            <w:tcBorders>
              <w:top w:val="nil"/>
              <w:left w:val="nil"/>
              <w:bottom w:val="nil"/>
              <w:right w:val="nil"/>
            </w:tcBorders>
            <w:noWrap w:val="0"/>
            <w:vAlign w:val="bottom"/>
          </w:tcPr>
          <w:p w14:paraId="3A77D000">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0.0487</w:t>
            </w:r>
          </w:p>
        </w:tc>
        <w:tc>
          <w:tcPr>
            <w:tcW w:w="976" w:type="dxa"/>
            <w:tcBorders>
              <w:top w:val="nil"/>
              <w:left w:val="nil"/>
              <w:bottom w:val="nil"/>
              <w:right w:val="nil"/>
            </w:tcBorders>
            <w:noWrap w:val="0"/>
            <w:vAlign w:val="bottom"/>
          </w:tcPr>
          <w:p w14:paraId="4DECA09F">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0.0458</w:t>
            </w:r>
          </w:p>
        </w:tc>
        <w:tc>
          <w:tcPr>
            <w:tcW w:w="882" w:type="dxa"/>
            <w:tcBorders>
              <w:top w:val="nil"/>
              <w:left w:val="nil"/>
              <w:bottom w:val="nil"/>
              <w:right w:val="nil"/>
            </w:tcBorders>
            <w:noWrap w:val="0"/>
            <w:vAlign w:val="bottom"/>
          </w:tcPr>
          <w:p w14:paraId="4C140ABA">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0.9693</w:t>
            </w:r>
          </w:p>
        </w:tc>
        <w:tc>
          <w:tcPr>
            <w:tcW w:w="929" w:type="dxa"/>
            <w:tcBorders>
              <w:top w:val="nil"/>
              <w:left w:val="nil"/>
              <w:bottom w:val="nil"/>
              <w:right w:val="nil"/>
            </w:tcBorders>
            <w:noWrap w:val="0"/>
            <w:vAlign w:val="bottom"/>
          </w:tcPr>
          <w:p w14:paraId="5EC84C1C">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1.0008</w:t>
            </w:r>
          </w:p>
        </w:tc>
        <w:tc>
          <w:tcPr>
            <w:tcW w:w="1124" w:type="dxa"/>
            <w:tcBorders>
              <w:top w:val="nil"/>
              <w:left w:val="nil"/>
              <w:bottom w:val="nil"/>
              <w:right w:val="nil"/>
            </w:tcBorders>
            <w:noWrap w:val="0"/>
            <w:vAlign w:val="bottom"/>
          </w:tcPr>
          <w:p w14:paraId="347A306F">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-0.0541</w:t>
            </w:r>
          </w:p>
        </w:tc>
        <w:tc>
          <w:tcPr>
            <w:tcW w:w="1219" w:type="dxa"/>
            <w:tcBorders>
              <w:top w:val="nil"/>
              <w:left w:val="nil"/>
              <w:bottom w:val="nil"/>
              <w:right w:val="nil"/>
            </w:tcBorders>
            <w:noWrap w:val="0"/>
            <w:vAlign w:val="bottom"/>
          </w:tcPr>
          <w:p w14:paraId="2523DAC2">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-0.0001</w:t>
            </w:r>
          </w:p>
        </w:tc>
      </w:tr>
      <w:tr w14:paraId="1B7D001F">
        <w:tblPrEx>
          <w:tblCellMar>
            <w:top w:w="0" w:type="dxa"/>
            <w:left w:w="108" w:type="dxa"/>
            <w:bottom w:w="0" w:type="dxa"/>
            <w:right w:w="108" w:type="dxa"/>
          </w:tblCellMar>
        </w:tblPrEx>
        <w:tc>
          <w:tcPr>
            <w:tcW w:w="1414" w:type="dxa"/>
            <w:tcBorders>
              <w:top w:val="nil"/>
              <w:left w:val="nil"/>
              <w:bottom w:val="nil"/>
              <w:right w:val="nil"/>
            </w:tcBorders>
            <w:noWrap w:val="0"/>
            <w:vAlign w:val="top"/>
          </w:tcPr>
          <w:p w14:paraId="5A73EB3B">
            <w:pPr>
              <w:widowControl w:val="0"/>
              <w:rPr>
                <w:rFonts w:ascii="Times New Roman" w:hAnsi="Times New Roman" w:eastAsia="宋体"/>
                <w:kern w:val="2"/>
                <w:sz w:val="18"/>
                <w:szCs w:val="18"/>
              </w:rPr>
            </w:pPr>
            <w:r>
              <w:rPr>
                <w:rFonts w:ascii="Times New Roman" w:hAnsi="Times New Roman" w:eastAsia="宋体"/>
                <w:kern w:val="2"/>
                <w:sz w:val="18"/>
                <w:szCs w:val="18"/>
              </w:rPr>
              <w:t>Insura_coverage</w:t>
            </w:r>
          </w:p>
        </w:tc>
        <w:tc>
          <w:tcPr>
            <w:tcW w:w="821" w:type="dxa"/>
            <w:tcBorders>
              <w:top w:val="nil"/>
              <w:left w:val="nil"/>
              <w:bottom w:val="nil"/>
              <w:right w:val="nil"/>
            </w:tcBorders>
            <w:noWrap w:val="0"/>
            <w:vAlign w:val="bottom"/>
          </w:tcPr>
          <w:p w14:paraId="2423AB8B">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0.5703</w:t>
            </w:r>
          </w:p>
        </w:tc>
        <w:tc>
          <w:tcPr>
            <w:tcW w:w="942" w:type="dxa"/>
            <w:tcBorders>
              <w:top w:val="nil"/>
              <w:left w:val="nil"/>
              <w:bottom w:val="nil"/>
              <w:right w:val="nil"/>
            </w:tcBorders>
            <w:noWrap w:val="0"/>
            <w:vAlign w:val="bottom"/>
          </w:tcPr>
          <w:p w14:paraId="2BBAF9C6">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0.6412</w:t>
            </w:r>
          </w:p>
        </w:tc>
        <w:tc>
          <w:tcPr>
            <w:tcW w:w="929" w:type="dxa"/>
            <w:tcBorders>
              <w:top w:val="nil"/>
              <w:left w:val="nil"/>
              <w:bottom w:val="nil"/>
              <w:right w:val="nil"/>
            </w:tcBorders>
            <w:noWrap w:val="0"/>
            <w:vAlign w:val="bottom"/>
          </w:tcPr>
          <w:p w14:paraId="6BF37FCD">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0.0983</w:t>
            </w:r>
          </w:p>
        </w:tc>
        <w:tc>
          <w:tcPr>
            <w:tcW w:w="976" w:type="dxa"/>
            <w:tcBorders>
              <w:top w:val="nil"/>
              <w:left w:val="nil"/>
              <w:bottom w:val="nil"/>
              <w:right w:val="nil"/>
            </w:tcBorders>
            <w:noWrap w:val="0"/>
            <w:vAlign w:val="bottom"/>
          </w:tcPr>
          <w:p w14:paraId="1EB7BD9D">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0.0963</w:t>
            </w:r>
          </w:p>
        </w:tc>
        <w:tc>
          <w:tcPr>
            <w:tcW w:w="882" w:type="dxa"/>
            <w:tcBorders>
              <w:top w:val="nil"/>
              <w:left w:val="nil"/>
              <w:bottom w:val="nil"/>
              <w:right w:val="nil"/>
            </w:tcBorders>
            <w:noWrap w:val="0"/>
            <w:vAlign w:val="bottom"/>
          </w:tcPr>
          <w:p w14:paraId="0D70F549">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0.0850</w:t>
            </w:r>
          </w:p>
        </w:tc>
        <w:tc>
          <w:tcPr>
            <w:tcW w:w="929" w:type="dxa"/>
            <w:tcBorders>
              <w:top w:val="nil"/>
              <w:left w:val="nil"/>
              <w:bottom w:val="nil"/>
              <w:right w:val="nil"/>
            </w:tcBorders>
            <w:noWrap w:val="0"/>
            <w:vAlign w:val="bottom"/>
          </w:tcPr>
          <w:p w14:paraId="5F4553A8">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-0.1576</w:t>
            </w:r>
          </w:p>
        </w:tc>
        <w:tc>
          <w:tcPr>
            <w:tcW w:w="1124" w:type="dxa"/>
            <w:tcBorders>
              <w:top w:val="nil"/>
              <w:left w:val="nil"/>
              <w:bottom w:val="nil"/>
              <w:right w:val="nil"/>
            </w:tcBorders>
            <w:noWrap w:val="0"/>
            <w:vAlign w:val="bottom"/>
          </w:tcPr>
          <w:p w14:paraId="14C79F50">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0.2275</w:t>
            </w:r>
          </w:p>
        </w:tc>
        <w:tc>
          <w:tcPr>
            <w:tcW w:w="1219" w:type="dxa"/>
            <w:tcBorders>
              <w:top w:val="nil"/>
              <w:left w:val="nil"/>
              <w:bottom w:val="nil"/>
              <w:right w:val="nil"/>
            </w:tcBorders>
            <w:noWrap w:val="0"/>
            <w:vAlign w:val="bottom"/>
          </w:tcPr>
          <w:p w14:paraId="377BE70B">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0.0005</w:t>
            </w:r>
          </w:p>
        </w:tc>
      </w:tr>
      <w:tr w14:paraId="7D48D6C2">
        <w:tblPrEx>
          <w:tblCellMar>
            <w:top w:w="0" w:type="dxa"/>
            <w:left w:w="108" w:type="dxa"/>
            <w:bottom w:w="0" w:type="dxa"/>
            <w:right w:w="108" w:type="dxa"/>
          </w:tblCellMar>
        </w:tblPrEx>
        <w:tc>
          <w:tcPr>
            <w:tcW w:w="1414" w:type="dxa"/>
            <w:tcBorders>
              <w:top w:val="nil"/>
              <w:left w:val="nil"/>
              <w:bottom w:val="nil"/>
              <w:right w:val="nil"/>
            </w:tcBorders>
            <w:noWrap w:val="0"/>
            <w:vAlign w:val="top"/>
          </w:tcPr>
          <w:p w14:paraId="5421A665">
            <w:pPr>
              <w:widowControl w:val="0"/>
              <w:rPr>
                <w:rFonts w:ascii="Times New Roman" w:hAnsi="Times New Roman" w:eastAsia="宋体"/>
                <w:kern w:val="2"/>
                <w:sz w:val="18"/>
                <w:szCs w:val="18"/>
              </w:rPr>
            </w:pPr>
            <w:r>
              <w:rPr>
                <w:rFonts w:ascii="Times New Roman" w:hAnsi="Times New Roman" w:eastAsia="宋体"/>
                <w:kern w:val="2"/>
                <w:sz w:val="18"/>
                <w:szCs w:val="18"/>
              </w:rPr>
              <w:t>Income</w:t>
            </w:r>
          </w:p>
        </w:tc>
        <w:tc>
          <w:tcPr>
            <w:tcW w:w="821" w:type="dxa"/>
            <w:tcBorders>
              <w:top w:val="nil"/>
              <w:left w:val="nil"/>
              <w:bottom w:val="nil"/>
              <w:right w:val="nil"/>
            </w:tcBorders>
            <w:noWrap w:val="0"/>
            <w:vAlign w:val="bottom"/>
          </w:tcPr>
          <w:p w14:paraId="6D650A83">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9.9293</w:t>
            </w:r>
          </w:p>
        </w:tc>
        <w:tc>
          <w:tcPr>
            <w:tcW w:w="942" w:type="dxa"/>
            <w:tcBorders>
              <w:top w:val="nil"/>
              <w:left w:val="nil"/>
              <w:bottom w:val="nil"/>
              <w:right w:val="nil"/>
            </w:tcBorders>
            <w:noWrap w:val="0"/>
            <w:vAlign w:val="bottom"/>
          </w:tcPr>
          <w:p w14:paraId="0466D649">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10.0522</w:t>
            </w:r>
          </w:p>
        </w:tc>
        <w:tc>
          <w:tcPr>
            <w:tcW w:w="929" w:type="dxa"/>
            <w:tcBorders>
              <w:top w:val="nil"/>
              <w:left w:val="nil"/>
              <w:bottom w:val="nil"/>
              <w:right w:val="nil"/>
            </w:tcBorders>
            <w:noWrap w:val="0"/>
            <w:vAlign w:val="bottom"/>
          </w:tcPr>
          <w:p w14:paraId="6F2BDCE1">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1.4074</w:t>
            </w:r>
          </w:p>
        </w:tc>
        <w:tc>
          <w:tcPr>
            <w:tcW w:w="976" w:type="dxa"/>
            <w:tcBorders>
              <w:top w:val="nil"/>
              <w:left w:val="nil"/>
              <w:bottom w:val="nil"/>
              <w:right w:val="nil"/>
            </w:tcBorders>
            <w:noWrap w:val="0"/>
            <w:vAlign w:val="bottom"/>
          </w:tcPr>
          <w:p w14:paraId="1A4267EF">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1.3541</w:t>
            </w:r>
          </w:p>
        </w:tc>
        <w:tc>
          <w:tcPr>
            <w:tcW w:w="882" w:type="dxa"/>
            <w:tcBorders>
              <w:top w:val="nil"/>
              <w:left w:val="nil"/>
              <w:bottom w:val="nil"/>
              <w:right w:val="nil"/>
            </w:tcBorders>
            <w:noWrap w:val="0"/>
            <w:vAlign w:val="bottom"/>
          </w:tcPr>
          <w:p w14:paraId="003067FB">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-0.4790</w:t>
            </w:r>
          </w:p>
        </w:tc>
        <w:tc>
          <w:tcPr>
            <w:tcW w:w="929" w:type="dxa"/>
            <w:tcBorders>
              <w:top w:val="nil"/>
              <w:left w:val="nil"/>
              <w:bottom w:val="nil"/>
              <w:right w:val="nil"/>
            </w:tcBorders>
            <w:noWrap w:val="0"/>
            <w:vAlign w:val="bottom"/>
          </w:tcPr>
          <w:p w14:paraId="331CED3C">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-0.2820</w:t>
            </w:r>
          </w:p>
        </w:tc>
        <w:tc>
          <w:tcPr>
            <w:tcW w:w="1124" w:type="dxa"/>
            <w:tcBorders>
              <w:top w:val="nil"/>
              <w:left w:val="nil"/>
              <w:bottom w:val="nil"/>
              <w:right w:val="nil"/>
            </w:tcBorders>
            <w:noWrap w:val="0"/>
            <w:vAlign w:val="bottom"/>
          </w:tcPr>
          <w:p w14:paraId="054AA2F9">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0.1089</w:t>
            </w:r>
          </w:p>
        </w:tc>
        <w:tc>
          <w:tcPr>
            <w:tcW w:w="1219" w:type="dxa"/>
            <w:tcBorders>
              <w:top w:val="nil"/>
              <w:left w:val="nil"/>
              <w:bottom w:val="nil"/>
              <w:right w:val="nil"/>
            </w:tcBorders>
            <w:noWrap w:val="0"/>
            <w:vAlign w:val="bottom"/>
          </w:tcPr>
          <w:p w14:paraId="7E1AE5E5">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0.0003</w:t>
            </w:r>
          </w:p>
        </w:tc>
      </w:tr>
      <w:tr w14:paraId="05A25646">
        <w:tblPrEx>
          <w:tblCellMar>
            <w:top w:w="0" w:type="dxa"/>
            <w:left w:w="108" w:type="dxa"/>
            <w:bottom w:w="0" w:type="dxa"/>
            <w:right w:w="108" w:type="dxa"/>
          </w:tblCellMar>
        </w:tblPrEx>
        <w:tc>
          <w:tcPr>
            <w:tcW w:w="1414" w:type="dxa"/>
            <w:tcBorders>
              <w:top w:val="nil"/>
              <w:left w:val="nil"/>
              <w:bottom w:val="nil"/>
              <w:right w:val="nil"/>
            </w:tcBorders>
            <w:noWrap w:val="0"/>
            <w:vAlign w:val="top"/>
          </w:tcPr>
          <w:p w14:paraId="4DBCE335">
            <w:pPr>
              <w:widowControl w:val="0"/>
              <w:rPr>
                <w:rFonts w:ascii="Times New Roman" w:hAnsi="Times New Roman" w:eastAsia="宋体"/>
                <w:kern w:val="2"/>
                <w:sz w:val="18"/>
                <w:szCs w:val="18"/>
              </w:rPr>
            </w:pPr>
            <w:r>
              <w:rPr>
                <w:rFonts w:ascii="Times New Roman" w:hAnsi="Times New Roman" w:eastAsia="宋体"/>
                <w:kern w:val="2"/>
                <w:sz w:val="18"/>
                <w:szCs w:val="18"/>
              </w:rPr>
              <w:t>Exp_consump</w:t>
            </w:r>
          </w:p>
        </w:tc>
        <w:tc>
          <w:tcPr>
            <w:tcW w:w="821" w:type="dxa"/>
            <w:tcBorders>
              <w:top w:val="nil"/>
              <w:left w:val="nil"/>
              <w:bottom w:val="nil"/>
              <w:right w:val="nil"/>
            </w:tcBorders>
            <w:noWrap w:val="0"/>
            <w:vAlign w:val="bottom"/>
          </w:tcPr>
          <w:p w14:paraId="6E246236">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9.7137</w:t>
            </w:r>
          </w:p>
        </w:tc>
        <w:tc>
          <w:tcPr>
            <w:tcW w:w="942" w:type="dxa"/>
            <w:tcBorders>
              <w:top w:val="nil"/>
              <w:left w:val="nil"/>
              <w:bottom w:val="nil"/>
              <w:right w:val="nil"/>
            </w:tcBorders>
            <w:noWrap w:val="0"/>
            <w:vAlign w:val="bottom"/>
          </w:tcPr>
          <w:p w14:paraId="12BED39B">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9.8502</w:t>
            </w:r>
          </w:p>
        </w:tc>
        <w:tc>
          <w:tcPr>
            <w:tcW w:w="929" w:type="dxa"/>
            <w:tcBorders>
              <w:top w:val="nil"/>
              <w:left w:val="nil"/>
              <w:bottom w:val="nil"/>
              <w:right w:val="nil"/>
            </w:tcBorders>
            <w:noWrap w:val="0"/>
            <w:vAlign w:val="bottom"/>
          </w:tcPr>
          <w:p w14:paraId="10E251DE">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1.0407</w:t>
            </w:r>
          </w:p>
        </w:tc>
        <w:tc>
          <w:tcPr>
            <w:tcW w:w="976" w:type="dxa"/>
            <w:tcBorders>
              <w:top w:val="nil"/>
              <w:left w:val="nil"/>
              <w:bottom w:val="nil"/>
              <w:right w:val="nil"/>
            </w:tcBorders>
            <w:noWrap w:val="0"/>
            <w:vAlign w:val="bottom"/>
          </w:tcPr>
          <w:p w14:paraId="5E65F974">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1.0275</w:t>
            </w:r>
          </w:p>
        </w:tc>
        <w:tc>
          <w:tcPr>
            <w:tcW w:w="882" w:type="dxa"/>
            <w:tcBorders>
              <w:top w:val="nil"/>
              <w:left w:val="nil"/>
              <w:bottom w:val="nil"/>
              <w:right w:val="nil"/>
            </w:tcBorders>
            <w:noWrap w:val="0"/>
            <w:vAlign w:val="bottom"/>
          </w:tcPr>
          <w:p w14:paraId="759DC3DA">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-0.2935</w:t>
            </w:r>
          </w:p>
        </w:tc>
        <w:tc>
          <w:tcPr>
            <w:tcW w:w="929" w:type="dxa"/>
            <w:tcBorders>
              <w:top w:val="nil"/>
              <w:left w:val="nil"/>
              <w:bottom w:val="nil"/>
              <w:right w:val="nil"/>
            </w:tcBorders>
            <w:noWrap w:val="0"/>
            <w:vAlign w:val="bottom"/>
          </w:tcPr>
          <w:p w14:paraId="6BFE0A76">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-0.1712</w:t>
            </w:r>
          </w:p>
        </w:tc>
        <w:tc>
          <w:tcPr>
            <w:tcW w:w="1124" w:type="dxa"/>
            <w:tcBorders>
              <w:top w:val="nil"/>
              <w:left w:val="nil"/>
              <w:bottom w:val="nil"/>
              <w:right w:val="nil"/>
            </w:tcBorders>
            <w:noWrap w:val="0"/>
            <w:vAlign w:val="bottom"/>
          </w:tcPr>
          <w:p w14:paraId="4AC1C21A">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0.1405</w:t>
            </w:r>
          </w:p>
        </w:tc>
        <w:tc>
          <w:tcPr>
            <w:tcW w:w="1219" w:type="dxa"/>
            <w:tcBorders>
              <w:top w:val="nil"/>
              <w:left w:val="nil"/>
              <w:bottom w:val="nil"/>
              <w:right w:val="nil"/>
            </w:tcBorders>
            <w:noWrap w:val="0"/>
            <w:vAlign w:val="bottom"/>
          </w:tcPr>
          <w:p w14:paraId="432E64B0">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0.0003</w:t>
            </w:r>
          </w:p>
        </w:tc>
      </w:tr>
      <w:tr w14:paraId="4192536A">
        <w:tblPrEx>
          <w:tblCellMar>
            <w:top w:w="0" w:type="dxa"/>
            <w:left w:w="108" w:type="dxa"/>
            <w:bottom w:w="0" w:type="dxa"/>
            <w:right w:w="108" w:type="dxa"/>
          </w:tblCellMar>
        </w:tblPrEx>
        <w:tc>
          <w:tcPr>
            <w:tcW w:w="1414" w:type="dxa"/>
            <w:tcBorders>
              <w:top w:val="nil"/>
              <w:left w:val="nil"/>
              <w:bottom w:val="nil"/>
              <w:right w:val="nil"/>
            </w:tcBorders>
            <w:noWrap w:val="0"/>
            <w:vAlign w:val="top"/>
          </w:tcPr>
          <w:p w14:paraId="0C75AE45">
            <w:pPr>
              <w:widowControl w:val="0"/>
              <w:rPr>
                <w:rFonts w:ascii="Times New Roman" w:hAnsi="Times New Roman" w:eastAsia="宋体"/>
                <w:kern w:val="2"/>
                <w:sz w:val="18"/>
                <w:szCs w:val="18"/>
              </w:rPr>
            </w:pPr>
            <w:r>
              <w:rPr>
                <w:rFonts w:ascii="Times New Roman" w:hAnsi="Times New Roman" w:eastAsia="宋体"/>
                <w:kern w:val="2"/>
                <w:sz w:val="18"/>
                <w:szCs w:val="18"/>
              </w:rPr>
              <w:t>Value_agri</w:t>
            </w:r>
          </w:p>
        </w:tc>
        <w:tc>
          <w:tcPr>
            <w:tcW w:w="821" w:type="dxa"/>
            <w:tcBorders>
              <w:top w:val="nil"/>
              <w:left w:val="nil"/>
              <w:bottom w:val="nil"/>
              <w:right w:val="nil"/>
            </w:tcBorders>
            <w:noWrap w:val="0"/>
            <w:vAlign w:val="bottom"/>
          </w:tcPr>
          <w:p w14:paraId="537E3283">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6.4072</w:t>
            </w:r>
          </w:p>
        </w:tc>
        <w:tc>
          <w:tcPr>
            <w:tcW w:w="942" w:type="dxa"/>
            <w:tcBorders>
              <w:top w:val="nil"/>
              <w:left w:val="nil"/>
              <w:bottom w:val="nil"/>
              <w:right w:val="nil"/>
            </w:tcBorders>
            <w:noWrap w:val="0"/>
            <w:vAlign w:val="bottom"/>
          </w:tcPr>
          <w:p w14:paraId="1C5D41CB">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6.3143</w:t>
            </w:r>
          </w:p>
        </w:tc>
        <w:tc>
          <w:tcPr>
            <w:tcW w:w="929" w:type="dxa"/>
            <w:tcBorders>
              <w:top w:val="nil"/>
              <w:left w:val="nil"/>
              <w:bottom w:val="nil"/>
              <w:right w:val="nil"/>
            </w:tcBorders>
            <w:noWrap w:val="0"/>
            <w:vAlign w:val="bottom"/>
          </w:tcPr>
          <w:p w14:paraId="3E1B52A8">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6.7040</w:t>
            </w:r>
          </w:p>
        </w:tc>
        <w:tc>
          <w:tcPr>
            <w:tcW w:w="976" w:type="dxa"/>
            <w:tcBorders>
              <w:top w:val="nil"/>
              <w:left w:val="nil"/>
              <w:bottom w:val="nil"/>
              <w:right w:val="nil"/>
            </w:tcBorders>
            <w:noWrap w:val="0"/>
            <w:vAlign w:val="bottom"/>
          </w:tcPr>
          <w:p w14:paraId="7AEB5C68">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7.5123</w:t>
            </w:r>
          </w:p>
        </w:tc>
        <w:tc>
          <w:tcPr>
            <w:tcW w:w="882" w:type="dxa"/>
            <w:tcBorders>
              <w:top w:val="nil"/>
              <w:left w:val="nil"/>
              <w:bottom w:val="nil"/>
              <w:right w:val="nil"/>
            </w:tcBorders>
            <w:noWrap w:val="0"/>
            <w:vAlign w:val="bottom"/>
          </w:tcPr>
          <w:p w14:paraId="07CFEE07">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-1.5027</w:t>
            </w:r>
          </w:p>
        </w:tc>
        <w:tc>
          <w:tcPr>
            <w:tcW w:w="929" w:type="dxa"/>
            <w:tcBorders>
              <w:top w:val="nil"/>
              <w:left w:val="nil"/>
              <w:bottom w:val="nil"/>
              <w:right w:val="nil"/>
            </w:tcBorders>
            <w:noWrap w:val="0"/>
            <w:vAlign w:val="bottom"/>
          </w:tcPr>
          <w:p w14:paraId="014D2FB7">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-1.3959</w:t>
            </w:r>
          </w:p>
        </w:tc>
        <w:tc>
          <w:tcPr>
            <w:tcW w:w="1124" w:type="dxa"/>
            <w:tcBorders>
              <w:top w:val="nil"/>
              <w:left w:val="nil"/>
              <w:bottom w:val="nil"/>
              <w:right w:val="nil"/>
            </w:tcBorders>
            <w:noWrap w:val="0"/>
            <w:vAlign w:val="bottom"/>
          </w:tcPr>
          <w:p w14:paraId="60F2BCCF">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-0.0336</w:t>
            </w:r>
          </w:p>
        </w:tc>
        <w:tc>
          <w:tcPr>
            <w:tcW w:w="1219" w:type="dxa"/>
            <w:tcBorders>
              <w:top w:val="nil"/>
              <w:left w:val="nil"/>
              <w:bottom w:val="nil"/>
              <w:right w:val="nil"/>
            </w:tcBorders>
            <w:noWrap w:val="0"/>
            <w:vAlign w:val="bottom"/>
          </w:tcPr>
          <w:p w14:paraId="7D3F18C6">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0.0000</w:t>
            </w:r>
          </w:p>
        </w:tc>
      </w:tr>
      <w:tr w14:paraId="3DDE2F5C">
        <w:tblPrEx>
          <w:tblCellMar>
            <w:top w:w="0" w:type="dxa"/>
            <w:left w:w="108" w:type="dxa"/>
            <w:bottom w:w="0" w:type="dxa"/>
            <w:right w:w="108" w:type="dxa"/>
          </w:tblCellMar>
        </w:tblPrEx>
        <w:tc>
          <w:tcPr>
            <w:tcW w:w="1414" w:type="dxa"/>
            <w:tcBorders>
              <w:top w:val="nil"/>
              <w:left w:val="nil"/>
              <w:bottom w:val="nil"/>
              <w:right w:val="nil"/>
            </w:tcBorders>
            <w:noWrap w:val="0"/>
            <w:vAlign w:val="top"/>
          </w:tcPr>
          <w:p w14:paraId="15F8731E">
            <w:pPr>
              <w:widowControl w:val="0"/>
              <w:rPr>
                <w:rFonts w:ascii="Times New Roman" w:hAnsi="Times New Roman" w:eastAsia="宋体"/>
                <w:kern w:val="2"/>
                <w:sz w:val="18"/>
                <w:szCs w:val="18"/>
              </w:rPr>
            </w:pPr>
            <w:r>
              <w:rPr>
                <w:rFonts w:hint="eastAsia" w:ascii="Times New Roman" w:hAnsi="Times New Roman" w:eastAsia="宋体"/>
                <w:kern w:val="2"/>
                <w:sz w:val="18"/>
                <w:szCs w:val="18"/>
              </w:rPr>
              <w:t>S</w:t>
            </w:r>
            <w:r>
              <w:rPr>
                <w:rFonts w:ascii="Times New Roman" w:hAnsi="Times New Roman" w:eastAsia="宋体"/>
                <w:kern w:val="2"/>
                <w:sz w:val="18"/>
                <w:szCs w:val="18"/>
              </w:rPr>
              <w:t>ubsidy</w:t>
            </w:r>
          </w:p>
        </w:tc>
        <w:tc>
          <w:tcPr>
            <w:tcW w:w="821" w:type="dxa"/>
            <w:tcBorders>
              <w:top w:val="nil"/>
              <w:left w:val="nil"/>
              <w:bottom w:val="nil"/>
              <w:right w:val="nil"/>
            </w:tcBorders>
            <w:noWrap w:val="0"/>
            <w:vAlign w:val="bottom"/>
          </w:tcPr>
          <w:p w14:paraId="6A138647">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4.6647</w:t>
            </w:r>
          </w:p>
        </w:tc>
        <w:tc>
          <w:tcPr>
            <w:tcW w:w="942" w:type="dxa"/>
            <w:tcBorders>
              <w:top w:val="nil"/>
              <w:left w:val="nil"/>
              <w:bottom w:val="nil"/>
              <w:right w:val="nil"/>
            </w:tcBorders>
            <w:noWrap w:val="0"/>
            <w:vAlign w:val="bottom"/>
          </w:tcPr>
          <w:p w14:paraId="5C535BF3">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4.9037</w:t>
            </w:r>
          </w:p>
        </w:tc>
        <w:tc>
          <w:tcPr>
            <w:tcW w:w="929" w:type="dxa"/>
            <w:tcBorders>
              <w:top w:val="nil"/>
              <w:left w:val="nil"/>
              <w:bottom w:val="nil"/>
              <w:right w:val="nil"/>
            </w:tcBorders>
            <w:noWrap w:val="0"/>
            <w:vAlign w:val="bottom"/>
          </w:tcPr>
          <w:p w14:paraId="0856F659">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6.2476</w:t>
            </w:r>
          </w:p>
        </w:tc>
        <w:tc>
          <w:tcPr>
            <w:tcW w:w="976" w:type="dxa"/>
            <w:tcBorders>
              <w:top w:val="nil"/>
              <w:left w:val="nil"/>
              <w:bottom w:val="nil"/>
              <w:right w:val="nil"/>
            </w:tcBorders>
            <w:noWrap w:val="0"/>
            <w:vAlign w:val="bottom"/>
          </w:tcPr>
          <w:p w14:paraId="0957E038">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5.8318</w:t>
            </w:r>
          </w:p>
        </w:tc>
        <w:tc>
          <w:tcPr>
            <w:tcW w:w="882" w:type="dxa"/>
            <w:tcBorders>
              <w:top w:val="nil"/>
              <w:left w:val="nil"/>
              <w:bottom w:val="nil"/>
              <w:right w:val="nil"/>
            </w:tcBorders>
            <w:noWrap w:val="0"/>
            <w:vAlign w:val="bottom"/>
          </w:tcPr>
          <w:p w14:paraId="7E4078A7">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-1.0649</w:t>
            </w:r>
          </w:p>
        </w:tc>
        <w:tc>
          <w:tcPr>
            <w:tcW w:w="929" w:type="dxa"/>
            <w:tcBorders>
              <w:top w:val="nil"/>
              <w:left w:val="nil"/>
              <w:bottom w:val="nil"/>
              <w:right w:val="nil"/>
            </w:tcBorders>
            <w:noWrap w:val="0"/>
            <w:vAlign w:val="bottom"/>
          </w:tcPr>
          <w:p w14:paraId="768DB3FA">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-1.2169</w:t>
            </w:r>
          </w:p>
        </w:tc>
        <w:tc>
          <w:tcPr>
            <w:tcW w:w="1124" w:type="dxa"/>
            <w:tcBorders>
              <w:top w:val="nil"/>
              <w:left w:val="nil"/>
              <w:bottom w:val="nil"/>
              <w:right w:val="nil"/>
            </w:tcBorders>
            <w:noWrap w:val="0"/>
            <w:vAlign w:val="bottom"/>
          </w:tcPr>
          <w:p w14:paraId="589E24AB">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0.0976</w:t>
            </w:r>
          </w:p>
        </w:tc>
        <w:tc>
          <w:tcPr>
            <w:tcW w:w="1219" w:type="dxa"/>
            <w:tcBorders>
              <w:top w:val="nil"/>
              <w:left w:val="nil"/>
              <w:bottom w:val="nil"/>
              <w:right w:val="nil"/>
            </w:tcBorders>
            <w:noWrap w:val="0"/>
            <w:vAlign w:val="bottom"/>
          </w:tcPr>
          <w:p w14:paraId="027E4D29">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0.0002</w:t>
            </w:r>
          </w:p>
        </w:tc>
      </w:tr>
      <w:tr w14:paraId="1148C184">
        <w:tblPrEx>
          <w:tblCellMar>
            <w:top w:w="0" w:type="dxa"/>
            <w:left w:w="108" w:type="dxa"/>
            <w:bottom w:w="0" w:type="dxa"/>
            <w:right w:w="108" w:type="dxa"/>
          </w:tblCellMar>
        </w:tblPrEx>
        <w:tc>
          <w:tcPr>
            <w:tcW w:w="1414" w:type="dxa"/>
            <w:tcBorders>
              <w:top w:val="nil"/>
              <w:left w:val="nil"/>
              <w:bottom w:val="single" w:color="auto" w:sz="8" w:space="0"/>
              <w:right w:val="nil"/>
            </w:tcBorders>
            <w:noWrap w:val="0"/>
            <w:vAlign w:val="top"/>
          </w:tcPr>
          <w:p w14:paraId="1D1567F0">
            <w:pPr>
              <w:widowControl w:val="0"/>
              <w:rPr>
                <w:rFonts w:ascii="Times New Roman" w:hAnsi="Times New Roman" w:eastAsia="宋体"/>
                <w:kern w:val="2"/>
                <w:sz w:val="18"/>
                <w:szCs w:val="18"/>
              </w:rPr>
            </w:pPr>
            <w:r>
              <w:rPr>
                <w:rFonts w:ascii="Times New Roman" w:hAnsi="Times New Roman" w:eastAsia="宋体"/>
                <w:kern w:val="2"/>
                <w:sz w:val="18"/>
                <w:szCs w:val="18"/>
              </w:rPr>
              <w:t>Exp_hiring</w:t>
            </w:r>
          </w:p>
        </w:tc>
        <w:tc>
          <w:tcPr>
            <w:tcW w:w="821" w:type="dxa"/>
            <w:tcBorders>
              <w:top w:val="nil"/>
              <w:left w:val="nil"/>
              <w:bottom w:val="single" w:color="auto" w:sz="8" w:space="0"/>
              <w:right w:val="nil"/>
            </w:tcBorders>
            <w:noWrap w:val="0"/>
            <w:vAlign w:val="bottom"/>
          </w:tcPr>
          <w:p w14:paraId="10DEB5AE">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0.5853</w:t>
            </w:r>
          </w:p>
        </w:tc>
        <w:tc>
          <w:tcPr>
            <w:tcW w:w="942" w:type="dxa"/>
            <w:tcBorders>
              <w:top w:val="nil"/>
              <w:left w:val="nil"/>
              <w:bottom w:val="single" w:color="auto" w:sz="8" w:space="0"/>
              <w:right w:val="nil"/>
            </w:tcBorders>
            <w:noWrap w:val="0"/>
            <w:vAlign w:val="bottom"/>
          </w:tcPr>
          <w:p w14:paraId="21DCC9C4">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0.6227</w:t>
            </w:r>
          </w:p>
        </w:tc>
        <w:tc>
          <w:tcPr>
            <w:tcW w:w="929" w:type="dxa"/>
            <w:tcBorders>
              <w:top w:val="nil"/>
              <w:left w:val="nil"/>
              <w:bottom w:val="single" w:color="auto" w:sz="8" w:space="0"/>
              <w:right w:val="nil"/>
            </w:tcBorders>
            <w:noWrap w:val="0"/>
            <w:vAlign w:val="bottom"/>
          </w:tcPr>
          <w:p w14:paraId="0356B929">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3.5817</w:t>
            </w:r>
          </w:p>
        </w:tc>
        <w:tc>
          <w:tcPr>
            <w:tcW w:w="976" w:type="dxa"/>
            <w:tcBorders>
              <w:top w:val="nil"/>
              <w:left w:val="nil"/>
              <w:bottom w:val="single" w:color="auto" w:sz="8" w:space="0"/>
              <w:right w:val="nil"/>
            </w:tcBorders>
            <w:noWrap w:val="0"/>
            <w:vAlign w:val="bottom"/>
          </w:tcPr>
          <w:p w14:paraId="56B80EC9">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3.8032</w:t>
            </w:r>
          </w:p>
        </w:tc>
        <w:tc>
          <w:tcPr>
            <w:tcW w:w="882" w:type="dxa"/>
            <w:tcBorders>
              <w:top w:val="nil"/>
              <w:left w:val="nil"/>
              <w:bottom w:val="single" w:color="auto" w:sz="8" w:space="0"/>
              <w:right w:val="nil"/>
            </w:tcBorders>
            <w:noWrap w:val="0"/>
            <w:vAlign w:val="bottom"/>
          </w:tcPr>
          <w:p w14:paraId="4367D8A9">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3.1779</w:t>
            </w:r>
          </w:p>
        </w:tc>
        <w:tc>
          <w:tcPr>
            <w:tcW w:w="929" w:type="dxa"/>
            <w:tcBorders>
              <w:top w:val="nil"/>
              <w:left w:val="nil"/>
              <w:bottom w:val="single" w:color="auto" w:sz="8" w:space="0"/>
              <w:right w:val="nil"/>
            </w:tcBorders>
            <w:noWrap w:val="0"/>
            <w:vAlign w:val="bottom"/>
          </w:tcPr>
          <w:p w14:paraId="58C6A856">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3.0977</w:t>
            </w:r>
          </w:p>
        </w:tc>
        <w:tc>
          <w:tcPr>
            <w:tcW w:w="1124" w:type="dxa"/>
            <w:tcBorders>
              <w:top w:val="nil"/>
              <w:left w:val="nil"/>
              <w:bottom w:val="single" w:color="auto" w:sz="8" w:space="0"/>
              <w:right w:val="nil"/>
            </w:tcBorders>
            <w:noWrap w:val="0"/>
            <w:vAlign w:val="bottom"/>
          </w:tcPr>
          <w:p w14:paraId="1EC81060">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0.0197</w:t>
            </w:r>
          </w:p>
        </w:tc>
        <w:tc>
          <w:tcPr>
            <w:tcW w:w="1219" w:type="dxa"/>
            <w:tcBorders>
              <w:top w:val="nil"/>
              <w:left w:val="nil"/>
              <w:bottom w:val="single" w:color="auto" w:sz="8" w:space="0"/>
              <w:right w:val="nil"/>
            </w:tcBorders>
            <w:noWrap w:val="0"/>
            <w:vAlign w:val="bottom"/>
          </w:tcPr>
          <w:p w14:paraId="6DDFF7E7">
            <w:pPr>
              <w:jc w:val="center"/>
              <w:textAlignment w:val="bottom"/>
              <w:rPr>
                <w:rFonts w:ascii="Times New Roman" w:hAnsi="Times New Roman" w:eastAsia="宋体"/>
                <w:kern w:val="2"/>
                <w:sz w:val="18"/>
                <w:szCs w:val="18"/>
              </w:rPr>
            </w:pPr>
            <w:r>
              <w:rPr>
                <w:rFonts w:ascii="Times New Roman" w:hAnsi="Times New Roman" w:eastAsia="宋体"/>
                <w:color w:val="000000"/>
                <w:sz w:val="18"/>
                <w:szCs w:val="18"/>
                <w:lang w:bidi="ar"/>
              </w:rPr>
              <w:t>0.0001</w:t>
            </w:r>
          </w:p>
        </w:tc>
      </w:tr>
    </w:tbl>
    <w:p w14:paraId="3D3E84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Neue" w:hAnsi="Helvetica Neue" w:eastAsia="宋体" w:cs="Helvetica Neue"/>
          <w:color w:val="000000"/>
          <w:sz w:val="26"/>
          <w:szCs w:val="26"/>
        </w:rPr>
      </w:pPr>
      <w:r>
        <w:rPr>
          <w:rFonts w:hint="eastAsia" w:ascii="Times New Roman" w:hAnsi="Times New Roman"/>
          <w:sz w:val="21"/>
          <w:szCs w:val="21"/>
        </w:rPr>
        <w:t xml:space="preserve">Note:  </w:t>
      </w:r>
      <w:r>
        <w:rPr>
          <w:rFonts w:hint="eastAsia" w:ascii="Times New Roman" w:hAnsi="Times New Roman"/>
          <w:sz w:val="18"/>
          <w:szCs w:val="18"/>
        </w:rPr>
        <w:t>T</w:t>
      </w:r>
      <w:r>
        <w:rPr>
          <w:rFonts w:ascii="Times New Roman" w:hAnsi="Times New Roman"/>
          <w:sz w:val="18"/>
          <w:szCs w:val="18"/>
        </w:rPr>
        <w:t xml:space="preserve">he results are obtained by the entropy balancing method which uses the first-order moments (means) and second-order moment (variances) of the control variables for matching. Unlike the propensity score matching method, the entropy balancing method is able to better balance the differences between the treatment and control groups. </w:t>
      </w:r>
    </w:p>
    <w:p w14:paraId="1FC98561"/>
    <w:p w14:paraId="35C8B1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2000503000000020004"/>
    <w:charset w:val="00"/>
    <w:family w:val="auto"/>
    <w:pitch w:val="default"/>
    <w:sig w:usb0="00000000" w:usb1="00000000"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97504"/>
    <w:rsid w:val="12F97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5">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2025-03-25T10:41:00Z</dcterms:created>
  <dc:creator>雨雨</dc:creator>
  <cp:lastModifiedBy>雨雨</cp:lastModifiedBy>
  <dcterms:modified xsi:type="dcterms:W3CDTF">2025-03-25T10:43:10Z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563067831E3C4896AD864096CEF9D332_11</vt:lpwstr>
  </property>
  <property fmtid="{D5CDD505-2E9C-101B-9397-08002B2CF9AE}" pid="4" name="KSOTemplateDocerSaveRecord">
    <vt:lpwstr>eyJoZGlkIjoiMzExMjU3ZGZmNmIwNDU1ZTM2OTVlZDI4ODQ2YWJjYzgiLCJ1c2VySWQiOiIxMTk3MzEyODQwIn0=</vt:lpwstr>
  </property>
</Properties>
</file>