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2594" w:rsidRDefault="008F2594" w:rsidP="008F259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Su</w:t>
      </w:r>
      <w:r>
        <w:rPr>
          <w:rFonts w:ascii="Times New Roman" w:hAnsi="Times New Roman" w:cs="Times New Roman"/>
          <w:b/>
          <w:bCs/>
          <w:sz w:val="24"/>
          <w:szCs w:val="24"/>
        </w:rPr>
        <w:t>pplementary materials</w:t>
      </w:r>
    </w:p>
    <w:p w:rsidR="008F2594" w:rsidRDefault="008F2594" w:rsidP="008F259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F2594" w:rsidRDefault="008F2594" w:rsidP="008F2594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A6378B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A6378B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D328F7">
        <w:rPr>
          <w:rFonts w:ascii="Times New Roman" w:hAnsi="Times New Roman" w:cs="Times New Roman"/>
          <w:sz w:val="24"/>
          <w:szCs w:val="24"/>
        </w:rPr>
        <w:t>T</w:t>
      </w:r>
      <w:r w:rsidRPr="00D328F7">
        <w:rPr>
          <w:rFonts w:ascii="Times New Roman" w:hAnsi="Times New Roman" w:cs="Times New Roman" w:hint="eastAsia"/>
          <w:sz w:val="24"/>
          <w:szCs w:val="24"/>
        </w:rPr>
        <w:t>he</w:t>
      </w:r>
      <w:r w:rsidRPr="00D328F7">
        <w:rPr>
          <w:rFonts w:ascii="Times New Roman" w:hAnsi="Times New Roman" w:cs="Times New Roman"/>
          <w:sz w:val="24"/>
          <w:szCs w:val="24"/>
        </w:rPr>
        <w:t xml:space="preserve"> top10 GSEA outcomes in high TMB</w:t>
      </w:r>
    </w:p>
    <w:p w:rsidR="008F2594" w:rsidRDefault="008F2594" w:rsidP="008F2594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8F2594" w:rsidRDefault="008F2594" w:rsidP="008F259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C59E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9C59EB"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D328F7">
        <w:rPr>
          <w:rFonts w:ascii="Times New Roman" w:hAnsi="Times New Roman" w:cs="Times New Roman"/>
          <w:sz w:val="24"/>
          <w:szCs w:val="24"/>
        </w:rPr>
        <w:t>he top10 GSEA outcomes in low TMB</w:t>
      </w:r>
    </w:p>
    <w:p w:rsidR="008F2594" w:rsidRPr="006B0F77" w:rsidRDefault="008F2594" w:rsidP="008F2594">
      <w:pPr>
        <w:rPr>
          <w:rFonts w:ascii="Times New Roman" w:hAnsi="Times New Roman" w:cs="Times New Roman"/>
          <w:sz w:val="24"/>
          <w:szCs w:val="24"/>
        </w:rPr>
      </w:pPr>
    </w:p>
    <w:p w:rsidR="008F2594" w:rsidRDefault="008F2594" w:rsidP="008F25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S1: </w:t>
      </w:r>
      <w:r w:rsidRPr="00D328F7">
        <w:rPr>
          <w:rFonts w:ascii="Times New Roman" w:hAnsi="Times New Roman" w:cs="Times New Roman"/>
          <w:sz w:val="24"/>
          <w:szCs w:val="24"/>
        </w:rPr>
        <w:t>The relationship between TMB scores and survival time, clinical features</w:t>
      </w:r>
    </w:p>
    <w:p w:rsidR="008F2594" w:rsidRPr="00683DF8" w:rsidRDefault="008F2594" w:rsidP="008F2594">
      <w:pPr>
        <w:pStyle w:val="ListParagraph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Age (b) gender (c) stage (d) T-tumor (e) N-node (f) M-metastasis (g) grade (h)survival rate</w:t>
      </w:r>
    </w:p>
    <w:p w:rsidR="008F2594" w:rsidRPr="00D328F7" w:rsidRDefault="008F2594" w:rsidP="008F2594">
      <w:pPr>
        <w:rPr>
          <w:rFonts w:ascii="Times New Roman" w:hAnsi="Times New Roman" w:cs="Times New Roman"/>
          <w:sz w:val="24"/>
          <w:szCs w:val="24"/>
        </w:rPr>
      </w:pPr>
    </w:p>
    <w:p w:rsidR="008F2594" w:rsidRDefault="008F2594" w:rsidP="008F259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S2: </w:t>
      </w:r>
      <w:r w:rsidRPr="00F3211A">
        <w:rPr>
          <w:rFonts w:ascii="Times New Roman" w:hAnsi="Times New Roman" w:cs="Times New Roman"/>
          <w:sz w:val="24"/>
          <w:szCs w:val="24"/>
        </w:rPr>
        <w:t>The top 40 selected differential genes in the high and low TMB groups were displayed with a heat map</w:t>
      </w:r>
    </w:p>
    <w:p w:rsidR="008F2594" w:rsidRPr="001A52EF" w:rsidRDefault="008F2594" w:rsidP="008F2594">
      <w:pPr>
        <w:rPr>
          <w:rFonts w:ascii="Times New Roman" w:hAnsi="Times New Roman" w:cs="Times New Roman"/>
          <w:sz w:val="24"/>
          <w:szCs w:val="24"/>
        </w:rPr>
      </w:pPr>
    </w:p>
    <w:p w:rsidR="008F2594" w:rsidRDefault="008F2594" w:rsidP="008F2594">
      <w:pPr>
        <w:rPr>
          <w:rFonts w:ascii="Times New Roman" w:hAnsi="Times New Roman" w:cs="Times New Roman"/>
          <w:sz w:val="24"/>
          <w:szCs w:val="24"/>
        </w:rPr>
      </w:pPr>
      <w:r w:rsidRPr="00B5418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54183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1A52EF">
        <w:rPr>
          <w:rFonts w:ascii="Times New Roman" w:hAnsi="Times New Roman" w:cs="Times New Roman"/>
          <w:sz w:val="24"/>
          <w:szCs w:val="24"/>
        </w:rPr>
        <w:t>The relationship between immune genes and immune cell infiltration</w:t>
      </w:r>
    </w:p>
    <w:p w:rsidR="008F2594" w:rsidRPr="001A52EF" w:rsidRDefault="008F2594" w:rsidP="008F2594">
      <w:pPr>
        <w:pStyle w:val="ListParagraph"/>
        <w:numPr>
          <w:ilvl w:val="0"/>
          <w:numId w:val="2"/>
        </w:numPr>
        <w:ind w:firstLineChars="0"/>
        <w:rPr>
          <w:rFonts w:ascii="Times New Roman" w:hAnsi="Times New Roman" w:cs="Times New Roman"/>
          <w:b/>
          <w:bCs/>
          <w:sz w:val="24"/>
          <w:szCs w:val="24"/>
        </w:rPr>
      </w:pPr>
      <w:r w:rsidRPr="001A52EF">
        <w:rPr>
          <w:rFonts w:ascii="Times New Roman" w:hAnsi="Times New Roman" w:cs="Times New Roman"/>
          <w:i/>
          <w:iCs/>
          <w:sz w:val="24"/>
          <w:szCs w:val="24"/>
        </w:rPr>
        <w:t>GABRA3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(b) </w:t>
      </w:r>
      <w:r w:rsidRPr="001A52EF">
        <w:rPr>
          <w:rFonts w:ascii="Times New Roman" w:hAnsi="Times New Roman" w:cs="Times New Roman"/>
          <w:i/>
          <w:iCs/>
          <w:sz w:val="24"/>
          <w:szCs w:val="24"/>
        </w:rPr>
        <w:t>CECR7</w:t>
      </w:r>
      <w:r>
        <w:rPr>
          <w:rFonts w:ascii="Times New Roman" w:hAnsi="Times New Roman" w:cs="Times New Roman"/>
          <w:sz w:val="24"/>
          <w:szCs w:val="24"/>
        </w:rPr>
        <w:t xml:space="preserve"> (c)</w:t>
      </w:r>
      <w:r w:rsidRPr="001A52EF">
        <w:rPr>
          <w:rFonts w:ascii="Times New Roman" w:hAnsi="Times New Roman" w:cs="Times New Roman"/>
          <w:i/>
          <w:iCs/>
          <w:sz w:val="24"/>
          <w:szCs w:val="24"/>
        </w:rPr>
        <w:t xml:space="preserve"> TRIM16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(d)</w:t>
      </w:r>
      <w:r w:rsidRPr="001A52EF">
        <w:rPr>
          <w:rFonts w:ascii="Times New Roman" w:hAnsi="Times New Roman" w:cs="Times New Roman"/>
          <w:i/>
          <w:iCs/>
          <w:sz w:val="24"/>
          <w:szCs w:val="24"/>
        </w:rPr>
        <w:t xml:space="preserve"> IL7R</w:t>
      </w:r>
    </w:p>
    <w:p w:rsidR="008F2594" w:rsidRDefault="008F2594" w:rsidP="008F2594"/>
    <w:p w:rsidR="00EC70FA" w:rsidRDefault="00EC70FA">
      <w:bookmarkStart w:id="0" w:name="_GoBack"/>
      <w:bookmarkEnd w:id="0"/>
    </w:p>
    <w:sectPr w:rsidR="00EC70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7957E4"/>
    <w:multiLevelType w:val="hybridMultilevel"/>
    <w:tmpl w:val="431286A6"/>
    <w:lvl w:ilvl="0" w:tplc="355C76F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D7D33D8"/>
    <w:multiLevelType w:val="hybridMultilevel"/>
    <w:tmpl w:val="5B28890E"/>
    <w:lvl w:ilvl="0" w:tplc="3AB8108E">
      <w:start w:val="1"/>
      <w:numFmt w:val="lowerLetter"/>
      <w:lvlText w:val="(%1)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594"/>
    <w:rsid w:val="008F2594"/>
    <w:rsid w:val="00EC7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F2A968-3E11-453D-AF10-BF7088CF1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2594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8F2594"/>
    <w:pPr>
      <w:ind w:firstLineChars="200" w:firstLine="420"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8F2594"/>
    <w:rPr>
      <w:rFonts w:eastAsiaTheme="minorEastAsia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447</Characters>
  <Application>Microsoft Office Word</Application>
  <DocSecurity>0</DocSecurity>
  <Lines>3</Lines>
  <Paragraphs>1</Paragraphs>
  <ScaleCrop>false</ScaleCrop>
  <Company>Springer Nature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2020-08-20T14:23:00Z</dcterms:created>
  <dcterms:modified xsi:type="dcterms:W3CDTF">2020-08-20T14:24:00Z</dcterms:modified>
</cp:coreProperties>
</file>