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0E43D" w14:textId="77777777" w:rsidR="00E8683F" w:rsidRPr="00E8683F" w:rsidRDefault="00E8683F" w:rsidP="00E8683F">
      <w:pPr>
        <w:numPr>
          <w:ilvl w:val="0"/>
          <w:numId w:val="2"/>
        </w:numPr>
      </w:pPr>
      <w:r w:rsidRPr="00E8683F">
        <w:rPr>
          <w:b/>
          <w:bCs/>
        </w:rPr>
        <w:t xml:space="preserve">Fabrication of PDMS mold for tensile specimen </w:t>
      </w:r>
    </w:p>
    <w:p w14:paraId="2E40C975" w14:textId="77777777" w:rsidR="00E8683F" w:rsidRPr="00E8683F" w:rsidRDefault="00E8683F" w:rsidP="00E8683F">
      <w:r w:rsidRPr="00E8683F">
        <w:t xml:space="preserve"> Dog-bone-shaped hydrogel specimens were prepared following ASTM D638 (1st edition). The fabrication process followed the cross-sectional design shown in Figure S1(a). The master template of the tensile specimen was 3D-printed with a raised profile opposite to the ASTM standard. The master template was placed on a bare silicon wafer and aluminum foil was used to form a boundary along the edges, as shown in Figure S1(a). A prepolymer mixture(base: curing agent =10:1) of polydimethylsiloxane (PDMS) was poured into this setup. Thermal curing was performed at 80°C for 2 days. After curing, the master template was removed. This process created a PDMS mold for the hydrogel. The hydrogel precursor solution was introduced into this mold. UV curing was performed following the same polymerization method used for hydrogel synthesis. The final specimens were obtained as shown in figure 3(a).</w:t>
      </w:r>
    </w:p>
    <w:p w14:paraId="067D6A6B" w14:textId="77777777" w:rsidR="00E8683F" w:rsidRPr="00E8683F" w:rsidRDefault="00E8683F" w:rsidP="00E8683F">
      <w:r w:rsidRPr="00E8683F">
        <w:t>To evaluate the mechanical properties of the synthesized hydrogels, stress-strain curves were obtained through uniaxial tensile testing. The hydrogel specimens were tested at a crosshead speed of 5 mm/min using a Universal Testing Machine (MINOS-005S).</w:t>
      </w:r>
    </w:p>
    <w:p w14:paraId="60F55DE2" w14:textId="3E19E26F" w:rsidR="003465DF" w:rsidRDefault="00E8683F" w:rsidP="00E8683F">
      <w:r w:rsidRPr="00E8683F">
        <w:drawing>
          <wp:inline distT="0" distB="0" distL="0" distR="0" wp14:anchorId="02108515" wp14:editId="2FB1F3B5">
            <wp:extent cx="5731510" cy="2009775"/>
            <wp:effectExtent l="0" t="0" r="2540" b="9525"/>
            <wp:docPr id="3" name="그림 2" descr="텍스트, 스크린샷이(가) 표시된 사진&#10;&#10;AI가 생성한 콘텐츠는 부정확할 수 있습니다.">
              <a:extLst xmlns:a="http://schemas.openxmlformats.org/drawingml/2006/main">
                <a:ext uri="{FF2B5EF4-FFF2-40B4-BE49-F238E27FC236}">
                  <a16:creationId xmlns:a16="http://schemas.microsoft.com/office/drawing/2014/main" id="{03800B86-B43C-899E-5D37-556F8AAD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텍스트, 스크린샷이(가) 표시된 사진&#10;&#10;AI가 생성한 콘텐츠는 부정확할 수 있습니다.">
                      <a:extLst>
                        <a:ext uri="{FF2B5EF4-FFF2-40B4-BE49-F238E27FC236}">
                          <a16:creationId xmlns:a16="http://schemas.microsoft.com/office/drawing/2014/main" id="{03800B86-B43C-899E-5D37-556F8AAD06D7}"/>
                        </a:ext>
                      </a:extLst>
                    </pic:cNvPr>
                    <pic:cNvPicPr>
                      <a:picLocks noChangeAspect="1"/>
                    </pic:cNvPicPr>
                  </pic:nvPicPr>
                  <pic:blipFill>
                    <a:blip r:embed="rId5"/>
                    <a:stretch>
                      <a:fillRect/>
                    </a:stretch>
                  </pic:blipFill>
                  <pic:spPr>
                    <a:xfrm>
                      <a:off x="0" y="0"/>
                      <a:ext cx="5731510" cy="2009775"/>
                    </a:xfrm>
                    <a:prstGeom prst="rect">
                      <a:avLst/>
                    </a:prstGeom>
                  </pic:spPr>
                </pic:pic>
              </a:graphicData>
            </a:graphic>
          </wp:inline>
        </w:drawing>
      </w:r>
    </w:p>
    <w:p w14:paraId="623FEB25" w14:textId="77777777" w:rsidR="00E8683F" w:rsidRPr="00E8683F" w:rsidRDefault="00E8683F" w:rsidP="00E8683F">
      <w:r w:rsidRPr="00E8683F">
        <w:t>Figure S1. Fabrication process of hydrogel specimens for tensile test. (a) Schematic illustration of PDMS mold fabrication using a 3D-printed master template. (b) Photograph of the fabricated PDMS mold corresponding to (a).</w:t>
      </w:r>
    </w:p>
    <w:p w14:paraId="077BBBDE" w14:textId="77777777" w:rsidR="00E8683F" w:rsidRDefault="00E8683F" w:rsidP="00E8683F"/>
    <w:p w14:paraId="7C3C8247" w14:textId="385ED8C0" w:rsidR="00E8683F" w:rsidRDefault="00E8683F">
      <w:pPr>
        <w:widowControl/>
        <w:wordWrap/>
        <w:autoSpaceDE/>
        <w:autoSpaceDN/>
      </w:pPr>
      <w:r>
        <w:br w:type="page"/>
      </w:r>
    </w:p>
    <w:p w14:paraId="29AE1A70" w14:textId="5BC45D74" w:rsidR="00E8683F" w:rsidRDefault="00E8683F" w:rsidP="00E8683F">
      <w:r w:rsidRPr="00E8683F">
        <w:lastRenderedPageBreak/>
        <w:drawing>
          <wp:inline distT="0" distB="0" distL="0" distR="0" wp14:anchorId="17420CB3" wp14:editId="186E0044">
            <wp:extent cx="5731510" cy="2653665"/>
            <wp:effectExtent l="0" t="0" r="2540" b="0"/>
            <wp:docPr id="2" name="그림 1" descr="페인팅, 예술이(가) 표시된 사진&#10;&#10;AI가 생성한 콘텐츠는 부정확할 수 있습니다.">
              <a:extLst xmlns:a="http://schemas.openxmlformats.org/drawingml/2006/main">
                <a:ext uri="{FF2B5EF4-FFF2-40B4-BE49-F238E27FC236}">
                  <a16:creationId xmlns:a16="http://schemas.microsoft.com/office/drawing/2014/main" id="{DA9F47CD-B160-905C-1C36-4E4F8F600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descr="페인팅, 예술이(가) 표시된 사진&#10;&#10;AI가 생성한 콘텐츠는 부정확할 수 있습니다.">
                      <a:extLst>
                        <a:ext uri="{FF2B5EF4-FFF2-40B4-BE49-F238E27FC236}">
                          <a16:creationId xmlns:a16="http://schemas.microsoft.com/office/drawing/2014/main" id="{DA9F47CD-B160-905C-1C36-4E4F8F600744}"/>
                        </a:ext>
                      </a:extLst>
                    </pic:cNvPr>
                    <pic:cNvPicPr>
                      <a:picLocks noChangeAspect="1"/>
                    </pic:cNvPicPr>
                  </pic:nvPicPr>
                  <pic:blipFill>
                    <a:blip r:embed="rId6"/>
                    <a:stretch>
                      <a:fillRect/>
                    </a:stretch>
                  </pic:blipFill>
                  <pic:spPr>
                    <a:xfrm>
                      <a:off x="0" y="0"/>
                      <a:ext cx="5731510" cy="2653665"/>
                    </a:xfrm>
                    <a:prstGeom prst="rect">
                      <a:avLst/>
                    </a:prstGeom>
                  </pic:spPr>
                </pic:pic>
              </a:graphicData>
            </a:graphic>
          </wp:inline>
        </w:drawing>
      </w:r>
    </w:p>
    <w:p w14:paraId="3D6EE751" w14:textId="77777777" w:rsidR="00E8683F" w:rsidRPr="00E8683F" w:rsidRDefault="00E8683F" w:rsidP="00E8683F">
      <w:r w:rsidRPr="00E8683F">
        <w:t>Figure S2. Structural color response of hydrogel immersed in hexane-water mixtures with various hexane concentrations.</w:t>
      </w:r>
    </w:p>
    <w:p w14:paraId="60665644" w14:textId="77777777" w:rsidR="00E8683F" w:rsidRPr="00E8683F" w:rsidRDefault="00E8683F" w:rsidP="00E8683F">
      <w:pPr>
        <w:rPr>
          <w:rFonts w:hint="eastAsia"/>
        </w:rPr>
      </w:pPr>
    </w:p>
    <w:sectPr w:rsidR="00E8683F" w:rsidRPr="00E8683F">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retendard Variable">
    <w:panose1 w:val="02000003000000020004"/>
    <w:charset w:val="81"/>
    <w:family w:val="auto"/>
    <w:pitch w:val="variable"/>
    <w:sig w:usb0="E10002FF" w:usb1="1BD7E5FF" w:usb2="04000011" w:usb3="00000000" w:csb0="0008019F"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D05176"/>
    <w:multiLevelType w:val="hybridMultilevel"/>
    <w:tmpl w:val="BF98DCFE"/>
    <w:lvl w:ilvl="0" w:tplc="939893B2">
      <w:start w:val="1"/>
      <w:numFmt w:val="decimal"/>
      <w:lvlText w:val="%1."/>
      <w:lvlJc w:val="left"/>
      <w:pPr>
        <w:tabs>
          <w:tab w:val="num" w:pos="720"/>
        </w:tabs>
        <w:ind w:left="720" w:hanging="360"/>
      </w:pPr>
    </w:lvl>
    <w:lvl w:ilvl="1" w:tplc="9760A83E" w:tentative="1">
      <w:start w:val="1"/>
      <w:numFmt w:val="decimal"/>
      <w:lvlText w:val="%2."/>
      <w:lvlJc w:val="left"/>
      <w:pPr>
        <w:tabs>
          <w:tab w:val="num" w:pos="1440"/>
        </w:tabs>
        <w:ind w:left="1440" w:hanging="360"/>
      </w:pPr>
    </w:lvl>
    <w:lvl w:ilvl="2" w:tplc="EA66F494" w:tentative="1">
      <w:start w:val="1"/>
      <w:numFmt w:val="decimal"/>
      <w:lvlText w:val="%3."/>
      <w:lvlJc w:val="left"/>
      <w:pPr>
        <w:tabs>
          <w:tab w:val="num" w:pos="2160"/>
        </w:tabs>
        <w:ind w:left="2160" w:hanging="360"/>
      </w:pPr>
    </w:lvl>
    <w:lvl w:ilvl="3" w:tplc="92B6F076" w:tentative="1">
      <w:start w:val="1"/>
      <w:numFmt w:val="decimal"/>
      <w:lvlText w:val="%4."/>
      <w:lvlJc w:val="left"/>
      <w:pPr>
        <w:tabs>
          <w:tab w:val="num" w:pos="2880"/>
        </w:tabs>
        <w:ind w:left="2880" w:hanging="360"/>
      </w:pPr>
    </w:lvl>
    <w:lvl w:ilvl="4" w:tplc="682830E4" w:tentative="1">
      <w:start w:val="1"/>
      <w:numFmt w:val="decimal"/>
      <w:lvlText w:val="%5."/>
      <w:lvlJc w:val="left"/>
      <w:pPr>
        <w:tabs>
          <w:tab w:val="num" w:pos="3600"/>
        </w:tabs>
        <w:ind w:left="3600" w:hanging="360"/>
      </w:pPr>
    </w:lvl>
    <w:lvl w:ilvl="5" w:tplc="F0B27004" w:tentative="1">
      <w:start w:val="1"/>
      <w:numFmt w:val="decimal"/>
      <w:lvlText w:val="%6."/>
      <w:lvlJc w:val="left"/>
      <w:pPr>
        <w:tabs>
          <w:tab w:val="num" w:pos="4320"/>
        </w:tabs>
        <w:ind w:left="4320" w:hanging="360"/>
      </w:pPr>
    </w:lvl>
    <w:lvl w:ilvl="6" w:tplc="B890F6D6" w:tentative="1">
      <w:start w:val="1"/>
      <w:numFmt w:val="decimal"/>
      <w:lvlText w:val="%7."/>
      <w:lvlJc w:val="left"/>
      <w:pPr>
        <w:tabs>
          <w:tab w:val="num" w:pos="5040"/>
        </w:tabs>
        <w:ind w:left="5040" w:hanging="360"/>
      </w:pPr>
    </w:lvl>
    <w:lvl w:ilvl="7" w:tplc="35C06E58" w:tentative="1">
      <w:start w:val="1"/>
      <w:numFmt w:val="decimal"/>
      <w:lvlText w:val="%8."/>
      <w:lvlJc w:val="left"/>
      <w:pPr>
        <w:tabs>
          <w:tab w:val="num" w:pos="5760"/>
        </w:tabs>
        <w:ind w:left="5760" w:hanging="360"/>
      </w:pPr>
    </w:lvl>
    <w:lvl w:ilvl="8" w:tplc="B5842C04" w:tentative="1">
      <w:start w:val="1"/>
      <w:numFmt w:val="decimal"/>
      <w:lvlText w:val="%9."/>
      <w:lvlJc w:val="left"/>
      <w:pPr>
        <w:tabs>
          <w:tab w:val="num" w:pos="6480"/>
        </w:tabs>
        <w:ind w:left="6480" w:hanging="360"/>
      </w:pPr>
    </w:lvl>
  </w:abstractNum>
  <w:abstractNum w:abstractNumId="1" w15:restartNumberingAfterBreak="0">
    <w:nsid w:val="4D556E21"/>
    <w:multiLevelType w:val="hybridMultilevel"/>
    <w:tmpl w:val="7160CD08"/>
    <w:lvl w:ilvl="0" w:tplc="3B5E0FCC">
      <w:start w:val="1"/>
      <w:numFmt w:val="decimal"/>
      <w:lvlText w:val="%1."/>
      <w:lvlJc w:val="left"/>
      <w:pPr>
        <w:tabs>
          <w:tab w:val="num" w:pos="720"/>
        </w:tabs>
        <w:ind w:left="720" w:hanging="360"/>
      </w:pPr>
    </w:lvl>
    <w:lvl w:ilvl="1" w:tplc="46D4BFD0" w:tentative="1">
      <w:start w:val="1"/>
      <w:numFmt w:val="decimal"/>
      <w:lvlText w:val="%2."/>
      <w:lvlJc w:val="left"/>
      <w:pPr>
        <w:tabs>
          <w:tab w:val="num" w:pos="1440"/>
        </w:tabs>
        <w:ind w:left="1440" w:hanging="360"/>
      </w:pPr>
    </w:lvl>
    <w:lvl w:ilvl="2" w:tplc="23386D80" w:tentative="1">
      <w:start w:val="1"/>
      <w:numFmt w:val="decimal"/>
      <w:lvlText w:val="%3."/>
      <w:lvlJc w:val="left"/>
      <w:pPr>
        <w:tabs>
          <w:tab w:val="num" w:pos="2160"/>
        </w:tabs>
        <w:ind w:left="2160" w:hanging="360"/>
      </w:pPr>
    </w:lvl>
    <w:lvl w:ilvl="3" w:tplc="54B4E1D8" w:tentative="1">
      <w:start w:val="1"/>
      <w:numFmt w:val="decimal"/>
      <w:lvlText w:val="%4."/>
      <w:lvlJc w:val="left"/>
      <w:pPr>
        <w:tabs>
          <w:tab w:val="num" w:pos="2880"/>
        </w:tabs>
        <w:ind w:left="2880" w:hanging="360"/>
      </w:pPr>
    </w:lvl>
    <w:lvl w:ilvl="4" w:tplc="A3E88BF0" w:tentative="1">
      <w:start w:val="1"/>
      <w:numFmt w:val="decimal"/>
      <w:lvlText w:val="%5."/>
      <w:lvlJc w:val="left"/>
      <w:pPr>
        <w:tabs>
          <w:tab w:val="num" w:pos="3600"/>
        </w:tabs>
        <w:ind w:left="3600" w:hanging="360"/>
      </w:pPr>
    </w:lvl>
    <w:lvl w:ilvl="5" w:tplc="E0EC3A30" w:tentative="1">
      <w:start w:val="1"/>
      <w:numFmt w:val="decimal"/>
      <w:lvlText w:val="%6."/>
      <w:lvlJc w:val="left"/>
      <w:pPr>
        <w:tabs>
          <w:tab w:val="num" w:pos="4320"/>
        </w:tabs>
        <w:ind w:left="4320" w:hanging="360"/>
      </w:pPr>
    </w:lvl>
    <w:lvl w:ilvl="6" w:tplc="CFD247C0" w:tentative="1">
      <w:start w:val="1"/>
      <w:numFmt w:val="decimal"/>
      <w:lvlText w:val="%7."/>
      <w:lvlJc w:val="left"/>
      <w:pPr>
        <w:tabs>
          <w:tab w:val="num" w:pos="5040"/>
        </w:tabs>
        <w:ind w:left="5040" w:hanging="360"/>
      </w:pPr>
    </w:lvl>
    <w:lvl w:ilvl="7" w:tplc="207236D4" w:tentative="1">
      <w:start w:val="1"/>
      <w:numFmt w:val="decimal"/>
      <w:lvlText w:val="%8."/>
      <w:lvlJc w:val="left"/>
      <w:pPr>
        <w:tabs>
          <w:tab w:val="num" w:pos="5760"/>
        </w:tabs>
        <w:ind w:left="5760" w:hanging="360"/>
      </w:pPr>
    </w:lvl>
    <w:lvl w:ilvl="8" w:tplc="CF26620E" w:tentative="1">
      <w:start w:val="1"/>
      <w:numFmt w:val="decimal"/>
      <w:lvlText w:val="%9."/>
      <w:lvlJc w:val="left"/>
      <w:pPr>
        <w:tabs>
          <w:tab w:val="num" w:pos="6480"/>
        </w:tabs>
        <w:ind w:left="6480" w:hanging="360"/>
      </w:pPr>
    </w:lvl>
  </w:abstractNum>
  <w:num w:numId="1" w16cid:durableId="117572236">
    <w:abstractNumId w:val="0"/>
  </w:num>
  <w:num w:numId="2" w16cid:durableId="631519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83F"/>
    <w:rsid w:val="00176FE4"/>
    <w:rsid w:val="001B75BA"/>
    <w:rsid w:val="001D4D1A"/>
    <w:rsid w:val="0026364B"/>
    <w:rsid w:val="003465DF"/>
    <w:rsid w:val="00556B76"/>
    <w:rsid w:val="0081238A"/>
    <w:rsid w:val="00991C91"/>
    <w:rsid w:val="009F1A00"/>
    <w:rsid w:val="00B57192"/>
    <w:rsid w:val="00E8683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E20E1"/>
  <w15:chartTrackingRefBased/>
  <w15:docId w15:val="{EEA0F1F7-B8D5-45EB-8EFB-260B57669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etendard Variable" w:eastAsiaTheme="minorEastAsia" w:hAnsi="Pretendard Variable"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238A"/>
    <w:pPr>
      <w:widowControl w:val="0"/>
      <w:wordWrap w:val="0"/>
      <w:autoSpaceDE w:val="0"/>
      <w:autoSpaceDN w:val="0"/>
    </w:pPr>
  </w:style>
  <w:style w:type="paragraph" w:styleId="1">
    <w:name w:val="heading 1"/>
    <w:basedOn w:val="a"/>
    <w:next w:val="a"/>
    <w:link w:val="1Char"/>
    <w:uiPriority w:val="9"/>
    <w:qFormat/>
    <w:rsid w:val="001D4D1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1D4D1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1D4D1A"/>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1D4D1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1D4D1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1D4D1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1D4D1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1D4D1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1D4D1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1D4D1A"/>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1D4D1A"/>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1D4D1A"/>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1D4D1A"/>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1D4D1A"/>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1D4D1A"/>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1D4D1A"/>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1D4D1A"/>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1D4D1A"/>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1D4D1A"/>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1D4D1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D4D1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1D4D1A"/>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1D4D1A"/>
    <w:pPr>
      <w:spacing w:before="160"/>
      <w:jc w:val="center"/>
    </w:pPr>
    <w:rPr>
      <w:i/>
      <w:iCs/>
      <w:color w:val="404040" w:themeColor="text1" w:themeTint="BF"/>
    </w:rPr>
  </w:style>
  <w:style w:type="character" w:customStyle="1" w:styleId="Char1">
    <w:name w:val="인용 Char"/>
    <w:basedOn w:val="a0"/>
    <w:link w:val="a5"/>
    <w:uiPriority w:val="29"/>
    <w:rsid w:val="001D4D1A"/>
    <w:rPr>
      <w:i/>
      <w:iCs/>
      <w:color w:val="404040" w:themeColor="text1" w:themeTint="BF"/>
    </w:rPr>
  </w:style>
  <w:style w:type="paragraph" w:styleId="a6">
    <w:name w:val="List Paragraph"/>
    <w:basedOn w:val="a"/>
    <w:uiPriority w:val="34"/>
    <w:qFormat/>
    <w:rsid w:val="001D4D1A"/>
    <w:pPr>
      <w:ind w:left="720"/>
      <w:contextualSpacing/>
    </w:pPr>
  </w:style>
  <w:style w:type="character" w:styleId="a7">
    <w:name w:val="Intense Emphasis"/>
    <w:basedOn w:val="a0"/>
    <w:uiPriority w:val="21"/>
    <w:qFormat/>
    <w:rsid w:val="001D4D1A"/>
    <w:rPr>
      <w:i/>
      <w:iCs/>
      <w:color w:val="0F4761" w:themeColor="accent1" w:themeShade="BF"/>
    </w:rPr>
  </w:style>
  <w:style w:type="paragraph" w:styleId="a8">
    <w:name w:val="Intense Quote"/>
    <w:basedOn w:val="a"/>
    <w:next w:val="a"/>
    <w:link w:val="Char2"/>
    <w:uiPriority w:val="30"/>
    <w:qFormat/>
    <w:rsid w:val="001D4D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1D4D1A"/>
    <w:rPr>
      <w:i/>
      <w:iCs/>
      <w:color w:val="0F4761" w:themeColor="accent1" w:themeShade="BF"/>
    </w:rPr>
  </w:style>
  <w:style w:type="character" w:styleId="a9">
    <w:name w:val="Intense Reference"/>
    <w:basedOn w:val="a0"/>
    <w:uiPriority w:val="32"/>
    <w:qFormat/>
    <w:rsid w:val="001D4D1A"/>
    <w:rPr>
      <w:b/>
      <w:bCs/>
      <w:smallCaps/>
      <w:color w:val="0F4761" w:themeColor="accent1" w:themeShade="BF"/>
      <w:spacing w:val="5"/>
    </w:rPr>
  </w:style>
  <w:style w:type="paragraph" w:styleId="aa">
    <w:name w:val="No Spacing"/>
    <w:autoRedefine/>
    <w:uiPriority w:val="1"/>
    <w:qFormat/>
    <w:rsid w:val="0081238A"/>
    <w:pPr>
      <w:widowControl w:val="0"/>
      <w:wordWrap w:val="0"/>
      <w:autoSpaceDE w:val="0"/>
      <w:autoSpaceDN w:val="0"/>
      <w:spacing w:after="0"/>
    </w:pPr>
    <w:rPr>
      <w:rFonts w:eastAsia="Pretendard Varia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910508">
      <w:bodyDiv w:val="1"/>
      <w:marLeft w:val="0"/>
      <w:marRight w:val="0"/>
      <w:marTop w:val="0"/>
      <w:marBottom w:val="0"/>
      <w:divBdr>
        <w:top w:val="none" w:sz="0" w:space="0" w:color="auto"/>
        <w:left w:val="none" w:sz="0" w:space="0" w:color="auto"/>
        <w:bottom w:val="none" w:sz="0" w:space="0" w:color="auto"/>
        <w:right w:val="none" w:sz="0" w:space="0" w:color="auto"/>
      </w:divBdr>
    </w:div>
    <w:div w:id="1360665673">
      <w:bodyDiv w:val="1"/>
      <w:marLeft w:val="0"/>
      <w:marRight w:val="0"/>
      <w:marTop w:val="0"/>
      <w:marBottom w:val="0"/>
      <w:divBdr>
        <w:top w:val="none" w:sz="0" w:space="0" w:color="auto"/>
        <w:left w:val="none" w:sz="0" w:space="0" w:color="auto"/>
        <w:bottom w:val="none" w:sz="0" w:space="0" w:color="auto"/>
        <w:right w:val="none" w:sz="0" w:space="0" w:color="auto"/>
      </w:divBdr>
      <w:divsChild>
        <w:div w:id="806163166">
          <w:marLeft w:val="547"/>
          <w:marRight w:val="0"/>
          <w:marTop w:val="0"/>
          <w:marBottom w:val="0"/>
          <w:divBdr>
            <w:top w:val="none" w:sz="0" w:space="0" w:color="auto"/>
            <w:left w:val="none" w:sz="0" w:space="0" w:color="auto"/>
            <w:bottom w:val="none" w:sz="0" w:space="0" w:color="auto"/>
            <w:right w:val="none" w:sz="0" w:space="0" w:color="auto"/>
          </w:divBdr>
        </w:div>
      </w:divsChild>
    </w:div>
    <w:div w:id="1567717699">
      <w:bodyDiv w:val="1"/>
      <w:marLeft w:val="0"/>
      <w:marRight w:val="0"/>
      <w:marTop w:val="0"/>
      <w:marBottom w:val="0"/>
      <w:divBdr>
        <w:top w:val="none" w:sz="0" w:space="0" w:color="auto"/>
        <w:left w:val="none" w:sz="0" w:space="0" w:color="auto"/>
        <w:bottom w:val="none" w:sz="0" w:space="0" w:color="auto"/>
        <w:right w:val="none" w:sz="0" w:space="0" w:color="auto"/>
      </w:divBdr>
    </w:div>
    <w:div w:id="1911496376">
      <w:bodyDiv w:val="1"/>
      <w:marLeft w:val="0"/>
      <w:marRight w:val="0"/>
      <w:marTop w:val="0"/>
      <w:marBottom w:val="0"/>
      <w:divBdr>
        <w:top w:val="none" w:sz="0" w:space="0" w:color="auto"/>
        <w:left w:val="none" w:sz="0" w:space="0" w:color="auto"/>
        <w:bottom w:val="none" w:sz="0" w:space="0" w:color="auto"/>
        <w:right w:val="none" w:sz="0" w:space="0" w:color="auto"/>
      </w:divBdr>
      <w:divsChild>
        <w:div w:id="13933862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230</Words>
  <Characters>1314</Characters>
  <Application>Microsoft Office Word</Application>
  <DocSecurity>0</DocSecurity>
  <Lines>10</Lines>
  <Paragraphs>3</Paragraphs>
  <ScaleCrop>false</ScaleCrop>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김진경</dc:creator>
  <cp:keywords/>
  <dc:description/>
  <cp:lastModifiedBy>김진경</cp:lastModifiedBy>
  <cp:revision>1</cp:revision>
  <dcterms:created xsi:type="dcterms:W3CDTF">2025-03-25T01:33:00Z</dcterms:created>
  <dcterms:modified xsi:type="dcterms:W3CDTF">2025-03-25T01:34:00Z</dcterms:modified>
</cp:coreProperties>
</file>