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F46CA" w14:textId="547DAB03" w:rsidR="008F2546" w:rsidRDefault="008F2546" w:rsidP="008F2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07989">
        <w:rPr>
          <w:rFonts w:ascii="Times New Roman" w:hAnsi="Times New Roman" w:cs="Times New Roman"/>
          <w:b/>
          <w:sz w:val="24"/>
          <w:szCs w:val="24"/>
        </w:rPr>
        <w:t>5</w:t>
      </w:r>
      <w:r w:rsidR="00FE63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989">
        <w:rPr>
          <w:rFonts w:ascii="Times New Roman" w:hAnsi="Times New Roman" w:cs="Times New Roman"/>
          <w:b/>
          <w:sz w:val="24"/>
          <w:szCs w:val="24"/>
        </w:rPr>
        <w:t>INDEL in</w:t>
      </w:r>
      <w:r w:rsidRPr="006079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07989">
        <w:rPr>
          <w:rFonts w:ascii="Times New Roman" w:hAnsi="Times New Roman" w:cs="Times New Roman"/>
          <w:b/>
          <w:bCs/>
          <w:sz w:val="24"/>
          <w:szCs w:val="24"/>
        </w:rPr>
        <w:t xml:space="preserve">re-sequence </w:t>
      </w:r>
      <w:r w:rsidRPr="006079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ZM532</w:t>
      </w:r>
      <w:r w:rsidRPr="00607989">
        <w:rPr>
          <w:rFonts w:ascii="Times New Roman" w:hAnsi="Times New Roman" w:cs="Times New Roman"/>
          <w:b/>
          <w:bCs/>
          <w:sz w:val="24"/>
          <w:szCs w:val="24"/>
        </w:rPr>
        <w:t xml:space="preserve"> by comparing with previous published</w:t>
      </w:r>
      <w:r w:rsidRPr="00607989">
        <w:rPr>
          <w:rFonts w:ascii="Times New Roman" w:hAnsi="Times New Roman" w:cs="Times New Roman"/>
          <w:b/>
          <w:sz w:val="24"/>
          <w:szCs w:val="24"/>
        </w:rPr>
        <w:t xml:space="preserve"> ten genome-shuffled mutant strain and</w:t>
      </w:r>
      <w:r w:rsidRPr="006079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Z. mobilis </w:t>
      </w:r>
      <w:r w:rsidRPr="00607989">
        <w:rPr>
          <w:rFonts w:ascii="Times New Roman" w:hAnsi="Times New Roman" w:cs="Times New Roman"/>
          <w:b/>
          <w:bCs/>
          <w:sz w:val="24"/>
          <w:szCs w:val="24"/>
        </w:rPr>
        <w:t>ZM4</w:t>
      </w:r>
      <w:r w:rsidRPr="00607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989">
        <w:rPr>
          <w:rFonts w:ascii="Times New Roman" w:hAnsi="Times New Roman" w:cs="Times New Roman"/>
          <w:b/>
          <w:bCs/>
          <w:sz w:val="24"/>
          <w:szCs w:val="24"/>
        </w:rPr>
        <w:t>(GenBank: AE008692.2)</w:t>
      </w:r>
    </w:p>
    <w:tbl>
      <w:tblPr>
        <w:tblStyle w:val="TableGrid"/>
        <w:tblpPr w:leftFromText="180" w:rightFromText="180" w:vertAnchor="page" w:horzAnchor="margin" w:tblpY="2506"/>
        <w:tblW w:w="102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148"/>
        <w:gridCol w:w="1276"/>
        <w:gridCol w:w="1260"/>
        <w:gridCol w:w="1679"/>
        <w:gridCol w:w="3721"/>
      </w:tblGrid>
      <w:tr w:rsidR="008F2546" w:rsidRPr="00FE6399" w14:paraId="2B9D57B6" w14:textId="77777777" w:rsidTr="008F2546">
        <w:trPr>
          <w:trHeight w:val="350"/>
        </w:trPr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</w:tcPr>
          <w:p w14:paraId="45209EE0" w14:textId="77777777" w:rsidR="008F2546" w:rsidRPr="00FE6399" w:rsidRDefault="008F2546" w:rsidP="008F2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b/>
                <w:sz w:val="20"/>
                <w:szCs w:val="20"/>
              </w:rPr>
              <w:t>Locus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0F7BC9F3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Type </w:t>
            </w:r>
            <w:r w:rsidRPr="00FE639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FF2933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Previous </w:t>
            </w:r>
            <w:r w:rsidRPr="00FE639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DC4CAA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Current </w:t>
            </w:r>
            <w:r w:rsidRPr="00FE639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14:paraId="2375E602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b/>
                <w:sz w:val="20"/>
                <w:szCs w:val="20"/>
              </w:rPr>
              <w:t>Status</w:t>
            </w:r>
          </w:p>
        </w:tc>
        <w:tc>
          <w:tcPr>
            <w:tcW w:w="3721" w:type="dxa"/>
            <w:tcBorders>
              <w:top w:val="single" w:sz="4" w:space="0" w:color="auto"/>
              <w:bottom w:val="single" w:sz="4" w:space="0" w:color="auto"/>
            </w:tcBorders>
          </w:tcPr>
          <w:p w14:paraId="7D05A2CE" w14:textId="77777777" w:rsidR="008F2546" w:rsidRPr="00FE6399" w:rsidRDefault="008F2546" w:rsidP="008F2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b/>
                <w:sz w:val="20"/>
                <w:szCs w:val="20"/>
              </w:rPr>
              <w:t>Gene/Product</w:t>
            </w:r>
          </w:p>
          <w:p w14:paraId="5C43AEFF" w14:textId="77777777" w:rsidR="008F2546" w:rsidRPr="00FE6399" w:rsidRDefault="008F2546" w:rsidP="008F2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2546" w:rsidRPr="00FE6399" w14:paraId="2DABF7BB" w14:textId="77777777" w:rsidTr="008F2546">
        <w:trPr>
          <w:trHeight w:val="257"/>
        </w:trPr>
        <w:tc>
          <w:tcPr>
            <w:tcW w:w="1176" w:type="dxa"/>
            <w:tcBorders>
              <w:top w:val="single" w:sz="4" w:space="0" w:color="auto"/>
            </w:tcBorders>
          </w:tcPr>
          <w:p w14:paraId="4E3AAA3F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1002280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3BA21784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6CFA9E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3D76D2A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14:paraId="2A83E86F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  <w:tc>
          <w:tcPr>
            <w:tcW w:w="3721" w:type="dxa"/>
            <w:tcBorders>
              <w:top w:val="single" w:sz="4" w:space="0" w:color="auto"/>
            </w:tcBorders>
          </w:tcPr>
          <w:p w14:paraId="2178ADB0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ZMO_RS04405</w:t>
            </w:r>
          </w:p>
        </w:tc>
      </w:tr>
      <w:tr w:rsidR="008F2546" w:rsidRPr="00FE6399" w14:paraId="1C3E477E" w14:textId="77777777" w:rsidTr="008F2546">
        <w:trPr>
          <w:trHeight w:val="528"/>
        </w:trPr>
        <w:tc>
          <w:tcPr>
            <w:tcW w:w="1176" w:type="dxa"/>
          </w:tcPr>
          <w:p w14:paraId="394B7CA7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1002287</w:t>
            </w:r>
          </w:p>
        </w:tc>
        <w:tc>
          <w:tcPr>
            <w:tcW w:w="1148" w:type="dxa"/>
          </w:tcPr>
          <w:p w14:paraId="1FF9E398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1276" w:type="dxa"/>
          </w:tcPr>
          <w:p w14:paraId="509CF84A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30EDFFF5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9" w:type="dxa"/>
          </w:tcPr>
          <w:p w14:paraId="35812203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  <w:tc>
          <w:tcPr>
            <w:tcW w:w="3721" w:type="dxa"/>
          </w:tcPr>
          <w:p w14:paraId="360295EC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/ABC transporter substrate-binding protein</w:t>
            </w:r>
          </w:p>
        </w:tc>
      </w:tr>
      <w:tr w:rsidR="008F2546" w:rsidRPr="00FE6399" w14:paraId="62ECD776" w14:textId="77777777" w:rsidTr="008F2546">
        <w:trPr>
          <w:trHeight w:val="528"/>
        </w:trPr>
        <w:tc>
          <w:tcPr>
            <w:tcW w:w="1176" w:type="dxa"/>
          </w:tcPr>
          <w:p w14:paraId="1C496E90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1266074</w:t>
            </w:r>
          </w:p>
        </w:tc>
        <w:tc>
          <w:tcPr>
            <w:tcW w:w="1148" w:type="dxa"/>
          </w:tcPr>
          <w:p w14:paraId="48235038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D28</w:t>
            </w:r>
          </w:p>
        </w:tc>
        <w:tc>
          <w:tcPr>
            <w:tcW w:w="1276" w:type="dxa"/>
          </w:tcPr>
          <w:p w14:paraId="0DC9603E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017DF395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9" w:type="dxa"/>
          </w:tcPr>
          <w:p w14:paraId="57F6526D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Not confirmed</w:t>
            </w:r>
          </w:p>
        </w:tc>
        <w:tc>
          <w:tcPr>
            <w:tcW w:w="3721" w:type="dxa"/>
          </w:tcPr>
          <w:p w14:paraId="1FC4FB63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ZMO_RS05590/hypothetical protein</w:t>
            </w:r>
          </w:p>
        </w:tc>
      </w:tr>
      <w:tr w:rsidR="008F2546" w:rsidRPr="00FE6399" w14:paraId="3FB87452" w14:textId="77777777" w:rsidTr="008F2546">
        <w:trPr>
          <w:trHeight w:val="514"/>
        </w:trPr>
        <w:tc>
          <w:tcPr>
            <w:tcW w:w="1176" w:type="dxa"/>
          </w:tcPr>
          <w:p w14:paraId="3312A32F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1266081-12266101</w:t>
            </w:r>
          </w:p>
        </w:tc>
        <w:tc>
          <w:tcPr>
            <w:tcW w:w="1148" w:type="dxa"/>
          </w:tcPr>
          <w:p w14:paraId="6D0B0954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D21</w:t>
            </w:r>
          </w:p>
        </w:tc>
        <w:tc>
          <w:tcPr>
            <w:tcW w:w="1276" w:type="dxa"/>
          </w:tcPr>
          <w:p w14:paraId="5B71D1C0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14:paraId="3888A4DE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9" w:type="dxa"/>
          </w:tcPr>
          <w:p w14:paraId="6D29A4A0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  <w:tc>
          <w:tcPr>
            <w:tcW w:w="3721" w:type="dxa"/>
          </w:tcPr>
          <w:p w14:paraId="719D6F01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546" w:rsidRPr="00FE6399" w14:paraId="7B2DAD0A" w14:textId="77777777" w:rsidTr="008F2546">
        <w:trPr>
          <w:trHeight w:val="528"/>
        </w:trPr>
        <w:tc>
          <w:tcPr>
            <w:tcW w:w="1176" w:type="dxa"/>
          </w:tcPr>
          <w:p w14:paraId="22534A7A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1517128</w:t>
            </w:r>
          </w:p>
        </w:tc>
        <w:tc>
          <w:tcPr>
            <w:tcW w:w="1148" w:type="dxa"/>
          </w:tcPr>
          <w:p w14:paraId="705CF83E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D40</w:t>
            </w:r>
          </w:p>
        </w:tc>
        <w:tc>
          <w:tcPr>
            <w:tcW w:w="1276" w:type="dxa"/>
          </w:tcPr>
          <w:p w14:paraId="39AC5F21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14:paraId="24CA5187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9" w:type="dxa"/>
          </w:tcPr>
          <w:p w14:paraId="00A66809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0AF1D965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ZMO_RS09180/ hypothetical protein</w:t>
            </w:r>
          </w:p>
        </w:tc>
      </w:tr>
      <w:tr w:rsidR="008F2546" w:rsidRPr="00FE6399" w14:paraId="015A65FA" w14:textId="77777777" w:rsidTr="008F2546">
        <w:trPr>
          <w:trHeight w:val="271"/>
        </w:trPr>
        <w:tc>
          <w:tcPr>
            <w:tcW w:w="1176" w:type="dxa"/>
          </w:tcPr>
          <w:p w14:paraId="22544A90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1517136</w:t>
            </w:r>
          </w:p>
        </w:tc>
        <w:tc>
          <w:tcPr>
            <w:tcW w:w="1148" w:type="dxa"/>
          </w:tcPr>
          <w:p w14:paraId="16BD442A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D32</w:t>
            </w:r>
          </w:p>
        </w:tc>
        <w:tc>
          <w:tcPr>
            <w:tcW w:w="1276" w:type="dxa"/>
          </w:tcPr>
          <w:p w14:paraId="75ECCE87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14:paraId="18BC17FE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9" w:type="dxa"/>
          </w:tcPr>
          <w:p w14:paraId="02F12400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77FEB45E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546" w:rsidRPr="00FE6399" w14:paraId="1F26264A" w14:textId="77777777" w:rsidTr="008F2546">
        <w:trPr>
          <w:trHeight w:val="257"/>
        </w:trPr>
        <w:tc>
          <w:tcPr>
            <w:tcW w:w="1176" w:type="dxa"/>
          </w:tcPr>
          <w:p w14:paraId="0406DA8D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1517144</w:t>
            </w:r>
          </w:p>
        </w:tc>
        <w:tc>
          <w:tcPr>
            <w:tcW w:w="1148" w:type="dxa"/>
          </w:tcPr>
          <w:p w14:paraId="15FB0594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D24</w:t>
            </w:r>
          </w:p>
        </w:tc>
        <w:tc>
          <w:tcPr>
            <w:tcW w:w="1276" w:type="dxa"/>
          </w:tcPr>
          <w:p w14:paraId="5A11C022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14:paraId="7604D037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9" w:type="dxa"/>
          </w:tcPr>
          <w:p w14:paraId="31B4C7AA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7F5C9DFE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546" w:rsidRPr="00FE6399" w14:paraId="7C21A6AA" w14:textId="77777777" w:rsidTr="008F2546">
        <w:trPr>
          <w:trHeight w:val="528"/>
        </w:trPr>
        <w:tc>
          <w:tcPr>
            <w:tcW w:w="1176" w:type="dxa"/>
          </w:tcPr>
          <w:p w14:paraId="1597B908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1517152</w:t>
            </w:r>
          </w:p>
        </w:tc>
        <w:tc>
          <w:tcPr>
            <w:tcW w:w="1148" w:type="dxa"/>
          </w:tcPr>
          <w:p w14:paraId="78A21AB4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D16</w:t>
            </w:r>
          </w:p>
        </w:tc>
        <w:tc>
          <w:tcPr>
            <w:tcW w:w="1276" w:type="dxa"/>
          </w:tcPr>
          <w:p w14:paraId="7DE7716F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32F7ADE1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9" w:type="dxa"/>
          </w:tcPr>
          <w:p w14:paraId="62D662A2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Not confirmed</w:t>
            </w:r>
          </w:p>
        </w:tc>
        <w:tc>
          <w:tcPr>
            <w:tcW w:w="3721" w:type="dxa"/>
          </w:tcPr>
          <w:p w14:paraId="5592CF25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546" w:rsidRPr="00FE6399" w14:paraId="6F3E1A5C" w14:textId="77777777" w:rsidTr="008F2546">
        <w:trPr>
          <w:trHeight w:val="257"/>
        </w:trPr>
        <w:tc>
          <w:tcPr>
            <w:tcW w:w="1176" w:type="dxa"/>
          </w:tcPr>
          <w:p w14:paraId="3203BB00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1517160</w:t>
            </w:r>
          </w:p>
        </w:tc>
        <w:tc>
          <w:tcPr>
            <w:tcW w:w="1148" w:type="dxa"/>
          </w:tcPr>
          <w:p w14:paraId="5429B090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D8</w:t>
            </w:r>
          </w:p>
        </w:tc>
        <w:tc>
          <w:tcPr>
            <w:tcW w:w="1276" w:type="dxa"/>
          </w:tcPr>
          <w:p w14:paraId="5E675BAD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14:paraId="3E34F41C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79" w:type="dxa"/>
          </w:tcPr>
          <w:p w14:paraId="10859E1B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</w:tcPr>
          <w:p w14:paraId="710F33AB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546" w:rsidRPr="00FE6399" w14:paraId="5B8BA63C" w14:textId="77777777" w:rsidTr="008F2546">
        <w:trPr>
          <w:trHeight w:val="785"/>
        </w:trPr>
        <w:tc>
          <w:tcPr>
            <w:tcW w:w="1176" w:type="dxa"/>
          </w:tcPr>
          <w:p w14:paraId="3C862359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1657469-16574475</w:t>
            </w:r>
          </w:p>
        </w:tc>
        <w:tc>
          <w:tcPr>
            <w:tcW w:w="1148" w:type="dxa"/>
          </w:tcPr>
          <w:p w14:paraId="0106E4C7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D7</w:t>
            </w:r>
          </w:p>
        </w:tc>
        <w:tc>
          <w:tcPr>
            <w:tcW w:w="1276" w:type="dxa"/>
          </w:tcPr>
          <w:p w14:paraId="008358CD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49F24DEC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9" w:type="dxa"/>
          </w:tcPr>
          <w:p w14:paraId="6FA42478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  <w:tc>
          <w:tcPr>
            <w:tcW w:w="3721" w:type="dxa"/>
          </w:tcPr>
          <w:p w14:paraId="0717F700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ZMO_RS07255</w:t>
            </w:r>
          </w:p>
          <w:p w14:paraId="3D6B6197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/carbamoyl phosphate synthase large subunit</w:t>
            </w:r>
          </w:p>
        </w:tc>
      </w:tr>
      <w:tr w:rsidR="008F2546" w:rsidRPr="00FE6399" w14:paraId="7F819BD1" w14:textId="77777777" w:rsidTr="008F2546">
        <w:trPr>
          <w:trHeight w:val="963"/>
        </w:trPr>
        <w:tc>
          <w:tcPr>
            <w:tcW w:w="1176" w:type="dxa"/>
          </w:tcPr>
          <w:p w14:paraId="17753779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1448818</w:t>
            </w:r>
          </w:p>
        </w:tc>
        <w:tc>
          <w:tcPr>
            <w:tcW w:w="1148" w:type="dxa"/>
          </w:tcPr>
          <w:p w14:paraId="06DDD11C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</w:p>
        </w:tc>
        <w:tc>
          <w:tcPr>
            <w:tcW w:w="1276" w:type="dxa"/>
          </w:tcPr>
          <w:p w14:paraId="06ABE2D6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0B29E00C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9" w:type="dxa"/>
          </w:tcPr>
          <w:p w14:paraId="6084D797" w14:textId="77777777" w:rsidR="008F2546" w:rsidRPr="00FE6399" w:rsidRDefault="008F2546" w:rsidP="008F2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Confirmed</w:t>
            </w:r>
          </w:p>
        </w:tc>
        <w:tc>
          <w:tcPr>
            <w:tcW w:w="3721" w:type="dxa"/>
          </w:tcPr>
          <w:p w14:paraId="634FB4A3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ZMO_RS06410- ZMO_RS06415</w:t>
            </w:r>
          </w:p>
          <w:p w14:paraId="03D1C9EE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FUSE family protein</w:t>
            </w:r>
          </w:p>
          <w:p w14:paraId="223C547A" w14:textId="77777777" w:rsidR="008F2546" w:rsidRPr="00FE6399" w:rsidRDefault="008F2546" w:rsidP="008F25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399">
              <w:rPr>
                <w:rFonts w:ascii="Times New Roman" w:hAnsi="Times New Roman" w:cs="Times New Roman"/>
                <w:sz w:val="20"/>
                <w:szCs w:val="20"/>
              </w:rPr>
              <w:t>/DNA polymerase III subunit delta</w:t>
            </w:r>
          </w:p>
        </w:tc>
      </w:tr>
    </w:tbl>
    <w:p w14:paraId="7D3CB32D" w14:textId="77777777" w:rsidR="00FE6399" w:rsidRPr="00FE6399" w:rsidRDefault="00FE6399" w:rsidP="008F2546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A43966A" w14:textId="27E2DB87" w:rsidR="008F2546" w:rsidRPr="00FE6399" w:rsidRDefault="008F2546" w:rsidP="008F2546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E639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FE6399">
        <w:rPr>
          <w:rFonts w:ascii="Times New Roman" w:hAnsi="Times New Roman" w:cs="Times New Roman"/>
          <w:sz w:val="20"/>
          <w:szCs w:val="20"/>
        </w:rPr>
        <w:t xml:space="preserve"> D: deletion followed by 1umber of base-pair.  </w:t>
      </w:r>
      <w:r w:rsidRPr="00FE6399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FE6399">
        <w:rPr>
          <w:rFonts w:ascii="Times New Roman" w:hAnsi="Times New Roman" w:cs="Times New Roman"/>
          <w:sz w:val="20"/>
          <w:szCs w:val="20"/>
        </w:rPr>
        <w:t xml:space="preserve"> Wang et al. </w:t>
      </w:r>
      <w:r w:rsidRPr="00FE6399">
        <w:rPr>
          <w:rFonts w:ascii="Times New Roman" w:hAnsi="Times New Roman" w:cs="Times New Roman"/>
          <w:sz w:val="20"/>
          <w:szCs w:val="20"/>
        </w:rPr>
        <w:fldChar w:fldCharType="begin"/>
      </w:r>
      <w:r w:rsidRPr="00FE6399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&lt;EndNote&gt;&lt;Cite&gt;&lt;Author&gt;Wang&lt;/Author&gt;&lt;Year&gt;2019&lt;/Year&gt;&lt;RecNum&gt;1&lt;/RecNum&gt;&lt;DisplayText&gt;[1]&lt;/DisplayText&gt;&lt;record&gt;&lt;rec-number&gt;1&lt;/rec-number&gt;&lt;foreign-keys&gt;&lt;key app="EN" db-id="sp2zwre5xfe2xjeprsvvstvf5x5zftrv95pt" timestamp="1596700390"&gt;1&lt;/key&gt;&lt;/foreign-keys&gt;&lt;ref-type name="Journal Article"&gt;17&lt;/ref-type&gt;&lt;contributors&gt;&lt;authors&gt;&lt;author&gt;Wang, Weiting&lt;/author&gt;&lt;author&gt;Wu, Bo&lt;/author&gt;&lt;author&gt;Qin, Han&lt;/author&gt;&lt;author&gt;Liu, Panting&lt;/author&gt;&lt;author&gt;Qin, Yao&lt;/author&gt;&lt;author&gt;Duan, Guowei&lt;/author&gt;&lt;author&gt;Hu, Guoquan&lt;/author&gt;&lt;author&gt;He, Mingxiong&lt;/author&gt;&lt;/authors&gt;&lt;/contributors&gt;&lt;titles&gt;&lt;title&gt;&lt;style face="normal" font="default" size="100%"&gt;Genome shuffling enhances stress tolerance of &lt;/style&gt;&lt;style face="italic" font="default" size="100%"&gt;Zymomonas mobilis&lt;/style&gt;&lt;style face="normal" font="default" size="100%"&gt; to two inhibitors&lt;/style&gt;&lt;/title&gt;&lt;secondary-title&gt;Biotechnology for Biofuels&lt;/secondary-title&gt;&lt;/titles&gt;&lt;periodical&gt;&lt;full-title&gt;Biotechnology for Biofuels&lt;/full-title&gt;&lt;/periodical&gt;&lt;pages&gt;288&lt;/pages&gt;&lt;volume&gt;12&lt;/volume&gt;&lt;number&gt;1&lt;/number&gt;&lt;dates&gt;&lt;year&gt;2019&lt;/year&gt;&lt;pub-dates&gt;&lt;date&gt;2019/12/16&lt;/date&gt;&lt;/pub-dates&gt;&lt;/dates&gt;&lt;isbn&gt;1754-6834&lt;/isbn&gt;&lt;urls&gt;&lt;related-urls&gt;&lt;url&gt;https://doi.org/10.1186/s13068-019-1631-4&lt;/url&gt;&lt;/related-urls&gt;&lt;/urls&gt;&lt;electronic-resource-num&gt;10.1186/s13068-019-1631-4&lt;/electronic-resource-num&gt;&lt;/record&gt;&lt;/Cite&gt;&lt;/EndNote&gt;</w:instrText>
      </w:r>
      <w:r w:rsidRPr="00FE6399">
        <w:rPr>
          <w:rFonts w:ascii="Times New Roman" w:hAnsi="Times New Roman" w:cs="Times New Roman"/>
          <w:sz w:val="20"/>
          <w:szCs w:val="20"/>
        </w:rPr>
        <w:fldChar w:fldCharType="separate"/>
      </w:r>
      <w:r w:rsidRPr="00FE6399">
        <w:rPr>
          <w:rFonts w:ascii="Times New Roman" w:hAnsi="Times New Roman" w:cs="Times New Roman"/>
          <w:noProof/>
          <w:sz w:val="20"/>
          <w:szCs w:val="20"/>
        </w:rPr>
        <w:t>[</w:t>
      </w:r>
      <w:r w:rsidRPr="00FE6399">
        <w:rPr>
          <w:rFonts w:ascii="Times New Roman" w:hAnsi="Times New Roman" w:cs="Times New Roman"/>
          <w:sz w:val="20"/>
          <w:szCs w:val="20"/>
        </w:rPr>
        <w:t>1</w:t>
      </w:r>
      <w:r w:rsidRPr="00FE6399">
        <w:rPr>
          <w:rFonts w:ascii="Times New Roman" w:hAnsi="Times New Roman" w:cs="Times New Roman"/>
          <w:noProof/>
          <w:sz w:val="20"/>
          <w:szCs w:val="20"/>
        </w:rPr>
        <w:t>]</w:t>
      </w:r>
      <w:r w:rsidRPr="00FE6399">
        <w:rPr>
          <w:rFonts w:ascii="Times New Roman" w:hAnsi="Times New Roman" w:cs="Times New Roman"/>
          <w:sz w:val="20"/>
          <w:szCs w:val="20"/>
        </w:rPr>
        <w:fldChar w:fldCharType="end"/>
      </w:r>
      <w:r w:rsidRPr="00FE6399">
        <w:rPr>
          <w:rFonts w:ascii="Times New Roman" w:hAnsi="Times New Roman" w:cs="Times New Roman"/>
          <w:sz w:val="20"/>
          <w:szCs w:val="20"/>
        </w:rPr>
        <w:t>.</w:t>
      </w:r>
      <w:r w:rsidRPr="00FE639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FE6399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FE6399">
        <w:rPr>
          <w:rFonts w:ascii="Times New Roman" w:hAnsi="Times New Roman" w:cs="Times New Roman"/>
          <w:sz w:val="20"/>
          <w:szCs w:val="20"/>
        </w:rPr>
        <w:t xml:space="preserve"> Current study with </w:t>
      </w:r>
      <w:r w:rsidRPr="00FE6399">
        <w:rPr>
          <w:rFonts w:ascii="Times New Roman" w:hAnsi="Times New Roman" w:cs="Times New Roman"/>
          <w:i/>
          <w:iCs/>
          <w:sz w:val="20"/>
          <w:szCs w:val="20"/>
        </w:rPr>
        <w:t>ZM532</w:t>
      </w:r>
      <w:r w:rsidRPr="00FE6399">
        <w:rPr>
          <w:rFonts w:ascii="Times New Roman" w:hAnsi="Times New Roman" w:cs="Times New Roman"/>
          <w:sz w:val="20"/>
          <w:szCs w:val="20"/>
        </w:rPr>
        <w:t xml:space="preserve"> strain.  +/- indicate the presence/absence of variation in the genome, respectively.</w:t>
      </w:r>
    </w:p>
    <w:p w14:paraId="05D7894C" w14:textId="77777777" w:rsidR="008F2546" w:rsidRPr="00FE6399" w:rsidRDefault="008F2546">
      <w:pPr>
        <w:rPr>
          <w:rFonts w:ascii="Times New Roman" w:hAnsi="Times New Roman" w:cs="Times New Roman"/>
          <w:sz w:val="20"/>
          <w:szCs w:val="20"/>
        </w:rPr>
      </w:pPr>
    </w:p>
    <w:p w14:paraId="70F6880E" w14:textId="454E7972" w:rsidR="008F2546" w:rsidRDefault="008F2546">
      <w:pPr>
        <w:rPr>
          <w:rFonts w:ascii="Times New Roman" w:hAnsi="Times New Roman" w:cs="Times New Roman"/>
          <w:sz w:val="24"/>
          <w:szCs w:val="24"/>
        </w:rPr>
      </w:pPr>
    </w:p>
    <w:p w14:paraId="6E95D351" w14:textId="04D8C084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0A5E459F" w14:textId="5DA1AB0B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1E2BAD60" w14:textId="0CA6F054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7B5E7FAF" w14:textId="73554D1D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2A7C4B25" w14:textId="7D5B9CC9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3E9ABCC3" w14:textId="5148547D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5EDE1C78" w14:textId="09F7185D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676E696C" w14:textId="11CF3292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p w14:paraId="54D3D8D0" w14:textId="5E31923B" w:rsidR="00857C2D" w:rsidRDefault="00857C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Ombrageclair1"/>
        <w:tblpPr w:leftFromText="180" w:rightFromText="180" w:vertAnchor="text" w:horzAnchor="margin" w:tblpY="361"/>
        <w:tblW w:w="9896" w:type="dxa"/>
        <w:tblLook w:val="04A0" w:firstRow="1" w:lastRow="0" w:firstColumn="1" w:lastColumn="0" w:noHBand="0" w:noVBand="1"/>
      </w:tblPr>
      <w:tblGrid>
        <w:gridCol w:w="1255"/>
        <w:gridCol w:w="1229"/>
        <w:gridCol w:w="1229"/>
        <w:gridCol w:w="1229"/>
        <w:gridCol w:w="1229"/>
        <w:gridCol w:w="1229"/>
        <w:gridCol w:w="1229"/>
        <w:gridCol w:w="1267"/>
      </w:tblGrid>
      <w:tr w:rsidR="00857C2D" w:rsidRPr="00F756CA" w14:paraId="05FCEDFA" w14:textId="77777777" w:rsidTr="00857C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noWrap/>
            <w:hideMark/>
          </w:tcPr>
          <w:p w14:paraId="2CB74B54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Sample name</w:t>
            </w:r>
          </w:p>
        </w:tc>
        <w:tc>
          <w:tcPr>
            <w:tcW w:w="1229" w:type="dxa"/>
            <w:noWrap/>
            <w:hideMark/>
          </w:tcPr>
          <w:p w14:paraId="0ED1AD2F" w14:textId="77777777" w:rsidR="00857C2D" w:rsidRPr="00FE6399" w:rsidRDefault="00857C2D" w:rsidP="00857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Raw reads</w:t>
            </w:r>
          </w:p>
        </w:tc>
        <w:tc>
          <w:tcPr>
            <w:tcW w:w="1229" w:type="dxa"/>
            <w:noWrap/>
            <w:hideMark/>
          </w:tcPr>
          <w:p w14:paraId="1CEDAB7C" w14:textId="77777777" w:rsidR="00857C2D" w:rsidRPr="00FE6399" w:rsidRDefault="00857C2D" w:rsidP="00857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Clean reads</w:t>
            </w:r>
          </w:p>
        </w:tc>
        <w:tc>
          <w:tcPr>
            <w:tcW w:w="1229" w:type="dxa"/>
            <w:noWrap/>
            <w:hideMark/>
          </w:tcPr>
          <w:p w14:paraId="64D86B7E" w14:textId="77777777" w:rsidR="00857C2D" w:rsidRPr="00FE6399" w:rsidRDefault="00857C2D" w:rsidP="00857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clean bases</w:t>
            </w:r>
          </w:p>
        </w:tc>
        <w:tc>
          <w:tcPr>
            <w:tcW w:w="1229" w:type="dxa"/>
            <w:noWrap/>
            <w:hideMark/>
          </w:tcPr>
          <w:p w14:paraId="5DA0AA7F" w14:textId="77777777" w:rsidR="00857C2D" w:rsidRPr="00FE6399" w:rsidRDefault="00857C2D" w:rsidP="00857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Error rate (%)</w:t>
            </w:r>
          </w:p>
        </w:tc>
        <w:tc>
          <w:tcPr>
            <w:tcW w:w="1229" w:type="dxa"/>
            <w:noWrap/>
            <w:hideMark/>
          </w:tcPr>
          <w:p w14:paraId="77B9AF49" w14:textId="77777777" w:rsidR="00857C2D" w:rsidRPr="00FE6399" w:rsidRDefault="00857C2D" w:rsidP="00857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Q20 (%)</w:t>
            </w:r>
          </w:p>
        </w:tc>
        <w:tc>
          <w:tcPr>
            <w:tcW w:w="1229" w:type="dxa"/>
            <w:noWrap/>
            <w:hideMark/>
          </w:tcPr>
          <w:p w14:paraId="29868BF7" w14:textId="77777777" w:rsidR="00857C2D" w:rsidRPr="00FE6399" w:rsidRDefault="00857C2D" w:rsidP="00857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Q30 (%)</w:t>
            </w:r>
          </w:p>
        </w:tc>
        <w:tc>
          <w:tcPr>
            <w:tcW w:w="1267" w:type="dxa"/>
            <w:noWrap/>
            <w:hideMark/>
          </w:tcPr>
          <w:p w14:paraId="29B453BB" w14:textId="77777777" w:rsidR="00857C2D" w:rsidRPr="00FE6399" w:rsidRDefault="00857C2D" w:rsidP="00857C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GC content (%)</w:t>
            </w:r>
          </w:p>
        </w:tc>
      </w:tr>
      <w:tr w:rsidR="00857C2D" w:rsidRPr="00F756CA" w14:paraId="4B0DB390" w14:textId="77777777" w:rsidTr="00857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53423668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RM532_1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2E2E2287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16137106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AEF5A5A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15918234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B6A0936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DF02046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0131E76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97.16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884403F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91.93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4A1B79D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49.28</w:t>
            </w:r>
          </w:p>
        </w:tc>
      </w:tr>
      <w:tr w:rsidR="00857C2D" w:rsidRPr="00F756CA" w14:paraId="771120D9" w14:textId="77777777" w:rsidTr="00857C2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67AE779F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RM532_2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2B300693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16619608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6C78F9E2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16372048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817540D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20067CA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49A8DF8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97.01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84537EA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91.63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27ED72A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49.14</w:t>
            </w:r>
          </w:p>
        </w:tc>
      </w:tr>
      <w:tr w:rsidR="00857C2D" w:rsidRPr="00F756CA" w14:paraId="56741390" w14:textId="77777777" w:rsidTr="00857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672626AE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RM532_3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DA6D92C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19209180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4E63F68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18895996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01B4B20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21DFC5E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136771A7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96.83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27FBC6F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91.32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96C9A9B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49.04</w:t>
            </w:r>
          </w:p>
        </w:tc>
      </w:tr>
      <w:tr w:rsidR="00857C2D" w:rsidRPr="00F756CA" w14:paraId="0E4406CD" w14:textId="77777777" w:rsidTr="00857C2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3E1F5168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RMZM4_1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282D14E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18795158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FA484F5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18539840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658DB339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2.78G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821743E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6751C89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96.59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5D4551D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90.84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4DD20CDB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49.18</w:t>
            </w:r>
          </w:p>
        </w:tc>
      </w:tr>
      <w:tr w:rsidR="00857C2D" w:rsidRPr="00F756CA" w14:paraId="7EBE1DAC" w14:textId="77777777" w:rsidTr="00857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62C5A6C2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RMZM4_2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39B5AD5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18225000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9F88EF9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18003918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1F91A806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1E79F2F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1DD29FF9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96.92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44FDB64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91.46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6A04D30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49.06</w:t>
            </w:r>
          </w:p>
        </w:tc>
      </w:tr>
      <w:tr w:rsidR="00857C2D" w:rsidRPr="00F756CA" w14:paraId="0E96D108" w14:textId="77777777" w:rsidTr="00857C2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5E855DC6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RMZM4_3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D6B4C5F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14626258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85DB160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14406612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1D6A9A0D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1DA4A6F6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0A5F4B9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96.78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9AA3062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91.25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610EC48A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49.05</w:t>
            </w:r>
          </w:p>
        </w:tc>
      </w:tr>
      <w:tr w:rsidR="00857C2D" w:rsidRPr="00F756CA" w14:paraId="290A66DA" w14:textId="77777777" w:rsidTr="00857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4ADDCCCA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AFZM4_1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A0633A8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16444490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1AF87872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16218684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9315AAC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570473D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F699EF7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98.41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2043F39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7FA5137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49.21</w:t>
            </w:r>
          </w:p>
        </w:tc>
      </w:tr>
      <w:tr w:rsidR="00857C2D" w:rsidRPr="00F756CA" w14:paraId="0434610E" w14:textId="77777777" w:rsidTr="00857C2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0F1871B2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AFZM4_2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7CE6B7E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25023044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4FE9299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24841660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54AB88C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3.73G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E9698D9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27262F9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95.91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94BAF64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7946D5D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48.9</w:t>
            </w:r>
          </w:p>
        </w:tc>
      </w:tr>
      <w:tr w:rsidR="00857C2D" w:rsidRPr="00F756CA" w14:paraId="70C6639D" w14:textId="77777777" w:rsidTr="00857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687C0883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AFZM4_3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95F6CCB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25196588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CDD9477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25038602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B9588A6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3.76G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2A825F6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7C55085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95.84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27AEC56D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89.57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6D8A888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48.53</w:t>
            </w:r>
          </w:p>
        </w:tc>
      </w:tr>
      <w:tr w:rsidR="00857C2D" w:rsidRPr="00F756CA" w14:paraId="372AF25A" w14:textId="77777777" w:rsidTr="00857C2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05E861C5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AF532_1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EFB6D0D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18180102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E936530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18003964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79DB7A2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89A897C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6B992665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96.76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6D62F46A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91.18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08476CF0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48.52</w:t>
            </w:r>
          </w:p>
        </w:tc>
      </w:tr>
      <w:tr w:rsidR="00857C2D" w:rsidRPr="00F756CA" w14:paraId="357C4C10" w14:textId="77777777" w:rsidTr="00857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05A04542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AF532_2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08DB14B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17813314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6D76C8E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17621376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116C430E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01551DCC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3964C6F1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96.28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6A30EF5B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90.24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725B5943" w14:textId="77777777" w:rsidR="00857C2D" w:rsidRPr="00FE6399" w:rsidRDefault="00857C2D" w:rsidP="00857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48.03</w:t>
            </w:r>
          </w:p>
        </w:tc>
      </w:tr>
      <w:tr w:rsidR="00857C2D" w:rsidRPr="00F756CA" w14:paraId="7E173E31" w14:textId="77777777" w:rsidTr="00857C2D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auto"/>
            <w:noWrap/>
            <w:hideMark/>
          </w:tcPr>
          <w:p w14:paraId="7C7ECADD" w14:textId="77777777" w:rsidR="00857C2D" w:rsidRPr="00FE6399" w:rsidRDefault="00857C2D" w:rsidP="00857C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AF532_3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27398450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14901220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6495A6A2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14705550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5C26902F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2.21G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4E76342A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27BC07FA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97.07</w:t>
            </w:r>
          </w:p>
        </w:tc>
        <w:tc>
          <w:tcPr>
            <w:tcW w:w="1229" w:type="dxa"/>
            <w:shd w:val="clear" w:color="auto" w:fill="auto"/>
            <w:noWrap/>
            <w:hideMark/>
          </w:tcPr>
          <w:p w14:paraId="738AB7B1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91.75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14:paraId="2BB5F225" w14:textId="77777777" w:rsidR="00857C2D" w:rsidRPr="00FE6399" w:rsidRDefault="00857C2D" w:rsidP="00857C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48.26</w:t>
            </w:r>
          </w:p>
        </w:tc>
      </w:tr>
    </w:tbl>
    <w:p w14:paraId="4D522CD7" w14:textId="77777777" w:rsidR="00FE6399" w:rsidRDefault="00FE6399">
      <w:pPr>
        <w:rPr>
          <w:rFonts w:ascii="Times New Roman" w:hAnsi="Times New Roman" w:cs="Times New Roman"/>
          <w:b/>
          <w:sz w:val="24"/>
          <w:szCs w:val="24"/>
        </w:rPr>
      </w:pPr>
    </w:p>
    <w:p w14:paraId="1BE13EFC" w14:textId="1CE0C7FF" w:rsidR="00857C2D" w:rsidRPr="00325582" w:rsidRDefault="00857C2D">
      <w:pPr>
        <w:rPr>
          <w:rFonts w:ascii="Times New Roman" w:hAnsi="Times New Roman" w:cs="Times New Roman"/>
          <w:b/>
          <w:sz w:val="24"/>
          <w:szCs w:val="24"/>
        </w:rPr>
      </w:pPr>
      <w:r w:rsidRPr="00325582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07989">
        <w:rPr>
          <w:rFonts w:ascii="Times New Roman" w:hAnsi="Times New Roman" w:cs="Times New Roman"/>
          <w:b/>
          <w:sz w:val="24"/>
          <w:szCs w:val="24"/>
        </w:rPr>
        <w:t>6</w:t>
      </w:r>
      <w:r w:rsidR="00FE6399">
        <w:rPr>
          <w:rFonts w:ascii="Times New Roman" w:hAnsi="Times New Roman" w:cs="Times New Roman"/>
          <w:b/>
          <w:sz w:val="24"/>
          <w:szCs w:val="24"/>
        </w:rPr>
        <w:t>.</w:t>
      </w:r>
      <w:r w:rsidRPr="003255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989">
        <w:rPr>
          <w:rFonts w:ascii="Times New Roman" w:hAnsi="Times New Roman"/>
          <w:b/>
          <w:sz w:val="24"/>
          <w:szCs w:val="24"/>
        </w:rPr>
        <w:t>Overview of the transcriptome sequencing dataset and quality check</w:t>
      </w:r>
    </w:p>
    <w:p w14:paraId="08E1EA4D" w14:textId="77777777" w:rsidR="008718A2" w:rsidRDefault="008718A2">
      <w:pPr>
        <w:rPr>
          <w:rFonts w:ascii="Times New Roman" w:hAnsi="Times New Roman" w:cs="Times New Roman"/>
          <w:sz w:val="24"/>
          <w:szCs w:val="24"/>
        </w:rPr>
      </w:pPr>
    </w:p>
    <w:p w14:paraId="6152C679" w14:textId="77777777" w:rsidR="008F2546" w:rsidRPr="008F2546" w:rsidRDefault="008F2546" w:rsidP="008F2546">
      <w:pPr>
        <w:pStyle w:val="EndNoteBibliography"/>
        <w:ind w:left="720" w:hanging="720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8F2546">
        <w:t>1.</w:t>
      </w:r>
      <w:r w:rsidRPr="008F2546">
        <w:tab/>
        <w:t xml:space="preserve">Wang, W., et al., </w:t>
      </w:r>
      <w:r w:rsidRPr="008F2546">
        <w:rPr>
          <w:i/>
        </w:rPr>
        <w:t>Genome shuffling enhances stress tolerance of Zymomonas mobilis to two inhibitors.</w:t>
      </w:r>
      <w:r w:rsidRPr="008F2546">
        <w:t xml:space="preserve"> Biotechnology for Biofuels, 2019. </w:t>
      </w:r>
      <w:r w:rsidRPr="008F2546">
        <w:rPr>
          <w:b/>
        </w:rPr>
        <w:t>12</w:t>
      </w:r>
      <w:r w:rsidRPr="008F2546">
        <w:t>(1): p. 288.</w:t>
      </w:r>
    </w:p>
    <w:p w14:paraId="161A8ECA" w14:textId="55501B85" w:rsidR="008F2546" w:rsidRPr="005677A9" w:rsidRDefault="008F25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sectPr w:rsidR="008F2546" w:rsidRPr="00567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等线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2zwre5xfe2xjeprsvvstvf5x5zftrv95pt&quot;&gt;Transcriptomics and proteomics&lt;record-ids&gt;&lt;item&gt;1&lt;/item&gt;&lt;/record-ids&gt;&lt;/item&gt;&lt;/Libraries&gt;"/>
  </w:docVars>
  <w:rsids>
    <w:rsidRoot w:val="005677A9"/>
    <w:rsid w:val="00325582"/>
    <w:rsid w:val="004776A9"/>
    <w:rsid w:val="00543661"/>
    <w:rsid w:val="005677A9"/>
    <w:rsid w:val="005A2909"/>
    <w:rsid w:val="00607989"/>
    <w:rsid w:val="006165AE"/>
    <w:rsid w:val="006E1814"/>
    <w:rsid w:val="00857C2D"/>
    <w:rsid w:val="008718A2"/>
    <w:rsid w:val="008F2546"/>
    <w:rsid w:val="009D4991"/>
    <w:rsid w:val="00B03BEF"/>
    <w:rsid w:val="00F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AD370"/>
  <w15:chartTrackingRefBased/>
  <w15:docId w15:val="{8CBDA5A5-D75E-4FC8-9FAB-B1A711E1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546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F254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F254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254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F254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F2546"/>
    <w:rPr>
      <w:rFonts w:ascii="Calibri" w:hAnsi="Calibri" w:cs="Calibri"/>
      <w:noProof/>
    </w:rPr>
  </w:style>
  <w:style w:type="table" w:customStyle="1" w:styleId="Ombrageclair1">
    <w:name w:val="Ombrage clair1"/>
    <w:basedOn w:val="TableNormal"/>
    <w:uiPriority w:val="60"/>
    <w:rsid w:val="00857C2D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Aj_Pc</dc:creator>
  <cp:keywords/>
  <dc:description/>
  <cp:lastModifiedBy>Aj_Pc</cp:lastModifiedBy>
  <cp:revision>6</cp:revision>
  <dcterms:created xsi:type="dcterms:W3CDTF">2020-11-07T15:11:00Z</dcterms:created>
  <dcterms:modified xsi:type="dcterms:W3CDTF">2021-02-19T03:26:00Z</dcterms:modified>
</cp:coreProperties>
</file>