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93117" w14:textId="77777777" w:rsidR="006C4DD1" w:rsidRPr="006C4DD1" w:rsidRDefault="006C4DD1" w:rsidP="006C4DD1">
      <w:pPr>
        <w:spacing w:line="360" w:lineRule="auto"/>
        <w:rPr>
          <w:rFonts w:ascii="Arial" w:eastAsia="Arial" w:hAnsi="Arial" w:cs="Arial"/>
          <w:color w:val="auto"/>
          <w:kern w:val="0"/>
          <w:sz w:val="24"/>
          <w:szCs w:val="24"/>
          <w:lang w:val="en-US" w:eastAsia="zh-CN"/>
        </w:rPr>
      </w:pPr>
      <w:r w:rsidRPr="006C4DD1">
        <w:rPr>
          <w:rFonts w:ascii="Arial" w:eastAsia="Arial" w:hAnsi="Arial" w:cs="Arial"/>
          <w:color w:val="auto"/>
          <w:kern w:val="0"/>
          <w:sz w:val="24"/>
          <w:szCs w:val="24"/>
          <w:lang w:val="en-US" w:eastAsia="zh-CN"/>
        </w:rPr>
        <w:t>Supplementary Methods</w:t>
      </w:r>
    </w:p>
    <w:p w14:paraId="7BA9AC56" w14:textId="77777777" w:rsidR="006B2DDE" w:rsidRPr="006B2DDE" w:rsidRDefault="006B2DDE" w:rsidP="006B2DDE">
      <w:pPr>
        <w:spacing w:line="360" w:lineRule="auto"/>
        <w:rPr>
          <w:rFonts w:ascii="Arial" w:eastAsia="Arial" w:hAnsi="Arial" w:cs="Arial"/>
          <w:i/>
          <w:sz w:val="24"/>
          <w:szCs w:val="24"/>
        </w:rPr>
      </w:pPr>
      <w:r w:rsidRPr="006B2DDE">
        <w:rPr>
          <w:rFonts w:ascii="Arial" w:eastAsia="Arial" w:hAnsi="Arial" w:cs="Arial"/>
          <w:i/>
          <w:sz w:val="24"/>
          <w:szCs w:val="24"/>
        </w:rPr>
        <w:t>Study design</w:t>
      </w:r>
    </w:p>
    <w:p w14:paraId="0C51DD11" w14:textId="416B2F29" w:rsidR="00EB6028" w:rsidRPr="00EB6028" w:rsidRDefault="006B2DDE" w:rsidP="00EB6028">
      <w:pPr>
        <w:spacing w:line="360" w:lineRule="auto"/>
        <w:rPr>
          <w:rFonts w:ascii="Arial" w:eastAsia="Arial" w:hAnsi="Arial" w:cs="Arial"/>
          <w:sz w:val="24"/>
          <w:szCs w:val="24"/>
        </w:rPr>
      </w:pPr>
      <w:r w:rsidRPr="006B2DDE">
        <w:rPr>
          <w:rFonts w:ascii="Arial" w:eastAsia="Arial" w:hAnsi="Arial" w:cs="Arial"/>
          <w:iCs/>
          <w:sz w:val="24"/>
          <w:szCs w:val="24"/>
        </w:rPr>
        <w:t xml:space="preserve">Data were included from participants in two prospective studies in patients (approved by the local medical-ethical authority, i.e., METC Arnhem/Nijmegen under no. 2019-5100 and no. 2016-2324, respectively) and one in healthy subjects </w:t>
      </w:r>
      <w:r w:rsidRPr="006B2DDE">
        <w:rPr>
          <w:rFonts w:ascii="Arial" w:eastAsia="Arial" w:hAnsi="Arial" w:cs="Arial"/>
          <w:sz w:val="24"/>
          <w:szCs w:val="24"/>
        </w:rPr>
        <w:t>(ethical approved ERB study number 2020-BC-12375)</w:t>
      </w:r>
      <w:r w:rsidRPr="006B2DDE">
        <w:rPr>
          <w:rFonts w:ascii="Arial" w:eastAsia="Arial" w:hAnsi="Arial" w:cs="Arial"/>
          <w:iCs/>
          <w:sz w:val="24"/>
          <w:szCs w:val="24"/>
        </w:rPr>
        <w:t>; i.e., participants in the ‘</w:t>
      </w:r>
      <w:proofErr w:type="spellStart"/>
      <w:r w:rsidRPr="006B2DDE">
        <w:rPr>
          <w:rFonts w:ascii="Arial" w:eastAsia="Arial" w:hAnsi="Arial" w:cs="Arial"/>
          <w:iCs/>
          <w:sz w:val="24"/>
          <w:szCs w:val="24"/>
        </w:rPr>
        <w:t>StudY</w:t>
      </w:r>
      <w:proofErr w:type="spellEnd"/>
      <w:r w:rsidRPr="006B2DDE">
        <w:rPr>
          <w:rFonts w:ascii="Arial" w:eastAsia="Arial" w:hAnsi="Arial" w:cs="Arial"/>
          <w:iCs/>
          <w:sz w:val="24"/>
          <w:szCs w:val="24"/>
        </w:rPr>
        <w:t xml:space="preserve"> of effect of Nimodipine and Acetaminophen on Postictal Symptoms after ECT’ (SYNAPSE; NCT04028596, a prospective monocenter randomized controlled trial which was described in detail elsewhere</w:t>
      </w:r>
      <w:r w:rsidRPr="006B2DDE">
        <w:rPr>
          <w:rFonts w:ascii="Arial" w:eastAsia="Arial" w:hAnsi="Arial" w:cs="Arial"/>
          <w:sz w:val="24"/>
          <w:szCs w:val="24"/>
        </w:rPr>
        <w:t xml:space="preserve"> </w:t>
      </w:r>
      <w:r w:rsidRPr="006B2DDE">
        <w:rPr>
          <w:rFonts w:ascii="Arial" w:eastAsia="Arial" w:hAnsi="Arial" w:cs="Arial"/>
          <w:sz w:val="24"/>
          <w:szCs w:val="24"/>
        </w:rPr>
        <w:fldChar w:fldCharType="begin">
          <w:fldData xml:space="preserve">PEVuZE5vdGU+PENpdGU+PEF1dGhvcj5Qb3R0a8OkbXBlcjwvQXV0aG9yPjxZZWFyPlVuZGVyIHJl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</w:fldData>
        </w:fldChar>
      </w:r>
      <w:r w:rsidRPr="006B2DDE">
        <w:rPr>
          <w:rFonts w:ascii="Arial" w:eastAsia="Arial" w:hAnsi="Arial" w:cs="Arial"/>
          <w:sz w:val="24"/>
          <w:szCs w:val="24"/>
        </w:rPr>
        <w:instrText xml:space="preserve"> ADDIN EN.CITE </w:instrText>
      </w:r>
      <w:r w:rsidRPr="006B2DDE">
        <w:rPr>
          <w:rFonts w:ascii="Arial" w:eastAsia="Arial" w:hAnsi="Arial" w:cs="Arial"/>
          <w:sz w:val="24"/>
          <w:szCs w:val="24"/>
        </w:rPr>
        <w:fldChar w:fldCharType="begin">
          <w:fldData xml:space="preserve">PEVuZE5vdGU+PENpdGU+PEF1dGhvcj5Qb3R0a8OkbXBlcjwvQXV0aG9yPjxZZWFyPlVuZGVyIHJl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</w:fldData>
        </w:fldChar>
      </w:r>
      <w:r w:rsidRPr="006B2DDE">
        <w:rPr>
          <w:rFonts w:ascii="Arial" w:eastAsia="Arial" w:hAnsi="Arial" w:cs="Arial"/>
          <w:sz w:val="24"/>
          <w:szCs w:val="24"/>
        </w:rPr>
        <w:instrText xml:space="preserve"> ADDIN EN.CITE.DATA </w:instrText>
      </w:r>
      <w:r w:rsidRPr="006B2DDE">
        <w:rPr>
          <w:rFonts w:ascii="Arial" w:eastAsia="Arial" w:hAnsi="Arial" w:cs="Arial"/>
          <w:sz w:val="24"/>
          <w:szCs w:val="24"/>
        </w:rPr>
      </w:r>
      <w:r w:rsidRPr="006B2DDE">
        <w:rPr>
          <w:rFonts w:ascii="Arial" w:eastAsia="Arial" w:hAnsi="Arial" w:cs="Arial"/>
          <w:sz w:val="24"/>
          <w:szCs w:val="24"/>
        </w:rPr>
        <w:fldChar w:fldCharType="end"/>
      </w:r>
      <w:r w:rsidRPr="006B2DDE">
        <w:rPr>
          <w:rFonts w:ascii="Arial" w:eastAsia="Arial" w:hAnsi="Arial" w:cs="Arial"/>
          <w:sz w:val="24"/>
          <w:szCs w:val="24"/>
        </w:rPr>
      </w:r>
      <w:r w:rsidRPr="006B2DDE">
        <w:rPr>
          <w:rFonts w:ascii="Arial" w:eastAsia="Arial" w:hAnsi="Arial" w:cs="Arial"/>
          <w:sz w:val="24"/>
          <w:szCs w:val="24"/>
        </w:rPr>
        <w:fldChar w:fldCharType="separate"/>
      </w:r>
      <w:r w:rsidRPr="006B2DDE">
        <w:rPr>
          <w:rFonts w:ascii="Arial" w:eastAsia="Arial" w:hAnsi="Arial" w:cs="Arial"/>
          <w:noProof/>
          <w:sz w:val="24"/>
          <w:szCs w:val="24"/>
        </w:rPr>
        <w:t>(1, 2)</w:t>
      </w:r>
      <w:r w:rsidRPr="006B2DDE">
        <w:rPr>
          <w:rFonts w:ascii="Arial" w:eastAsia="Arial" w:hAnsi="Arial" w:cs="Arial"/>
          <w:sz w:val="24"/>
          <w:szCs w:val="24"/>
        </w:rPr>
        <w:fldChar w:fldCharType="end"/>
      </w:r>
      <w:r w:rsidRPr="006B2DDE">
        <w:rPr>
          <w:rFonts w:ascii="Arial" w:eastAsia="Arial" w:hAnsi="Arial" w:cs="Arial"/>
          <w:sz w:val="24"/>
          <w:szCs w:val="24"/>
        </w:rPr>
        <w:t xml:space="preserve">), </w:t>
      </w:r>
      <w:r w:rsidRPr="006B2DDE">
        <w:rPr>
          <w:rFonts w:ascii="Arial" w:eastAsia="Arial" w:hAnsi="Arial" w:cs="Arial"/>
          <w:iCs/>
          <w:sz w:val="24"/>
          <w:szCs w:val="24"/>
        </w:rPr>
        <w:t>the ‘Study on Predictors of Outcome in ECT Patients’ (SNOEP; NL56784.091.16, a prospective monocenter observational study to predict efficacy and cognitive side-effects using MRI), and the ‘Schema-ECT healthy control project’</w:t>
      </w:r>
      <w:r w:rsidRPr="006B2DDE">
        <w:rPr>
          <w:rFonts w:ascii="Arial" w:eastAsia="Arial" w:hAnsi="Arial" w:cs="Arial"/>
          <w:sz w:val="24"/>
          <w:szCs w:val="24"/>
        </w:rPr>
        <w:t xml:space="preserve">, in which age-, sex-, and education level </w:t>
      </w:r>
      <w:r w:rsidRPr="006B2DDE">
        <w:rPr>
          <w:rFonts w:ascii="Arial" w:eastAsia="Arial" w:hAnsi="Arial" w:cs="Arial"/>
          <w:sz w:val="24"/>
          <w:szCs w:val="24"/>
        </w:rPr>
        <w:fldChar w:fldCharType="begin"/>
      </w:r>
      <w:r w:rsidRPr="006B2DDE">
        <w:rPr>
          <w:rFonts w:ascii="Arial" w:eastAsia="Arial" w:hAnsi="Arial" w:cs="Arial"/>
          <w:sz w:val="24"/>
          <w:szCs w:val="24"/>
        </w:rPr>
        <w:instrText xml:space="preserve"> ADDIN EN.CITE &lt;EndNote&gt;&lt;Cite&gt;&lt;Author&gt;Verhage&lt;/Author&gt;&lt;Year&gt;1964&lt;/Year&gt;&lt;RecNum&gt;47&lt;/RecNum&gt;&lt;DisplayText&gt;(3)&lt;/DisplayText&gt;&lt;record&gt;&lt;rec-number&gt;47&lt;/rec-number&gt;&lt;foreign-keys&gt;&lt;key app="EN" db-id="0s5e9rxx0z5ewee5ddvxazeod0t90zddftxd" timestamp="1700824344"&gt;47&lt;/key&gt;&lt;/foreign-keys&gt;&lt;ref-type name="Book"&gt;6&lt;/ref-type&gt;&lt;contributors&gt;&lt;authors&gt;&lt;author&gt;Verhage, F&lt;/author&gt;&lt;/authors&gt;&lt;/contributors&gt;&lt;titles&gt;&lt;title&gt;Intelligentie en leeftijd bij volwassenen en bejaarden&lt;/title&gt;&lt;/titles&gt;&lt;dates&gt;&lt;year&gt;1964&lt;/year&gt;&lt;/dates&gt;&lt;publisher&gt;Koninklijke Van Gorcum&lt;/publisher&gt;&lt;urls&gt;&lt;/urls&gt;&lt;/record&gt;&lt;/Cite&gt;&lt;/EndNote&gt;</w:instrText>
      </w:r>
      <w:r w:rsidRPr="006B2DDE">
        <w:rPr>
          <w:rFonts w:ascii="Arial" w:eastAsia="Arial" w:hAnsi="Arial" w:cs="Arial"/>
          <w:sz w:val="24"/>
          <w:szCs w:val="24"/>
        </w:rPr>
        <w:fldChar w:fldCharType="separate"/>
      </w:r>
      <w:r w:rsidRPr="006B2DDE">
        <w:rPr>
          <w:rFonts w:ascii="Arial" w:eastAsia="Arial" w:hAnsi="Arial" w:cs="Arial"/>
          <w:noProof/>
          <w:sz w:val="24"/>
          <w:szCs w:val="24"/>
        </w:rPr>
        <w:t>(3)</w:t>
      </w:r>
      <w:r w:rsidRPr="006B2DDE">
        <w:rPr>
          <w:rFonts w:ascii="Arial" w:eastAsia="Arial" w:hAnsi="Arial" w:cs="Arial"/>
          <w:sz w:val="24"/>
          <w:szCs w:val="24"/>
        </w:rPr>
        <w:fldChar w:fldCharType="end"/>
      </w:r>
      <w:r w:rsidRPr="006B2DDE">
        <w:rPr>
          <w:rFonts w:ascii="Arial" w:eastAsia="Arial" w:hAnsi="Arial" w:cs="Arial"/>
          <w:sz w:val="24"/>
          <w:szCs w:val="24"/>
        </w:rPr>
        <w:t>-matched participants were assessed prospectively with cognitive tests and MRI to correct for test-retest effects at three separate timepoints.</w:t>
      </w:r>
      <w:r w:rsidR="00F94456">
        <w:rPr>
          <w:rFonts w:ascii="Arial" w:eastAsia="Arial" w:hAnsi="Arial" w:cs="Arial"/>
          <w:sz w:val="24"/>
          <w:szCs w:val="24"/>
        </w:rPr>
        <w:t xml:space="preserve"> The studies were performed between 2017 and 2023. </w:t>
      </w:r>
      <w:r w:rsidRPr="006B2DDE">
        <w:rPr>
          <w:rFonts w:ascii="Arial" w:eastAsia="Arial" w:hAnsi="Arial" w:cs="Arial"/>
          <w:sz w:val="24"/>
          <w:szCs w:val="24"/>
        </w:rPr>
        <w:t xml:space="preserve">In all three groups, the same MRI scanner and software in </w:t>
      </w:r>
      <w:proofErr w:type="spellStart"/>
      <w:r w:rsidRPr="006B2DDE">
        <w:rPr>
          <w:rFonts w:ascii="Arial" w:eastAsia="Arial" w:hAnsi="Arial" w:cs="Arial"/>
          <w:sz w:val="24"/>
          <w:szCs w:val="24"/>
        </w:rPr>
        <w:t>Rijnstate</w:t>
      </w:r>
      <w:proofErr w:type="spellEnd"/>
      <w:r w:rsidRPr="006B2DDE">
        <w:rPr>
          <w:rFonts w:ascii="Arial" w:eastAsia="Arial" w:hAnsi="Arial" w:cs="Arial"/>
          <w:sz w:val="24"/>
          <w:szCs w:val="24"/>
        </w:rPr>
        <w:t>, as well as cognitive battery assessors, were used.</w:t>
      </w:r>
      <w:r w:rsidRPr="006B2DDE">
        <w:rPr>
          <w:rFonts w:ascii="Arial" w:eastAsia="Arial" w:hAnsi="Arial" w:cs="Arial"/>
          <w:iCs/>
          <w:sz w:val="24"/>
          <w:szCs w:val="24"/>
        </w:rPr>
        <w:t xml:space="preserve"> All patients and HC provided oral and written informed consent before entering the studies.</w:t>
      </w:r>
    </w:p>
    <w:p w14:paraId="347EA910" w14:textId="77777777" w:rsidR="00EB6028" w:rsidRDefault="00EB6028" w:rsidP="00E6555E">
      <w:pPr>
        <w:spacing w:line="360" w:lineRule="auto"/>
        <w:rPr>
          <w:rFonts w:ascii="Arial" w:eastAsia="Arial" w:hAnsi="Arial" w:cs="Arial"/>
          <w:i/>
          <w:sz w:val="24"/>
          <w:szCs w:val="24"/>
        </w:rPr>
      </w:pPr>
    </w:p>
    <w:p w14:paraId="5F760CFF" w14:textId="5244D488" w:rsidR="00E6555E" w:rsidRPr="00BF4707" w:rsidRDefault="00E6555E" w:rsidP="00E6555E">
      <w:pPr>
        <w:spacing w:line="360" w:lineRule="auto"/>
        <w:rPr>
          <w:rFonts w:ascii="Arial" w:eastAsia="Arial" w:hAnsi="Arial" w:cs="Arial"/>
          <w:i/>
          <w:sz w:val="24"/>
          <w:szCs w:val="24"/>
        </w:rPr>
      </w:pPr>
      <w:r w:rsidRPr="00BF4707">
        <w:rPr>
          <w:rFonts w:ascii="Arial" w:eastAsia="Arial" w:hAnsi="Arial" w:cs="Arial"/>
          <w:i/>
          <w:sz w:val="24"/>
          <w:szCs w:val="24"/>
        </w:rPr>
        <w:t>ECT-procedure</w:t>
      </w:r>
    </w:p>
    <w:p w14:paraId="07BEC853" w14:textId="6EC9E1B0" w:rsidR="00E6555E" w:rsidRPr="00E6555E" w:rsidRDefault="00E6555E" w:rsidP="00E6555E">
      <w:pPr>
        <w:spacing w:line="360" w:lineRule="auto"/>
        <w:rPr>
          <w:rFonts w:ascii="Arial" w:eastAsia="Arial" w:hAnsi="Arial" w:cs="Arial"/>
          <w:sz w:val="24"/>
          <w:szCs w:val="24"/>
        </w:rPr>
      </w:pPr>
      <w:r w:rsidRPr="00E6555E">
        <w:rPr>
          <w:rFonts w:ascii="Arial" w:eastAsia="Arial" w:hAnsi="Arial" w:cs="Arial"/>
          <w:sz w:val="24"/>
          <w:szCs w:val="24"/>
        </w:rPr>
        <w:t xml:space="preserve">ECT-sessions were administered according to Dutch guidelines, two times a week </w:t>
      </w:r>
      <w:r w:rsidRPr="00E6555E">
        <w:rPr>
          <w:rFonts w:ascii="Arial" w:eastAsia="Arial" w:hAnsi="Arial" w:cs="Arial"/>
          <w:sz w:val="24"/>
          <w:szCs w:val="24"/>
        </w:rPr>
        <w:fldChar w:fldCharType="begin"/>
      </w:r>
      <w:r w:rsidR="006B2DDE">
        <w:rPr>
          <w:rFonts w:ascii="Arial" w:eastAsia="Arial" w:hAnsi="Arial" w:cs="Arial"/>
          <w:sz w:val="24"/>
          <w:szCs w:val="24"/>
        </w:rPr>
        <w:instrText xml:space="preserve"> ADDIN EN.CITE &lt;EndNote&gt;&lt;Cite&gt;&lt;Author&gt;Psychiatrie&lt;/Author&gt;&lt;Year&gt;2021&lt;/Year&gt;&lt;RecNum&gt;61&lt;/RecNum&gt;&lt;DisplayText&gt;(4)&lt;/DisplayText&gt;&lt;record&gt;&lt;rec-number&gt;61&lt;/rec-number&gt;&lt;foreign-keys&gt;&lt;key app="EN" db-id="0s5e9rxx0z5ewee5ddvxazeod0t90zddftxd" timestamp="1711381427"&gt;61&lt;/key&gt;&lt;/foreign-keys&gt;&lt;ref-type name="Web Page"&gt;12&lt;/ref-type&gt;&lt;contributors&gt;&lt;authors&gt;&lt;author&gt;Nederlandse Vereniging voor Psychiatrie&lt;/author&gt;&lt;/authors&gt;&lt;/contributors&gt;&lt;titles&gt;&lt;title&gt;Richtlijn Electroconvulsietherapie (ECT)&lt;/title&gt;&lt;/titles&gt;&lt;volume&gt;2024&lt;/volume&gt;&lt;number&gt;25-03-2024&lt;/number&gt;&lt;dates&gt;&lt;year&gt;2021&lt;/year&gt;&lt;/dates&gt;&lt;publisher&gt;Federatie Medisch Specialisten&lt;/publisher&gt;&lt;urls&gt;&lt;/urls&gt;&lt;/record&gt;&lt;/Cite&gt;&lt;/EndNote&gt;</w:instrText>
      </w:r>
      <w:r w:rsidRPr="00E6555E">
        <w:rPr>
          <w:rFonts w:ascii="Arial" w:eastAsia="Arial" w:hAnsi="Arial" w:cs="Arial"/>
          <w:sz w:val="24"/>
          <w:szCs w:val="24"/>
        </w:rPr>
        <w:fldChar w:fldCharType="separate"/>
      </w:r>
      <w:r w:rsidR="006B2DDE">
        <w:rPr>
          <w:rFonts w:ascii="Arial" w:eastAsia="Arial" w:hAnsi="Arial" w:cs="Arial"/>
          <w:noProof/>
          <w:sz w:val="24"/>
          <w:szCs w:val="24"/>
        </w:rPr>
        <w:t>(4)</w:t>
      </w:r>
      <w:r w:rsidRPr="00E6555E">
        <w:rPr>
          <w:rFonts w:ascii="Arial" w:eastAsia="Arial" w:hAnsi="Arial" w:cs="Arial"/>
          <w:sz w:val="24"/>
          <w:szCs w:val="24"/>
        </w:rPr>
        <w:fldChar w:fldCharType="end"/>
      </w:r>
      <w:r w:rsidRPr="00E6555E">
        <w:rPr>
          <w:rFonts w:ascii="Arial" w:eastAsia="Arial" w:hAnsi="Arial" w:cs="Arial"/>
          <w:sz w:val="24"/>
          <w:szCs w:val="24"/>
        </w:rPr>
        <w:t xml:space="preserve">, using the </w:t>
      </w:r>
      <w:proofErr w:type="spellStart"/>
      <w:r w:rsidRPr="00E6555E">
        <w:rPr>
          <w:rFonts w:ascii="Arial" w:eastAsia="Arial" w:hAnsi="Arial" w:cs="Arial"/>
          <w:sz w:val="24"/>
          <w:szCs w:val="24"/>
        </w:rPr>
        <w:t>Thymatron</w:t>
      </w:r>
      <w:proofErr w:type="spellEnd"/>
      <w:r w:rsidRPr="00E6555E">
        <w:rPr>
          <w:rFonts w:ascii="Arial" w:eastAsia="Arial" w:hAnsi="Arial" w:cs="Arial"/>
          <w:sz w:val="24"/>
          <w:szCs w:val="24"/>
        </w:rPr>
        <w:t xml:space="preserve"> IV device (</w:t>
      </w:r>
      <w:proofErr w:type="spellStart"/>
      <w:r w:rsidRPr="00E6555E">
        <w:rPr>
          <w:rFonts w:ascii="Arial" w:eastAsia="Arial" w:hAnsi="Arial" w:cs="Arial"/>
          <w:sz w:val="24"/>
          <w:szCs w:val="24"/>
        </w:rPr>
        <w:t>Somatics</w:t>
      </w:r>
      <w:proofErr w:type="spellEnd"/>
      <w:r w:rsidRPr="00E6555E">
        <w:rPr>
          <w:rFonts w:ascii="Arial" w:eastAsia="Arial" w:hAnsi="Arial" w:cs="Arial"/>
          <w:sz w:val="24"/>
          <w:szCs w:val="24"/>
        </w:rPr>
        <w:t xml:space="preserve"> Incorporation Lake Bluff, Illinois, USA). Electrode placement was </w:t>
      </w:r>
      <w:proofErr w:type="spellStart"/>
      <w:r w:rsidRPr="00E6555E">
        <w:rPr>
          <w:rFonts w:ascii="Arial" w:eastAsia="Arial" w:hAnsi="Arial" w:cs="Arial"/>
          <w:sz w:val="24"/>
          <w:szCs w:val="24"/>
        </w:rPr>
        <w:t>bifrontotemporal</w:t>
      </w:r>
      <w:proofErr w:type="spellEnd"/>
      <w:r w:rsidRPr="00E6555E">
        <w:rPr>
          <w:rFonts w:ascii="Arial" w:eastAsia="Arial" w:hAnsi="Arial" w:cs="Arial"/>
          <w:sz w:val="24"/>
          <w:szCs w:val="24"/>
        </w:rPr>
        <w:t xml:space="preserve"> (BL) or unilateral (UL; regularly right unilateral [RUL] and – exceptionally - left unilateral [LUL]). Treatment was performed with brief-pulse (1.0 </w:t>
      </w:r>
      <w:proofErr w:type="spellStart"/>
      <w:r w:rsidRPr="00E6555E">
        <w:rPr>
          <w:rFonts w:ascii="Arial" w:eastAsia="Arial" w:hAnsi="Arial" w:cs="Arial"/>
          <w:sz w:val="24"/>
          <w:szCs w:val="24"/>
        </w:rPr>
        <w:t>ms</w:t>
      </w:r>
      <w:proofErr w:type="spellEnd"/>
      <w:r w:rsidRPr="00E6555E">
        <w:rPr>
          <w:rFonts w:ascii="Arial" w:eastAsia="Arial" w:hAnsi="Arial" w:cs="Arial"/>
          <w:sz w:val="24"/>
          <w:szCs w:val="24"/>
        </w:rPr>
        <w:t xml:space="preserve">) and constant-current (900 mA) stimuli, dose-titration-based (i.e., in UL 6 times and in BL 2.5 times seizure threshold) or age-based. During the ECT procedure, patients were pre-oxygenated at 100% oxygen and actively ventilated until resumption of spontaneous breathing. Etomidate (0.2 – 0.3 mg/kg body mass) was routinely used as the sedative agent and succinylcholine (0.5 – 1.0 mg/kg body mass) as muscle relaxant. ECT-courses were terminated when remission was reached, or </w:t>
      </w:r>
      <w:r w:rsidRPr="00E6555E">
        <w:rPr>
          <w:rFonts w:ascii="Arial" w:eastAsia="Arial" w:hAnsi="Arial" w:cs="Arial"/>
          <w:sz w:val="24"/>
          <w:szCs w:val="24"/>
        </w:rPr>
        <w:lastRenderedPageBreak/>
        <w:t>plateau in mood was shown after two consecutive ECT-sessions, or when no effect was seen after ten BL sessions.</w:t>
      </w:r>
    </w:p>
    <w:p w14:paraId="285BA92E" w14:textId="77777777" w:rsidR="00E6555E" w:rsidRDefault="00E6555E" w:rsidP="006C4DD1">
      <w:pPr>
        <w:spacing w:line="360" w:lineRule="auto"/>
        <w:rPr>
          <w:rFonts w:ascii="Arial" w:eastAsia="Arial" w:hAnsi="Arial" w:cs="Arial"/>
          <w:color w:val="auto"/>
          <w:kern w:val="0"/>
          <w:sz w:val="24"/>
          <w:szCs w:val="24"/>
          <w:lang w:val="en-US" w:eastAsia="zh-CN"/>
        </w:rPr>
      </w:pPr>
    </w:p>
    <w:p w14:paraId="54FCED5D" w14:textId="566CD607" w:rsidR="006C4DD1" w:rsidRPr="00E6555E" w:rsidRDefault="006C4DD1" w:rsidP="006C4DD1">
      <w:pPr>
        <w:spacing w:line="360" w:lineRule="auto"/>
        <w:rPr>
          <w:rFonts w:ascii="Arial" w:eastAsia="Arial" w:hAnsi="Arial" w:cs="Arial"/>
          <w:i/>
          <w:iCs/>
          <w:color w:val="auto"/>
          <w:kern w:val="0"/>
          <w:sz w:val="24"/>
          <w:szCs w:val="24"/>
          <w:lang w:val="en-US" w:eastAsia="zh-CN"/>
        </w:rPr>
      </w:pPr>
      <w:r w:rsidRPr="00E6555E">
        <w:rPr>
          <w:rFonts w:ascii="Arial" w:eastAsia="Arial" w:hAnsi="Arial" w:cs="Arial"/>
          <w:i/>
          <w:iCs/>
          <w:color w:val="auto"/>
          <w:kern w:val="0"/>
          <w:sz w:val="24"/>
          <w:szCs w:val="24"/>
          <w:lang w:val="en-US" w:eastAsia="zh-CN"/>
        </w:rPr>
        <w:t>Image acquirement and preprocessing</w:t>
      </w:r>
    </w:p>
    <w:p w14:paraId="35468148" w14:textId="791410EF" w:rsidR="006C4DD1" w:rsidRDefault="006C4DD1" w:rsidP="00C614E6">
      <w:pPr>
        <w:spacing w:line="360" w:lineRule="auto"/>
        <w:rPr>
          <w:rFonts w:ascii="Arial" w:eastAsia="Arial" w:hAnsi="Arial" w:cs="Arial"/>
          <w:color w:val="auto"/>
          <w:kern w:val="0"/>
          <w:sz w:val="24"/>
          <w:szCs w:val="24"/>
          <w:lang w:val="en-US" w:eastAsia="zh-CN"/>
        </w:rPr>
      </w:pPr>
      <w:r w:rsidRPr="006C4DD1">
        <w:rPr>
          <w:rFonts w:ascii="Arial" w:eastAsia="Arial" w:hAnsi="Arial" w:cs="Arial"/>
          <w:color w:val="auto"/>
          <w:kern w:val="0"/>
          <w:sz w:val="24"/>
          <w:szCs w:val="24"/>
          <w:lang w:val="en-US" w:eastAsia="zh-CN"/>
        </w:rPr>
        <w:t xml:space="preserve">DTI and T1W MRI scans were acquired on a 3T Philips </w:t>
      </w:r>
      <w:proofErr w:type="spellStart"/>
      <w:r w:rsidRPr="006C4DD1">
        <w:rPr>
          <w:rFonts w:ascii="Arial" w:eastAsia="Arial" w:hAnsi="Arial" w:cs="Arial"/>
          <w:color w:val="auto"/>
          <w:kern w:val="0"/>
          <w:sz w:val="24"/>
          <w:szCs w:val="24"/>
          <w:lang w:val="en-US" w:eastAsia="zh-CN"/>
        </w:rPr>
        <w:t>Ingenia</w:t>
      </w:r>
      <w:proofErr w:type="spellEnd"/>
      <w:r w:rsidRPr="006C4DD1">
        <w:rPr>
          <w:rFonts w:ascii="Arial" w:eastAsia="Arial" w:hAnsi="Arial" w:cs="Arial"/>
          <w:color w:val="auto"/>
          <w:kern w:val="0"/>
          <w:sz w:val="24"/>
          <w:szCs w:val="24"/>
          <w:lang w:val="en-US" w:eastAsia="zh-CN"/>
        </w:rPr>
        <w:t xml:space="preserve"> MR scanner with a 15 channel Philips </w:t>
      </w:r>
      <w:proofErr w:type="spellStart"/>
      <w:r w:rsidRPr="006C4DD1">
        <w:rPr>
          <w:rFonts w:ascii="Arial" w:eastAsia="Arial" w:hAnsi="Arial" w:cs="Arial"/>
          <w:color w:val="auto"/>
          <w:kern w:val="0"/>
          <w:sz w:val="24"/>
          <w:szCs w:val="24"/>
          <w:lang w:val="en-US" w:eastAsia="zh-CN"/>
        </w:rPr>
        <w:t>dStream</w:t>
      </w:r>
      <w:proofErr w:type="spellEnd"/>
      <w:r w:rsidRPr="006C4DD1">
        <w:rPr>
          <w:rFonts w:ascii="Arial" w:eastAsia="Arial" w:hAnsi="Arial" w:cs="Arial"/>
          <w:color w:val="auto"/>
          <w:kern w:val="0"/>
          <w:sz w:val="24"/>
          <w:szCs w:val="24"/>
          <w:lang w:val="en-US" w:eastAsia="zh-CN"/>
        </w:rPr>
        <w:t xml:space="preserve"> </w:t>
      </w:r>
      <w:proofErr w:type="spellStart"/>
      <w:r w:rsidRPr="006C4DD1">
        <w:rPr>
          <w:rFonts w:ascii="Arial" w:eastAsia="Arial" w:hAnsi="Arial" w:cs="Arial"/>
          <w:color w:val="auto"/>
          <w:kern w:val="0"/>
          <w:sz w:val="24"/>
          <w:szCs w:val="24"/>
          <w:lang w:val="en-US" w:eastAsia="zh-CN"/>
        </w:rPr>
        <w:t>HeadSpine</w:t>
      </w:r>
      <w:proofErr w:type="spellEnd"/>
      <w:r w:rsidRPr="006C4DD1">
        <w:rPr>
          <w:rFonts w:ascii="Arial" w:eastAsia="Arial" w:hAnsi="Arial" w:cs="Arial"/>
          <w:color w:val="auto"/>
          <w:kern w:val="0"/>
          <w:sz w:val="24"/>
          <w:szCs w:val="24"/>
          <w:lang w:val="en-US" w:eastAsia="zh-CN"/>
        </w:rPr>
        <w:t xml:space="preserve"> coil. First, a T1W brain scan was acquired using a 3D turbo field echo multi-shot with the following parameters: repetition time (TR) = 7.5 </w:t>
      </w:r>
      <w:proofErr w:type="spellStart"/>
      <w:r w:rsidRPr="006C4DD1">
        <w:rPr>
          <w:rFonts w:ascii="Arial" w:eastAsia="Arial" w:hAnsi="Arial" w:cs="Arial"/>
          <w:color w:val="auto"/>
          <w:kern w:val="0"/>
          <w:sz w:val="24"/>
          <w:szCs w:val="24"/>
          <w:lang w:val="en-US" w:eastAsia="zh-CN"/>
        </w:rPr>
        <w:t>ms</w:t>
      </w:r>
      <w:proofErr w:type="spellEnd"/>
      <w:r w:rsidRPr="006C4DD1">
        <w:rPr>
          <w:rFonts w:ascii="Arial" w:eastAsia="Arial" w:hAnsi="Arial" w:cs="Arial"/>
          <w:color w:val="auto"/>
          <w:kern w:val="0"/>
          <w:sz w:val="24"/>
          <w:szCs w:val="24"/>
          <w:lang w:val="en-US" w:eastAsia="zh-CN"/>
        </w:rPr>
        <w:t xml:space="preserve">, echo time (TE) = 4.6 </w:t>
      </w:r>
      <w:proofErr w:type="spellStart"/>
      <w:r w:rsidRPr="006C4DD1">
        <w:rPr>
          <w:rFonts w:ascii="Arial" w:eastAsia="Arial" w:hAnsi="Arial" w:cs="Arial"/>
          <w:color w:val="auto"/>
          <w:kern w:val="0"/>
          <w:sz w:val="24"/>
          <w:szCs w:val="24"/>
          <w:lang w:val="en-US" w:eastAsia="zh-CN"/>
        </w:rPr>
        <w:t>ms</w:t>
      </w:r>
      <w:proofErr w:type="spellEnd"/>
      <w:r w:rsidRPr="006C4DD1">
        <w:rPr>
          <w:rFonts w:ascii="Arial" w:eastAsia="Arial" w:hAnsi="Arial" w:cs="Arial"/>
          <w:color w:val="auto"/>
          <w:kern w:val="0"/>
          <w:sz w:val="24"/>
          <w:szCs w:val="24"/>
          <w:lang w:val="en-US" w:eastAsia="zh-CN"/>
        </w:rPr>
        <w:t xml:space="preserve">, flip angle = 8⁰, field of view (FOV) = 256 x 238 mm, data matrix size = 128 x 128, resolution = 1.1 mm isotropic, slice thickness = 1.77 mm, slice gap = 0 mm, slices = 145. Additionally, single-shot echo-planar imaging was used for the DTI acquisition with the following parameters: TR = 4.58 s, TE = 94 </w:t>
      </w:r>
      <w:proofErr w:type="spellStart"/>
      <w:r w:rsidRPr="006C4DD1">
        <w:rPr>
          <w:rFonts w:ascii="Arial" w:eastAsia="Arial" w:hAnsi="Arial" w:cs="Arial"/>
          <w:color w:val="auto"/>
          <w:kern w:val="0"/>
          <w:sz w:val="24"/>
          <w:szCs w:val="24"/>
          <w:lang w:val="en-US" w:eastAsia="zh-CN"/>
        </w:rPr>
        <w:t>ms</w:t>
      </w:r>
      <w:proofErr w:type="spellEnd"/>
      <w:r w:rsidRPr="006C4DD1">
        <w:rPr>
          <w:rFonts w:ascii="Arial" w:eastAsia="Arial" w:hAnsi="Arial" w:cs="Arial"/>
          <w:color w:val="auto"/>
          <w:kern w:val="0"/>
          <w:sz w:val="24"/>
          <w:szCs w:val="24"/>
          <w:lang w:val="en-US" w:eastAsia="zh-CN"/>
        </w:rPr>
        <w:t>, flip angle = 90⁰, FOV = 224 x 224 mm, data matrix size = 512 x 512, resolution = 2 mm isotropic, slice thickness = 2 mm, slice gap = 0 mm. Thirty-two diffusion directions were obtained with a b-value of 1000 s/mm2 and one additional b0 image (in anterior-posterior direction). For the DTI scan, the anterior-posterior commissure line was used to align the FOV.</w:t>
      </w:r>
      <w:r w:rsidR="00C614E6">
        <w:rPr>
          <w:rFonts w:ascii="Arial" w:eastAsia="Arial" w:hAnsi="Arial" w:cs="Arial"/>
          <w:color w:val="auto"/>
          <w:kern w:val="0"/>
          <w:sz w:val="24"/>
          <w:szCs w:val="24"/>
          <w:lang w:val="en-US" w:eastAsia="zh-CN"/>
        </w:rPr>
        <w:t xml:space="preserve"> </w:t>
      </w:r>
      <w:r w:rsidR="00C614E6" w:rsidRPr="006D1353">
        <w:rPr>
          <w:rFonts w:ascii="Arial" w:eastAsia="Arial" w:hAnsi="Arial" w:cs="Arial"/>
          <w:iCs/>
          <w:sz w:val="24"/>
          <w:szCs w:val="24"/>
        </w:rPr>
        <w:t xml:space="preserve">Preprocessing of T1W MRI was performed using the Computational Anatomy Toolbox </w:t>
      </w:r>
      <w:r w:rsidR="00C614E6" w:rsidRPr="006D1353">
        <w:rPr>
          <w:rFonts w:ascii="Arial" w:eastAsia="Arial" w:hAnsi="Arial" w:cs="Arial"/>
          <w:iCs/>
          <w:sz w:val="24"/>
          <w:szCs w:val="24"/>
        </w:rPr>
        <w:fldChar w:fldCharType="begin"/>
      </w:r>
      <w:r w:rsidR="006B2DDE">
        <w:rPr>
          <w:rFonts w:ascii="Arial" w:eastAsia="Arial" w:hAnsi="Arial" w:cs="Arial"/>
          <w:iCs/>
          <w:sz w:val="24"/>
          <w:szCs w:val="24"/>
        </w:rPr>
        <w:instrText xml:space="preserve"> ADDIN EN.CITE &lt;EndNote&gt;&lt;Cite&gt;&lt;Author&gt;Gaser&lt;/Author&gt;&lt;Year&gt;2022&lt;/Year&gt;&lt;RecNum&gt;39&lt;/RecNum&gt;&lt;DisplayText&gt;(5)&lt;/DisplayText&gt;&lt;record&gt;&lt;rec-number&gt;39&lt;/rec-number&gt;&lt;foreign-keys&gt;&lt;key app="EN" db-id="0s5e9rxx0z5ewee5ddvxazeod0t90zddftxd" timestamp="1700730708"&gt;39&lt;/key&gt;&lt;/foreign-keys&gt;&lt;ref-type name="Journal Article"&gt;17&lt;/ref-type&gt;&lt;contributors&gt;&lt;authors&gt;&lt;author&gt;Christian Gaser&lt;/author&gt;&lt;author&gt;Robert Dahnke&lt;/author&gt;&lt;author&gt;Paul M Thompson&lt;/author&gt;&lt;author&gt;Florian Kurth&lt;/author&gt;&lt;author&gt;Eileen Luders&lt;/author&gt;&lt;author&gt;Alzheimer’s Disease Neuroimaging Initiative&lt;/author&gt;&lt;/authors&gt;&lt;/contributors&gt;&lt;titles&gt;&lt;title&gt;CAT – A Computational Anatomy Toolbox for the Analysis of Structural MRI Data&lt;/title&gt;&lt;secondary-title&gt;bioRxiv&lt;/secondary-title&gt;&lt;/titles&gt;&lt;periodical&gt;&lt;full-title&gt;bioRxiv&lt;/full-title&gt;&lt;/periodical&gt;&lt;pages&gt;2022.06.11.495736&lt;/pages&gt;&lt;dates&gt;&lt;year&gt;2022&lt;/year&gt;&lt;/dates&gt;&lt;urls&gt;&lt;related-urls&gt;&lt;url&gt;https://www.biorxiv.org/content/biorxiv/early/2022/06/13/2022.06.11.495736.full.pdf&lt;/url&gt;&lt;/related-urls&gt;&lt;/urls&gt;&lt;electronic-resource-num&gt;10.1101/2022.06.11.495736&lt;/electronic-resource-num&gt;&lt;/record&gt;&lt;/Cite&gt;&lt;/EndNote&gt;</w:instrText>
      </w:r>
      <w:r w:rsidR="00C614E6" w:rsidRPr="006D1353">
        <w:rPr>
          <w:rFonts w:ascii="Arial" w:eastAsia="Arial" w:hAnsi="Arial" w:cs="Arial"/>
          <w:iCs/>
          <w:sz w:val="24"/>
          <w:szCs w:val="24"/>
        </w:rPr>
        <w:fldChar w:fldCharType="separate"/>
      </w:r>
      <w:r w:rsidR="006B2DDE">
        <w:rPr>
          <w:rFonts w:ascii="Arial" w:eastAsia="Arial" w:hAnsi="Arial" w:cs="Arial"/>
          <w:iCs/>
          <w:noProof/>
          <w:sz w:val="24"/>
          <w:szCs w:val="24"/>
        </w:rPr>
        <w:t>(5)</w:t>
      </w:r>
      <w:r w:rsidR="00C614E6" w:rsidRPr="006D1353">
        <w:rPr>
          <w:rFonts w:ascii="Arial" w:eastAsia="Arial" w:hAnsi="Arial" w:cs="Arial"/>
          <w:iCs/>
          <w:sz w:val="24"/>
          <w:szCs w:val="24"/>
        </w:rPr>
        <w:fldChar w:fldCharType="end"/>
      </w:r>
      <w:r w:rsidR="00C614E6" w:rsidRPr="006D1353">
        <w:rPr>
          <w:rFonts w:ascii="Arial" w:eastAsia="Arial" w:hAnsi="Arial" w:cs="Arial"/>
          <w:iCs/>
          <w:sz w:val="24"/>
          <w:szCs w:val="24"/>
        </w:rPr>
        <w:t xml:space="preserve"> in </w:t>
      </w:r>
      <w:proofErr w:type="spellStart"/>
      <w:r w:rsidR="00C614E6" w:rsidRPr="006D1353">
        <w:rPr>
          <w:rFonts w:ascii="Arial" w:eastAsia="Arial" w:hAnsi="Arial" w:cs="Arial"/>
          <w:iCs/>
          <w:sz w:val="24"/>
          <w:szCs w:val="24"/>
        </w:rPr>
        <w:t>Matlab</w:t>
      </w:r>
      <w:proofErr w:type="spellEnd"/>
      <w:r w:rsidR="00C614E6" w:rsidRPr="006D1353">
        <w:rPr>
          <w:rFonts w:ascii="Arial" w:eastAsia="Arial" w:hAnsi="Arial" w:cs="Arial"/>
          <w:iCs/>
          <w:sz w:val="24"/>
          <w:szCs w:val="24"/>
        </w:rPr>
        <w:t xml:space="preserve"> R2022a </w:t>
      </w:r>
      <w:r w:rsidR="00C614E6" w:rsidRPr="006D1353">
        <w:rPr>
          <w:rFonts w:ascii="Arial" w:eastAsia="Arial" w:hAnsi="Arial" w:cs="Arial"/>
          <w:iCs/>
          <w:sz w:val="24"/>
          <w:szCs w:val="24"/>
        </w:rPr>
        <w:fldChar w:fldCharType="begin"/>
      </w:r>
      <w:r w:rsidR="006B2DDE">
        <w:rPr>
          <w:rFonts w:ascii="Arial" w:eastAsia="Arial" w:hAnsi="Arial" w:cs="Arial"/>
          <w:iCs/>
          <w:sz w:val="24"/>
          <w:szCs w:val="24"/>
        </w:rPr>
        <w:instrText xml:space="preserve"> ADDIN EN.CITE &lt;EndNote&gt;&lt;Cite&gt;&lt;Author&gt;Natick&lt;/Author&gt;&lt;Year&gt;2022&lt;/Year&gt;&lt;RecNum&gt;40&lt;/RecNum&gt;&lt;DisplayText&gt;(6)&lt;/DisplayText&gt;&lt;record&gt;&lt;rec-number&gt;40&lt;/rec-number&gt;&lt;foreign-keys&gt;&lt;key app="EN" db-id="0s5e9rxx0z5ewee5ddvxazeod0t90zddftxd" timestamp="1700731309"&gt;40&lt;/key&gt;&lt;/foreign-keys&gt;&lt;ref-type name="Computer Program"&gt;9&lt;/ref-type&gt;&lt;contributors&gt;&lt;authors&gt;&lt;author&gt;Natick, Massachusetts: The MathWorks Inc.&lt;/author&gt;&lt;/authors&gt;&lt;/contributors&gt;&lt;titles&gt;&lt;title&gt;MATLAB&lt;/title&gt;&lt;/titles&gt;&lt;edition&gt;R2022a&lt;/edition&gt;&lt;dates&gt;&lt;year&gt;2022&lt;/year&gt;&lt;/dates&gt;&lt;urls&gt;&lt;/urls&gt;&lt;/record&gt;&lt;/Cite&gt;&lt;/EndNote&gt;</w:instrText>
      </w:r>
      <w:r w:rsidR="00C614E6" w:rsidRPr="006D1353">
        <w:rPr>
          <w:rFonts w:ascii="Arial" w:eastAsia="Arial" w:hAnsi="Arial" w:cs="Arial"/>
          <w:iCs/>
          <w:sz w:val="24"/>
          <w:szCs w:val="24"/>
        </w:rPr>
        <w:fldChar w:fldCharType="separate"/>
      </w:r>
      <w:r w:rsidR="006B2DDE">
        <w:rPr>
          <w:rFonts w:ascii="Arial" w:eastAsia="Arial" w:hAnsi="Arial" w:cs="Arial"/>
          <w:iCs/>
          <w:noProof/>
          <w:sz w:val="24"/>
          <w:szCs w:val="24"/>
        </w:rPr>
        <w:t>(6)</w:t>
      </w:r>
      <w:r w:rsidR="00C614E6" w:rsidRPr="006D1353">
        <w:rPr>
          <w:rFonts w:ascii="Arial" w:eastAsia="Arial" w:hAnsi="Arial" w:cs="Arial"/>
          <w:iCs/>
          <w:sz w:val="24"/>
          <w:szCs w:val="24"/>
        </w:rPr>
        <w:fldChar w:fldCharType="end"/>
      </w:r>
      <w:r w:rsidR="00C614E6" w:rsidRPr="006D1353">
        <w:rPr>
          <w:rFonts w:ascii="Arial" w:eastAsia="Arial" w:hAnsi="Arial" w:cs="Arial"/>
          <w:iCs/>
          <w:sz w:val="24"/>
          <w:szCs w:val="24"/>
        </w:rPr>
        <w:t xml:space="preserve">. T1W images were skull-stripped, segmented into cerebrospinal fluid (CSF), GM and WM, and normalized to the Montreal Neurological Institute (MNI) template using Diffeomorphic Anatomical Registration using Exponentiated Lie (DARTEL) algebra </w:t>
      </w:r>
      <w:r w:rsidR="00C614E6" w:rsidRPr="006D1353">
        <w:rPr>
          <w:rFonts w:ascii="Arial" w:eastAsia="Arial" w:hAnsi="Arial" w:cs="Arial"/>
          <w:iCs/>
          <w:sz w:val="24"/>
          <w:szCs w:val="24"/>
        </w:rPr>
        <w:fldChar w:fldCharType="begin"/>
      </w:r>
      <w:r w:rsidR="006B2DDE">
        <w:rPr>
          <w:rFonts w:ascii="Arial" w:eastAsia="Arial" w:hAnsi="Arial" w:cs="Arial"/>
          <w:iCs/>
          <w:sz w:val="24"/>
          <w:szCs w:val="24"/>
        </w:rPr>
        <w:instrText xml:space="preserve"> ADDIN EN.CITE &lt;EndNote&gt;&lt;Cite&gt;&lt;Author&gt;Ashburner&lt;/Author&gt;&lt;Year&gt;2007&lt;/Year&gt;&lt;RecNum&gt;41&lt;/RecNum&gt;&lt;DisplayText&gt;(7)&lt;/DisplayText&gt;&lt;record&gt;&lt;rec-number&gt;41&lt;/rec-number&gt;&lt;foreign-keys&gt;&lt;key app="EN" db-id="0s5e9rxx0z5ewee5ddvxazeod0t90zddftxd" timestamp="1700731534"&gt;41&lt;/key&gt;&lt;/foreign-keys&gt;&lt;ref-type name="Journal Article"&gt;17&lt;/ref-type&gt;&lt;contributors&gt;&lt;authors&gt;&lt;author&gt;Ashburner, J.&lt;/author&gt;&lt;/authors&gt;&lt;/contributors&gt;&lt;auth-address&gt;Wellcome Trust Centre for Neuroimaging, 12 Queen Square, London, UK. j.ashburner@fil.ion.ac.uk&lt;/auth-address&gt;&lt;titles&gt;&lt;title&gt;A fast diffeomorphic image registration algorithm&lt;/title&gt;&lt;secondary-title&gt;Neuroimage&lt;/secondary-title&gt;&lt;/titles&gt;&lt;periodical&gt;&lt;full-title&gt;Neuroimage&lt;/full-title&gt;&lt;/periodical&gt;&lt;pages&gt;95-113&lt;/pages&gt;&lt;volume&gt;38&lt;/volume&gt;&lt;number&gt;1&lt;/number&gt;&lt;edition&gt;20070718&lt;/edition&gt;&lt;keywords&gt;&lt;keyword&gt;*Algorithms&lt;/keyword&gt;&lt;keyword&gt;Artificial Intelligence&lt;/keyword&gt;&lt;keyword&gt;Brain/*anatomy &amp;amp; histology&lt;/keyword&gt;&lt;keyword&gt;Humans&lt;/keyword&gt;&lt;keyword&gt;Image Enhancement/methods&lt;/keyword&gt;&lt;keyword&gt;Image Interpretation, Computer-Assisted/*methods&lt;/keyword&gt;&lt;keyword&gt;Imaging, Three-Dimensional/*methods&lt;/keyword&gt;&lt;keyword&gt;Magnetic Resonance Imaging/*methods&lt;/keyword&gt;&lt;keyword&gt;Pattern Recognition, Automated/*methods&lt;/keyword&gt;&lt;keyword&gt;Reproducibility of Results&lt;/keyword&gt;&lt;keyword&gt;Sensitivity and Specificity&lt;/keyword&gt;&lt;keyword&gt;*Subtraction Technique&lt;/keyword&gt;&lt;/keywords&gt;&lt;dates&gt;&lt;year&gt;2007&lt;/year&gt;&lt;pub-dates&gt;&lt;date&gt;Oct 15&lt;/date&gt;&lt;/pub-dates&gt;&lt;/dates&gt;&lt;isbn&gt;1053-8119 (Print)&amp;#xD;1053-8119&lt;/isbn&gt;&lt;accession-num&gt;17761438&lt;/accession-num&gt;&lt;urls&gt;&lt;/urls&gt;&lt;electronic-resource-num&gt;10.1016/j.neuroimage.2007.07.007&lt;/electronic-resource-num&gt;&lt;remote-database-provider&gt;NLM&lt;/remote-database-provider&gt;&lt;language&gt;eng&lt;/language&gt;&lt;/record&gt;&lt;/Cite&gt;&lt;/EndNote&gt;</w:instrText>
      </w:r>
      <w:r w:rsidR="00C614E6" w:rsidRPr="006D1353">
        <w:rPr>
          <w:rFonts w:ascii="Arial" w:eastAsia="Arial" w:hAnsi="Arial" w:cs="Arial"/>
          <w:iCs/>
          <w:sz w:val="24"/>
          <w:szCs w:val="24"/>
        </w:rPr>
        <w:fldChar w:fldCharType="separate"/>
      </w:r>
      <w:r w:rsidR="006B2DDE">
        <w:rPr>
          <w:rFonts w:ascii="Arial" w:eastAsia="Arial" w:hAnsi="Arial" w:cs="Arial"/>
          <w:iCs/>
          <w:noProof/>
          <w:sz w:val="24"/>
          <w:szCs w:val="24"/>
        </w:rPr>
        <w:t>(7)</w:t>
      </w:r>
      <w:r w:rsidR="00C614E6" w:rsidRPr="006D1353">
        <w:rPr>
          <w:rFonts w:ascii="Arial" w:eastAsia="Arial" w:hAnsi="Arial" w:cs="Arial"/>
          <w:iCs/>
          <w:sz w:val="24"/>
          <w:szCs w:val="24"/>
        </w:rPr>
        <w:fldChar w:fldCharType="end"/>
      </w:r>
      <w:r w:rsidR="00C614E6" w:rsidRPr="006D1353">
        <w:rPr>
          <w:rFonts w:ascii="Arial" w:eastAsia="Arial" w:hAnsi="Arial" w:cs="Arial"/>
          <w:iCs/>
          <w:sz w:val="24"/>
          <w:szCs w:val="24"/>
        </w:rPr>
        <w:t>. Segmented T1W maps were smoothed with an 8 mm</w:t>
      </w:r>
      <w:r w:rsidR="00C614E6" w:rsidRPr="006D1353">
        <w:rPr>
          <w:rFonts w:ascii="Arial" w:eastAsia="Arial" w:hAnsi="Arial" w:cs="Arial"/>
          <w:iCs/>
          <w:sz w:val="24"/>
          <w:szCs w:val="24"/>
          <w:vertAlign w:val="superscript"/>
        </w:rPr>
        <w:t xml:space="preserve">3 </w:t>
      </w:r>
      <w:r w:rsidR="00C614E6" w:rsidRPr="006D1353">
        <w:rPr>
          <w:rFonts w:ascii="Arial" w:eastAsia="Arial" w:hAnsi="Arial" w:cs="Arial"/>
          <w:iCs/>
          <w:sz w:val="24"/>
          <w:szCs w:val="24"/>
        </w:rPr>
        <w:t>full-width at half-maximum kernel.</w:t>
      </w:r>
      <w:r w:rsidR="00C614E6">
        <w:rPr>
          <w:rFonts w:ascii="Arial" w:eastAsia="Arial" w:hAnsi="Arial" w:cs="Arial"/>
          <w:sz w:val="24"/>
          <w:szCs w:val="24"/>
        </w:rPr>
        <w:t xml:space="preserve"> </w:t>
      </w:r>
      <w:r w:rsidR="00C614E6">
        <w:rPr>
          <w:rFonts w:ascii="Arial" w:eastAsia="Arial" w:hAnsi="Arial" w:cs="Arial"/>
          <w:color w:val="auto"/>
          <w:kern w:val="0"/>
          <w:sz w:val="24"/>
          <w:szCs w:val="24"/>
          <w:lang w:val="en-US" w:eastAsia="zh-CN"/>
        </w:rPr>
        <w:t>For DTI, d</w:t>
      </w:r>
      <w:r w:rsidRPr="006C4DD1">
        <w:rPr>
          <w:rFonts w:ascii="Arial" w:eastAsia="Arial" w:hAnsi="Arial" w:cs="Arial"/>
          <w:color w:val="auto"/>
          <w:kern w:val="0"/>
          <w:sz w:val="24"/>
          <w:szCs w:val="24"/>
          <w:lang w:val="en-US" w:eastAsia="zh-CN"/>
        </w:rPr>
        <w:t>enoising and Gibbs ringing correction were performed (</w:t>
      </w:r>
      <w:proofErr w:type="spellStart"/>
      <w:r w:rsidRPr="006C4DD1">
        <w:rPr>
          <w:rFonts w:ascii="Arial" w:eastAsia="Arial" w:hAnsi="Arial" w:cs="Arial"/>
          <w:color w:val="auto"/>
          <w:kern w:val="0"/>
          <w:sz w:val="24"/>
          <w:szCs w:val="24"/>
          <w:lang w:val="en-US" w:eastAsia="zh-CN"/>
        </w:rPr>
        <w:t>MRtrix</w:t>
      </w:r>
      <w:proofErr w:type="spellEnd"/>
      <w:r w:rsidRPr="006C4DD1">
        <w:rPr>
          <w:rFonts w:ascii="Arial" w:eastAsia="Arial" w:hAnsi="Arial" w:cs="Arial"/>
          <w:color w:val="auto"/>
          <w:kern w:val="0"/>
          <w:sz w:val="24"/>
          <w:szCs w:val="24"/>
          <w:lang w:val="en-US" w:eastAsia="zh-CN"/>
        </w:rPr>
        <w:t xml:space="preserve"> version 3.0; </w:t>
      </w:r>
      <w:r w:rsidRPr="006C4DD1">
        <w:rPr>
          <w:rFonts w:ascii="Arial" w:eastAsia="Arial" w:hAnsi="Arial" w:cs="Arial"/>
          <w:color w:val="auto"/>
          <w:kern w:val="0"/>
          <w:sz w:val="24"/>
          <w:szCs w:val="24"/>
          <w:lang w:val="en-US" w:eastAsia="zh-CN"/>
        </w:rPr>
        <w:fldChar w:fldCharType="begin">
          <w:fldData xml:space="preserve">PEVuZE5vdGU+PENpdGU+PEF1dGhvcj5Ub3VybmllcjwvQXV0aG9yPjxZZWFyPjIwMTk8L1llYXI+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</w:fldData>
        </w:fldChar>
      </w:r>
      <w:r w:rsidR="006B2DDE">
        <w:rPr>
          <w:rFonts w:ascii="Arial" w:eastAsia="Arial" w:hAnsi="Arial" w:cs="Arial"/>
          <w:color w:val="auto"/>
          <w:kern w:val="0"/>
          <w:sz w:val="24"/>
          <w:szCs w:val="24"/>
          <w:lang w:val="en-US" w:eastAsia="zh-CN"/>
        </w:rPr>
        <w:instrText xml:space="preserve"> ADDIN EN.CITE </w:instrText>
      </w:r>
      <w:r w:rsidR="006B2DDE">
        <w:rPr>
          <w:rFonts w:ascii="Arial" w:eastAsia="Arial" w:hAnsi="Arial" w:cs="Arial"/>
          <w:color w:val="auto"/>
          <w:kern w:val="0"/>
          <w:sz w:val="24"/>
          <w:szCs w:val="24"/>
          <w:lang w:val="en-US" w:eastAsia="zh-CN"/>
        </w:rPr>
        <w:fldChar w:fldCharType="begin">
          <w:fldData xml:space="preserve">PEVuZE5vdGU+PENpdGU+PEF1dGhvcj5Ub3VybmllcjwvQXV0aG9yPjxZZWFyPjIwMTk8L1llYXI+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</w:fldData>
        </w:fldChar>
      </w:r>
      <w:r w:rsidR="006B2DDE">
        <w:rPr>
          <w:rFonts w:ascii="Arial" w:eastAsia="Arial" w:hAnsi="Arial" w:cs="Arial"/>
          <w:color w:val="auto"/>
          <w:kern w:val="0"/>
          <w:sz w:val="24"/>
          <w:szCs w:val="24"/>
          <w:lang w:val="en-US" w:eastAsia="zh-CN"/>
        </w:rPr>
        <w:instrText xml:space="preserve"> ADDIN EN.CITE.DATA </w:instrText>
      </w:r>
      <w:r w:rsidR="006B2DDE">
        <w:rPr>
          <w:rFonts w:ascii="Arial" w:eastAsia="Arial" w:hAnsi="Arial" w:cs="Arial"/>
          <w:color w:val="auto"/>
          <w:kern w:val="0"/>
          <w:sz w:val="24"/>
          <w:szCs w:val="24"/>
          <w:lang w:val="en-US" w:eastAsia="zh-CN"/>
        </w:rPr>
      </w:r>
      <w:r w:rsidR="006B2DDE">
        <w:rPr>
          <w:rFonts w:ascii="Arial" w:eastAsia="Arial" w:hAnsi="Arial" w:cs="Arial"/>
          <w:color w:val="auto"/>
          <w:kern w:val="0"/>
          <w:sz w:val="24"/>
          <w:szCs w:val="24"/>
          <w:lang w:val="en-US" w:eastAsia="zh-CN"/>
        </w:rPr>
        <w:fldChar w:fldCharType="end"/>
      </w:r>
      <w:r w:rsidRPr="006C4DD1">
        <w:rPr>
          <w:rFonts w:ascii="Arial" w:eastAsia="Arial" w:hAnsi="Arial" w:cs="Arial"/>
          <w:color w:val="auto"/>
          <w:kern w:val="0"/>
          <w:sz w:val="24"/>
          <w:szCs w:val="24"/>
          <w:lang w:val="en-US" w:eastAsia="zh-CN"/>
        </w:rPr>
      </w:r>
      <w:r w:rsidRPr="006C4DD1">
        <w:rPr>
          <w:rFonts w:ascii="Arial" w:eastAsia="Arial" w:hAnsi="Arial" w:cs="Arial"/>
          <w:color w:val="auto"/>
          <w:kern w:val="0"/>
          <w:sz w:val="24"/>
          <w:szCs w:val="24"/>
          <w:lang w:val="en-US" w:eastAsia="zh-CN"/>
        </w:rPr>
        <w:fldChar w:fldCharType="separate"/>
      </w:r>
      <w:r w:rsidR="006B2DDE">
        <w:rPr>
          <w:rFonts w:ascii="Arial" w:eastAsia="Arial" w:hAnsi="Arial" w:cs="Arial"/>
          <w:noProof/>
          <w:color w:val="auto"/>
          <w:kern w:val="0"/>
          <w:sz w:val="24"/>
          <w:szCs w:val="24"/>
          <w:lang w:val="en-US" w:eastAsia="zh-CN"/>
        </w:rPr>
        <w:t>(8)</w:t>
      </w:r>
      <w:r w:rsidRPr="006C4DD1">
        <w:rPr>
          <w:rFonts w:ascii="Arial" w:eastAsia="Arial" w:hAnsi="Arial" w:cs="Arial"/>
          <w:color w:val="auto"/>
          <w:kern w:val="0"/>
          <w:sz w:val="24"/>
          <w:szCs w:val="24"/>
          <w:lang w:val="en-US" w:eastAsia="zh-CN"/>
        </w:rPr>
        <w:fldChar w:fldCharType="end"/>
      </w:r>
      <w:r w:rsidRPr="006C4DD1">
        <w:rPr>
          <w:rFonts w:ascii="Arial" w:eastAsia="Arial" w:hAnsi="Arial" w:cs="Arial"/>
          <w:color w:val="auto"/>
          <w:kern w:val="0"/>
          <w:sz w:val="24"/>
          <w:szCs w:val="24"/>
          <w:lang w:val="en-US" w:eastAsia="zh-CN"/>
        </w:rPr>
        <w:t xml:space="preserve">). We did not acquire reverse phase-encoded scans and therefore synb0-DisCo was used (Synthesized b0 for diffusion distortion correction </w:t>
      </w:r>
      <w:r w:rsidRPr="006C4DD1">
        <w:rPr>
          <w:rFonts w:ascii="Arial" w:eastAsia="Arial" w:hAnsi="Arial" w:cs="Arial"/>
          <w:color w:val="auto"/>
          <w:kern w:val="0"/>
          <w:sz w:val="24"/>
          <w:szCs w:val="24"/>
          <w:lang w:val="en-US" w:eastAsia="zh-CN"/>
        </w:rPr>
        <w:fldChar w:fldCharType="begin">
          <w:fldData xml:space="preserve">PEVuZE5vdGU+PENpdGU+PEF1dGhvcj5TY2hpbGxpbmc8L0F1dGhvcj48WWVhcj4yMDIwPC9ZZWFy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</w:fldData>
        </w:fldChar>
      </w:r>
      <w:r w:rsidR="006B2DDE">
        <w:rPr>
          <w:rFonts w:ascii="Arial" w:eastAsia="Arial" w:hAnsi="Arial" w:cs="Arial"/>
          <w:color w:val="auto"/>
          <w:kern w:val="0"/>
          <w:sz w:val="24"/>
          <w:szCs w:val="24"/>
          <w:lang w:val="en-US" w:eastAsia="zh-CN"/>
        </w:rPr>
        <w:instrText xml:space="preserve"> ADDIN EN.CITE </w:instrText>
      </w:r>
      <w:r w:rsidR="006B2DDE">
        <w:rPr>
          <w:rFonts w:ascii="Arial" w:eastAsia="Arial" w:hAnsi="Arial" w:cs="Arial"/>
          <w:color w:val="auto"/>
          <w:kern w:val="0"/>
          <w:sz w:val="24"/>
          <w:szCs w:val="24"/>
          <w:lang w:val="en-US" w:eastAsia="zh-CN"/>
        </w:rPr>
        <w:fldChar w:fldCharType="begin">
          <w:fldData xml:space="preserve">PEVuZE5vdGU+PENpdGU+PEF1dGhvcj5TY2hpbGxpbmc8L0F1dGhvcj48WWVhcj4yMDIwPC9ZZWFy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</w:fldData>
        </w:fldChar>
      </w:r>
      <w:r w:rsidR="006B2DDE">
        <w:rPr>
          <w:rFonts w:ascii="Arial" w:eastAsia="Arial" w:hAnsi="Arial" w:cs="Arial"/>
          <w:color w:val="auto"/>
          <w:kern w:val="0"/>
          <w:sz w:val="24"/>
          <w:szCs w:val="24"/>
          <w:lang w:val="en-US" w:eastAsia="zh-CN"/>
        </w:rPr>
        <w:instrText xml:space="preserve"> ADDIN EN.CITE.DATA </w:instrText>
      </w:r>
      <w:r w:rsidR="006B2DDE">
        <w:rPr>
          <w:rFonts w:ascii="Arial" w:eastAsia="Arial" w:hAnsi="Arial" w:cs="Arial"/>
          <w:color w:val="auto"/>
          <w:kern w:val="0"/>
          <w:sz w:val="24"/>
          <w:szCs w:val="24"/>
          <w:lang w:val="en-US" w:eastAsia="zh-CN"/>
        </w:rPr>
      </w:r>
      <w:r w:rsidR="006B2DDE">
        <w:rPr>
          <w:rFonts w:ascii="Arial" w:eastAsia="Arial" w:hAnsi="Arial" w:cs="Arial"/>
          <w:color w:val="auto"/>
          <w:kern w:val="0"/>
          <w:sz w:val="24"/>
          <w:szCs w:val="24"/>
          <w:lang w:val="en-US" w:eastAsia="zh-CN"/>
        </w:rPr>
        <w:fldChar w:fldCharType="end"/>
      </w:r>
      <w:r w:rsidRPr="006C4DD1">
        <w:rPr>
          <w:rFonts w:ascii="Arial" w:eastAsia="Arial" w:hAnsi="Arial" w:cs="Arial"/>
          <w:color w:val="auto"/>
          <w:kern w:val="0"/>
          <w:sz w:val="24"/>
          <w:szCs w:val="24"/>
          <w:lang w:val="en-US" w:eastAsia="zh-CN"/>
        </w:rPr>
      </w:r>
      <w:r w:rsidRPr="006C4DD1">
        <w:rPr>
          <w:rFonts w:ascii="Arial" w:eastAsia="Arial" w:hAnsi="Arial" w:cs="Arial"/>
          <w:color w:val="auto"/>
          <w:kern w:val="0"/>
          <w:sz w:val="24"/>
          <w:szCs w:val="24"/>
          <w:lang w:val="en-US" w:eastAsia="zh-CN"/>
        </w:rPr>
        <w:fldChar w:fldCharType="separate"/>
      </w:r>
      <w:r w:rsidR="006B2DDE">
        <w:rPr>
          <w:rFonts w:ascii="Arial" w:eastAsia="Arial" w:hAnsi="Arial" w:cs="Arial"/>
          <w:noProof/>
          <w:color w:val="auto"/>
          <w:kern w:val="0"/>
          <w:sz w:val="24"/>
          <w:szCs w:val="24"/>
          <w:lang w:val="en-US" w:eastAsia="zh-CN"/>
        </w:rPr>
        <w:t>(9, 10)</w:t>
      </w:r>
      <w:r w:rsidRPr="006C4DD1">
        <w:rPr>
          <w:rFonts w:ascii="Arial" w:eastAsia="Arial" w:hAnsi="Arial" w:cs="Arial"/>
          <w:color w:val="auto"/>
          <w:kern w:val="0"/>
          <w:sz w:val="24"/>
          <w:szCs w:val="24"/>
          <w:lang w:val="en-US" w:eastAsia="zh-CN"/>
        </w:rPr>
        <w:fldChar w:fldCharType="end"/>
      </w:r>
      <w:r w:rsidRPr="006C4DD1">
        <w:rPr>
          <w:rFonts w:ascii="Arial" w:eastAsia="Arial" w:hAnsi="Arial" w:cs="Arial"/>
          <w:color w:val="auto"/>
          <w:kern w:val="0"/>
          <w:sz w:val="24"/>
          <w:szCs w:val="24"/>
          <w:lang w:val="en-US" w:eastAsia="zh-CN"/>
        </w:rPr>
        <w:t xml:space="preserve">). Using this pipeline, an ‘undistorted’ b0 image was synthesized using the b0 image and T1W image to enable susceptibility distortion correction, which was then performed using FSL </w:t>
      </w:r>
      <w:proofErr w:type="spellStart"/>
      <w:r w:rsidRPr="006C4DD1">
        <w:rPr>
          <w:rFonts w:ascii="Arial" w:eastAsia="Arial" w:hAnsi="Arial" w:cs="Arial"/>
          <w:color w:val="auto"/>
          <w:kern w:val="0"/>
          <w:sz w:val="24"/>
          <w:szCs w:val="24"/>
          <w:lang w:val="en-US" w:eastAsia="zh-CN"/>
        </w:rPr>
        <w:t>topup</w:t>
      </w:r>
      <w:proofErr w:type="spellEnd"/>
      <w:r w:rsidRPr="006C4DD1">
        <w:rPr>
          <w:rFonts w:ascii="Arial" w:eastAsia="Arial" w:hAnsi="Arial" w:cs="Arial"/>
          <w:color w:val="auto"/>
          <w:kern w:val="0"/>
          <w:sz w:val="24"/>
          <w:szCs w:val="24"/>
          <w:lang w:val="en-US" w:eastAsia="zh-CN"/>
        </w:rPr>
        <w:t xml:space="preserve"> (fMRI brain Software Library (FSL); v6.0.5 </w:t>
      </w:r>
      <w:r w:rsidRPr="006C4DD1">
        <w:rPr>
          <w:rFonts w:ascii="Arial" w:eastAsia="Arial" w:hAnsi="Arial" w:cs="Arial"/>
          <w:color w:val="auto"/>
          <w:kern w:val="0"/>
          <w:sz w:val="24"/>
          <w:szCs w:val="24"/>
          <w:lang w:val="en-US" w:eastAsia="zh-CN"/>
        </w:rPr>
        <w:fldChar w:fldCharType="begin"/>
      </w:r>
      <w:r w:rsidR="006B2DDE">
        <w:rPr>
          <w:rFonts w:ascii="Arial" w:eastAsia="Arial" w:hAnsi="Arial" w:cs="Arial"/>
          <w:color w:val="auto"/>
          <w:kern w:val="0"/>
          <w:sz w:val="24"/>
          <w:szCs w:val="24"/>
          <w:lang w:val="en-US" w:eastAsia="zh-CN"/>
        </w:rPr>
        <w:instrText xml:space="preserve"> ADDIN EN.CITE &lt;EndNote&gt;&lt;Cite&gt;&lt;Author&gt;Andersson&lt;/Author&gt;&lt;Year&gt;2003&lt;/Year&gt;&lt;RecNum&gt;35&lt;/RecNum&gt;&lt;DisplayText&gt;(11)&lt;/DisplayText&gt;&lt;record&gt;&lt;rec-number&gt;35&lt;/rec-number&gt;&lt;foreign-keys&gt;&lt;key app="EN" db-id="0s5e9rxx0z5ewee5ddvxazeod0t90zddftxd" timestamp="1700726959"&gt;35&lt;/key&gt;&lt;/foreign-keys&gt;&lt;ref-type name="Journal Article"&gt;17&lt;/ref-type&gt;&lt;contributors&gt;&lt;authors&gt;&lt;author&gt;Andersson, J. L.&lt;/author&gt;&lt;author&gt;Skare, S.&lt;/author&gt;&lt;author&gt;Ashburner, J.&lt;/author&gt;&lt;/authors&gt;&lt;/contributors&gt;&lt;auth-address&gt;Karolinska MR Research Centre, Stockholm, Sweden. jesper@andersson@ks.se&lt;/auth-address&gt;&lt;titles&gt;&lt;title&gt;How to correct susceptibility distortions in spin-echo echo-planar images: application to diffusion tensor imaging&lt;/title&gt;&lt;secondary-title&gt;Neuroimage&lt;/secondary-title&gt;&lt;/titles&gt;&lt;periodical&gt;&lt;full-title&gt;Neuroimage&lt;/full-title&gt;&lt;/periodical&gt;&lt;pages&gt;870-88&lt;/pages&gt;&lt;volume&gt;20&lt;/volume&gt;&lt;number&gt;2&lt;/number&gt;&lt;keywords&gt;&lt;keyword&gt;Algorithms&lt;/keyword&gt;&lt;keyword&gt;Brain/anatomy &amp;amp; histology&lt;/keyword&gt;&lt;keyword&gt;Brain Mapping/methods&lt;/keyword&gt;&lt;keyword&gt;Echo-Planar Imaging/*methods/statistics &amp;amp; numerical data&lt;/keyword&gt;&lt;keyword&gt;Humans&lt;/keyword&gt;&lt;keyword&gt;Image Processing, Computer-Assisted&lt;/keyword&gt;&lt;keyword&gt;Magnetic Resonance Imaging&lt;/keyword&gt;&lt;keyword&gt;Models, Statistical&lt;/keyword&gt;&lt;/keywords&gt;&lt;dates&gt;&lt;year&gt;2003&lt;/year&gt;&lt;pub-dates&gt;&lt;date&gt;Oct&lt;/date&gt;&lt;/pub-dates&gt;&lt;/dates&gt;&lt;isbn&gt;1053-8119 (Print)&amp;#xD;1053-8119&lt;/isbn&gt;&lt;accession-num&gt;14568458&lt;/accession-num&gt;&lt;urls&gt;&lt;/urls&gt;&lt;electronic-resource-num&gt;10.1016/s1053-8119(03)00336-7&lt;/electronic-resource-num&gt;&lt;remote-database-provider&gt;NLM&lt;/remote-database-provider&gt;&lt;language&gt;eng&lt;/language&gt;&lt;/record&gt;&lt;/Cite&gt;&lt;/EndNote&gt;</w:instrText>
      </w:r>
      <w:r w:rsidRPr="006C4DD1">
        <w:rPr>
          <w:rFonts w:ascii="Arial" w:eastAsia="Arial" w:hAnsi="Arial" w:cs="Arial"/>
          <w:color w:val="auto"/>
          <w:kern w:val="0"/>
          <w:sz w:val="24"/>
          <w:szCs w:val="24"/>
          <w:lang w:val="en-US" w:eastAsia="zh-CN"/>
        </w:rPr>
        <w:fldChar w:fldCharType="separate"/>
      </w:r>
      <w:r w:rsidR="006B2DDE">
        <w:rPr>
          <w:rFonts w:ascii="Arial" w:eastAsia="Arial" w:hAnsi="Arial" w:cs="Arial"/>
          <w:noProof/>
          <w:color w:val="auto"/>
          <w:kern w:val="0"/>
          <w:sz w:val="24"/>
          <w:szCs w:val="24"/>
          <w:lang w:val="en-US" w:eastAsia="zh-CN"/>
        </w:rPr>
        <w:t>(11)</w:t>
      </w:r>
      <w:r w:rsidRPr="006C4DD1">
        <w:rPr>
          <w:rFonts w:ascii="Arial" w:eastAsia="Arial" w:hAnsi="Arial" w:cs="Arial"/>
          <w:color w:val="auto"/>
          <w:kern w:val="0"/>
          <w:sz w:val="24"/>
          <w:szCs w:val="24"/>
          <w:lang w:val="en-US" w:eastAsia="zh-CN"/>
        </w:rPr>
        <w:fldChar w:fldCharType="end"/>
      </w:r>
      <w:r w:rsidRPr="006C4DD1">
        <w:rPr>
          <w:rFonts w:ascii="Arial" w:eastAsia="Arial" w:hAnsi="Arial" w:cs="Arial"/>
          <w:color w:val="auto"/>
          <w:kern w:val="0"/>
          <w:sz w:val="24"/>
          <w:szCs w:val="24"/>
          <w:lang w:val="en-US" w:eastAsia="zh-CN"/>
        </w:rPr>
        <w:t xml:space="preserve">). All diffusion-weighted images were corrected for motion and eddy-current distortions using eddy of FSL with b0 image as reference for alignment (“EDDY”; FSL; v6.0.5 </w:t>
      </w:r>
      <w:r w:rsidRPr="006C4DD1">
        <w:rPr>
          <w:rFonts w:ascii="Arial" w:eastAsia="Arial" w:hAnsi="Arial" w:cs="Arial"/>
          <w:color w:val="auto"/>
          <w:kern w:val="0"/>
          <w:sz w:val="24"/>
          <w:szCs w:val="24"/>
          <w:lang w:val="en-US" w:eastAsia="zh-CN"/>
        </w:rPr>
        <w:fldChar w:fldCharType="begin"/>
      </w:r>
      <w:r w:rsidR="006B2DDE">
        <w:rPr>
          <w:rFonts w:ascii="Arial" w:eastAsia="Arial" w:hAnsi="Arial" w:cs="Arial"/>
          <w:color w:val="auto"/>
          <w:kern w:val="0"/>
          <w:sz w:val="24"/>
          <w:szCs w:val="24"/>
          <w:lang w:val="en-US" w:eastAsia="zh-CN"/>
        </w:rPr>
        <w:instrText xml:space="preserve"> ADDIN EN.CITE &lt;EndNote&gt;&lt;Cite&gt;&lt;Author&gt;Andersson&lt;/Author&gt;&lt;Year&gt;2016&lt;/Year&gt;&lt;RecNum&gt;36&lt;/RecNum&gt;&lt;DisplayText&gt;(12)&lt;/DisplayText&gt;&lt;record&gt;&lt;rec-number&gt;36&lt;/rec-number&gt;&lt;foreign-keys&gt;&lt;key app="EN" db-id="0s5e9rxx0z5ewee5ddvxazeod0t90zddftxd" timestamp="1700726959"&gt;36&lt;/key&gt;&lt;/foreign-keys&gt;&lt;ref-type name="Journal Article"&gt;17&lt;/ref-type&gt;&lt;contributors&gt;&lt;authors&gt;&lt;author&gt;Andersson, J. L. R.&lt;/author&gt;&lt;author&gt;Sotiropoulos, S. N.&lt;/author&gt;&lt;/authors&gt;&lt;/contributors&gt;&lt;auth-address&gt;FMRIB Centre, Oxford, United Kingdom. Electronic address: jesper@fmrib.ox.ac.uk.&amp;#xD;FMRIB Centre, Oxford, United Kingdom.&lt;/auth-address&gt;&lt;titles&gt;&lt;title&gt;An integrated approach to correction for off-resonance effects and subject movement in diffusion MR imaging&lt;/title&gt;&lt;secondary-title&gt;Neuroimage&lt;/secondary-title&gt;&lt;/titles&gt;&lt;periodical&gt;&lt;full-title&gt;Neuroimage&lt;/full-title&gt;&lt;/periodical&gt;&lt;pages&gt;1063-1078&lt;/pages&gt;&lt;volume&gt;125&lt;/volume&gt;&lt;edition&gt;20151020&lt;/edition&gt;&lt;keywords&gt;&lt;keyword&gt;Algorithms&lt;/keyword&gt;&lt;keyword&gt;*Artifacts&lt;/keyword&gt;&lt;keyword&gt;Diffusion Magnetic Resonance Imaging/methods&lt;/keyword&gt;&lt;keyword&gt;Humans&lt;/keyword&gt;&lt;keyword&gt;Image Interpretation, Computer-Assisted/*methods&lt;/keyword&gt;&lt;keyword&gt;Movement&lt;/keyword&gt;&lt;keyword&gt;Diffusion&lt;/keyword&gt;&lt;keyword&gt;Eddy current&lt;/keyword&gt;&lt;keyword&gt;Registration&lt;/keyword&gt;&lt;keyword&gt;Susceptibility&lt;/keyword&gt;&lt;/keywords&gt;&lt;dates&gt;&lt;year&gt;2016&lt;/year&gt;&lt;pub-dates&gt;&lt;date&gt;Jan 15&lt;/date&gt;&lt;/pub-dates&gt;&lt;/dates&gt;&lt;isbn&gt;1053-8119 (Print)&amp;#xD;1053-8119&lt;/isbn&gt;&lt;accession-num&gt;26481672&lt;/accession-num&gt;&lt;urls&gt;&lt;/urls&gt;&lt;custom2&gt;PMC4692656&lt;/custom2&gt;&lt;electronic-resource-num&gt;10.1016/j.neuroimage.2015.10.019&lt;/electronic-resource-num&gt;&lt;remote-database-provider&gt;NLM&lt;/remote-database-provider&gt;&lt;language&gt;eng&lt;/language&gt;&lt;/record&gt;&lt;/Cite&gt;&lt;/EndNote&gt;</w:instrText>
      </w:r>
      <w:r w:rsidRPr="006C4DD1">
        <w:rPr>
          <w:rFonts w:ascii="Arial" w:eastAsia="Arial" w:hAnsi="Arial" w:cs="Arial"/>
          <w:color w:val="auto"/>
          <w:kern w:val="0"/>
          <w:sz w:val="24"/>
          <w:szCs w:val="24"/>
          <w:lang w:val="en-US" w:eastAsia="zh-CN"/>
        </w:rPr>
        <w:fldChar w:fldCharType="separate"/>
      </w:r>
      <w:r w:rsidR="006B2DDE">
        <w:rPr>
          <w:rFonts w:ascii="Arial" w:eastAsia="Arial" w:hAnsi="Arial" w:cs="Arial"/>
          <w:noProof/>
          <w:color w:val="auto"/>
          <w:kern w:val="0"/>
          <w:sz w:val="24"/>
          <w:szCs w:val="24"/>
          <w:lang w:val="en-US" w:eastAsia="zh-CN"/>
        </w:rPr>
        <w:t>(12)</w:t>
      </w:r>
      <w:r w:rsidRPr="006C4DD1">
        <w:rPr>
          <w:rFonts w:ascii="Arial" w:eastAsia="Arial" w:hAnsi="Arial" w:cs="Arial"/>
          <w:color w:val="auto"/>
          <w:kern w:val="0"/>
          <w:sz w:val="24"/>
          <w:szCs w:val="24"/>
          <w:lang w:val="en-US" w:eastAsia="zh-CN"/>
        </w:rPr>
        <w:fldChar w:fldCharType="end"/>
      </w:r>
      <w:r w:rsidRPr="006C4DD1">
        <w:rPr>
          <w:rFonts w:ascii="Arial" w:eastAsia="Arial" w:hAnsi="Arial" w:cs="Arial"/>
          <w:color w:val="auto"/>
          <w:kern w:val="0"/>
          <w:sz w:val="24"/>
          <w:szCs w:val="24"/>
          <w:lang w:val="en-US" w:eastAsia="zh-CN"/>
        </w:rPr>
        <w:t xml:space="preserve">). The results of preprocessing </w:t>
      </w:r>
      <w:r w:rsidRPr="006C4DD1">
        <w:rPr>
          <w:rFonts w:ascii="Arial" w:eastAsia="Arial" w:hAnsi="Arial" w:cs="Arial"/>
          <w:color w:val="auto"/>
          <w:kern w:val="0"/>
          <w:sz w:val="24"/>
          <w:szCs w:val="24"/>
          <w:lang w:val="en-US" w:eastAsia="zh-CN"/>
        </w:rPr>
        <w:lastRenderedPageBreak/>
        <w:t>were visually checked for erroneous results and quality. Exclusion due to motion artifacts was performed based on visual inspection.</w:t>
      </w:r>
      <w:r w:rsidR="00FD7042">
        <w:rPr>
          <w:rFonts w:ascii="Arial" w:eastAsia="Arial" w:hAnsi="Arial" w:cs="Arial"/>
          <w:color w:val="auto"/>
          <w:kern w:val="0"/>
          <w:sz w:val="24"/>
          <w:szCs w:val="24"/>
          <w:lang w:val="en-US" w:eastAsia="zh-CN"/>
        </w:rPr>
        <w:t xml:space="preserve"> Scanner sequences did not differ between studies. MRI scans at T0, T2 and T3 were performed at any time of the day.</w:t>
      </w:r>
    </w:p>
    <w:p w14:paraId="3EB93342" w14:textId="77777777" w:rsidR="001936E3" w:rsidRDefault="001936E3" w:rsidP="00C614E6">
      <w:pPr>
        <w:spacing w:line="360" w:lineRule="auto"/>
        <w:rPr>
          <w:rFonts w:ascii="Arial" w:eastAsia="Arial" w:hAnsi="Arial" w:cs="Arial"/>
          <w:color w:val="auto"/>
          <w:kern w:val="0"/>
          <w:sz w:val="24"/>
          <w:szCs w:val="24"/>
          <w:lang w:val="en-US" w:eastAsia="zh-CN"/>
        </w:rPr>
      </w:pPr>
    </w:p>
    <w:p w14:paraId="5A16D164" w14:textId="146093AE" w:rsidR="001936E3" w:rsidRDefault="001936E3" w:rsidP="00C614E6">
      <w:pPr>
        <w:spacing w:line="360" w:lineRule="auto"/>
        <w:rPr>
          <w:rFonts w:ascii="Arial" w:eastAsia="Arial" w:hAnsi="Arial" w:cs="Arial"/>
          <w:i/>
          <w:iCs/>
          <w:color w:val="auto"/>
          <w:kern w:val="0"/>
          <w:sz w:val="24"/>
          <w:szCs w:val="24"/>
          <w:lang w:val="en-US" w:eastAsia="zh-CN"/>
        </w:rPr>
      </w:pPr>
      <w:r>
        <w:rPr>
          <w:rFonts w:ascii="Arial" w:eastAsia="Arial" w:hAnsi="Arial" w:cs="Arial"/>
          <w:i/>
          <w:iCs/>
          <w:color w:val="auto"/>
          <w:kern w:val="0"/>
          <w:sz w:val="24"/>
          <w:szCs w:val="24"/>
          <w:lang w:val="en-US" w:eastAsia="zh-CN"/>
        </w:rPr>
        <w:t>DTI analyses</w:t>
      </w:r>
    </w:p>
    <w:p w14:paraId="0AF685B1" w14:textId="0E4315FC" w:rsidR="001936E3" w:rsidRPr="001936E3" w:rsidRDefault="001936E3" w:rsidP="001936E3">
      <w:pPr>
        <w:spacing w:line="360" w:lineRule="auto"/>
        <w:rPr>
          <w:rFonts w:ascii="Arial" w:eastAsia="Arial" w:hAnsi="Arial" w:cs="Arial"/>
          <w:sz w:val="24"/>
          <w:szCs w:val="24"/>
        </w:rPr>
      </w:pPr>
      <w:r w:rsidRPr="001936E3">
        <w:rPr>
          <w:rFonts w:ascii="Arial" w:eastAsia="Arial" w:hAnsi="Arial" w:cs="Arial"/>
          <w:sz w:val="24"/>
          <w:szCs w:val="24"/>
        </w:rPr>
        <w:t xml:space="preserve">To compute FA and MD, a diffusion tensor model was fitted at each voxel using FSL DTIFIT (FSL; v6.0.5). Using the Tract-Based Spatial Statistics pipeline (TBSS; </w:t>
      </w:r>
      <w:r w:rsidRPr="001936E3">
        <w:rPr>
          <w:rFonts w:ascii="Arial" w:eastAsia="Arial" w:hAnsi="Arial" w:cs="Arial"/>
          <w:sz w:val="24"/>
          <w:szCs w:val="24"/>
        </w:rPr>
        <w:fldChar w:fldCharType="begin">
          <w:fldData xml:space="preserve">PEVuZE5vdGU+PENpdGU+PEF1dGhvcj5TbWl0aDwvQXV0aG9yPjxZZWFyPjIwMDY8L1llYXI+PFJl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</w:fldData>
        </w:fldChar>
      </w:r>
      <w:r w:rsidR="006B2DDE">
        <w:rPr>
          <w:rFonts w:ascii="Arial" w:eastAsia="Arial" w:hAnsi="Arial" w:cs="Arial"/>
          <w:sz w:val="24"/>
          <w:szCs w:val="24"/>
        </w:rPr>
        <w:instrText xml:space="preserve"> ADDIN EN.CITE </w:instrText>
      </w:r>
      <w:r w:rsidR="006B2DDE">
        <w:rPr>
          <w:rFonts w:ascii="Arial" w:eastAsia="Arial" w:hAnsi="Arial" w:cs="Arial"/>
          <w:sz w:val="24"/>
          <w:szCs w:val="24"/>
        </w:rPr>
        <w:fldChar w:fldCharType="begin">
          <w:fldData xml:space="preserve">PEVuZE5vdGU+PENpdGU+PEF1dGhvcj5TbWl0aDwvQXV0aG9yPjxZZWFyPjIwMDY8L1llYXI+PFJl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</w:fldData>
        </w:fldChar>
      </w:r>
      <w:r w:rsidR="006B2DDE">
        <w:rPr>
          <w:rFonts w:ascii="Arial" w:eastAsia="Arial" w:hAnsi="Arial" w:cs="Arial"/>
          <w:sz w:val="24"/>
          <w:szCs w:val="24"/>
        </w:rPr>
        <w:instrText xml:space="preserve"> ADDIN EN.CITE.DATA </w:instrText>
      </w:r>
      <w:r w:rsidR="006B2DDE">
        <w:rPr>
          <w:rFonts w:ascii="Arial" w:eastAsia="Arial" w:hAnsi="Arial" w:cs="Arial"/>
          <w:sz w:val="24"/>
          <w:szCs w:val="24"/>
        </w:rPr>
      </w:r>
      <w:r w:rsidR="006B2DDE">
        <w:rPr>
          <w:rFonts w:ascii="Arial" w:eastAsia="Arial" w:hAnsi="Arial" w:cs="Arial"/>
          <w:sz w:val="24"/>
          <w:szCs w:val="24"/>
        </w:rPr>
        <w:fldChar w:fldCharType="end"/>
      </w:r>
      <w:r w:rsidRPr="001936E3">
        <w:rPr>
          <w:rFonts w:ascii="Arial" w:eastAsia="Arial" w:hAnsi="Arial" w:cs="Arial"/>
          <w:sz w:val="24"/>
          <w:szCs w:val="24"/>
        </w:rPr>
      </w:r>
      <w:r w:rsidRPr="001936E3">
        <w:rPr>
          <w:rFonts w:ascii="Arial" w:eastAsia="Arial" w:hAnsi="Arial" w:cs="Arial"/>
          <w:sz w:val="24"/>
          <w:szCs w:val="24"/>
        </w:rPr>
        <w:fldChar w:fldCharType="separate"/>
      </w:r>
      <w:r w:rsidR="006B2DDE">
        <w:rPr>
          <w:rFonts w:ascii="Arial" w:eastAsia="Arial" w:hAnsi="Arial" w:cs="Arial"/>
          <w:noProof/>
          <w:sz w:val="24"/>
          <w:szCs w:val="24"/>
        </w:rPr>
        <w:t>(13)</w:t>
      </w:r>
      <w:r w:rsidRPr="001936E3">
        <w:rPr>
          <w:rFonts w:ascii="Arial" w:eastAsia="Arial" w:hAnsi="Arial" w:cs="Arial"/>
          <w:sz w:val="24"/>
          <w:szCs w:val="24"/>
        </w:rPr>
        <w:fldChar w:fldCharType="end"/>
      </w:r>
      <w:r w:rsidRPr="001936E3">
        <w:rPr>
          <w:rFonts w:ascii="Arial" w:eastAsia="Arial" w:hAnsi="Arial" w:cs="Arial"/>
          <w:sz w:val="24"/>
          <w:szCs w:val="24"/>
        </w:rPr>
        <w:t xml:space="preserve">), part of FSL </w:t>
      </w:r>
      <w:r w:rsidRPr="001936E3">
        <w:rPr>
          <w:rFonts w:ascii="Arial" w:eastAsia="Arial" w:hAnsi="Arial" w:cs="Arial"/>
          <w:sz w:val="24"/>
          <w:szCs w:val="24"/>
        </w:rPr>
        <w:fldChar w:fldCharType="begin">
          <w:fldData xml:space="preserve">PEVuZE5vdGU+PENpdGU+PEF1dGhvcj5TbWl0aDwvQXV0aG9yPjxZZWFyPjIwMDQ8L1llYXI+PFJl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==
</w:fldData>
        </w:fldChar>
      </w:r>
      <w:r w:rsidR="006B2DDE">
        <w:rPr>
          <w:rFonts w:ascii="Arial" w:eastAsia="Arial" w:hAnsi="Arial" w:cs="Arial"/>
          <w:sz w:val="24"/>
          <w:szCs w:val="24"/>
        </w:rPr>
        <w:instrText xml:space="preserve"> ADDIN EN.CITE </w:instrText>
      </w:r>
      <w:r w:rsidR="006B2DDE">
        <w:rPr>
          <w:rFonts w:ascii="Arial" w:eastAsia="Arial" w:hAnsi="Arial" w:cs="Arial"/>
          <w:sz w:val="24"/>
          <w:szCs w:val="24"/>
        </w:rPr>
        <w:fldChar w:fldCharType="begin">
          <w:fldData xml:space="preserve">PEVuZE5vdGU+PENpdGU+PEF1dGhvcj5TbWl0aDwvQXV0aG9yPjxZZWFyPjIwMDQ8L1llYXI+PFJl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==
</w:fldData>
        </w:fldChar>
      </w:r>
      <w:r w:rsidR="006B2DDE">
        <w:rPr>
          <w:rFonts w:ascii="Arial" w:eastAsia="Arial" w:hAnsi="Arial" w:cs="Arial"/>
          <w:sz w:val="24"/>
          <w:szCs w:val="24"/>
        </w:rPr>
        <w:instrText xml:space="preserve"> ADDIN EN.CITE.DATA </w:instrText>
      </w:r>
      <w:r w:rsidR="006B2DDE">
        <w:rPr>
          <w:rFonts w:ascii="Arial" w:eastAsia="Arial" w:hAnsi="Arial" w:cs="Arial"/>
          <w:sz w:val="24"/>
          <w:szCs w:val="24"/>
        </w:rPr>
      </w:r>
      <w:r w:rsidR="006B2DDE">
        <w:rPr>
          <w:rFonts w:ascii="Arial" w:eastAsia="Arial" w:hAnsi="Arial" w:cs="Arial"/>
          <w:sz w:val="24"/>
          <w:szCs w:val="24"/>
        </w:rPr>
        <w:fldChar w:fldCharType="end"/>
      </w:r>
      <w:r w:rsidRPr="001936E3">
        <w:rPr>
          <w:rFonts w:ascii="Arial" w:eastAsia="Arial" w:hAnsi="Arial" w:cs="Arial"/>
          <w:sz w:val="24"/>
          <w:szCs w:val="24"/>
        </w:rPr>
      </w:r>
      <w:r w:rsidRPr="001936E3">
        <w:rPr>
          <w:rFonts w:ascii="Arial" w:eastAsia="Arial" w:hAnsi="Arial" w:cs="Arial"/>
          <w:sz w:val="24"/>
          <w:szCs w:val="24"/>
        </w:rPr>
        <w:fldChar w:fldCharType="separate"/>
      </w:r>
      <w:r w:rsidR="006B2DDE">
        <w:rPr>
          <w:rFonts w:ascii="Arial" w:eastAsia="Arial" w:hAnsi="Arial" w:cs="Arial"/>
          <w:noProof/>
          <w:sz w:val="24"/>
          <w:szCs w:val="24"/>
        </w:rPr>
        <w:t>(14)</w:t>
      </w:r>
      <w:r w:rsidRPr="001936E3">
        <w:rPr>
          <w:rFonts w:ascii="Arial" w:eastAsia="Arial" w:hAnsi="Arial" w:cs="Arial"/>
          <w:sz w:val="24"/>
          <w:szCs w:val="24"/>
        </w:rPr>
        <w:fldChar w:fldCharType="end"/>
      </w:r>
      <w:r w:rsidRPr="001936E3">
        <w:rPr>
          <w:rFonts w:ascii="Arial" w:eastAsia="Arial" w:hAnsi="Arial" w:cs="Arial"/>
          <w:sz w:val="24"/>
          <w:szCs w:val="24"/>
        </w:rPr>
        <w:t xml:space="preserve">, we nonlinearly transformed DTI scans to the FMRIB58 FA template. For the voxel-wise analyses of FA and MD, a mean WM skeleton </w:t>
      </w:r>
      <w:proofErr w:type="spellStart"/>
      <w:r w:rsidRPr="001936E3">
        <w:rPr>
          <w:rFonts w:ascii="Arial" w:eastAsia="Arial" w:hAnsi="Arial" w:cs="Arial"/>
          <w:sz w:val="24"/>
          <w:szCs w:val="24"/>
        </w:rPr>
        <w:t>thresholded</w:t>
      </w:r>
      <w:proofErr w:type="spellEnd"/>
      <w:r w:rsidRPr="001936E3">
        <w:rPr>
          <w:rFonts w:ascii="Arial" w:eastAsia="Arial" w:hAnsi="Arial" w:cs="Arial"/>
          <w:sz w:val="24"/>
          <w:szCs w:val="24"/>
        </w:rPr>
        <w:t xml:space="preserve"> at 0.2 was projected onto the DTI maps. Patients with enlarged ventricles were excluded from the voxel-wise analyses, because of CSF overlapping with the skeleton (see Figure 1). </w:t>
      </w:r>
    </w:p>
    <w:p w14:paraId="2E738588" w14:textId="7D5A2F45" w:rsidR="001936E3" w:rsidRDefault="001936E3" w:rsidP="001936E3">
      <w:pPr>
        <w:spacing w:line="360" w:lineRule="auto"/>
        <w:rPr>
          <w:rFonts w:ascii="Arial" w:eastAsia="Arial" w:hAnsi="Arial" w:cs="Arial"/>
          <w:sz w:val="24"/>
          <w:szCs w:val="24"/>
        </w:rPr>
      </w:pPr>
      <w:r w:rsidRPr="001936E3">
        <w:rPr>
          <w:rFonts w:ascii="Arial" w:eastAsia="Arial" w:hAnsi="Arial" w:cs="Arial"/>
          <w:sz w:val="24"/>
          <w:szCs w:val="24"/>
        </w:rPr>
        <w:t xml:space="preserve">To investigate MD changes in expected areas of GM volume increase, we chose ROIs of the hippocampus and amygdala because of their probable role in cognitive side-effects or efficacy in ECT </w:t>
      </w:r>
      <w:r w:rsidRPr="001936E3">
        <w:rPr>
          <w:rFonts w:ascii="Arial" w:eastAsia="Arial" w:hAnsi="Arial" w:cs="Arial"/>
          <w:sz w:val="24"/>
          <w:szCs w:val="24"/>
        </w:rPr>
        <w:fldChar w:fldCharType="begin"/>
      </w:r>
      <w:r w:rsidR="006B2DDE">
        <w:rPr>
          <w:rFonts w:ascii="Arial" w:eastAsia="Arial" w:hAnsi="Arial" w:cs="Arial"/>
          <w:sz w:val="24"/>
          <w:szCs w:val="24"/>
        </w:rPr>
        <w:instrText xml:space="preserve"> ADDIN EN.CITE &lt;EndNote&gt;&lt;Cite&gt;&lt;Author&gt;Li&lt;/Author&gt;&lt;Year&gt;2023&lt;/Year&gt;&lt;RecNum&gt;60&lt;/RecNum&gt;&lt;DisplayText&gt;(15)&lt;/DisplayText&gt;&lt;record&gt;&lt;rec-number&gt;60&lt;/rec-number&gt;&lt;foreign-keys&gt;&lt;key app="EN" db-id="0s5e9rxx0z5ewee5ddvxazeod0t90zddftxd" timestamp="1711359357"&gt;60&lt;/key&gt;&lt;/foreign-keys&gt;&lt;ref-type name="Journal Article"&gt;17&lt;/ref-type&gt;&lt;contributors&gt;&lt;authors&gt;&lt;author&gt;Li, Jin&lt;/author&gt;&lt;author&gt;Cao, Dan&lt;/author&gt;&lt;author&gt;Yu, Shan&lt;/author&gt;&lt;author&gt;Xiao, Xinyu&lt;/author&gt;&lt;author&gt;Imbach, Lukas&lt;/author&gt;&lt;author&gt;Stieglitz, Lennart&lt;/author&gt;&lt;author&gt;Sarnthein, Johannes&lt;/author&gt;&lt;author&gt;Jiang, Tianzi&lt;/author&gt;&lt;/authors&gt;&lt;/contributors&gt;&lt;titles&gt;&lt;title&gt;Functional specialization and interaction in the amygdala-hippocampus circuit during working memory processing&lt;/title&gt;&lt;secondary-title&gt;Nature Communications&lt;/secondary-title&gt;&lt;/titles&gt;&lt;periodical&gt;&lt;full-title&gt;Nature Communications&lt;/full-title&gt;&lt;/periodical&gt;&lt;pages&gt;2921&lt;/pages&gt;&lt;volume&gt;14&lt;/volume&gt;&lt;number&gt;1&lt;/number&gt;&lt;dates&gt;&lt;year&gt;2023&lt;/year&gt;&lt;pub-dates&gt;&lt;date&gt;2023/05/22&lt;/date&gt;&lt;/pub-dates&gt;&lt;/dates&gt;&lt;isbn&gt;2041-1723&lt;/isbn&gt;&lt;urls&gt;&lt;related-urls&gt;&lt;url&gt;https://doi.org/10.1038/s41467-023-38571-w&lt;/url&gt;&lt;/related-urls&gt;&lt;/urls&gt;&lt;electronic-resource-num&gt;10.1038/s41467-023-38571-w&lt;/electronic-resource-num&gt;&lt;/record&gt;&lt;/Cite&gt;&lt;/EndNote&gt;</w:instrText>
      </w:r>
      <w:r w:rsidRPr="001936E3">
        <w:rPr>
          <w:rFonts w:ascii="Arial" w:eastAsia="Arial" w:hAnsi="Arial" w:cs="Arial"/>
          <w:sz w:val="24"/>
          <w:szCs w:val="24"/>
        </w:rPr>
        <w:fldChar w:fldCharType="separate"/>
      </w:r>
      <w:r w:rsidR="006B2DDE">
        <w:rPr>
          <w:rFonts w:ascii="Arial" w:eastAsia="Arial" w:hAnsi="Arial" w:cs="Arial"/>
          <w:noProof/>
          <w:sz w:val="24"/>
          <w:szCs w:val="24"/>
        </w:rPr>
        <w:t>(15)</w:t>
      </w:r>
      <w:r w:rsidRPr="001936E3">
        <w:rPr>
          <w:rFonts w:ascii="Arial" w:eastAsia="Arial" w:hAnsi="Arial" w:cs="Arial"/>
          <w:sz w:val="24"/>
          <w:szCs w:val="24"/>
        </w:rPr>
        <w:fldChar w:fldCharType="end"/>
      </w:r>
      <w:r w:rsidRPr="001936E3">
        <w:rPr>
          <w:rFonts w:ascii="Arial" w:eastAsia="Arial" w:hAnsi="Arial" w:cs="Arial"/>
          <w:sz w:val="24"/>
          <w:szCs w:val="24"/>
        </w:rPr>
        <w:t xml:space="preserve">. Additionally, we chose to construct a ROI of the insular cortex because of expected effects of volume increase beneath the ECT-electrodes. Canonical masks were extracted from the Harvard-Oxford Subcortical and Cortical Structural Atlases using a threshold of probability of 0.2 </w:t>
      </w:r>
      <w:r w:rsidRPr="001936E3">
        <w:rPr>
          <w:rFonts w:ascii="Arial" w:eastAsia="Arial" w:hAnsi="Arial" w:cs="Arial"/>
          <w:sz w:val="24"/>
          <w:szCs w:val="24"/>
        </w:rPr>
        <w:fldChar w:fldCharType="begin">
          <w:fldData xml:space="preserve">PEVuZE5vdGU+PENpdGU+PEF1dGhvcj5EZXNpa2FuPC9BdXRob3I+PFllYXI+MjAwNjwvWWVhcj48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</w:fldData>
        </w:fldChar>
      </w:r>
      <w:r w:rsidR="006B2DDE">
        <w:rPr>
          <w:rFonts w:ascii="Arial" w:eastAsia="Arial" w:hAnsi="Arial" w:cs="Arial"/>
          <w:sz w:val="24"/>
          <w:szCs w:val="24"/>
        </w:rPr>
        <w:instrText xml:space="preserve"> ADDIN EN.CITE </w:instrText>
      </w:r>
      <w:r w:rsidR="006B2DDE">
        <w:rPr>
          <w:rFonts w:ascii="Arial" w:eastAsia="Arial" w:hAnsi="Arial" w:cs="Arial"/>
          <w:sz w:val="24"/>
          <w:szCs w:val="24"/>
        </w:rPr>
        <w:fldChar w:fldCharType="begin">
          <w:fldData xml:space="preserve">PEVuZE5vdGU+PENpdGU+PEF1dGhvcj5EZXNpa2FuPC9BdXRob3I+PFllYXI+MjAwNjwvWWVhcj48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</w:fldData>
        </w:fldChar>
      </w:r>
      <w:r w:rsidR="006B2DDE">
        <w:rPr>
          <w:rFonts w:ascii="Arial" w:eastAsia="Arial" w:hAnsi="Arial" w:cs="Arial"/>
          <w:sz w:val="24"/>
          <w:szCs w:val="24"/>
        </w:rPr>
        <w:instrText xml:space="preserve"> ADDIN EN.CITE.DATA </w:instrText>
      </w:r>
      <w:r w:rsidR="006B2DDE">
        <w:rPr>
          <w:rFonts w:ascii="Arial" w:eastAsia="Arial" w:hAnsi="Arial" w:cs="Arial"/>
          <w:sz w:val="24"/>
          <w:szCs w:val="24"/>
        </w:rPr>
      </w:r>
      <w:r w:rsidR="006B2DDE">
        <w:rPr>
          <w:rFonts w:ascii="Arial" w:eastAsia="Arial" w:hAnsi="Arial" w:cs="Arial"/>
          <w:sz w:val="24"/>
          <w:szCs w:val="24"/>
        </w:rPr>
        <w:fldChar w:fldCharType="end"/>
      </w:r>
      <w:r w:rsidRPr="001936E3">
        <w:rPr>
          <w:rFonts w:ascii="Arial" w:eastAsia="Arial" w:hAnsi="Arial" w:cs="Arial"/>
          <w:sz w:val="24"/>
          <w:szCs w:val="24"/>
        </w:rPr>
      </w:r>
      <w:r w:rsidRPr="001936E3">
        <w:rPr>
          <w:rFonts w:ascii="Arial" w:eastAsia="Arial" w:hAnsi="Arial" w:cs="Arial"/>
          <w:sz w:val="24"/>
          <w:szCs w:val="24"/>
        </w:rPr>
        <w:fldChar w:fldCharType="separate"/>
      </w:r>
      <w:r w:rsidR="006B2DDE">
        <w:rPr>
          <w:rFonts w:ascii="Arial" w:eastAsia="Arial" w:hAnsi="Arial" w:cs="Arial"/>
          <w:noProof/>
          <w:sz w:val="24"/>
          <w:szCs w:val="24"/>
        </w:rPr>
        <w:t>(16)</w:t>
      </w:r>
      <w:r w:rsidRPr="001936E3">
        <w:rPr>
          <w:rFonts w:ascii="Arial" w:eastAsia="Arial" w:hAnsi="Arial" w:cs="Arial"/>
          <w:sz w:val="24"/>
          <w:szCs w:val="24"/>
        </w:rPr>
        <w:fldChar w:fldCharType="end"/>
      </w:r>
      <w:r w:rsidRPr="001936E3">
        <w:rPr>
          <w:rFonts w:ascii="Arial" w:eastAsia="Arial" w:hAnsi="Arial" w:cs="Arial"/>
          <w:sz w:val="24"/>
          <w:szCs w:val="24"/>
        </w:rPr>
        <w:t>. These masks were then limited to areas of T1W volume at T1.1. Normalized, non-skeletonized DTI maps from the TBSS pipeline were overlaid with the masks of our ROIs to compute mean MD values.</w:t>
      </w:r>
    </w:p>
    <w:p w14:paraId="3B49FCF8" w14:textId="77777777" w:rsidR="000B5FD0" w:rsidRDefault="000B5FD0" w:rsidP="001936E3">
      <w:pPr>
        <w:spacing w:line="360" w:lineRule="auto"/>
        <w:rPr>
          <w:rFonts w:ascii="Arial" w:eastAsia="Arial" w:hAnsi="Arial" w:cs="Arial"/>
          <w:sz w:val="24"/>
          <w:szCs w:val="24"/>
        </w:rPr>
      </w:pPr>
    </w:p>
    <w:p w14:paraId="4EFC5602" w14:textId="77777777" w:rsidR="000B5FD0" w:rsidRPr="000B5FD0" w:rsidRDefault="000B5FD0" w:rsidP="000B5FD0">
      <w:pPr>
        <w:spacing w:line="360" w:lineRule="auto"/>
        <w:rPr>
          <w:rFonts w:ascii="Arial" w:eastAsia="Arial" w:hAnsi="Arial" w:cs="Arial"/>
          <w:i/>
          <w:iCs/>
          <w:color w:val="auto"/>
          <w:kern w:val="0"/>
          <w:sz w:val="24"/>
          <w:szCs w:val="24"/>
          <w:lang w:val="en-US" w:eastAsia="zh-CN"/>
        </w:rPr>
      </w:pPr>
      <w:r w:rsidRPr="000B5FD0">
        <w:rPr>
          <w:rFonts w:ascii="Arial" w:eastAsia="Arial" w:hAnsi="Arial" w:cs="Arial"/>
          <w:i/>
          <w:iCs/>
          <w:color w:val="auto"/>
          <w:kern w:val="0"/>
          <w:sz w:val="24"/>
          <w:szCs w:val="24"/>
          <w:lang w:val="en-US" w:eastAsia="zh-CN"/>
        </w:rPr>
        <w:t>Statistical analyses</w:t>
      </w:r>
    </w:p>
    <w:p w14:paraId="0E9B8E86" w14:textId="77777777" w:rsidR="000B5FD0" w:rsidRPr="000B5FD0" w:rsidRDefault="000B5FD0" w:rsidP="000B5FD0">
      <w:pPr>
        <w:spacing w:line="360" w:lineRule="auto"/>
        <w:rPr>
          <w:rFonts w:ascii="Arial" w:eastAsia="Arial" w:hAnsi="Arial" w:cs="Arial"/>
          <w:sz w:val="24"/>
          <w:szCs w:val="24"/>
        </w:rPr>
      </w:pPr>
      <w:r w:rsidRPr="000B5FD0">
        <w:rPr>
          <w:rFonts w:ascii="Arial" w:eastAsia="Arial" w:hAnsi="Arial" w:cs="Arial"/>
          <w:sz w:val="24"/>
          <w:szCs w:val="24"/>
        </w:rPr>
        <w:t>Descriptive statistics of the included variables were performed and presented as frequencies and percentages for categorical variables, means and standard deviations (SD) for normally distributes continuous variables, and medians and interquartile range (IQR) for non-normally distributes variables. Chi squared test was performed to test differences in sex between groups.</w:t>
      </w:r>
    </w:p>
    <w:p w14:paraId="00B750F9" w14:textId="77777777" w:rsidR="000B5FD0" w:rsidRPr="000B5FD0" w:rsidRDefault="000B5FD0" w:rsidP="000B5FD0">
      <w:pPr>
        <w:spacing w:line="360" w:lineRule="auto"/>
        <w:rPr>
          <w:rFonts w:ascii="Arial" w:eastAsia="Arial" w:hAnsi="Arial" w:cs="Arial"/>
          <w:sz w:val="24"/>
          <w:szCs w:val="24"/>
        </w:rPr>
      </w:pPr>
      <w:r w:rsidRPr="000B5FD0">
        <w:rPr>
          <w:rFonts w:ascii="Arial" w:eastAsia="Arial" w:hAnsi="Arial" w:cs="Arial"/>
          <w:i/>
          <w:iCs/>
          <w:sz w:val="24"/>
          <w:szCs w:val="24"/>
        </w:rPr>
        <w:t>During the ECT-course.</w:t>
      </w:r>
      <w:r w:rsidRPr="000B5FD0">
        <w:rPr>
          <w:rFonts w:ascii="Arial" w:eastAsia="Arial" w:hAnsi="Arial" w:cs="Arial"/>
          <w:sz w:val="24"/>
          <w:szCs w:val="24"/>
        </w:rPr>
        <w:t xml:space="preserve"> We investigated changes in T1W segmented MRI and MD within ROIs measures by using three planned </w:t>
      </w:r>
      <w:proofErr w:type="spellStart"/>
      <w:r w:rsidRPr="000B5FD0">
        <w:rPr>
          <w:rFonts w:ascii="Arial" w:eastAsia="Arial" w:hAnsi="Arial" w:cs="Arial"/>
          <w:sz w:val="24"/>
          <w:szCs w:val="24"/>
        </w:rPr>
        <w:t>Helmert</w:t>
      </w:r>
      <w:proofErr w:type="spellEnd"/>
      <w:r w:rsidRPr="000B5FD0">
        <w:rPr>
          <w:rFonts w:ascii="Arial" w:eastAsia="Arial" w:hAnsi="Arial" w:cs="Arial"/>
          <w:sz w:val="24"/>
          <w:szCs w:val="24"/>
        </w:rPr>
        <w:t xml:space="preserve"> contrasts between </w:t>
      </w:r>
      <w:r w:rsidRPr="000B5FD0">
        <w:rPr>
          <w:rFonts w:ascii="Arial" w:eastAsia="Arial" w:hAnsi="Arial" w:cs="Arial"/>
          <w:sz w:val="24"/>
          <w:szCs w:val="24"/>
        </w:rPr>
        <w:lastRenderedPageBreak/>
        <w:t>baseline (T0) and the three available postictal timepoints (i.e., T1.1, T1.2 and T1.3), as well as between the postictal timepoints themselves.</w:t>
      </w:r>
    </w:p>
    <w:p w14:paraId="13AA0CF8" w14:textId="77777777" w:rsidR="000B5FD0" w:rsidRPr="000B5FD0" w:rsidRDefault="000B5FD0" w:rsidP="000B5FD0">
      <w:pPr>
        <w:spacing w:line="360" w:lineRule="auto"/>
        <w:rPr>
          <w:rFonts w:ascii="Arial" w:eastAsia="Arial" w:hAnsi="Arial" w:cs="Arial"/>
          <w:sz w:val="24"/>
          <w:szCs w:val="24"/>
        </w:rPr>
      </w:pPr>
      <w:r w:rsidRPr="000B5FD0">
        <w:rPr>
          <w:rFonts w:ascii="Arial" w:eastAsia="Arial" w:hAnsi="Arial" w:cs="Arial"/>
          <w:i/>
          <w:iCs/>
          <w:sz w:val="24"/>
          <w:szCs w:val="24"/>
        </w:rPr>
        <w:t>After the ECT-course.</w:t>
      </w:r>
      <w:r w:rsidRPr="000B5FD0">
        <w:rPr>
          <w:rFonts w:ascii="Arial" w:eastAsia="Arial" w:hAnsi="Arial" w:cs="Arial"/>
          <w:sz w:val="24"/>
          <w:szCs w:val="24"/>
        </w:rPr>
        <w:t xml:space="preserve"> For the timepoints of T0, T2 and T3, we used polynomial contrasts to test whether there were linear or quadratic changes in T1W segmented, WM skeletonized DTI data, or change of MD within ROIs in the ECT-patients corrected for HC.</w:t>
      </w:r>
    </w:p>
    <w:p w14:paraId="7DC03585" w14:textId="77777777" w:rsidR="000B5FD0" w:rsidRPr="000B5FD0" w:rsidRDefault="000B5FD0" w:rsidP="000B5FD0">
      <w:pPr>
        <w:spacing w:line="360" w:lineRule="auto"/>
        <w:rPr>
          <w:rFonts w:ascii="Arial" w:eastAsia="Arial" w:hAnsi="Arial" w:cs="Arial"/>
          <w:sz w:val="24"/>
          <w:szCs w:val="24"/>
        </w:rPr>
      </w:pPr>
      <w:r w:rsidRPr="000B5FD0">
        <w:rPr>
          <w:rFonts w:ascii="Arial" w:eastAsia="Arial" w:hAnsi="Arial" w:cs="Arial"/>
          <w:i/>
          <w:iCs/>
          <w:sz w:val="24"/>
          <w:szCs w:val="24"/>
        </w:rPr>
        <w:t>ECT outcome measures.</w:t>
      </w:r>
      <w:r w:rsidRPr="000B5FD0">
        <w:rPr>
          <w:rFonts w:ascii="Arial" w:eastAsia="Arial" w:hAnsi="Arial" w:cs="Arial"/>
          <w:sz w:val="24"/>
          <w:szCs w:val="24"/>
        </w:rPr>
        <w:t xml:space="preserve"> To test for baseline differences between ECT-patients and HC, we used unpaired t-tests. To test whether the HDRS-scores changed significantly over the timepoints T0, T2 and T3, we used linear mixed-effects models. To test for differences in cognitive change in ECT-patients over time T0, T2 and T3, corrected for test-retest variability in HC between </w:t>
      </w:r>
      <w:r w:rsidRPr="000B5FD0">
        <w:rPr>
          <w:rFonts w:ascii="Arial" w:eastAsia="Arial" w:hAnsi="Arial" w:cs="Arial"/>
          <w:iCs/>
          <w:sz w:val="24"/>
          <w:szCs w:val="24"/>
        </w:rPr>
        <w:t>T0, T2 and T3</w:t>
      </w:r>
      <w:r w:rsidRPr="000B5FD0">
        <w:rPr>
          <w:rFonts w:ascii="Arial" w:eastAsia="Arial" w:hAnsi="Arial" w:cs="Arial"/>
          <w:sz w:val="24"/>
          <w:szCs w:val="24"/>
        </w:rPr>
        <w:t>, we used mixed-effects models including all cognitive outcome measures, with patient as random effect, and time by group interactions with polynomial contrasts to test for a linear or quadratic relationship.</w:t>
      </w:r>
    </w:p>
    <w:p w14:paraId="51D23A32" w14:textId="77777777" w:rsidR="000B5FD0" w:rsidRPr="000B5FD0" w:rsidRDefault="000B5FD0" w:rsidP="000B5FD0">
      <w:pPr>
        <w:spacing w:line="360" w:lineRule="auto"/>
        <w:rPr>
          <w:rFonts w:ascii="Arial" w:eastAsia="Arial" w:hAnsi="Arial" w:cs="Arial"/>
          <w:sz w:val="24"/>
          <w:szCs w:val="24"/>
        </w:rPr>
      </w:pPr>
      <w:r w:rsidRPr="000B5FD0">
        <w:rPr>
          <w:rFonts w:ascii="Arial" w:eastAsia="Arial" w:hAnsi="Arial" w:cs="Arial"/>
          <w:i/>
          <w:iCs/>
          <w:sz w:val="24"/>
          <w:szCs w:val="24"/>
        </w:rPr>
        <w:t>Associations of early changes during the ECT course with cognition.</w:t>
      </w:r>
      <w:r w:rsidRPr="000B5FD0">
        <w:rPr>
          <w:rFonts w:ascii="Arial" w:eastAsia="Arial" w:hAnsi="Arial" w:cs="Arial"/>
          <w:sz w:val="24"/>
          <w:szCs w:val="24"/>
        </w:rPr>
        <w:t xml:space="preserve"> We first selected relevant cognitive measures that changed over time in the ECT patients compared to HC to limit multiple comparisons problems. The MOCA was included because of its current role as screener for global cognitive functioning in daily ECT-practice. Correlations between T1W segmented and WM skeletonized DTI data with cognitive measures after the ECT-course (T2) were tested using multiple linear regression analyses. We used difference images, or difference scores in case of MD within ROIs, of the first timepoint during the ECT-course (T1.1) minus T0.</w:t>
      </w:r>
    </w:p>
    <w:p w14:paraId="235FB447" w14:textId="20170B1C" w:rsidR="009056AD" w:rsidRDefault="000B5FD0" w:rsidP="009056AD">
      <w:pPr>
        <w:spacing w:line="360" w:lineRule="auto"/>
        <w:rPr>
          <w:rFonts w:ascii="Arial" w:eastAsia="Arial" w:hAnsi="Arial" w:cs="Arial"/>
          <w:sz w:val="24"/>
          <w:szCs w:val="24"/>
        </w:rPr>
        <w:sectPr w:rsidR="009056AD" w:rsidSect="009056AD">
          <w:pgSz w:w="12240" w:h="15840"/>
          <w:pgMar w:top="1440" w:right="1797" w:bottom="1440" w:left="1797" w:header="709" w:footer="709" w:gutter="0"/>
          <w:cols w:space="708"/>
          <w:docGrid w:linePitch="360"/>
        </w:sectPr>
      </w:pPr>
      <w:r w:rsidRPr="000B5FD0">
        <w:rPr>
          <w:rFonts w:ascii="Arial" w:eastAsia="Arial" w:hAnsi="Arial" w:cs="Arial"/>
          <w:i/>
          <w:iCs/>
          <w:sz w:val="24"/>
          <w:szCs w:val="24"/>
        </w:rPr>
        <w:t xml:space="preserve">Corrections and multiple comparisons. </w:t>
      </w:r>
      <w:r w:rsidRPr="000B5FD0">
        <w:rPr>
          <w:rFonts w:ascii="Arial" w:eastAsia="Arial" w:hAnsi="Arial" w:cs="Arial"/>
          <w:sz w:val="24"/>
          <w:szCs w:val="24"/>
        </w:rPr>
        <w:t xml:space="preserve">Analyses of change in clinical data and MD within ROIs were performed using R version 4.1.1 </w:t>
      </w:r>
      <w:r w:rsidRPr="000B5FD0">
        <w:rPr>
          <w:rFonts w:ascii="Arial" w:eastAsia="Arial" w:hAnsi="Arial" w:cs="Arial"/>
          <w:sz w:val="24"/>
          <w:szCs w:val="24"/>
        </w:rPr>
        <w:fldChar w:fldCharType="begin"/>
      </w:r>
      <w:r w:rsidR="006B2DDE">
        <w:rPr>
          <w:rFonts w:ascii="Arial" w:eastAsia="Arial" w:hAnsi="Arial" w:cs="Arial"/>
          <w:sz w:val="24"/>
          <w:szCs w:val="24"/>
        </w:rPr>
        <w:instrText xml:space="preserve"> ADDIN EN.CITE &lt;EndNote&gt;&lt;Cite&gt;&lt;Author&gt;Team&lt;/Author&gt;&lt;Year&gt;2022&lt;/Year&gt;&lt;RecNum&gt;42&lt;/RecNum&gt;&lt;DisplayText&gt;(17)&lt;/DisplayText&gt;&lt;record&gt;&lt;rec-number&gt;42&lt;/rec-number&gt;&lt;foreign-keys&gt;&lt;key app="EN" db-id="0s5e9rxx0z5ewee5ddvxazeod0t90zddftxd" timestamp="1700731932"&gt;42&lt;/key&gt;&lt;/foreign-keys&gt;&lt;ref-type name="Computer Program"&gt;9&lt;/ref-type&gt;&lt;contributors&gt;&lt;authors&gt;&lt;author&gt;R Core Team&lt;/author&gt;&lt;/authors&gt;&lt;/contributors&gt;&lt;titles&gt;&lt;title&gt;R: A language and environment for statistical computing&lt;/title&gt;&lt;/titles&gt;&lt;dates&gt;&lt;year&gt;2022&lt;/year&gt;&lt;/dates&gt;&lt;publisher&gt; Foundation for Statistical Computing, Vienna, Austria&lt;/publisher&gt;&lt;urls&gt;&lt;related-urls&gt;&lt;url&gt;https://www.R-project.org/&lt;/url&gt;&lt;/related-urls&gt;&lt;/urls&gt;&lt;/record&gt;&lt;/Cite&gt;&lt;/EndNote&gt;</w:instrText>
      </w:r>
      <w:r w:rsidRPr="000B5FD0">
        <w:rPr>
          <w:rFonts w:ascii="Arial" w:eastAsia="Arial" w:hAnsi="Arial" w:cs="Arial"/>
          <w:sz w:val="24"/>
          <w:szCs w:val="24"/>
        </w:rPr>
        <w:fldChar w:fldCharType="separate"/>
      </w:r>
      <w:r w:rsidR="006B2DDE">
        <w:rPr>
          <w:rFonts w:ascii="Arial" w:eastAsia="Arial" w:hAnsi="Arial" w:cs="Arial"/>
          <w:noProof/>
          <w:sz w:val="24"/>
          <w:szCs w:val="24"/>
        </w:rPr>
        <w:t>(17)</w:t>
      </w:r>
      <w:r w:rsidRPr="000B5FD0">
        <w:rPr>
          <w:rFonts w:ascii="Arial" w:eastAsia="Arial" w:hAnsi="Arial" w:cs="Arial"/>
          <w:sz w:val="24"/>
          <w:szCs w:val="24"/>
        </w:rPr>
        <w:fldChar w:fldCharType="end"/>
      </w:r>
      <w:r w:rsidRPr="000B5FD0">
        <w:rPr>
          <w:rFonts w:ascii="Arial" w:eastAsia="Arial" w:hAnsi="Arial" w:cs="Arial"/>
          <w:sz w:val="24"/>
          <w:szCs w:val="24"/>
        </w:rPr>
        <w:t xml:space="preserve">. In all analyses we applied correction for age and sex. The package </w:t>
      </w:r>
      <w:proofErr w:type="spellStart"/>
      <w:r w:rsidRPr="000B5FD0">
        <w:rPr>
          <w:rFonts w:ascii="Arial" w:eastAsia="Arial" w:hAnsi="Arial" w:cs="Arial"/>
          <w:i/>
          <w:iCs/>
          <w:sz w:val="24"/>
          <w:szCs w:val="24"/>
        </w:rPr>
        <w:t>lmertest</w:t>
      </w:r>
      <w:proofErr w:type="spellEnd"/>
      <w:r w:rsidRPr="000B5FD0">
        <w:rPr>
          <w:rFonts w:ascii="Arial" w:eastAsia="Arial" w:hAnsi="Arial" w:cs="Arial"/>
          <w:sz w:val="24"/>
          <w:szCs w:val="24"/>
        </w:rPr>
        <w:t xml:space="preserve"> was used for mixed-effects models </w:t>
      </w:r>
      <w:r w:rsidRPr="000B5FD0">
        <w:rPr>
          <w:rFonts w:ascii="Arial" w:eastAsia="Arial" w:hAnsi="Arial" w:cs="Arial"/>
          <w:sz w:val="24"/>
          <w:szCs w:val="24"/>
        </w:rPr>
        <w:fldChar w:fldCharType="begin"/>
      </w:r>
      <w:r w:rsidR="006B2DDE">
        <w:rPr>
          <w:rFonts w:ascii="Arial" w:eastAsia="Arial" w:hAnsi="Arial" w:cs="Arial"/>
          <w:sz w:val="24"/>
          <w:szCs w:val="24"/>
        </w:rPr>
        <w:instrText xml:space="preserve"> ADDIN EN.CITE &lt;EndNote&gt;&lt;Cite&gt;&lt;Author&gt;Kuznetsova&lt;/Author&gt;&lt;Year&gt;2017&lt;/Year&gt;&lt;RecNum&gt;44&lt;/RecNum&gt;&lt;DisplayText&gt;(18)&lt;/DisplayText&gt;&lt;record&gt;&lt;rec-number&gt;44&lt;/rec-number&gt;&lt;foreign-keys&gt;&lt;key app="EN" db-id="0s5e9rxx0z5ewee5ddvxazeod0t90zddftxd" timestamp="1700750543"&gt;44&lt;/key&gt;&lt;/foreign-keys&gt;&lt;ref-type name="Journal Article"&gt;17&lt;/ref-type&gt;&lt;contributors&gt;&lt;authors&gt;&lt;author&gt;Kuznetsova, Alexandra&lt;/author&gt;&lt;author&gt;Brockhoff, Per B.&lt;/author&gt;&lt;author&gt;Christensen, Rune H. B.&lt;/author&gt;&lt;/authors&gt;&lt;/contributors&gt;&lt;titles&gt;&lt;title&gt;lmerTest Package: Tests in Linear Mixed Effects Models&lt;/title&gt;&lt;secondary-title&gt;Journal of Statistical Software&lt;/secondary-title&gt;&lt;/titles&gt;&lt;periodical&gt;&lt;full-title&gt;Journal of Statistical Software&lt;/full-title&gt;&lt;/periodical&gt;&lt;pages&gt;1 - 26&lt;/pages&gt;&lt;volume&gt;82&lt;/volume&gt;&lt;number&gt;13&lt;/number&gt;&lt;section&gt;Articles&lt;/section&gt;&lt;dates&gt;&lt;year&gt;2017&lt;/year&gt;&lt;pub-dates&gt;&lt;date&gt;12/06&lt;/date&gt;&lt;/pub-dates&gt;&lt;/dates&gt;&lt;urls&gt;&lt;related-urls&gt;&lt;url&gt;https://www.jstatsoft.org/index.php/jss/article/view/v082i13&lt;/url&gt;&lt;/related-urls&gt;&lt;/urls&gt;&lt;electronic-resource-num&gt;10.18637/jss.v082.i13&lt;/electronic-resource-num&gt;&lt;access-date&gt;2023/11/23&lt;/access-date&gt;&lt;/record&gt;&lt;/Cite&gt;&lt;/EndNote&gt;</w:instrText>
      </w:r>
      <w:r w:rsidRPr="000B5FD0">
        <w:rPr>
          <w:rFonts w:ascii="Arial" w:eastAsia="Arial" w:hAnsi="Arial" w:cs="Arial"/>
          <w:sz w:val="24"/>
          <w:szCs w:val="24"/>
        </w:rPr>
        <w:fldChar w:fldCharType="separate"/>
      </w:r>
      <w:r w:rsidR="006B2DDE">
        <w:rPr>
          <w:rFonts w:ascii="Arial" w:eastAsia="Arial" w:hAnsi="Arial" w:cs="Arial"/>
          <w:noProof/>
          <w:sz w:val="24"/>
          <w:szCs w:val="24"/>
        </w:rPr>
        <w:t>(18)</w:t>
      </w:r>
      <w:r w:rsidRPr="000B5FD0">
        <w:rPr>
          <w:rFonts w:ascii="Arial" w:eastAsia="Arial" w:hAnsi="Arial" w:cs="Arial"/>
          <w:sz w:val="24"/>
          <w:szCs w:val="24"/>
        </w:rPr>
        <w:fldChar w:fldCharType="end"/>
      </w:r>
      <w:r w:rsidRPr="000B5FD0">
        <w:rPr>
          <w:rFonts w:ascii="Arial" w:eastAsia="Arial" w:hAnsi="Arial" w:cs="Arial"/>
          <w:sz w:val="24"/>
          <w:szCs w:val="24"/>
        </w:rPr>
        <w:t xml:space="preserve">. Voxel-wise analyses were conducted in Permutation Analyses of Linear Models (PALM) </w:t>
      </w:r>
      <w:r w:rsidRPr="000B5FD0">
        <w:rPr>
          <w:rFonts w:ascii="Arial" w:eastAsia="Arial" w:hAnsi="Arial" w:cs="Arial"/>
          <w:sz w:val="24"/>
          <w:szCs w:val="24"/>
        </w:rPr>
        <w:fldChar w:fldCharType="begin"/>
      </w:r>
      <w:r w:rsidR="006B2DDE">
        <w:rPr>
          <w:rFonts w:ascii="Arial" w:eastAsia="Arial" w:hAnsi="Arial" w:cs="Arial"/>
          <w:sz w:val="24"/>
          <w:szCs w:val="24"/>
        </w:rPr>
        <w:instrText xml:space="preserve"> ADDIN EN.CITE &lt;EndNote&gt;&lt;Cite&gt;&lt;Author&gt;Winkler&lt;/Author&gt;&lt;Year&gt;2014&lt;/Year&gt;&lt;RecNum&gt;45&lt;/RecNum&gt;&lt;DisplayText&gt;(19)&lt;/DisplayText&gt;&lt;record&gt;&lt;rec-number&gt;45&lt;/rec-number&gt;&lt;foreign-keys&gt;&lt;key app="EN" db-id="0s5e9rxx0z5ewee5ddvxazeod0t90zddftxd" timestamp="1700750634"&gt;45&lt;/key&gt;&lt;/foreign-keys&gt;&lt;ref-type name="Journal Article"&gt;17&lt;/ref-type&gt;&lt;contributors&gt;&lt;authors&gt;&lt;author&gt;Winkler, Anderson M.&lt;/author&gt;&lt;author&gt;Ridgway, Gerard R.&lt;/author&gt;&lt;author&gt;Webster, Matthew A.&lt;/author&gt;&lt;author&gt;Smith, Stephen M.&lt;/author&gt;&lt;author&gt;Nichols, Thomas E.&lt;/author&gt;&lt;/authors&gt;&lt;/contributors&gt;&lt;titles&gt;&lt;title&gt;Permutation inference for the general linear model&lt;/title&gt;&lt;secondary-title&gt;NeuroImage&lt;/secondary-title&gt;&lt;/titles&gt;&lt;periodical&gt;&lt;full-title&gt;Neuroimage&lt;/full-title&gt;&lt;/periodical&gt;&lt;pages&gt;381-397&lt;/pages&gt;&lt;volume&gt;92&lt;/volume&gt;&lt;keywords&gt;&lt;keyword&gt;Permutation inference&lt;/keyword&gt;&lt;keyword&gt;Multiple regression&lt;/keyword&gt;&lt;keyword&gt;General linear model&lt;/keyword&gt;&lt;keyword&gt;Randomise&lt;/keyword&gt;&lt;/keywords&gt;&lt;dates&gt;&lt;year&gt;2014&lt;/year&gt;&lt;pub-dates&gt;&lt;date&gt;2014/05/15/&lt;/date&gt;&lt;/pub-dates&gt;&lt;/dates&gt;&lt;isbn&gt;1053-8119&lt;/isbn&gt;&lt;urls&gt;&lt;related-urls&gt;&lt;url&gt;https://www.sciencedirect.com/science/article/pii/S1053811914000913&lt;/url&gt;&lt;/related-urls&gt;&lt;/urls&gt;&lt;electronic-resource-num&gt;https://doi.org/10.1016/j.neuroimage.2014.01.060&lt;/electronic-resource-num&gt;&lt;/record&gt;&lt;/Cite&gt;&lt;/EndNote&gt;</w:instrText>
      </w:r>
      <w:r w:rsidRPr="000B5FD0">
        <w:rPr>
          <w:rFonts w:ascii="Arial" w:eastAsia="Arial" w:hAnsi="Arial" w:cs="Arial"/>
          <w:sz w:val="24"/>
          <w:szCs w:val="24"/>
        </w:rPr>
        <w:fldChar w:fldCharType="separate"/>
      </w:r>
      <w:r w:rsidR="006B2DDE">
        <w:rPr>
          <w:rFonts w:ascii="Arial" w:eastAsia="Arial" w:hAnsi="Arial" w:cs="Arial"/>
          <w:noProof/>
          <w:sz w:val="24"/>
          <w:szCs w:val="24"/>
        </w:rPr>
        <w:t>(19)</w:t>
      </w:r>
      <w:r w:rsidRPr="000B5FD0">
        <w:rPr>
          <w:rFonts w:ascii="Arial" w:eastAsia="Arial" w:hAnsi="Arial" w:cs="Arial"/>
          <w:sz w:val="24"/>
          <w:szCs w:val="24"/>
        </w:rPr>
        <w:fldChar w:fldCharType="end"/>
      </w:r>
      <w:r w:rsidRPr="000B5FD0">
        <w:rPr>
          <w:rFonts w:ascii="Arial" w:eastAsia="Arial" w:hAnsi="Arial" w:cs="Arial"/>
          <w:sz w:val="24"/>
          <w:szCs w:val="24"/>
        </w:rPr>
        <w:t xml:space="preserve">. Family wise error (FWE) correction was performed using Threshold-Free Cluster Enhancement (TFCE) at a significance level of 0.05. For all analyses, we applied Bonferroni correction for multiple comparisons (i.e., for the cognitive test battery, FWE correction for 11 models). </w:t>
      </w:r>
      <w:r w:rsidRPr="000B5FD0">
        <w:rPr>
          <w:rFonts w:ascii="Arial" w:eastAsia="Arial" w:hAnsi="Arial" w:cs="Arial"/>
          <w:sz w:val="24"/>
          <w:szCs w:val="24"/>
        </w:rPr>
        <w:lastRenderedPageBreak/>
        <w:t xml:space="preserve">Additionally, effect sizes for the interaction terms were calculated using Pearson’s </w:t>
      </w:r>
      <w:r w:rsidRPr="000B5FD0">
        <w:rPr>
          <w:rFonts w:ascii="Arial" w:eastAsia="Arial" w:hAnsi="Arial" w:cs="Arial"/>
          <w:i/>
          <w:iCs/>
          <w:sz w:val="24"/>
          <w:szCs w:val="24"/>
        </w:rPr>
        <w:t>r</w:t>
      </w:r>
      <w:r w:rsidRPr="000B5FD0">
        <w:rPr>
          <w:rFonts w:ascii="Arial" w:eastAsia="Arial" w:hAnsi="Arial" w:cs="Arial"/>
          <w:sz w:val="24"/>
          <w:szCs w:val="24"/>
        </w:rPr>
        <w:t>.</w:t>
      </w:r>
    </w:p>
    <w:p w14:paraId="4C20DABD" w14:textId="77777777" w:rsidR="00247F28" w:rsidRPr="00930D4F" w:rsidRDefault="00247F28" w:rsidP="00247F28">
      <w:r>
        <w:rPr>
          <w:noProof/>
          <w:color w:val="auto"/>
          <w:kern w:val="0"/>
          <w:sz w:val="24"/>
          <w:szCs w:val="24"/>
        </w:rPr>
        <w:lastRenderedPageBreak/>
        <mc:AlternateContent>
          <mc:Choice Requires="wps">
            <w:drawing>
              <wp:anchor distT="0" distB="0" distL="114300" distR="114300" simplePos="0" relativeHeight="251672576" behindDoc="0" locked="0" layoutInCell="1" allowOverlap="1" wp14:anchorId="293382AA" wp14:editId="382879D1">
                <wp:simplePos x="0" y="0"/>
                <wp:positionH relativeFrom="column">
                  <wp:posOffset>2038350</wp:posOffset>
                </wp:positionH>
                <wp:positionV relativeFrom="paragraph">
                  <wp:posOffset>139933</wp:posOffset>
                </wp:positionV>
                <wp:extent cx="1758950" cy="854710"/>
                <wp:effectExtent l="0" t="0" r="19050" b="8890"/>
                <wp:wrapNone/>
                <wp:docPr id="99796516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0" cy="854710"/>
                        </a:xfrm>
                        <a:prstGeom prst="rect">
                          <a:avLst/>
                        </a:prstGeom>
                        <a:solidFill>
                          <a:srgbClr val="FFFFFF"/>
                        </a:solidFill>
                        <a:ln w="9525">
                          <a:solidFill>
                            <a:srgbClr val="000000"/>
                          </a:solidFill>
                          <a:miter lim="800000"/>
                          <a:headEnd/>
                          <a:tailEnd/>
                        </a:ln>
                      </wps:spPr>
                      <wps:txbx>
                        <w:txbxContent>
                          <w:p w14:paraId="25A945A1" w14:textId="77777777" w:rsidR="00247F28" w:rsidRDefault="00247F28" w:rsidP="00247F28">
                            <w:pPr>
                              <w:jc w:val="center"/>
                              <w:rPr>
                                <w:rFonts w:ascii="Calibri" w:hAnsi="Calibri"/>
                                <w:sz w:val="22"/>
                                <w:szCs w:val="22"/>
                              </w:rPr>
                            </w:pPr>
                            <w:r>
                              <w:rPr>
                                <w:rFonts w:ascii="Calibri" w:hAnsi="Calibri"/>
                                <w:sz w:val="22"/>
                                <w:szCs w:val="22"/>
                              </w:rPr>
                              <w:t>Healthy controls with cognitive data available</w:t>
                            </w:r>
                          </w:p>
                          <w:p w14:paraId="69E102EF" w14:textId="77777777" w:rsidR="00247F28" w:rsidRDefault="00247F28" w:rsidP="00247F28">
                            <w:pPr>
                              <w:jc w:val="center"/>
                              <w:rPr>
                                <w:rFonts w:ascii="Calibri" w:hAnsi="Calibri"/>
                                <w:sz w:val="22"/>
                                <w:szCs w:val="22"/>
                              </w:rPr>
                            </w:pPr>
                            <w:r>
                              <w:rPr>
                                <w:rFonts w:ascii="Calibri" w:hAnsi="Calibri"/>
                                <w:sz w:val="22"/>
                                <w:szCs w:val="22"/>
                              </w:rPr>
                              <w:t>n = 26</w:t>
                            </w:r>
                          </w:p>
                          <w:p w14:paraId="783A8CAC" w14:textId="77777777" w:rsidR="00247F28" w:rsidRDefault="00247F28" w:rsidP="00247F28">
                            <w:pPr>
                              <w:jc w:val="center"/>
                              <w:rPr>
                                <w:rFonts w:ascii="Calibri" w:hAnsi="Calibri"/>
                                <w:sz w:val="22"/>
                                <w:szCs w:val="22"/>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382AA" id="Rectangle 10" o:spid="_x0000_s1026" style="position:absolute;margin-left:160.5pt;margin-top:11pt;width:138.5pt;height:6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">
                <v:path arrowok="t"/>
                <v:textbox inset=",7.2pt,,7.2pt">
                  <w:txbxContent>
                    <w:p w14:paraId="25A945A1" w14:textId="77777777" w:rsidR="00247F28" w:rsidRDefault="00247F28" w:rsidP="00247F28">
                      <w:pPr>
                        <w:jc w:val="center"/>
                        <w:rPr>
                          <w:rFonts w:ascii="Calibri" w:hAnsi="Calibri"/>
                          <w:sz w:val="22"/>
                          <w:szCs w:val="22"/>
                        </w:rPr>
                      </w:pPr>
                      <w:r>
                        <w:rPr>
                          <w:rFonts w:ascii="Calibri" w:hAnsi="Calibri"/>
                          <w:sz w:val="22"/>
                          <w:szCs w:val="22"/>
                        </w:rPr>
                        <w:t>Healthy controls with cognitive data available</w:t>
                      </w:r>
                    </w:p>
                    <w:p w14:paraId="69E102EF" w14:textId="77777777" w:rsidR="00247F28" w:rsidRDefault="00247F28" w:rsidP="00247F28">
                      <w:pPr>
                        <w:jc w:val="center"/>
                        <w:rPr>
                          <w:rFonts w:ascii="Calibri" w:hAnsi="Calibri"/>
                          <w:sz w:val="22"/>
                          <w:szCs w:val="22"/>
                        </w:rPr>
                      </w:pPr>
                      <w:r>
                        <w:rPr>
                          <w:rFonts w:ascii="Calibri" w:hAnsi="Calibri"/>
                          <w:sz w:val="22"/>
                          <w:szCs w:val="22"/>
                        </w:rPr>
                        <w:t>n = 26</w:t>
                      </w:r>
                    </w:p>
                    <w:p w14:paraId="783A8CAC" w14:textId="77777777" w:rsidR="00247F28" w:rsidRDefault="00247F28" w:rsidP="00247F28">
                      <w:pPr>
                        <w:jc w:val="center"/>
                        <w:rPr>
                          <w:rFonts w:ascii="Calibri" w:hAnsi="Calibri"/>
                          <w:sz w:val="22"/>
                          <w:szCs w:val="22"/>
                          <w:lang w:val="en"/>
                        </w:rPr>
                      </w:pPr>
                    </w:p>
                  </w:txbxContent>
                </v:textbox>
              </v:rect>
            </w:pict>
          </mc:Fallback>
        </mc:AlternateContent>
      </w:r>
      <w:r>
        <w:rPr>
          <w:noProof/>
          <w:color w:val="auto"/>
          <w:kern w:val="0"/>
          <w:sz w:val="24"/>
          <w:szCs w:val="24"/>
        </w:rPr>
        <mc:AlternateContent>
          <mc:Choice Requires="wps">
            <w:drawing>
              <wp:anchor distT="0" distB="0" distL="114300" distR="114300" simplePos="0" relativeHeight="251671552" behindDoc="0" locked="0" layoutInCell="1" allowOverlap="1" wp14:anchorId="03D61A66" wp14:editId="47BF7BDE">
                <wp:simplePos x="0" y="0"/>
                <wp:positionH relativeFrom="column">
                  <wp:posOffset>4131945</wp:posOffset>
                </wp:positionH>
                <wp:positionV relativeFrom="paragraph">
                  <wp:posOffset>134620</wp:posOffset>
                </wp:positionV>
                <wp:extent cx="1758950" cy="854710"/>
                <wp:effectExtent l="0" t="0" r="19050" b="8890"/>
                <wp:wrapNone/>
                <wp:docPr id="64052199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0" cy="854710"/>
                        </a:xfrm>
                        <a:prstGeom prst="rect">
                          <a:avLst/>
                        </a:prstGeom>
                        <a:solidFill>
                          <a:srgbClr val="FFFFFF"/>
                        </a:solidFill>
                        <a:ln w="9525">
                          <a:solidFill>
                            <a:srgbClr val="000000"/>
                          </a:solidFill>
                          <a:miter lim="800000"/>
                          <a:headEnd/>
                          <a:tailEnd/>
                        </a:ln>
                      </wps:spPr>
                      <wps:txbx>
                        <w:txbxContent>
                          <w:p w14:paraId="79339A5E" w14:textId="77777777" w:rsidR="00247F28" w:rsidRDefault="00247F28" w:rsidP="00247F28">
                            <w:pPr>
                              <w:jc w:val="center"/>
                              <w:rPr>
                                <w:rFonts w:ascii="Calibri" w:hAnsi="Calibri"/>
                                <w:sz w:val="22"/>
                                <w:szCs w:val="22"/>
                              </w:rPr>
                            </w:pPr>
                            <w:r>
                              <w:rPr>
                                <w:rFonts w:ascii="Calibri" w:hAnsi="Calibri"/>
                                <w:sz w:val="22"/>
                                <w:szCs w:val="22"/>
                              </w:rPr>
                              <w:t>ECT patients with efficacy and cognitive data available</w:t>
                            </w:r>
                          </w:p>
                          <w:p w14:paraId="4BB5F9F7" w14:textId="77777777" w:rsidR="00247F28" w:rsidRDefault="00247F28" w:rsidP="00247F28">
                            <w:pPr>
                              <w:jc w:val="center"/>
                              <w:rPr>
                                <w:rFonts w:ascii="Calibri" w:hAnsi="Calibri"/>
                                <w:sz w:val="22"/>
                                <w:szCs w:val="22"/>
                              </w:rPr>
                            </w:pPr>
                            <w:r>
                              <w:rPr>
                                <w:rFonts w:ascii="Calibri" w:hAnsi="Calibri"/>
                                <w:sz w:val="22"/>
                                <w:szCs w:val="22"/>
                              </w:rPr>
                              <w:t>n = 72</w:t>
                            </w:r>
                          </w:p>
                          <w:p w14:paraId="1F434F46" w14:textId="77777777" w:rsidR="00247F28" w:rsidRDefault="00247F28" w:rsidP="00247F28">
                            <w:pPr>
                              <w:jc w:val="center"/>
                              <w:rPr>
                                <w:rFonts w:ascii="Calibri" w:hAnsi="Calibri"/>
                                <w:sz w:val="22"/>
                                <w:szCs w:val="22"/>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61A66" id="_x0000_s1027" style="position:absolute;margin-left:325.35pt;margin-top:10.6pt;width:138.5pt;height:6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">
                <v:path arrowok="t"/>
                <v:textbox inset=",7.2pt,,7.2pt">
                  <w:txbxContent>
                    <w:p w14:paraId="79339A5E" w14:textId="77777777" w:rsidR="00247F28" w:rsidRDefault="00247F28" w:rsidP="00247F28">
                      <w:pPr>
                        <w:jc w:val="center"/>
                        <w:rPr>
                          <w:rFonts w:ascii="Calibri" w:hAnsi="Calibri"/>
                          <w:sz w:val="22"/>
                          <w:szCs w:val="22"/>
                        </w:rPr>
                      </w:pPr>
                      <w:r>
                        <w:rPr>
                          <w:rFonts w:ascii="Calibri" w:hAnsi="Calibri"/>
                          <w:sz w:val="22"/>
                          <w:szCs w:val="22"/>
                        </w:rPr>
                        <w:t>ECT patients with efficacy and cognitive data available</w:t>
                      </w:r>
                    </w:p>
                    <w:p w14:paraId="4BB5F9F7" w14:textId="77777777" w:rsidR="00247F28" w:rsidRDefault="00247F28" w:rsidP="00247F28">
                      <w:pPr>
                        <w:jc w:val="center"/>
                        <w:rPr>
                          <w:rFonts w:ascii="Calibri" w:hAnsi="Calibri"/>
                          <w:sz w:val="22"/>
                          <w:szCs w:val="22"/>
                        </w:rPr>
                      </w:pPr>
                      <w:r>
                        <w:rPr>
                          <w:rFonts w:ascii="Calibri" w:hAnsi="Calibri"/>
                          <w:sz w:val="22"/>
                          <w:szCs w:val="22"/>
                        </w:rPr>
                        <w:t>n = 72</w:t>
                      </w:r>
                    </w:p>
                    <w:p w14:paraId="1F434F46" w14:textId="77777777" w:rsidR="00247F28" w:rsidRDefault="00247F28" w:rsidP="00247F28">
                      <w:pPr>
                        <w:jc w:val="center"/>
                        <w:rPr>
                          <w:rFonts w:ascii="Calibri" w:hAnsi="Calibri"/>
                          <w:sz w:val="22"/>
                          <w:szCs w:val="22"/>
                          <w:lang w:val="en"/>
                        </w:rPr>
                      </w:pPr>
                    </w:p>
                  </w:txbxContent>
                </v:textbox>
              </v:rect>
            </w:pict>
          </mc:Fallback>
        </mc:AlternateContent>
      </w:r>
    </w:p>
    <w:p w14:paraId="23745330" w14:textId="77777777" w:rsidR="00247F28" w:rsidRPr="00930D4F" w:rsidRDefault="00247F28" w:rsidP="00247F28"/>
    <w:p w14:paraId="40A819B3" w14:textId="77777777" w:rsidR="00247F28" w:rsidRPr="00930D4F" w:rsidRDefault="00247F28" w:rsidP="00247F28"/>
    <w:p w14:paraId="0BEEC9E3" w14:textId="77777777" w:rsidR="00247F28" w:rsidRPr="00930D4F" w:rsidRDefault="00247F28" w:rsidP="00247F28"/>
    <w:p w14:paraId="62C3C57B" w14:textId="77777777" w:rsidR="00247F28" w:rsidRPr="00930D4F" w:rsidRDefault="00247F28" w:rsidP="00247F28"/>
    <w:p w14:paraId="0B7BEC7C" w14:textId="77777777" w:rsidR="00247F28" w:rsidRPr="00930D4F" w:rsidRDefault="00247F28" w:rsidP="00247F28"/>
    <w:p w14:paraId="2C2BFAA2" w14:textId="77777777" w:rsidR="00247F28" w:rsidRPr="00930D4F" w:rsidRDefault="00247F28" w:rsidP="00247F28">
      <w:r>
        <w:rPr>
          <w:noProof/>
        </w:rPr>
        <mc:AlternateContent>
          <mc:Choice Requires="wps">
            <w:drawing>
              <wp:anchor distT="0" distB="0" distL="114300" distR="114300" simplePos="0" relativeHeight="251674624" behindDoc="0" locked="0" layoutInCell="1" allowOverlap="1" wp14:anchorId="17FFD210" wp14:editId="4C2A5E31">
                <wp:simplePos x="0" y="0"/>
                <wp:positionH relativeFrom="column">
                  <wp:posOffset>2897786</wp:posOffset>
                </wp:positionH>
                <wp:positionV relativeFrom="paragraph">
                  <wp:posOffset>110490</wp:posOffset>
                </wp:positionV>
                <wp:extent cx="0" cy="534035"/>
                <wp:effectExtent l="63500" t="0" r="38100" b="37465"/>
                <wp:wrapNone/>
                <wp:docPr id="1703177035" name="Rechte verbindingslijn met pijl 5"/>
                <wp:cNvGraphicFramePr/>
                <a:graphic xmlns:a="http://schemas.openxmlformats.org/drawingml/2006/main">
                  <a:graphicData uri="http://schemas.microsoft.com/office/word/2010/wordprocessingShape">
                    <wps:wsp>
                      <wps:cNvCnPr/>
                      <wps:spPr>
                        <a:xfrm>
                          <a:off x="0" y="0"/>
                          <a:ext cx="0" cy="5340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5BC1620" id="_x0000_t32" coordsize="21600,21600" o:spt="32" o:oned="t" path="m,l21600,21600e" filled="f">
                <v:path arrowok="t" fillok="f" o:connecttype="none"/>
                <o:lock v:ext="edit" shapetype="t"/>
              </v:shapetype>
              <v:shape id="Rechte verbindingslijn met pijl 5" o:spid="_x0000_s1026" type="#_x0000_t32" style="position:absolute;margin-left:228.15pt;margin-top:8.7pt;width:0;height:42.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" strokecolor="black [3200]" strokeweight="1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106C685A" wp14:editId="29EC0369">
                <wp:simplePos x="0" y="0"/>
                <wp:positionH relativeFrom="column">
                  <wp:posOffset>5011838</wp:posOffset>
                </wp:positionH>
                <wp:positionV relativeFrom="paragraph">
                  <wp:posOffset>113046</wp:posOffset>
                </wp:positionV>
                <wp:extent cx="0" cy="534252"/>
                <wp:effectExtent l="63500" t="0" r="38100" b="37465"/>
                <wp:wrapNone/>
                <wp:docPr id="486800880" name="Rechte verbindingslijn met pijl 5"/>
                <wp:cNvGraphicFramePr/>
                <a:graphic xmlns:a="http://schemas.openxmlformats.org/drawingml/2006/main">
                  <a:graphicData uri="http://schemas.microsoft.com/office/word/2010/wordprocessingShape">
                    <wps:wsp>
                      <wps:cNvCnPr/>
                      <wps:spPr>
                        <a:xfrm>
                          <a:off x="0" y="0"/>
                          <a:ext cx="0" cy="53425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2AADD4" id="Rechte verbindingslijn met pijl 5" o:spid="_x0000_s1026" type="#_x0000_t32" style="position:absolute;margin-left:394.65pt;margin-top:8.9pt;width:0;height:42.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" strokecolor="black [3200]" strokeweight="1pt">
                <v:stroke endarrow="block" joinstyle="miter"/>
              </v:shape>
            </w:pict>
          </mc:Fallback>
        </mc:AlternateContent>
      </w:r>
    </w:p>
    <w:p w14:paraId="2E3AEB6D" w14:textId="77777777" w:rsidR="00247F28" w:rsidRPr="00930D4F" w:rsidRDefault="00247F28" w:rsidP="00247F28"/>
    <w:p w14:paraId="25666E85" w14:textId="77777777" w:rsidR="00247F28" w:rsidRPr="00930D4F" w:rsidRDefault="00247F28" w:rsidP="00247F28"/>
    <w:p w14:paraId="65AAA773" w14:textId="77777777" w:rsidR="00247F28" w:rsidRPr="00930D4F" w:rsidRDefault="00247F28" w:rsidP="00247F28"/>
    <w:p w14:paraId="5EE6DD63" w14:textId="168A085B" w:rsidR="00247F28" w:rsidRPr="00930D4F" w:rsidRDefault="00247F28" w:rsidP="00247F28">
      <w:r>
        <w:rPr>
          <w:noProof/>
        </w:rPr>
        <mc:AlternateContent>
          <mc:Choice Requires="wps">
            <w:drawing>
              <wp:anchor distT="0" distB="0" distL="114300" distR="114300" simplePos="0" relativeHeight="251667456" behindDoc="0" locked="0" layoutInCell="1" allowOverlap="1" wp14:anchorId="5E4BAE41" wp14:editId="1868EF06">
                <wp:simplePos x="0" y="0"/>
                <wp:positionH relativeFrom="column">
                  <wp:posOffset>1804035</wp:posOffset>
                </wp:positionH>
                <wp:positionV relativeFrom="paragraph">
                  <wp:posOffset>1072515</wp:posOffset>
                </wp:positionV>
                <wp:extent cx="1090930" cy="0"/>
                <wp:effectExtent l="25400" t="63500" r="0" b="76200"/>
                <wp:wrapNone/>
                <wp:docPr id="1099638350" name="Rechte verbindingslijn met pijl 11"/>
                <wp:cNvGraphicFramePr/>
                <a:graphic xmlns:a="http://schemas.openxmlformats.org/drawingml/2006/main">
                  <a:graphicData uri="http://schemas.microsoft.com/office/word/2010/wordprocessingShape">
                    <wps:wsp>
                      <wps:cNvCnPr/>
                      <wps:spPr>
                        <a:xfrm flipH="1">
                          <a:off x="0" y="0"/>
                          <a:ext cx="109093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2E9A33" id="Rechte verbindingslijn met pijl 11" o:spid="_x0000_s1026" type="#_x0000_t32" style="position:absolute;margin-left:142.05pt;margin-top:84.45pt;width:85.9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" strokecolor="black [3200]" strokeweight="1pt">
                <v:stroke endarrow="block" joinstyle="miter"/>
              </v:shape>
            </w:pict>
          </mc:Fallback>
        </mc:AlternateContent>
      </w:r>
      <w:r>
        <w:rPr>
          <w:noProof/>
          <w:color w:val="auto"/>
          <w:kern w:val="0"/>
          <w:sz w:val="24"/>
          <w:szCs w:val="24"/>
        </w:rPr>
        <mc:AlternateContent>
          <mc:Choice Requires="wps">
            <w:drawing>
              <wp:anchor distT="0" distB="0" distL="114300" distR="114300" simplePos="0" relativeHeight="251663360" behindDoc="0" locked="0" layoutInCell="1" allowOverlap="1" wp14:anchorId="0CA672E1" wp14:editId="6891CFF8">
                <wp:simplePos x="0" y="0"/>
                <wp:positionH relativeFrom="column">
                  <wp:posOffset>6214110</wp:posOffset>
                </wp:positionH>
                <wp:positionV relativeFrom="paragraph">
                  <wp:posOffset>478790</wp:posOffset>
                </wp:positionV>
                <wp:extent cx="2023110" cy="1203325"/>
                <wp:effectExtent l="0" t="0" r="8890" b="15875"/>
                <wp:wrapNone/>
                <wp:docPr id="8777350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3110" cy="1203325"/>
                        </a:xfrm>
                        <a:prstGeom prst="rect">
                          <a:avLst/>
                        </a:prstGeom>
                        <a:solidFill>
                          <a:srgbClr val="FFFFFF"/>
                        </a:solidFill>
                        <a:ln w="9525">
                          <a:solidFill>
                            <a:srgbClr val="000000"/>
                          </a:solidFill>
                          <a:prstDash val="dash"/>
                          <a:miter lim="800000"/>
                          <a:headEnd/>
                          <a:tailEnd/>
                        </a:ln>
                      </wps:spPr>
                      <wps:txbx>
                        <w:txbxContent>
                          <w:p w14:paraId="74450266" w14:textId="77777777" w:rsidR="00247F28" w:rsidRDefault="00247F28" w:rsidP="00247F28">
                            <w:pPr>
                              <w:jc w:val="center"/>
                              <w:rPr>
                                <w:rFonts w:ascii="Calibri" w:hAnsi="Calibri"/>
                                <w:sz w:val="22"/>
                                <w:szCs w:val="22"/>
                              </w:rPr>
                            </w:pPr>
                            <w:r>
                              <w:rPr>
                                <w:rFonts w:ascii="Calibri" w:hAnsi="Calibri"/>
                                <w:sz w:val="22"/>
                                <w:szCs w:val="22"/>
                              </w:rPr>
                              <w:t>Excluded because of motion criteria</w:t>
                            </w:r>
                          </w:p>
                          <w:p w14:paraId="1679F852" w14:textId="77777777" w:rsidR="00247F28" w:rsidRDefault="00247F28" w:rsidP="00247F28">
                            <w:pPr>
                              <w:jc w:val="center"/>
                              <w:rPr>
                                <w:rFonts w:ascii="Calibri" w:hAnsi="Calibri"/>
                                <w:sz w:val="22"/>
                                <w:szCs w:val="22"/>
                              </w:rPr>
                            </w:pPr>
                            <w:r>
                              <w:rPr>
                                <w:rFonts w:ascii="Calibri" w:hAnsi="Calibri"/>
                                <w:sz w:val="22"/>
                                <w:szCs w:val="22"/>
                              </w:rPr>
                              <w:t>n = 7</w:t>
                            </w:r>
                          </w:p>
                          <w:p w14:paraId="60381F9A" w14:textId="77777777" w:rsidR="00247F28" w:rsidRDefault="00247F28" w:rsidP="00247F28">
                            <w:pPr>
                              <w:jc w:val="center"/>
                              <w:rPr>
                                <w:rFonts w:ascii="Calibri" w:hAnsi="Calibri"/>
                                <w:sz w:val="22"/>
                                <w:szCs w:val="22"/>
                              </w:rPr>
                            </w:pPr>
                            <w:r>
                              <w:rPr>
                                <w:rFonts w:ascii="Calibri" w:hAnsi="Calibri"/>
                                <w:sz w:val="22"/>
                                <w:szCs w:val="22"/>
                              </w:rPr>
                              <w:t>Excluded because of enlarged ventricles</w:t>
                            </w:r>
                          </w:p>
                          <w:p w14:paraId="64215187" w14:textId="77777777" w:rsidR="00247F28" w:rsidRDefault="00247F28" w:rsidP="00247F28">
                            <w:pPr>
                              <w:jc w:val="center"/>
                              <w:rPr>
                                <w:rFonts w:ascii="Calibri" w:hAnsi="Calibri"/>
                                <w:sz w:val="22"/>
                                <w:szCs w:val="22"/>
                              </w:rPr>
                            </w:pPr>
                            <w:r>
                              <w:rPr>
                                <w:rFonts w:ascii="Calibri" w:hAnsi="Calibri"/>
                                <w:sz w:val="22"/>
                                <w:szCs w:val="22"/>
                              </w:rPr>
                              <w:t>n = 3</w:t>
                            </w:r>
                          </w:p>
                          <w:p w14:paraId="6D41882C" w14:textId="77777777" w:rsidR="00247F28" w:rsidRDefault="00247F28" w:rsidP="00247F28">
                            <w:pPr>
                              <w:jc w:val="center"/>
                              <w:rPr>
                                <w:rFonts w:ascii="Calibri" w:hAnsi="Calibri"/>
                                <w:sz w:val="22"/>
                                <w:szCs w:val="22"/>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672E1" id="Rectangle 9" o:spid="_x0000_s1028" style="position:absolute;margin-left:489.3pt;margin-top:37.7pt;width:159.3pt;height:9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">
                <v:stroke dashstyle="dash"/>
                <v:path arrowok="t"/>
                <v:textbox inset=",7.2pt,,7.2pt">
                  <w:txbxContent>
                    <w:p w14:paraId="74450266" w14:textId="77777777" w:rsidR="00247F28" w:rsidRDefault="00247F28" w:rsidP="00247F28">
                      <w:pPr>
                        <w:jc w:val="center"/>
                        <w:rPr>
                          <w:rFonts w:ascii="Calibri" w:hAnsi="Calibri"/>
                          <w:sz w:val="22"/>
                          <w:szCs w:val="22"/>
                        </w:rPr>
                      </w:pPr>
                      <w:r>
                        <w:rPr>
                          <w:rFonts w:ascii="Calibri" w:hAnsi="Calibri"/>
                          <w:sz w:val="22"/>
                          <w:szCs w:val="22"/>
                        </w:rPr>
                        <w:t>Excluded because of motion criteria</w:t>
                      </w:r>
                    </w:p>
                    <w:p w14:paraId="1679F852" w14:textId="77777777" w:rsidR="00247F28" w:rsidRDefault="00247F28" w:rsidP="00247F28">
                      <w:pPr>
                        <w:jc w:val="center"/>
                        <w:rPr>
                          <w:rFonts w:ascii="Calibri" w:hAnsi="Calibri"/>
                          <w:sz w:val="22"/>
                          <w:szCs w:val="22"/>
                        </w:rPr>
                      </w:pPr>
                      <w:r>
                        <w:rPr>
                          <w:rFonts w:ascii="Calibri" w:hAnsi="Calibri"/>
                          <w:sz w:val="22"/>
                          <w:szCs w:val="22"/>
                        </w:rPr>
                        <w:t>n = 7</w:t>
                      </w:r>
                    </w:p>
                    <w:p w14:paraId="60381F9A" w14:textId="77777777" w:rsidR="00247F28" w:rsidRDefault="00247F28" w:rsidP="00247F28">
                      <w:pPr>
                        <w:jc w:val="center"/>
                        <w:rPr>
                          <w:rFonts w:ascii="Calibri" w:hAnsi="Calibri"/>
                          <w:sz w:val="22"/>
                          <w:szCs w:val="22"/>
                        </w:rPr>
                      </w:pPr>
                      <w:r>
                        <w:rPr>
                          <w:rFonts w:ascii="Calibri" w:hAnsi="Calibri"/>
                          <w:sz w:val="22"/>
                          <w:szCs w:val="22"/>
                        </w:rPr>
                        <w:t>Excluded because of enlarged ventricles</w:t>
                      </w:r>
                    </w:p>
                    <w:p w14:paraId="64215187" w14:textId="77777777" w:rsidR="00247F28" w:rsidRDefault="00247F28" w:rsidP="00247F28">
                      <w:pPr>
                        <w:jc w:val="center"/>
                        <w:rPr>
                          <w:rFonts w:ascii="Calibri" w:hAnsi="Calibri"/>
                          <w:sz w:val="22"/>
                          <w:szCs w:val="22"/>
                        </w:rPr>
                      </w:pPr>
                      <w:r>
                        <w:rPr>
                          <w:rFonts w:ascii="Calibri" w:hAnsi="Calibri"/>
                          <w:sz w:val="22"/>
                          <w:szCs w:val="22"/>
                        </w:rPr>
                        <w:t>n = 3</w:t>
                      </w:r>
                    </w:p>
                    <w:p w14:paraId="6D41882C" w14:textId="77777777" w:rsidR="00247F28" w:rsidRDefault="00247F28" w:rsidP="00247F28">
                      <w:pPr>
                        <w:jc w:val="center"/>
                        <w:rPr>
                          <w:rFonts w:ascii="Calibri" w:hAnsi="Calibri"/>
                          <w:sz w:val="22"/>
                          <w:szCs w:val="22"/>
                          <w:lang w:val="en"/>
                        </w:rPr>
                      </w:pPr>
                    </w:p>
                  </w:txbxContent>
                </v:textbox>
              </v:rect>
            </w:pict>
          </mc:Fallback>
        </mc:AlternateContent>
      </w:r>
      <w:r>
        <w:rPr>
          <w:noProof/>
          <w:color w:val="auto"/>
          <w:kern w:val="0"/>
          <w:sz w:val="24"/>
          <w:szCs w:val="24"/>
        </w:rPr>
        <mc:AlternateContent>
          <mc:Choice Requires="wps">
            <w:drawing>
              <wp:anchor distT="0" distB="0" distL="114300" distR="114300" simplePos="0" relativeHeight="251665408" behindDoc="0" locked="0" layoutInCell="1" allowOverlap="1" wp14:anchorId="3CE439B5" wp14:editId="031F5647">
                <wp:simplePos x="0" y="0"/>
                <wp:positionH relativeFrom="column">
                  <wp:posOffset>-161925</wp:posOffset>
                </wp:positionH>
                <wp:positionV relativeFrom="paragraph">
                  <wp:posOffset>479425</wp:posOffset>
                </wp:positionV>
                <wp:extent cx="1969770" cy="1203325"/>
                <wp:effectExtent l="0" t="0" r="11430" b="15875"/>
                <wp:wrapNone/>
                <wp:docPr id="3201404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9770" cy="1203325"/>
                        </a:xfrm>
                        <a:prstGeom prst="rect">
                          <a:avLst/>
                        </a:prstGeom>
                        <a:solidFill>
                          <a:srgbClr val="FFFFFF"/>
                        </a:solidFill>
                        <a:ln w="9525">
                          <a:solidFill>
                            <a:srgbClr val="000000"/>
                          </a:solidFill>
                          <a:prstDash val="dash"/>
                          <a:miter lim="800000"/>
                          <a:headEnd/>
                          <a:tailEnd/>
                        </a:ln>
                      </wps:spPr>
                      <wps:txbx>
                        <w:txbxContent>
                          <w:p w14:paraId="061201EA" w14:textId="77777777" w:rsidR="00247F28" w:rsidRDefault="00247F28" w:rsidP="00247F28">
                            <w:pPr>
                              <w:jc w:val="center"/>
                              <w:rPr>
                                <w:rFonts w:ascii="Calibri" w:hAnsi="Calibri"/>
                                <w:sz w:val="22"/>
                                <w:szCs w:val="22"/>
                              </w:rPr>
                            </w:pPr>
                            <w:r>
                              <w:rPr>
                                <w:rFonts w:ascii="Calibri" w:hAnsi="Calibri"/>
                                <w:sz w:val="22"/>
                                <w:szCs w:val="22"/>
                              </w:rPr>
                              <w:t>Excluded because of motion criteria</w:t>
                            </w:r>
                          </w:p>
                          <w:p w14:paraId="7BE02048" w14:textId="77777777" w:rsidR="00247F28" w:rsidRDefault="00247F28" w:rsidP="00247F28">
                            <w:pPr>
                              <w:jc w:val="center"/>
                              <w:rPr>
                                <w:rFonts w:ascii="Calibri" w:hAnsi="Calibri"/>
                                <w:sz w:val="22"/>
                                <w:szCs w:val="22"/>
                              </w:rPr>
                            </w:pPr>
                            <w:r>
                              <w:rPr>
                                <w:rFonts w:ascii="Calibri" w:hAnsi="Calibri"/>
                                <w:sz w:val="22"/>
                                <w:szCs w:val="22"/>
                              </w:rPr>
                              <w:t>n = 3</w:t>
                            </w:r>
                          </w:p>
                          <w:p w14:paraId="604365C9" w14:textId="77777777" w:rsidR="00247F28" w:rsidRDefault="00247F28" w:rsidP="00247F28">
                            <w:pPr>
                              <w:jc w:val="center"/>
                              <w:rPr>
                                <w:rFonts w:ascii="Calibri" w:hAnsi="Calibri"/>
                                <w:sz w:val="22"/>
                                <w:szCs w:val="22"/>
                              </w:rPr>
                            </w:pPr>
                            <w:r>
                              <w:rPr>
                                <w:rFonts w:ascii="Calibri" w:hAnsi="Calibri"/>
                                <w:sz w:val="22"/>
                                <w:szCs w:val="22"/>
                              </w:rPr>
                              <w:t>Excluded because of enlarged ventricles</w:t>
                            </w:r>
                          </w:p>
                          <w:p w14:paraId="14A4C523" w14:textId="77777777" w:rsidR="00247F28" w:rsidRDefault="00247F28" w:rsidP="00247F28">
                            <w:pPr>
                              <w:jc w:val="center"/>
                              <w:rPr>
                                <w:rFonts w:ascii="Calibri" w:hAnsi="Calibri"/>
                                <w:sz w:val="22"/>
                                <w:szCs w:val="22"/>
                              </w:rPr>
                            </w:pPr>
                            <w:r>
                              <w:rPr>
                                <w:rFonts w:ascii="Calibri" w:hAnsi="Calibri"/>
                                <w:sz w:val="22"/>
                                <w:szCs w:val="22"/>
                              </w:rPr>
                              <w:t>n = 3</w:t>
                            </w:r>
                          </w:p>
                          <w:p w14:paraId="102B7F86" w14:textId="77777777" w:rsidR="00247F28" w:rsidRDefault="00247F28" w:rsidP="00247F28">
                            <w:pPr>
                              <w:jc w:val="center"/>
                              <w:rPr>
                                <w:rFonts w:ascii="Calibri" w:hAnsi="Calibri"/>
                                <w:sz w:val="22"/>
                                <w:szCs w:val="22"/>
                              </w:rPr>
                            </w:pPr>
                          </w:p>
                          <w:p w14:paraId="6FC7E6CF" w14:textId="77777777" w:rsidR="00247F28" w:rsidRDefault="00247F28" w:rsidP="00247F28">
                            <w:pPr>
                              <w:jc w:val="center"/>
                              <w:rPr>
                                <w:rFonts w:ascii="Calibri" w:hAnsi="Calibri"/>
                                <w:sz w:val="22"/>
                                <w:szCs w:val="22"/>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439B5" id="Rectangle 5" o:spid="_x0000_s1029" style="position:absolute;margin-left:-12.75pt;margin-top:37.75pt;width:155.1pt;height:9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">
                <v:stroke dashstyle="dash"/>
                <v:path arrowok="t"/>
                <v:textbox inset=",7.2pt,,7.2pt">
                  <w:txbxContent>
                    <w:p w14:paraId="061201EA" w14:textId="77777777" w:rsidR="00247F28" w:rsidRDefault="00247F28" w:rsidP="00247F28">
                      <w:pPr>
                        <w:jc w:val="center"/>
                        <w:rPr>
                          <w:rFonts w:ascii="Calibri" w:hAnsi="Calibri"/>
                          <w:sz w:val="22"/>
                          <w:szCs w:val="22"/>
                        </w:rPr>
                      </w:pPr>
                      <w:r>
                        <w:rPr>
                          <w:rFonts w:ascii="Calibri" w:hAnsi="Calibri"/>
                          <w:sz w:val="22"/>
                          <w:szCs w:val="22"/>
                        </w:rPr>
                        <w:t>Excluded because of motion criteria</w:t>
                      </w:r>
                    </w:p>
                    <w:p w14:paraId="7BE02048" w14:textId="77777777" w:rsidR="00247F28" w:rsidRDefault="00247F28" w:rsidP="00247F28">
                      <w:pPr>
                        <w:jc w:val="center"/>
                        <w:rPr>
                          <w:rFonts w:ascii="Calibri" w:hAnsi="Calibri"/>
                          <w:sz w:val="22"/>
                          <w:szCs w:val="22"/>
                        </w:rPr>
                      </w:pPr>
                      <w:r>
                        <w:rPr>
                          <w:rFonts w:ascii="Calibri" w:hAnsi="Calibri"/>
                          <w:sz w:val="22"/>
                          <w:szCs w:val="22"/>
                        </w:rPr>
                        <w:t>n = 3</w:t>
                      </w:r>
                    </w:p>
                    <w:p w14:paraId="604365C9" w14:textId="77777777" w:rsidR="00247F28" w:rsidRDefault="00247F28" w:rsidP="00247F28">
                      <w:pPr>
                        <w:jc w:val="center"/>
                        <w:rPr>
                          <w:rFonts w:ascii="Calibri" w:hAnsi="Calibri"/>
                          <w:sz w:val="22"/>
                          <w:szCs w:val="22"/>
                        </w:rPr>
                      </w:pPr>
                      <w:r>
                        <w:rPr>
                          <w:rFonts w:ascii="Calibri" w:hAnsi="Calibri"/>
                          <w:sz w:val="22"/>
                          <w:szCs w:val="22"/>
                        </w:rPr>
                        <w:t>Excluded because of enlarged ventricles</w:t>
                      </w:r>
                    </w:p>
                    <w:p w14:paraId="14A4C523" w14:textId="77777777" w:rsidR="00247F28" w:rsidRDefault="00247F28" w:rsidP="00247F28">
                      <w:pPr>
                        <w:jc w:val="center"/>
                        <w:rPr>
                          <w:rFonts w:ascii="Calibri" w:hAnsi="Calibri"/>
                          <w:sz w:val="22"/>
                          <w:szCs w:val="22"/>
                        </w:rPr>
                      </w:pPr>
                      <w:r>
                        <w:rPr>
                          <w:rFonts w:ascii="Calibri" w:hAnsi="Calibri"/>
                          <w:sz w:val="22"/>
                          <w:szCs w:val="22"/>
                        </w:rPr>
                        <w:t>n = 3</w:t>
                      </w:r>
                    </w:p>
                    <w:p w14:paraId="102B7F86" w14:textId="77777777" w:rsidR="00247F28" w:rsidRDefault="00247F28" w:rsidP="00247F28">
                      <w:pPr>
                        <w:jc w:val="center"/>
                        <w:rPr>
                          <w:rFonts w:ascii="Calibri" w:hAnsi="Calibri"/>
                          <w:sz w:val="22"/>
                          <w:szCs w:val="22"/>
                        </w:rPr>
                      </w:pPr>
                    </w:p>
                    <w:p w14:paraId="6FC7E6CF" w14:textId="77777777" w:rsidR="00247F28" w:rsidRDefault="00247F28" w:rsidP="00247F28">
                      <w:pPr>
                        <w:jc w:val="center"/>
                        <w:rPr>
                          <w:rFonts w:ascii="Calibri" w:hAnsi="Calibri"/>
                          <w:sz w:val="22"/>
                          <w:szCs w:val="22"/>
                          <w:lang w:val="en"/>
                        </w:rPr>
                      </w:pPr>
                    </w:p>
                  </w:txbxContent>
                </v:textbox>
              </v:rect>
            </w:pict>
          </mc:Fallback>
        </mc:AlternateContent>
      </w:r>
      <w:r>
        <w:rPr>
          <w:noProof/>
          <w:color w:val="auto"/>
          <w:kern w:val="0"/>
          <w:sz w:val="24"/>
          <w:szCs w:val="24"/>
        </w:rPr>
        <mc:AlternateContent>
          <mc:Choice Requires="wps">
            <w:drawing>
              <wp:anchor distT="0" distB="0" distL="114300" distR="114300" simplePos="0" relativeHeight="251662336" behindDoc="0" locked="0" layoutInCell="1" allowOverlap="1" wp14:anchorId="39106F7B" wp14:editId="7087EAE0">
                <wp:simplePos x="0" y="0"/>
                <wp:positionH relativeFrom="column">
                  <wp:posOffset>4129405</wp:posOffset>
                </wp:positionH>
                <wp:positionV relativeFrom="paragraph">
                  <wp:posOffset>63500</wp:posOffset>
                </wp:positionV>
                <wp:extent cx="1758950" cy="704850"/>
                <wp:effectExtent l="0" t="0" r="19050" b="19050"/>
                <wp:wrapNone/>
                <wp:docPr id="13478862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0" cy="704850"/>
                        </a:xfrm>
                        <a:prstGeom prst="rect">
                          <a:avLst/>
                        </a:prstGeom>
                        <a:solidFill>
                          <a:srgbClr val="FFFFFF"/>
                        </a:solidFill>
                        <a:ln w="9525">
                          <a:solidFill>
                            <a:srgbClr val="000000"/>
                          </a:solidFill>
                          <a:miter lim="800000"/>
                          <a:headEnd/>
                          <a:tailEnd/>
                        </a:ln>
                      </wps:spPr>
                      <wps:txbx>
                        <w:txbxContent>
                          <w:p w14:paraId="62EE76B4" w14:textId="77777777" w:rsidR="00247F28" w:rsidRDefault="00247F28" w:rsidP="00247F28">
                            <w:pPr>
                              <w:jc w:val="center"/>
                              <w:rPr>
                                <w:rFonts w:ascii="Calibri" w:hAnsi="Calibri"/>
                                <w:sz w:val="22"/>
                                <w:szCs w:val="22"/>
                              </w:rPr>
                            </w:pPr>
                            <w:r>
                              <w:rPr>
                                <w:rFonts w:ascii="Calibri" w:hAnsi="Calibri"/>
                                <w:sz w:val="22"/>
                                <w:szCs w:val="22"/>
                              </w:rPr>
                              <w:t xml:space="preserve">ECT patients with </w:t>
                            </w:r>
                            <w:r w:rsidRPr="00404D37">
                              <w:rPr>
                                <w:rFonts w:ascii="Calibri" w:hAnsi="Calibri"/>
                                <w:sz w:val="22"/>
                                <w:szCs w:val="22"/>
                              </w:rPr>
                              <w:t>≥</w:t>
                            </w:r>
                            <w:r>
                              <w:rPr>
                                <w:rFonts w:ascii="Calibri" w:hAnsi="Calibri"/>
                                <w:sz w:val="22"/>
                                <w:szCs w:val="22"/>
                              </w:rPr>
                              <w:t>3 MRI available</w:t>
                            </w:r>
                          </w:p>
                          <w:p w14:paraId="714CB99E" w14:textId="77777777" w:rsidR="00247F28" w:rsidRPr="001A3C24" w:rsidRDefault="00247F28" w:rsidP="00247F28">
                            <w:pPr>
                              <w:jc w:val="center"/>
                              <w:rPr>
                                <w:rFonts w:ascii="Calibri" w:hAnsi="Calibri"/>
                                <w:sz w:val="22"/>
                                <w:szCs w:val="22"/>
                              </w:rPr>
                            </w:pPr>
                            <w:r>
                              <w:rPr>
                                <w:rFonts w:ascii="Calibri" w:hAnsi="Calibri"/>
                                <w:sz w:val="22"/>
                                <w:szCs w:val="22"/>
                              </w:rPr>
                              <w:t>n = 40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06F7B" id="_x0000_s1030" style="position:absolute;margin-left:325.15pt;margin-top:5pt;width:138.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">
                <v:path arrowok="t"/>
                <v:textbox inset=",7.2pt,,7.2pt">
                  <w:txbxContent>
                    <w:p w14:paraId="62EE76B4" w14:textId="77777777" w:rsidR="00247F28" w:rsidRDefault="00247F28" w:rsidP="00247F28">
                      <w:pPr>
                        <w:jc w:val="center"/>
                        <w:rPr>
                          <w:rFonts w:ascii="Calibri" w:hAnsi="Calibri"/>
                          <w:sz w:val="22"/>
                          <w:szCs w:val="22"/>
                        </w:rPr>
                      </w:pPr>
                      <w:r>
                        <w:rPr>
                          <w:rFonts w:ascii="Calibri" w:hAnsi="Calibri"/>
                          <w:sz w:val="22"/>
                          <w:szCs w:val="22"/>
                        </w:rPr>
                        <w:t xml:space="preserve">ECT patients with </w:t>
                      </w:r>
                      <w:r w:rsidRPr="00404D37">
                        <w:rPr>
                          <w:rFonts w:ascii="Calibri" w:hAnsi="Calibri"/>
                          <w:sz w:val="22"/>
                          <w:szCs w:val="22"/>
                        </w:rPr>
                        <w:t>≥</w:t>
                      </w:r>
                      <w:r>
                        <w:rPr>
                          <w:rFonts w:ascii="Calibri" w:hAnsi="Calibri"/>
                          <w:sz w:val="22"/>
                          <w:szCs w:val="22"/>
                        </w:rPr>
                        <w:t>3 MRI available</w:t>
                      </w:r>
                    </w:p>
                    <w:p w14:paraId="714CB99E" w14:textId="77777777" w:rsidR="00247F28" w:rsidRPr="001A3C24" w:rsidRDefault="00247F28" w:rsidP="00247F28">
                      <w:pPr>
                        <w:jc w:val="center"/>
                        <w:rPr>
                          <w:rFonts w:ascii="Calibri" w:hAnsi="Calibri"/>
                          <w:sz w:val="22"/>
                          <w:szCs w:val="22"/>
                        </w:rPr>
                      </w:pPr>
                      <w:r>
                        <w:rPr>
                          <w:rFonts w:ascii="Calibri" w:hAnsi="Calibri"/>
                          <w:sz w:val="22"/>
                          <w:szCs w:val="22"/>
                        </w:rPr>
                        <w:t>n = 40</w:t>
                      </w:r>
                    </w:p>
                  </w:txbxContent>
                </v:textbox>
              </v:rect>
            </w:pict>
          </mc:Fallback>
        </mc:AlternateContent>
      </w:r>
      <w:r>
        <w:rPr>
          <w:noProof/>
          <w:color w:val="auto"/>
          <w:kern w:val="0"/>
          <w:sz w:val="24"/>
          <w:szCs w:val="24"/>
        </w:rPr>
        <mc:AlternateContent>
          <mc:Choice Requires="wps">
            <w:drawing>
              <wp:anchor distT="0" distB="0" distL="114300" distR="114300" simplePos="0" relativeHeight="251664384" behindDoc="0" locked="0" layoutInCell="1" allowOverlap="1" wp14:anchorId="5B5E7178" wp14:editId="5133FFCE">
                <wp:simplePos x="0" y="0"/>
                <wp:positionH relativeFrom="column">
                  <wp:posOffset>2047875</wp:posOffset>
                </wp:positionH>
                <wp:positionV relativeFrom="paragraph">
                  <wp:posOffset>62230</wp:posOffset>
                </wp:positionV>
                <wp:extent cx="1744980" cy="711200"/>
                <wp:effectExtent l="0" t="0" r="7620" b="12700"/>
                <wp:wrapNone/>
                <wp:docPr id="19081744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4980" cy="711200"/>
                        </a:xfrm>
                        <a:prstGeom prst="rect">
                          <a:avLst/>
                        </a:prstGeom>
                        <a:solidFill>
                          <a:srgbClr val="FFFFFF"/>
                        </a:solidFill>
                        <a:ln w="9525">
                          <a:solidFill>
                            <a:srgbClr val="000000"/>
                          </a:solidFill>
                          <a:miter lim="800000"/>
                          <a:headEnd/>
                          <a:tailEnd/>
                        </a:ln>
                      </wps:spPr>
                      <wps:txbx>
                        <w:txbxContent>
                          <w:p w14:paraId="2779E79F" w14:textId="77777777" w:rsidR="00247F28" w:rsidRDefault="00247F28" w:rsidP="00247F28">
                            <w:pPr>
                              <w:jc w:val="center"/>
                              <w:rPr>
                                <w:rFonts w:ascii="Calibri" w:hAnsi="Calibri"/>
                                <w:sz w:val="22"/>
                                <w:szCs w:val="22"/>
                              </w:rPr>
                            </w:pPr>
                            <w:r>
                              <w:rPr>
                                <w:rFonts w:ascii="Calibri" w:hAnsi="Calibri"/>
                                <w:sz w:val="22"/>
                                <w:szCs w:val="22"/>
                              </w:rPr>
                              <w:t xml:space="preserve">Healthy controls with 3 MRI available </w:t>
                            </w:r>
                          </w:p>
                          <w:p w14:paraId="0AB7971B" w14:textId="77777777" w:rsidR="00247F28" w:rsidRDefault="00247F28" w:rsidP="00247F28">
                            <w:pPr>
                              <w:jc w:val="center"/>
                              <w:rPr>
                                <w:rFonts w:ascii="Calibri" w:hAnsi="Calibri"/>
                                <w:sz w:val="22"/>
                                <w:szCs w:val="22"/>
                              </w:rPr>
                            </w:pPr>
                            <w:r>
                              <w:rPr>
                                <w:rFonts w:ascii="Calibri" w:hAnsi="Calibri"/>
                                <w:sz w:val="22"/>
                                <w:szCs w:val="22"/>
                              </w:rPr>
                              <w:t>n = 26</w:t>
                            </w:r>
                          </w:p>
                          <w:p w14:paraId="402CA034" w14:textId="77777777" w:rsidR="00247F28" w:rsidRDefault="00247F28" w:rsidP="00247F28">
                            <w:pPr>
                              <w:jc w:val="center"/>
                              <w:rPr>
                                <w:rFonts w:ascii="Calibri" w:hAnsi="Calibri"/>
                                <w:sz w:val="22"/>
                                <w:szCs w:val="22"/>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E7178" id="_x0000_s1031" style="position:absolute;margin-left:161.25pt;margin-top:4.9pt;width:137.4pt;height: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">
                <v:path arrowok="t"/>
                <v:textbox inset=",7.2pt,,7.2pt">
                  <w:txbxContent>
                    <w:p w14:paraId="2779E79F" w14:textId="77777777" w:rsidR="00247F28" w:rsidRDefault="00247F28" w:rsidP="00247F28">
                      <w:pPr>
                        <w:jc w:val="center"/>
                        <w:rPr>
                          <w:rFonts w:ascii="Calibri" w:hAnsi="Calibri"/>
                          <w:sz w:val="22"/>
                          <w:szCs w:val="22"/>
                        </w:rPr>
                      </w:pPr>
                      <w:r>
                        <w:rPr>
                          <w:rFonts w:ascii="Calibri" w:hAnsi="Calibri"/>
                          <w:sz w:val="22"/>
                          <w:szCs w:val="22"/>
                        </w:rPr>
                        <w:t xml:space="preserve">Healthy controls with 3 MRI available </w:t>
                      </w:r>
                    </w:p>
                    <w:p w14:paraId="0AB7971B" w14:textId="77777777" w:rsidR="00247F28" w:rsidRDefault="00247F28" w:rsidP="00247F28">
                      <w:pPr>
                        <w:jc w:val="center"/>
                        <w:rPr>
                          <w:rFonts w:ascii="Calibri" w:hAnsi="Calibri"/>
                          <w:sz w:val="22"/>
                          <w:szCs w:val="22"/>
                        </w:rPr>
                      </w:pPr>
                      <w:r>
                        <w:rPr>
                          <w:rFonts w:ascii="Calibri" w:hAnsi="Calibri"/>
                          <w:sz w:val="22"/>
                          <w:szCs w:val="22"/>
                        </w:rPr>
                        <w:t>n = 26</w:t>
                      </w:r>
                    </w:p>
                    <w:p w14:paraId="402CA034" w14:textId="77777777" w:rsidR="00247F28" w:rsidRDefault="00247F28" w:rsidP="00247F28">
                      <w:pPr>
                        <w:jc w:val="center"/>
                        <w:rPr>
                          <w:rFonts w:ascii="Calibri" w:hAnsi="Calibri"/>
                          <w:sz w:val="22"/>
                          <w:szCs w:val="22"/>
                          <w:lang w:val="en"/>
                        </w:rPr>
                      </w:pPr>
                    </w:p>
                  </w:txbxContent>
                </v:textbox>
              </v:rect>
            </w:pict>
          </mc:Fallback>
        </mc:AlternateContent>
      </w:r>
    </w:p>
    <w:p w14:paraId="59C80D68" w14:textId="77777777" w:rsidR="00247F28" w:rsidRPr="00930D4F" w:rsidRDefault="00247F28" w:rsidP="00247F28"/>
    <w:p w14:paraId="6AB744F1" w14:textId="77777777" w:rsidR="00247F28" w:rsidRPr="00930D4F" w:rsidRDefault="00247F28" w:rsidP="00247F28"/>
    <w:p w14:paraId="13DCBC8D" w14:textId="77777777" w:rsidR="00247F28" w:rsidRPr="00930D4F" w:rsidRDefault="00247F28" w:rsidP="00247F28"/>
    <w:p w14:paraId="163A2F63" w14:textId="77777777" w:rsidR="00247F28" w:rsidRPr="00930D4F" w:rsidRDefault="00247F28" w:rsidP="00247F28"/>
    <w:p w14:paraId="5138AB5A" w14:textId="77777777" w:rsidR="00247F28" w:rsidRPr="00930D4F" w:rsidRDefault="00247F28" w:rsidP="00247F28">
      <w:r>
        <w:rPr>
          <w:noProof/>
        </w:rPr>
        <mc:AlternateContent>
          <mc:Choice Requires="wps">
            <w:drawing>
              <wp:anchor distT="0" distB="0" distL="114300" distR="114300" simplePos="0" relativeHeight="251675648" behindDoc="0" locked="0" layoutInCell="1" allowOverlap="1" wp14:anchorId="52E95B4D" wp14:editId="5D606E2A">
                <wp:simplePos x="0" y="0"/>
                <wp:positionH relativeFrom="column">
                  <wp:posOffset>2897178</wp:posOffset>
                </wp:positionH>
                <wp:positionV relativeFrom="paragraph">
                  <wp:posOffset>49530</wp:posOffset>
                </wp:positionV>
                <wp:extent cx="0" cy="683260"/>
                <wp:effectExtent l="63500" t="0" r="76200" b="40640"/>
                <wp:wrapNone/>
                <wp:docPr id="2036957013" name="Rechte verbindingslijn met pijl 1"/>
                <wp:cNvGraphicFramePr/>
                <a:graphic xmlns:a="http://schemas.openxmlformats.org/drawingml/2006/main">
                  <a:graphicData uri="http://schemas.microsoft.com/office/word/2010/wordprocessingShape">
                    <wps:wsp>
                      <wps:cNvCnPr/>
                      <wps:spPr>
                        <a:xfrm>
                          <a:off x="0" y="0"/>
                          <a:ext cx="0" cy="6832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735D8F" id="Rechte verbindingslijn met pijl 1" o:spid="_x0000_s1026" type="#_x0000_t32" style="position:absolute;margin-left:228.1pt;margin-top:3.9pt;width:0;height:53.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" strokecolor="black [3200]" strokeweight="1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576F2F40" wp14:editId="5F749CF7">
                <wp:simplePos x="0" y="0"/>
                <wp:positionH relativeFrom="column">
                  <wp:posOffset>5009772</wp:posOffset>
                </wp:positionH>
                <wp:positionV relativeFrom="paragraph">
                  <wp:posOffset>42609</wp:posOffset>
                </wp:positionV>
                <wp:extent cx="0" cy="683260"/>
                <wp:effectExtent l="63500" t="0" r="76200" b="40640"/>
                <wp:wrapNone/>
                <wp:docPr id="1865118685" name="Rechte verbindingslijn met pijl 1"/>
                <wp:cNvGraphicFramePr/>
                <a:graphic xmlns:a="http://schemas.openxmlformats.org/drawingml/2006/main">
                  <a:graphicData uri="http://schemas.microsoft.com/office/word/2010/wordprocessingShape">
                    <wps:wsp>
                      <wps:cNvCnPr/>
                      <wps:spPr>
                        <a:xfrm>
                          <a:off x="0" y="0"/>
                          <a:ext cx="0" cy="6832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99C8A4" id="Rechte verbindingslijn met pijl 1" o:spid="_x0000_s1026" type="#_x0000_t32" style="position:absolute;margin-left:394.45pt;margin-top:3.35pt;width:0;height:53.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" strokecolor="black [3200]" strokeweight="1pt">
                <v:stroke endarrow="block" joinstyle="miter"/>
              </v:shape>
            </w:pict>
          </mc:Fallback>
        </mc:AlternateContent>
      </w:r>
    </w:p>
    <w:p w14:paraId="061272FE" w14:textId="77777777" w:rsidR="00247F28" w:rsidRPr="00930D4F" w:rsidRDefault="00247F28" w:rsidP="00247F28"/>
    <w:p w14:paraId="0CD21ED8" w14:textId="77777777" w:rsidR="00247F28" w:rsidRPr="00930D4F" w:rsidRDefault="00247F28" w:rsidP="00247F28">
      <w:r>
        <w:rPr>
          <w:noProof/>
        </w:rPr>
        <mc:AlternateContent>
          <mc:Choice Requires="wps">
            <w:drawing>
              <wp:anchor distT="0" distB="0" distL="114300" distR="114300" simplePos="0" relativeHeight="251670528" behindDoc="0" locked="0" layoutInCell="1" allowOverlap="1" wp14:anchorId="17B68D18" wp14:editId="514F91A2">
                <wp:simplePos x="0" y="0"/>
                <wp:positionH relativeFrom="column">
                  <wp:posOffset>5005890</wp:posOffset>
                </wp:positionH>
                <wp:positionV relativeFrom="paragraph">
                  <wp:posOffset>53372</wp:posOffset>
                </wp:positionV>
                <wp:extent cx="1198140" cy="0"/>
                <wp:effectExtent l="0" t="63500" r="0" b="76200"/>
                <wp:wrapNone/>
                <wp:docPr id="1516138129" name="Rechte verbindingslijn met pijl 3"/>
                <wp:cNvGraphicFramePr/>
                <a:graphic xmlns:a="http://schemas.openxmlformats.org/drawingml/2006/main">
                  <a:graphicData uri="http://schemas.microsoft.com/office/word/2010/wordprocessingShape">
                    <wps:wsp>
                      <wps:cNvCnPr/>
                      <wps:spPr>
                        <a:xfrm>
                          <a:off x="0" y="0"/>
                          <a:ext cx="11981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55CB09" id="Rechte verbindingslijn met pijl 3" o:spid="_x0000_s1026" type="#_x0000_t32" style="position:absolute;margin-left:394.15pt;margin-top:4.2pt;width:9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" strokecolor="black [3200]" strokeweight="1pt">
                <v:stroke endarrow="block" joinstyle="miter"/>
              </v:shape>
            </w:pict>
          </mc:Fallback>
        </mc:AlternateContent>
      </w:r>
    </w:p>
    <w:p w14:paraId="73F5EA28" w14:textId="77777777" w:rsidR="00247F28" w:rsidRPr="00930D4F" w:rsidRDefault="00247F28" w:rsidP="00247F28"/>
    <w:p w14:paraId="3C24E862" w14:textId="77777777" w:rsidR="00247F28" w:rsidRPr="00930D4F" w:rsidRDefault="00247F28" w:rsidP="00247F28"/>
    <w:p w14:paraId="6EF3C826" w14:textId="763261E2" w:rsidR="00247F28" w:rsidRDefault="003E2DC8" w:rsidP="00247F28">
      <w:r>
        <w:rPr>
          <w:noProof/>
          <w:color w:val="auto"/>
          <w:kern w:val="0"/>
          <w:sz w:val="24"/>
          <w:szCs w:val="24"/>
        </w:rPr>
        <mc:AlternateContent>
          <mc:Choice Requires="wps">
            <w:drawing>
              <wp:anchor distT="0" distB="0" distL="114300" distR="114300" simplePos="0" relativeHeight="251660288" behindDoc="0" locked="0" layoutInCell="1" allowOverlap="1" wp14:anchorId="507BE74F" wp14:editId="287C7BD1">
                <wp:simplePos x="0" y="0"/>
                <wp:positionH relativeFrom="column">
                  <wp:posOffset>3974471</wp:posOffset>
                </wp:positionH>
                <wp:positionV relativeFrom="paragraph">
                  <wp:posOffset>11964</wp:posOffset>
                </wp:positionV>
                <wp:extent cx="2072640" cy="1049655"/>
                <wp:effectExtent l="0" t="0" r="10160" b="17145"/>
                <wp:wrapNone/>
                <wp:docPr id="212599270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2640" cy="1049655"/>
                        </a:xfrm>
                        <a:prstGeom prst="rect">
                          <a:avLst/>
                        </a:prstGeom>
                        <a:solidFill>
                          <a:srgbClr val="FFFFFF"/>
                        </a:solidFill>
                        <a:ln w="9525">
                          <a:solidFill>
                            <a:srgbClr val="000000"/>
                          </a:solidFill>
                          <a:miter lim="800000"/>
                          <a:headEnd/>
                          <a:tailEnd/>
                        </a:ln>
                      </wps:spPr>
                      <wps:txbx>
                        <w:txbxContent>
                          <w:p w14:paraId="48141972" w14:textId="77777777" w:rsidR="00247F28" w:rsidRDefault="00247F28" w:rsidP="00247F28">
                            <w:pPr>
                              <w:jc w:val="center"/>
                              <w:rPr>
                                <w:rFonts w:ascii="Calibri" w:hAnsi="Calibri"/>
                                <w:sz w:val="22"/>
                                <w:szCs w:val="22"/>
                              </w:rPr>
                            </w:pPr>
                            <w:r>
                              <w:rPr>
                                <w:rFonts w:ascii="Calibri" w:hAnsi="Calibri"/>
                                <w:sz w:val="22"/>
                                <w:szCs w:val="22"/>
                              </w:rPr>
                              <w:t>Available for voxel-wise analysis of longer-term effects, i.e., baseline (T0, &lt;2 weeks after course (T2), follow-up (T3)</w:t>
                            </w:r>
                          </w:p>
                          <w:p w14:paraId="46210C32" w14:textId="77777777" w:rsidR="00247F28" w:rsidRDefault="00247F28" w:rsidP="00247F28">
                            <w:pPr>
                              <w:jc w:val="center"/>
                              <w:rPr>
                                <w:rFonts w:ascii="Calibri" w:hAnsi="Calibri"/>
                                <w:sz w:val="22"/>
                                <w:szCs w:val="22"/>
                              </w:rPr>
                            </w:pPr>
                            <w:r>
                              <w:rPr>
                                <w:rFonts w:ascii="Calibri" w:hAnsi="Calibri"/>
                                <w:sz w:val="22"/>
                                <w:szCs w:val="22"/>
                              </w:rPr>
                              <w:t>n = 30</w:t>
                            </w:r>
                          </w:p>
                          <w:p w14:paraId="7CDDB593" w14:textId="77777777" w:rsidR="00247F28" w:rsidRDefault="00247F28" w:rsidP="00247F28">
                            <w:pPr>
                              <w:jc w:val="center"/>
                              <w:rPr>
                                <w:rFonts w:ascii="Calibri" w:hAnsi="Calibri"/>
                                <w:sz w:val="22"/>
                                <w:szCs w:val="22"/>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BE74F" id="_x0000_s1032" style="position:absolute;margin-left:312.95pt;margin-top:.95pt;width:163.2pt;height:8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">
                <v:path arrowok="t"/>
                <v:textbox inset=",7.2pt,,7.2pt">
                  <w:txbxContent>
                    <w:p w14:paraId="48141972" w14:textId="77777777" w:rsidR="00247F28" w:rsidRDefault="00247F28" w:rsidP="00247F28">
                      <w:pPr>
                        <w:jc w:val="center"/>
                        <w:rPr>
                          <w:rFonts w:ascii="Calibri" w:hAnsi="Calibri"/>
                          <w:sz w:val="22"/>
                          <w:szCs w:val="22"/>
                        </w:rPr>
                      </w:pPr>
                      <w:r>
                        <w:rPr>
                          <w:rFonts w:ascii="Calibri" w:hAnsi="Calibri"/>
                          <w:sz w:val="22"/>
                          <w:szCs w:val="22"/>
                        </w:rPr>
                        <w:t>Available for voxel-wise analysis of longer-term effects, i.e., baseline (T0, &lt;2 weeks after course (T2), follow-up (T3)</w:t>
                      </w:r>
                    </w:p>
                    <w:p w14:paraId="46210C32" w14:textId="77777777" w:rsidR="00247F28" w:rsidRDefault="00247F28" w:rsidP="00247F28">
                      <w:pPr>
                        <w:jc w:val="center"/>
                        <w:rPr>
                          <w:rFonts w:ascii="Calibri" w:hAnsi="Calibri"/>
                          <w:sz w:val="22"/>
                          <w:szCs w:val="22"/>
                        </w:rPr>
                      </w:pPr>
                      <w:r>
                        <w:rPr>
                          <w:rFonts w:ascii="Calibri" w:hAnsi="Calibri"/>
                          <w:sz w:val="22"/>
                          <w:szCs w:val="22"/>
                        </w:rPr>
                        <w:t>n = 30</w:t>
                      </w:r>
                    </w:p>
                    <w:p w14:paraId="7CDDB593" w14:textId="77777777" w:rsidR="00247F28" w:rsidRDefault="00247F28" w:rsidP="00247F28">
                      <w:pPr>
                        <w:jc w:val="center"/>
                        <w:rPr>
                          <w:rFonts w:ascii="Calibri" w:hAnsi="Calibri"/>
                          <w:sz w:val="22"/>
                          <w:szCs w:val="22"/>
                          <w:lang w:val="en"/>
                        </w:rPr>
                      </w:pPr>
                    </w:p>
                  </w:txbxContent>
                </v:textbox>
              </v:rect>
            </w:pict>
          </mc:Fallback>
        </mc:AlternateContent>
      </w:r>
      <w:r w:rsidR="00247F28">
        <w:rPr>
          <w:noProof/>
          <w:color w:val="auto"/>
          <w:kern w:val="0"/>
          <w:sz w:val="24"/>
          <w:szCs w:val="24"/>
        </w:rPr>
        <mc:AlternateContent>
          <mc:Choice Requires="wps">
            <w:drawing>
              <wp:anchor distT="0" distB="0" distL="114300" distR="114300" simplePos="0" relativeHeight="251666432" behindDoc="0" locked="0" layoutInCell="1" allowOverlap="1" wp14:anchorId="7492CB5D" wp14:editId="4121AA57">
                <wp:simplePos x="0" y="0"/>
                <wp:positionH relativeFrom="column">
                  <wp:posOffset>2037030</wp:posOffset>
                </wp:positionH>
                <wp:positionV relativeFrom="paragraph">
                  <wp:posOffset>11964</wp:posOffset>
                </wp:positionV>
                <wp:extent cx="1744980" cy="1050202"/>
                <wp:effectExtent l="0" t="0" r="7620" b="17145"/>
                <wp:wrapNone/>
                <wp:docPr id="161523470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4980" cy="1050202"/>
                        </a:xfrm>
                        <a:prstGeom prst="rect">
                          <a:avLst/>
                        </a:prstGeom>
                        <a:solidFill>
                          <a:srgbClr val="FFFFFF"/>
                        </a:solidFill>
                        <a:ln w="9525">
                          <a:solidFill>
                            <a:srgbClr val="000000"/>
                          </a:solidFill>
                          <a:miter lim="800000"/>
                          <a:headEnd/>
                          <a:tailEnd/>
                        </a:ln>
                      </wps:spPr>
                      <wps:txbx>
                        <w:txbxContent>
                          <w:p w14:paraId="0B0AC9FA" w14:textId="77777777" w:rsidR="00247F28" w:rsidRDefault="00247F28" w:rsidP="00247F28">
                            <w:pPr>
                              <w:jc w:val="center"/>
                              <w:rPr>
                                <w:rFonts w:ascii="Calibri" w:hAnsi="Calibri"/>
                                <w:sz w:val="22"/>
                                <w:szCs w:val="22"/>
                              </w:rPr>
                            </w:pPr>
                            <w:r>
                              <w:rPr>
                                <w:rFonts w:ascii="Calibri" w:hAnsi="Calibri"/>
                                <w:sz w:val="22"/>
                                <w:szCs w:val="22"/>
                              </w:rPr>
                              <w:t xml:space="preserve">Available for voxel-wise analysis of longer-term effects (i.e., baseline </w:t>
                            </w:r>
                            <w:r w:rsidRPr="00307EB8">
                              <w:rPr>
                                <w:rFonts w:ascii="Calibri" w:hAnsi="Calibri"/>
                                <w:sz w:val="22"/>
                                <w:szCs w:val="22"/>
                              </w:rPr>
                              <w:t>T</w:t>
                            </w:r>
                            <w:r>
                              <w:rPr>
                                <w:rFonts w:ascii="Calibri" w:hAnsi="Calibri"/>
                                <w:sz w:val="22"/>
                                <w:szCs w:val="22"/>
                                <w:vertAlign w:val="subscript"/>
                              </w:rPr>
                              <w:t>HC</w:t>
                            </w:r>
                            <w:r w:rsidRPr="00307EB8">
                              <w:rPr>
                                <w:rFonts w:ascii="Calibri" w:hAnsi="Calibri"/>
                                <w:sz w:val="22"/>
                                <w:szCs w:val="22"/>
                              </w:rPr>
                              <w:t>0</w:t>
                            </w:r>
                            <w:r>
                              <w:rPr>
                                <w:rFonts w:ascii="Calibri" w:hAnsi="Calibri"/>
                                <w:sz w:val="22"/>
                                <w:szCs w:val="22"/>
                              </w:rPr>
                              <w:t>, T</w:t>
                            </w:r>
                            <w:r>
                              <w:rPr>
                                <w:rFonts w:ascii="Calibri" w:hAnsi="Calibri"/>
                                <w:sz w:val="22"/>
                                <w:szCs w:val="22"/>
                                <w:vertAlign w:val="subscript"/>
                              </w:rPr>
                              <w:t>HC</w:t>
                            </w:r>
                            <w:r>
                              <w:rPr>
                                <w:rFonts w:ascii="Calibri" w:hAnsi="Calibri"/>
                                <w:sz w:val="22"/>
                                <w:szCs w:val="22"/>
                              </w:rPr>
                              <w:t>1 and T</w:t>
                            </w:r>
                            <w:r>
                              <w:rPr>
                                <w:rFonts w:ascii="Calibri" w:hAnsi="Calibri"/>
                                <w:sz w:val="22"/>
                                <w:szCs w:val="22"/>
                                <w:vertAlign w:val="subscript"/>
                              </w:rPr>
                              <w:t>HC</w:t>
                            </w:r>
                            <w:r>
                              <w:rPr>
                                <w:rFonts w:ascii="Calibri" w:hAnsi="Calibri"/>
                                <w:sz w:val="22"/>
                                <w:szCs w:val="22"/>
                              </w:rPr>
                              <w:t>2)</w:t>
                            </w:r>
                          </w:p>
                          <w:p w14:paraId="37F3428E" w14:textId="77777777" w:rsidR="00247F28" w:rsidRDefault="00247F28" w:rsidP="00247F28">
                            <w:pPr>
                              <w:jc w:val="center"/>
                              <w:rPr>
                                <w:rFonts w:ascii="Calibri" w:hAnsi="Calibri"/>
                                <w:sz w:val="22"/>
                                <w:szCs w:val="22"/>
                              </w:rPr>
                            </w:pPr>
                            <w:r>
                              <w:rPr>
                                <w:rFonts w:ascii="Calibri" w:hAnsi="Calibri"/>
                                <w:sz w:val="22"/>
                                <w:szCs w:val="22"/>
                              </w:rPr>
                              <w:t>n = 20</w:t>
                            </w:r>
                          </w:p>
                          <w:p w14:paraId="0A4D070C" w14:textId="77777777" w:rsidR="00247F28" w:rsidRDefault="00247F28" w:rsidP="00247F28">
                            <w:pPr>
                              <w:jc w:val="center"/>
                              <w:rPr>
                                <w:rFonts w:ascii="Calibri" w:hAnsi="Calibri"/>
                                <w:sz w:val="22"/>
                                <w:szCs w:val="22"/>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2CB5D" id="_x0000_s1033" style="position:absolute;margin-left:160.4pt;margin-top:.95pt;width:137.4pt;height:8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">
                <v:path arrowok="t"/>
                <v:textbox inset=",7.2pt,,7.2pt">
                  <w:txbxContent>
                    <w:p w14:paraId="0B0AC9FA" w14:textId="77777777" w:rsidR="00247F28" w:rsidRDefault="00247F28" w:rsidP="00247F28">
                      <w:pPr>
                        <w:jc w:val="center"/>
                        <w:rPr>
                          <w:rFonts w:ascii="Calibri" w:hAnsi="Calibri"/>
                          <w:sz w:val="22"/>
                          <w:szCs w:val="22"/>
                        </w:rPr>
                      </w:pPr>
                      <w:r>
                        <w:rPr>
                          <w:rFonts w:ascii="Calibri" w:hAnsi="Calibri"/>
                          <w:sz w:val="22"/>
                          <w:szCs w:val="22"/>
                        </w:rPr>
                        <w:t xml:space="preserve">Available for voxel-wise analysis of longer-term effects (i.e., baseline </w:t>
                      </w:r>
                      <w:r w:rsidRPr="00307EB8">
                        <w:rPr>
                          <w:rFonts w:ascii="Calibri" w:hAnsi="Calibri"/>
                          <w:sz w:val="22"/>
                          <w:szCs w:val="22"/>
                        </w:rPr>
                        <w:t>T</w:t>
                      </w:r>
                      <w:r>
                        <w:rPr>
                          <w:rFonts w:ascii="Calibri" w:hAnsi="Calibri"/>
                          <w:sz w:val="22"/>
                          <w:szCs w:val="22"/>
                          <w:vertAlign w:val="subscript"/>
                        </w:rPr>
                        <w:t>HC</w:t>
                      </w:r>
                      <w:r w:rsidRPr="00307EB8">
                        <w:rPr>
                          <w:rFonts w:ascii="Calibri" w:hAnsi="Calibri"/>
                          <w:sz w:val="22"/>
                          <w:szCs w:val="22"/>
                        </w:rPr>
                        <w:t>0</w:t>
                      </w:r>
                      <w:r>
                        <w:rPr>
                          <w:rFonts w:ascii="Calibri" w:hAnsi="Calibri"/>
                          <w:sz w:val="22"/>
                          <w:szCs w:val="22"/>
                        </w:rPr>
                        <w:t>, T</w:t>
                      </w:r>
                      <w:r>
                        <w:rPr>
                          <w:rFonts w:ascii="Calibri" w:hAnsi="Calibri"/>
                          <w:sz w:val="22"/>
                          <w:szCs w:val="22"/>
                          <w:vertAlign w:val="subscript"/>
                        </w:rPr>
                        <w:t>HC</w:t>
                      </w:r>
                      <w:r>
                        <w:rPr>
                          <w:rFonts w:ascii="Calibri" w:hAnsi="Calibri"/>
                          <w:sz w:val="22"/>
                          <w:szCs w:val="22"/>
                        </w:rPr>
                        <w:t>1 and T</w:t>
                      </w:r>
                      <w:r>
                        <w:rPr>
                          <w:rFonts w:ascii="Calibri" w:hAnsi="Calibri"/>
                          <w:sz w:val="22"/>
                          <w:szCs w:val="22"/>
                          <w:vertAlign w:val="subscript"/>
                        </w:rPr>
                        <w:t>HC</w:t>
                      </w:r>
                      <w:r>
                        <w:rPr>
                          <w:rFonts w:ascii="Calibri" w:hAnsi="Calibri"/>
                          <w:sz w:val="22"/>
                          <w:szCs w:val="22"/>
                        </w:rPr>
                        <w:t>2)</w:t>
                      </w:r>
                    </w:p>
                    <w:p w14:paraId="37F3428E" w14:textId="77777777" w:rsidR="00247F28" w:rsidRDefault="00247F28" w:rsidP="00247F28">
                      <w:pPr>
                        <w:jc w:val="center"/>
                        <w:rPr>
                          <w:rFonts w:ascii="Calibri" w:hAnsi="Calibri"/>
                          <w:sz w:val="22"/>
                          <w:szCs w:val="22"/>
                        </w:rPr>
                      </w:pPr>
                      <w:r>
                        <w:rPr>
                          <w:rFonts w:ascii="Calibri" w:hAnsi="Calibri"/>
                          <w:sz w:val="22"/>
                          <w:szCs w:val="22"/>
                        </w:rPr>
                        <w:t>n = 20</w:t>
                      </w:r>
                    </w:p>
                    <w:p w14:paraId="0A4D070C" w14:textId="77777777" w:rsidR="00247F28" w:rsidRDefault="00247F28" w:rsidP="00247F28">
                      <w:pPr>
                        <w:jc w:val="center"/>
                        <w:rPr>
                          <w:rFonts w:ascii="Calibri" w:hAnsi="Calibri"/>
                          <w:sz w:val="22"/>
                          <w:szCs w:val="22"/>
                          <w:lang w:val="en"/>
                        </w:rPr>
                      </w:pPr>
                    </w:p>
                  </w:txbxContent>
                </v:textbox>
              </v:rect>
            </w:pict>
          </mc:Fallback>
        </mc:AlternateContent>
      </w:r>
    </w:p>
    <w:p w14:paraId="19523DC3" w14:textId="77777777" w:rsidR="00247F28" w:rsidRPr="00930D4F" w:rsidRDefault="00247F28" w:rsidP="00247F28"/>
    <w:p w14:paraId="0318214F" w14:textId="41AE0B82" w:rsidR="00247F28" w:rsidRDefault="00247F28" w:rsidP="00247F28"/>
    <w:p w14:paraId="422BBF89" w14:textId="6517BDEA" w:rsidR="009056AD" w:rsidRDefault="003E2DC8" w:rsidP="009056AD">
      <w:pPr>
        <w:sectPr w:rsidR="009056AD" w:rsidSect="009056AD">
          <w:pgSz w:w="15840" w:h="12240" w:orient="landscape"/>
          <w:pgMar w:top="1797" w:right="1440" w:bottom="1797" w:left="1440" w:header="709" w:footer="709" w:gutter="0"/>
          <w:cols w:space="708"/>
          <w:docGrid w:linePitch="360"/>
        </w:sectPr>
      </w:pPr>
      <w:r>
        <w:rPr>
          <w:noProof/>
          <w:color w:val="auto"/>
          <w:kern w:val="0"/>
          <w:sz w:val="24"/>
          <w:szCs w:val="24"/>
        </w:rPr>
        <mc:AlternateContent>
          <mc:Choice Requires="wps">
            <w:drawing>
              <wp:anchor distT="0" distB="0" distL="114300" distR="114300" simplePos="0" relativeHeight="251659264" behindDoc="0" locked="0" layoutInCell="1" allowOverlap="1" wp14:anchorId="1549652A" wp14:editId="25840426">
                <wp:simplePos x="0" y="0"/>
                <wp:positionH relativeFrom="column">
                  <wp:posOffset>4128135</wp:posOffset>
                </wp:positionH>
                <wp:positionV relativeFrom="paragraph">
                  <wp:posOffset>1067894</wp:posOffset>
                </wp:positionV>
                <wp:extent cx="1758950" cy="887240"/>
                <wp:effectExtent l="0" t="0" r="19050" b="14605"/>
                <wp:wrapNone/>
                <wp:docPr id="4085533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0" cy="887240"/>
                        </a:xfrm>
                        <a:prstGeom prst="rect">
                          <a:avLst/>
                        </a:prstGeom>
                        <a:solidFill>
                          <a:srgbClr val="FFFFFF"/>
                        </a:solidFill>
                        <a:ln w="9525">
                          <a:solidFill>
                            <a:srgbClr val="000000"/>
                          </a:solidFill>
                          <a:miter lim="800000"/>
                          <a:headEnd/>
                          <a:tailEnd/>
                        </a:ln>
                      </wps:spPr>
                      <wps:txbx>
                        <w:txbxContent>
                          <w:p w14:paraId="293AFBC0" w14:textId="77777777" w:rsidR="00247F28" w:rsidRDefault="00247F28" w:rsidP="00247F28">
                            <w:pPr>
                              <w:jc w:val="center"/>
                              <w:rPr>
                                <w:rFonts w:ascii="Calibri" w:hAnsi="Calibri"/>
                                <w:sz w:val="22"/>
                                <w:szCs w:val="22"/>
                              </w:rPr>
                            </w:pPr>
                            <w:r>
                              <w:rPr>
                                <w:rFonts w:ascii="Calibri" w:hAnsi="Calibri"/>
                                <w:sz w:val="22"/>
                                <w:szCs w:val="22"/>
                              </w:rPr>
                              <w:t>Available for voxel-wise analysis of effects during course (i.e., T1.1,1.2,1.3)</w:t>
                            </w:r>
                          </w:p>
                          <w:p w14:paraId="56D8BF4D" w14:textId="77777777" w:rsidR="00247F28" w:rsidRDefault="00247F28" w:rsidP="00247F28">
                            <w:pPr>
                              <w:jc w:val="center"/>
                              <w:rPr>
                                <w:rFonts w:ascii="Calibri" w:hAnsi="Calibri"/>
                                <w:sz w:val="22"/>
                                <w:szCs w:val="22"/>
                                <w:lang w:val="en"/>
                              </w:rPr>
                            </w:pPr>
                            <w:r>
                              <w:rPr>
                                <w:rFonts w:ascii="Calibri" w:hAnsi="Calibri"/>
                                <w:sz w:val="22"/>
                                <w:szCs w:val="22"/>
                              </w:rPr>
                              <w:t>n = 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9652A" id="Rectangle 2" o:spid="_x0000_s1034" style="position:absolute;margin-left:325.05pt;margin-top:84.1pt;width:138.5pt;height:6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">
                <v:path arrowok="t"/>
                <v:textbox inset=",7.2pt,,7.2pt">
                  <w:txbxContent>
                    <w:p w14:paraId="293AFBC0" w14:textId="77777777" w:rsidR="00247F28" w:rsidRDefault="00247F28" w:rsidP="00247F28">
                      <w:pPr>
                        <w:jc w:val="center"/>
                        <w:rPr>
                          <w:rFonts w:ascii="Calibri" w:hAnsi="Calibri"/>
                          <w:sz w:val="22"/>
                          <w:szCs w:val="22"/>
                        </w:rPr>
                      </w:pPr>
                      <w:r>
                        <w:rPr>
                          <w:rFonts w:ascii="Calibri" w:hAnsi="Calibri"/>
                          <w:sz w:val="22"/>
                          <w:szCs w:val="22"/>
                        </w:rPr>
                        <w:t>Available for voxel-wise analysis of effects during course (i.e., T1.1,1.2,1.3)</w:t>
                      </w:r>
                    </w:p>
                    <w:p w14:paraId="56D8BF4D" w14:textId="77777777" w:rsidR="00247F28" w:rsidRDefault="00247F28" w:rsidP="00247F28">
                      <w:pPr>
                        <w:jc w:val="center"/>
                        <w:rPr>
                          <w:rFonts w:ascii="Calibri" w:hAnsi="Calibri"/>
                          <w:sz w:val="22"/>
                          <w:szCs w:val="22"/>
                          <w:lang w:val="en"/>
                        </w:rPr>
                      </w:pPr>
                      <w:r>
                        <w:rPr>
                          <w:rFonts w:ascii="Calibri" w:hAnsi="Calibri"/>
                          <w:sz w:val="22"/>
                          <w:szCs w:val="22"/>
                        </w:rPr>
                        <w:t>n = 19</w:t>
                      </w:r>
                    </w:p>
                  </w:txbxContent>
                </v:textbox>
              </v:rect>
            </w:pict>
          </mc:Fallback>
        </mc:AlternateContent>
      </w:r>
      <w:r>
        <w:rPr>
          <w:noProof/>
          <w:color w:val="auto"/>
          <w:kern w:val="0"/>
          <w:sz w:val="24"/>
          <w:szCs w:val="24"/>
        </w:rPr>
        <mc:AlternateContent>
          <mc:Choice Requires="wps">
            <w:drawing>
              <wp:anchor distT="0" distB="0" distL="114300" distR="114300" simplePos="0" relativeHeight="251669504" behindDoc="0" locked="0" layoutInCell="1" allowOverlap="1" wp14:anchorId="5D5B811C" wp14:editId="7CA26040">
                <wp:simplePos x="0" y="0"/>
                <wp:positionH relativeFrom="column">
                  <wp:posOffset>5018405</wp:posOffset>
                </wp:positionH>
                <wp:positionV relativeFrom="paragraph">
                  <wp:posOffset>625141</wp:posOffset>
                </wp:positionV>
                <wp:extent cx="0" cy="439420"/>
                <wp:effectExtent l="63500" t="0" r="50800" b="30480"/>
                <wp:wrapNone/>
                <wp:docPr id="2119983957" name="Rechte verbindingslijn met pijl 8"/>
                <wp:cNvGraphicFramePr/>
                <a:graphic xmlns:a="http://schemas.openxmlformats.org/drawingml/2006/main">
                  <a:graphicData uri="http://schemas.microsoft.com/office/word/2010/wordprocessingShape">
                    <wps:wsp>
                      <wps:cNvCnPr/>
                      <wps:spPr>
                        <a:xfrm>
                          <a:off x="0" y="0"/>
                          <a:ext cx="0" cy="4394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1AA54E5" id="_x0000_t32" coordsize="21600,21600" o:spt="32" o:oned="t" path="m,l21600,21600e" filled="f">
                <v:path arrowok="t" fillok="f" o:connecttype="none"/>
                <o:lock v:ext="edit" shapetype="t"/>
              </v:shapetype>
              <v:shape id="Rechte verbindingslijn met pijl 8" o:spid="_x0000_s1026" type="#_x0000_t32" style="position:absolute;margin-left:395.15pt;margin-top:49.2pt;width:0;height:34.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" strokecolor="black [3200]" strokeweight="1pt">
                <v:stroke endarrow="block" joinstyle="miter"/>
              </v:shape>
            </w:pict>
          </mc:Fallback>
        </mc:AlternateContent>
      </w:r>
    </w:p>
    <w:p w14:paraId="3AC71599" w14:textId="77777777" w:rsidR="009B2683" w:rsidRDefault="00247F28" w:rsidP="002F3A63">
      <w:pPr>
        <w:rPr>
          <w:noProof/>
        </w:rPr>
      </w:pPr>
      <w:r>
        <w:rPr>
          <w:rFonts w:ascii="Arial" w:hAnsi="Arial" w:cs="Arial"/>
          <w:sz w:val="24"/>
          <w:szCs w:val="24"/>
        </w:rPr>
        <w:lastRenderedPageBreak/>
        <w:t>Supplementary F</w:t>
      </w:r>
      <w:r w:rsidRPr="009B2EDE">
        <w:rPr>
          <w:rFonts w:ascii="Arial" w:hAnsi="Arial" w:cs="Arial"/>
          <w:sz w:val="24"/>
          <w:szCs w:val="24"/>
        </w:rPr>
        <w:t>igure 1. Flowchart of availability of da</w:t>
      </w:r>
      <w:r w:rsidR="002F3A63">
        <w:rPr>
          <w:rFonts w:ascii="Arial" w:hAnsi="Arial" w:cs="Arial"/>
          <w:sz w:val="24"/>
          <w:szCs w:val="24"/>
        </w:rPr>
        <w:t>ta.</w:t>
      </w:r>
      <w:r w:rsidR="002F3A63" w:rsidRPr="002F3A63">
        <w:rPr>
          <w:noProof/>
        </w:rPr>
        <w:t xml:space="preserve"> </w:t>
      </w:r>
    </w:p>
    <w:p w14:paraId="126B496D" w14:textId="77777777" w:rsidR="009B2683" w:rsidRDefault="009B2683" w:rsidP="002F3A63">
      <w:pPr>
        <w:rPr>
          <w:noProof/>
        </w:rPr>
      </w:pPr>
    </w:p>
    <w:p w14:paraId="687A7BE6" w14:textId="77777777" w:rsidR="009B2683" w:rsidRDefault="009B2683" w:rsidP="002F3A63">
      <w:pPr>
        <w:rPr>
          <w:noProof/>
        </w:rPr>
      </w:pPr>
    </w:p>
    <w:p w14:paraId="3FAFE1CC" w14:textId="77777777" w:rsidR="009B2683" w:rsidRDefault="009B2683" w:rsidP="002F3A63">
      <w:pPr>
        <w:rPr>
          <w:noProof/>
        </w:rPr>
      </w:pPr>
    </w:p>
    <w:p w14:paraId="24F9A4DB" w14:textId="77777777" w:rsidR="009B2683" w:rsidRDefault="009B2683" w:rsidP="002F3A63">
      <w:pPr>
        <w:rPr>
          <w:noProof/>
        </w:rPr>
      </w:pPr>
    </w:p>
    <w:p w14:paraId="72ACAEED" w14:textId="77777777" w:rsidR="009B2683" w:rsidRDefault="009B2683" w:rsidP="002F3A63">
      <w:pPr>
        <w:rPr>
          <w:noProof/>
        </w:rPr>
      </w:pPr>
    </w:p>
    <w:p w14:paraId="03307DA1" w14:textId="77777777" w:rsidR="009B2683" w:rsidRDefault="009B2683" w:rsidP="002F3A63">
      <w:pPr>
        <w:rPr>
          <w:noProof/>
        </w:rPr>
      </w:pPr>
    </w:p>
    <w:p w14:paraId="2050BCB6" w14:textId="77777777" w:rsidR="003E0A1D" w:rsidRDefault="002F3A63" w:rsidP="002F3A63">
      <w:pPr>
        <w:rPr>
          <w:noProof/>
        </w:rPr>
      </w:pPr>
      <w:r>
        <w:rPr>
          <w:noProof/>
        </w:rPr>
        <w:drawing>
          <wp:inline distT="0" distB="0" distL="0" distR="0" wp14:anchorId="27BF21E9" wp14:editId="6A84AED4">
            <wp:extent cx="4997513" cy="3084179"/>
            <wp:effectExtent l="0" t="0" r="0" b="2540"/>
            <wp:docPr id="839665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6503" name="Afbeelding 83966503"/>
                    <pic:cNvPicPr/>
                  </pic:nvPicPr>
                  <pic:blipFill>
                    <a:blip r:embed="rId7"/>
                    <a:stretch>
                      <a:fillRect/>
                    </a:stretch>
                  </pic:blipFill>
                  <pic:spPr>
                    <a:xfrm>
                      <a:off x="0" y="0"/>
                      <a:ext cx="4997513" cy="3084179"/>
                    </a:xfrm>
                    <a:prstGeom prst="rect">
                      <a:avLst/>
                    </a:prstGeom>
                  </pic:spPr>
                </pic:pic>
              </a:graphicData>
            </a:graphic>
          </wp:inline>
        </w:drawing>
      </w:r>
    </w:p>
    <w:p w14:paraId="27A614AF" w14:textId="77777777" w:rsidR="009B2683" w:rsidRDefault="009B2683" w:rsidP="009B2683">
      <w:pPr>
        <w:rPr>
          <w:noProof/>
        </w:rPr>
      </w:pPr>
    </w:p>
    <w:p w14:paraId="31F22D78" w14:textId="5FF4FC27" w:rsidR="009B2683" w:rsidRPr="009B2683" w:rsidRDefault="009B2683" w:rsidP="009B2683">
      <w:pPr>
        <w:rPr>
          <w:rFonts w:ascii="Arial" w:hAnsi="Arial" w:cs="Arial"/>
          <w:sz w:val="24"/>
          <w:szCs w:val="24"/>
        </w:rPr>
        <w:sectPr w:rsidR="009B2683" w:rsidRPr="009B2683" w:rsidSect="009056AD">
          <w:pgSz w:w="12240" w:h="15840"/>
          <w:pgMar w:top="1440" w:right="1797" w:bottom="1440" w:left="1797" w:header="709" w:footer="709" w:gutter="0"/>
          <w:cols w:space="708"/>
          <w:docGrid w:linePitch="360"/>
        </w:sectPr>
      </w:pPr>
      <w:r>
        <w:rPr>
          <w:rFonts w:ascii="Arial" w:hAnsi="Arial" w:cs="Arial"/>
          <w:sz w:val="24"/>
          <w:szCs w:val="24"/>
        </w:rPr>
        <w:t xml:space="preserve">Supplementary figure 2. Decrease of Hamilton Depression Rating Scale score over both timepoints after electroconvulsive therapy (ECT; </w:t>
      </w:r>
      <w:r>
        <w:rPr>
          <w:rFonts w:ascii="Arial" w:hAnsi="Arial" w:cs="Arial"/>
          <w:i/>
          <w:iCs/>
          <w:sz w:val="24"/>
          <w:szCs w:val="24"/>
        </w:rPr>
        <w:t>p &lt;</w:t>
      </w:r>
      <w:r>
        <w:rPr>
          <w:rFonts w:ascii="Arial" w:hAnsi="Arial" w:cs="Arial"/>
          <w:sz w:val="24"/>
          <w:szCs w:val="24"/>
        </w:rPr>
        <w:t xml:space="preserve"> 0.01), i.e., after the initial ECT-course and at three months follow-up. </w:t>
      </w:r>
    </w:p>
    <w:p w14:paraId="0F743A05" w14:textId="77777777" w:rsidR="002F3A63" w:rsidRDefault="009B2683" w:rsidP="002F3A63">
      <w:pPr>
        <w:tabs>
          <w:tab w:val="left" w:pos="1147"/>
        </w:tabs>
        <w:rPr>
          <w:rFonts w:ascii="Arial" w:hAnsi="Arial" w:cs="Arial"/>
          <w:sz w:val="24"/>
          <w:szCs w:val="24"/>
        </w:rPr>
      </w:pPr>
      <w:r w:rsidRPr="00E956BE">
        <w:rPr>
          <w:rFonts w:ascii="Arial" w:hAnsi="Arial" w:cs="Arial"/>
          <w:noProof/>
          <w:sz w:val="24"/>
          <w:szCs w:val="24"/>
        </w:rPr>
        <w:lastRenderedPageBreak/>
        <w:drawing>
          <wp:inline distT="0" distB="0" distL="0" distR="0" wp14:anchorId="35737D7B" wp14:editId="2AA1A8AF">
            <wp:extent cx="5486400" cy="4759325"/>
            <wp:effectExtent l="0" t="0" r="0" b="3175"/>
            <wp:docPr id="4753573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57385" name=""/>
                    <pic:cNvPicPr/>
                  </pic:nvPicPr>
                  <pic:blipFill>
                    <a:blip r:embed="rId8"/>
                    <a:stretch>
                      <a:fillRect/>
                    </a:stretch>
                  </pic:blipFill>
                  <pic:spPr>
                    <a:xfrm>
                      <a:off x="0" y="0"/>
                      <a:ext cx="5486400" cy="4759325"/>
                    </a:xfrm>
                    <a:prstGeom prst="rect">
                      <a:avLst/>
                    </a:prstGeom>
                  </pic:spPr>
                </pic:pic>
              </a:graphicData>
            </a:graphic>
          </wp:inline>
        </w:drawing>
      </w:r>
    </w:p>
    <w:p w14:paraId="24292B0B" w14:textId="77777777" w:rsidR="009B2683" w:rsidRDefault="009B2683" w:rsidP="009B2683">
      <w:pPr>
        <w:rPr>
          <w:rFonts w:ascii="Arial" w:hAnsi="Arial" w:cs="Arial"/>
          <w:sz w:val="24"/>
          <w:szCs w:val="24"/>
        </w:rPr>
      </w:pPr>
    </w:p>
    <w:p w14:paraId="31404F29" w14:textId="77777777" w:rsidR="009B2683" w:rsidRDefault="009B2683" w:rsidP="009B2683">
      <w:pPr>
        <w:rPr>
          <w:rFonts w:ascii="Arial" w:hAnsi="Arial" w:cs="Arial"/>
          <w:sz w:val="24"/>
          <w:szCs w:val="24"/>
        </w:rPr>
      </w:pPr>
      <w:r>
        <w:rPr>
          <w:rFonts w:ascii="Arial" w:hAnsi="Arial" w:cs="Arial"/>
          <w:sz w:val="24"/>
          <w:szCs w:val="24"/>
        </w:rPr>
        <w:t>Supplementary Figure 3. Post-hoc t-tests of baseline (T0) versus 3 months after ECT (T3). Orientation dispersion index (ODI), and volume of white matter and gray matter did not significantly change (not displayed). Decrease is displayed as blue, increase as red.</w:t>
      </w:r>
    </w:p>
    <w:p w14:paraId="6FEA7CA0" w14:textId="77777777" w:rsidR="009B2683" w:rsidRDefault="009B2683" w:rsidP="009B2683">
      <w:pPr>
        <w:rPr>
          <w:rFonts w:ascii="Arial" w:hAnsi="Arial" w:cs="Arial"/>
          <w:sz w:val="24"/>
          <w:szCs w:val="24"/>
        </w:rPr>
      </w:pPr>
    </w:p>
    <w:p w14:paraId="7293F58E" w14:textId="77777777" w:rsidR="009B2683" w:rsidRDefault="009B2683" w:rsidP="009B2683">
      <w:pPr>
        <w:rPr>
          <w:rFonts w:ascii="Arial" w:hAnsi="Arial" w:cs="Arial"/>
          <w:sz w:val="24"/>
          <w:szCs w:val="24"/>
        </w:rPr>
      </w:pPr>
    </w:p>
    <w:p w14:paraId="0C992923" w14:textId="531C55C7" w:rsidR="009B2683" w:rsidRPr="009B2683" w:rsidRDefault="009B2683" w:rsidP="009B2683">
      <w:pPr>
        <w:rPr>
          <w:rFonts w:ascii="Arial" w:hAnsi="Arial" w:cs="Arial"/>
          <w:sz w:val="24"/>
          <w:szCs w:val="24"/>
        </w:rPr>
        <w:sectPr w:rsidR="009B2683" w:rsidRPr="009B2683" w:rsidSect="009056AD">
          <w:pgSz w:w="12240" w:h="15840"/>
          <w:pgMar w:top="1440" w:right="1797" w:bottom="1440" w:left="1797" w:header="709" w:footer="709" w:gutter="0"/>
          <w:cols w:space="708"/>
          <w:docGrid w:linePitch="360"/>
        </w:sectPr>
      </w:pPr>
    </w:p>
    <w:p w14:paraId="4C725BBC" w14:textId="059FB277" w:rsidR="00715B55" w:rsidRDefault="00715B55" w:rsidP="00715B55">
      <w:pPr>
        <w:rPr>
          <w:rFonts w:ascii="Arial" w:hAnsi="Arial" w:cs="Arial"/>
          <w:sz w:val="24"/>
          <w:szCs w:val="24"/>
        </w:rPr>
      </w:pPr>
      <w:r w:rsidRPr="00FE2D12">
        <w:rPr>
          <w:rFonts w:ascii="Arial" w:hAnsi="Arial" w:cs="Arial"/>
          <w:sz w:val="24"/>
          <w:szCs w:val="24"/>
        </w:rPr>
        <w:lastRenderedPageBreak/>
        <w:t>Supp</w:t>
      </w:r>
      <w:r>
        <w:rPr>
          <w:rFonts w:ascii="Arial" w:hAnsi="Arial" w:cs="Arial"/>
          <w:sz w:val="24"/>
          <w:szCs w:val="24"/>
        </w:rPr>
        <w:t>lementary Results.</w:t>
      </w:r>
    </w:p>
    <w:p w14:paraId="5A361FC6" w14:textId="77777777" w:rsidR="00715B55" w:rsidRDefault="00715B55" w:rsidP="00172ECC">
      <w:pPr>
        <w:rPr>
          <w:rFonts w:ascii="Arial" w:hAnsi="Arial" w:cs="Arial"/>
          <w:sz w:val="24"/>
          <w:szCs w:val="24"/>
        </w:rPr>
      </w:pPr>
    </w:p>
    <w:p w14:paraId="2BC04CB6" w14:textId="64EDB2E7" w:rsidR="00B90F72" w:rsidRDefault="00B90F72" w:rsidP="00B90F72">
      <w:pPr>
        <w:rPr>
          <w:rFonts w:ascii="Arial" w:hAnsi="Arial" w:cs="Arial"/>
          <w:iCs/>
          <w:sz w:val="24"/>
          <w:szCs w:val="24"/>
          <w:lang w:val="en-US"/>
        </w:rPr>
      </w:pPr>
      <w:r w:rsidRPr="00B90F72">
        <w:rPr>
          <w:rFonts w:ascii="Arial" w:hAnsi="Arial" w:cs="Arial"/>
          <w:iCs/>
          <w:sz w:val="24"/>
          <w:szCs w:val="24"/>
          <w:lang w:val="en-US"/>
        </w:rPr>
        <w:t xml:space="preserve">During the ECT-course, compared to baseline (i.e., T1.1, T1.2 and T1.3, compared to T0), we </w:t>
      </w:r>
      <w:r>
        <w:rPr>
          <w:rFonts w:ascii="Arial" w:hAnsi="Arial" w:cs="Arial"/>
          <w:iCs/>
          <w:sz w:val="24"/>
          <w:szCs w:val="24"/>
          <w:lang w:val="en-US"/>
        </w:rPr>
        <w:t>found no</w:t>
      </w:r>
      <w:r w:rsidRPr="00B90F72">
        <w:rPr>
          <w:rFonts w:ascii="Arial" w:hAnsi="Arial" w:cs="Arial"/>
          <w:iCs/>
          <w:sz w:val="24"/>
          <w:szCs w:val="24"/>
          <w:lang w:val="en-US"/>
        </w:rPr>
        <w:t xml:space="preserve"> decreases of MD in the </w:t>
      </w:r>
      <w:r>
        <w:rPr>
          <w:rFonts w:ascii="Arial" w:hAnsi="Arial" w:cs="Arial"/>
          <w:iCs/>
          <w:sz w:val="24"/>
          <w:szCs w:val="24"/>
          <w:lang w:val="en-US"/>
        </w:rPr>
        <w:t>left</w:t>
      </w:r>
      <w:r w:rsidRPr="00B90F72">
        <w:rPr>
          <w:rFonts w:ascii="Arial" w:hAnsi="Arial" w:cs="Arial"/>
          <w:iCs/>
          <w:sz w:val="24"/>
          <w:szCs w:val="24"/>
          <w:lang w:val="en-US"/>
        </w:rPr>
        <w:t xml:space="preserve"> amygdala (</w:t>
      </w:r>
      <w:r w:rsidRPr="00B90F72">
        <w:rPr>
          <w:rFonts w:ascii="Arial" w:hAnsi="Arial" w:cs="Arial"/>
          <w:i/>
          <w:sz w:val="24"/>
          <w:szCs w:val="24"/>
          <w:lang w:val="en-US"/>
        </w:rPr>
        <w:t>β</w:t>
      </w:r>
      <w:r w:rsidRPr="00B90F72">
        <w:rPr>
          <w:rFonts w:ascii="Arial" w:hAnsi="Arial" w:cs="Arial"/>
          <w:iCs/>
          <w:sz w:val="24"/>
          <w:szCs w:val="24"/>
          <w:lang w:val="en-US"/>
        </w:rPr>
        <w:t xml:space="preserve"> = -0.0</w:t>
      </w:r>
      <w:r>
        <w:rPr>
          <w:rFonts w:ascii="Arial" w:hAnsi="Arial" w:cs="Arial"/>
          <w:iCs/>
          <w:sz w:val="24"/>
          <w:szCs w:val="24"/>
          <w:lang w:val="en-US"/>
        </w:rPr>
        <w:t>2</w:t>
      </w:r>
      <w:r w:rsidRPr="00B90F72">
        <w:rPr>
          <w:rFonts w:ascii="Arial" w:hAnsi="Arial" w:cs="Arial"/>
          <w:iCs/>
          <w:sz w:val="24"/>
          <w:szCs w:val="24"/>
          <w:lang w:val="en-US"/>
        </w:rPr>
        <w:t xml:space="preserve">, </w:t>
      </w:r>
      <w:r w:rsidRPr="00B90F72">
        <w:rPr>
          <w:rFonts w:ascii="Arial" w:hAnsi="Arial" w:cs="Arial"/>
          <w:i/>
          <w:sz w:val="24"/>
          <w:szCs w:val="24"/>
          <w:lang w:val="en-US"/>
        </w:rPr>
        <w:t>r</w:t>
      </w:r>
      <w:r w:rsidRPr="00B90F72">
        <w:rPr>
          <w:rFonts w:ascii="Arial" w:hAnsi="Arial" w:cs="Arial"/>
          <w:iCs/>
          <w:sz w:val="24"/>
          <w:szCs w:val="24"/>
          <w:lang w:val="en-US"/>
        </w:rPr>
        <w:t xml:space="preserve"> = 0.</w:t>
      </w:r>
      <w:r>
        <w:rPr>
          <w:rFonts w:ascii="Arial" w:hAnsi="Arial" w:cs="Arial"/>
          <w:iCs/>
          <w:sz w:val="24"/>
          <w:szCs w:val="24"/>
          <w:lang w:val="en-US"/>
        </w:rPr>
        <w:t>17</w:t>
      </w:r>
      <w:r w:rsidRPr="00B90F72">
        <w:rPr>
          <w:rFonts w:ascii="Arial" w:hAnsi="Arial" w:cs="Arial"/>
          <w:iCs/>
          <w:sz w:val="24"/>
          <w:szCs w:val="24"/>
          <w:lang w:val="en-US"/>
        </w:rPr>
        <w:t xml:space="preserve">, </w:t>
      </w:r>
      <w:proofErr w:type="spellStart"/>
      <w:r w:rsidRPr="00B90F72">
        <w:rPr>
          <w:rFonts w:ascii="Arial" w:hAnsi="Arial" w:cs="Arial"/>
          <w:i/>
          <w:sz w:val="24"/>
          <w:szCs w:val="24"/>
          <w:lang w:val="en-US"/>
        </w:rPr>
        <w:t>p</w:t>
      </w:r>
      <w:r w:rsidRPr="00B90F72">
        <w:rPr>
          <w:rFonts w:ascii="Arial" w:hAnsi="Arial" w:cs="Arial"/>
          <w:i/>
          <w:sz w:val="24"/>
          <w:szCs w:val="24"/>
          <w:vertAlign w:val="subscript"/>
          <w:lang w:val="en-US"/>
        </w:rPr>
        <w:t>bonferroni</w:t>
      </w:r>
      <w:proofErr w:type="spellEnd"/>
      <w:r w:rsidRPr="00B90F72">
        <w:rPr>
          <w:rFonts w:ascii="Arial" w:hAnsi="Arial" w:cs="Arial"/>
          <w:iCs/>
          <w:sz w:val="24"/>
          <w:szCs w:val="24"/>
          <w:lang w:val="en-US"/>
        </w:rPr>
        <w:t xml:space="preserve"> </w:t>
      </w:r>
      <w:r>
        <w:rPr>
          <w:rFonts w:ascii="Arial" w:hAnsi="Arial" w:cs="Arial"/>
          <w:iCs/>
          <w:sz w:val="24"/>
          <w:szCs w:val="24"/>
          <w:lang w:val="en-US"/>
        </w:rPr>
        <w:t>= 1.0</w:t>
      </w:r>
      <w:r w:rsidRPr="00B90F72">
        <w:rPr>
          <w:rFonts w:ascii="Arial" w:hAnsi="Arial" w:cs="Arial"/>
          <w:iCs/>
          <w:sz w:val="24"/>
          <w:szCs w:val="24"/>
          <w:lang w:val="en-US"/>
        </w:rPr>
        <w:t xml:space="preserve">) and </w:t>
      </w:r>
      <w:r>
        <w:rPr>
          <w:rFonts w:ascii="Arial" w:hAnsi="Arial" w:cs="Arial"/>
          <w:iCs/>
          <w:sz w:val="24"/>
          <w:szCs w:val="24"/>
          <w:lang w:val="en-US"/>
        </w:rPr>
        <w:t>left</w:t>
      </w:r>
      <w:r w:rsidRPr="00B90F72">
        <w:rPr>
          <w:rFonts w:ascii="Arial" w:hAnsi="Arial" w:cs="Arial"/>
          <w:iCs/>
          <w:sz w:val="24"/>
          <w:szCs w:val="24"/>
          <w:lang w:val="en-US"/>
        </w:rPr>
        <w:t xml:space="preserve"> hippocampus (</w:t>
      </w:r>
      <w:r w:rsidRPr="00B90F72">
        <w:rPr>
          <w:rFonts w:ascii="Arial" w:hAnsi="Arial" w:cs="Arial"/>
          <w:i/>
          <w:sz w:val="24"/>
          <w:szCs w:val="24"/>
          <w:lang w:val="en-US"/>
        </w:rPr>
        <w:t>β</w:t>
      </w:r>
      <w:r w:rsidRPr="00B90F72">
        <w:rPr>
          <w:rFonts w:ascii="Arial" w:hAnsi="Arial" w:cs="Arial"/>
          <w:iCs/>
          <w:sz w:val="24"/>
          <w:szCs w:val="24"/>
          <w:lang w:val="en-US"/>
        </w:rPr>
        <w:t xml:space="preserve"> = -0.0</w:t>
      </w:r>
      <w:r>
        <w:rPr>
          <w:rFonts w:ascii="Arial" w:hAnsi="Arial" w:cs="Arial"/>
          <w:iCs/>
          <w:sz w:val="24"/>
          <w:szCs w:val="24"/>
          <w:lang w:val="en-US"/>
        </w:rPr>
        <w:t>2</w:t>
      </w:r>
      <w:r w:rsidRPr="00B90F72">
        <w:rPr>
          <w:rFonts w:ascii="Arial" w:hAnsi="Arial" w:cs="Arial"/>
          <w:iCs/>
          <w:sz w:val="24"/>
          <w:szCs w:val="24"/>
          <w:lang w:val="en-US"/>
        </w:rPr>
        <w:t xml:space="preserve">, </w:t>
      </w:r>
      <w:r w:rsidRPr="00B90F72">
        <w:rPr>
          <w:rFonts w:ascii="Arial" w:hAnsi="Arial" w:cs="Arial"/>
          <w:i/>
          <w:sz w:val="24"/>
          <w:szCs w:val="24"/>
          <w:lang w:val="en-US"/>
        </w:rPr>
        <w:t>r</w:t>
      </w:r>
      <w:r w:rsidRPr="00B90F72">
        <w:rPr>
          <w:rFonts w:ascii="Arial" w:hAnsi="Arial" w:cs="Arial"/>
          <w:iCs/>
          <w:sz w:val="24"/>
          <w:szCs w:val="24"/>
          <w:lang w:val="en-US"/>
        </w:rPr>
        <w:t xml:space="preserve"> = 0.</w:t>
      </w:r>
      <w:r>
        <w:rPr>
          <w:rFonts w:ascii="Arial" w:hAnsi="Arial" w:cs="Arial"/>
          <w:iCs/>
          <w:sz w:val="24"/>
          <w:szCs w:val="24"/>
          <w:lang w:val="en-US"/>
        </w:rPr>
        <w:t>13</w:t>
      </w:r>
      <w:r w:rsidRPr="00B90F72">
        <w:rPr>
          <w:rFonts w:ascii="Arial" w:hAnsi="Arial" w:cs="Arial"/>
          <w:iCs/>
          <w:sz w:val="24"/>
          <w:szCs w:val="24"/>
          <w:lang w:val="en-US"/>
        </w:rPr>
        <w:t xml:space="preserve">, </w:t>
      </w:r>
      <w:proofErr w:type="spellStart"/>
      <w:r w:rsidRPr="00B90F72">
        <w:rPr>
          <w:rFonts w:ascii="Arial" w:hAnsi="Arial" w:cs="Arial"/>
          <w:i/>
          <w:sz w:val="24"/>
          <w:szCs w:val="24"/>
          <w:lang w:val="en-US"/>
        </w:rPr>
        <w:t>p</w:t>
      </w:r>
      <w:r w:rsidRPr="00B90F72">
        <w:rPr>
          <w:rFonts w:ascii="Arial" w:hAnsi="Arial" w:cs="Arial"/>
          <w:i/>
          <w:sz w:val="24"/>
          <w:szCs w:val="24"/>
          <w:vertAlign w:val="subscript"/>
          <w:lang w:val="en-US"/>
        </w:rPr>
        <w:t>bonferroni</w:t>
      </w:r>
      <w:proofErr w:type="spellEnd"/>
      <w:r w:rsidRPr="00B90F72">
        <w:rPr>
          <w:rFonts w:ascii="Arial" w:hAnsi="Arial" w:cs="Arial"/>
          <w:iCs/>
          <w:sz w:val="24"/>
          <w:szCs w:val="24"/>
          <w:lang w:val="en-US"/>
        </w:rPr>
        <w:t xml:space="preserve"> </w:t>
      </w:r>
      <w:r>
        <w:rPr>
          <w:rFonts w:ascii="Arial" w:hAnsi="Arial" w:cs="Arial"/>
          <w:iCs/>
          <w:sz w:val="24"/>
          <w:szCs w:val="24"/>
          <w:lang w:val="en-US"/>
        </w:rPr>
        <w:t>= 1.0</w:t>
      </w:r>
      <w:r w:rsidRPr="00B90F72">
        <w:rPr>
          <w:rFonts w:ascii="Arial" w:hAnsi="Arial" w:cs="Arial"/>
          <w:iCs/>
          <w:sz w:val="24"/>
          <w:szCs w:val="24"/>
          <w:lang w:val="en-US"/>
        </w:rPr>
        <w:t>)</w:t>
      </w:r>
      <w:r w:rsidR="00C87D53">
        <w:rPr>
          <w:rFonts w:ascii="Arial" w:hAnsi="Arial" w:cs="Arial"/>
          <w:iCs/>
          <w:sz w:val="24"/>
          <w:szCs w:val="24"/>
          <w:lang w:val="en-US"/>
        </w:rPr>
        <w:t>.</w:t>
      </w:r>
    </w:p>
    <w:p w14:paraId="15CB5FB6" w14:textId="77777777" w:rsidR="00C87D53" w:rsidRDefault="00C87D53" w:rsidP="00B90F72">
      <w:pPr>
        <w:rPr>
          <w:rFonts w:ascii="Arial" w:hAnsi="Arial" w:cs="Arial"/>
          <w:iCs/>
          <w:sz w:val="24"/>
          <w:szCs w:val="24"/>
          <w:lang w:val="en-US"/>
        </w:rPr>
      </w:pPr>
    </w:p>
    <w:p w14:paraId="0E12FAFE" w14:textId="34504946" w:rsidR="00C87D53" w:rsidRDefault="00C87D53" w:rsidP="00B90F72">
      <w:pPr>
        <w:rPr>
          <w:rFonts w:ascii="Arial" w:hAnsi="Arial" w:cs="Arial"/>
          <w:sz w:val="24"/>
          <w:szCs w:val="24"/>
        </w:rPr>
      </w:pPr>
      <w:r>
        <w:rPr>
          <w:rFonts w:ascii="Arial" w:hAnsi="Arial" w:cs="Arial"/>
          <w:sz w:val="24"/>
          <w:szCs w:val="24"/>
        </w:rPr>
        <w:t>Over T0, T1 and T2, SAMI</w:t>
      </w:r>
      <w:r w:rsidR="00A94214">
        <w:rPr>
          <w:rFonts w:ascii="Arial" w:hAnsi="Arial" w:cs="Arial"/>
          <w:sz w:val="24"/>
          <w:szCs w:val="24"/>
        </w:rPr>
        <w:t xml:space="preserve"> (</w:t>
      </w:r>
      <w:r w:rsidR="00A94214">
        <w:rPr>
          <w:rFonts w:ascii="Arial" w:hAnsi="Arial" w:cs="Arial"/>
          <w:i/>
          <w:iCs/>
          <w:sz w:val="24"/>
          <w:szCs w:val="24"/>
        </w:rPr>
        <w:t xml:space="preserve">n </w:t>
      </w:r>
      <w:r w:rsidR="00A94214">
        <w:rPr>
          <w:rFonts w:ascii="Arial" w:hAnsi="Arial" w:cs="Arial"/>
          <w:sz w:val="24"/>
          <w:szCs w:val="24"/>
        </w:rPr>
        <w:t>= 29)</w:t>
      </w:r>
      <w:r>
        <w:rPr>
          <w:rFonts w:ascii="Arial" w:hAnsi="Arial" w:cs="Arial"/>
          <w:sz w:val="24"/>
          <w:szCs w:val="24"/>
        </w:rPr>
        <w:t xml:space="preserve"> did not significantly change, tested for a quadratic </w:t>
      </w:r>
      <w:r w:rsidRPr="00B90F72">
        <w:rPr>
          <w:rFonts w:ascii="Arial" w:hAnsi="Arial" w:cs="Arial"/>
          <w:iCs/>
          <w:sz w:val="24"/>
          <w:szCs w:val="24"/>
          <w:lang w:val="en-US"/>
        </w:rPr>
        <w:t>(</w:t>
      </w:r>
      <w:r w:rsidRPr="00B90F72">
        <w:rPr>
          <w:rFonts w:ascii="Arial" w:hAnsi="Arial" w:cs="Arial"/>
          <w:i/>
          <w:sz w:val="24"/>
          <w:szCs w:val="24"/>
          <w:lang w:val="en-US"/>
        </w:rPr>
        <w:t>β</w:t>
      </w:r>
      <w:r w:rsidRPr="00B90F72">
        <w:rPr>
          <w:rFonts w:ascii="Arial" w:hAnsi="Arial" w:cs="Arial"/>
          <w:iCs/>
          <w:sz w:val="24"/>
          <w:szCs w:val="24"/>
          <w:lang w:val="en-US"/>
        </w:rPr>
        <w:t xml:space="preserve"> = </w:t>
      </w:r>
      <w:r>
        <w:rPr>
          <w:rFonts w:ascii="Arial" w:hAnsi="Arial" w:cs="Arial"/>
          <w:iCs/>
          <w:sz w:val="24"/>
          <w:szCs w:val="24"/>
          <w:lang w:val="en-US"/>
        </w:rPr>
        <w:t>0.15</w:t>
      </w:r>
      <w:r w:rsidRPr="00B90F72">
        <w:rPr>
          <w:rFonts w:ascii="Arial" w:hAnsi="Arial" w:cs="Arial"/>
          <w:iCs/>
          <w:sz w:val="24"/>
          <w:szCs w:val="24"/>
          <w:lang w:val="en-US"/>
        </w:rPr>
        <w:t xml:space="preserve">, </w:t>
      </w:r>
      <w:r w:rsidRPr="00B90F72">
        <w:rPr>
          <w:rFonts w:ascii="Arial" w:hAnsi="Arial" w:cs="Arial"/>
          <w:i/>
          <w:sz w:val="24"/>
          <w:szCs w:val="24"/>
          <w:lang w:val="en-US"/>
        </w:rPr>
        <w:t>r</w:t>
      </w:r>
      <w:r w:rsidRPr="00B90F72">
        <w:rPr>
          <w:rFonts w:ascii="Arial" w:hAnsi="Arial" w:cs="Arial"/>
          <w:iCs/>
          <w:sz w:val="24"/>
          <w:szCs w:val="24"/>
          <w:lang w:val="en-US"/>
        </w:rPr>
        <w:t xml:space="preserve"> = 0.</w:t>
      </w:r>
      <w:r>
        <w:rPr>
          <w:rFonts w:ascii="Arial" w:hAnsi="Arial" w:cs="Arial"/>
          <w:iCs/>
          <w:sz w:val="24"/>
          <w:szCs w:val="24"/>
          <w:lang w:val="en-US"/>
        </w:rPr>
        <w:t>16</w:t>
      </w:r>
      <w:r w:rsidRPr="00B90F72">
        <w:rPr>
          <w:rFonts w:ascii="Arial" w:hAnsi="Arial" w:cs="Arial"/>
          <w:iCs/>
          <w:sz w:val="24"/>
          <w:szCs w:val="24"/>
          <w:lang w:val="en-US"/>
        </w:rPr>
        <w:t xml:space="preserve">, </w:t>
      </w:r>
      <w:proofErr w:type="spellStart"/>
      <w:r w:rsidRPr="00B90F72">
        <w:rPr>
          <w:rFonts w:ascii="Arial" w:hAnsi="Arial" w:cs="Arial"/>
          <w:i/>
          <w:sz w:val="24"/>
          <w:szCs w:val="24"/>
          <w:lang w:val="en-US"/>
        </w:rPr>
        <w:t>p</w:t>
      </w:r>
      <w:r w:rsidRPr="00B90F72">
        <w:rPr>
          <w:rFonts w:ascii="Arial" w:hAnsi="Arial" w:cs="Arial"/>
          <w:i/>
          <w:sz w:val="24"/>
          <w:szCs w:val="24"/>
          <w:vertAlign w:val="subscript"/>
          <w:lang w:val="en-US"/>
        </w:rPr>
        <w:t>bonferroni</w:t>
      </w:r>
      <w:proofErr w:type="spellEnd"/>
      <w:r w:rsidRPr="00B90F72">
        <w:rPr>
          <w:rFonts w:ascii="Arial" w:hAnsi="Arial" w:cs="Arial"/>
          <w:iCs/>
          <w:sz w:val="24"/>
          <w:szCs w:val="24"/>
          <w:lang w:val="en-US"/>
        </w:rPr>
        <w:t xml:space="preserve"> </w:t>
      </w:r>
      <w:r>
        <w:rPr>
          <w:rFonts w:ascii="Arial" w:hAnsi="Arial" w:cs="Arial"/>
          <w:iCs/>
          <w:sz w:val="24"/>
          <w:szCs w:val="24"/>
          <w:lang w:val="en-US"/>
        </w:rPr>
        <w:t>= 1.0</w:t>
      </w:r>
      <w:r w:rsidRPr="00B90F72">
        <w:rPr>
          <w:rFonts w:ascii="Arial" w:hAnsi="Arial" w:cs="Arial"/>
          <w:iCs/>
          <w:sz w:val="24"/>
          <w:szCs w:val="24"/>
          <w:lang w:val="en-US"/>
        </w:rPr>
        <w:t>)</w:t>
      </w:r>
      <w:r>
        <w:rPr>
          <w:rFonts w:ascii="Arial" w:hAnsi="Arial" w:cs="Arial"/>
          <w:sz w:val="24"/>
          <w:szCs w:val="24"/>
        </w:rPr>
        <w:t xml:space="preserve"> and linear contrast </w:t>
      </w:r>
      <w:r w:rsidRPr="00B90F72">
        <w:rPr>
          <w:rFonts w:ascii="Arial" w:hAnsi="Arial" w:cs="Arial"/>
          <w:iCs/>
          <w:sz w:val="24"/>
          <w:szCs w:val="24"/>
          <w:lang w:val="en-US"/>
        </w:rPr>
        <w:t>(</w:t>
      </w:r>
      <w:r w:rsidRPr="00B90F72">
        <w:rPr>
          <w:rFonts w:ascii="Arial" w:hAnsi="Arial" w:cs="Arial"/>
          <w:i/>
          <w:sz w:val="24"/>
          <w:szCs w:val="24"/>
          <w:lang w:val="en-US"/>
        </w:rPr>
        <w:t>β</w:t>
      </w:r>
      <w:r w:rsidRPr="00B90F72">
        <w:rPr>
          <w:rFonts w:ascii="Arial" w:hAnsi="Arial" w:cs="Arial"/>
          <w:iCs/>
          <w:sz w:val="24"/>
          <w:szCs w:val="24"/>
          <w:lang w:val="en-US"/>
        </w:rPr>
        <w:t xml:space="preserve"> = </w:t>
      </w:r>
      <w:r>
        <w:rPr>
          <w:rFonts w:ascii="Arial" w:hAnsi="Arial" w:cs="Arial"/>
          <w:iCs/>
          <w:sz w:val="24"/>
          <w:szCs w:val="24"/>
          <w:lang w:val="en-US"/>
        </w:rPr>
        <w:t>0.07</w:t>
      </w:r>
      <w:r w:rsidRPr="00B90F72">
        <w:rPr>
          <w:rFonts w:ascii="Arial" w:hAnsi="Arial" w:cs="Arial"/>
          <w:iCs/>
          <w:sz w:val="24"/>
          <w:szCs w:val="24"/>
          <w:lang w:val="en-US"/>
        </w:rPr>
        <w:t xml:space="preserve">, </w:t>
      </w:r>
      <w:r w:rsidRPr="00B90F72">
        <w:rPr>
          <w:rFonts w:ascii="Arial" w:hAnsi="Arial" w:cs="Arial"/>
          <w:i/>
          <w:sz w:val="24"/>
          <w:szCs w:val="24"/>
          <w:lang w:val="en-US"/>
        </w:rPr>
        <w:t>r</w:t>
      </w:r>
      <w:r w:rsidRPr="00B90F72">
        <w:rPr>
          <w:rFonts w:ascii="Arial" w:hAnsi="Arial" w:cs="Arial"/>
          <w:iCs/>
          <w:sz w:val="24"/>
          <w:szCs w:val="24"/>
          <w:lang w:val="en-US"/>
        </w:rPr>
        <w:t xml:space="preserve"> = 0.</w:t>
      </w:r>
      <w:r>
        <w:rPr>
          <w:rFonts w:ascii="Arial" w:hAnsi="Arial" w:cs="Arial"/>
          <w:iCs/>
          <w:sz w:val="24"/>
          <w:szCs w:val="24"/>
          <w:lang w:val="en-US"/>
        </w:rPr>
        <w:t>04</w:t>
      </w:r>
      <w:r w:rsidRPr="00B90F72">
        <w:rPr>
          <w:rFonts w:ascii="Arial" w:hAnsi="Arial" w:cs="Arial"/>
          <w:iCs/>
          <w:sz w:val="24"/>
          <w:szCs w:val="24"/>
          <w:lang w:val="en-US"/>
        </w:rPr>
        <w:t xml:space="preserve">, </w:t>
      </w:r>
      <w:proofErr w:type="spellStart"/>
      <w:r w:rsidRPr="00B90F72">
        <w:rPr>
          <w:rFonts w:ascii="Arial" w:hAnsi="Arial" w:cs="Arial"/>
          <w:i/>
          <w:sz w:val="24"/>
          <w:szCs w:val="24"/>
          <w:lang w:val="en-US"/>
        </w:rPr>
        <w:t>p</w:t>
      </w:r>
      <w:r w:rsidRPr="00B90F72">
        <w:rPr>
          <w:rFonts w:ascii="Arial" w:hAnsi="Arial" w:cs="Arial"/>
          <w:i/>
          <w:sz w:val="24"/>
          <w:szCs w:val="24"/>
          <w:vertAlign w:val="subscript"/>
          <w:lang w:val="en-US"/>
        </w:rPr>
        <w:t>bonferroni</w:t>
      </w:r>
      <w:proofErr w:type="spellEnd"/>
      <w:r w:rsidRPr="00B90F72">
        <w:rPr>
          <w:rFonts w:ascii="Arial" w:hAnsi="Arial" w:cs="Arial"/>
          <w:iCs/>
          <w:sz w:val="24"/>
          <w:szCs w:val="24"/>
          <w:lang w:val="en-US"/>
        </w:rPr>
        <w:t xml:space="preserve"> </w:t>
      </w:r>
      <w:r>
        <w:rPr>
          <w:rFonts w:ascii="Arial" w:hAnsi="Arial" w:cs="Arial"/>
          <w:iCs/>
          <w:sz w:val="24"/>
          <w:szCs w:val="24"/>
          <w:lang w:val="en-US"/>
        </w:rPr>
        <w:t>= 1.0</w:t>
      </w:r>
      <w:r w:rsidRPr="00B90F72">
        <w:rPr>
          <w:rFonts w:ascii="Arial" w:hAnsi="Arial" w:cs="Arial"/>
          <w:iCs/>
          <w:sz w:val="24"/>
          <w:szCs w:val="24"/>
          <w:lang w:val="en-US"/>
        </w:rPr>
        <w:t>)</w:t>
      </w:r>
      <w:r>
        <w:rPr>
          <w:rFonts w:ascii="Arial" w:hAnsi="Arial" w:cs="Arial"/>
          <w:iCs/>
          <w:sz w:val="24"/>
          <w:szCs w:val="24"/>
          <w:lang w:val="en-US"/>
        </w:rPr>
        <w:t>.</w:t>
      </w:r>
    </w:p>
    <w:p w14:paraId="3711B8D4" w14:textId="77777777" w:rsidR="00AC2602" w:rsidRDefault="00AC2602" w:rsidP="00172ECC">
      <w:pPr>
        <w:rPr>
          <w:rFonts w:ascii="Arial" w:hAnsi="Arial" w:cs="Arial"/>
          <w:sz w:val="24"/>
          <w:szCs w:val="24"/>
        </w:rPr>
      </w:pPr>
    </w:p>
    <w:p w14:paraId="34141BAC" w14:textId="77777777" w:rsidR="00D33621" w:rsidRDefault="00D33621" w:rsidP="00172ECC">
      <w:pPr>
        <w:rPr>
          <w:rFonts w:ascii="Arial" w:hAnsi="Arial" w:cs="Arial"/>
          <w:sz w:val="24"/>
          <w:szCs w:val="24"/>
        </w:rPr>
      </w:pPr>
    </w:p>
    <w:p w14:paraId="56F2A10D" w14:textId="27A49E01" w:rsidR="005E07DF" w:rsidRDefault="00164C12" w:rsidP="00172ECC">
      <w:pPr>
        <w:rPr>
          <w:rFonts w:ascii="Arial" w:hAnsi="Arial" w:cs="Arial"/>
          <w:sz w:val="24"/>
          <w:szCs w:val="24"/>
        </w:rPr>
      </w:pPr>
      <w:r>
        <w:rPr>
          <w:rFonts w:ascii="Arial" w:hAnsi="Arial" w:cs="Arial"/>
          <w:noProof/>
          <w:sz w:val="24"/>
          <w:szCs w:val="24"/>
        </w:rPr>
        <w:lastRenderedPageBreak/>
        <w:drawing>
          <wp:inline distT="0" distB="0" distL="0" distR="0" wp14:anchorId="714E4D66" wp14:editId="49449DE7">
            <wp:extent cx="4937760" cy="8229600"/>
            <wp:effectExtent l="0" t="0" r="2540" b="0"/>
            <wp:docPr id="102230230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02309" name="Afbeelding 1022302309"/>
                    <pic:cNvPicPr/>
                  </pic:nvPicPr>
                  <pic:blipFill>
                    <a:blip r:embed="rId9"/>
                    <a:stretch>
                      <a:fillRect/>
                    </a:stretch>
                  </pic:blipFill>
                  <pic:spPr>
                    <a:xfrm>
                      <a:off x="0" y="0"/>
                      <a:ext cx="4937760" cy="8229600"/>
                    </a:xfrm>
                    <a:prstGeom prst="rect">
                      <a:avLst/>
                    </a:prstGeom>
                  </pic:spPr>
                </pic:pic>
              </a:graphicData>
            </a:graphic>
          </wp:inline>
        </w:drawing>
      </w:r>
      <w:r w:rsidR="00D44E31" w:rsidRPr="00D44E31">
        <w:rPr>
          <w:rFonts w:ascii="Arial" w:hAnsi="Arial" w:cs="Arial"/>
          <w:sz w:val="24"/>
          <w:szCs w:val="24"/>
        </w:rPr>
        <w:t xml:space="preserve"> </w:t>
      </w:r>
    </w:p>
    <w:p w14:paraId="4558060D" w14:textId="2225B922" w:rsidR="005E07DF" w:rsidRDefault="005E07DF" w:rsidP="00172ECC">
      <w:pPr>
        <w:rPr>
          <w:rFonts w:ascii="Arial" w:hAnsi="Arial" w:cs="Arial"/>
          <w:sz w:val="24"/>
          <w:szCs w:val="24"/>
        </w:rPr>
      </w:pPr>
      <w:r>
        <w:rPr>
          <w:rFonts w:ascii="Arial" w:hAnsi="Arial" w:cs="Arial"/>
          <w:sz w:val="24"/>
          <w:szCs w:val="24"/>
        </w:rPr>
        <w:lastRenderedPageBreak/>
        <w:t xml:space="preserve">Supplementary Figure </w:t>
      </w:r>
      <w:r w:rsidR="00D83502">
        <w:rPr>
          <w:rFonts w:ascii="Arial" w:hAnsi="Arial" w:cs="Arial"/>
          <w:sz w:val="24"/>
          <w:szCs w:val="24"/>
        </w:rPr>
        <w:t>4</w:t>
      </w:r>
      <w:r>
        <w:rPr>
          <w:rFonts w:ascii="Arial" w:hAnsi="Arial" w:cs="Arial"/>
          <w:sz w:val="24"/>
          <w:szCs w:val="24"/>
        </w:rPr>
        <w:t>. Cognitive tests which did not differ in change over time between ECT patients and HC.</w:t>
      </w:r>
    </w:p>
    <w:p w14:paraId="4F1B973D" w14:textId="77777777" w:rsidR="00FE1DEC" w:rsidRDefault="00FE1DEC" w:rsidP="00172ECC">
      <w:pPr>
        <w:rPr>
          <w:rFonts w:ascii="Arial" w:hAnsi="Arial" w:cs="Arial"/>
          <w:sz w:val="24"/>
          <w:szCs w:val="24"/>
        </w:rPr>
      </w:pPr>
    </w:p>
    <w:p w14:paraId="3D7CA109" w14:textId="77777777" w:rsidR="00FE1DEC" w:rsidRDefault="00FE1DEC" w:rsidP="00FE1DEC">
      <w:pPr>
        <w:rPr>
          <w:rFonts w:ascii="Arial" w:hAnsi="Arial" w:cs="Arial"/>
          <w:sz w:val="24"/>
          <w:szCs w:val="24"/>
        </w:rPr>
      </w:pPr>
      <w:r w:rsidRPr="009A3A55">
        <w:rPr>
          <w:rFonts w:ascii="Arial" w:hAnsi="Arial" w:cs="Arial"/>
          <w:noProof/>
          <w:sz w:val="24"/>
          <w:szCs w:val="24"/>
        </w:rPr>
        <w:drawing>
          <wp:inline distT="0" distB="0" distL="0" distR="0" wp14:anchorId="74AB0685" wp14:editId="602619AB">
            <wp:extent cx="5486400" cy="1875790"/>
            <wp:effectExtent l="0" t="0" r="0" b="3810"/>
            <wp:docPr id="15207089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08924" name=""/>
                    <pic:cNvPicPr/>
                  </pic:nvPicPr>
                  <pic:blipFill>
                    <a:blip r:embed="rId10"/>
                    <a:stretch>
                      <a:fillRect/>
                    </a:stretch>
                  </pic:blipFill>
                  <pic:spPr>
                    <a:xfrm>
                      <a:off x="0" y="0"/>
                      <a:ext cx="5486400" cy="1875790"/>
                    </a:xfrm>
                    <a:prstGeom prst="rect">
                      <a:avLst/>
                    </a:prstGeom>
                  </pic:spPr>
                </pic:pic>
              </a:graphicData>
            </a:graphic>
          </wp:inline>
        </w:drawing>
      </w:r>
      <w:r w:rsidRPr="00B15FFF">
        <w:rPr>
          <w:rFonts w:ascii="Arial" w:hAnsi="Arial" w:cs="Arial"/>
          <w:noProof/>
          <w:sz w:val="24"/>
          <w:szCs w:val="24"/>
        </w:rPr>
        <w:t xml:space="preserve"> </w:t>
      </w:r>
    </w:p>
    <w:p w14:paraId="713AB7D3" w14:textId="4845B0AA" w:rsidR="00FE1DEC" w:rsidRDefault="00FE1DEC" w:rsidP="00FE1DEC">
      <w:pPr>
        <w:rPr>
          <w:rFonts w:ascii="Arial" w:hAnsi="Arial" w:cs="Arial"/>
          <w:sz w:val="24"/>
          <w:szCs w:val="24"/>
        </w:rPr>
      </w:pPr>
      <w:r>
        <w:rPr>
          <w:rFonts w:ascii="Arial" w:hAnsi="Arial" w:cs="Arial"/>
          <w:sz w:val="24"/>
          <w:szCs w:val="24"/>
        </w:rPr>
        <w:t xml:space="preserve">Supplementary Figure </w:t>
      </w:r>
      <w:r w:rsidR="00D83502">
        <w:rPr>
          <w:rFonts w:ascii="Arial" w:hAnsi="Arial" w:cs="Arial"/>
          <w:sz w:val="24"/>
          <w:szCs w:val="24"/>
        </w:rPr>
        <w:t>5</w:t>
      </w:r>
      <w:r>
        <w:rPr>
          <w:rFonts w:ascii="Arial" w:hAnsi="Arial" w:cs="Arial"/>
          <w:sz w:val="24"/>
          <w:szCs w:val="24"/>
        </w:rPr>
        <w:t xml:space="preserve">. Correlation between grey matter increase during the ECT-course and better outcome of imprinting score of Rey’s Auditory Verbal Learning Test. Red areas are </w:t>
      </w:r>
      <w:r>
        <w:rPr>
          <w:rFonts w:ascii="Arial" w:hAnsi="Arial" w:cs="Arial"/>
          <w:i/>
          <w:iCs/>
          <w:sz w:val="24"/>
          <w:szCs w:val="24"/>
        </w:rPr>
        <w:t>p</w:t>
      </w:r>
      <w:r>
        <w:rPr>
          <w:rFonts w:ascii="Arial" w:hAnsi="Arial" w:cs="Arial"/>
          <w:sz w:val="24"/>
          <w:szCs w:val="24"/>
        </w:rPr>
        <w:t xml:space="preserve"> &lt; 0.05, family wise error corrected for multiple testing of voxels, but uncorrected for multiple testing of the cognitive outcomes.</w:t>
      </w:r>
    </w:p>
    <w:p w14:paraId="4F7D19C9" w14:textId="77777777" w:rsidR="00C65B70" w:rsidRDefault="00C65B70" w:rsidP="00172ECC">
      <w:pPr>
        <w:rPr>
          <w:rFonts w:ascii="Arial" w:hAnsi="Arial" w:cs="Arial"/>
          <w:sz w:val="24"/>
          <w:szCs w:val="24"/>
        </w:rPr>
      </w:pPr>
    </w:p>
    <w:p w14:paraId="483BAC17" w14:textId="77777777" w:rsidR="00C65B70" w:rsidRDefault="00C65B70" w:rsidP="00172ECC">
      <w:pPr>
        <w:rPr>
          <w:rFonts w:ascii="Arial" w:hAnsi="Arial" w:cs="Arial"/>
          <w:sz w:val="24"/>
          <w:szCs w:val="24"/>
        </w:rPr>
      </w:pPr>
    </w:p>
    <w:p w14:paraId="4FD26160" w14:textId="77777777" w:rsidR="006C4DD1" w:rsidRDefault="006C4DD1" w:rsidP="00172ECC">
      <w:pPr>
        <w:rPr>
          <w:rFonts w:ascii="Arial" w:hAnsi="Arial" w:cs="Arial"/>
          <w:sz w:val="24"/>
          <w:szCs w:val="24"/>
        </w:rPr>
      </w:pPr>
    </w:p>
    <w:p w14:paraId="5CF3D5E6" w14:textId="5A70E4DE" w:rsidR="006C4DD1" w:rsidRPr="006C4DD1" w:rsidRDefault="006C4DD1" w:rsidP="00172ECC">
      <w:pPr>
        <w:rPr>
          <w:rFonts w:ascii="Arial" w:hAnsi="Arial" w:cs="Arial"/>
          <w:sz w:val="24"/>
          <w:szCs w:val="24"/>
        </w:rPr>
      </w:pPr>
      <w:r w:rsidRPr="006C4DD1">
        <w:rPr>
          <w:rFonts w:ascii="Arial" w:hAnsi="Arial" w:cs="Arial"/>
          <w:sz w:val="24"/>
          <w:szCs w:val="24"/>
        </w:rPr>
        <w:t>References</w:t>
      </w:r>
    </w:p>
    <w:p w14:paraId="5EE738FE" w14:textId="77777777" w:rsidR="00B51016" w:rsidRPr="00B51016" w:rsidRDefault="006C4DD1" w:rsidP="00B51016">
      <w:pPr>
        <w:pStyle w:val="EndNoteBibliography"/>
        <w:rPr>
          <w:noProof/>
        </w:rPr>
      </w:pPr>
      <w:r w:rsidRPr="006C4DD1">
        <w:rPr>
          <w:rFonts w:ascii="Arial" w:hAnsi="Arial" w:cs="Arial"/>
          <w:sz w:val="24"/>
          <w:szCs w:val="24"/>
        </w:rPr>
        <w:fldChar w:fldCharType="begin"/>
      </w:r>
      <w:r w:rsidRPr="006C4DD1">
        <w:rPr>
          <w:rFonts w:ascii="Arial" w:hAnsi="Arial" w:cs="Arial"/>
          <w:sz w:val="24"/>
          <w:szCs w:val="24"/>
        </w:rPr>
        <w:instrText xml:space="preserve"> ADDIN EN.REFLIST </w:instrText>
      </w:r>
      <w:r w:rsidRPr="006C4DD1">
        <w:rPr>
          <w:rFonts w:ascii="Arial" w:hAnsi="Arial" w:cs="Arial"/>
          <w:sz w:val="24"/>
          <w:szCs w:val="24"/>
        </w:rPr>
        <w:fldChar w:fldCharType="separate"/>
      </w:r>
      <w:r w:rsidR="00B51016" w:rsidRPr="00B51016">
        <w:rPr>
          <w:noProof/>
        </w:rPr>
        <w:t>1.</w:t>
      </w:r>
      <w:r w:rsidR="00B51016" w:rsidRPr="00B51016">
        <w:rPr>
          <w:noProof/>
        </w:rPr>
        <w:tab/>
        <w:t>Pottkämper JCM, Verdijk JPAJ, Stuiver S, Aalbregt E, ten Doesschate F, Verwijk E, et al. Acetaminophen or nimodipine to improve postictal recovery after electroconvulsive therapy-induced seizures: a randomized crossover trial. Under review.</w:t>
      </w:r>
    </w:p>
    <w:p w14:paraId="6D6734BD" w14:textId="77777777" w:rsidR="00B51016" w:rsidRPr="00B92CD9" w:rsidRDefault="00B51016" w:rsidP="00B51016">
      <w:pPr>
        <w:pStyle w:val="EndNoteBibliography"/>
        <w:rPr>
          <w:noProof/>
          <w:lang w:val="nl-NL"/>
        </w:rPr>
      </w:pPr>
      <w:r w:rsidRPr="00B51016">
        <w:rPr>
          <w:noProof/>
        </w:rPr>
        <w:t>2.</w:t>
      </w:r>
      <w:r w:rsidRPr="00B51016">
        <w:rPr>
          <w:noProof/>
        </w:rPr>
        <w:tab/>
        <w:t xml:space="preserve">Verdijk JPAJ, Pottkämper JCM, Verwijk E, van Wingen GA, van Putten M, Hofmeijer J, et al. Study of effect of nimodipine and acetaminophen on postictal symptoms in depressed patients after electroconvulsive therapy (SYNAPSE). </w:t>
      </w:r>
      <w:r w:rsidRPr="00B92CD9">
        <w:rPr>
          <w:noProof/>
          <w:lang w:val="nl-NL"/>
        </w:rPr>
        <w:t>Trials. 2022;23(1):324.</w:t>
      </w:r>
    </w:p>
    <w:p w14:paraId="6BCE528A" w14:textId="77777777" w:rsidR="00B51016" w:rsidRPr="00B92CD9" w:rsidRDefault="00B51016" w:rsidP="00B51016">
      <w:pPr>
        <w:pStyle w:val="EndNoteBibliography"/>
        <w:rPr>
          <w:noProof/>
          <w:lang w:val="nl-NL"/>
        </w:rPr>
      </w:pPr>
      <w:r w:rsidRPr="00B92CD9">
        <w:rPr>
          <w:noProof/>
          <w:lang w:val="nl-NL"/>
        </w:rPr>
        <w:t>3.</w:t>
      </w:r>
      <w:r w:rsidRPr="00B92CD9">
        <w:rPr>
          <w:noProof/>
          <w:lang w:val="nl-NL"/>
        </w:rPr>
        <w:tab/>
        <w:t>Verhage F. Intelligentie en leeftijd bij volwassenen en bejaarden: Koninklijke Van Gorcum; 1964.</w:t>
      </w:r>
    </w:p>
    <w:p w14:paraId="197366DB" w14:textId="77777777" w:rsidR="00B51016" w:rsidRPr="00B92CD9" w:rsidRDefault="00B51016" w:rsidP="00B51016">
      <w:pPr>
        <w:pStyle w:val="EndNoteBibliography"/>
        <w:rPr>
          <w:noProof/>
          <w:lang w:val="nl-NL"/>
        </w:rPr>
      </w:pPr>
      <w:r w:rsidRPr="00B92CD9">
        <w:rPr>
          <w:noProof/>
          <w:lang w:val="nl-NL"/>
        </w:rPr>
        <w:t>4.</w:t>
      </w:r>
      <w:r w:rsidRPr="00B92CD9">
        <w:rPr>
          <w:noProof/>
          <w:lang w:val="nl-NL"/>
        </w:rPr>
        <w:tab/>
        <w:t>Psychiatrie NVv. Richtlijn Electroconvulsietherapie (ECT): Federatie Medisch Specialisten; 2021 [</w:t>
      </w:r>
    </w:p>
    <w:p w14:paraId="3D963563" w14:textId="77777777" w:rsidR="00B51016" w:rsidRPr="00B92CD9" w:rsidRDefault="00B51016" w:rsidP="00B51016">
      <w:pPr>
        <w:pStyle w:val="EndNoteBibliography"/>
        <w:rPr>
          <w:noProof/>
          <w:lang w:val="nl-NL"/>
        </w:rPr>
      </w:pPr>
      <w:r w:rsidRPr="00B92CD9">
        <w:rPr>
          <w:noProof/>
          <w:lang w:val="nl-NL"/>
        </w:rPr>
        <w:t>5.</w:t>
      </w:r>
      <w:r w:rsidRPr="00B92CD9">
        <w:rPr>
          <w:noProof/>
          <w:lang w:val="nl-NL"/>
        </w:rPr>
        <w:tab/>
        <w:t>Gaser C, Dahnke R, Thompson PM, Kurth F, Luders E, Initiative AsDN. CAT – A Computational Anatomy Toolbox for the Analysis of Structural MRI Data. bioRxiv. 2022:2022.06.11.495736.</w:t>
      </w:r>
    </w:p>
    <w:p w14:paraId="5C22368C" w14:textId="77777777" w:rsidR="00B51016" w:rsidRPr="00B92CD9" w:rsidRDefault="00B51016" w:rsidP="00B51016">
      <w:pPr>
        <w:pStyle w:val="EndNoteBibliography"/>
        <w:rPr>
          <w:noProof/>
          <w:lang w:val="nl-NL"/>
        </w:rPr>
      </w:pPr>
      <w:r w:rsidRPr="00B92CD9">
        <w:rPr>
          <w:noProof/>
          <w:lang w:val="nl-NL"/>
        </w:rPr>
        <w:t>6.</w:t>
      </w:r>
      <w:r w:rsidRPr="00B92CD9">
        <w:rPr>
          <w:noProof/>
          <w:lang w:val="nl-NL"/>
        </w:rPr>
        <w:tab/>
        <w:t>Natick MTMI. MATLAB. R2022a ed2022.</w:t>
      </w:r>
    </w:p>
    <w:p w14:paraId="62C2FF3C" w14:textId="77777777" w:rsidR="00B51016" w:rsidRPr="00B92CD9" w:rsidRDefault="00B51016" w:rsidP="00B51016">
      <w:pPr>
        <w:pStyle w:val="EndNoteBibliography"/>
        <w:rPr>
          <w:noProof/>
          <w:lang w:val="nl-NL"/>
        </w:rPr>
      </w:pPr>
      <w:r w:rsidRPr="00B92CD9">
        <w:rPr>
          <w:noProof/>
          <w:lang w:val="nl-NL"/>
        </w:rPr>
        <w:t>7.</w:t>
      </w:r>
      <w:r w:rsidRPr="00B92CD9">
        <w:rPr>
          <w:noProof/>
          <w:lang w:val="nl-NL"/>
        </w:rPr>
        <w:tab/>
        <w:t>Ashburner J. A fast diffeomorphic image registration algorithm. Neuroimage. 2007;38(1):95-113.</w:t>
      </w:r>
    </w:p>
    <w:p w14:paraId="3B4FB855" w14:textId="77777777" w:rsidR="00B51016" w:rsidRPr="00B92CD9" w:rsidRDefault="00B51016" w:rsidP="00B51016">
      <w:pPr>
        <w:pStyle w:val="EndNoteBibliography"/>
        <w:rPr>
          <w:noProof/>
          <w:lang w:val="nl-NL"/>
        </w:rPr>
      </w:pPr>
      <w:r w:rsidRPr="00B92CD9">
        <w:rPr>
          <w:noProof/>
          <w:lang w:val="nl-NL"/>
        </w:rPr>
        <w:t>8.</w:t>
      </w:r>
      <w:r w:rsidRPr="00B92CD9">
        <w:rPr>
          <w:noProof/>
          <w:lang w:val="nl-NL"/>
        </w:rPr>
        <w:tab/>
        <w:t>Tournier JD, Smith R, Raffelt D, Tabbara R, Dhollander T, Pietsch M, et al. MRtrix3: A fast, flexible and open software framework for medical image processing and visualisation. Neuroimage. 2019;202:116137.</w:t>
      </w:r>
    </w:p>
    <w:p w14:paraId="2AF9741D" w14:textId="77777777" w:rsidR="00B51016" w:rsidRPr="00B92CD9" w:rsidRDefault="00B51016" w:rsidP="00B51016">
      <w:pPr>
        <w:pStyle w:val="EndNoteBibliography"/>
        <w:rPr>
          <w:noProof/>
          <w:lang w:val="nl-NL"/>
        </w:rPr>
      </w:pPr>
      <w:r w:rsidRPr="00B92CD9">
        <w:rPr>
          <w:noProof/>
          <w:lang w:val="nl-NL"/>
        </w:rPr>
        <w:t>9.</w:t>
      </w:r>
      <w:r w:rsidRPr="00B92CD9">
        <w:rPr>
          <w:noProof/>
          <w:lang w:val="nl-NL"/>
        </w:rPr>
        <w:tab/>
        <w:t>Schilling KG, Blaber J, Hansen C, Cai L, Rogers B, Anderson AW, et al. Distortion correction of diffusion weighted MRI without reverse phase-encoding scans or field-maps. PLoS One. 2020;15(7):e0236418.</w:t>
      </w:r>
    </w:p>
    <w:p w14:paraId="083BE5DF" w14:textId="77777777" w:rsidR="00B51016" w:rsidRPr="00B51016" w:rsidRDefault="00B51016" w:rsidP="00B51016">
      <w:pPr>
        <w:pStyle w:val="EndNoteBibliography"/>
        <w:rPr>
          <w:noProof/>
        </w:rPr>
      </w:pPr>
      <w:r w:rsidRPr="00B92CD9">
        <w:rPr>
          <w:noProof/>
          <w:lang w:val="nl-NL"/>
        </w:rPr>
        <w:t>10.</w:t>
      </w:r>
      <w:r w:rsidRPr="00B92CD9">
        <w:rPr>
          <w:noProof/>
          <w:lang w:val="nl-NL"/>
        </w:rPr>
        <w:tab/>
        <w:t xml:space="preserve">Schilling KG, Blaber J, Huo Y, Newton A, Hansen C, Nath V, et al. Synthesized b0 for diffusion distortion correction (Synb0-DisCo). </w:t>
      </w:r>
      <w:r w:rsidRPr="00B51016">
        <w:rPr>
          <w:noProof/>
        </w:rPr>
        <w:t>Magn Reson Imaging. 2019;64:62-70.</w:t>
      </w:r>
    </w:p>
    <w:p w14:paraId="272061FB" w14:textId="77777777" w:rsidR="00B51016" w:rsidRPr="00B51016" w:rsidRDefault="00B51016" w:rsidP="00B51016">
      <w:pPr>
        <w:pStyle w:val="EndNoteBibliography"/>
        <w:rPr>
          <w:noProof/>
        </w:rPr>
      </w:pPr>
      <w:r w:rsidRPr="00B51016">
        <w:rPr>
          <w:noProof/>
        </w:rPr>
        <w:t>11.</w:t>
      </w:r>
      <w:r w:rsidRPr="00B51016">
        <w:rPr>
          <w:noProof/>
        </w:rPr>
        <w:tab/>
        <w:t>Andersson JL, Skare S, Ashburner J. How to correct susceptibility distortions in spin-echo echo-planar images: application to diffusion tensor imaging. Neuroimage. 2003;20(2):870-88.</w:t>
      </w:r>
    </w:p>
    <w:p w14:paraId="770DD342" w14:textId="77777777" w:rsidR="00B51016" w:rsidRPr="00B92CD9" w:rsidRDefault="00B51016" w:rsidP="00B51016">
      <w:pPr>
        <w:pStyle w:val="EndNoteBibliography"/>
        <w:rPr>
          <w:noProof/>
          <w:lang w:val="de-DE"/>
        </w:rPr>
      </w:pPr>
      <w:r w:rsidRPr="00B51016">
        <w:rPr>
          <w:noProof/>
        </w:rPr>
        <w:t>12.</w:t>
      </w:r>
      <w:r w:rsidRPr="00B51016">
        <w:rPr>
          <w:noProof/>
        </w:rPr>
        <w:tab/>
        <w:t xml:space="preserve">Andersson JLR, Sotiropoulos SN. An integrated approach to correction for off-resonance effects and subject movement in diffusion MR imaging. </w:t>
      </w:r>
      <w:r w:rsidRPr="00B92CD9">
        <w:rPr>
          <w:noProof/>
          <w:lang w:val="de-DE"/>
        </w:rPr>
        <w:t>Neuroimage. 2016;125:1063-78.</w:t>
      </w:r>
    </w:p>
    <w:p w14:paraId="54A86BCF" w14:textId="77777777" w:rsidR="00B51016" w:rsidRPr="00B51016" w:rsidRDefault="00B51016" w:rsidP="00B51016">
      <w:pPr>
        <w:pStyle w:val="EndNoteBibliography"/>
        <w:rPr>
          <w:noProof/>
        </w:rPr>
      </w:pPr>
      <w:r w:rsidRPr="00B92CD9">
        <w:rPr>
          <w:noProof/>
          <w:lang w:val="de-DE"/>
        </w:rPr>
        <w:t>13.</w:t>
      </w:r>
      <w:r w:rsidRPr="00B92CD9">
        <w:rPr>
          <w:noProof/>
          <w:lang w:val="de-DE"/>
        </w:rPr>
        <w:tab/>
        <w:t xml:space="preserve">Smith SM, Jenkinson M, Johansen-Berg H, Rueckert D, Nichols TE, Mackay CE, et al. </w:t>
      </w:r>
      <w:r w:rsidRPr="00B51016">
        <w:rPr>
          <w:noProof/>
        </w:rPr>
        <w:t>Tract-based spatial statistics: voxelwise analysis of multi-subject diffusion data. Neuroimage. 2006;31(4):1487-505.</w:t>
      </w:r>
    </w:p>
    <w:p w14:paraId="117B5C9A" w14:textId="77777777" w:rsidR="00B51016" w:rsidRPr="00B51016" w:rsidRDefault="00B51016" w:rsidP="00B51016">
      <w:pPr>
        <w:pStyle w:val="EndNoteBibliography"/>
        <w:rPr>
          <w:noProof/>
        </w:rPr>
      </w:pPr>
      <w:r w:rsidRPr="00B51016">
        <w:rPr>
          <w:noProof/>
        </w:rPr>
        <w:lastRenderedPageBreak/>
        <w:t>14.</w:t>
      </w:r>
      <w:r w:rsidRPr="00B51016">
        <w:rPr>
          <w:noProof/>
        </w:rPr>
        <w:tab/>
        <w:t>Smith SM, Jenkinson M, Woolrich MW, Beckmann CF, Behrens TE, Johansen-Berg H, et al. Advances in functional and structural MR image analysis and implementation as FSL. Neuroimage. 2004;23 Suppl 1:S208-19.</w:t>
      </w:r>
    </w:p>
    <w:p w14:paraId="35306B00" w14:textId="77777777" w:rsidR="00B51016" w:rsidRPr="00B51016" w:rsidRDefault="00B51016" w:rsidP="00B51016">
      <w:pPr>
        <w:pStyle w:val="EndNoteBibliography"/>
        <w:rPr>
          <w:noProof/>
        </w:rPr>
      </w:pPr>
      <w:r w:rsidRPr="00B51016">
        <w:rPr>
          <w:noProof/>
        </w:rPr>
        <w:t>15.</w:t>
      </w:r>
      <w:r w:rsidRPr="00B51016">
        <w:rPr>
          <w:noProof/>
        </w:rPr>
        <w:tab/>
        <w:t>Li J, Cao D, Yu S, Xiao X, Imbach L, Stieglitz L, et al. Functional specialization and interaction in the amygdala-hippocampus circuit during working memory processing. Nature Communications. 2023;14(1):2921.</w:t>
      </w:r>
    </w:p>
    <w:p w14:paraId="1DF01746" w14:textId="77777777" w:rsidR="00B51016" w:rsidRPr="00B51016" w:rsidRDefault="00B51016" w:rsidP="00B51016">
      <w:pPr>
        <w:pStyle w:val="EndNoteBibliography"/>
        <w:rPr>
          <w:noProof/>
        </w:rPr>
      </w:pPr>
      <w:r w:rsidRPr="00B51016">
        <w:rPr>
          <w:noProof/>
        </w:rPr>
        <w:t>16.</w:t>
      </w:r>
      <w:r w:rsidRPr="00B51016">
        <w:rPr>
          <w:noProof/>
        </w:rPr>
        <w:tab/>
        <w:t>Desikan RS, Ségonne F, Fischl B, Quinn BT, Dickerson BC, Blacker D, et al. An automated labeling system for subdividing the human cerebral cortex on MRI scans into gyral based regions of interest. Neuroimage. 2006;31(3):968-80.</w:t>
      </w:r>
    </w:p>
    <w:p w14:paraId="4F6FB27F" w14:textId="77777777" w:rsidR="00B51016" w:rsidRPr="00B51016" w:rsidRDefault="00B51016" w:rsidP="00B51016">
      <w:pPr>
        <w:pStyle w:val="EndNoteBibliography"/>
        <w:rPr>
          <w:noProof/>
        </w:rPr>
      </w:pPr>
      <w:r w:rsidRPr="00B51016">
        <w:rPr>
          <w:noProof/>
        </w:rPr>
        <w:t>17.</w:t>
      </w:r>
      <w:r w:rsidRPr="00B51016">
        <w:rPr>
          <w:noProof/>
        </w:rPr>
        <w:tab/>
        <w:t>Team RC. R: A language and environment for statistical computing. Foundation for Statistical Computing, Vienna, Austria; 2022.</w:t>
      </w:r>
    </w:p>
    <w:p w14:paraId="0C09DB1E" w14:textId="77777777" w:rsidR="00B51016" w:rsidRPr="00B51016" w:rsidRDefault="00B51016" w:rsidP="00B51016">
      <w:pPr>
        <w:pStyle w:val="EndNoteBibliography"/>
        <w:rPr>
          <w:noProof/>
        </w:rPr>
      </w:pPr>
      <w:r w:rsidRPr="00B51016">
        <w:rPr>
          <w:noProof/>
        </w:rPr>
        <w:t>18.</w:t>
      </w:r>
      <w:r w:rsidRPr="00B51016">
        <w:rPr>
          <w:noProof/>
        </w:rPr>
        <w:tab/>
        <w:t>Kuznetsova A, Brockhoff PB, Christensen RHB. lmerTest Package: Tests in Linear Mixed Effects Models. Journal of Statistical Software. 2017;82(13):1 - 26.</w:t>
      </w:r>
    </w:p>
    <w:p w14:paraId="1FB074D7" w14:textId="77777777" w:rsidR="00B51016" w:rsidRPr="00B51016" w:rsidRDefault="00B51016" w:rsidP="00B51016">
      <w:pPr>
        <w:pStyle w:val="EndNoteBibliography"/>
        <w:rPr>
          <w:noProof/>
        </w:rPr>
      </w:pPr>
      <w:r w:rsidRPr="00B51016">
        <w:rPr>
          <w:noProof/>
        </w:rPr>
        <w:t>19.</w:t>
      </w:r>
      <w:r w:rsidRPr="00B51016">
        <w:rPr>
          <w:noProof/>
        </w:rPr>
        <w:tab/>
        <w:t>Winkler AM, Ridgway GR, Webster MA, Smith SM, Nichols TE. Permutation inference for the general linear model. NeuroImage. 2014;92:381-97.</w:t>
      </w:r>
    </w:p>
    <w:p w14:paraId="2E76D379" w14:textId="7127D201" w:rsidR="00C65B70" w:rsidRPr="006C4DD1" w:rsidRDefault="006C4DD1" w:rsidP="00B51016">
      <w:pPr>
        <w:rPr>
          <w:rFonts w:ascii="Arial" w:hAnsi="Arial" w:cs="Arial"/>
          <w:sz w:val="24"/>
          <w:szCs w:val="24"/>
        </w:rPr>
      </w:pPr>
      <w:r w:rsidRPr="006C4DD1">
        <w:rPr>
          <w:rFonts w:ascii="Arial" w:hAnsi="Arial" w:cs="Arial"/>
          <w:sz w:val="24"/>
          <w:szCs w:val="24"/>
        </w:rPr>
        <w:fldChar w:fldCharType="end"/>
      </w:r>
    </w:p>
    <w:sectPr w:rsidR="00C65B70" w:rsidRPr="006C4DD1" w:rsidSect="009056AD">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9851F" w14:textId="77777777" w:rsidR="00925D13" w:rsidRDefault="00925D13">
      <w:r>
        <w:separator/>
      </w:r>
    </w:p>
  </w:endnote>
  <w:endnote w:type="continuationSeparator" w:id="0">
    <w:p w14:paraId="45D5AFD7" w14:textId="77777777" w:rsidR="00925D13" w:rsidRDefault="00925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0E696" w14:textId="77777777" w:rsidR="00925D13" w:rsidRDefault="00925D13">
      <w:r>
        <w:separator/>
      </w:r>
    </w:p>
  </w:footnote>
  <w:footnote w:type="continuationSeparator" w:id="0">
    <w:p w14:paraId="5C6F8780" w14:textId="77777777" w:rsidR="00925D13" w:rsidRDefault="00925D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5e9rxx0z5ewee5ddvxazeod0t90zddftxd&quot;&gt;Manuscript_DTI_overkuur18102023&lt;record-ids&gt;&lt;item&gt;32&lt;/item&gt;&lt;item&gt;33&lt;/item&gt;&lt;item&gt;34&lt;/item&gt;&lt;item&gt;35&lt;/item&gt;&lt;item&gt;36&lt;/item&gt;&lt;item&gt;37&lt;/item&gt;&lt;item&gt;38&lt;/item&gt;&lt;item&gt;39&lt;/item&gt;&lt;item&gt;40&lt;/item&gt;&lt;item&gt;41&lt;/item&gt;&lt;item&gt;42&lt;/item&gt;&lt;item&gt;43&lt;/item&gt;&lt;item&gt;44&lt;/item&gt;&lt;item&gt;45&lt;/item&gt;&lt;item&gt;47&lt;/item&gt;&lt;item&gt;60&lt;/item&gt;&lt;item&gt;61&lt;/item&gt;&lt;/record-ids&gt;&lt;/item&gt;&lt;/Libraries&gt;"/>
  </w:docVars>
  <w:rsids>
    <w:rsidRoot w:val="00C74E76"/>
    <w:rsid w:val="00016682"/>
    <w:rsid w:val="0002134D"/>
    <w:rsid w:val="0004067F"/>
    <w:rsid w:val="0005628A"/>
    <w:rsid w:val="000749B8"/>
    <w:rsid w:val="00082C18"/>
    <w:rsid w:val="00085357"/>
    <w:rsid w:val="000B5FD0"/>
    <w:rsid w:val="000B7E47"/>
    <w:rsid w:val="000C22B1"/>
    <w:rsid w:val="000C3B95"/>
    <w:rsid w:val="000F1EDB"/>
    <w:rsid w:val="00112402"/>
    <w:rsid w:val="001124F6"/>
    <w:rsid w:val="00125AA0"/>
    <w:rsid w:val="00142AE5"/>
    <w:rsid w:val="00147762"/>
    <w:rsid w:val="00155319"/>
    <w:rsid w:val="00164C12"/>
    <w:rsid w:val="00166E52"/>
    <w:rsid w:val="00172ECC"/>
    <w:rsid w:val="001933CD"/>
    <w:rsid w:val="001936E3"/>
    <w:rsid w:val="001A1D62"/>
    <w:rsid w:val="001A6531"/>
    <w:rsid w:val="001D5A3F"/>
    <w:rsid w:val="001D72A1"/>
    <w:rsid w:val="001E37F4"/>
    <w:rsid w:val="00203312"/>
    <w:rsid w:val="0020601C"/>
    <w:rsid w:val="00206490"/>
    <w:rsid w:val="00206BD7"/>
    <w:rsid w:val="0021239E"/>
    <w:rsid w:val="002359C1"/>
    <w:rsid w:val="0024026A"/>
    <w:rsid w:val="00247F28"/>
    <w:rsid w:val="00250D63"/>
    <w:rsid w:val="00261420"/>
    <w:rsid w:val="00280C6F"/>
    <w:rsid w:val="00283963"/>
    <w:rsid w:val="002C087E"/>
    <w:rsid w:val="002E42AB"/>
    <w:rsid w:val="002F3A63"/>
    <w:rsid w:val="00307EB8"/>
    <w:rsid w:val="00310AB2"/>
    <w:rsid w:val="00311F10"/>
    <w:rsid w:val="00324D7F"/>
    <w:rsid w:val="003263CA"/>
    <w:rsid w:val="003264D7"/>
    <w:rsid w:val="0033267D"/>
    <w:rsid w:val="00342BE7"/>
    <w:rsid w:val="00354DE9"/>
    <w:rsid w:val="003738D2"/>
    <w:rsid w:val="00385371"/>
    <w:rsid w:val="003A33BD"/>
    <w:rsid w:val="003D39EB"/>
    <w:rsid w:val="003E0A1D"/>
    <w:rsid w:val="003E2DC8"/>
    <w:rsid w:val="003E65AA"/>
    <w:rsid w:val="003F033D"/>
    <w:rsid w:val="00433FC9"/>
    <w:rsid w:val="00453F0C"/>
    <w:rsid w:val="004A4C3D"/>
    <w:rsid w:val="004C0346"/>
    <w:rsid w:val="004C6DBE"/>
    <w:rsid w:val="004E1045"/>
    <w:rsid w:val="004E37CE"/>
    <w:rsid w:val="00514471"/>
    <w:rsid w:val="00534B0C"/>
    <w:rsid w:val="00541CE1"/>
    <w:rsid w:val="005629E9"/>
    <w:rsid w:val="005A0FF0"/>
    <w:rsid w:val="005A568B"/>
    <w:rsid w:val="005A5C50"/>
    <w:rsid w:val="005E07DF"/>
    <w:rsid w:val="005E66A6"/>
    <w:rsid w:val="00603B08"/>
    <w:rsid w:val="006076C6"/>
    <w:rsid w:val="00613C1B"/>
    <w:rsid w:val="00635865"/>
    <w:rsid w:val="0064145E"/>
    <w:rsid w:val="00643B87"/>
    <w:rsid w:val="0065064F"/>
    <w:rsid w:val="00663BC8"/>
    <w:rsid w:val="0067015D"/>
    <w:rsid w:val="0067663C"/>
    <w:rsid w:val="006941CF"/>
    <w:rsid w:val="006B2DDE"/>
    <w:rsid w:val="006C4DD1"/>
    <w:rsid w:val="006D1353"/>
    <w:rsid w:val="006D603A"/>
    <w:rsid w:val="006E06B1"/>
    <w:rsid w:val="006E7B91"/>
    <w:rsid w:val="006F014F"/>
    <w:rsid w:val="006F53FE"/>
    <w:rsid w:val="006F7CED"/>
    <w:rsid w:val="0071368C"/>
    <w:rsid w:val="00715B55"/>
    <w:rsid w:val="00737672"/>
    <w:rsid w:val="00742263"/>
    <w:rsid w:val="00743754"/>
    <w:rsid w:val="00775D28"/>
    <w:rsid w:val="007933D9"/>
    <w:rsid w:val="007D3F86"/>
    <w:rsid w:val="007D54F9"/>
    <w:rsid w:val="007D661F"/>
    <w:rsid w:val="007E09A6"/>
    <w:rsid w:val="007F017B"/>
    <w:rsid w:val="00805FBC"/>
    <w:rsid w:val="00811CF7"/>
    <w:rsid w:val="008172C3"/>
    <w:rsid w:val="008221B7"/>
    <w:rsid w:val="00823C44"/>
    <w:rsid w:val="0082638D"/>
    <w:rsid w:val="00830AD6"/>
    <w:rsid w:val="008410FE"/>
    <w:rsid w:val="00847FC7"/>
    <w:rsid w:val="00852542"/>
    <w:rsid w:val="0085547B"/>
    <w:rsid w:val="00856F72"/>
    <w:rsid w:val="008B10ED"/>
    <w:rsid w:val="008B372D"/>
    <w:rsid w:val="008D7742"/>
    <w:rsid w:val="008E59BA"/>
    <w:rsid w:val="008F2BBA"/>
    <w:rsid w:val="009056AD"/>
    <w:rsid w:val="00925AF1"/>
    <w:rsid w:val="00925D13"/>
    <w:rsid w:val="00930D4F"/>
    <w:rsid w:val="00944C45"/>
    <w:rsid w:val="00951D6F"/>
    <w:rsid w:val="009675C8"/>
    <w:rsid w:val="00967D81"/>
    <w:rsid w:val="00971036"/>
    <w:rsid w:val="009A3A55"/>
    <w:rsid w:val="009A5883"/>
    <w:rsid w:val="009B2683"/>
    <w:rsid w:val="009B2EDE"/>
    <w:rsid w:val="009B3695"/>
    <w:rsid w:val="009D4491"/>
    <w:rsid w:val="009F47F2"/>
    <w:rsid w:val="009F489E"/>
    <w:rsid w:val="00A00F02"/>
    <w:rsid w:val="00A05541"/>
    <w:rsid w:val="00A0631C"/>
    <w:rsid w:val="00A066A8"/>
    <w:rsid w:val="00A10B23"/>
    <w:rsid w:val="00A13C08"/>
    <w:rsid w:val="00A23001"/>
    <w:rsid w:val="00A23775"/>
    <w:rsid w:val="00A336FC"/>
    <w:rsid w:val="00A36F07"/>
    <w:rsid w:val="00A465ED"/>
    <w:rsid w:val="00A72695"/>
    <w:rsid w:val="00A7743C"/>
    <w:rsid w:val="00A91B70"/>
    <w:rsid w:val="00A94214"/>
    <w:rsid w:val="00AC2602"/>
    <w:rsid w:val="00AC319B"/>
    <w:rsid w:val="00B15FFF"/>
    <w:rsid w:val="00B51016"/>
    <w:rsid w:val="00B53C3D"/>
    <w:rsid w:val="00B63E5E"/>
    <w:rsid w:val="00B90F72"/>
    <w:rsid w:val="00B92CD9"/>
    <w:rsid w:val="00BB25DF"/>
    <w:rsid w:val="00BE0F12"/>
    <w:rsid w:val="00BE7212"/>
    <w:rsid w:val="00BF4707"/>
    <w:rsid w:val="00C01FDD"/>
    <w:rsid w:val="00C142F3"/>
    <w:rsid w:val="00C266FE"/>
    <w:rsid w:val="00C4568E"/>
    <w:rsid w:val="00C543A3"/>
    <w:rsid w:val="00C54F67"/>
    <w:rsid w:val="00C614E6"/>
    <w:rsid w:val="00C63328"/>
    <w:rsid w:val="00C6430F"/>
    <w:rsid w:val="00C65B70"/>
    <w:rsid w:val="00C74E76"/>
    <w:rsid w:val="00C87D53"/>
    <w:rsid w:val="00CB34E3"/>
    <w:rsid w:val="00CB3624"/>
    <w:rsid w:val="00CD216D"/>
    <w:rsid w:val="00CE0C1F"/>
    <w:rsid w:val="00CF1AE7"/>
    <w:rsid w:val="00D03B26"/>
    <w:rsid w:val="00D320E6"/>
    <w:rsid w:val="00D33621"/>
    <w:rsid w:val="00D44E31"/>
    <w:rsid w:val="00D452B4"/>
    <w:rsid w:val="00D46266"/>
    <w:rsid w:val="00D60949"/>
    <w:rsid w:val="00D63BD0"/>
    <w:rsid w:val="00D65F1D"/>
    <w:rsid w:val="00D707C0"/>
    <w:rsid w:val="00D736F8"/>
    <w:rsid w:val="00D83502"/>
    <w:rsid w:val="00D85CE9"/>
    <w:rsid w:val="00DC0A90"/>
    <w:rsid w:val="00DD0802"/>
    <w:rsid w:val="00DE53F4"/>
    <w:rsid w:val="00DF36FE"/>
    <w:rsid w:val="00E070CB"/>
    <w:rsid w:val="00E50E77"/>
    <w:rsid w:val="00E52A7A"/>
    <w:rsid w:val="00E626BE"/>
    <w:rsid w:val="00E6555E"/>
    <w:rsid w:val="00E956BE"/>
    <w:rsid w:val="00EB6028"/>
    <w:rsid w:val="00ED644E"/>
    <w:rsid w:val="00EF3442"/>
    <w:rsid w:val="00F10AF1"/>
    <w:rsid w:val="00F5107B"/>
    <w:rsid w:val="00F659FA"/>
    <w:rsid w:val="00F76C35"/>
    <w:rsid w:val="00F94456"/>
    <w:rsid w:val="00FA092C"/>
    <w:rsid w:val="00FC2DE2"/>
    <w:rsid w:val="00FD10F4"/>
    <w:rsid w:val="00FD7042"/>
    <w:rsid w:val="00FE1DEC"/>
    <w:rsid w:val="00FE2D12"/>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7DAC1B"/>
  <w14:defaultImageDpi w14:val="300"/>
  <w15:chartTrackingRefBased/>
  <w15:docId w15:val="{47237746-7F8A-B247-B479-3E9BDBD2E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74E76"/>
    <w:rPr>
      <w:color w:val="000000"/>
      <w:kern w:val="28"/>
      <w:lang w:val="en-CA" w:eastAsia="en-CA"/>
    </w:rPr>
  </w:style>
  <w:style w:type="paragraph" w:styleId="Kop2">
    <w:name w:val="heading 2"/>
    <w:basedOn w:val="Standaard"/>
    <w:next w:val="Standaard"/>
    <w:qFormat/>
    <w:rsid w:val="00C74E76"/>
    <w:pPr>
      <w:jc w:val="center"/>
      <w:outlineLvl w:val="1"/>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C74E76"/>
    <w:pPr>
      <w:tabs>
        <w:tab w:val="center" w:pos="4320"/>
        <w:tab w:val="right" w:pos="8640"/>
      </w:tabs>
    </w:pPr>
    <w:rPr>
      <w:rFonts w:ascii="Garamond" w:hAnsi="Garamond"/>
      <w:color w:val="008000"/>
      <w:w w:val="120"/>
      <w:kern w:val="0"/>
      <w:sz w:val="24"/>
      <w:szCs w:val="24"/>
      <w:lang w:eastAsia="en-US"/>
    </w:rPr>
  </w:style>
  <w:style w:type="paragraph" w:styleId="Voettekst">
    <w:name w:val="footer"/>
    <w:basedOn w:val="Standaard"/>
    <w:rsid w:val="00C74E76"/>
    <w:pPr>
      <w:tabs>
        <w:tab w:val="center" w:pos="4320"/>
        <w:tab w:val="right" w:pos="8640"/>
      </w:tabs>
    </w:pPr>
  </w:style>
  <w:style w:type="character" w:styleId="Hyperlink">
    <w:name w:val="Hyperlink"/>
    <w:rsid w:val="00C74E76"/>
    <w:rPr>
      <w:color w:val="0066FF"/>
      <w:u w:val="single"/>
    </w:rPr>
  </w:style>
  <w:style w:type="paragraph" w:styleId="Revisie">
    <w:name w:val="Revision"/>
    <w:hidden/>
    <w:uiPriority w:val="71"/>
    <w:rsid w:val="00852542"/>
    <w:rPr>
      <w:color w:val="000000"/>
      <w:kern w:val="28"/>
      <w:lang w:val="en-CA" w:eastAsia="en-CA"/>
    </w:rPr>
  </w:style>
  <w:style w:type="character" w:styleId="Verwijzingopmerking">
    <w:name w:val="annotation reference"/>
    <w:basedOn w:val="Standaardalinea-lettertype"/>
    <w:rsid w:val="00A7743C"/>
    <w:rPr>
      <w:sz w:val="16"/>
      <w:szCs w:val="16"/>
    </w:rPr>
  </w:style>
  <w:style w:type="paragraph" w:styleId="Tekstopmerking">
    <w:name w:val="annotation text"/>
    <w:basedOn w:val="Standaard"/>
    <w:link w:val="TekstopmerkingChar"/>
    <w:rsid w:val="00A7743C"/>
  </w:style>
  <w:style w:type="character" w:customStyle="1" w:styleId="TekstopmerkingChar">
    <w:name w:val="Tekst opmerking Char"/>
    <w:basedOn w:val="Standaardalinea-lettertype"/>
    <w:link w:val="Tekstopmerking"/>
    <w:rsid w:val="00A7743C"/>
    <w:rPr>
      <w:color w:val="000000"/>
      <w:kern w:val="28"/>
      <w:lang w:val="en-CA" w:eastAsia="en-CA"/>
    </w:rPr>
  </w:style>
  <w:style w:type="paragraph" w:styleId="Onderwerpvanopmerking">
    <w:name w:val="annotation subject"/>
    <w:basedOn w:val="Tekstopmerking"/>
    <w:next w:val="Tekstopmerking"/>
    <w:link w:val="OnderwerpvanopmerkingChar"/>
    <w:rsid w:val="00A7743C"/>
    <w:rPr>
      <w:b/>
      <w:bCs/>
    </w:rPr>
  </w:style>
  <w:style w:type="character" w:customStyle="1" w:styleId="OnderwerpvanopmerkingChar">
    <w:name w:val="Onderwerp van opmerking Char"/>
    <w:basedOn w:val="TekstopmerkingChar"/>
    <w:link w:val="Onderwerpvanopmerking"/>
    <w:rsid w:val="00A7743C"/>
    <w:rPr>
      <w:b/>
      <w:bCs/>
      <w:color w:val="000000"/>
      <w:kern w:val="28"/>
      <w:lang w:val="en-CA" w:eastAsia="en-CA"/>
    </w:rPr>
  </w:style>
  <w:style w:type="paragraph" w:customStyle="1" w:styleId="EndNoteBibliographyTitle">
    <w:name w:val="EndNote Bibliography Title"/>
    <w:basedOn w:val="Standaard"/>
    <w:link w:val="EndNoteBibliographyTitleChar"/>
    <w:rsid w:val="006C4DD1"/>
    <w:pPr>
      <w:jc w:val="center"/>
    </w:pPr>
  </w:style>
  <w:style w:type="character" w:customStyle="1" w:styleId="EndNoteBibliographyTitleChar">
    <w:name w:val="EndNote Bibliography Title Char"/>
    <w:basedOn w:val="Standaardalinea-lettertype"/>
    <w:link w:val="EndNoteBibliographyTitle"/>
    <w:rsid w:val="006C4DD1"/>
    <w:rPr>
      <w:color w:val="000000"/>
      <w:kern w:val="28"/>
      <w:lang w:val="en-CA" w:eastAsia="en-CA"/>
    </w:rPr>
  </w:style>
  <w:style w:type="paragraph" w:customStyle="1" w:styleId="EndNoteBibliography">
    <w:name w:val="EndNote Bibliography"/>
    <w:basedOn w:val="Standaard"/>
    <w:link w:val="EndNoteBibliographyChar"/>
    <w:rsid w:val="006C4DD1"/>
  </w:style>
  <w:style w:type="character" w:customStyle="1" w:styleId="EndNoteBibliographyChar">
    <w:name w:val="EndNote Bibliography Char"/>
    <w:basedOn w:val="Standaardalinea-lettertype"/>
    <w:link w:val="EndNoteBibliography"/>
    <w:rsid w:val="006C4DD1"/>
    <w:rPr>
      <w:color w:val="000000"/>
      <w:kern w:val="28"/>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03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15B44-80E6-284B-94A9-4437D498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3982</Words>
  <Characters>21902</Characters>
  <Application>Microsoft Office Word</Application>
  <DocSecurity>0</DocSecurity>
  <Lines>182</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PRISMA 2009 Flow Diagram</vt:lpstr>
      <vt:lpstr>PRISMA 2009 Flow Diagram</vt:lpstr>
    </vt:vector>
  </TitlesOfParts>
  <Company>OHRI</Company>
  <LinksUpToDate>false</LinksUpToDate>
  <CharactersWithSpaces>25833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PRISMA 2009 Flow Diagram</dc:title>
  <dc:subject/>
  <dc:creator>mocampo</dc:creator>
  <cp:keywords/>
  <dc:description/>
  <cp:lastModifiedBy>Joey Verdijk</cp:lastModifiedBy>
  <cp:revision>4</cp:revision>
  <dcterms:created xsi:type="dcterms:W3CDTF">2025-03-24T12:09:00Z</dcterms:created>
  <dcterms:modified xsi:type="dcterms:W3CDTF">2025-03-24T12:13:00Z</dcterms:modified>
</cp:coreProperties>
</file>