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387E" w14:textId="77777777" w:rsidR="00FC757D" w:rsidRPr="00E41218" w:rsidRDefault="00FC757D" w:rsidP="00FC757D">
      <w:pPr>
        <w:rPr>
          <w:rFonts w:cs="Times New Roman"/>
          <w:lang w:val="en-US"/>
        </w:rPr>
      </w:pPr>
      <w:r w:rsidRPr="00E41218">
        <w:rPr>
          <w:lang w:val="en-US"/>
        </w:rPr>
        <w:t xml:space="preserve">S5: </w:t>
      </w:r>
      <w:r>
        <w:rPr>
          <w:rFonts w:cs="Times New Roman"/>
          <w:lang w:val="en-US"/>
        </w:rPr>
        <w:t>C</w:t>
      </w:r>
      <w:r w:rsidRPr="00E41218">
        <w:rPr>
          <w:rFonts w:cs="Times New Roman"/>
          <w:lang w:val="en-US"/>
        </w:rPr>
        <w:t>omparison between healthy and less healthy zones in organic cocoa farms</w:t>
      </w:r>
    </w:p>
    <w:tbl>
      <w:tblPr>
        <w:tblW w:w="9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3"/>
        <w:gridCol w:w="1505"/>
        <w:gridCol w:w="1750"/>
        <w:gridCol w:w="1435"/>
        <w:gridCol w:w="1318"/>
        <w:gridCol w:w="146"/>
      </w:tblGrid>
      <w:tr w:rsidR="00FC757D" w:rsidRPr="003768B7" w14:paraId="75078E9C" w14:textId="77777777" w:rsidTr="00CF3010">
        <w:trPr>
          <w:gridAfter w:val="1"/>
          <w:wAfter w:w="146" w:type="dxa"/>
          <w:trHeight w:val="244"/>
          <w:jc w:val="center"/>
        </w:trPr>
        <w:tc>
          <w:tcPr>
            <w:tcW w:w="2923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hideMark/>
          </w:tcPr>
          <w:p w14:paraId="249F236D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Variables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EC46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Healthy zone</w:t>
            </w:r>
          </w:p>
        </w:tc>
        <w:tc>
          <w:tcPr>
            <w:tcW w:w="1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22313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Less healthy zone</w:t>
            </w: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E8607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TOTAL</w:t>
            </w:r>
          </w:p>
        </w:tc>
        <w:tc>
          <w:tcPr>
            <w:tcW w:w="13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C8FFBB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Significance</w:t>
            </w:r>
          </w:p>
        </w:tc>
      </w:tr>
      <w:tr w:rsidR="00FC757D" w:rsidRPr="003768B7" w14:paraId="32836043" w14:textId="77777777" w:rsidTr="00CF3010">
        <w:trPr>
          <w:gridAfter w:val="1"/>
          <w:wAfter w:w="146" w:type="dxa"/>
          <w:trHeight w:val="236"/>
          <w:jc w:val="center"/>
        </w:trPr>
        <w:tc>
          <w:tcPr>
            <w:tcW w:w="292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hideMark/>
          </w:tcPr>
          <w:p w14:paraId="3DF6E33E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78A301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(N = 20)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12434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(N = 19)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B62B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(N=39)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F7E11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</w:tr>
      <w:tr w:rsidR="00FC757D" w:rsidRPr="003768B7" w14:paraId="608E11CF" w14:textId="77777777" w:rsidTr="00CF3010">
        <w:trPr>
          <w:gridAfter w:val="1"/>
          <w:wAfter w:w="146" w:type="dxa"/>
          <w:trHeight w:val="244"/>
          <w:jc w:val="center"/>
        </w:trPr>
        <w:tc>
          <w:tcPr>
            <w:tcW w:w="2923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hideMark/>
          </w:tcPr>
          <w:p w14:paraId="7510BE8E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1E6B5416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Mean ±SD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1685854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Mean ±SD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1B56612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Mean ±SD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5BDA4B78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</w:tr>
      <w:tr w:rsidR="00FC757D" w:rsidRPr="003768B7" w14:paraId="4821F1AE" w14:textId="77777777" w:rsidTr="00CF3010">
        <w:trPr>
          <w:gridAfter w:val="1"/>
          <w:wAfter w:w="146" w:type="dxa"/>
          <w:trHeight w:val="236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E1C86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>Specific richness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910D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11.0 ± 6.7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F862A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6.8 ± 5.5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E3467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8.9 ± 6.4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D3E0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0.044*</w:t>
            </w:r>
          </w:p>
        </w:tc>
      </w:tr>
      <w:tr w:rsidR="00FC757D" w:rsidRPr="003768B7" w14:paraId="174390AC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1773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>Average stratum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86DB4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1.98 ± 0.42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98423D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1.92 ± 0.49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31DE2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1.95 ± 0.45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24364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0.7</w:t>
            </w:r>
          </w:p>
        </w:tc>
      </w:tr>
      <w:tr w:rsidR="00FC757D" w:rsidRPr="003768B7" w14:paraId="679ACC53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1DD8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 xml:space="preserve">Basal Area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6BF249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10 ± 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AB27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9 ± 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E225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9 ± 8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D7BDD7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0.7</w:t>
            </w:r>
          </w:p>
        </w:tc>
      </w:tr>
      <w:tr w:rsidR="00FC757D" w:rsidRPr="003768B7" w14:paraId="045C0DDE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D899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B3F58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DEA15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E179D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0D6157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FC757D" w:rsidRPr="003768B7" w14:paraId="6A4EAD12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CA728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>Spatial layout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59B7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5B3B8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080642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E4E5BE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FC757D" w:rsidRPr="003768B7" w14:paraId="2D6D90B0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27FE7" w14:textId="77777777" w:rsidR="00FC757D" w:rsidRPr="003768B7" w:rsidRDefault="00FC757D" w:rsidP="00CF301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 xml:space="preserve">Aggregate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19E20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2 (10%)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1C305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 (5.3%)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76E646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3 (7.7%)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CEA8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&gt;0.9</w:t>
            </w:r>
          </w:p>
        </w:tc>
      </w:tr>
      <w:tr w:rsidR="00FC757D" w:rsidRPr="003768B7" w14:paraId="73688FAE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47565" w14:textId="77777777" w:rsidR="00FC757D" w:rsidRPr="003768B7" w:rsidRDefault="00FC757D" w:rsidP="00CF301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 xml:space="preserve">Random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88C2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18 (90%)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9522DD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18 (95%)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72D56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36 (92%)</w:t>
            </w:r>
          </w:p>
        </w:tc>
        <w:tc>
          <w:tcPr>
            <w:tcW w:w="1318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4306C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FC757D" w:rsidRPr="003768B7" w14:paraId="35E4832F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D02AC" w14:textId="77777777" w:rsidR="00FC757D" w:rsidRPr="003768B7" w:rsidRDefault="00FC757D" w:rsidP="00CF301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3C28B9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F30970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BDEB6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318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FD70FE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FC757D" w:rsidRPr="003768B7" w14:paraId="3AA3D5AF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983C9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>Total density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1641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128 ± 73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BA081E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94 ± 65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D65C76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112 ± 70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A5F48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0.2</w:t>
            </w:r>
          </w:p>
        </w:tc>
      </w:tr>
      <w:tr w:rsidR="00FC757D" w:rsidRPr="003768B7" w14:paraId="3871C168" w14:textId="77777777" w:rsidTr="00CF3010">
        <w:trPr>
          <w:gridAfter w:val="1"/>
          <w:wAfter w:w="146" w:type="dxa"/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97C3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>Density of timber trees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ECABB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26 ± 22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243AB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20 ± 26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EDE6C3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23 ± 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BA7D9D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0.3</w:t>
            </w:r>
          </w:p>
        </w:tc>
      </w:tr>
      <w:tr w:rsidR="00FC757D" w:rsidRPr="003768B7" w14:paraId="1E73578F" w14:textId="77777777" w:rsidTr="00CF3010">
        <w:trPr>
          <w:gridAfter w:val="1"/>
          <w:wAfter w:w="146" w:type="dxa"/>
          <w:trHeight w:val="433"/>
          <w:jc w:val="center"/>
        </w:trPr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1596A8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Density of species with ec</w:t>
            </w:r>
            <w:r>
              <w:rPr>
                <w:rFonts w:eastAsia="Times New Roman" w:cs="Times New Roman"/>
                <w:color w:val="000000"/>
                <w:lang w:val="en-US" w:eastAsia="fr-FR"/>
              </w:rPr>
              <w:t>o</w:t>
            </w: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 xml:space="preserve">nomical values 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41B01A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46 ± 34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0DC610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54 ± 54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742DF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49 ± 44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13B0D2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&gt;0.9</w:t>
            </w:r>
          </w:p>
        </w:tc>
      </w:tr>
      <w:tr w:rsidR="00FC757D" w:rsidRPr="003768B7" w14:paraId="1FCFF91F" w14:textId="77777777" w:rsidTr="00CF3010">
        <w:trPr>
          <w:trHeight w:val="227"/>
          <w:jc w:val="center"/>
        </w:trPr>
        <w:tc>
          <w:tcPr>
            <w:tcW w:w="292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9F2D8A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50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46F2285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75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8BE83D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592E2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4D28CC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F9A4" w14:textId="77777777" w:rsidR="00FC757D" w:rsidRPr="003768B7" w:rsidRDefault="00FC757D" w:rsidP="00CF30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n-US" w:eastAsia="fr-FR"/>
              </w:rPr>
            </w:pPr>
          </w:p>
        </w:tc>
      </w:tr>
      <w:tr w:rsidR="00FC757D" w:rsidRPr="003768B7" w14:paraId="4313F131" w14:textId="77777777" w:rsidTr="00CF3010">
        <w:trPr>
          <w:trHeight w:val="227"/>
          <w:jc w:val="center"/>
        </w:trPr>
        <w:tc>
          <w:tcPr>
            <w:tcW w:w="29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0894ED83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333333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333333"/>
                <w:lang w:val="en-US" w:eastAsia="fr-FR"/>
              </w:rPr>
              <w:t>Density of Banana Plants (Musa spp.)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5468667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57 ± 63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43100E9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20 ± 39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6FCBE4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>39 ± 55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91C0574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3768B7">
              <w:rPr>
                <w:rFonts w:eastAsia="Times New Roman" w:cs="Times New Roman"/>
                <w:color w:val="000000"/>
                <w:lang w:val="en-US" w:eastAsia="fr-FR"/>
              </w:rPr>
              <w:t xml:space="preserve"> 0.022* </w:t>
            </w:r>
          </w:p>
        </w:tc>
        <w:tc>
          <w:tcPr>
            <w:tcW w:w="146" w:type="dxa"/>
            <w:vAlign w:val="center"/>
            <w:hideMark/>
          </w:tcPr>
          <w:p w14:paraId="530A094F" w14:textId="77777777" w:rsidR="00FC757D" w:rsidRPr="003768B7" w:rsidRDefault="00FC757D" w:rsidP="00CF30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fr-FR"/>
              </w:rPr>
            </w:pPr>
          </w:p>
        </w:tc>
      </w:tr>
    </w:tbl>
    <w:p w14:paraId="6F18C84E" w14:textId="77777777" w:rsidR="00FC757D" w:rsidRDefault="00FC757D" w:rsidP="00FC757D">
      <w:pPr>
        <w:rPr>
          <w:rFonts w:cs="Times New Roman"/>
          <w:lang w:val="en-GB"/>
        </w:rPr>
      </w:pPr>
      <w:r w:rsidRPr="00DE1762">
        <w:rPr>
          <w:rFonts w:cs="Times New Roman"/>
          <w:lang w:val="en-GB"/>
        </w:rPr>
        <w:t>The level of significance: • for p&lt;0.1 (trend toward significance)</w:t>
      </w:r>
      <w:r>
        <w:rPr>
          <w:rFonts w:cs="Times New Roman"/>
          <w:lang w:val="en-GB"/>
        </w:rPr>
        <w:t>; p</w:t>
      </w:r>
      <w:r w:rsidRPr="00DE1762">
        <w:rPr>
          <w:rFonts w:cs="Times New Roman"/>
          <w:lang w:val="en-GB"/>
        </w:rPr>
        <w:t xml:space="preserve"> &lt; 0.05*; **p &lt; 0.01; ***p &lt; 0.001. </w:t>
      </w:r>
    </w:p>
    <w:p w14:paraId="6FB96B51" w14:textId="77777777" w:rsidR="00DB2D96" w:rsidRPr="00FC757D" w:rsidRDefault="00DB2D96">
      <w:pPr>
        <w:rPr>
          <w:lang w:val="en-GB"/>
        </w:rPr>
      </w:pPr>
    </w:p>
    <w:sectPr w:rsidR="00DB2D96" w:rsidRPr="00FC7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7D"/>
    <w:rsid w:val="00610DE9"/>
    <w:rsid w:val="00665341"/>
    <w:rsid w:val="00AB49D1"/>
    <w:rsid w:val="00DB2D96"/>
    <w:rsid w:val="00F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0FA7"/>
  <w15:chartTrackingRefBased/>
  <w15:docId w15:val="{41FB6D1D-349A-4CB8-93AA-BA0431BA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7D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MORRISSON</dc:creator>
  <cp:keywords/>
  <dc:description/>
  <cp:lastModifiedBy>Marie-Thérèse MORRISSON</cp:lastModifiedBy>
  <cp:revision>1</cp:revision>
  <dcterms:created xsi:type="dcterms:W3CDTF">2025-03-23T22:16:00Z</dcterms:created>
  <dcterms:modified xsi:type="dcterms:W3CDTF">2025-03-23T22:19:00Z</dcterms:modified>
</cp:coreProperties>
</file>