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DD9435" w14:textId="77777777" w:rsidR="00493EAF" w:rsidRPr="008F4B3A" w:rsidRDefault="00493EAF" w:rsidP="00493EAF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able 2.</w:t>
      </w:r>
      <w:r w:rsidRPr="00C322A0">
        <w:rPr>
          <w:rFonts w:ascii="Arial" w:hAnsi="Arial" w:cs="Arial"/>
          <w:sz w:val="24"/>
          <w:szCs w:val="24"/>
        </w:rPr>
        <w:t xml:space="preserve"> </w:t>
      </w:r>
      <w:r w:rsidRPr="008F4B3A">
        <w:rPr>
          <w:rFonts w:ascii="Arial" w:hAnsi="Arial" w:cs="Arial"/>
          <w:sz w:val="24"/>
          <w:szCs w:val="24"/>
        </w:rPr>
        <w:t>Summary of the outcomes</w:t>
      </w:r>
    </w:p>
    <w:tbl>
      <w:tblPr>
        <w:tblW w:w="9781" w:type="dxa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878"/>
        <w:gridCol w:w="1106"/>
        <w:gridCol w:w="709"/>
        <w:gridCol w:w="1276"/>
        <w:gridCol w:w="992"/>
        <w:gridCol w:w="1564"/>
        <w:gridCol w:w="704"/>
      </w:tblGrid>
      <w:tr w:rsidR="00493EAF" w:rsidRPr="003754E6" w14:paraId="6305E530" w14:textId="77777777" w:rsidTr="001B49DB">
        <w:trPr>
          <w:trHeight w:val="555"/>
        </w:trPr>
        <w:tc>
          <w:tcPr>
            <w:tcW w:w="2552" w:type="dxa"/>
            <w:shd w:val="clear" w:color="auto" w:fill="auto"/>
            <w:vAlign w:val="center"/>
            <w:hideMark/>
          </w:tcPr>
          <w:p w14:paraId="19BBB94A" w14:textId="77777777" w:rsidR="00493EAF" w:rsidRPr="003754E6" w:rsidRDefault="00493EAF" w:rsidP="001B49DB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Outcome of interest   </w:t>
            </w:r>
          </w:p>
        </w:tc>
        <w:tc>
          <w:tcPr>
            <w:tcW w:w="878" w:type="dxa"/>
            <w:shd w:val="clear" w:color="auto" w:fill="auto"/>
            <w:vAlign w:val="center"/>
            <w:hideMark/>
          </w:tcPr>
          <w:p w14:paraId="51C01397" w14:textId="77777777" w:rsidR="00493EAF" w:rsidRPr="003754E6" w:rsidRDefault="00493EAF" w:rsidP="001B49DB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No. of studies </w:t>
            </w:r>
          </w:p>
        </w:tc>
        <w:tc>
          <w:tcPr>
            <w:tcW w:w="1106" w:type="dxa"/>
            <w:shd w:val="clear" w:color="auto" w:fill="auto"/>
            <w:vAlign w:val="center"/>
            <w:hideMark/>
          </w:tcPr>
          <w:p w14:paraId="50BC5B2D" w14:textId="77777777" w:rsidR="00493EAF" w:rsidRPr="003754E6" w:rsidRDefault="00493EAF" w:rsidP="001B49DB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 No. of patients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502A696" w14:textId="77777777" w:rsidR="00493EAF" w:rsidRPr="003754E6" w:rsidRDefault="00493EAF" w:rsidP="001B49DB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OR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1BDAF25" w14:textId="77777777" w:rsidR="00493EAF" w:rsidRPr="003754E6" w:rsidRDefault="00493EAF" w:rsidP="001B49DB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95% CI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4F4F26F" w14:textId="77777777" w:rsidR="00493EAF" w:rsidRPr="003754E6" w:rsidRDefault="00493EAF" w:rsidP="001B49DB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 P value</w:t>
            </w:r>
          </w:p>
        </w:tc>
        <w:tc>
          <w:tcPr>
            <w:tcW w:w="1564" w:type="dxa"/>
            <w:shd w:val="clear" w:color="auto" w:fill="auto"/>
            <w:vAlign w:val="center"/>
            <w:hideMark/>
          </w:tcPr>
          <w:p w14:paraId="54057DEA" w14:textId="77777777" w:rsidR="00493EAF" w:rsidRPr="003754E6" w:rsidRDefault="00493EAF" w:rsidP="001B49DB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Heterogeneity P value</w:t>
            </w:r>
          </w:p>
        </w:tc>
        <w:tc>
          <w:tcPr>
            <w:tcW w:w="704" w:type="dxa"/>
            <w:shd w:val="clear" w:color="auto" w:fill="auto"/>
            <w:vAlign w:val="center"/>
            <w:hideMark/>
          </w:tcPr>
          <w:p w14:paraId="71BC61EE" w14:textId="77777777" w:rsidR="00493EAF" w:rsidRPr="003754E6" w:rsidRDefault="00493EAF" w:rsidP="001B49DB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m:oMath>
              <m:sSup>
                <m:sSupPr>
                  <m:ctrlPr>
                    <w:rPr>
                      <w:rFonts w:ascii="Cambria Math" w:eastAsia="等线" w:hAnsi="Cambria Math" w:cs="宋体"/>
                      <w:i/>
                      <w:color w:val="000000"/>
                      <w:kern w:val="0"/>
                      <w:sz w:val="22"/>
                    </w:rPr>
                  </m:ctrlPr>
                </m:sSupPr>
                <m:e>
                  <m:r>
                    <w:rPr>
                      <w:rFonts w:ascii="Cambria Math" w:eastAsia="等线" w:hAnsi="Cambria Math" w:cs="宋体"/>
                      <w:color w:val="000000"/>
                      <w:kern w:val="0"/>
                      <w:sz w:val="22"/>
                    </w:rPr>
                    <m:t>I</m:t>
                  </m:r>
                  <m:r>
                    <w:rPr>
                      <w:rFonts w:ascii="Cambria Math" w:eastAsia="等线" w:hAnsi="Cambria Math" w:cs="宋体" w:hint="eastAsia"/>
                      <w:color w:val="000000"/>
                      <w:kern w:val="0"/>
                      <w:sz w:val="22"/>
                    </w:rPr>
                    <m:t xml:space="preserve"> </m:t>
                  </m:r>
                </m:e>
                <m:sup>
                  <m:r>
                    <w:rPr>
                      <w:rFonts w:ascii="Cambria Math" w:eastAsia="等线" w:hAnsi="Cambria Math" w:cs="宋体"/>
                      <w:color w:val="000000"/>
                      <w:kern w:val="0"/>
                      <w:sz w:val="22"/>
                    </w:rPr>
                    <m:t>2</m:t>
                  </m:r>
                </m:sup>
              </m:sSup>
            </m:oMath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(%)</w:t>
            </w:r>
          </w:p>
        </w:tc>
      </w:tr>
      <w:tr w:rsidR="00493EAF" w:rsidRPr="003754E6" w14:paraId="1EE952E7" w14:textId="77777777" w:rsidTr="001B49DB">
        <w:trPr>
          <w:trHeight w:val="278"/>
        </w:trPr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74365AD8" w14:textId="77777777" w:rsidR="00493EAF" w:rsidRPr="003754E6" w:rsidRDefault="00493EAF" w:rsidP="001B49DB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Delayed graft function</w:t>
            </w:r>
          </w:p>
        </w:tc>
        <w:tc>
          <w:tcPr>
            <w:tcW w:w="87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64480CB3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1106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B1C0F29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24</w:t>
            </w: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38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E7E7375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1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.</w:t>
            </w: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027FF" w14:textId="77777777" w:rsidR="00493EAF" w:rsidRPr="003754E6" w:rsidRDefault="00493EAF" w:rsidP="001B49DB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</w:t>
            </w: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36</w:t>
            </w: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–</w:t>
            </w: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3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.</w:t>
            </w: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39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0AB28F8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</w:t>
            </w: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85</w:t>
            </w: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14F88F0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0.07</w:t>
            </w:r>
          </w:p>
        </w:tc>
        <w:tc>
          <w:tcPr>
            <w:tcW w:w="704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534526AB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54</w:t>
            </w:r>
          </w:p>
        </w:tc>
      </w:tr>
      <w:tr w:rsidR="00493EAF" w:rsidRPr="003754E6" w14:paraId="0D41E55C" w14:textId="77777777" w:rsidTr="001B49DB">
        <w:trPr>
          <w:trHeight w:val="278"/>
        </w:trPr>
        <w:tc>
          <w:tcPr>
            <w:tcW w:w="2552" w:type="dxa"/>
            <w:shd w:val="clear" w:color="auto" w:fill="auto"/>
            <w:vAlign w:val="center"/>
            <w:hideMark/>
          </w:tcPr>
          <w:p w14:paraId="781E2728" w14:textId="77777777" w:rsidR="00493EAF" w:rsidRPr="003754E6" w:rsidRDefault="00493EAF" w:rsidP="001B49DB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6-month acute rejection</w:t>
            </w:r>
          </w:p>
        </w:tc>
        <w:tc>
          <w:tcPr>
            <w:tcW w:w="878" w:type="dxa"/>
            <w:shd w:val="clear" w:color="auto" w:fill="auto"/>
            <w:vAlign w:val="center"/>
            <w:hideMark/>
          </w:tcPr>
          <w:p w14:paraId="37D10F0F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1106" w:type="dxa"/>
            <w:shd w:val="clear" w:color="auto" w:fill="auto"/>
            <w:vAlign w:val="center"/>
            <w:hideMark/>
          </w:tcPr>
          <w:p w14:paraId="6A3B9115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25</w:t>
            </w: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12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A39BC48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3F8CDFA" w14:textId="77777777" w:rsidR="00493EAF" w:rsidRPr="003754E6" w:rsidRDefault="00493EAF" w:rsidP="001B49DB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0.62 -1.03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B02D605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0.09</w:t>
            </w:r>
          </w:p>
        </w:tc>
        <w:tc>
          <w:tcPr>
            <w:tcW w:w="1564" w:type="dxa"/>
            <w:shd w:val="clear" w:color="auto" w:fill="auto"/>
            <w:vAlign w:val="center"/>
            <w:hideMark/>
          </w:tcPr>
          <w:p w14:paraId="16D974BB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0.2</w:t>
            </w:r>
          </w:p>
        </w:tc>
        <w:tc>
          <w:tcPr>
            <w:tcW w:w="704" w:type="dxa"/>
            <w:shd w:val="clear" w:color="auto" w:fill="auto"/>
            <w:vAlign w:val="center"/>
            <w:hideMark/>
          </w:tcPr>
          <w:p w14:paraId="2F5FE787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35</w:t>
            </w:r>
          </w:p>
        </w:tc>
      </w:tr>
      <w:tr w:rsidR="00493EAF" w:rsidRPr="003754E6" w14:paraId="7B917578" w14:textId="77777777" w:rsidTr="001B49DB">
        <w:trPr>
          <w:trHeight w:val="278"/>
        </w:trPr>
        <w:tc>
          <w:tcPr>
            <w:tcW w:w="2552" w:type="dxa"/>
            <w:shd w:val="clear" w:color="auto" w:fill="auto"/>
            <w:vAlign w:val="center"/>
            <w:hideMark/>
          </w:tcPr>
          <w:p w14:paraId="3408C08E" w14:textId="77777777" w:rsidR="00493EAF" w:rsidRPr="003754E6" w:rsidRDefault="00493EAF" w:rsidP="001B49DB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1-year acute rejection</w:t>
            </w:r>
          </w:p>
        </w:tc>
        <w:tc>
          <w:tcPr>
            <w:tcW w:w="878" w:type="dxa"/>
            <w:shd w:val="clear" w:color="auto" w:fill="auto"/>
            <w:vAlign w:val="center"/>
            <w:hideMark/>
          </w:tcPr>
          <w:p w14:paraId="4ECFE206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1106" w:type="dxa"/>
            <w:shd w:val="clear" w:color="auto" w:fill="auto"/>
            <w:vAlign w:val="center"/>
            <w:hideMark/>
          </w:tcPr>
          <w:p w14:paraId="181EE33D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2388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4005394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0.98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B934C5A" w14:textId="77777777" w:rsidR="00493EAF" w:rsidRPr="003754E6" w:rsidRDefault="00493EAF" w:rsidP="001B49DB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0.78</w:t>
            </w: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–1.2</w:t>
            </w: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CE4EEA3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</w:t>
            </w: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88</w:t>
            </w:r>
          </w:p>
        </w:tc>
        <w:tc>
          <w:tcPr>
            <w:tcW w:w="1564" w:type="dxa"/>
            <w:shd w:val="clear" w:color="auto" w:fill="auto"/>
            <w:vAlign w:val="center"/>
            <w:hideMark/>
          </w:tcPr>
          <w:p w14:paraId="25A3CA2B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</w:t>
            </w: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19</w:t>
            </w:r>
          </w:p>
        </w:tc>
        <w:tc>
          <w:tcPr>
            <w:tcW w:w="704" w:type="dxa"/>
            <w:shd w:val="clear" w:color="auto" w:fill="auto"/>
            <w:vAlign w:val="center"/>
            <w:hideMark/>
          </w:tcPr>
          <w:p w14:paraId="178F9D47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10</w:t>
            </w:r>
          </w:p>
        </w:tc>
      </w:tr>
      <w:tr w:rsidR="00493EAF" w:rsidRPr="003754E6" w14:paraId="780505D4" w14:textId="77777777" w:rsidTr="001B49DB">
        <w:trPr>
          <w:trHeight w:val="278"/>
        </w:trPr>
        <w:tc>
          <w:tcPr>
            <w:tcW w:w="2552" w:type="dxa"/>
            <w:shd w:val="clear" w:color="auto" w:fill="auto"/>
            <w:vAlign w:val="center"/>
            <w:hideMark/>
          </w:tcPr>
          <w:p w14:paraId="16548424" w14:textId="77777777" w:rsidR="00493EAF" w:rsidRPr="003754E6" w:rsidRDefault="00493EAF" w:rsidP="001B49DB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1-year graft survival</w:t>
            </w:r>
          </w:p>
        </w:tc>
        <w:tc>
          <w:tcPr>
            <w:tcW w:w="878" w:type="dxa"/>
            <w:shd w:val="clear" w:color="auto" w:fill="auto"/>
            <w:vAlign w:val="center"/>
            <w:hideMark/>
          </w:tcPr>
          <w:p w14:paraId="435E232F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1106" w:type="dxa"/>
            <w:shd w:val="clear" w:color="auto" w:fill="auto"/>
            <w:vAlign w:val="center"/>
            <w:hideMark/>
          </w:tcPr>
          <w:p w14:paraId="0D788E34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25</w:t>
            </w: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22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4F42958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1.</w:t>
            </w: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37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5E3079D" w14:textId="77777777" w:rsidR="00493EAF" w:rsidRPr="003754E6" w:rsidRDefault="00493EAF" w:rsidP="001B49DB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0.9</w:t>
            </w: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1</w:t>
            </w: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–2.</w:t>
            </w: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06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1A7C210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</w:t>
            </w: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13</w:t>
            </w:r>
          </w:p>
        </w:tc>
        <w:tc>
          <w:tcPr>
            <w:tcW w:w="1564" w:type="dxa"/>
            <w:shd w:val="clear" w:color="auto" w:fill="auto"/>
            <w:vAlign w:val="center"/>
            <w:hideMark/>
          </w:tcPr>
          <w:p w14:paraId="4BCCCA36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</w:t>
            </w: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78</w:t>
            </w:r>
          </w:p>
        </w:tc>
        <w:tc>
          <w:tcPr>
            <w:tcW w:w="704" w:type="dxa"/>
            <w:shd w:val="clear" w:color="auto" w:fill="auto"/>
            <w:vAlign w:val="center"/>
            <w:hideMark/>
          </w:tcPr>
          <w:p w14:paraId="0A7650C3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</w:tr>
      <w:tr w:rsidR="00493EAF" w:rsidRPr="003754E6" w14:paraId="6BC77DAE" w14:textId="77777777" w:rsidTr="001B49DB">
        <w:trPr>
          <w:trHeight w:val="278"/>
        </w:trPr>
        <w:tc>
          <w:tcPr>
            <w:tcW w:w="2552" w:type="dxa"/>
            <w:shd w:val="clear" w:color="auto" w:fill="auto"/>
            <w:vAlign w:val="center"/>
            <w:hideMark/>
          </w:tcPr>
          <w:p w14:paraId="73BD90AC" w14:textId="77777777" w:rsidR="00493EAF" w:rsidRPr="003754E6" w:rsidRDefault="00493EAF" w:rsidP="001B49DB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1-year patient survival</w:t>
            </w:r>
          </w:p>
        </w:tc>
        <w:tc>
          <w:tcPr>
            <w:tcW w:w="878" w:type="dxa"/>
            <w:shd w:val="clear" w:color="auto" w:fill="auto"/>
            <w:vAlign w:val="center"/>
            <w:hideMark/>
          </w:tcPr>
          <w:p w14:paraId="4A63FDA9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1106" w:type="dxa"/>
            <w:shd w:val="clear" w:color="auto" w:fill="auto"/>
            <w:vAlign w:val="center"/>
            <w:hideMark/>
          </w:tcPr>
          <w:p w14:paraId="79071AE0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25</w:t>
            </w: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22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09F0574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0.86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FA0F335" w14:textId="77777777" w:rsidR="00493EAF" w:rsidRPr="003754E6" w:rsidRDefault="00493EAF" w:rsidP="001B49DB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0.40–1.86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C9EF758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</w:t>
            </w:r>
          </w:p>
        </w:tc>
        <w:tc>
          <w:tcPr>
            <w:tcW w:w="1564" w:type="dxa"/>
            <w:shd w:val="clear" w:color="auto" w:fill="auto"/>
            <w:vAlign w:val="center"/>
            <w:hideMark/>
          </w:tcPr>
          <w:p w14:paraId="6983C28F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</w:t>
            </w:r>
            <w:r>
              <w:rPr>
                <w:rFonts w:ascii="等线" w:eastAsia="等线" w:hAnsi="等线" w:cs="宋体"/>
                <w:color w:val="000000"/>
                <w:kern w:val="0"/>
                <w:sz w:val="22"/>
              </w:rPr>
              <w:t>9</w:t>
            </w:r>
          </w:p>
        </w:tc>
        <w:tc>
          <w:tcPr>
            <w:tcW w:w="704" w:type="dxa"/>
            <w:shd w:val="clear" w:color="auto" w:fill="auto"/>
            <w:vAlign w:val="center"/>
            <w:hideMark/>
          </w:tcPr>
          <w:p w14:paraId="7ECBCEBF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</w:tr>
      <w:tr w:rsidR="00493EAF" w:rsidRPr="003754E6" w14:paraId="1D4B2D2D" w14:textId="77777777" w:rsidTr="001B49DB">
        <w:trPr>
          <w:trHeight w:val="278"/>
        </w:trPr>
        <w:tc>
          <w:tcPr>
            <w:tcW w:w="2552" w:type="dxa"/>
            <w:shd w:val="clear" w:color="auto" w:fill="auto"/>
            <w:vAlign w:val="center"/>
            <w:hideMark/>
          </w:tcPr>
          <w:p w14:paraId="5F2D65A2" w14:textId="77777777" w:rsidR="00493EAF" w:rsidRPr="003754E6" w:rsidRDefault="00493EAF" w:rsidP="001B49DB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1-year PTLD</w:t>
            </w:r>
          </w:p>
        </w:tc>
        <w:tc>
          <w:tcPr>
            <w:tcW w:w="878" w:type="dxa"/>
            <w:shd w:val="clear" w:color="auto" w:fill="auto"/>
            <w:vAlign w:val="center"/>
            <w:hideMark/>
          </w:tcPr>
          <w:p w14:paraId="6BA0E791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106" w:type="dxa"/>
            <w:shd w:val="clear" w:color="auto" w:fill="auto"/>
            <w:vAlign w:val="center"/>
            <w:hideMark/>
          </w:tcPr>
          <w:p w14:paraId="16E09F36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185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248A612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817D701" w14:textId="77777777" w:rsidR="00493EAF" w:rsidRPr="003754E6" w:rsidRDefault="00493EAF" w:rsidP="001B49DB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0.03–3.16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5A032BB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0.32</w:t>
            </w:r>
          </w:p>
        </w:tc>
        <w:tc>
          <w:tcPr>
            <w:tcW w:w="1564" w:type="dxa"/>
            <w:shd w:val="clear" w:color="auto" w:fill="auto"/>
            <w:vAlign w:val="center"/>
            <w:hideMark/>
          </w:tcPr>
          <w:p w14:paraId="2DC70308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0.94</w:t>
            </w:r>
          </w:p>
        </w:tc>
        <w:tc>
          <w:tcPr>
            <w:tcW w:w="704" w:type="dxa"/>
            <w:shd w:val="clear" w:color="auto" w:fill="auto"/>
            <w:vAlign w:val="center"/>
            <w:hideMark/>
          </w:tcPr>
          <w:p w14:paraId="46CC0E3E" w14:textId="77777777" w:rsidR="00493EAF" w:rsidRPr="003754E6" w:rsidRDefault="00493EAF" w:rsidP="001B49DB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3754E6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</w:t>
            </w:r>
          </w:p>
        </w:tc>
      </w:tr>
    </w:tbl>
    <w:p w14:paraId="4E50A03B" w14:textId="77777777" w:rsidR="000E0220" w:rsidRDefault="000E0220"/>
    <w:sectPr w:rsidR="000E0220" w:rsidSect="00AA41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57F967" w14:textId="77777777" w:rsidR="00D01AE1" w:rsidRDefault="00D01AE1" w:rsidP="003754E6">
      <w:r>
        <w:separator/>
      </w:r>
    </w:p>
  </w:endnote>
  <w:endnote w:type="continuationSeparator" w:id="0">
    <w:p w14:paraId="0B5D5B35" w14:textId="77777777" w:rsidR="00D01AE1" w:rsidRDefault="00D01AE1" w:rsidP="00375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34BE98" w14:textId="77777777" w:rsidR="00D01AE1" w:rsidRDefault="00D01AE1" w:rsidP="003754E6">
      <w:r>
        <w:separator/>
      </w:r>
    </w:p>
  </w:footnote>
  <w:footnote w:type="continuationSeparator" w:id="0">
    <w:p w14:paraId="244491B4" w14:textId="77777777" w:rsidR="00D01AE1" w:rsidRDefault="00D01AE1" w:rsidP="003754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EC2"/>
    <w:rsid w:val="000E0220"/>
    <w:rsid w:val="001B0C30"/>
    <w:rsid w:val="001F0EC2"/>
    <w:rsid w:val="00244776"/>
    <w:rsid w:val="003754E6"/>
    <w:rsid w:val="00493EAF"/>
    <w:rsid w:val="00551782"/>
    <w:rsid w:val="0071706C"/>
    <w:rsid w:val="00806C15"/>
    <w:rsid w:val="008835AF"/>
    <w:rsid w:val="009521D8"/>
    <w:rsid w:val="00AA41F0"/>
    <w:rsid w:val="00C85B45"/>
    <w:rsid w:val="00CA4C1F"/>
    <w:rsid w:val="00CE36FB"/>
    <w:rsid w:val="00D01AE1"/>
    <w:rsid w:val="00D972EE"/>
    <w:rsid w:val="00E145AA"/>
    <w:rsid w:val="00E8257D"/>
    <w:rsid w:val="00E95D70"/>
    <w:rsid w:val="00E96D99"/>
    <w:rsid w:val="00FF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7C0FF7"/>
  <w15:chartTrackingRefBased/>
  <w15:docId w15:val="{7593CEA6-AAC9-4D70-8506-304193614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54E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754E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754E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754E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27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681CA-7D1F-4098-AB46-FDC2384EB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Bird Egg</dc:creator>
  <cp:keywords/>
  <dc:description/>
  <cp:lastModifiedBy>Bird Egg</cp:lastModifiedBy>
  <cp:revision>14</cp:revision>
  <dcterms:created xsi:type="dcterms:W3CDTF">2020-08-01T13:07:00Z</dcterms:created>
  <dcterms:modified xsi:type="dcterms:W3CDTF">2021-02-16T03:11:00Z</dcterms:modified>
</cp:coreProperties>
</file>