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61395A" w14:textId="6B8BF75B" w:rsidR="00B40746" w:rsidRPr="001D1E20" w:rsidRDefault="00545F67" w:rsidP="001D1E20">
      <w:pPr>
        <w:pStyle w:val="09BodyFirstParagraph"/>
        <w:jc w:val="center"/>
        <w:rPr>
          <w:sz w:val="30"/>
          <w:szCs w:val="30"/>
        </w:rPr>
      </w:pPr>
      <w:r w:rsidRPr="001D1E20">
        <w:rPr>
          <w:sz w:val="30"/>
          <w:szCs w:val="30"/>
        </w:rPr>
        <w:t xml:space="preserve">Supplemental </w:t>
      </w:r>
      <w:r w:rsidR="00ED5EC2">
        <w:rPr>
          <w:sz w:val="30"/>
          <w:szCs w:val="30"/>
        </w:rPr>
        <w:t>Information</w:t>
      </w:r>
      <w:r w:rsidR="00ED5EC2" w:rsidRPr="001D1E20">
        <w:rPr>
          <w:sz w:val="30"/>
          <w:szCs w:val="30"/>
        </w:rPr>
        <w:t xml:space="preserve"> </w:t>
      </w:r>
      <w:r w:rsidR="00B40746" w:rsidRPr="001D1E20">
        <w:rPr>
          <w:sz w:val="30"/>
          <w:szCs w:val="30"/>
        </w:rPr>
        <w:t>for</w:t>
      </w:r>
    </w:p>
    <w:p w14:paraId="07F7E581" w14:textId="1C182FBC" w:rsidR="00174C6C" w:rsidRDefault="00174C6C" w:rsidP="00CC32FB">
      <w:pPr>
        <w:pStyle w:val="10BodySubsequentParagraph"/>
        <w:spacing w:line="480" w:lineRule="auto"/>
        <w:ind w:firstLine="289"/>
        <w:jc w:val="center"/>
        <w:rPr>
          <w:b/>
          <w:bCs/>
          <w:sz w:val="30"/>
          <w:szCs w:val="30"/>
          <w:lang w:eastAsia="zh-CN"/>
        </w:rPr>
      </w:pPr>
      <w:r w:rsidRPr="006476E6">
        <w:rPr>
          <w:b/>
          <w:bCs/>
          <w:sz w:val="30"/>
          <w:szCs w:val="30"/>
          <w:lang w:eastAsia="zh-CN"/>
        </w:rPr>
        <w:t>Mapping Full-Stokes Parameters to Metasurface Design via Globally Engineered Disorder</w:t>
      </w:r>
    </w:p>
    <w:p w14:paraId="286677A6" w14:textId="77777777" w:rsidR="009F6A94" w:rsidRDefault="009F6A94" w:rsidP="009F6A94">
      <w:pPr>
        <w:pStyle w:val="10BodySubsequentParagraph"/>
        <w:jc w:val="center"/>
        <w:rPr>
          <w:i/>
          <w:iCs/>
        </w:rPr>
      </w:pPr>
      <w:r w:rsidRPr="005F166A">
        <w:rPr>
          <w:i/>
          <w:iCs/>
          <w:lang w:eastAsia="zh-CN"/>
        </w:rPr>
        <w:t>Z</w:t>
      </w:r>
      <w:r w:rsidRPr="005F166A">
        <w:rPr>
          <w:i/>
          <w:iCs/>
        </w:rPr>
        <w:t xml:space="preserve">hi Cheng, Zhou </w:t>
      </w:r>
      <w:proofErr w:type="spellStart"/>
      <w:r w:rsidRPr="005F166A">
        <w:rPr>
          <w:i/>
          <w:iCs/>
        </w:rPr>
        <w:t>Zhou</w:t>
      </w:r>
      <w:proofErr w:type="spellEnd"/>
      <w:r w:rsidRPr="005F166A">
        <w:rPr>
          <w:i/>
          <w:iCs/>
        </w:rPr>
        <w:t xml:space="preserve">, Zhuo </w:t>
      </w:r>
      <w:r w:rsidRPr="005F166A">
        <w:rPr>
          <w:i/>
          <w:iCs/>
          <w:lang w:eastAsia="zh-CN"/>
        </w:rPr>
        <w:t>W</w:t>
      </w:r>
      <w:r w:rsidRPr="005F166A">
        <w:rPr>
          <w:i/>
          <w:iCs/>
        </w:rPr>
        <w:t>ang, Yue Wang, Changyuan Yu *</w:t>
      </w:r>
    </w:p>
    <w:p w14:paraId="7E08DDEA" w14:textId="77777777" w:rsidR="009F6A94" w:rsidRDefault="009F6A94" w:rsidP="009F6A94">
      <w:pPr>
        <w:pStyle w:val="10BodySubsequentParagraph"/>
        <w:jc w:val="center"/>
        <w:rPr>
          <w:i/>
          <w:iCs/>
        </w:rPr>
      </w:pPr>
    </w:p>
    <w:p w14:paraId="35364635" w14:textId="77777777" w:rsidR="009F6A94" w:rsidRPr="00B13444" w:rsidRDefault="009F6A94" w:rsidP="009F6A94">
      <w:pPr>
        <w:pStyle w:val="10BodySubsequentParagraph"/>
        <w:ind w:firstLine="0"/>
        <w:jc w:val="left"/>
        <w:rPr>
          <w:i/>
          <w:iCs/>
          <w:lang w:eastAsia="zh-CN"/>
        </w:rPr>
      </w:pPr>
      <w:r w:rsidRPr="00B13444">
        <w:rPr>
          <w:i/>
          <w:iCs/>
        </w:rPr>
        <w:t xml:space="preserve">Z. Cheng, Y. Wang, C. Yu </w:t>
      </w:r>
    </w:p>
    <w:p w14:paraId="7E301DD1" w14:textId="77777777" w:rsidR="009F6A94" w:rsidRPr="00B13444" w:rsidRDefault="009F6A94" w:rsidP="009F6A94">
      <w:pPr>
        <w:pStyle w:val="10BodySubsequentParagraph"/>
        <w:tabs>
          <w:tab w:val="left" w:pos="7521"/>
        </w:tabs>
        <w:ind w:firstLine="0"/>
        <w:jc w:val="left"/>
        <w:rPr>
          <w:i/>
          <w:iCs/>
        </w:rPr>
      </w:pPr>
      <w:r w:rsidRPr="00B13444">
        <w:rPr>
          <w:i/>
          <w:iCs/>
        </w:rPr>
        <w:t>Department of Electrical and Electronic Engineering,</w:t>
      </w:r>
    </w:p>
    <w:p w14:paraId="16F4CE78" w14:textId="77777777" w:rsidR="009F6A94" w:rsidRPr="00B13444" w:rsidRDefault="009F6A94" w:rsidP="009F6A94">
      <w:pPr>
        <w:pStyle w:val="10BodySubsequentParagraph"/>
        <w:tabs>
          <w:tab w:val="left" w:pos="7521"/>
        </w:tabs>
        <w:ind w:firstLine="0"/>
        <w:jc w:val="left"/>
        <w:rPr>
          <w:i/>
          <w:iCs/>
        </w:rPr>
      </w:pPr>
      <w:r w:rsidRPr="00B13444">
        <w:rPr>
          <w:i/>
          <w:iCs/>
        </w:rPr>
        <w:t>the Hong Kong Polytechnic University, Hong Kong SAR, China</w:t>
      </w:r>
    </w:p>
    <w:p w14:paraId="48A188AA" w14:textId="32DCE02E" w:rsidR="009F6A94" w:rsidRDefault="009F6A94" w:rsidP="009F6A94">
      <w:pPr>
        <w:pStyle w:val="10BodySubsequentParagraph"/>
        <w:tabs>
          <w:tab w:val="left" w:pos="7521"/>
        </w:tabs>
        <w:ind w:firstLine="0"/>
        <w:jc w:val="left"/>
      </w:pPr>
      <w:r w:rsidRPr="004878F7">
        <w:rPr>
          <w:i/>
          <w:iCs/>
        </w:rPr>
        <w:t>changyuan.yu@polyu.edu.hk</w:t>
      </w:r>
    </w:p>
    <w:p w14:paraId="296073B5" w14:textId="69D0D87E" w:rsidR="00320F65" w:rsidRPr="00B13444" w:rsidRDefault="00320F65" w:rsidP="009F6A94">
      <w:pPr>
        <w:pStyle w:val="10BodySubsequentParagraph"/>
        <w:tabs>
          <w:tab w:val="left" w:pos="7521"/>
        </w:tabs>
        <w:ind w:firstLine="0"/>
        <w:jc w:val="left"/>
        <w:rPr>
          <w:i/>
          <w:iCs/>
          <w:lang w:eastAsia="zh-CN"/>
        </w:rPr>
      </w:pPr>
      <w:r>
        <w:rPr>
          <w:lang w:eastAsia="zh-CN"/>
        </w:rPr>
        <w:t xml:space="preserve">Tel: </w:t>
      </w:r>
      <w:r w:rsidRPr="00930E7A">
        <w:rPr>
          <w:b/>
          <w:bCs/>
          <w:lang w:eastAsia="zh-CN"/>
        </w:rPr>
        <w:t>+</w:t>
      </w:r>
      <w:r w:rsidRPr="00B21820">
        <w:rPr>
          <w:lang w:eastAsia="zh-CN"/>
        </w:rPr>
        <w:t xml:space="preserve">852 </w:t>
      </w:r>
      <w:r w:rsidRPr="00953A9F">
        <w:rPr>
          <w:lang w:eastAsia="zh-CN"/>
        </w:rPr>
        <w:t>5495</w:t>
      </w:r>
      <w:r>
        <w:rPr>
          <w:lang w:eastAsia="zh-CN"/>
        </w:rPr>
        <w:t xml:space="preserve"> </w:t>
      </w:r>
      <w:r w:rsidRPr="00953A9F">
        <w:rPr>
          <w:lang w:eastAsia="zh-CN"/>
        </w:rPr>
        <w:t>9723</w:t>
      </w:r>
    </w:p>
    <w:p w14:paraId="7804CF00" w14:textId="77777777" w:rsidR="009F6A94" w:rsidRPr="00B13444" w:rsidRDefault="009F6A94" w:rsidP="009F6A94">
      <w:pPr>
        <w:pStyle w:val="10BodySubsequentParagraph"/>
        <w:tabs>
          <w:tab w:val="left" w:pos="7521"/>
        </w:tabs>
        <w:jc w:val="left"/>
        <w:rPr>
          <w:i/>
          <w:iCs/>
        </w:rPr>
      </w:pPr>
    </w:p>
    <w:p w14:paraId="6B862CC2" w14:textId="77777777" w:rsidR="009F6A94" w:rsidRPr="00B13444" w:rsidRDefault="009F6A94" w:rsidP="009F6A94">
      <w:pPr>
        <w:pStyle w:val="10BodySubsequentParagraph"/>
        <w:tabs>
          <w:tab w:val="left" w:pos="7521"/>
        </w:tabs>
        <w:ind w:firstLine="0"/>
        <w:jc w:val="left"/>
        <w:rPr>
          <w:i/>
          <w:iCs/>
        </w:rPr>
      </w:pPr>
      <w:r w:rsidRPr="00B13444">
        <w:rPr>
          <w:i/>
          <w:iCs/>
        </w:rPr>
        <w:t>Z. Zhou</w:t>
      </w:r>
    </w:p>
    <w:p w14:paraId="156FEEC3" w14:textId="77777777" w:rsidR="009F6A94" w:rsidRPr="00B13444" w:rsidRDefault="009F6A94" w:rsidP="009F6A94">
      <w:pPr>
        <w:pStyle w:val="10BodySubsequentParagraph"/>
        <w:tabs>
          <w:tab w:val="left" w:pos="7521"/>
        </w:tabs>
        <w:ind w:firstLine="0"/>
        <w:jc w:val="left"/>
        <w:rPr>
          <w:i/>
          <w:iCs/>
        </w:rPr>
      </w:pPr>
      <w:r w:rsidRPr="00B13444">
        <w:rPr>
          <w:i/>
          <w:iCs/>
        </w:rPr>
        <w:t>Department of Electrical and Computer Engineering, and NUS Graduate School,</w:t>
      </w:r>
    </w:p>
    <w:p w14:paraId="0227720E" w14:textId="77777777" w:rsidR="009F6A94" w:rsidRPr="00B13444" w:rsidRDefault="009F6A94" w:rsidP="009F6A94">
      <w:pPr>
        <w:pStyle w:val="10BodySubsequentParagraph"/>
        <w:tabs>
          <w:tab w:val="left" w:pos="7521"/>
        </w:tabs>
        <w:ind w:firstLine="0"/>
        <w:jc w:val="left"/>
        <w:rPr>
          <w:i/>
          <w:iCs/>
        </w:rPr>
      </w:pPr>
      <w:r w:rsidRPr="00B13444">
        <w:rPr>
          <w:i/>
          <w:iCs/>
        </w:rPr>
        <w:t>National University of Singapore, Singapore 117583, Singapore</w:t>
      </w:r>
    </w:p>
    <w:p w14:paraId="3E4F33F1" w14:textId="77777777" w:rsidR="009F6A94" w:rsidRPr="00B13444" w:rsidRDefault="009F6A94" w:rsidP="009F6A94">
      <w:pPr>
        <w:pStyle w:val="10BodySubsequentParagraph"/>
        <w:tabs>
          <w:tab w:val="left" w:pos="7521"/>
        </w:tabs>
        <w:jc w:val="left"/>
        <w:rPr>
          <w:i/>
          <w:iCs/>
        </w:rPr>
      </w:pPr>
    </w:p>
    <w:p w14:paraId="7F886882" w14:textId="77777777" w:rsidR="009F6A94" w:rsidRPr="00B13444" w:rsidRDefault="009F6A94" w:rsidP="009F6A94">
      <w:pPr>
        <w:pStyle w:val="10BodySubsequentParagraph"/>
        <w:tabs>
          <w:tab w:val="left" w:pos="7521"/>
        </w:tabs>
        <w:ind w:firstLine="0"/>
        <w:jc w:val="left"/>
        <w:rPr>
          <w:i/>
          <w:iCs/>
        </w:rPr>
      </w:pPr>
      <w:r w:rsidRPr="00B13444">
        <w:rPr>
          <w:i/>
          <w:iCs/>
        </w:rPr>
        <w:t>Z. Wang</w:t>
      </w:r>
    </w:p>
    <w:p w14:paraId="2F1E50C4" w14:textId="77777777" w:rsidR="009F6A94" w:rsidRPr="00B13444" w:rsidRDefault="009F6A94" w:rsidP="009F6A94">
      <w:pPr>
        <w:pStyle w:val="10BodySubsequentParagraph"/>
        <w:tabs>
          <w:tab w:val="left" w:pos="7521"/>
        </w:tabs>
        <w:ind w:firstLine="0"/>
        <w:jc w:val="left"/>
        <w:rPr>
          <w:i/>
          <w:iCs/>
        </w:rPr>
      </w:pPr>
      <w:r w:rsidRPr="00B13444">
        <w:rPr>
          <w:i/>
          <w:iCs/>
        </w:rPr>
        <w:t>Guangdong Provincial Key Laboratory of Nanophotonic Functional Materials and Devices, School of Optoelectronic Science and Engineering,</w:t>
      </w:r>
    </w:p>
    <w:p w14:paraId="390D4DB0" w14:textId="77777777" w:rsidR="009F6A94" w:rsidRDefault="009F6A94" w:rsidP="009F6A94">
      <w:pPr>
        <w:pStyle w:val="10BodySubsequentParagraph"/>
        <w:tabs>
          <w:tab w:val="left" w:pos="7521"/>
        </w:tabs>
        <w:ind w:firstLine="0"/>
        <w:jc w:val="left"/>
        <w:rPr>
          <w:i/>
          <w:iCs/>
        </w:rPr>
      </w:pPr>
      <w:r w:rsidRPr="00B13444">
        <w:rPr>
          <w:i/>
          <w:iCs/>
        </w:rPr>
        <w:t>South China Normal University 510006, Guangzhou, China</w:t>
      </w:r>
    </w:p>
    <w:p w14:paraId="4E6A34A6" w14:textId="77777777" w:rsidR="009F6A94" w:rsidRPr="00B13444" w:rsidRDefault="009F6A94" w:rsidP="009F6A94">
      <w:pPr>
        <w:pStyle w:val="10BodySubsequentParagraph"/>
        <w:tabs>
          <w:tab w:val="left" w:pos="7521"/>
        </w:tabs>
        <w:ind w:firstLine="0"/>
        <w:jc w:val="left"/>
        <w:rPr>
          <w:i/>
          <w:iCs/>
        </w:rPr>
      </w:pPr>
    </w:p>
    <w:p w14:paraId="5B72AABB" w14:textId="77777777" w:rsidR="009F6A94" w:rsidRPr="00B13444" w:rsidRDefault="009F6A94" w:rsidP="009F6A94">
      <w:pPr>
        <w:pStyle w:val="10BodySubsequentParagraph"/>
        <w:tabs>
          <w:tab w:val="left" w:pos="7521"/>
        </w:tabs>
        <w:ind w:firstLine="0"/>
        <w:jc w:val="left"/>
        <w:rPr>
          <w:i/>
          <w:iCs/>
        </w:rPr>
      </w:pPr>
      <w:r w:rsidRPr="00B13444">
        <w:rPr>
          <w:i/>
          <w:iCs/>
        </w:rPr>
        <w:t>C. Yu</w:t>
      </w:r>
    </w:p>
    <w:p w14:paraId="107FCB08" w14:textId="31DA0EAA" w:rsidR="009F6A94" w:rsidRPr="009F6A94" w:rsidRDefault="009F6A94" w:rsidP="009F6A94">
      <w:pPr>
        <w:pStyle w:val="10BodySubsequentParagraph"/>
        <w:tabs>
          <w:tab w:val="left" w:pos="7521"/>
        </w:tabs>
        <w:ind w:firstLine="0"/>
        <w:jc w:val="left"/>
        <w:rPr>
          <w:i/>
          <w:iCs/>
        </w:rPr>
      </w:pPr>
      <w:r w:rsidRPr="00B13444">
        <w:rPr>
          <w:i/>
          <w:iCs/>
        </w:rPr>
        <w:t>The Hong Kong Polytechnic University Shenzhen Research Institute, Shenzhen, China</w:t>
      </w:r>
    </w:p>
    <w:p w14:paraId="5FD8240D" w14:textId="494FCF18" w:rsidR="00AB6DAA" w:rsidRDefault="00E56E7F" w:rsidP="00E56E7F">
      <w:pPr>
        <w:pStyle w:val="10BodySubsequentParagraph"/>
        <w:rPr>
          <w:lang w:eastAsia="zh-CN"/>
        </w:rPr>
      </w:pPr>
      <w:r>
        <w:rPr>
          <w:lang w:eastAsia="zh-CN"/>
        </w:rPr>
        <w:br w:type="page"/>
      </w:r>
    </w:p>
    <w:p w14:paraId="42BF0FF1" w14:textId="3442B97C" w:rsidR="00CA5E51" w:rsidRDefault="00645759" w:rsidP="00645759">
      <w:pPr>
        <w:pStyle w:val="08SectionHeader1"/>
      </w:pPr>
      <w:r>
        <w:lastRenderedPageBreak/>
        <w:t>Note I:</w:t>
      </w:r>
      <w:r w:rsidR="00F03CEA">
        <w:t xml:space="preserve"> </w:t>
      </w:r>
      <w:r w:rsidR="00F03CEA" w:rsidRPr="00F03CEA">
        <w:t>Coupling Between Dominant State of Polarization and Degree of Polarization</w:t>
      </w:r>
      <w:r w:rsidR="00936AFC">
        <w:t xml:space="preserve"> in diatomic design</w:t>
      </w:r>
    </w:p>
    <w:p w14:paraId="484C8818" w14:textId="795C91B2" w:rsidR="007C7DA0" w:rsidRDefault="007C7DA0" w:rsidP="007C7DA0">
      <w:pPr>
        <w:pStyle w:val="09BodyFirstParagraph"/>
      </w:pPr>
      <w:r>
        <w:t>Under the weak-coupling regime, the Jones matrix of the diatomic metasurface can be expressed as the sum of each meta-atom’s Jones matrix. This means that arbitrary Jones matrices can be constructed using this approach. The summation</w:t>
      </w:r>
      <w:r w:rsidR="00260DAC">
        <w:t xml:space="preserve"> </w:t>
      </w:r>
      <w:r w:rsidR="00260DAC">
        <w:rPr>
          <w:rFonts w:hint="eastAsia"/>
          <w:lang w:eastAsia="zh-CN"/>
        </w:rPr>
        <w:t>process</w:t>
      </w:r>
      <w:r>
        <w:t xml:space="preserve"> of the Jones matrix elements is illustrated in Fig. S1: the small blue dashed circle represents the unit vector, indicating the complex </w:t>
      </w:r>
      <w:r w:rsidRPr="007C7DA0">
        <w:t>amplitude</w:t>
      </w:r>
      <w:r>
        <w:t xml:space="preserve"> of the combined Jones matrix elements. The large blue region, with a modulus of 2, represents the total magnitude of the combined vectors.</w:t>
      </w:r>
    </w:p>
    <w:p w14:paraId="1D24B605" w14:textId="07B206F9" w:rsidR="007C7DA0" w:rsidRDefault="007C7DA0" w:rsidP="007C7DA0">
      <w:pPr>
        <w:pStyle w:val="10BodySubsequentParagraph"/>
      </w:pPr>
      <w:r>
        <w:t xml:space="preserve">The initial combined vector, shown as the green arrow with an amplitude of A1, can be decomposed into </w:t>
      </w:r>
      <w:proofErr w:type="gramStart"/>
      <w:r>
        <w:t>two unit</w:t>
      </w:r>
      <w:proofErr w:type="gramEnd"/>
      <w:r>
        <w:t xml:space="preserve"> vectors. When attempting to adjust A1 to A1'—that is, when trying to change the polarization </w:t>
      </w:r>
      <w:r w:rsidRPr="007C7DA0">
        <w:t>conversion</w:t>
      </w:r>
      <w:r>
        <w:t xml:space="preserve"> properties—simply adjusting the surface parameters results in a new combined vector A1' (yellow arrow). However, we observe that the new unit vectors differ substantially from the original ones. This indicates that in the design of diatomic metasurfaces for polarization control, adjustments to polarization conversion properties affect all variables, and modifying just one or a few parameters will not suffice to achieve the desired results.</w:t>
      </w:r>
    </w:p>
    <w:p w14:paraId="0A88F799" w14:textId="77777777" w:rsidR="007C7DA0" w:rsidRDefault="007C7DA0" w:rsidP="007C7DA0">
      <w:pPr>
        <w:pStyle w:val="10BodySubsequentParagraph"/>
      </w:pPr>
      <w:r>
        <w:t>In other words, practical design requires finding new combinations of meta-atoms and adjusting rotation angles and other parameters to meet the design requirements.</w:t>
      </w:r>
    </w:p>
    <w:p w14:paraId="6E36ADA2" w14:textId="4656C9CF" w:rsidR="00936AFC" w:rsidRDefault="00C5093A" w:rsidP="002F51E1">
      <w:pPr>
        <w:pStyle w:val="Figurecaption"/>
      </w:pPr>
      <w:r>
        <w:rPr>
          <w:noProof/>
        </w:rPr>
        <w:drawing>
          <wp:inline distT="0" distB="0" distL="0" distR="0" wp14:anchorId="31C9FC17" wp14:editId="6CA1956E">
            <wp:extent cx="2058000" cy="1728592"/>
            <wp:effectExtent l="0" t="0" r="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64189" cy="1733790"/>
                    </a:xfrm>
                    <a:prstGeom prst="rect">
                      <a:avLst/>
                    </a:prstGeom>
                    <a:noFill/>
                    <a:ln>
                      <a:noFill/>
                    </a:ln>
                  </pic:spPr>
                </pic:pic>
              </a:graphicData>
            </a:graphic>
          </wp:inline>
        </w:drawing>
      </w:r>
    </w:p>
    <w:p w14:paraId="0D6D345D" w14:textId="2BAD916D" w:rsidR="008E636B" w:rsidRDefault="008E636B" w:rsidP="002F51E1">
      <w:pPr>
        <w:pStyle w:val="Figurecaption"/>
      </w:pPr>
      <w:r>
        <w:rPr>
          <w:rFonts w:hint="eastAsia"/>
          <w:lang w:eastAsia="zh-CN"/>
        </w:rPr>
        <w:t>Fig</w:t>
      </w:r>
      <w:r>
        <w:t>. S1.</w:t>
      </w:r>
      <w:r w:rsidR="000C623D">
        <w:t xml:space="preserve"> </w:t>
      </w:r>
      <w:r w:rsidR="000C623D" w:rsidRPr="000C623D">
        <w:t>Phasor diagram</w:t>
      </w:r>
      <w:r w:rsidR="000C623D">
        <w:t xml:space="preserve"> of the summation process of Jones matrix elements.</w:t>
      </w:r>
    </w:p>
    <w:p w14:paraId="295BD357" w14:textId="6ED62B78" w:rsidR="00AE4A20" w:rsidRDefault="00BD2A9E" w:rsidP="00E5513A">
      <w:pPr>
        <w:pStyle w:val="08SectionHeader1"/>
      </w:pPr>
      <w:r>
        <w:rPr>
          <w:rFonts w:hint="eastAsia"/>
          <w:lang w:eastAsia="zh-CN"/>
        </w:rPr>
        <w:t>No</w:t>
      </w:r>
      <w:r>
        <w:rPr>
          <w:lang w:eastAsia="zh-CN"/>
        </w:rPr>
        <w:t xml:space="preserve">te </w:t>
      </w:r>
      <w:r w:rsidR="00E5513A">
        <w:t>II:</w:t>
      </w:r>
      <w:r w:rsidR="002A3600">
        <w:t xml:space="preserve"> </w:t>
      </w:r>
      <w:r w:rsidR="002A3600" w:rsidRPr="002A3600">
        <w:t xml:space="preserve">Derivation of the Jones Matrix for Independent Control of </w:t>
      </w:r>
      <w:proofErr w:type="spellStart"/>
      <w:r w:rsidR="002A3600" w:rsidRPr="002A3600">
        <w:t>SoP</w:t>
      </w:r>
      <w:proofErr w:type="spellEnd"/>
      <w:r w:rsidR="002A3600" w:rsidRPr="002A3600">
        <w:t xml:space="preserve"> and </w:t>
      </w:r>
      <w:proofErr w:type="spellStart"/>
      <w:r w:rsidR="002A3600" w:rsidRPr="002A3600">
        <w:t>DoP</w:t>
      </w:r>
      <w:proofErr w:type="spellEnd"/>
    </w:p>
    <w:p w14:paraId="27912C7B" w14:textId="0E28D57B" w:rsidR="004F6592" w:rsidRPr="004F6592" w:rsidRDefault="00007375" w:rsidP="00025DBD">
      <w:pPr>
        <w:pStyle w:val="09BodyFirstParagraph"/>
        <w:rPr>
          <w:lang w:eastAsia="zh-CN"/>
        </w:rPr>
      </w:pPr>
      <w:r w:rsidRPr="00007375">
        <w:rPr>
          <w:lang w:eastAsia="zh-CN"/>
        </w:rPr>
        <w:t>Given an arbitrary elliptical polarization state, the states</w:t>
      </w:r>
      <w:r w:rsidRPr="003E5248">
        <w:rPr>
          <w:rFonts w:cs="Times New Roman"/>
          <w:lang w:eastAsia="zh-CN"/>
        </w:rPr>
        <w:t xml:space="preserve"> </w:t>
      </w:r>
      <w:r w:rsidR="00025DBD" w:rsidRPr="00CE6954">
        <w:rPr>
          <w:rFonts w:cs="Times New Roman" w:hint="eastAsia"/>
          <w:b/>
          <w:bCs/>
          <w:i/>
          <w:iCs/>
          <w:lang w:eastAsia="zh-CN"/>
        </w:rPr>
        <w:t>α</w:t>
      </w:r>
      <w:r w:rsidR="00025DBD">
        <w:rPr>
          <w:lang w:eastAsia="zh-CN"/>
        </w:rPr>
        <w:t xml:space="preserve"> </w:t>
      </w:r>
      <w:r>
        <w:rPr>
          <w:rFonts w:hint="eastAsia"/>
          <w:lang w:eastAsia="zh-CN"/>
        </w:rPr>
        <w:t>a</w:t>
      </w:r>
      <w:r>
        <w:rPr>
          <w:lang w:eastAsia="zh-CN"/>
        </w:rPr>
        <w:t>nd</w:t>
      </w:r>
      <w:r w:rsidR="00025DBD">
        <w:rPr>
          <w:lang w:eastAsia="zh-CN"/>
        </w:rPr>
        <w:t xml:space="preserve"> </w:t>
      </w:r>
      <w:r w:rsidR="00025DBD" w:rsidRPr="00CE6954">
        <w:rPr>
          <w:rFonts w:cs="Times New Roman" w:hint="eastAsia"/>
          <w:b/>
          <w:bCs/>
          <w:i/>
          <w:iCs/>
          <w:lang w:eastAsia="zh-CN"/>
        </w:rPr>
        <w:t>β</w:t>
      </w:r>
      <w:r w:rsidR="00025DBD">
        <w:rPr>
          <w:lang w:eastAsia="zh-CN"/>
        </w:rPr>
        <w:t xml:space="preserve"> </w:t>
      </w:r>
      <w:r>
        <w:rPr>
          <w:lang w:eastAsia="zh-CN"/>
        </w:rPr>
        <w:t>are expressed as:</w:t>
      </w:r>
    </w:p>
    <w:p w14:paraId="51A0216F" w14:textId="4260AEF7" w:rsidR="00C5093A" w:rsidRDefault="0001381C" w:rsidP="00AC3A4F">
      <w:pPr>
        <w:pStyle w:val="10BodySubsequentParagraph"/>
        <w:jc w:val="center"/>
        <w:rPr>
          <w:lang w:eastAsia="zh-CN"/>
        </w:rPr>
      </w:pPr>
      <w:r w:rsidRPr="0001381C">
        <w:rPr>
          <w:noProof/>
          <w:position w:val="-32"/>
          <w14:ligatures w14:val="standardContextual"/>
        </w:rPr>
        <w:pict w14:anchorId="40EFAB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alt="" style="width:216.65pt;height:37.9pt;mso-width-percent:0;mso-height-percent:0;mso-width-percent:0;mso-height-percent:0">
            <v:imagedata r:id="rId9" o:title=""/>
          </v:shape>
        </w:pict>
      </w:r>
      <w:r w:rsidR="00F42BF9">
        <w:t xml:space="preserve"> </w:t>
      </w:r>
      <w:r w:rsidR="00F42BF9">
        <w:rPr>
          <w:rFonts w:hint="eastAsia"/>
          <w:lang w:eastAsia="zh-CN"/>
        </w:rPr>
        <w:t>（</w:t>
      </w:r>
      <w:r w:rsidR="00F42BF9">
        <w:rPr>
          <w:rFonts w:hint="eastAsia"/>
          <w:lang w:eastAsia="zh-CN"/>
        </w:rPr>
        <w:t>S</w:t>
      </w:r>
      <w:r w:rsidR="00F42BF9">
        <w:rPr>
          <w:lang w:eastAsia="zh-CN"/>
        </w:rPr>
        <w:t>1</w:t>
      </w:r>
      <w:r w:rsidR="00F42BF9">
        <w:rPr>
          <w:rFonts w:hint="eastAsia"/>
          <w:lang w:eastAsia="zh-CN"/>
        </w:rPr>
        <w:t>）</w:t>
      </w:r>
    </w:p>
    <w:p w14:paraId="4AA11BC4" w14:textId="7A143F35" w:rsidR="00C5093A" w:rsidRDefault="00007375" w:rsidP="00F42BF9">
      <w:pPr>
        <w:pStyle w:val="09BodyFirstParagraph"/>
      </w:pPr>
      <w:r>
        <w:rPr>
          <w:rFonts w:hint="eastAsia"/>
          <w:lang w:eastAsia="zh-CN"/>
        </w:rPr>
        <w:lastRenderedPageBreak/>
        <w:t>T</w:t>
      </w:r>
      <w:r>
        <w:rPr>
          <w:lang w:eastAsia="zh-CN"/>
        </w:rPr>
        <w:t xml:space="preserve">he corresponding conjugate polarization states, </w:t>
      </w:r>
      <w:r w:rsidR="00C77846" w:rsidRPr="00522E21">
        <w:rPr>
          <w:b/>
          <w:i/>
        </w:rPr>
        <w:t>α</w:t>
      </w:r>
      <w:r w:rsidR="00C77846" w:rsidRPr="00DC0237">
        <w:rPr>
          <w:lang w:eastAsia="zh-CN"/>
        </w:rPr>
        <w:t>*</w:t>
      </w:r>
      <w:r w:rsidR="00C77846">
        <w:rPr>
          <w:lang w:eastAsia="zh-CN"/>
        </w:rPr>
        <w:t xml:space="preserve"> and</w:t>
      </w:r>
      <w:r w:rsidR="00C77846" w:rsidRPr="00DC0237">
        <w:rPr>
          <w:lang w:eastAsia="zh-CN"/>
        </w:rPr>
        <w:t xml:space="preserve"> </w:t>
      </w:r>
      <w:r w:rsidR="00C77846" w:rsidRPr="00522E21">
        <w:rPr>
          <w:b/>
          <w:i/>
        </w:rPr>
        <w:t>β</w:t>
      </w:r>
      <w:r w:rsidR="00C77846" w:rsidRPr="00DC0237">
        <w:rPr>
          <w:lang w:eastAsia="zh-CN"/>
        </w:rPr>
        <w:t>*</w:t>
      </w:r>
      <w:r w:rsidR="00C77846">
        <w:rPr>
          <w:lang w:eastAsia="zh-CN"/>
        </w:rPr>
        <w:t xml:space="preserve">, are represented as </w:t>
      </w:r>
      <w:r w:rsidR="00F42BF9">
        <w:rPr>
          <w:rFonts w:hint="eastAsia"/>
        </w:rPr>
        <w:t>：</w:t>
      </w:r>
    </w:p>
    <w:p w14:paraId="0AE1800D" w14:textId="55D4565D" w:rsidR="00F42BF9" w:rsidRPr="00F42BF9" w:rsidRDefault="0001381C" w:rsidP="00F42BF9">
      <w:pPr>
        <w:pStyle w:val="10BodySubsequentParagraph"/>
        <w:jc w:val="center"/>
        <w:rPr>
          <w:lang w:eastAsia="zh-CN"/>
        </w:rPr>
      </w:pPr>
      <w:r w:rsidRPr="0001381C">
        <w:rPr>
          <w:noProof/>
          <w:position w:val="-32"/>
          <w14:ligatures w14:val="standardContextual"/>
        </w:rPr>
        <w:pict w14:anchorId="7A8CEDF1">
          <v:shape id="_x0000_i1045" type="#_x0000_t75" alt="" style="width:231.15pt;height:37.9pt;mso-width-percent:0;mso-height-percent:0;mso-width-percent:0;mso-height-percent:0">
            <v:imagedata r:id="rId10" o:title=""/>
          </v:shape>
        </w:pict>
      </w:r>
      <w:r w:rsidR="00F42BF9">
        <w:rPr>
          <w:lang w:eastAsia="zh-CN"/>
        </w:rPr>
        <w:t xml:space="preserve"> (S2)</w:t>
      </w:r>
    </w:p>
    <w:p w14:paraId="48816E56" w14:textId="329A991D" w:rsidR="002D32CC" w:rsidRDefault="00C77846" w:rsidP="002D32CC">
      <w:pPr>
        <w:pStyle w:val="09BodyFirstParagraph"/>
        <w:rPr>
          <w:lang w:eastAsia="zh-CN"/>
        </w:rPr>
      </w:pPr>
      <w:r>
        <w:rPr>
          <w:rFonts w:hint="eastAsia"/>
          <w:lang w:eastAsia="zh-CN"/>
        </w:rPr>
        <w:t>W</w:t>
      </w:r>
      <w:r>
        <w:rPr>
          <w:lang w:eastAsia="zh-CN"/>
        </w:rPr>
        <w:t>e aim to find a Jones matrix</w:t>
      </w:r>
      <w:r w:rsidR="00175F13">
        <w:rPr>
          <w:lang w:eastAsia="zh-CN"/>
        </w:rPr>
        <w:t>es</w:t>
      </w:r>
      <w:r>
        <w:rPr>
          <w:lang w:eastAsia="zh-CN"/>
        </w:rPr>
        <w:t xml:space="preserve"> J that </w:t>
      </w:r>
      <w:r w:rsidR="00175F13">
        <w:rPr>
          <w:lang w:eastAsia="zh-CN"/>
        </w:rPr>
        <w:t xml:space="preserve">either </w:t>
      </w:r>
      <w:r>
        <w:rPr>
          <w:lang w:eastAsia="zh-CN"/>
        </w:rPr>
        <w:t xml:space="preserve">convert </w:t>
      </w:r>
      <w:r w:rsidR="00A44863" w:rsidRPr="00DC0237">
        <w:rPr>
          <w:lang w:eastAsia="zh-CN"/>
        </w:rPr>
        <w:t>(</w:t>
      </w:r>
      <w:r w:rsidR="00A44863" w:rsidRPr="00522E21">
        <w:rPr>
          <w:b/>
          <w:i/>
        </w:rPr>
        <w:t>α</w:t>
      </w:r>
      <w:r w:rsidR="00A44863" w:rsidRPr="00DC0237">
        <w:rPr>
          <w:lang w:eastAsia="zh-CN"/>
        </w:rPr>
        <w:t xml:space="preserve">*, </w:t>
      </w:r>
      <w:r w:rsidR="00A44863" w:rsidRPr="00522E21">
        <w:rPr>
          <w:b/>
          <w:i/>
        </w:rPr>
        <w:t>β</w:t>
      </w:r>
      <w:r w:rsidR="00A44863" w:rsidRPr="00DC0237">
        <w:rPr>
          <w:lang w:eastAsia="zh-CN"/>
        </w:rPr>
        <w:t>*)</w:t>
      </w:r>
      <w:r>
        <w:rPr>
          <w:rFonts w:hint="eastAsia"/>
          <w:lang w:eastAsia="zh-CN"/>
        </w:rPr>
        <w:t xml:space="preserve"> </w:t>
      </w:r>
      <w:r>
        <w:rPr>
          <w:lang w:eastAsia="zh-CN"/>
        </w:rPr>
        <w:t xml:space="preserve">into </w:t>
      </w:r>
      <w:r w:rsidR="00816B6B" w:rsidRPr="00DC0237">
        <w:rPr>
          <w:lang w:eastAsia="zh-CN"/>
        </w:rPr>
        <w:t>(</w:t>
      </w:r>
      <w:r w:rsidR="00816B6B" w:rsidRPr="00522E21">
        <w:rPr>
          <w:b/>
          <w:i/>
        </w:rPr>
        <w:t>α</w:t>
      </w:r>
      <w:r w:rsidR="00816B6B" w:rsidRPr="00DC0237">
        <w:rPr>
          <w:lang w:eastAsia="zh-CN"/>
        </w:rPr>
        <w:t xml:space="preserve">, </w:t>
      </w:r>
      <w:r w:rsidR="00816B6B" w:rsidRPr="00522E21">
        <w:rPr>
          <w:b/>
          <w:i/>
        </w:rPr>
        <w:t>β</w:t>
      </w:r>
      <w:r w:rsidR="00816B6B" w:rsidRPr="00DC0237">
        <w:rPr>
          <w:lang w:eastAsia="zh-CN"/>
        </w:rPr>
        <w:t>)</w:t>
      </w:r>
      <w:r w:rsidR="00175F13">
        <w:rPr>
          <w:rFonts w:hint="eastAsia"/>
          <w:lang w:eastAsia="zh-CN"/>
        </w:rPr>
        <w:t xml:space="preserve"> </w:t>
      </w:r>
      <w:r w:rsidR="00175F13">
        <w:rPr>
          <w:lang w:eastAsia="zh-CN"/>
        </w:rPr>
        <w:t xml:space="preserve">or </w:t>
      </w:r>
      <w:r w:rsidR="00187345" w:rsidRPr="00DC0237">
        <w:rPr>
          <w:lang w:eastAsia="zh-CN"/>
        </w:rPr>
        <w:t>(</w:t>
      </w:r>
      <w:r w:rsidR="00187345" w:rsidRPr="00522E21">
        <w:rPr>
          <w:b/>
          <w:i/>
        </w:rPr>
        <w:t>α</w:t>
      </w:r>
      <w:r w:rsidR="00187345" w:rsidRPr="00DC0237">
        <w:rPr>
          <w:lang w:eastAsia="zh-CN"/>
        </w:rPr>
        <w:t xml:space="preserve">, </w:t>
      </w:r>
      <w:r w:rsidR="00187345" w:rsidRPr="00522E21">
        <w:rPr>
          <w:b/>
          <w:i/>
        </w:rPr>
        <w:t>β</w:t>
      </w:r>
      <w:proofErr w:type="spellStart"/>
      <w:r w:rsidR="00187345">
        <w:rPr>
          <w:b/>
          <w:i/>
          <w:lang w:eastAsia="zh-CN"/>
        </w:rPr>
        <w:t>e</w:t>
      </w:r>
      <w:r w:rsidR="00187345" w:rsidRPr="00947736">
        <w:rPr>
          <w:b/>
          <w:i/>
          <w:vertAlign w:val="superscript"/>
          <w:lang w:eastAsia="zh-CN"/>
        </w:rPr>
        <w:t>i</w:t>
      </w:r>
      <w:proofErr w:type="spellEnd"/>
      <w:r w:rsidR="00187345" w:rsidRPr="00947736">
        <w:rPr>
          <w:rFonts w:hint="eastAsia"/>
          <w:b/>
          <w:i/>
          <w:vertAlign w:val="superscript"/>
          <w:lang w:eastAsia="zh-CN"/>
        </w:rPr>
        <w:t>π</w:t>
      </w:r>
      <w:r w:rsidR="00187345" w:rsidRPr="00DC0237">
        <w:rPr>
          <w:lang w:eastAsia="zh-CN"/>
        </w:rPr>
        <w:t>)</w:t>
      </w:r>
      <w:r w:rsidR="00175F13">
        <w:rPr>
          <w:lang w:eastAsia="zh-CN"/>
        </w:rPr>
        <w:t>. Thus, we seek</w:t>
      </w:r>
      <w:r w:rsidR="001011B2">
        <w:rPr>
          <w:rFonts w:hint="eastAsia"/>
          <w:lang w:eastAsia="zh-CN"/>
        </w:rPr>
        <w:t>：</w:t>
      </w:r>
    </w:p>
    <w:p w14:paraId="4802374C" w14:textId="7300C375" w:rsidR="00F805D2" w:rsidRDefault="0001381C" w:rsidP="00857DCB">
      <w:pPr>
        <w:pStyle w:val="10BodySubsequentParagraph"/>
        <w:ind w:firstLine="0"/>
        <w:jc w:val="center"/>
        <w:rPr>
          <w:lang w:eastAsia="zh-CN"/>
        </w:rPr>
      </w:pPr>
      <w:r w:rsidRPr="0001381C">
        <w:rPr>
          <w:noProof/>
          <w:position w:val="-32"/>
          <w:lang w:eastAsia="zh-CN"/>
          <w14:ligatures w14:val="standardContextual"/>
        </w:rPr>
        <w:pict w14:anchorId="3C95F54D">
          <v:shape id="_x0000_i1044" type="#_x0000_t75" alt="" style="width:109.9pt;height:37.9pt;mso-width-percent:0;mso-height-percent:0;mso-width-percent:0;mso-height-percent:0">
            <v:imagedata r:id="rId11" o:title=""/>
          </v:shape>
        </w:pict>
      </w:r>
      <w:r w:rsidR="00266425">
        <w:rPr>
          <w:lang w:eastAsia="zh-CN"/>
        </w:rPr>
        <w:t xml:space="preserve"> </w:t>
      </w:r>
      <w:r w:rsidR="00266425">
        <w:rPr>
          <w:rFonts w:hint="eastAsia"/>
          <w:lang w:eastAsia="zh-CN"/>
        </w:rPr>
        <w:t>（</w:t>
      </w:r>
      <w:r w:rsidR="00266425">
        <w:rPr>
          <w:rFonts w:hint="eastAsia"/>
          <w:lang w:eastAsia="zh-CN"/>
        </w:rPr>
        <w:t>S3</w:t>
      </w:r>
      <w:r w:rsidR="00266425">
        <w:rPr>
          <w:rFonts w:hint="eastAsia"/>
          <w:lang w:eastAsia="zh-CN"/>
        </w:rPr>
        <w:t>）</w:t>
      </w:r>
    </w:p>
    <w:p w14:paraId="27FC0069" w14:textId="208B688D" w:rsidR="00857DCB" w:rsidRDefault="009458AB" w:rsidP="009458AB">
      <w:pPr>
        <w:pStyle w:val="09BodyFirstParagraph"/>
      </w:pPr>
      <w:r w:rsidRPr="009458AB">
        <w:t>Noting that the Jones matrix for this system, as shown in previous works, must involve a rotation matrix combined with a diagonal matrix, we first rotate the Jones matrix in alignment with the elliptical polarization states, which corresponds to a rotation by</w:t>
      </w:r>
      <w:r>
        <w:t xml:space="preserve"> </w:t>
      </w:r>
      <w:r w:rsidR="004F4EDF" w:rsidRPr="00CE6954">
        <w:rPr>
          <w:rFonts w:cs="Times New Roman" w:hint="eastAsia"/>
          <w:i/>
          <w:iCs/>
        </w:rPr>
        <w:t>ψ</w:t>
      </w:r>
      <w:r w:rsidR="004F4EDF">
        <w:rPr>
          <w:rFonts w:hint="eastAsia"/>
        </w:rPr>
        <w:t>-</w:t>
      </w:r>
      <w:r w:rsidR="004F4EDF">
        <w:t>45</w:t>
      </w:r>
      <w:r w:rsidR="005E7C91" w:rsidRPr="00DB7329">
        <w:t>°</w:t>
      </w:r>
      <w:r w:rsidR="004F4EDF">
        <w:rPr>
          <w:rFonts w:hint="eastAsia"/>
        </w:rPr>
        <w:t>：</w:t>
      </w:r>
    </w:p>
    <w:p w14:paraId="6EFE4BBC" w14:textId="07E57190" w:rsidR="004F4EDF" w:rsidRDefault="0001381C" w:rsidP="00857DCB">
      <w:pPr>
        <w:pStyle w:val="10BodySubsequentParagraph"/>
        <w:ind w:firstLine="0"/>
        <w:jc w:val="center"/>
        <w:rPr>
          <w:lang w:eastAsia="zh-CN"/>
        </w:rPr>
      </w:pPr>
      <w:r w:rsidRPr="0001381C">
        <w:rPr>
          <w:noProof/>
          <w:position w:val="-10"/>
          <w:lang w:eastAsia="zh-CN"/>
          <w14:ligatures w14:val="standardContextual"/>
        </w:rPr>
        <w:pict w14:anchorId="7E4E65EA">
          <v:shape id="_x0000_i1043" type="#_x0000_t75" alt="" style="width:2in;height:18.3pt;mso-width-percent:0;mso-height-percent:0;mso-width-percent:0;mso-height-percent:0">
            <v:imagedata r:id="rId12" o:title=""/>
          </v:shape>
        </w:pict>
      </w:r>
      <w:r w:rsidR="00266425">
        <w:rPr>
          <w:lang w:eastAsia="zh-CN"/>
        </w:rPr>
        <w:t xml:space="preserve"> </w:t>
      </w:r>
      <w:r w:rsidR="00E26BEA">
        <w:rPr>
          <w:rFonts w:hint="eastAsia"/>
          <w:lang w:eastAsia="zh-CN"/>
        </w:rPr>
        <w:t>（</w:t>
      </w:r>
      <w:r w:rsidR="00E26BEA">
        <w:rPr>
          <w:rFonts w:hint="eastAsia"/>
          <w:lang w:eastAsia="zh-CN"/>
        </w:rPr>
        <w:t>S4</w:t>
      </w:r>
      <w:r w:rsidR="00E26BEA">
        <w:rPr>
          <w:rFonts w:hint="eastAsia"/>
          <w:lang w:eastAsia="zh-CN"/>
        </w:rPr>
        <w:t>）</w:t>
      </w:r>
    </w:p>
    <w:p w14:paraId="026E9972" w14:textId="08B245D4" w:rsidR="00085302" w:rsidRDefault="0081634A" w:rsidP="0081634A">
      <w:pPr>
        <w:pStyle w:val="09BodyFirstParagraph"/>
      </w:pPr>
      <w:r>
        <w:t>where the matrix D is of the form</w:t>
      </w:r>
      <w:r w:rsidR="00085302">
        <w:rPr>
          <w:rFonts w:hint="eastAsia"/>
        </w:rPr>
        <w:t>：</w:t>
      </w:r>
    </w:p>
    <w:p w14:paraId="15658F24" w14:textId="12932649" w:rsidR="00085302" w:rsidRDefault="0001381C" w:rsidP="00857DCB">
      <w:pPr>
        <w:pStyle w:val="10BodySubsequentParagraph"/>
        <w:ind w:firstLine="0"/>
        <w:jc w:val="center"/>
        <w:rPr>
          <w:lang w:eastAsia="zh-CN"/>
        </w:rPr>
      </w:pPr>
      <w:r w:rsidRPr="0001381C">
        <w:rPr>
          <w:noProof/>
          <w:position w:val="-32"/>
          <w:lang w:eastAsia="zh-CN"/>
          <w14:ligatures w14:val="standardContextual"/>
        </w:rPr>
        <w:pict w14:anchorId="76938F2F">
          <v:shape id="_x0000_i1042" type="#_x0000_t75" alt="" style="width:75.8pt;height:37.9pt;mso-width-percent:0;mso-height-percent:0;mso-width-percent:0;mso-height-percent:0">
            <v:imagedata r:id="rId13" o:title=""/>
          </v:shape>
        </w:pict>
      </w:r>
      <w:r w:rsidR="00BC30D8">
        <w:rPr>
          <w:lang w:eastAsia="zh-CN"/>
        </w:rPr>
        <w:t xml:space="preserve"> (S5)</w:t>
      </w:r>
    </w:p>
    <w:p w14:paraId="718A3DFE" w14:textId="094B33E0" w:rsidR="00E26BEA" w:rsidRDefault="00BC30D8" w:rsidP="00E26BEA">
      <w:pPr>
        <w:pStyle w:val="10BodySubsequentParagraph"/>
        <w:ind w:firstLine="0"/>
        <w:rPr>
          <w:lang w:eastAsia="zh-CN"/>
        </w:rPr>
      </w:pPr>
      <w:r w:rsidRPr="00BC30D8">
        <w:rPr>
          <w:lang w:eastAsia="zh-CN"/>
        </w:rPr>
        <w:t xml:space="preserve">Substituting </w:t>
      </w:r>
      <w:r w:rsidR="00DF118B">
        <w:rPr>
          <w:lang w:eastAsia="zh-CN"/>
        </w:rPr>
        <w:t>Eq.</w:t>
      </w:r>
      <w:r w:rsidRPr="00BC30D8">
        <w:rPr>
          <w:lang w:eastAsia="zh-CN"/>
        </w:rPr>
        <w:t xml:space="preserve"> (S4) into the first </w:t>
      </w:r>
      <w:r w:rsidR="00DF118B">
        <w:rPr>
          <w:lang w:eastAsia="zh-CN"/>
        </w:rPr>
        <w:t>Eq.</w:t>
      </w:r>
      <w:r w:rsidRPr="00BC30D8">
        <w:rPr>
          <w:lang w:eastAsia="zh-CN"/>
        </w:rPr>
        <w:t xml:space="preserve"> of (S3) yields:</w:t>
      </w:r>
    </w:p>
    <w:p w14:paraId="5F4B8C5B" w14:textId="5FA00F23" w:rsidR="001C096B" w:rsidRDefault="0001381C" w:rsidP="001C096B">
      <w:pPr>
        <w:pStyle w:val="10BodySubsequentParagraph"/>
        <w:ind w:firstLine="0"/>
        <w:jc w:val="center"/>
        <w:rPr>
          <w:lang w:eastAsia="zh-CN"/>
        </w:rPr>
      </w:pPr>
      <w:r w:rsidRPr="0001381C">
        <w:rPr>
          <w:noProof/>
          <w:position w:val="-32"/>
          <w:lang w:eastAsia="zh-CN"/>
          <w14:ligatures w14:val="standardContextual"/>
        </w:rPr>
        <w:pict w14:anchorId="340E3ADB">
          <v:shape id="_x0000_i1041" type="#_x0000_t75" alt="" style="width:364.4pt;height:37.9pt;mso-width-percent:0;mso-height-percent:0;mso-width-percent:0;mso-height-percent:0">
            <v:imagedata r:id="rId14" o:title=""/>
          </v:shape>
        </w:pict>
      </w:r>
      <w:r w:rsidR="00BC30D8">
        <w:rPr>
          <w:lang w:eastAsia="zh-CN"/>
        </w:rPr>
        <w:t xml:space="preserve"> (S6)</w:t>
      </w:r>
    </w:p>
    <w:p w14:paraId="14796951" w14:textId="77777777" w:rsidR="001659D4" w:rsidRDefault="001659D4" w:rsidP="00D44A46">
      <w:pPr>
        <w:pStyle w:val="09BodyFirstParagraph"/>
      </w:pPr>
      <w:r w:rsidRPr="001659D4">
        <w:t xml:space="preserve">It is found that for </w:t>
      </w:r>
      <w:r w:rsidRPr="00CE6954">
        <w:rPr>
          <w:i/>
          <w:iCs/>
        </w:rPr>
        <w:t>J</w:t>
      </w:r>
      <w:r w:rsidRPr="00CE6954">
        <w:rPr>
          <w:i/>
          <w:iCs/>
          <w:vertAlign w:val="subscript"/>
        </w:rPr>
        <w:t>1</w:t>
      </w:r>
      <w:r w:rsidRPr="001659D4">
        <w:t xml:space="preserve">, the same equation is obtained for both </w:t>
      </w:r>
      <w:r w:rsidRPr="00CE6954">
        <w:rPr>
          <w:b/>
          <w:bCs/>
          <w:i/>
          <w:iCs/>
        </w:rPr>
        <w:t>α</w:t>
      </w:r>
      <w:r w:rsidRPr="001659D4">
        <w:t xml:space="preserve"> and </w:t>
      </w:r>
      <w:r w:rsidRPr="00CE6954">
        <w:rPr>
          <w:b/>
          <w:bCs/>
          <w:i/>
          <w:iCs/>
        </w:rPr>
        <w:t>β</w:t>
      </w:r>
      <w:r w:rsidRPr="001659D4">
        <w:t xml:space="preserve">. Since </w:t>
      </w:r>
      <w:r w:rsidRPr="00CE6954">
        <w:rPr>
          <w:i/>
          <w:iCs/>
        </w:rPr>
        <w:t>R</w:t>
      </w:r>
      <w:r w:rsidRPr="001659D4">
        <w:t xml:space="preserve"> is an invertible matrix, the above equation can be simplified to:</w:t>
      </w:r>
    </w:p>
    <w:p w14:paraId="08034239" w14:textId="0F68CB75" w:rsidR="00FB65BA" w:rsidRDefault="0001381C" w:rsidP="00FB65BA">
      <w:pPr>
        <w:pStyle w:val="10BodySubsequentParagraph"/>
        <w:ind w:firstLine="0"/>
        <w:jc w:val="center"/>
        <w:rPr>
          <w:lang w:eastAsia="zh-CN"/>
        </w:rPr>
      </w:pPr>
      <w:r w:rsidRPr="0001381C">
        <w:rPr>
          <w:noProof/>
          <w:position w:val="-32"/>
          <w:lang w:eastAsia="zh-CN"/>
          <w14:ligatures w14:val="standardContextual"/>
        </w:rPr>
        <w:pict w14:anchorId="57BD35BD">
          <v:shape id="_x0000_i1040" type="#_x0000_t75" alt="" style="width:85.9pt;height:37.9pt;mso-width-percent:0;mso-height-percent:0;mso-width-percent:0;mso-height-percent:0">
            <v:imagedata r:id="rId15" o:title=""/>
          </v:shape>
        </w:pict>
      </w:r>
      <w:r w:rsidR="00A74C40">
        <w:rPr>
          <w:lang w:eastAsia="zh-CN"/>
        </w:rPr>
        <w:t xml:space="preserve"> (S7)</w:t>
      </w:r>
    </w:p>
    <w:p w14:paraId="111AF09E" w14:textId="4945B009" w:rsidR="00F12CE8" w:rsidRDefault="00A74C40" w:rsidP="00A74C40">
      <w:pPr>
        <w:pStyle w:val="09BodyFirstParagraph"/>
      </w:pPr>
      <w:r>
        <w:rPr>
          <w:rFonts w:hint="eastAsia"/>
        </w:rPr>
        <w:t>S</w:t>
      </w:r>
      <w:r>
        <w:t>olving the equations, we get</w:t>
      </w:r>
      <w:r w:rsidR="00C75500">
        <w:rPr>
          <w:rFonts w:hint="eastAsia"/>
        </w:rPr>
        <w:t>：</w:t>
      </w:r>
    </w:p>
    <w:p w14:paraId="0E7B4CE0" w14:textId="721C6F0D" w:rsidR="00C75500" w:rsidRDefault="0001381C" w:rsidP="00FB65BA">
      <w:pPr>
        <w:pStyle w:val="10BodySubsequentParagraph"/>
        <w:ind w:firstLine="0"/>
        <w:jc w:val="center"/>
        <w:rPr>
          <w:lang w:eastAsia="zh-CN"/>
        </w:rPr>
      </w:pPr>
      <w:r w:rsidRPr="0001381C">
        <w:rPr>
          <w:noProof/>
          <w:position w:val="-32"/>
          <w:lang w:eastAsia="zh-CN"/>
          <w14:ligatures w14:val="standardContextual"/>
        </w:rPr>
        <w:pict w14:anchorId="7631384E">
          <v:shape id="_x0000_i1039" type="#_x0000_t75" alt="" style="width:140.2pt;height:37.9pt;mso-width-percent:0;mso-height-percent:0;mso-width-percent:0;mso-height-percent:0">
            <v:imagedata r:id="rId16" o:title=""/>
          </v:shape>
        </w:pict>
      </w:r>
      <w:r w:rsidR="00A74C40">
        <w:rPr>
          <w:lang w:eastAsia="zh-CN"/>
        </w:rPr>
        <w:t xml:space="preserve"> (S8)</w:t>
      </w:r>
    </w:p>
    <w:p w14:paraId="12E0D762" w14:textId="2F2E125D" w:rsidR="00A32D22" w:rsidRDefault="00A74C40" w:rsidP="00A74C40">
      <w:pPr>
        <w:pStyle w:val="09BodyFirstParagraph"/>
      </w:pPr>
      <w:r w:rsidRPr="00A74C40">
        <w:t>Thus, the required Jones matrix is:</w:t>
      </w:r>
    </w:p>
    <w:p w14:paraId="49BD7A27" w14:textId="2E0B3FCF" w:rsidR="00A32D22" w:rsidRDefault="0001381C" w:rsidP="00FB65BA">
      <w:pPr>
        <w:pStyle w:val="10BodySubsequentParagraph"/>
        <w:ind w:firstLine="0"/>
        <w:jc w:val="center"/>
        <w:rPr>
          <w:lang w:eastAsia="zh-CN"/>
        </w:rPr>
      </w:pPr>
      <w:r w:rsidRPr="0001381C">
        <w:rPr>
          <w:noProof/>
          <w:position w:val="-32"/>
          <w:lang w:eastAsia="zh-CN"/>
          <w14:ligatures w14:val="standardContextual"/>
        </w:rPr>
        <w:pict w14:anchorId="34C636D4">
          <v:shape id="_x0000_i1038" type="#_x0000_t75" alt="" style="width:202.1pt;height:37.9pt;mso-width-percent:0;mso-height-percent:0;mso-width-percent:0;mso-height-percent:0">
            <v:imagedata r:id="rId17" o:title=""/>
          </v:shape>
        </w:pict>
      </w:r>
      <w:r w:rsidR="00A32D22">
        <w:rPr>
          <w:lang w:eastAsia="zh-CN"/>
        </w:rPr>
        <w:t xml:space="preserve"> </w:t>
      </w:r>
      <w:r w:rsidR="00A74C40">
        <w:rPr>
          <w:lang w:eastAsia="zh-CN"/>
        </w:rPr>
        <w:t>(S9)</w:t>
      </w:r>
    </w:p>
    <w:p w14:paraId="144FEC97" w14:textId="5471A8E2" w:rsidR="00DB7329" w:rsidRDefault="00DB7329" w:rsidP="00DB7329">
      <w:pPr>
        <w:pStyle w:val="09BodyFirstParagraph"/>
      </w:pPr>
      <w:r w:rsidRPr="00DB7329">
        <w:lastRenderedPageBreak/>
        <w:t xml:space="preserve">It is easy to see that </w:t>
      </w:r>
      <w:proofErr w:type="gramStart"/>
      <w:r w:rsidRPr="00DB7329">
        <w:t>in order to</w:t>
      </w:r>
      <w:proofErr w:type="gramEnd"/>
      <w:r w:rsidRPr="00DB7329">
        <w:t xml:space="preserve"> find a suitable </w:t>
      </w:r>
      <w:r w:rsidRPr="00CE6954">
        <w:rPr>
          <w:i/>
          <w:iCs/>
        </w:rPr>
        <w:t>J</w:t>
      </w:r>
      <w:r w:rsidRPr="00CE6954">
        <w:rPr>
          <w:i/>
          <w:iCs/>
          <w:vertAlign w:val="subscript"/>
        </w:rPr>
        <w:t>2</w:t>
      </w:r>
      <w:r w:rsidRPr="00DB7329">
        <w:t xml:space="preserve">, if the Jones matrix continues to rotate by </w:t>
      </w:r>
      <w:r w:rsidRPr="00CE6954">
        <w:rPr>
          <w:i/>
          <w:iCs/>
        </w:rPr>
        <w:t>ψ</w:t>
      </w:r>
      <w:r w:rsidRPr="00DB7329">
        <w:t xml:space="preserve">-45°, substituting </w:t>
      </w:r>
      <w:r w:rsidR="00DF118B">
        <w:t>Eq.</w:t>
      </w:r>
      <w:r w:rsidRPr="00DB7329">
        <w:t xml:space="preserve"> </w:t>
      </w:r>
      <w:r w:rsidR="00831A2A">
        <w:t>(</w:t>
      </w:r>
      <w:r w:rsidR="008E6AD4">
        <w:t>S</w:t>
      </w:r>
      <w:r w:rsidRPr="00DB7329">
        <w:t>4</w:t>
      </w:r>
      <w:r w:rsidR="00831A2A">
        <w:t>)</w:t>
      </w:r>
      <w:r w:rsidRPr="00DB7329">
        <w:t xml:space="preserve"> into the second term of </w:t>
      </w:r>
      <w:r w:rsidR="00DF118B">
        <w:t>Eq.</w:t>
      </w:r>
      <w:r w:rsidRPr="00DB7329">
        <w:t xml:space="preserve"> </w:t>
      </w:r>
      <w:r w:rsidR="00831A2A">
        <w:t>(</w:t>
      </w:r>
      <w:r w:rsidR="008E6AD4">
        <w:t>S</w:t>
      </w:r>
      <w:r w:rsidRPr="00DB7329">
        <w:t>3</w:t>
      </w:r>
      <w:r w:rsidR="00831A2A">
        <w:t>)</w:t>
      </w:r>
      <w:r w:rsidRPr="00DB7329">
        <w:t xml:space="preserve"> yields no solution. Therefore, different rotation angles need to be considered by solving the following system of equations:</w:t>
      </w:r>
    </w:p>
    <w:p w14:paraId="5278377D" w14:textId="15148729" w:rsidR="008B7C4E" w:rsidRDefault="0001381C" w:rsidP="00B535DD">
      <w:pPr>
        <w:pStyle w:val="10BodySubsequentParagraph"/>
        <w:ind w:firstLine="0"/>
        <w:jc w:val="center"/>
        <w:rPr>
          <w:lang w:eastAsia="zh-CN"/>
        </w:rPr>
      </w:pPr>
      <w:r w:rsidRPr="0001381C">
        <w:rPr>
          <w:noProof/>
          <w:position w:val="-72"/>
          <w:lang w:eastAsia="zh-CN"/>
          <w14:ligatures w14:val="standardContextual"/>
        </w:rPr>
        <w:pict w14:anchorId="2E067A78">
          <v:shape id="_x0000_i1037" type="#_x0000_t75" alt="" style="width:147.8pt;height:78.95pt;mso-width-percent:0;mso-height-percent:0;mso-width-percent:0;mso-height-percent:0">
            <v:imagedata r:id="rId18" o:title=""/>
          </v:shape>
        </w:pict>
      </w:r>
      <w:r w:rsidR="000F3DEC">
        <w:rPr>
          <w:lang w:eastAsia="zh-CN"/>
        </w:rPr>
        <w:t xml:space="preserve"> (S10)</w:t>
      </w:r>
    </w:p>
    <w:p w14:paraId="0C3F5748" w14:textId="77777777" w:rsidR="000F3DEC" w:rsidRDefault="000F3DEC" w:rsidP="000F3DEC">
      <w:pPr>
        <w:pStyle w:val="09BodyFirstParagraph"/>
        <w:rPr>
          <w:lang w:eastAsia="zh-CN"/>
        </w:rPr>
      </w:pPr>
      <w:r w:rsidRPr="000F3DEC">
        <w:rPr>
          <w:lang w:eastAsia="zh-CN"/>
        </w:rPr>
        <w:t xml:space="preserve">Where </w:t>
      </w:r>
      <w:r w:rsidRPr="00CE6954">
        <w:rPr>
          <w:i/>
          <w:iCs/>
          <w:lang w:eastAsia="zh-CN"/>
        </w:rPr>
        <w:t xml:space="preserve">θ </w:t>
      </w:r>
      <w:r w:rsidRPr="000F3DEC">
        <w:rPr>
          <w:lang w:eastAsia="zh-CN"/>
        </w:rPr>
        <w:t xml:space="preserve">= </w:t>
      </w:r>
      <w:r w:rsidRPr="00CE6954">
        <w:rPr>
          <w:i/>
          <w:iCs/>
          <w:lang w:eastAsia="zh-CN"/>
        </w:rPr>
        <w:t>ψ</w:t>
      </w:r>
      <w:r w:rsidRPr="000F3DEC">
        <w:rPr>
          <w:lang w:eastAsia="zh-CN"/>
        </w:rPr>
        <w:t xml:space="preserve"> - 45° - </w:t>
      </w:r>
      <w:r w:rsidRPr="00CE6954">
        <w:rPr>
          <w:i/>
          <w:iCs/>
          <w:lang w:eastAsia="zh-CN"/>
        </w:rPr>
        <w:t>ψ</w:t>
      </w:r>
      <w:r w:rsidRPr="000F3DEC">
        <w:rPr>
          <w:lang w:eastAsia="zh-CN"/>
        </w:rPr>
        <w:t xml:space="preserve">₂, with </w:t>
      </w:r>
      <w:r w:rsidRPr="00CE6954">
        <w:rPr>
          <w:i/>
          <w:iCs/>
          <w:lang w:eastAsia="zh-CN"/>
        </w:rPr>
        <w:t>ψ</w:t>
      </w:r>
      <w:r w:rsidRPr="000F3DEC">
        <w:rPr>
          <w:lang w:eastAsia="zh-CN"/>
        </w:rPr>
        <w:t xml:space="preserve">₂ being the rotation angle of </w:t>
      </w:r>
      <w:r w:rsidRPr="00CE6954">
        <w:rPr>
          <w:i/>
          <w:iCs/>
          <w:lang w:eastAsia="zh-CN"/>
        </w:rPr>
        <w:t>J</w:t>
      </w:r>
      <w:r w:rsidRPr="00CE6954">
        <w:rPr>
          <w:i/>
          <w:iCs/>
          <w:vertAlign w:val="subscript"/>
          <w:lang w:eastAsia="zh-CN"/>
        </w:rPr>
        <w:t>2</w:t>
      </w:r>
      <w:r w:rsidRPr="000F3DEC">
        <w:rPr>
          <w:lang w:eastAsia="zh-CN"/>
        </w:rPr>
        <w:t xml:space="preserve">. Expanding </w:t>
      </w:r>
      <w:r w:rsidRPr="00CE6954">
        <w:rPr>
          <w:i/>
          <w:iCs/>
          <w:lang w:eastAsia="zh-CN"/>
        </w:rPr>
        <w:t>R(θ)</w:t>
      </w:r>
      <w:r w:rsidRPr="000F3DEC">
        <w:rPr>
          <w:lang w:eastAsia="zh-CN"/>
        </w:rPr>
        <w:t xml:space="preserve"> gives the following two sets of equations:</w:t>
      </w:r>
    </w:p>
    <w:p w14:paraId="2E41890C" w14:textId="6CC71429" w:rsidR="00F6303D" w:rsidRDefault="0001381C" w:rsidP="000F3DEC">
      <w:pPr>
        <w:pStyle w:val="09BodyFirstParagraph"/>
        <w:jc w:val="center"/>
        <w:rPr>
          <w:lang w:eastAsia="zh-CN"/>
        </w:rPr>
      </w:pPr>
      <w:r w:rsidRPr="0001381C">
        <w:rPr>
          <w:noProof/>
          <w:position w:val="-72"/>
          <w:lang w:eastAsia="zh-CN"/>
          <w14:ligatures w14:val="standardContextual"/>
        </w:rPr>
        <w:pict w14:anchorId="0CB704E0">
          <v:shape id="_x0000_i1036" type="#_x0000_t75" alt="" style="width:251.35pt;height:78.95pt;mso-width-percent:0;mso-height-percent:0;mso-width-percent:0;mso-height-percent:0">
            <v:imagedata r:id="rId19" o:title=""/>
          </v:shape>
        </w:pict>
      </w:r>
      <w:r w:rsidR="000F3DEC">
        <w:rPr>
          <w:lang w:eastAsia="zh-CN"/>
        </w:rPr>
        <w:t xml:space="preserve"> (S11)</w:t>
      </w:r>
    </w:p>
    <w:p w14:paraId="35E56A03" w14:textId="77777777" w:rsidR="009C7198" w:rsidRDefault="009C7198" w:rsidP="009C7198">
      <w:pPr>
        <w:pStyle w:val="09BodyFirstParagraph"/>
      </w:pPr>
      <w:r w:rsidRPr="009C7198">
        <w:t>By comparing the exponents of the exponential terms on both sides of the equation, the following relationships can be derived:</w:t>
      </w:r>
    </w:p>
    <w:p w14:paraId="20A123DA" w14:textId="3108C4AD" w:rsidR="00CA4708" w:rsidRDefault="0001381C" w:rsidP="00DD17E5">
      <w:pPr>
        <w:pStyle w:val="10BodySubsequentParagraph"/>
        <w:jc w:val="center"/>
        <w:rPr>
          <w:lang w:eastAsia="zh-CN"/>
        </w:rPr>
      </w:pPr>
      <w:r w:rsidRPr="0001381C">
        <w:rPr>
          <w:noProof/>
          <w:position w:val="-70"/>
          <w:lang w:eastAsia="zh-CN"/>
          <w14:ligatures w14:val="standardContextual"/>
        </w:rPr>
        <w:pict w14:anchorId="753429EC">
          <v:shape id="_x0000_i1035" type="#_x0000_t75" alt="" style="width:92.2pt;height:75.8pt;mso-width-percent:0;mso-height-percent:0;mso-width-percent:0;mso-height-percent:0">
            <v:imagedata r:id="rId20" o:title=""/>
          </v:shape>
        </w:pict>
      </w:r>
      <w:r w:rsidR="00DE0118">
        <w:rPr>
          <w:lang w:eastAsia="zh-CN"/>
        </w:rPr>
        <w:t xml:space="preserve"> (S12)</w:t>
      </w:r>
    </w:p>
    <w:p w14:paraId="2EFCE8B2" w14:textId="115FB918" w:rsidR="00DD17E5" w:rsidRDefault="00DE0118" w:rsidP="00DE0118">
      <w:pPr>
        <w:pStyle w:val="09BodyFirstParagraph"/>
      </w:pPr>
      <w:proofErr w:type="gramStart"/>
      <w:r>
        <w:t>In order for</w:t>
      </w:r>
      <w:proofErr w:type="gramEnd"/>
      <w:r>
        <w:t xml:space="preserve"> the above equations to hold, </w:t>
      </w:r>
      <w:r w:rsidRPr="00CE6954">
        <w:rPr>
          <w:i/>
          <w:iCs/>
          <w:lang w:eastAsia="zh-CN"/>
        </w:rPr>
        <w:t>d</w:t>
      </w:r>
      <w:r w:rsidRPr="00CE6954">
        <w:rPr>
          <w:i/>
          <w:iCs/>
          <w:vertAlign w:val="subscript"/>
          <w:lang w:eastAsia="zh-CN"/>
        </w:rPr>
        <w:t>i</w:t>
      </w:r>
      <w:r>
        <w:t xml:space="preserve"> (</w:t>
      </w:r>
      <w:proofErr w:type="spellStart"/>
      <w:r w:rsidRPr="00CE6954">
        <w:rPr>
          <w:i/>
          <w:iCs/>
          <w:lang w:eastAsia="zh-CN"/>
        </w:rPr>
        <w:t>i</w:t>
      </w:r>
      <w:proofErr w:type="spellEnd"/>
      <w:r>
        <w:t xml:space="preserve"> = 1, 2) must satisfy the following conditions:</w:t>
      </w:r>
    </w:p>
    <w:p w14:paraId="1DA8E03C" w14:textId="5771475D" w:rsidR="008E1D8C" w:rsidRDefault="0001381C" w:rsidP="00DD17E5">
      <w:pPr>
        <w:pStyle w:val="10BodySubsequentParagraph"/>
        <w:jc w:val="center"/>
        <w:rPr>
          <w:lang w:eastAsia="zh-CN"/>
        </w:rPr>
      </w:pPr>
      <w:r w:rsidRPr="0001381C">
        <w:rPr>
          <w:noProof/>
          <w:position w:val="-32"/>
          <w:lang w:eastAsia="zh-CN"/>
          <w14:ligatures w14:val="standardContextual"/>
        </w:rPr>
        <w:pict w14:anchorId="281A3E08">
          <v:shape id="_x0000_i1034" type="#_x0000_t75" alt="" style="width:107.35pt;height:37.9pt;mso-width-percent:0;mso-height-percent:0;mso-width-percent:0;mso-height-percent:0">
            <v:imagedata r:id="rId21" o:title=""/>
          </v:shape>
        </w:pict>
      </w:r>
      <w:r w:rsidR="008E1D8C">
        <w:rPr>
          <w:lang w:eastAsia="zh-CN"/>
        </w:rPr>
        <w:t xml:space="preserve"> </w:t>
      </w:r>
      <w:r w:rsidR="001722F9">
        <w:rPr>
          <w:lang w:eastAsia="zh-CN"/>
        </w:rPr>
        <w:t>(S13)</w:t>
      </w:r>
    </w:p>
    <w:p w14:paraId="4C4208BE" w14:textId="748C2B3F" w:rsidR="0043045E" w:rsidRDefault="002032D1" w:rsidP="00DD17E5">
      <w:pPr>
        <w:pStyle w:val="10BodySubsequentParagraph"/>
        <w:jc w:val="center"/>
        <w:rPr>
          <w:lang w:eastAsia="zh-CN"/>
        </w:rPr>
      </w:pPr>
      <w:r>
        <w:rPr>
          <w:lang w:eastAsia="zh-CN"/>
        </w:rPr>
        <w:t>Then we get:</w:t>
      </w:r>
    </w:p>
    <w:p w14:paraId="3AF3F6AD" w14:textId="7CB462E3" w:rsidR="0043045E" w:rsidRPr="003A738B" w:rsidRDefault="00FA17F9" w:rsidP="003A738B">
      <w:pPr>
        <w:pStyle w:val="10BodySubsequentParagraph"/>
        <w:jc w:val="center"/>
        <w:rPr>
          <w:lang w:eastAsia="zh-CN"/>
        </w:rPr>
      </w:pPr>
      <m:oMath>
        <m:r>
          <m:rPr>
            <m:sty m:val="p"/>
          </m:rPr>
          <w:rPr>
            <w:rFonts w:ascii="Cambria Math" w:hAnsi="Cambria Math"/>
            <w:lang w:eastAsia="zh-CN"/>
          </w:rPr>
          <m:t>θ</m:t>
        </m:r>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45</m:t>
            </m:r>
          </m:e>
          <m:sup>
            <m:r>
              <m:rPr>
                <m:sty m:val="p"/>
              </m:rPr>
              <w:rPr>
                <w:rFonts w:ascii="Cambria Math" w:hAnsi="Cambria Math"/>
                <w:lang w:eastAsia="zh-CN"/>
              </w:rPr>
              <m:t>∘</m:t>
            </m:r>
          </m:sup>
        </m:sSup>
        <m:r>
          <w:rPr>
            <w:rFonts w:ascii="Cambria Math" w:hAnsi="Cambria Math"/>
            <w:lang w:eastAsia="zh-CN"/>
          </w:rPr>
          <m:t>+n</m:t>
        </m:r>
        <m:r>
          <m:rPr>
            <m:sty m:val="p"/>
          </m:rPr>
          <w:rPr>
            <w:rFonts w:ascii="Cambria Math" w:hAnsi="Cambria Math" w:cs="Cambria Math"/>
            <w:lang w:eastAsia="zh-CN"/>
          </w:rPr>
          <m:t>⋅</m:t>
        </m:r>
        <m:sSup>
          <m:sSupPr>
            <m:ctrlPr>
              <w:rPr>
                <w:rFonts w:ascii="Cambria Math" w:hAnsi="Cambria Math"/>
                <w:i/>
                <w:lang w:eastAsia="zh-CN"/>
              </w:rPr>
            </m:ctrlPr>
          </m:sSupPr>
          <m:e>
            <m:r>
              <w:rPr>
                <w:rFonts w:ascii="Cambria Math" w:hAnsi="Cambria Math"/>
                <w:lang w:eastAsia="zh-CN"/>
              </w:rPr>
              <m:t>90</m:t>
            </m:r>
            <m:ctrlPr>
              <w:rPr>
                <w:rFonts w:ascii="Cambria Math" w:hAnsi="Cambria Math" w:cs="Cambria Math"/>
                <w:lang w:eastAsia="zh-CN"/>
              </w:rPr>
            </m:ctrlPr>
          </m:e>
          <m:sup>
            <m:r>
              <m:rPr>
                <m:sty m:val="p"/>
              </m:rPr>
              <w:rPr>
                <w:rFonts w:ascii="Cambria Math" w:hAnsi="Cambria Math"/>
                <w:lang w:eastAsia="zh-CN"/>
              </w:rPr>
              <m:t>∘</m:t>
            </m:r>
          </m:sup>
        </m:sSup>
        <m:r>
          <w:rPr>
            <w:rFonts w:ascii="Cambria Math" w:hAnsi="Cambria Math"/>
            <w:lang w:eastAsia="zh-CN"/>
          </w:rPr>
          <m:t>, n</m:t>
        </m:r>
        <m:r>
          <m:rPr>
            <m:sty m:val="p"/>
          </m:rPr>
          <w:rPr>
            <w:rFonts w:ascii="Cambria Math" w:hAnsi="Cambria Math" w:hint="eastAsia"/>
            <w:lang w:eastAsia="zh-CN"/>
          </w:rPr>
          <m:t>∈</m:t>
        </m:r>
        <m:r>
          <w:rPr>
            <w:rFonts w:ascii="Cambria Math" w:hAnsi="Cambria Math"/>
            <w:lang w:eastAsia="zh-CN"/>
          </w:rPr>
          <m:t>N</m:t>
        </m:r>
      </m:oMath>
      <w:r w:rsidR="0028163D">
        <w:rPr>
          <w:lang w:eastAsia="zh-CN"/>
        </w:rPr>
        <w:t xml:space="preserve"> </w:t>
      </w:r>
      <w:r w:rsidR="001722F9">
        <w:rPr>
          <w:lang w:eastAsia="zh-CN"/>
        </w:rPr>
        <w:t>(S14)</w:t>
      </w:r>
    </w:p>
    <w:p w14:paraId="6FDCCEE2" w14:textId="3A924F25" w:rsidR="0043045E" w:rsidRDefault="002032D1" w:rsidP="00D01118">
      <w:pPr>
        <w:pStyle w:val="09BodyFirstParagraph"/>
      </w:pPr>
      <w:r>
        <w:rPr>
          <w:rFonts w:hint="eastAsia"/>
          <w:lang w:eastAsia="zh-CN"/>
        </w:rPr>
        <w:t>L</w:t>
      </w:r>
      <w:r>
        <w:rPr>
          <w:lang w:eastAsia="zh-CN"/>
        </w:rPr>
        <w:t xml:space="preserve">et </w:t>
      </w:r>
      <w:r w:rsidR="0043045E" w:rsidRPr="00CE6954">
        <w:rPr>
          <w:rFonts w:cs="Times New Roman" w:hint="eastAsia"/>
          <w:i/>
          <w:iCs/>
          <w:lang w:eastAsia="zh-CN"/>
        </w:rPr>
        <w:t>θ</w:t>
      </w:r>
      <w:r w:rsidR="00FF479F">
        <w:rPr>
          <w:rFonts w:cs="Times New Roman"/>
          <w:i/>
          <w:iCs/>
          <w:lang w:eastAsia="zh-CN"/>
        </w:rPr>
        <w:t xml:space="preserve"> </w:t>
      </w:r>
      <w:r w:rsidR="0043045E">
        <w:t>=</w:t>
      </w:r>
      <w:r w:rsidR="00FF479F">
        <w:t xml:space="preserve"> </w:t>
      </w:r>
      <w:r w:rsidR="0043045E">
        <w:t>-45</w:t>
      </w:r>
      <w:r w:rsidR="0043045E">
        <w:rPr>
          <w:rFonts w:hint="eastAsia"/>
        </w:rPr>
        <w:t>°，</w:t>
      </w:r>
      <w:r>
        <w:rPr>
          <w:rFonts w:hint="eastAsia"/>
          <w:lang w:eastAsia="zh-CN"/>
        </w:rPr>
        <w:t>w</w:t>
      </w:r>
      <w:r>
        <w:rPr>
          <w:lang w:eastAsia="zh-CN"/>
        </w:rPr>
        <w:t xml:space="preserve">e get </w:t>
      </w:r>
      <w:r w:rsidR="0043045E" w:rsidRPr="00CE6954">
        <w:rPr>
          <w:rFonts w:cs="Times New Roman" w:hint="eastAsia"/>
          <w:i/>
          <w:iCs/>
          <w:lang w:eastAsia="zh-CN"/>
        </w:rPr>
        <w:t>ψ</w:t>
      </w:r>
      <w:r w:rsidR="0043045E" w:rsidRPr="00CE6954">
        <w:rPr>
          <w:rFonts w:cs="Times New Roman"/>
          <w:vertAlign w:val="subscript"/>
        </w:rPr>
        <w:t>2</w:t>
      </w:r>
      <w:r w:rsidR="0043045E" w:rsidRPr="00E93530">
        <w:rPr>
          <w:rFonts w:cs="Times New Roman"/>
        </w:rPr>
        <w:t xml:space="preserve"> = </w:t>
      </w:r>
      <w:r w:rsidR="00EE2F35" w:rsidRPr="00CE6954">
        <w:rPr>
          <w:rFonts w:cs="Times New Roman" w:hint="eastAsia"/>
          <w:i/>
          <w:iCs/>
          <w:lang w:eastAsia="zh-CN"/>
        </w:rPr>
        <w:t>ψ</w:t>
      </w:r>
      <w:r w:rsidR="00D659B8">
        <w:rPr>
          <w:lang w:eastAsia="zh-CN"/>
        </w:rPr>
        <w:t xml:space="preserve">. Thus, </w:t>
      </w:r>
      <w:r w:rsidR="00977B05">
        <w:rPr>
          <w:lang w:eastAsia="zh-CN"/>
        </w:rPr>
        <w:t xml:space="preserve">we get </w:t>
      </w:r>
      <w:r w:rsidR="00EE2F35" w:rsidRPr="00CE6954">
        <w:rPr>
          <w:i/>
          <w:iCs/>
          <w:lang w:eastAsia="zh-CN"/>
        </w:rPr>
        <w:t>d</w:t>
      </w:r>
      <w:r w:rsidR="00EE2F35" w:rsidRPr="00CE6954">
        <w:rPr>
          <w:vertAlign w:val="subscript"/>
        </w:rPr>
        <w:t>1</w:t>
      </w:r>
      <w:r w:rsidR="00364069">
        <w:rPr>
          <w:vertAlign w:val="subscript"/>
        </w:rPr>
        <w:t xml:space="preserve"> </w:t>
      </w:r>
      <w:r w:rsidR="00EE2F35">
        <w:t>=</w:t>
      </w:r>
      <w:r w:rsidR="00364069">
        <w:t xml:space="preserve"> </w:t>
      </w:r>
      <w:r w:rsidR="00EE2F35">
        <w:t>1</w:t>
      </w:r>
      <w:r w:rsidR="00977B05">
        <w:t xml:space="preserve"> and</w:t>
      </w:r>
      <w:r w:rsidR="00EE2F35">
        <w:t xml:space="preserve"> </w:t>
      </w:r>
      <w:r w:rsidR="00EE2F35" w:rsidRPr="00CE6954">
        <w:rPr>
          <w:i/>
          <w:iCs/>
          <w:lang w:eastAsia="zh-CN"/>
        </w:rPr>
        <w:t>d</w:t>
      </w:r>
      <w:r w:rsidR="00EE2F35" w:rsidRPr="00CE6954">
        <w:rPr>
          <w:i/>
          <w:iCs/>
          <w:vertAlign w:val="subscript"/>
          <w:lang w:eastAsia="zh-CN"/>
        </w:rPr>
        <w:t>2</w:t>
      </w:r>
      <w:r w:rsidR="00EE2F35">
        <w:t xml:space="preserve"> = -1, </w:t>
      </w:r>
      <w:r w:rsidR="00D659B8">
        <w:rPr>
          <w:lang w:eastAsia="zh-CN"/>
        </w:rPr>
        <w:t>with the Jones matrix in the following form:</w:t>
      </w:r>
    </w:p>
    <w:p w14:paraId="29469FE5" w14:textId="50698D64" w:rsidR="00EE2F35" w:rsidRDefault="0001381C" w:rsidP="00DD17E5">
      <w:pPr>
        <w:pStyle w:val="10BodySubsequentParagraph"/>
        <w:jc w:val="center"/>
        <w:rPr>
          <w:lang w:eastAsia="zh-CN"/>
        </w:rPr>
      </w:pPr>
      <w:r w:rsidRPr="0001381C">
        <w:rPr>
          <w:noProof/>
          <w:position w:val="-30"/>
          <w:lang w:eastAsia="zh-CN"/>
          <w14:ligatures w14:val="standardContextual"/>
        </w:rPr>
        <w:pict w14:anchorId="48FB533C">
          <v:shape id="_x0000_i1033" type="#_x0000_t75" alt="" style="width:128.85pt;height:36pt;mso-width-percent:0;mso-height-percent:0;mso-width-percent:0;mso-height-percent:0">
            <v:imagedata r:id="rId22" o:title=""/>
          </v:shape>
        </w:pict>
      </w:r>
      <w:r w:rsidR="001722F9">
        <w:rPr>
          <w:lang w:eastAsia="zh-CN"/>
        </w:rPr>
        <w:t xml:space="preserve"> (S15)</w:t>
      </w:r>
    </w:p>
    <w:p w14:paraId="47A5E9BE" w14:textId="60C257AE" w:rsidR="00BE1B9F" w:rsidRDefault="00977B05" w:rsidP="00D01118">
      <w:pPr>
        <w:pStyle w:val="09BodyFirstParagraph"/>
      </w:pPr>
      <w:r w:rsidRPr="00977B05">
        <w:lastRenderedPageBreak/>
        <w:t xml:space="preserve">Thus, the Jones matrix that accounts for the difference </w:t>
      </w:r>
      <w:r>
        <w:t xml:space="preserve">conversion </w:t>
      </w:r>
      <w:r w:rsidRPr="00977B05">
        <w:t xml:space="preserve">between </w:t>
      </w:r>
      <w:r>
        <w:t xml:space="preserve">an orthogonal </w:t>
      </w:r>
      <w:r w:rsidRPr="00977B05">
        <w:t xml:space="preserve">polarization </w:t>
      </w:r>
      <w:r>
        <w:t>pair</w:t>
      </w:r>
      <w:r w:rsidRPr="00977B05">
        <w:t xml:space="preserve"> can be written as</w:t>
      </w:r>
      <w:r>
        <w:t>:</w:t>
      </w:r>
    </w:p>
    <w:p w14:paraId="48EF4F0E" w14:textId="2740A404" w:rsidR="0081638C" w:rsidRDefault="0001381C" w:rsidP="00DD17E5">
      <w:pPr>
        <w:pStyle w:val="10BodySubsequentParagraph"/>
        <w:jc w:val="center"/>
      </w:pPr>
      <w:r w:rsidRPr="0001381C">
        <w:rPr>
          <w:noProof/>
          <w:position w:val="-28"/>
          <w14:ligatures w14:val="standardContextual"/>
        </w:rPr>
        <w:pict w14:anchorId="6A0484E0">
          <v:shape id="_x0000_i1032" type="#_x0000_t75" alt="" style="width:315.8pt;height:33.45pt;mso-width-percent:0;mso-height-percent:0;mso-width-percent:0;mso-height-percent:0">
            <v:imagedata r:id="rId23" o:title=""/>
          </v:shape>
        </w:pict>
      </w:r>
      <w:r w:rsidR="001722F9">
        <w:t xml:space="preserve"> (S16)</w:t>
      </w:r>
    </w:p>
    <w:p w14:paraId="4E2A5C3B" w14:textId="6C7331A8" w:rsidR="007E644D" w:rsidRDefault="0059036B" w:rsidP="0059036B">
      <w:pPr>
        <w:pStyle w:val="08SectionHeader1"/>
      </w:pPr>
      <w:r>
        <w:t xml:space="preserve">Note III: </w:t>
      </w:r>
      <w:r w:rsidR="00AD19C3" w:rsidRPr="00AD19C3">
        <w:t>The necessity of introducing Disorder</w:t>
      </w:r>
      <w:r w:rsidR="007E5774">
        <w:t xml:space="preserve"> compared to Periodic construction</w:t>
      </w:r>
    </w:p>
    <w:p w14:paraId="55DE330D" w14:textId="7AA9C25F" w:rsidR="00330753" w:rsidRDefault="00202790" w:rsidP="00315EAB">
      <w:pPr>
        <w:pStyle w:val="09BodyFirstParagraph"/>
        <w:rPr>
          <w:lang w:eastAsia="zh-CN"/>
        </w:rPr>
      </w:pPr>
      <w:r w:rsidRPr="00202790">
        <w:rPr>
          <w:lang w:eastAsia="zh-CN"/>
        </w:rPr>
        <w:t xml:space="preserve">Although it may seem intuitive to use a periodic supercell construction to achieve the Jones matrix presented in </w:t>
      </w:r>
      <w:r w:rsidR="00DF118B">
        <w:rPr>
          <w:lang w:eastAsia="zh-CN"/>
        </w:rPr>
        <w:t>Eq.</w:t>
      </w:r>
      <w:r w:rsidRPr="00202790">
        <w:rPr>
          <w:lang w:eastAsia="zh-CN"/>
        </w:rPr>
        <w:t xml:space="preserve"> 9 of the main text, several potential issues arise when applying periodic designs to this task.</w:t>
      </w:r>
      <w:r w:rsidR="00C65287">
        <w:t xml:space="preserve"> </w:t>
      </w:r>
      <w:r w:rsidR="00516314" w:rsidRPr="00516314">
        <w:t>Consider the target polarization conversion parameters stated in the main text, with</w:t>
      </w:r>
      <w:r w:rsidR="00516314">
        <w:t xml:space="preserve"> </w:t>
      </w:r>
      <w:r w:rsidR="00D12EEE">
        <w:t>2</w:t>
      </w:r>
      <m:oMath>
        <m:r>
          <w:rPr>
            <w:rFonts w:ascii="Cambria Math" w:hAnsi="Cambria Math"/>
          </w:rPr>
          <m:t>ψ</m:t>
        </m:r>
      </m:oMath>
      <w:r w:rsidR="00D12EEE">
        <w:t xml:space="preserve"> </w:t>
      </w:r>
      <w:r w:rsidR="00D12EEE">
        <w:rPr>
          <w:rFonts w:hint="eastAsia"/>
          <w:lang w:eastAsia="zh-CN"/>
        </w:rPr>
        <w:t>=</w:t>
      </w:r>
      <w:r w:rsidR="00D12EEE">
        <w:rPr>
          <w:lang w:eastAsia="zh-CN"/>
        </w:rPr>
        <w:t xml:space="preserve"> </w:t>
      </w:r>
      <m:oMath>
        <m:sSup>
          <m:sSupPr>
            <m:ctrlPr>
              <w:rPr>
                <w:rFonts w:ascii="Cambria Math" w:hAnsi="Cambria Math"/>
                <w:i/>
                <w:lang w:eastAsia="zh-CN"/>
              </w:rPr>
            </m:ctrlPr>
          </m:sSupPr>
          <m:e>
            <m:r>
              <w:rPr>
                <w:rFonts w:ascii="Cambria Math" w:hAnsi="Cambria Math"/>
                <w:lang w:eastAsia="zh-CN"/>
              </w:rPr>
              <m:t>300</m:t>
            </m:r>
          </m:e>
          <m:sup>
            <m:r>
              <m:rPr>
                <m:sty m:val="p"/>
              </m:rPr>
              <w:rPr>
                <w:rFonts w:ascii="Cambria Math" w:hAnsi="Cambria Math"/>
                <w:lang w:eastAsia="zh-CN"/>
              </w:rPr>
              <m:t>∘</m:t>
            </m:r>
          </m:sup>
        </m:sSup>
      </m:oMath>
      <w:r w:rsidR="00D12EEE">
        <w:rPr>
          <w:lang w:eastAsia="zh-CN"/>
        </w:rPr>
        <w:t>,</w:t>
      </w:r>
      <w:r w:rsidR="00D12EEE">
        <w:t xml:space="preserve"> 2</w:t>
      </w:r>
      <m:oMath>
        <m:r>
          <w:rPr>
            <w:rFonts w:ascii="Cambria Math" w:hAnsi="Cambria Math"/>
          </w:rPr>
          <m:t>χ</m:t>
        </m:r>
      </m:oMath>
      <w:r w:rsidR="00D12EEE">
        <w:t xml:space="preserve"> = </w:t>
      </w:r>
      <m:oMath>
        <m:sSup>
          <m:sSupPr>
            <m:ctrlPr>
              <w:rPr>
                <w:rFonts w:ascii="Cambria Math" w:hAnsi="Cambria Math"/>
                <w:i/>
                <w:lang w:eastAsia="zh-CN"/>
              </w:rPr>
            </m:ctrlPr>
          </m:sSupPr>
          <m:e>
            <m:r>
              <w:rPr>
                <w:rFonts w:ascii="Cambria Math" w:hAnsi="Cambria Math"/>
              </w:rPr>
              <m:t>45</m:t>
            </m:r>
            <m:ctrlPr>
              <w:rPr>
                <w:rFonts w:ascii="Cambria Math" w:hAnsi="Cambria Math"/>
                <w:i/>
              </w:rPr>
            </m:ctrlPr>
          </m:e>
          <m:sup>
            <m:r>
              <m:rPr>
                <m:sty m:val="p"/>
              </m:rPr>
              <w:rPr>
                <w:rFonts w:ascii="Cambria Math" w:hAnsi="Cambria Math"/>
                <w:lang w:eastAsia="zh-CN"/>
              </w:rPr>
              <m:t>∘</m:t>
            </m:r>
          </m:sup>
        </m:sSup>
      </m:oMath>
      <w:r w:rsidR="00516314">
        <w:rPr>
          <w:lang w:eastAsia="zh-CN"/>
        </w:rPr>
        <w:t>, and</w:t>
      </w:r>
      <w:r w:rsidR="006B1874">
        <w:t xml:space="preserve"> </w:t>
      </w:r>
      <w:proofErr w:type="spellStart"/>
      <w:r w:rsidR="006B1874">
        <w:t>DoP</w:t>
      </w:r>
      <w:proofErr w:type="spellEnd"/>
      <w:r w:rsidR="006B1874">
        <w:t xml:space="preserve"> = 0.65</w:t>
      </w:r>
      <w:r w:rsidR="00CB0EA5">
        <w:t xml:space="preserve">. </w:t>
      </w:r>
      <w:r w:rsidR="00CB0EA5" w:rsidRPr="00CB0EA5">
        <w:t xml:space="preserve">The dimensions of the two meta-atoms involved are 320 nm by 650 nm and 600 nm by 250 nm, respectively. One might assume that arranging these meta-atoms uniformly in a supercell, as illustrated in </w:t>
      </w:r>
      <w:r w:rsidR="0031069F">
        <w:t xml:space="preserve">the inset of the </w:t>
      </w:r>
      <w:r w:rsidR="00CB0EA5" w:rsidRPr="00CB0EA5">
        <w:t>Fig. S2(a), would yield the desired result.</w:t>
      </w:r>
      <w:r w:rsidR="00E03BB1">
        <w:t xml:space="preserve"> </w:t>
      </w:r>
      <w:r w:rsidR="00713B7F" w:rsidRPr="00713B7F">
        <w:t xml:space="preserve">An 8:3 ratio of meta-atoms is used to approximate the target ratio of 2.743, which is required for the desired </w:t>
      </w:r>
      <w:proofErr w:type="spellStart"/>
      <w:r w:rsidR="00CB1433">
        <w:t>DoP</w:t>
      </w:r>
      <w:proofErr w:type="spellEnd"/>
      <w:r w:rsidR="00CB1433">
        <w:t xml:space="preserve"> control</w:t>
      </w:r>
      <w:r w:rsidR="00713B7F" w:rsidRPr="00713B7F">
        <w:t>.</w:t>
      </w:r>
      <w:r w:rsidR="00713B7F">
        <w:t xml:space="preserve"> </w:t>
      </w:r>
      <w:r w:rsidR="00067602" w:rsidRPr="00067602">
        <w:rPr>
          <w:lang w:eastAsia="zh-CN"/>
        </w:rPr>
        <w:t xml:space="preserve">However, due to the periodic boundary conditions, when the supercell is translated, the meta-atom at the bottom-left corner (meta-atom B) aligns with the meta-atom at the top-right corner of the adjacent supercell. This leads to an excess of meta-atoms B in certain local regions, potentially </w:t>
      </w:r>
      <w:r w:rsidR="00633225">
        <w:rPr>
          <w:lang w:eastAsia="zh-CN"/>
        </w:rPr>
        <w:t>diminishing</w:t>
      </w:r>
      <w:r w:rsidR="00067602" w:rsidRPr="00067602">
        <w:rPr>
          <w:lang w:eastAsia="zh-CN"/>
        </w:rPr>
        <w:t xml:space="preserve"> the polarization conversion</w:t>
      </w:r>
      <w:r w:rsidR="00350003">
        <w:rPr>
          <w:lang w:eastAsia="zh-CN"/>
        </w:rPr>
        <w:t xml:space="preserve"> efficiency</w:t>
      </w:r>
      <w:r w:rsidR="00067602" w:rsidRPr="00067602">
        <w:rPr>
          <w:lang w:eastAsia="zh-CN"/>
        </w:rPr>
        <w:t>. This perturbation effect becomes more pronounced when the number of meta-atoms within the supercell is relatively small. In contrast, if the entire disordered metasurface itself were translationally symmetric, the impact of this perturbation would be negligible.</w:t>
      </w:r>
      <w:r w:rsidR="00067602">
        <w:rPr>
          <w:lang w:eastAsia="zh-CN"/>
        </w:rPr>
        <w:t xml:space="preserve"> </w:t>
      </w:r>
      <w:r w:rsidR="000B32EC" w:rsidRPr="000B32EC">
        <w:rPr>
          <w:lang w:eastAsia="zh-CN"/>
        </w:rPr>
        <w:t xml:space="preserve">Our simulations for this pattern yield a </w:t>
      </w:r>
      <w:proofErr w:type="spellStart"/>
      <w:r w:rsidR="000B32EC" w:rsidRPr="000B32EC">
        <w:rPr>
          <w:lang w:eastAsia="zh-CN"/>
        </w:rPr>
        <w:t>DoP</w:t>
      </w:r>
      <w:proofErr w:type="spellEnd"/>
      <w:r w:rsidR="000B32EC" w:rsidRPr="000B32EC">
        <w:rPr>
          <w:lang w:eastAsia="zh-CN"/>
        </w:rPr>
        <w:t xml:space="preserve"> of 0.714, with the azimuthal and elevation angles of the dominant polarization state at -66.31° and 26.56°, respectively. When evaluated using the Euclidean distance between Stokes parameters, the similarity to the target result is 0.76, which falls significantly short of the performance achieved using the disordered metasurface design described in the main text.</w:t>
      </w:r>
      <w:r w:rsidR="000B32EC">
        <w:rPr>
          <w:lang w:eastAsia="zh-CN"/>
        </w:rPr>
        <w:t xml:space="preserve"> </w:t>
      </w:r>
    </w:p>
    <w:p w14:paraId="0DD7B586" w14:textId="5358D392" w:rsidR="00693CEB" w:rsidRDefault="00693CEB" w:rsidP="00BC57BD">
      <w:pPr>
        <w:pStyle w:val="10BodySubsequentParagraph"/>
        <w:rPr>
          <w:lang w:eastAsia="zh-CN"/>
        </w:rPr>
      </w:pPr>
      <w:r w:rsidRPr="00693CEB">
        <w:rPr>
          <w:lang w:eastAsia="zh-CN"/>
        </w:rPr>
        <w:t xml:space="preserve">An alternative approach might be to arrange the meta-atoms within a two-dimensional crystal lattice, such as a rectangular or hexagonal lattice. This can be done by treating a small group of meta-atoms as a unit cell and placing multiple unit cells at lattice vertices. We provide two such examples in </w:t>
      </w:r>
      <w:r w:rsidR="00DF118B">
        <w:rPr>
          <w:lang w:eastAsia="zh-CN"/>
        </w:rPr>
        <w:t>Fig.</w:t>
      </w:r>
      <w:r w:rsidR="00E90CE0">
        <w:rPr>
          <w:lang w:eastAsia="zh-CN"/>
        </w:rPr>
        <w:t xml:space="preserve"> </w:t>
      </w:r>
      <w:r w:rsidRPr="00693CEB">
        <w:rPr>
          <w:lang w:eastAsia="zh-CN"/>
        </w:rPr>
        <w:t xml:space="preserve">S2(b) and (c). The design in </w:t>
      </w:r>
      <w:r w:rsidR="00DF118B">
        <w:rPr>
          <w:lang w:eastAsia="zh-CN"/>
        </w:rPr>
        <w:t>Fig.</w:t>
      </w:r>
      <w:r w:rsidR="00E90CE0">
        <w:rPr>
          <w:lang w:eastAsia="zh-CN"/>
        </w:rPr>
        <w:t xml:space="preserve"> </w:t>
      </w:r>
      <w:r w:rsidRPr="00693CEB">
        <w:rPr>
          <w:lang w:eastAsia="zh-CN"/>
        </w:rPr>
        <w:t xml:space="preserve">S2(b) encounters the same issues as in </w:t>
      </w:r>
      <w:r w:rsidR="00DF118B">
        <w:rPr>
          <w:lang w:eastAsia="zh-CN"/>
        </w:rPr>
        <w:t>Fig.</w:t>
      </w:r>
      <w:r w:rsidR="00E90CE0">
        <w:rPr>
          <w:lang w:eastAsia="zh-CN"/>
        </w:rPr>
        <w:t xml:space="preserve"> </w:t>
      </w:r>
      <w:r w:rsidRPr="00693CEB">
        <w:rPr>
          <w:lang w:eastAsia="zh-CN"/>
        </w:rPr>
        <w:t xml:space="preserve">S2(a), while the design in </w:t>
      </w:r>
      <w:r w:rsidR="00DF118B">
        <w:rPr>
          <w:lang w:eastAsia="zh-CN"/>
        </w:rPr>
        <w:t>Fig.</w:t>
      </w:r>
      <w:r w:rsidR="00E90CE0">
        <w:rPr>
          <w:lang w:eastAsia="zh-CN"/>
        </w:rPr>
        <w:t xml:space="preserve"> </w:t>
      </w:r>
      <w:r w:rsidRPr="00693CEB">
        <w:rPr>
          <w:lang w:eastAsia="zh-CN"/>
        </w:rPr>
        <w:t xml:space="preserve">S2(c) </w:t>
      </w:r>
      <w:r w:rsidRPr="00693CEB">
        <w:rPr>
          <w:lang w:eastAsia="zh-CN"/>
        </w:rPr>
        <w:lastRenderedPageBreak/>
        <w:t xml:space="preserve">generates a quasi-gradient phase along the indicated direction. </w:t>
      </w:r>
      <w:r w:rsidR="00282446" w:rsidRPr="00282446">
        <w:rPr>
          <w:lang w:eastAsia="zh-CN"/>
        </w:rPr>
        <w:t>The white dashed rectangular line represents the larger lattice, while the circular one corresponds to the smaller meta-atom cluster</w:t>
      </w:r>
      <w:r w:rsidR="00DE114B">
        <w:rPr>
          <w:lang w:eastAsia="zh-CN"/>
        </w:rPr>
        <w:t xml:space="preserve"> in the </w:t>
      </w:r>
      <w:r w:rsidR="00DF118B">
        <w:rPr>
          <w:lang w:eastAsia="zh-CN"/>
        </w:rPr>
        <w:t>Fig.</w:t>
      </w:r>
      <w:r w:rsidR="00E90CE0">
        <w:rPr>
          <w:lang w:eastAsia="zh-CN"/>
        </w:rPr>
        <w:t xml:space="preserve"> </w:t>
      </w:r>
      <w:r w:rsidR="00DE114B">
        <w:rPr>
          <w:lang w:eastAsia="zh-CN"/>
        </w:rPr>
        <w:t>S2(b)</w:t>
      </w:r>
      <w:r w:rsidR="00282446" w:rsidRPr="00282446">
        <w:rPr>
          <w:lang w:eastAsia="zh-CN"/>
        </w:rPr>
        <w:t>.</w:t>
      </w:r>
      <w:r w:rsidR="00B4167B">
        <w:rPr>
          <w:lang w:eastAsia="zh-CN"/>
        </w:rPr>
        <w:t xml:space="preserve"> The stokes similarity of this design is 0.82.</w:t>
      </w:r>
      <w:r w:rsidR="00282446">
        <w:rPr>
          <w:lang w:eastAsia="zh-CN"/>
        </w:rPr>
        <w:t xml:space="preserve"> </w:t>
      </w:r>
      <w:r w:rsidR="006B3DBE" w:rsidRPr="006B3DBE">
        <w:rPr>
          <w:lang w:eastAsia="zh-CN"/>
        </w:rPr>
        <w:t xml:space="preserve">Although the periodic arrangement in the inset of </w:t>
      </w:r>
      <w:r w:rsidR="00DF118B">
        <w:rPr>
          <w:lang w:eastAsia="zh-CN"/>
        </w:rPr>
        <w:t>Fig.</w:t>
      </w:r>
      <w:r w:rsidR="00E90CE0">
        <w:rPr>
          <w:lang w:eastAsia="zh-CN"/>
        </w:rPr>
        <w:t xml:space="preserve"> </w:t>
      </w:r>
      <w:r w:rsidR="006B3DBE" w:rsidRPr="006B3DBE">
        <w:rPr>
          <w:lang w:eastAsia="zh-CN"/>
        </w:rPr>
        <w:t xml:space="preserve">S2(c) more closely resembles a typical lattice distribution, the strong internal order within the supercell is further </w:t>
      </w:r>
      <w:r w:rsidR="002F5F44">
        <w:rPr>
          <w:lang w:eastAsia="zh-CN"/>
        </w:rPr>
        <w:t>enhanced</w:t>
      </w:r>
      <w:r w:rsidR="006B3DBE" w:rsidRPr="006B3DBE">
        <w:rPr>
          <w:lang w:eastAsia="zh-CN"/>
        </w:rPr>
        <w:t xml:space="preserve"> by the periodicity. The arrow in the inset indicates a quasi-phase gradient direction, leading to beam deflection, as confirmed by the far-field intensity shown in </w:t>
      </w:r>
      <w:r w:rsidR="00DF118B">
        <w:rPr>
          <w:lang w:eastAsia="zh-CN"/>
        </w:rPr>
        <w:t>Fig.</w:t>
      </w:r>
      <w:r w:rsidR="00E90CE0">
        <w:rPr>
          <w:lang w:eastAsia="zh-CN"/>
        </w:rPr>
        <w:t xml:space="preserve"> </w:t>
      </w:r>
      <w:r w:rsidR="006B3DBE" w:rsidRPr="006B3DBE">
        <w:rPr>
          <w:lang w:eastAsia="zh-CN"/>
        </w:rPr>
        <w:t>S2(c).</w:t>
      </w:r>
      <w:r w:rsidR="006B3DBE">
        <w:rPr>
          <w:lang w:eastAsia="zh-CN"/>
        </w:rPr>
        <w:t xml:space="preserve"> </w:t>
      </w:r>
      <w:r w:rsidRPr="00693CEB">
        <w:rPr>
          <w:lang w:eastAsia="zh-CN"/>
        </w:rPr>
        <w:t xml:space="preserve">The computed similarity of the Stokes parameters for this design is only 0.8. Additionally, the periodic structure leads to pronounced higher-order diffraction effects, as </w:t>
      </w:r>
      <w:r w:rsidR="00C46780">
        <w:rPr>
          <w:lang w:eastAsia="zh-CN"/>
        </w:rPr>
        <w:t xml:space="preserve">the diffraction </w:t>
      </w:r>
      <w:r w:rsidR="0022703E">
        <w:rPr>
          <w:lang w:eastAsia="zh-CN"/>
        </w:rPr>
        <w:t>fields in the</w:t>
      </w:r>
      <w:r w:rsidR="00C46780">
        <w:rPr>
          <w:lang w:eastAsia="zh-CN"/>
        </w:rPr>
        <w:t xml:space="preserve"> </w:t>
      </w:r>
      <w:r w:rsidR="00DF118B">
        <w:rPr>
          <w:lang w:eastAsia="zh-CN"/>
        </w:rPr>
        <w:t>Fig.</w:t>
      </w:r>
      <w:r w:rsidR="00E90CE0">
        <w:rPr>
          <w:lang w:eastAsia="zh-CN"/>
        </w:rPr>
        <w:t xml:space="preserve"> </w:t>
      </w:r>
      <w:r w:rsidR="00C46780">
        <w:rPr>
          <w:lang w:eastAsia="zh-CN"/>
        </w:rPr>
        <w:t>S2</w:t>
      </w:r>
      <w:r w:rsidR="0022703E">
        <w:rPr>
          <w:lang w:eastAsia="zh-CN"/>
        </w:rPr>
        <w:t xml:space="preserve"> shown</w:t>
      </w:r>
      <w:r w:rsidRPr="00693CEB">
        <w:rPr>
          <w:lang w:eastAsia="zh-CN"/>
        </w:rPr>
        <w:t>.</w:t>
      </w:r>
    </w:p>
    <w:p w14:paraId="160FBB32" w14:textId="77777777" w:rsidR="00C13E0C" w:rsidRDefault="00C13E0C" w:rsidP="00BC57BD">
      <w:pPr>
        <w:pStyle w:val="10BodySubsequentParagraph"/>
        <w:rPr>
          <w:lang w:eastAsia="zh-CN"/>
        </w:rPr>
      </w:pPr>
    </w:p>
    <w:p w14:paraId="58D671FC" w14:textId="735764D5" w:rsidR="00C13E0C" w:rsidRDefault="004954B5" w:rsidP="00BC57BD">
      <w:pPr>
        <w:pStyle w:val="10BodySubsequentParagraph"/>
        <w:rPr>
          <w:lang w:eastAsia="zh-CN"/>
        </w:rPr>
      </w:pPr>
      <w:r>
        <w:rPr>
          <w:noProof/>
          <w:lang w:eastAsia="zh-CN"/>
        </w:rPr>
        <w:drawing>
          <wp:inline distT="0" distB="0" distL="0" distR="0" wp14:anchorId="2E985762" wp14:editId="6B7B46C8">
            <wp:extent cx="5264150" cy="15430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4150" cy="1543050"/>
                    </a:xfrm>
                    <a:prstGeom prst="rect">
                      <a:avLst/>
                    </a:prstGeom>
                    <a:noFill/>
                    <a:ln>
                      <a:noFill/>
                    </a:ln>
                  </pic:spPr>
                </pic:pic>
              </a:graphicData>
            </a:graphic>
          </wp:inline>
        </w:drawing>
      </w:r>
    </w:p>
    <w:p w14:paraId="51ABBD62" w14:textId="5D211A38" w:rsidR="00C13E0C" w:rsidRDefault="00E90CE0" w:rsidP="006D5CD0">
      <w:pPr>
        <w:pStyle w:val="Figurecaption"/>
      </w:pPr>
      <w:r>
        <w:t xml:space="preserve">Figure </w:t>
      </w:r>
      <w:r w:rsidR="004954B5">
        <w:t xml:space="preserve">S2. </w:t>
      </w:r>
      <w:r w:rsidR="007401C8">
        <w:t>(a-</w:t>
      </w:r>
      <w:r w:rsidR="007401C8">
        <w:rPr>
          <w:rFonts w:hint="eastAsia"/>
        </w:rPr>
        <w:t xml:space="preserve">b) </w:t>
      </w:r>
      <w:r w:rsidR="007401C8">
        <w:t>Diffraction field of periodic design.</w:t>
      </w:r>
      <w:r w:rsidR="0082368D">
        <w:t xml:space="preserve"> (c) Intensity distribution of the far-field.</w:t>
      </w:r>
      <w:r w:rsidR="007401C8">
        <w:t xml:space="preserve"> </w:t>
      </w:r>
      <w:r w:rsidR="00BF614B">
        <w:t xml:space="preserve">Inset: </w:t>
      </w:r>
      <w:r w:rsidR="00CB5DDF">
        <w:t>metasurface arrangements for corresponding design</w:t>
      </w:r>
      <w:r w:rsidR="00B201D8">
        <w:t>.</w:t>
      </w:r>
      <w:r w:rsidR="009B7DF2">
        <w:t xml:space="preserve"> </w:t>
      </w:r>
      <w:r w:rsidR="009321F1" w:rsidRPr="00AB2361">
        <w:rPr>
          <w:i/>
          <w:iCs/>
        </w:rPr>
        <w:t>U</w:t>
      </w:r>
      <w:r w:rsidR="009321F1">
        <w:t xml:space="preserve"> and </w:t>
      </w:r>
      <w:r w:rsidR="009321F1" w:rsidRPr="00AB2361">
        <w:rPr>
          <w:i/>
          <w:iCs/>
        </w:rPr>
        <w:t>V</w:t>
      </w:r>
      <w:r w:rsidR="009321F1">
        <w:t xml:space="preserve"> are the direction cosines.</w:t>
      </w:r>
    </w:p>
    <w:p w14:paraId="09576784" w14:textId="7E81319B" w:rsidR="00915D7D" w:rsidRPr="00915D7D" w:rsidRDefault="00CC78F2" w:rsidP="00915D7D">
      <w:pPr>
        <w:pStyle w:val="09BodyFirstParagraph"/>
      </w:pPr>
      <w:r w:rsidRPr="00CC78F2">
        <w:t xml:space="preserve">It is important to note that this discussion does not prove that a disordered metasurface is the only viable solution for achieving this target. Advanced algorithms </w:t>
      </w:r>
      <w:r w:rsidR="00D37617">
        <w:t xml:space="preserve">for periodic design </w:t>
      </w:r>
      <w:r w:rsidRPr="00CC78F2">
        <w:t>could be developed to address these issues and meet the desired goals. However, directly adopting a disordered design appears to be a more practical approach. Moreover, an appropriate arrangement algorithm (discussed in Note V) is crucial, as it is mathematically impossible to achieve uniform tiling of rectangles with arbitrary proportions and sizes in two dimensions using only simple translations and rotations.</w:t>
      </w:r>
    </w:p>
    <w:p w14:paraId="0A288F8F" w14:textId="6CC483A6" w:rsidR="009F763C" w:rsidRDefault="009F763C" w:rsidP="009F763C">
      <w:pPr>
        <w:pStyle w:val="08SectionHeader1"/>
      </w:pPr>
      <w:r>
        <w:t xml:space="preserve">Note </w:t>
      </w:r>
      <w:r w:rsidR="00FF3362">
        <w:t>I</w:t>
      </w:r>
      <w:r>
        <w:t>V: Flow chart of the algorithm</w:t>
      </w:r>
    </w:p>
    <w:p w14:paraId="25406835" w14:textId="3141F4C6" w:rsidR="00B4680B" w:rsidRDefault="00B4680B" w:rsidP="00BE67E1">
      <w:pPr>
        <w:pStyle w:val="09BodyFirstParagraph"/>
      </w:pPr>
      <w:r w:rsidRPr="00B4680B">
        <w:t>Fitness is defined as a measure of how closely the area ratios of different rectangle types within local regions of the plane match their ideal proportions, which are based on the given quantities of each rectangle type. At each step, fitness is evaluated by comparing the actual area distribution in the current region to the ideal, with the goal of minimizing this deviation.</w:t>
      </w:r>
    </w:p>
    <w:p w14:paraId="74DB70AA" w14:textId="09F7491B" w:rsidR="003642C1" w:rsidRPr="003642C1" w:rsidRDefault="003642C1" w:rsidP="003642C1">
      <w:pPr>
        <w:pStyle w:val="10BodySubsequentParagraph"/>
      </w:pPr>
      <w:r w:rsidRPr="003642C1">
        <w:lastRenderedPageBreak/>
        <w:t>The greedy nature of the algorithm lies in its selection process: at each step, only the placement that provides the maximum local improvement in fitness is chosen, without considering the global impact of this decision. The algorithm focuses on immediate, local uniformity while ignoring potential long-term effects on the overall layout. Additionally, new rectangles are placed along the current outline to prioritize dense packing, further emphasizing the greedy, short-term optimization approach.</w:t>
      </w:r>
    </w:p>
    <w:p w14:paraId="7E7B3F6E" w14:textId="77777777" w:rsidR="00A44E6E" w:rsidRDefault="00A44E6E" w:rsidP="00A44E6E">
      <w:pPr>
        <w:pStyle w:val="09BodyFirstParagraph"/>
      </w:pPr>
    </w:p>
    <w:p w14:paraId="37B78BDA" w14:textId="5094D8C8" w:rsidR="00A44E6E" w:rsidRDefault="0001381C" w:rsidP="00A44E6E">
      <w:pPr>
        <w:pStyle w:val="10BodySubsequentParagraph"/>
        <w:jc w:val="center"/>
      </w:pPr>
      <w:r w:rsidRPr="0001381C">
        <w:rPr>
          <w:noProof/>
          <w14:ligatures w14:val="standardContextual"/>
        </w:rPr>
        <w:pict w14:anchorId="666BD5A4">
          <v:shape id="_x0000_i1031" type="#_x0000_t75" alt="" style="width:368.85pt;height:130.75pt;mso-width-percent:0;mso-height-percent:0;mso-width-percent:0;mso-height-percent:0">
            <v:imagedata r:id="rId25" o:title=""/>
          </v:shape>
        </w:pict>
      </w:r>
    </w:p>
    <w:p w14:paraId="6370428E" w14:textId="40DB8DA6" w:rsidR="00C635F7" w:rsidRPr="00C635F7" w:rsidRDefault="00E90CE0" w:rsidP="006D5CD0">
      <w:pPr>
        <w:pStyle w:val="Figurecaption"/>
      </w:pPr>
      <w:r>
        <w:t xml:space="preserve">Figure </w:t>
      </w:r>
      <w:r w:rsidR="00605B38">
        <w:t>S</w:t>
      </w:r>
      <w:r w:rsidR="007571CA">
        <w:t xml:space="preserve">3. The flow chart of the </w:t>
      </w:r>
      <w:r w:rsidR="00E222C0">
        <w:t xml:space="preserve">arrangement </w:t>
      </w:r>
      <w:r w:rsidR="007571CA">
        <w:t>algorithm</w:t>
      </w:r>
      <w:r w:rsidR="00E222C0">
        <w:t>.</w:t>
      </w:r>
    </w:p>
    <w:p w14:paraId="1305E72F" w14:textId="5AB16096" w:rsidR="009F763C" w:rsidRDefault="009F763C" w:rsidP="009F763C">
      <w:pPr>
        <w:pStyle w:val="08SectionHeader1"/>
      </w:pPr>
      <w:r>
        <w:t>Note V:</w:t>
      </w:r>
      <w:r w:rsidR="005841BC">
        <w:t xml:space="preserve"> </w:t>
      </w:r>
      <w:r w:rsidR="00323ACC">
        <w:t>Original s</w:t>
      </w:r>
      <w:r w:rsidR="00920A1D">
        <w:t xml:space="preserve">tructural and arrangement parameters </w:t>
      </w:r>
      <w:r w:rsidR="00323ACC">
        <w:t>for the main text results</w:t>
      </w:r>
    </w:p>
    <w:p w14:paraId="294B828B" w14:textId="11B96BB2" w:rsidR="005404BB" w:rsidRDefault="00E520F7" w:rsidP="005404BB">
      <w:pPr>
        <w:pStyle w:val="10BodySubsequentParagraph"/>
        <w:rPr>
          <w:lang w:eastAsia="zh-CN"/>
        </w:rPr>
      </w:pPr>
      <w:r w:rsidRPr="00E520F7">
        <w:rPr>
          <w:lang w:eastAsia="zh-CN"/>
        </w:rPr>
        <w:t xml:space="preserve">We constructed a nanostructure database consisting of rectangular silicon (RI = 3.45 @ 1550 nm) nanopillars on a silica substrate (RI = 1.45 @ 1550 nm). The thickness of the nanopillars is 940 nm, and the period during parameter sweeping is set to 960 nm. The length and width are varied between 200 and 800 nm, as illustrated in </w:t>
      </w:r>
      <w:r w:rsidR="00DF118B">
        <w:rPr>
          <w:lang w:eastAsia="zh-CN"/>
        </w:rPr>
        <w:t>Fig.</w:t>
      </w:r>
      <w:r w:rsidR="00E90CE0">
        <w:rPr>
          <w:lang w:eastAsia="zh-CN"/>
        </w:rPr>
        <w:t xml:space="preserve"> </w:t>
      </w:r>
      <w:r w:rsidRPr="00E520F7">
        <w:rPr>
          <w:lang w:eastAsia="zh-CN"/>
        </w:rPr>
        <w:t>S4.</w:t>
      </w:r>
      <w:r>
        <w:rPr>
          <w:rFonts w:hint="eastAsia"/>
          <w:lang w:eastAsia="zh-CN"/>
        </w:rPr>
        <w:t xml:space="preserve"> </w:t>
      </w:r>
      <w:r w:rsidR="00A71F8D" w:rsidRPr="00A71F8D">
        <w:t>The meta-atoms used to demonstrate the evolution along the latitude on the Poincaré sphere have dimensions of 320 nm by 650 nm and 600 nm by 250 nm. The arrangement data for</w:t>
      </w:r>
      <w:r w:rsidR="008D2CBD">
        <w:t xml:space="preserve"> 2</w:t>
      </w:r>
      <w:r w:rsidR="00A71F8D" w:rsidRPr="00A71F8D">
        <w:rPr>
          <w:i/>
          <w:iCs/>
        </w:rPr>
        <w:t>ψ</w:t>
      </w:r>
      <w:r w:rsidR="00A71F8D" w:rsidRPr="00A71F8D">
        <w:t>=300</w:t>
      </w:r>
      <w:r w:rsidR="00A71F8D" w:rsidRPr="00A71F8D">
        <w:rPr>
          <w:rFonts w:ascii="PMingLiU" w:eastAsia="PMingLiU" w:hAnsi="PMingLiU" w:cs="PMingLiU" w:hint="eastAsia"/>
        </w:rPr>
        <w:t>∘</w:t>
      </w:r>
      <w:r w:rsidR="004B72A2">
        <w:rPr>
          <w:rFonts w:ascii="PMingLiU" w:hAnsi="PMingLiU" w:cs="PMingLiU" w:hint="eastAsia"/>
          <w:lang w:eastAsia="zh-CN"/>
        </w:rPr>
        <w:t xml:space="preserve"> </w:t>
      </w:r>
      <w:r w:rsidR="00A71F8D" w:rsidRPr="00A71F8D">
        <w:t xml:space="preserve">is provided in the </w:t>
      </w:r>
      <w:r w:rsidR="008D2CBD">
        <w:t>table S1</w:t>
      </w:r>
      <w:r w:rsidR="00533568">
        <w:t xml:space="preserve"> and S2</w:t>
      </w:r>
      <w:r w:rsidR="00A71F8D" w:rsidRPr="00A71F8D">
        <w:t>. The effective sizes of these meta-atoms are 850 nm by 650 nm and 760 nm by 850 nm, respectively. Table TS1 lists the position coordinates of meta-atoms A, while Table TS2 provides the coordinates for meta-atoms B.</w:t>
      </w:r>
      <w:r w:rsidR="005717B6">
        <w:t xml:space="preserve"> </w:t>
      </w:r>
      <w:r w:rsidR="005717B6" w:rsidRPr="00376BD9">
        <w:t>For the evolution along the longitude on the Poincaré sphere,</w:t>
      </w:r>
      <w:r w:rsidR="005717B6">
        <w:t xml:space="preserve"> the data includes the size parameters for each set of meta-atom combinations at each longitude, which are listed in Table S3.</w:t>
      </w:r>
      <w:r w:rsidR="005404BB">
        <w:t xml:space="preserve"> For </w:t>
      </w:r>
      <w:proofErr w:type="spellStart"/>
      <w:r w:rsidR="005404BB">
        <w:t>DoP</w:t>
      </w:r>
      <w:proofErr w:type="spellEnd"/>
      <w:r w:rsidR="005404BB">
        <w:t xml:space="preserve"> modulation, </w:t>
      </w:r>
      <w:r w:rsidR="005404BB" w:rsidRPr="00F82A90">
        <w:t>the meta-atoms have dimensions of 220 nm by 590 nm and 690 nm by 250 nm, respectively.</w:t>
      </w:r>
    </w:p>
    <w:p w14:paraId="6524E6F2" w14:textId="0DCD8C40" w:rsidR="00A71F8D" w:rsidRDefault="005404BB" w:rsidP="00297ABD">
      <w:pPr>
        <w:pStyle w:val="09BodyFirstParagraph"/>
      </w:pPr>
      <w:r w:rsidRPr="00E1675E">
        <w:t xml:space="preserve">The </w:t>
      </w:r>
      <w:r>
        <w:t xml:space="preserve">other </w:t>
      </w:r>
      <w:r w:rsidRPr="00E1675E">
        <w:t>raw data that support the findings of this study are available from the corresponding author upon reasonable request.</w:t>
      </w:r>
      <w:r>
        <w:t xml:space="preserve"> </w:t>
      </w:r>
    </w:p>
    <w:p w14:paraId="2A65D347" w14:textId="6A3EEB69" w:rsidR="00533568" w:rsidRPr="00C00987" w:rsidRDefault="00533568" w:rsidP="00ED1AE7">
      <w:pPr>
        <w:pStyle w:val="Figurecaption"/>
      </w:pPr>
      <w:r>
        <w:lastRenderedPageBreak/>
        <w:t>Table S1</w:t>
      </w:r>
      <w:r w:rsidR="00AD34E6">
        <w:t>.</w:t>
      </w:r>
      <w:r>
        <w:t xml:space="preserve"> </w:t>
      </w:r>
      <w:r w:rsidR="00BD0FB0">
        <w:t>P</w:t>
      </w:r>
      <w:r w:rsidR="00BD0FB0" w:rsidRPr="009A6E93">
        <w:t>osition coordinates of meta-atom with dimensions (320, 650) nm</w:t>
      </w:r>
    </w:p>
    <w:tbl>
      <w:tblPr>
        <w:tblStyle w:val="af2"/>
        <w:tblW w:w="0" w:type="auto"/>
        <w:jc w:val="center"/>
        <w:tblLook w:val="04A0" w:firstRow="1" w:lastRow="0" w:firstColumn="1" w:lastColumn="0" w:noHBand="0" w:noVBand="1"/>
      </w:tblPr>
      <w:tblGrid>
        <w:gridCol w:w="616"/>
        <w:gridCol w:w="616"/>
        <w:gridCol w:w="616"/>
        <w:gridCol w:w="616"/>
        <w:gridCol w:w="616"/>
        <w:gridCol w:w="616"/>
        <w:gridCol w:w="616"/>
        <w:gridCol w:w="616"/>
        <w:gridCol w:w="616"/>
        <w:gridCol w:w="616"/>
      </w:tblGrid>
      <w:tr w:rsidR="00794B8A" w:rsidRPr="00F31FC9" w14:paraId="4D18BFB8" w14:textId="77777777" w:rsidTr="00F31FC9">
        <w:trPr>
          <w:trHeight w:val="290"/>
          <w:jc w:val="center"/>
        </w:trPr>
        <w:tc>
          <w:tcPr>
            <w:tcW w:w="0" w:type="auto"/>
            <w:tcBorders>
              <w:top w:val="single" w:sz="4" w:space="0" w:color="auto"/>
              <w:bottom w:val="single" w:sz="4" w:space="0" w:color="auto"/>
            </w:tcBorders>
            <w:noWrap/>
          </w:tcPr>
          <w:p w14:paraId="3E5C85BD" w14:textId="1EEBDEF5" w:rsidR="00794B8A" w:rsidRPr="00F31FC9" w:rsidRDefault="00CE2AAF"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X</w:t>
            </w:r>
          </w:p>
        </w:tc>
        <w:tc>
          <w:tcPr>
            <w:tcW w:w="0" w:type="auto"/>
            <w:tcBorders>
              <w:top w:val="single" w:sz="4" w:space="0" w:color="auto"/>
              <w:bottom w:val="single" w:sz="4" w:space="0" w:color="auto"/>
            </w:tcBorders>
            <w:noWrap/>
          </w:tcPr>
          <w:p w14:paraId="7E837B53" w14:textId="1DCACE34" w:rsidR="00794B8A" w:rsidRPr="00F31FC9" w:rsidRDefault="00CE2AAF"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Y</w:t>
            </w:r>
          </w:p>
        </w:tc>
        <w:tc>
          <w:tcPr>
            <w:tcW w:w="0" w:type="auto"/>
            <w:tcBorders>
              <w:top w:val="single" w:sz="4" w:space="0" w:color="auto"/>
              <w:bottom w:val="single" w:sz="4" w:space="0" w:color="auto"/>
            </w:tcBorders>
            <w:noWrap/>
          </w:tcPr>
          <w:p w14:paraId="151F0CED" w14:textId="7E017EDA" w:rsidR="00794B8A" w:rsidRPr="00F31FC9" w:rsidRDefault="00CE2AAF"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X</w:t>
            </w:r>
          </w:p>
        </w:tc>
        <w:tc>
          <w:tcPr>
            <w:tcW w:w="0" w:type="auto"/>
            <w:tcBorders>
              <w:top w:val="single" w:sz="4" w:space="0" w:color="auto"/>
              <w:bottom w:val="single" w:sz="4" w:space="0" w:color="auto"/>
            </w:tcBorders>
            <w:noWrap/>
          </w:tcPr>
          <w:p w14:paraId="633F979E" w14:textId="36F6D3C9" w:rsidR="00794B8A" w:rsidRPr="00F31FC9" w:rsidRDefault="00CE2AAF"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Y</w:t>
            </w:r>
          </w:p>
        </w:tc>
        <w:tc>
          <w:tcPr>
            <w:tcW w:w="0" w:type="auto"/>
            <w:tcBorders>
              <w:top w:val="single" w:sz="4" w:space="0" w:color="auto"/>
              <w:bottom w:val="single" w:sz="4" w:space="0" w:color="auto"/>
            </w:tcBorders>
            <w:noWrap/>
          </w:tcPr>
          <w:p w14:paraId="19A87918" w14:textId="49C33185" w:rsidR="00794B8A" w:rsidRPr="00F31FC9" w:rsidRDefault="00CE2AAF"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X</w:t>
            </w:r>
          </w:p>
        </w:tc>
        <w:tc>
          <w:tcPr>
            <w:tcW w:w="0" w:type="auto"/>
            <w:tcBorders>
              <w:top w:val="single" w:sz="4" w:space="0" w:color="auto"/>
              <w:bottom w:val="single" w:sz="4" w:space="0" w:color="auto"/>
            </w:tcBorders>
            <w:noWrap/>
          </w:tcPr>
          <w:p w14:paraId="6F3A4863" w14:textId="1FA51399" w:rsidR="00794B8A" w:rsidRPr="00F31FC9" w:rsidRDefault="00CE2AAF"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Y</w:t>
            </w:r>
          </w:p>
        </w:tc>
        <w:tc>
          <w:tcPr>
            <w:tcW w:w="0" w:type="auto"/>
            <w:tcBorders>
              <w:top w:val="single" w:sz="4" w:space="0" w:color="auto"/>
              <w:bottom w:val="single" w:sz="4" w:space="0" w:color="auto"/>
            </w:tcBorders>
            <w:noWrap/>
          </w:tcPr>
          <w:p w14:paraId="29F7E06C" w14:textId="7EEAB76E" w:rsidR="00794B8A" w:rsidRPr="00F31FC9" w:rsidRDefault="00CE2AAF"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X</w:t>
            </w:r>
          </w:p>
        </w:tc>
        <w:tc>
          <w:tcPr>
            <w:tcW w:w="0" w:type="auto"/>
            <w:tcBorders>
              <w:top w:val="single" w:sz="4" w:space="0" w:color="auto"/>
              <w:bottom w:val="single" w:sz="4" w:space="0" w:color="auto"/>
            </w:tcBorders>
            <w:noWrap/>
          </w:tcPr>
          <w:p w14:paraId="25695CC9" w14:textId="45D68538" w:rsidR="00794B8A" w:rsidRPr="00F31FC9" w:rsidRDefault="00CE2AAF"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Y</w:t>
            </w:r>
          </w:p>
        </w:tc>
        <w:tc>
          <w:tcPr>
            <w:tcW w:w="0" w:type="auto"/>
            <w:tcBorders>
              <w:top w:val="single" w:sz="4" w:space="0" w:color="auto"/>
              <w:bottom w:val="single" w:sz="4" w:space="0" w:color="auto"/>
            </w:tcBorders>
            <w:noWrap/>
          </w:tcPr>
          <w:p w14:paraId="561964C8" w14:textId="40DFEDB2" w:rsidR="00794B8A" w:rsidRPr="00F31FC9" w:rsidRDefault="00CE2AAF"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X</w:t>
            </w:r>
          </w:p>
        </w:tc>
        <w:tc>
          <w:tcPr>
            <w:tcW w:w="0" w:type="auto"/>
            <w:tcBorders>
              <w:top w:val="single" w:sz="4" w:space="0" w:color="auto"/>
              <w:bottom w:val="single" w:sz="4" w:space="0" w:color="auto"/>
            </w:tcBorders>
            <w:noWrap/>
          </w:tcPr>
          <w:p w14:paraId="273C3DBA" w14:textId="680DAD5B" w:rsidR="00794B8A" w:rsidRPr="00F31FC9" w:rsidRDefault="00CE2AAF"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Y</w:t>
            </w:r>
          </w:p>
        </w:tc>
      </w:tr>
      <w:tr w:rsidR="00794B8A" w:rsidRPr="00F31FC9" w14:paraId="54F09993" w14:textId="77777777" w:rsidTr="00F31FC9">
        <w:trPr>
          <w:trHeight w:val="290"/>
          <w:jc w:val="center"/>
        </w:trPr>
        <w:tc>
          <w:tcPr>
            <w:tcW w:w="0" w:type="auto"/>
            <w:tcBorders>
              <w:top w:val="single" w:sz="4" w:space="0" w:color="auto"/>
            </w:tcBorders>
            <w:noWrap/>
            <w:hideMark/>
          </w:tcPr>
          <w:p w14:paraId="184524F3"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425</w:t>
            </w:r>
          </w:p>
        </w:tc>
        <w:tc>
          <w:tcPr>
            <w:tcW w:w="0" w:type="auto"/>
            <w:tcBorders>
              <w:top w:val="single" w:sz="4" w:space="0" w:color="auto"/>
            </w:tcBorders>
            <w:noWrap/>
            <w:hideMark/>
          </w:tcPr>
          <w:p w14:paraId="2FA7466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325</w:t>
            </w:r>
          </w:p>
        </w:tc>
        <w:tc>
          <w:tcPr>
            <w:tcW w:w="0" w:type="auto"/>
            <w:tcBorders>
              <w:top w:val="single" w:sz="4" w:space="0" w:color="auto"/>
            </w:tcBorders>
            <w:noWrap/>
            <w:hideMark/>
          </w:tcPr>
          <w:p w14:paraId="3F45E71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1275</w:t>
            </w:r>
          </w:p>
        </w:tc>
        <w:tc>
          <w:tcPr>
            <w:tcW w:w="0" w:type="auto"/>
            <w:tcBorders>
              <w:top w:val="single" w:sz="4" w:space="0" w:color="auto"/>
            </w:tcBorders>
            <w:noWrap/>
            <w:hideMark/>
          </w:tcPr>
          <w:p w14:paraId="77BF443B"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325</w:t>
            </w:r>
          </w:p>
        </w:tc>
        <w:tc>
          <w:tcPr>
            <w:tcW w:w="0" w:type="auto"/>
            <w:tcBorders>
              <w:top w:val="single" w:sz="4" w:space="0" w:color="auto"/>
            </w:tcBorders>
            <w:noWrap/>
            <w:hideMark/>
          </w:tcPr>
          <w:p w14:paraId="7FA97454"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1185</w:t>
            </w:r>
          </w:p>
        </w:tc>
        <w:tc>
          <w:tcPr>
            <w:tcW w:w="0" w:type="auto"/>
            <w:tcBorders>
              <w:top w:val="single" w:sz="4" w:space="0" w:color="auto"/>
            </w:tcBorders>
            <w:noWrap/>
            <w:hideMark/>
          </w:tcPr>
          <w:p w14:paraId="22E0C61C"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975</w:t>
            </w:r>
          </w:p>
        </w:tc>
        <w:tc>
          <w:tcPr>
            <w:tcW w:w="0" w:type="auto"/>
            <w:tcBorders>
              <w:top w:val="single" w:sz="4" w:space="0" w:color="auto"/>
            </w:tcBorders>
            <w:noWrap/>
            <w:hideMark/>
          </w:tcPr>
          <w:p w14:paraId="241CE2E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425</w:t>
            </w:r>
          </w:p>
        </w:tc>
        <w:tc>
          <w:tcPr>
            <w:tcW w:w="0" w:type="auto"/>
            <w:tcBorders>
              <w:top w:val="single" w:sz="4" w:space="0" w:color="auto"/>
            </w:tcBorders>
            <w:noWrap/>
            <w:hideMark/>
          </w:tcPr>
          <w:p w14:paraId="033ABE9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1825</w:t>
            </w:r>
          </w:p>
        </w:tc>
        <w:tc>
          <w:tcPr>
            <w:tcW w:w="0" w:type="auto"/>
            <w:tcBorders>
              <w:top w:val="single" w:sz="4" w:space="0" w:color="auto"/>
            </w:tcBorders>
            <w:noWrap/>
            <w:hideMark/>
          </w:tcPr>
          <w:p w14:paraId="7FAEA9E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1275</w:t>
            </w:r>
          </w:p>
        </w:tc>
        <w:tc>
          <w:tcPr>
            <w:tcW w:w="0" w:type="auto"/>
            <w:tcBorders>
              <w:top w:val="single" w:sz="4" w:space="0" w:color="auto"/>
            </w:tcBorders>
            <w:noWrap/>
            <w:hideMark/>
          </w:tcPr>
          <w:p w14:paraId="6AB8F73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1625</w:t>
            </w:r>
          </w:p>
        </w:tc>
      </w:tr>
      <w:tr w:rsidR="00794B8A" w:rsidRPr="00F31FC9" w14:paraId="3588134F" w14:textId="77777777" w:rsidTr="00F31FC9">
        <w:trPr>
          <w:trHeight w:val="290"/>
          <w:jc w:val="center"/>
        </w:trPr>
        <w:tc>
          <w:tcPr>
            <w:tcW w:w="0" w:type="auto"/>
            <w:noWrap/>
            <w:hideMark/>
          </w:tcPr>
          <w:p w14:paraId="2D4076C4"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2125</w:t>
            </w:r>
          </w:p>
        </w:tc>
        <w:tc>
          <w:tcPr>
            <w:tcW w:w="0" w:type="auto"/>
            <w:noWrap/>
            <w:hideMark/>
          </w:tcPr>
          <w:p w14:paraId="1D19194B"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1175</w:t>
            </w:r>
          </w:p>
        </w:tc>
        <w:tc>
          <w:tcPr>
            <w:tcW w:w="0" w:type="auto"/>
            <w:noWrap/>
            <w:hideMark/>
          </w:tcPr>
          <w:p w14:paraId="66EC0EC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425</w:t>
            </w:r>
          </w:p>
        </w:tc>
        <w:tc>
          <w:tcPr>
            <w:tcW w:w="0" w:type="auto"/>
            <w:noWrap/>
            <w:hideMark/>
          </w:tcPr>
          <w:p w14:paraId="09002C3C"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2475</w:t>
            </w:r>
          </w:p>
        </w:tc>
        <w:tc>
          <w:tcPr>
            <w:tcW w:w="0" w:type="auto"/>
            <w:noWrap/>
            <w:hideMark/>
          </w:tcPr>
          <w:p w14:paraId="66ADACE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2275</w:t>
            </w:r>
          </w:p>
        </w:tc>
        <w:tc>
          <w:tcPr>
            <w:tcW w:w="0" w:type="auto"/>
            <w:noWrap/>
            <w:hideMark/>
          </w:tcPr>
          <w:p w14:paraId="2FCEC8C0"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1825</w:t>
            </w:r>
          </w:p>
        </w:tc>
        <w:tc>
          <w:tcPr>
            <w:tcW w:w="0" w:type="auto"/>
            <w:noWrap/>
            <w:hideMark/>
          </w:tcPr>
          <w:p w14:paraId="2AF8356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3125</w:t>
            </w:r>
          </w:p>
        </w:tc>
        <w:tc>
          <w:tcPr>
            <w:tcW w:w="0" w:type="auto"/>
            <w:noWrap/>
            <w:hideMark/>
          </w:tcPr>
          <w:p w14:paraId="0F24BCF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325</w:t>
            </w:r>
          </w:p>
        </w:tc>
        <w:tc>
          <w:tcPr>
            <w:tcW w:w="0" w:type="auto"/>
            <w:noWrap/>
            <w:hideMark/>
          </w:tcPr>
          <w:p w14:paraId="0F71BA01"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575</w:t>
            </w:r>
          </w:p>
        </w:tc>
        <w:tc>
          <w:tcPr>
            <w:tcW w:w="0" w:type="auto"/>
            <w:noWrap/>
            <w:hideMark/>
          </w:tcPr>
          <w:p w14:paraId="18F9784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3125</w:t>
            </w:r>
          </w:p>
        </w:tc>
      </w:tr>
      <w:tr w:rsidR="00794B8A" w:rsidRPr="00F31FC9" w14:paraId="7B3D5B34" w14:textId="77777777" w:rsidTr="00F31FC9">
        <w:trPr>
          <w:trHeight w:val="290"/>
          <w:jc w:val="center"/>
        </w:trPr>
        <w:tc>
          <w:tcPr>
            <w:tcW w:w="0" w:type="auto"/>
            <w:noWrap/>
            <w:hideMark/>
          </w:tcPr>
          <w:p w14:paraId="40599D8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2065</w:t>
            </w:r>
          </w:p>
        </w:tc>
        <w:tc>
          <w:tcPr>
            <w:tcW w:w="0" w:type="auto"/>
            <w:noWrap/>
            <w:hideMark/>
          </w:tcPr>
          <w:p w14:paraId="48FD507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2475</w:t>
            </w:r>
          </w:p>
        </w:tc>
        <w:tc>
          <w:tcPr>
            <w:tcW w:w="0" w:type="auto"/>
            <w:noWrap/>
            <w:hideMark/>
          </w:tcPr>
          <w:p w14:paraId="3904817B"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3125</w:t>
            </w:r>
          </w:p>
        </w:tc>
        <w:tc>
          <w:tcPr>
            <w:tcW w:w="0" w:type="auto"/>
            <w:noWrap/>
            <w:hideMark/>
          </w:tcPr>
          <w:p w14:paraId="7CE81183"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975</w:t>
            </w:r>
          </w:p>
        </w:tc>
        <w:tc>
          <w:tcPr>
            <w:tcW w:w="0" w:type="auto"/>
            <w:noWrap/>
            <w:hideMark/>
          </w:tcPr>
          <w:p w14:paraId="6DF4D9E1"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1425</w:t>
            </w:r>
          </w:p>
        </w:tc>
        <w:tc>
          <w:tcPr>
            <w:tcW w:w="0" w:type="auto"/>
            <w:noWrap/>
            <w:hideMark/>
          </w:tcPr>
          <w:p w14:paraId="6557805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3125</w:t>
            </w:r>
          </w:p>
        </w:tc>
        <w:tc>
          <w:tcPr>
            <w:tcW w:w="0" w:type="auto"/>
            <w:noWrap/>
            <w:hideMark/>
          </w:tcPr>
          <w:p w14:paraId="68E3E106"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2915</w:t>
            </w:r>
          </w:p>
        </w:tc>
        <w:tc>
          <w:tcPr>
            <w:tcW w:w="0" w:type="auto"/>
            <w:noWrap/>
            <w:hideMark/>
          </w:tcPr>
          <w:p w14:paraId="093C855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2475</w:t>
            </w:r>
          </w:p>
        </w:tc>
        <w:tc>
          <w:tcPr>
            <w:tcW w:w="0" w:type="auto"/>
            <w:noWrap/>
            <w:hideMark/>
          </w:tcPr>
          <w:p w14:paraId="71D40C21"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2275</w:t>
            </w:r>
          </w:p>
        </w:tc>
        <w:tc>
          <w:tcPr>
            <w:tcW w:w="0" w:type="auto"/>
            <w:noWrap/>
            <w:hideMark/>
          </w:tcPr>
          <w:p w14:paraId="6EE250A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3125</w:t>
            </w:r>
          </w:p>
        </w:tc>
      </w:tr>
      <w:tr w:rsidR="00794B8A" w:rsidRPr="00F31FC9" w14:paraId="4687E849" w14:textId="77777777" w:rsidTr="00F31FC9">
        <w:trPr>
          <w:trHeight w:val="290"/>
          <w:jc w:val="center"/>
        </w:trPr>
        <w:tc>
          <w:tcPr>
            <w:tcW w:w="0" w:type="auto"/>
            <w:noWrap/>
            <w:hideMark/>
          </w:tcPr>
          <w:p w14:paraId="7BE0C4C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1195</w:t>
            </w:r>
          </w:p>
        </w:tc>
        <w:tc>
          <w:tcPr>
            <w:tcW w:w="0" w:type="auto"/>
            <w:noWrap/>
            <w:hideMark/>
          </w:tcPr>
          <w:p w14:paraId="78EB4131"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3775</w:t>
            </w:r>
          </w:p>
        </w:tc>
        <w:tc>
          <w:tcPr>
            <w:tcW w:w="0" w:type="auto"/>
            <w:noWrap/>
            <w:hideMark/>
          </w:tcPr>
          <w:p w14:paraId="7430E8B6"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3975</w:t>
            </w:r>
          </w:p>
        </w:tc>
        <w:tc>
          <w:tcPr>
            <w:tcW w:w="0" w:type="auto"/>
            <w:noWrap/>
            <w:hideMark/>
          </w:tcPr>
          <w:p w14:paraId="135C8E53"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1175</w:t>
            </w:r>
          </w:p>
        </w:tc>
        <w:tc>
          <w:tcPr>
            <w:tcW w:w="0" w:type="auto"/>
            <w:noWrap/>
            <w:hideMark/>
          </w:tcPr>
          <w:p w14:paraId="60CCB18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3885</w:t>
            </w:r>
          </w:p>
        </w:tc>
        <w:tc>
          <w:tcPr>
            <w:tcW w:w="0" w:type="auto"/>
            <w:noWrap/>
            <w:hideMark/>
          </w:tcPr>
          <w:p w14:paraId="27C3B521"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1825</w:t>
            </w:r>
          </w:p>
        </w:tc>
        <w:tc>
          <w:tcPr>
            <w:tcW w:w="0" w:type="auto"/>
            <w:noWrap/>
            <w:hideMark/>
          </w:tcPr>
          <w:p w14:paraId="1A087D1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3775</w:t>
            </w:r>
          </w:p>
        </w:tc>
        <w:tc>
          <w:tcPr>
            <w:tcW w:w="0" w:type="auto"/>
            <w:noWrap/>
            <w:hideMark/>
          </w:tcPr>
          <w:p w14:paraId="52B3CDD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2475</w:t>
            </w:r>
          </w:p>
        </w:tc>
        <w:tc>
          <w:tcPr>
            <w:tcW w:w="0" w:type="auto"/>
            <w:noWrap/>
            <w:hideMark/>
          </w:tcPr>
          <w:p w14:paraId="56ECC64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1195</w:t>
            </w:r>
          </w:p>
        </w:tc>
        <w:tc>
          <w:tcPr>
            <w:tcW w:w="0" w:type="auto"/>
            <w:noWrap/>
            <w:hideMark/>
          </w:tcPr>
          <w:p w14:paraId="547FD12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4425</w:t>
            </w:r>
          </w:p>
        </w:tc>
      </w:tr>
      <w:tr w:rsidR="00794B8A" w:rsidRPr="00F31FC9" w14:paraId="6707A440" w14:textId="77777777" w:rsidTr="00F31FC9">
        <w:trPr>
          <w:trHeight w:val="290"/>
          <w:jc w:val="center"/>
        </w:trPr>
        <w:tc>
          <w:tcPr>
            <w:tcW w:w="0" w:type="auto"/>
            <w:noWrap/>
            <w:hideMark/>
          </w:tcPr>
          <w:p w14:paraId="66E722E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4825</w:t>
            </w:r>
          </w:p>
        </w:tc>
        <w:tc>
          <w:tcPr>
            <w:tcW w:w="0" w:type="auto"/>
            <w:noWrap/>
            <w:hideMark/>
          </w:tcPr>
          <w:p w14:paraId="4C336883"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325</w:t>
            </w:r>
          </w:p>
        </w:tc>
        <w:tc>
          <w:tcPr>
            <w:tcW w:w="0" w:type="auto"/>
            <w:noWrap/>
            <w:hideMark/>
          </w:tcPr>
          <w:p w14:paraId="6B3D4CF1"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2805</w:t>
            </w:r>
          </w:p>
        </w:tc>
        <w:tc>
          <w:tcPr>
            <w:tcW w:w="0" w:type="auto"/>
            <w:noWrap/>
            <w:hideMark/>
          </w:tcPr>
          <w:p w14:paraId="29BDB436"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3975</w:t>
            </w:r>
          </w:p>
        </w:tc>
        <w:tc>
          <w:tcPr>
            <w:tcW w:w="0" w:type="auto"/>
            <w:noWrap/>
            <w:hideMark/>
          </w:tcPr>
          <w:p w14:paraId="6DB73C6D"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4825</w:t>
            </w:r>
          </w:p>
        </w:tc>
        <w:tc>
          <w:tcPr>
            <w:tcW w:w="0" w:type="auto"/>
            <w:noWrap/>
            <w:hideMark/>
          </w:tcPr>
          <w:p w14:paraId="2996265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975</w:t>
            </w:r>
          </w:p>
        </w:tc>
        <w:tc>
          <w:tcPr>
            <w:tcW w:w="0" w:type="auto"/>
            <w:noWrap/>
            <w:hideMark/>
          </w:tcPr>
          <w:p w14:paraId="004ADF43"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2045</w:t>
            </w:r>
          </w:p>
        </w:tc>
        <w:tc>
          <w:tcPr>
            <w:tcW w:w="0" w:type="auto"/>
            <w:noWrap/>
            <w:hideMark/>
          </w:tcPr>
          <w:p w14:paraId="5363AB2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4625</w:t>
            </w:r>
          </w:p>
        </w:tc>
        <w:tc>
          <w:tcPr>
            <w:tcW w:w="0" w:type="auto"/>
            <w:noWrap/>
            <w:hideMark/>
          </w:tcPr>
          <w:p w14:paraId="31AA28F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4735</w:t>
            </w:r>
          </w:p>
        </w:tc>
        <w:tc>
          <w:tcPr>
            <w:tcW w:w="0" w:type="auto"/>
            <w:noWrap/>
            <w:hideMark/>
          </w:tcPr>
          <w:p w14:paraId="67F2C1F4"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1825</w:t>
            </w:r>
          </w:p>
        </w:tc>
      </w:tr>
      <w:tr w:rsidR="00794B8A" w:rsidRPr="00F31FC9" w14:paraId="0CD458C7" w14:textId="77777777" w:rsidTr="00F31FC9">
        <w:trPr>
          <w:trHeight w:val="290"/>
          <w:jc w:val="center"/>
        </w:trPr>
        <w:tc>
          <w:tcPr>
            <w:tcW w:w="0" w:type="auto"/>
            <w:noWrap/>
            <w:hideMark/>
          </w:tcPr>
          <w:p w14:paraId="2B3519B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4005</w:t>
            </w:r>
          </w:p>
        </w:tc>
        <w:tc>
          <w:tcPr>
            <w:tcW w:w="0" w:type="auto"/>
            <w:noWrap/>
            <w:hideMark/>
          </w:tcPr>
          <w:p w14:paraId="2F27917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3125</w:t>
            </w:r>
          </w:p>
        </w:tc>
        <w:tc>
          <w:tcPr>
            <w:tcW w:w="0" w:type="auto"/>
            <w:noWrap/>
            <w:hideMark/>
          </w:tcPr>
          <w:p w14:paraId="1C0446DE"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425</w:t>
            </w:r>
          </w:p>
        </w:tc>
        <w:tc>
          <w:tcPr>
            <w:tcW w:w="0" w:type="auto"/>
            <w:noWrap/>
            <w:hideMark/>
          </w:tcPr>
          <w:p w14:paraId="6B1F74C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5075</w:t>
            </w:r>
          </w:p>
        </w:tc>
        <w:tc>
          <w:tcPr>
            <w:tcW w:w="0" w:type="auto"/>
            <w:noWrap/>
            <w:hideMark/>
          </w:tcPr>
          <w:p w14:paraId="30D111F3"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3655</w:t>
            </w:r>
          </w:p>
        </w:tc>
        <w:tc>
          <w:tcPr>
            <w:tcW w:w="0" w:type="auto"/>
            <w:noWrap/>
            <w:hideMark/>
          </w:tcPr>
          <w:p w14:paraId="5FAA6EB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3975</w:t>
            </w:r>
          </w:p>
        </w:tc>
        <w:tc>
          <w:tcPr>
            <w:tcW w:w="0" w:type="auto"/>
            <w:noWrap/>
            <w:hideMark/>
          </w:tcPr>
          <w:p w14:paraId="286661B6"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1275</w:t>
            </w:r>
          </w:p>
        </w:tc>
        <w:tc>
          <w:tcPr>
            <w:tcW w:w="0" w:type="auto"/>
            <w:noWrap/>
            <w:hideMark/>
          </w:tcPr>
          <w:p w14:paraId="7ABF46ED"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5275</w:t>
            </w:r>
          </w:p>
        </w:tc>
        <w:tc>
          <w:tcPr>
            <w:tcW w:w="0" w:type="auto"/>
            <w:noWrap/>
            <w:hideMark/>
          </w:tcPr>
          <w:p w14:paraId="1710DAB3"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2895</w:t>
            </w:r>
          </w:p>
        </w:tc>
        <w:tc>
          <w:tcPr>
            <w:tcW w:w="0" w:type="auto"/>
            <w:noWrap/>
            <w:hideMark/>
          </w:tcPr>
          <w:p w14:paraId="7CA2CE61"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4625</w:t>
            </w:r>
          </w:p>
        </w:tc>
      </w:tr>
      <w:tr w:rsidR="00794B8A" w:rsidRPr="00F31FC9" w14:paraId="3F3C1E75" w14:textId="77777777" w:rsidTr="00F31FC9">
        <w:trPr>
          <w:trHeight w:val="290"/>
          <w:jc w:val="center"/>
        </w:trPr>
        <w:tc>
          <w:tcPr>
            <w:tcW w:w="0" w:type="auto"/>
            <w:noWrap/>
            <w:hideMark/>
          </w:tcPr>
          <w:p w14:paraId="495E6F6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5675</w:t>
            </w:r>
          </w:p>
        </w:tc>
        <w:tc>
          <w:tcPr>
            <w:tcW w:w="0" w:type="auto"/>
            <w:noWrap/>
            <w:hideMark/>
          </w:tcPr>
          <w:p w14:paraId="46E3D91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325</w:t>
            </w:r>
          </w:p>
        </w:tc>
        <w:tc>
          <w:tcPr>
            <w:tcW w:w="0" w:type="auto"/>
            <w:noWrap/>
            <w:hideMark/>
          </w:tcPr>
          <w:p w14:paraId="2E0B528B"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4505</w:t>
            </w:r>
          </w:p>
        </w:tc>
        <w:tc>
          <w:tcPr>
            <w:tcW w:w="0" w:type="auto"/>
            <w:noWrap/>
            <w:hideMark/>
          </w:tcPr>
          <w:p w14:paraId="036A718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3775</w:t>
            </w:r>
          </w:p>
        </w:tc>
        <w:tc>
          <w:tcPr>
            <w:tcW w:w="0" w:type="auto"/>
            <w:noWrap/>
            <w:hideMark/>
          </w:tcPr>
          <w:p w14:paraId="2591B8A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5615</w:t>
            </w:r>
          </w:p>
        </w:tc>
        <w:tc>
          <w:tcPr>
            <w:tcW w:w="0" w:type="auto"/>
            <w:noWrap/>
            <w:hideMark/>
          </w:tcPr>
          <w:p w14:paraId="6266E25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1825</w:t>
            </w:r>
          </w:p>
        </w:tc>
        <w:tc>
          <w:tcPr>
            <w:tcW w:w="0" w:type="auto"/>
            <w:noWrap/>
            <w:hideMark/>
          </w:tcPr>
          <w:p w14:paraId="200642D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2885</w:t>
            </w:r>
          </w:p>
        </w:tc>
        <w:tc>
          <w:tcPr>
            <w:tcW w:w="0" w:type="auto"/>
            <w:noWrap/>
            <w:hideMark/>
          </w:tcPr>
          <w:p w14:paraId="2B3E985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5275</w:t>
            </w:r>
          </w:p>
        </w:tc>
        <w:tc>
          <w:tcPr>
            <w:tcW w:w="0" w:type="auto"/>
            <w:noWrap/>
            <w:hideMark/>
          </w:tcPr>
          <w:p w14:paraId="1B66BC23"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1185</w:t>
            </w:r>
          </w:p>
        </w:tc>
        <w:tc>
          <w:tcPr>
            <w:tcW w:w="0" w:type="auto"/>
            <w:noWrap/>
            <w:hideMark/>
          </w:tcPr>
          <w:p w14:paraId="4F4C5A96"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5925</w:t>
            </w:r>
          </w:p>
        </w:tc>
      </w:tr>
      <w:tr w:rsidR="00794B8A" w:rsidRPr="00F31FC9" w14:paraId="3D6AED59" w14:textId="77777777" w:rsidTr="00F31FC9">
        <w:trPr>
          <w:trHeight w:val="290"/>
          <w:jc w:val="center"/>
        </w:trPr>
        <w:tc>
          <w:tcPr>
            <w:tcW w:w="0" w:type="auto"/>
            <w:noWrap/>
            <w:hideMark/>
          </w:tcPr>
          <w:p w14:paraId="006952E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5615</w:t>
            </w:r>
          </w:p>
        </w:tc>
        <w:tc>
          <w:tcPr>
            <w:tcW w:w="0" w:type="auto"/>
            <w:noWrap/>
            <w:hideMark/>
          </w:tcPr>
          <w:p w14:paraId="639E776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2475</w:t>
            </w:r>
          </w:p>
        </w:tc>
        <w:tc>
          <w:tcPr>
            <w:tcW w:w="0" w:type="auto"/>
            <w:noWrap/>
            <w:hideMark/>
          </w:tcPr>
          <w:p w14:paraId="5157A48D"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5355</w:t>
            </w:r>
          </w:p>
        </w:tc>
        <w:tc>
          <w:tcPr>
            <w:tcW w:w="0" w:type="auto"/>
            <w:noWrap/>
            <w:hideMark/>
          </w:tcPr>
          <w:p w14:paraId="2A50A04C"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3325</w:t>
            </w:r>
          </w:p>
        </w:tc>
        <w:tc>
          <w:tcPr>
            <w:tcW w:w="0" w:type="auto"/>
            <w:noWrap/>
            <w:hideMark/>
          </w:tcPr>
          <w:p w14:paraId="72224CBD"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4505</w:t>
            </w:r>
          </w:p>
        </w:tc>
        <w:tc>
          <w:tcPr>
            <w:tcW w:w="0" w:type="auto"/>
            <w:noWrap/>
            <w:hideMark/>
          </w:tcPr>
          <w:p w14:paraId="28E6D34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4425</w:t>
            </w:r>
          </w:p>
        </w:tc>
        <w:tc>
          <w:tcPr>
            <w:tcW w:w="0" w:type="auto"/>
            <w:noWrap/>
            <w:hideMark/>
          </w:tcPr>
          <w:p w14:paraId="3A4495A0"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2035</w:t>
            </w:r>
          </w:p>
        </w:tc>
        <w:tc>
          <w:tcPr>
            <w:tcW w:w="0" w:type="auto"/>
            <w:noWrap/>
            <w:hideMark/>
          </w:tcPr>
          <w:p w14:paraId="742CE97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6125</w:t>
            </w:r>
          </w:p>
        </w:tc>
        <w:tc>
          <w:tcPr>
            <w:tcW w:w="0" w:type="auto"/>
            <w:noWrap/>
            <w:hideMark/>
          </w:tcPr>
          <w:p w14:paraId="7A06AD30"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6525</w:t>
            </w:r>
          </w:p>
        </w:tc>
        <w:tc>
          <w:tcPr>
            <w:tcW w:w="0" w:type="auto"/>
            <w:noWrap/>
            <w:hideMark/>
          </w:tcPr>
          <w:p w14:paraId="6D2EF49C"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325</w:t>
            </w:r>
          </w:p>
        </w:tc>
      </w:tr>
      <w:tr w:rsidR="00794B8A" w:rsidRPr="00F31FC9" w14:paraId="077C9351" w14:textId="77777777" w:rsidTr="00F31FC9">
        <w:trPr>
          <w:trHeight w:val="290"/>
          <w:jc w:val="center"/>
        </w:trPr>
        <w:tc>
          <w:tcPr>
            <w:tcW w:w="0" w:type="auto"/>
            <w:noWrap/>
            <w:hideMark/>
          </w:tcPr>
          <w:p w14:paraId="4A203FBB"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425</w:t>
            </w:r>
          </w:p>
        </w:tc>
        <w:tc>
          <w:tcPr>
            <w:tcW w:w="0" w:type="auto"/>
            <w:noWrap/>
            <w:hideMark/>
          </w:tcPr>
          <w:p w14:paraId="5239BEF3"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6575</w:t>
            </w:r>
          </w:p>
        </w:tc>
        <w:tc>
          <w:tcPr>
            <w:tcW w:w="0" w:type="auto"/>
            <w:noWrap/>
            <w:hideMark/>
          </w:tcPr>
          <w:p w14:paraId="0C5F5E33"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2885</w:t>
            </w:r>
          </w:p>
        </w:tc>
        <w:tc>
          <w:tcPr>
            <w:tcW w:w="0" w:type="auto"/>
            <w:noWrap/>
            <w:hideMark/>
          </w:tcPr>
          <w:p w14:paraId="41AD8FE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5925</w:t>
            </w:r>
          </w:p>
        </w:tc>
        <w:tc>
          <w:tcPr>
            <w:tcW w:w="0" w:type="auto"/>
            <w:noWrap/>
            <w:hideMark/>
          </w:tcPr>
          <w:p w14:paraId="3A76BF20"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6525</w:t>
            </w:r>
          </w:p>
        </w:tc>
        <w:tc>
          <w:tcPr>
            <w:tcW w:w="0" w:type="auto"/>
            <w:noWrap/>
            <w:hideMark/>
          </w:tcPr>
          <w:p w14:paraId="788F1486"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975</w:t>
            </w:r>
          </w:p>
        </w:tc>
        <w:tc>
          <w:tcPr>
            <w:tcW w:w="0" w:type="auto"/>
            <w:noWrap/>
            <w:hideMark/>
          </w:tcPr>
          <w:p w14:paraId="24135A1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3735</w:t>
            </w:r>
          </w:p>
        </w:tc>
        <w:tc>
          <w:tcPr>
            <w:tcW w:w="0" w:type="auto"/>
            <w:noWrap/>
            <w:hideMark/>
          </w:tcPr>
          <w:p w14:paraId="1573A5C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5475</w:t>
            </w:r>
          </w:p>
        </w:tc>
        <w:tc>
          <w:tcPr>
            <w:tcW w:w="0" w:type="auto"/>
            <w:noWrap/>
            <w:hideMark/>
          </w:tcPr>
          <w:p w14:paraId="10ABAE7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6465</w:t>
            </w:r>
          </w:p>
        </w:tc>
        <w:tc>
          <w:tcPr>
            <w:tcW w:w="0" w:type="auto"/>
            <w:noWrap/>
            <w:hideMark/>
          </w:tcPr>
          <w:p w14:paraId="254FF52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1625</w:t>
            </w:r>
          </w:p>
        </w:tc>
      </w:tr>
      <w:tr w:rsidR="00794B8A" w:rsidRPr="00F31FC9" w14:paraId="6C709A60" w14:textId="77777777" w:rsidTr="00F31FC9">
        <w:trPr>
          <w:trHeight w:val="290"/>
          <w:jc w:val="center"/>
        </w:trPr>
        <w:tc>
          <w:tcPr>
            <w:tcW w:w="0" w:type="auto"/>
            <w:noWrap/>
            <w:hideMark/>
          </w:tcPr>
          <w:p w14:paraId="512C3C1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4585</w:t>
            </w:r>
          </w:p>
        </w:tc>
        <w:tc>
          <w:tcPr>
            <w:tcW w:w="0" w:type="auto"/>
            <w:noWrap/>
            <w:hideMark/>
          </w:tcPr>
          <w:p w14:paraId="290A9BB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5075</w:t>
            </w:r>
          </w:p>
        </w:tc>
        <w:tc>
          <w:tcPr>
            <w:tcW w:w="0" w:type="auto"/>
            <w:noWrap/>
            <w:hideMark/>
          </w:tcPr>
          <w:p w14:paraId="1703C4D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6465</w:t>
            </w:r>
          </w:p>
        </w:tc>
        <w:tc>
          <w:tcPr>
            <w:tcW w:w="0" w:type="auto"/>
            <w:noWrap/>
            <w:hideMark/>
          </w:tcPr>
          <w:p w14:paraId="06A46440"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2275</w:t>
            </w:r>
          </w:p>
        </w:tc>
        <w:tc>
          <w:tcPr>
            <w:tcW w:w="0" w:type="auto"/>
            <w:noWrap/>
            <w:hideMark/>
          </w:tcPr>
          <w:p w14:paraId="6BA6986E"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1275</w:t>
            </w:r>
          </w:p>
        </w:tc>
        <w:tc>
          <w:tcPr>
            <w:tcW w:w="0" w:type="auto"/>
            <w:noWrap/>
            <w:hideMark/>
          </w:tcPr>
          <w:p w14:paraId="7132A21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6775</w:t>
            </w:r>
          </w:p>
        </w:tc>
        <w:tc>
          <w:tcPr>
            <w:tcW w:w="0" w:type="auto"/>
            <w:noWrap/>
            <w:hideMark/>
          </w:tcPr>
          <w:p w14:paraId="3E81C03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6205</w:t>
            </w:r>
          </w:p>
        </w:tc>
        <w:tc>
          <w:tcPr>
            <w:tcW w:w="0" w:type="auto"/>
            <w:noWrap/>
            <w:hideMark/>
          </w:tcPr>
          <w:p w14:paraId="12B9140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3125</w:t>
            </w:r>
          </w:p>
        </w:tc>
        <w:tc>
          <w:tcPr>
            <w:tcW w:w="0" w:type="auto"/>
            <w:noWrap/>
            <w:hideMark/>
          </w:tcPr>
          <w:p w14:paraId="6141C334"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2885</w:t>
            </w:r>
          </w:p>
        </w:tc>
        <w:tc>
          <w:tcPr>
            <w:tcW w:w="0" w:type="auto"/>
            <w:noWrap/>
            <w:hideMark/>
          </w:tcPr>
          <w:p w14:paraId="32EA955B"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6575</w:t>
            </w:r>
          </w:p>
        </w:tc>
      </w:tr>
      <w:tr w:rsidR="00794B8A" w:rsidRPr="00F31FC9" w14:paraId="6ACABF6D" w14:textId="77777777" w:rsidTr="00F31FC9">
        <w:trPr>
          <w:trHeight w:val="290"/>
          <w:jc w:val="center"/>
        </w:trPr>
        <w:tc>
          <w:tcPr>
            <w:tcW w:w="0" w:type="auto"/>
            <w:noWrap/>
            <w:hideMark/>
          </w:tcPr>
          <w:p w14:paraId="36DF384E"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425</w:t>
            </w:r>
          </w:p>
        </w:tc>
        <w:tc>
          <w:tcPr>
            <w:tcW w:w="0" w:type="auto"/>
            <w:noWrap/>
            <w:hideMark/>
          </w:tcPr>
          <w:p w14:paraId="2C7FE3AD"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7225</w:t>
            </w:r>
          </w:p>
        </w:tc>
        <w:tc>
          <w:tcPr>
            <w:tcW w:w="0" w:type="auto"/>
            <w:noWrap/>
            <w:hideMark/>
          </w:tcPr>
          <w:p w14:paraId="414E276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5445</w:t>
            </w:r>
          </w:p>
        </w:tc>
        <w:tc>
          <w:tcPr>
            <w:tcW w:w="0" w:type="auto"/>
            <w:noWrap/>
            <w:hideMark/>
          </w:tcPr>
          <w:p w14:paraId="6E4BA104"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4825</w:t>
            </w:r>
          </w:p>
        </w:tc>
        <w:tc>
          <w:tcPr>
            <w:tcW w:w="0" w:type="auto"/>
            <w:noWrap/>
            <w:hideMark/>
          </w:tcPr>
          <w:p w14:paraId="666D128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4585</w:t>
            </w:r>
          </w:p>
        </w:tc>
        <w:tc>
          <w:tcPr>
            <w:tcW w:w="0" w:type="auto"/>
            <w:noWrap/>
            <w:hideMark/>
          </w:tcPr>
          <w:p w14:paraId="016CE3D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5725</w:t>
            </w:r>
          </w:p>
        </w:tc>
        <w:tc>
          <w:tcPr>
            <w:tcW w:w="0" w:type="auto"/>
            <w:noWrap/>
            <w:hideMark/>
          </w:tcPr>
          <w:p w14:paraId="496C9ECB"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6295</w:t>
            </w:r>
          </w:p>
        </w:tc>
        <w:tc>
          <w:tcPr>
            <w:tcW w:w="0" w:type="auto"/>
            <w:noWrap/>
            <w:hideMark/>
          </w:tcPr>
          <w:p w14:paraId="6714B1B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3775</w:t>
            </w:r>
          </w:p>
        </w:tc>
        <w:tc>
          <w:tcPr>
            <w:tcW w:w="0" w:type="auto"/>
            <w:noWrap/>
            <w:hideMark/>
          </w:tcPr>
          <w:p w14:paraId="1FF32C0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7315</w:t>
            </w:r>
          </w:p>
        </w:tc>
        <w:tc>
          <w:tcPr>
            <w:tcW w:w="0" w:type="auto"/>
            <w:noWrap/>
            <w:hideMark/>
          </w:tcPr>
          <w:p w14:paraId="4EECBAE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1625</w:t>
            </w:r>
          </w:p>
        </w:tc>
      </w:tr>
      <w:tr w:rsidR="00794B8A" w:rsidRPr="00F31FC9" w14:paraId="2102935B" w14:textId="77777777" w:rsidTr="00F31FC9">
        <w:trPr>
          <w:trHeight w:val="290"/>
          <w:jc w:val="center"/>
        </w:trPr>
        <w:tc>
          <w:tcPr>
            <w:tcW w:w="0" w:type="auto"/>
            <w:noWrap/>
            <w:hideMark/>
          </w:tcPr>
          <w:p w14:paraId="7F1EA970"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6315</w:t>
            </w:r>
          </w:p>
        </w:tc>
        <w:tc>
          <w:tcPr>
            <w:tcW w:w="0" w:type="auto"/>
            <w:noWrap/>
            <w:hideMark/>
          </w:tcPr>
          <w:p w14:paraId="56571CCE"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4425</w:t>
            </w:r>
          </w:p>
        </w:tc>
        <w:tc>
          <w:tcPr>
            <w:tcW w:w="0" w:type="auto"/>
            <w:noWrap/>
            <w:hideMark/>
          </w:tcPr>
          <w:p w14:paraId="66F8F30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1335</w:t>
            </w:r>
          </w:p>
        </w:tc>
        <w:tc>
          <w:tcPr>
            <w:tcW w:w="0" w:type="auto"/>
            <w:noWrap/>
            <w:hideMark/>
          </w:tcPr>
          <w:p w14:paraId="779179B0"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7625</w:t>
            </w:r>
          </w:p>
        </w:tc>
        <w:tc>
          <w:tcPr>
            <w:tcW w:w="0" w:type="auto"/>
            <w:noWrap/>
            <w:hideMark/>
          </w:tcPr>
          <w:p w14:paraId="22F63CB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2885</w:t>
            </w:r>
          </w:p>
        </w:tc>
        <w:tc>
          <w:tcPr>
            <w:tcW w:w="0" w:type="auto"/>
            <w:noWrap/>
            <w:hideMark/>
          </w:tcPr>
          <w:p w14:paraId="5B8401FC"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7225</w:t>
            </w:r>
          </w:p>
        </w:tc>
        <w:tc>
          <w:tcPr>
            <w:tcW w:w="0" w:type="auto"/>
            <w:noWrap/>
            <w:hideMark/>
          </w:tcPr>
          <w:p w14:paraId="724D01A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4495</w:t>
            </w:r>
          </w:p>
        </w:tc>
        <w:tc>
          <w:tcPr>
            <w:tcW w:w="0" w:type="auto"/>
            <w:noWrap/>
            <w:hideMark/>
          </w:tcPr>
          <w:p w14:paraId="0F454D1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6375</w:t>
            </w:r>
          </w:p>
        </w:tc>
        <w:tc>
          <w:tcPr>
            <w:tcW w:w="0" w:type="auto"/>
            <w:noWrap/>
            <w:hideMark/>
          </w:tcPr>
          <w:p w14:paraId="70AB5B1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7165</w:t>
            </w:r>
          </w:p>
        </w:tc>
        <w:tc>
          <w:tcPr>
            <w:tcW w:w="0" w:type="auto"/>
            <w:noWrap/>
            <w:hideMark/>
          </w:tcPr>
          <w:p w14:paraId="78D1BB1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3125</w:t>
            </w:r>
          </w:p>
        </w:tc>
      </w:tr>
      <w:tr w:rsidR="00794B8A" w:rsidRPr="00F31FC9" w14:paraId="2BE9E5B4" w14:textId="77777777" w:rsidTr="00F31FC9">
        <w:trPr>
          <w:trHeight w:val="290"/>
          <w:jc w:val="center"/>
        </w:trPr>
        <w:tc>
          <w:tcPr>
            <w:tcW w:w="0" w:type="auto"/>
            <w:noWrap/>
            <w:hideMark/>
          </w:tcPr>
          <w:p w14:paraId="7ADBE09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3735</w:t>
            </w:r>
          </w:p>
        </w:tc>
        <w:tc>
          <w:tcPr>
            <w:tcW w:w="0" w:type="auto"/>
            <w:noWrap/>
            <w:hideMark/>
          </w:tcPr>
          <w:p w14:paraId="604445E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7025</w:t>
            </w:r>
          </w:p>
        </w:tc>
        <w:tc>
          <w:tcPr>
            <w:tcW w:w="0" w:type="auto"/>
            <w:noWrap/>
            <w:hideMark/>
          </w:tcPr>
          <w:p w14:paraId="363B176C"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6295</w:t>
            </w:r>
          </w:p>
        </w:tc>
        <w:tc>
          <w:tcPr>
            <w:tcW w:w="0" w:type="auto"/>
            <w:noWrap/>
            <w:hideMark/>
          </w:tcPr>
          <w:p w14:paraId="13FE55E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5075</w:t>
            </w:r>
          </w:p>
        </w:tc>
        <w:tc>
          <w:tcPr>
            <w:tcW w:w="0" w:type="auto"/>
            <w:noWrap/>
            <w:hideMark/>
          </w:tcPr>
          <w:p w14:paraId="1F32B70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8165</w:t>
            </w:r>
          </w:p>
        </w:tc>
        <w:tc>
          <w:tcPr>
            <w:tcW w:w="0" w:type="auto"/>
            <w:noWrap/>
            <w:hideMark/>
          </w:tcPr>
          <w:p w14:paraId="77A3F974"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325</w:t>
            </w:r>
          </w:p>
        </w:tc>
        <w:tc>
          <w:tcPr>
            <w:tcW w:w="0" w:type="auto"/>
            <w:noWrap/>
            <w:hideMark/>
          </w:tcPr>
          <w:p w14:paraId="68A5D1A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2185</w:t>
            </w:r>
          </w:p>
        </w:tc>
        <w:tc>
          <w:tcPr>
            <w:tcW w:w="0" w:type="auto"/>
            <w:noWrap/>
            <w:hideMark/>
          </w:tcPr>
          <w:p w14:paraId="3C68A68B"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7875</w:t>
            </w:r>
          </w:p>
        </w:tc>
        <w:tc>
          <w:tcPr>
            <w:tcW w:w="0" w:type="auto"/>
            <w:noWrap/>
            <w:hideMark/>
          </w:tcPr>
          <w:p w14:paraId="15CA092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8165</w:t>
            </w:r>
          </w:p>
        </w:tc>
        <w:tc>
          <w:tcPr>
            <w:tcW w:w="0" w:type="auto"/>
            <w:noWrap/>
            <w:hideMark/>
          </w:tcPr>
          <w:p w14:paraId="02CDCACE"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975</w:t>
            </w:r>
          </w:p>
        </w:tc>
      </w:tr>
      <w:tr w:rsidR="00794B8A" w:rsidRPr="00F31FC9" w14:paraId="26531CC7" w14:textId="77777777" w:rsidTr="00F31FC9">
        <w:trPr>
          <w:trHeight w:val="290"/>
          <w:jc w:val="center"/>
        </w:trPr>
        <w:tc>
          <w:tcPr>
            <w:tcW w:w="0" w:type="auto"/>
            <w:noWrap/>
            <w:hideMark/>
          </w:tcPr>
          <w:p w14:paraId="471DEBF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5345</w:t>
            </w:r>
          </w:p>
        </w:tc>
        <w:tc>
          <w:tcPr>
            <w:tcW w:w="0" w:type="auto"/>
            <w:noWrap/>
            <w:hideMark/>
          </w:tcPr>
          <w:p w14:paraId="61F1DE0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6375</w:t>
            </w:r>
          </w:p>
        </w:tc>
        <w:tc>
          <w:tcPr>
            <w:tcW w:w="0" w:type="auto"/>
            <w:noWrap/>
            <w:hideMark/>
          </w:tcPr>
          <w:p w14:paraId="16DEE1EC"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8165</w:t>
            </w:r>
          </w:p>
        </w:tc>
        <w:tc>
          <w:tcPr>
            <w:tcW w:w="0" w:type="auto"/>
            <w:noWrap/>
            <w:hideMark/>
          </w:tcPr>
          <w:p w14:paraId="7F8DE37C"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1625</w:t>
            </w:r>
          </w:p>
        </w:tc>
        <w:tc>
          <w:tcPr>
            <w:tcW w:w="0" w:type="auto"/>
            <w:noWrap/>
            <w:hideMark/>
          </w:tcPr>
          <w:p w14:paraId="015D1A91"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1205</w:t>
            </w:r>
          </w:p>
        </w:tc>
        <w:tc>
          <w:tcPr>
            <w:tcW w:w="0" w:type="auto"/>
            <w:noWrap/>
            <w:hideMark/>
          </w:tcPr>
          <w:p w14:paraId="6BD0CC5E"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8275</w:t>
            </w:r>
          </w:p>
        </w:tc>
        <w:tc>
          <w:tcPr>
            <w:tcW w:w="0" w:type="auto"/>
            <w:noWrap/>
            <w:hideMark/>
          </w:tcPr>
          <w:p w14:paraId="443D2BFC"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4585</w:t>
            </w:r>
          </w:p>
        </w:tc>
        <w:tc>
          <w:tcPr>
            <w:tcW w:w="0" w:type="auto"/>
            <w:noWrap/>
            <w:hideMark/>
          </w:tcPr>
          <w:p w14:paraId="79CD2EE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7025</w:t>
            </w:r>
          </w:p>
        </w:tc>
        <w:tc>
          <w:tcPr>
            <w:tcW w:w="0" w:type="auto"/>
            <w:noWrap/>
            <w:hideMark/>
          </w:tcPr>
          <w:p w14:paraId="4F8D0AE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8095</w:t>
            </w:r>
          </w:p>
        </w:tc>
        <w:tc>
          <w:tcPr>
            <w:tcW w:w="0" w:type="auto"/>
            <w:noWrap/>
            <w:hideMark/>
          </w:tcPr>
          <w:p w14:paraId="70E8996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2275</w:t>
            </w:r>
          </w:p>
        </w:tc>
      </w:tr>
      <w:tr w:rsidR="00794B8A" w:rsidRPr="00F31FC9" w14:paraId="3671919D" w14:textId="77777777" w:rsidTr="00F31FC9">
        <w:trPr>
          <w:trHeight w:val="290"/>
          <w:jc w:val="center"/>
        </w:trPr>
        <w:tc>
          <w:tcPr>
            <w:tcW w:w="0" w:type="auto"/>
            <w:noWrap/>
            <w:hideMark/>
          </w:tcPr>
          <w:p w14:paraId="5D83D60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3035</w:t>
            </w:r>
          </w:p>
        </w:tc>
        <w:tc>
          <w:tcPr>
            <w:tcW w:w="0" w:type="auto"/>
            <w:noWrap/>
            <w:hideMark/>
          </w:tcPr>
          <w:p w14:paraId="25B6E5A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7875</w:t>
            </w:r>
          </w:p>
        </w:tc>
        <w:tc>
          <w:tcPr>
            <w:tcW w:w="0" w:type="auto"/>
            <w:noWrap/>
            <w:hideMark/>
          </w:tcPr>
          <w:p w14:paraId="7494C4A1"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6215</w:t>
            </w:r>
          </w:p>
        </w:tc>
        <w:tc>
          <w:tcPr>
            <w:tcW w:w="0" w:type="auto"/>
            <w:noWrap/>
            <w:hideMark/>
          </w:tcPr>
          <w:p w14:paraId="0A483E9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5725</w:t>
            </w:r>
          </w:p>
        </w:tc>
        <w:tc>
          <w:tcPr>
            <w:tcW w:w="0" w:type="auto"/>
            <w:noWrap/>
            <w:hideMark/>
          </w:tcPr>
          <w:p w14:paraId="1095E221"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7195</w:t>
            </w:r>
          </w:p>
        </w:tc>
        <w:tc>
          <w:tcPr>
            <w:tcW w:w="0" w:type="auto"/>
            <w:noWrap/>
            <w:hideMark/>
          </w:tcPr>
          <w:p w14:paraId="6110B31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4625</w:t>
            </w:r>
          </w:p>
        </w:tc>
        <w:tc>
          <w:tcPr>
            <w:tcW w:w="0" w:type="auto"/>
            <w:noWrap/>
            <w:hideMark/>
          </w:tcPr>
          <w:p w14:paraId="58B3BF3D"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8095</w:t>
            </w:r>
          </w:p>
        </w:tc>
        <w:tc>
          <w:tcPr>
            <w:tcW w:w="0" w:type="auto"/>
            <w:noWrap/>
            <w:hideMark/>
          </w:tcPr>
          <w:p w14:paraId="02BC7C5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2925</w:t>
            </w:r>
          </w:p>
        </w:tc>
        <w:tc>
          <w:tcPr>
            <w:tcW w:w="0" w:type="auto"/>
            <w:noWrap/>
            <w:hideMark/>
          </w:tcPr>
          <w:p w14:paraId="13FB3F7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2055</w:t>
            </w:r>
          </w:p>
        </w:tc>
        <w:tc>
          <w:tcPr>
            <w:tcW w:w="0" w:type="auto"/>
            <w:noWrap/>
            <w:hideMark/>
          </w:tcPr>
          <w:p w14:paraId="28BEAFF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8525</w:t>
            </w:r>
          </w:p>
        </w:tc>
      </w:tr>
      <w:tr w:rsidR="00794B8A" w:rsidRPr="00F31FC9" w14:paraId="5BD61FCD" w14:textId="77777777" w:rsidTr="00F31FC9">
        <w:trPr>
          <w:trHeight w:val="290"/>
          <w:jc w:val="center"/>
        </w:trPr>
        <w:tc>
          <w:tcPr>
            <w:tcW w:w="0" w:type="auto"/>
            <w:noWrap/>
            <w:hideMark/>
          </w:tcPr>
          <w:p w14:paraId="3DEC09AE"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8045</w:t>
            </w:r>
          </w:p>
        </w:tc>
        <w:tc>
          <w:tcPr>
            <w:tcW w:w="0" w:type="auto"/>
            <w:noWrap/>
            <w:hideMark/>
          </w:tcPr>
          <w:p w14:paraId="233C234B"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3575</w:t>
            </w:r>
          </w:p>
        </w:tc>
        <w:tc>
          <w:tcPr>
            <w:tcW w:w="0" w:type="auto"/>
            <w:noWrap/>
            <w:hideMark/>
          </w:tcPr>
          <w:p w14:paraId="5522A7D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6215</w:t>
            </w:r>
          </w:p>
        </w:tc>
        <w:tc>
          <w:tcPr>
            <w:tcW w:w="0" w:type="auto"/>
            <w:noWrap/>
            <w:hideMark/>
          </w:tcPr>
          <w:p w14:paraId="2D8EF59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6375</w:t>
            </w:r>
          </w:p>
        </w:tc>
        <w:tc>
          <w:tcPr>
            <w:tcW w:w="0" w:type="auto"/>
            <w:noWrap/>
            <w:hideMark/>
          </w:tcPr>
          <w:p w14:paraId="6071A5E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425</w:t>
            </w:r>
          </w:p>
        </w:tc>
        <w:tc>
          <w:tcPr>
            <w:tcW w:w="0" w:type="auto"/>
            <w:noWrap/>
            <w:hideMark/>
          </w:tcPr>
          <w:p w14:paraId="02F6AA9F"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8925</w:t>
            </w:r>
          </w:p>
        </w:tc>
        <w:tc>
          <w:tcPr>
            <w:tcW w:w="0" w:type="auto"/>
            <w:noWrap/>
            <w:hideMark/>
          </w:tcPr>
          <w:p w14:paraId="4BFC5A7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9035</w:t>
            </w:r>
          </w:p>
        </w:tc>
        <w:tc>
          <w:tcPr>
            <w:tcW w:w="0" w:type="auto"/>
            <w:noWrap/>
            <w:hideMark/>
          </w:tcPr>
          <w:p w14:paraId="2B279D1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1175</w:t>
            </w:r>
          </w:p>
        </w:tc>
        <w:tc>
          <w:tcPr>
            <w:tcW w:w="0" w:type="auto"/>
            <w:noWrap/>
            <w:hideMark/>
          </w:tcPr>
          <w:p w14:paraId="29C250A0"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8085</w:t>
            </w:r>
          </w:p>
        </w:tc>
        <w:tc>
          <w:tcPr>
            <w:tcW w:w="0" w:type="auto"/>
            <w:noWrap/>
            <w:hideMark/>
          </w:tcPr>
          <w:p w14:paraId="1E9BD8B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4225</w:t>
            </w:r>
          </w:p>
        </w:tc>
      </w:tr>
      <w:tr w:rsidR="00794B8A" w:rsidRPr="00F31FC9" w14:paraId="08A8E73F" w14:textId="77777777" w:rsidTr="00F31FC9">
        <w:trPr>
          <w:trHeight w:val="290"/>
          <w:jc w:val="center"/>
        </w:trPr>
        <w:tc>
          <w:tcPr>
            <w:tcW w:w="0" w:type="auto"/>
            <w:noWrap/>
            <w:hideMark/>
          </w:tcPr>
          <w:p w14:paraId="408ED93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4655</w:t>
            </w:r>
          </w:p>
        </w:tc>
        <w:tc>
          <w:tcPr>
            <w:tcW w:w="0" w:type="auto"/>
            <w:noWrap/>
            <w:hideMark/>
          </w:tcPr>
          <w:p w14:paraId="432FA90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7875</w:t>
            </w:r>
          </w:p>
        </w:tc>
        <w:tc>
          <w:tcPr>
            <w:tcW w:w="0" w:type="auto"/>
            <w:noWrap/>
            <w:hideMark/>
          </w:tcPr>
          <w:p w14:paraId="16739B01"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3415</w:t>
            </w:r>
          </w:p>
        </w:tc>
        <w:tc>
          <w:tcPr>
            <w:tcW w:w="0" w:type="auto"/>
            <w:noWrap/>
            <w:hideMark/>
          </w:tcPr>
          <w:p w14:paraId="6C0E30B4"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8525</w:t>
            </w:r>
          </w:p>
        </w:tc>
        <w:tc>
          <w:tcPr>
            <w:tcW w:w="0" w:type="auto"/>
            <w:noWrap/>
            <w:hideMark/>
          </w:tcPr>
          <w:p w14:paraId="776F643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8945</w:t>
            </w:r>
          </w:p>
        </w:tc>
        <w:tc>
          <w:tcPr>
            <w:tcW w:w="0" w:type="auto"/>
            <w:noWrap/>
            <w:hideMark/>
          </w:tcPr>
          <w:p w14:paraId="0763C74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2675</w:t>
            </w:r>
          </w:p>
        </w:tc>
        <w:tc>
          <w:tcPr>
            <w:tcW w:w="0" w:type="auto"/>
            <w:noWrap/>
            <w:hideMark/>
          </w:tcPr>
          <w:p w14:paraId="19E0C50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7065</w:t>
            </w:r>
          </w:p>
        </w:tc>
        <w:tc>
          <w:tcPr>
            <w:tcW w:w="0" w:type="auto"/>
            <w:noWrap/>
            <w:hideMark/>
          </w:tcPr>
          <w:p w14:paraId="5EF3C6BB"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6125</w:t>
            </w:r>
          </w:p>
        </w:tc>
        <w:tc>
          <w:tcPr>
            <w:tcW w:w="0" w:type="auto"/>
            <w:noWrap/>
            <w:hideMark/>
          </w:tcPr>
          <w:p w14:paraId="491BD351"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6195</w:t>
            </w:r>
          </w:p>
        </w:tc>
        <w:tc>
          <w:tcPr>
            <w:tcW w:w="0" w:type="auto"/>
            <w:noWrap/>
            <w:hideMark/>
          </w:tcPr>
          <w:p w14:paraId="4B86AD0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7025</w:t>
            </w:r>
          </w:p>
        </w:tc>
      </w:tr>
      <w:tr w:rsidR="00794B8A" w:rsidRPr="00F31FC9" w14:paraId="58251799" w14:textId="77777777" w:rsidTr="00F31FC9">
        <w:trPr>
          <w:trHeight w:val="290"/>
          <w:jc w:val="center"/>
        </w:trPr>
        <w:tc>
          <w:tcPr>
            <w:tcW w:w="0" w:type="auto"/>
            <w:noWrap/>
            <w:hideMark/>
          </w:tcPr>
          <w:p w14:paraId="52BC1F7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8045</w:t>
            </w:r>
          </w:p>
        </w:tc>
        <w:tc>
          <w:tcPr>
            <w:tcW w:w="0" w:type="auto"/>
            <w:noWrap/>
            <w:hideMark/>
          </w:tcPr>
          <w:p w14:paraId="161038A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4875</w:t>
            </w:r>
          </w:p>
        </w:tc>
        <w:tc>
          <w:tcPr>
            <w:tcW w:w="0" w:type="auto"/>
            <w:noWrap/>
            <w:hideMark/>
          </w:tcPr>
          <w:p w14:paraId="075A3464"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2115</w:t>
            </w:r>
          </w:p>
        </w:tc>
        <w:tc>
          <w:tcPr>
            <w:tcW w:w="0" w:type="auto"/>
            <w:noWrap/>
            <w:hideMark/>
          </w:tcPr>
          <w:p w14:paraId="2A988C03"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9175</w:t>
            </w:r>
          </w:p>
        </w:tc>
        <w:tc>
          <w:tcPr>
            <w:tcW w:w="0" w:type="auto"/>
            <w:noWrap/>
            <w:hideMark/>
          </w:tcPr>
          <w:p w14:paraId="394024F5"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4265</w:t>
            </w:r>
          </w:p>
        </w:tc>
        <w:tc>
          <w:tcPr>
            <w:tcW w:w="0" w:type="auto"/>
            <w:noWrap/>
            <w:hideMark/>
          </w:tcPr>
          <w:p w14:paraId="6CD6AAFC"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8525</w:t>
            </w:r>
          </w:p>
        </w:tc>
        <w:tc>
          <w:tcPr>
            <w:tcW w:w="0" w:type="auto"/>
            <w:noWrap/>
            <w:hideMark/>
          </w:tcPr>
          <w:p w14:paraId="026A798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425</w:t>
            </w:r>
          </w:p>
        </w:tc>
        <w:tc>
          <w:tcPr>
            <w:tcW w:w="0" w:type="auto"/>
            <w:noWrap/>
            <w:hideMark/>
          </w:tcPr>
          <w:p w14:paraId="49C55D80"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9575</w:t>
            </w:r>
          </w:p>
        </w:tc>
        <w:tc>
          <w:tcPr>
            <w:tcW w:w="0" w:type="auto"/>
            <w:noWrap/>
            <w:hideMark/>
          </w:tcPr>
          <w:p w14:paraId="33A0E473"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5505</w:t>
            </w:r>
          </w:p>
        </w:tc>
        <w:tc>
          <w:tcPr>
            <w:tcW w:w="0" w:type="auto"/>
            <w:noWrap/>
            <w:hideMark/>
          </w:tcPr>
          <w:p w14:paraId="3E68DE4D"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7875</w:t>
            </w:r>
          </w:p>
        </w:tc>
      </w:tr>
      <w:tr w:rsidR="00794B8A" w:rsidRPr="00F31FC9" w14:paraId="1DD320CB" w14:textId="77777777" w:rsidTr="00F31FC9">
        <w:trPr>
          <w:trHeight w:val="290"/>
          <w:jc w:val="center"/>
        </w:trPr>
        <w:tc>
          <w:tcPr>
            <w:tcW w:w="0" w:type="auto"/>
            <w:noWrap/>
            <w:hideMark/>
          </w:tcPr>
          <w:p w14:paraId="22072A71"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2965</w:t>
            </w:r>
          </w:p>
        </w:tc>
        <w:tc>
          <w:tcPr>
            <w:tcW w:w="0" w:type="auto"/>
            <w:noWrap/>
            <w:hideMark/>
          </w:tcPr>
          <w:p w14:paraId="07F3ED1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9175</w:t>
            </w:r>
          </w:p>
        </w:tc>
        <w:tc>
          <w:tcPr>
            <w:tcW w:w="0" w:type="auto"/>
            <w:noWrap/>
            <w:hideMark/>
          </w:tcPr>
          <w:p w14:paraId="33DA91F9"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7915</w:t>
            </w:r>
          </w:p>
        </w:tc>
        <w:tc>
          <w:tcPr>
            <w:tcW w:w="0" w:type="auto"/>
            <w:noWrap/>
            <w:hideMark/>
          </w:tcPr>
          <w:p w14:paraId="631ECD6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5525</w:t>
            </w:r>
          </w:p>
        </w:tc>
        <w:tc>
          <w:tcPr>
            <w:tcW w:w="0" w:type="auto"/>
            <w:noWrap/>
            <w:hideMark/>
          </w:tcPr>
          <w:p w14:paraId="2FBAE15B"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8935</w:t>
            </w:r>
          </w:p>
        </w:tc>
        <w:tc>
          <w:tcPr>
            <w:tcW w:w="0" w:type="auto"/>
            <w:noWrap/>
            <w:hideMark/>
          </w:tcPr>
          <w:p w14:paraId="2F6419FB"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4175</w:t>
            </w:r>
          </w:p>
        </w:tc>
        <w:tc>
          <w:tcPr>
            <w:tcW w:w="0" w:type="auto"/>
            <w:noWrap/>
            <w:hideMark/>
          </w:tcPr>
          <w:p w14:paraId="2E457552"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9885</w:t>
            </w:r>
          </w:p>
        </w:tc>
        <w:tc>
          <w:tcPr>
            <w:tcW w:w="0" w:type="auto"/>
            <w:noWrap/>
            <w:hideMark/>
          </w:tcPr>
          <w:p w14:paraId="39B29B0A"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325</w:t>
            </w:r>
          </w:p>
        </w:tc>
        <w:tc>
          <w:tcPr>
            <w:tcW w:w="0" w:type="auto"/>
            <w:noWrap/>
            <w:hideMark/>
          </w:tcPr>
          <w:p w14:paraId="13F296B8"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1275</w:t>
            </w:r>
          </w:p>
        </w:tc>
        <w:tc>
          <w:tcPr>
            <w:tcW w:w="0" w:type="auto"/>
            <w:noWrap/>
            <w:hideMark/>
          </w:tcPr>
          <w:p w14:paraId="5C8CBA47" w14:textId="77777777" w:rsidR="00794B8A" w:rsidRPr="00F31FC9" w:rsidRDefault="00794B8A" w:rsidP="00794B8A">
            <w:pPr>
              <w:jc w:val="right"/>
              <w:rPr>
                <w:rFonts w:eastAsia="Times New Roman" w:cs="Times New Roman"/>
                <w:i/>
                <w:iCs/>
                <w:color w:val="000000"/>
                <w:sz w:val="20"/>
                <w:szCs w:val="20"/>
                <w14:ligatures w14:val="none"/>
              </w:rPr>
            </w:pPr>
            <w:r w:rsidRPr="00F31FC9">
              <w:rPr>
                <w:rFonts w:eastAsia="Times New Roman" w:cs="Times New Roman"/>
                <w:i/>
                <w:iCs/>
                <w:color w:val="000000"/>
                <w:sz w:val="20"/>
                <w:szCs w:val="20"/>
                <w14:ligatures w14:val="none"/>
              </w:rPr>
              <w:t>9825</w:t>
            </w:r>
          </w:p>
        </w:tc>
      </w:tr>
    </w:tbl>
    <w:p w14:paraId="4BA99268" w14:textId="77777777" w:rsidR="00A97384" w:rsidRDefault="00A97384" w:rsidP="00A97384">
      <w:pPr>
        <w:pStyle w:val="10BodySubsequentParagraph"/>
      </w:pPr>
    </w:p>
    <w:p w14:paraId="60112EDC" w14:textId="3B58E1C6" w:rsidR="00EB420C" w:rsidRDefault="00EB420C" w:rsidP="005C00E6">
      <w:pPr>
        <w:pStyle w:val="Figurecaption"/>
      </w:pPr>
      <w:r>
        <w:t>Table S</w:t>
      </w:r>
      <w:r w:rsidR="006B264E">
        <w:t>2</w:t>
      </w:r>
      <w:r w:rsidR="00AD34E6">
        <w:rPr>
          <w:rFonts w:hint="eastAsia"/>
          <w:lang w:eastAsia="zh-CN"/>
        </w:rPr>
        <w:t>.</w:t>
      </w:r>
      <w:r>
        <w:t xml:space="preserve"> </w:t>
      </w:r>
      <w:r w:rsidR="00A73623">
        <w:t>P</w:t>
      </w:r>
      <w:r w:rsidR="00A73623" w:rsidRPr="005C00E6">
        <w:t xml:space="preserve">osition coordinates of meta-atom with dimensions </w:t>
      </w:r>
      <w:r w:rsidR="00A73623">
        <w:t>(600, 250) nm</w:t>
      </w:r>
      <w:r w:rsidR="005C00E6">
        <w:t>.</w:t>
      </w:r>
    </w:p>
    <w:tbl>
      <w:tblPr>
        <w:tblStyle w:val="af2"/>
        <w:tblW w:w="0" w:type="auto"/>
        <w:jc w:val="center"/>
        <w:tblLook w:val="04A0" w:firstRow="1" w:lastRow="0" w:firstColumn="1" w:lastColumn="0" w:noHBand="0" w:noVBand="1"/>
      </w:tblPr>
      <w:tblGrid>
        <w:gridCol w:w="616"/>
        <w:gridCol w:w="616"/>
        <w:gridCol w:w="616"/>
        <w:gridCol w:w="616"/>
        <w:gridCol w:w="616"/>
        <w:gridCol w:w="716"/>
        <w:gridCol w:w="716"/>
        <w:gridCol w:w="616"/>
        <w:gridCol w:w="616"/>
        <w:gridCol w:w="616"/>
      </w:tblGrid>
      <w:tr w:rsidR="00660DB9" w:rsidRPr="00037397" w14:paraId="08BAE7FC" w14:textId="77777777" w:rsidTr="00F31FC9">
        <w:trPr>
          <w:trHeight w:val="290"/>
          <w:jc w:val="center"/>
        </w:trPr>
        <w:tc>
          <w:tcPr>
            <w:tcW w:w="0" w:type="auto"/>
            <w:tcBorders>
              <w:top w:val="single" w:sz="4" w:space="0" w:color="auto"/>
              <w:bottom w:val="single" w:sz="4" w:space="0" w:color="auto"/>
            </w:tcBorders>
            <w:noWrap/>
          </w:tcPr>
          <w:p w14:paraId="23931C0A" w14:textId="25A320BF"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i/>
                <w:iCs/>
                <w:color w:val="000000"/>
                <w:sz w:val="20"/>
                <w:szCs w:val="20"/>
                <w14:ligatures w14:val="none"/>
              </w:rPr>
              <w:t>X</w:t>
            </w:r>
          </w:p>
        </w:tc>
        <w:tc>
          <w:tcPr>
            <w:tcW w:w="0" w:type="auto"/>
            <w:tcBorders>
              <w:top w:val="single" w:sz="4" w:space="0" w:color="auto"/>
              <w:bottom w:val="single" w:sz="4" w:space="0" w:color="auto"/>
            </w:tcBorders>
            <w:noWrap/>
          </w:tcPr>
          <w:p w14:paraId="5DA76D58" w14:textId="7E2C02AB"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i/>
                <w:iCs/>
                <w:color w:val="000000"/>
                <w:sz w:val="20"/>
                <w:szCs w:val="20"/>
                <w14:ligatures w14:val="none"/>
              </w:rPr>
              <w:t>Y</w:t>
            </w:r>
          </w:p>
        </w:tc>
        <w:tc>
          <w:tcPr>
            <w:tcW w:w="0" w:type="auto"/>
            <w:tcBorders>
              <w:top w:val="single" w:sz="4" w:space="0" w:color="auto"/>
              <w:bottom w:val="single" w:sz="4" w:space="0" w:color="auto"/>
            </w:tcBorders>
            <w:noWrap/>
          </w:tcPr>
          <w:p w14:paraId="7B1AAE45" w14:textId="796F5EAB"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i/>
                <w:iCs/>
                <w:color w:val="000000"/>
                <w:sz w:val="20"/>
                <w:szCs w:val="20"/>
                <w14:ligatures w14:val="none"/>
              </w:rPr>
              <w:t>X</w:t>
            </w:r>
          </w:p>
        </w:tc>
        <w:tc>
          <w:tcPr>
            <w:tcW w:w="0" w:type="auto"/>
            <w:tcBorders>
              <w:top w:val="single" w:sz="4" w:space="0" w:color="auto"/>
              <w:bottom w:val="single" w:sz="4" w:space="0" w:color="auto"/>
            </w:tcBorders>
            <w:noWrap/>
          </w:tcPr>
          <w:p w14:paraId="499C7D15" w14:textId="408FAC66"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i/>
                <w:iCs/>
                <w:color w:val="000000"/>
                <w:sz w:val="20"/>
                <w:szCs w:val="20"/>
                <w14:ligatures w14:val="none"/>
              </w:rPr>
              <w:t>Y</w:t>
            </w:r>
          </w:p>
        </w:tc>
        <w:tc>
          <w:tcPr>
            <w:tcW w:w="0" w:type="auto"/>
            <w:tcBorders>
              <w:top w:val="single" w:sz="4" w:space="0" w:color="auto"/>
              <w:bottom w:val="single" w:sz="4" w:space="0" w:color="auto"/>
            </w:tcBorders>
            <w:noWrap/>
          </w:tcPr>
          <w:p w14:paraId="13777DC0" w14:textId="62D59CA5"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i/>
                <w:iCs/>
                <w:color w:val="000000"/>
                <w:sz w:val="20"/>
                <w:szCs w:val="20"/>
                <w14:ligatures w14:val="none"/>
              </w:rPr>
              <w:t>X</w:t>
            </w:r>
          </w:p>
        </w:tc>
        <w:tc>
          <w:tcPr>
            <w:tcW w:w="0" w:type="auto"/>
            <w:tcBorders>
              <w:top w:val="single" w:sz="4" w:space="0" w:color="auto"/>
              <w:bottom w:val="single" w:sz="4" w:space="0" w:color="auto"/>
            </w:tcBorders>
            <w:noWrap/>
          </w:tcPr>
          <w:p w14:paraId="6A1FF089" w14:textId="37E74CBE"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i/>
                <w:iCs/>
                <w:color w:val="000000"/>
                <w:sz w:val="20"/>
                <w:szCs w:val="20"/>
                <w14:ligatures w14:val="none"/>
              </w:rPr>
              <w:t>Y</w:t>
            </w:r>
          </w:p>
        </w:tc>
        <w:tc>
          <w:tcPr>
            <w:tcW w:w="0" w:type="auto"/>
            <w:tcBorders>
              <w:top w:val="single" w:sz="4" w:space="0" w:color="auto"/>
              <w:bottom w:val="single" w:sz="4" w:space="0" w:color="auto"/>
            </w:tcBorders>
            <w:noWrap/>
          </w:tcPr>
          <w:p w14:paraId="665BA40A" w14:textId="3F77F6F4"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i/>
                <w:iCs/>
                <w:color w:val="000000"/>
                <w:sz w:val="20"/>
                <w:szCs w:val="20"/>
                <w14:ligatures w14:val="none"/>
              </w:rPr>
              <w:t>X</w:t>
            </w:r>
          </w:p>
        </w:tc>
        <w:tc>
          <w:tcPr>
            <w:tcW w:w="0" w:type="auto"/>
            <w:tcBorders>
              <w:top w:val="single" w:sz="4" w:space="0" w:color="auto"/>
              <w:bottom w:val="single" w:sz="4" w:space="0" w:color="auto"/>
            </w:tcBorders>
            <w:noWrap/>
          </w:tcPr>
          <w:p w14:paraId="64B0FF87" w14:textId="7849D7FD"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i/>
                <w:iCs/>
                <w:color w:val="000000"/>
                <w:sz w:val="20"/>
                <w:szCs w:val="20"/>
                <w14:ligatures w14:val="none"/>
              </w:rPr>
              <w:t>Y</w:t>
            </w:r>
          </w:p>
        </w:tc>
        <w:tc>
          <w:tcPr>
            <w:tcW w:w="0" w:type="auto"/>
            <w:tcBorders>
              <w:top w:val="single" w:sz="4" w:space="0" w:color="auto"/>
              <w:bottom w:val="single" w:sz="4" w:space="0" w:color="auto"/>
            </w:tcBorders>
            <w:noWrap/>
          </w:tcPr>
          <w:p w14:paraId="7547CD75" w14:textId="43EFED96"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i/>
                <w:iCs/>
                <w:color w:val="000000"/>
                <w:sz w:val="20"/>
                <w:szCs w:val="20"/>
                <w14:ligatures w14:val="none"/>
              </w:rPr>
              <w:t>X</w:t>
            </w:r>
          </w:p>
        </w:tc>
        <w:tc>
          <w:tcPr>
            <w:tcW w:w="0" w:type="auto"/>
            <w:tcBorders>
              <w:top w:val="single" w:sz="4" w:space="0" w:color="auto"/>
              <w:bottom w:val="single" w:sz="4" w:space="0" w:color="auto"/>
            </w:tcBorders>
            <w:noWrap/>
          </w:tcPr>
          <w:p w14:paraId="5EA20587" w14:textId="667A63E3"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i/>
                <w:iCs/>
                <w:color w:val="000000"/>
                <w:sz w:val="20"/>
                <w:szCs w:val="20"/>
                <w14:ligatures w14:val="none"/>
              </w:rPr>
              <w:t>Y</w:t>
            </w:r>
          </w:p>
        </w:tc>
      </w:tr>
      <w:tr w:rsidR="00660DB9" w:rsidRPr="00037397" w14:paraId="01FA59B1" w14:textId="77777777" w:rsidTr="00F31FC9">
        <w:trPr>
          <w:trHeight w:val="290"/>
          <w:jc w:val="center"/>
        </w:trPr>
        <w:tc>
          <w:tcPr>
            <w:tcW w:w="0" w:type="auto"/>
            <w:tcBorders>
              <w:top w:val="single" w:sz="4" w:space="0" w:color="auto"/>
            </w:tcBorders>
            <w:noWrap/>
            <w:hideMark/>
          </w:tcPr>
          <w:p w14:paraId="52717D2E" w14:textId="77777777" w:rsidR="00660DB9" w:rsidRPr="00037397" w:rsidRDefault="00660DB9" w:rsidP="00660DB9">
            <w:pPr>
              <w:jc w:val="right"/>
              <w:rPr>
                <w:rFonts w:eastAsia="Times New Roman" w:cs="Times New Roman"/>
                <w:b/>
                <w:bCs/>
                <w:color w:val="000000"/>
                <w:sz w:val="20"/>
                <w:szCs w:val="20"/>
                <w14:ligatures w14:val="none"/>
              </w:rPr>
            </w:pPr>
            <w:r w:rsidRPr="00037397">
              <w:rPr>
                <w:rFonts w:eastAsia="Times New Roman" w:cs="Times New Roman"/>
                <w:color w:val="000000"/>
                <w:sz w:val="20"/>
                <w:szCs w:val="20"/>
                <w14:ligatures w14:val="none"/>
              </w:rPr>
              <w:t>380</w:t>
            </w:r>
          </w:p>
        </w:tc>
        <w:tc>
          <w:tcPr>
            <w:tcW w:w="0" w:type="auto"/>
            <w:tcBorders>
              <w:top w:val="single" w:sz="4" w:space="0" w:color="auto"/>
            </w:tcBorders>
            <w:noWrap/>
            <w:hideMark/>
          </w:tcPr>
          <w:p w14:paraId="66DC1C62"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1075</w:t>
            </w:r>
          </w:p>
        </w:tc>
        <w:tc>
          <w:tcPr>
            <w:tcW w:w="0" w:type="auto"/>
            <w:tcBorders>
              <w:top w:val="single" w:sz="4" w:space="0" w:color="auto"/>
            </w:tcBorders>
            <w:noWrap/>
            <w:hideMark/>
          </w:tcPr>
          <w:p w14:paraId="2539D12A"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2080</w:t>
            </w:r>
          </w:p>
        </w:tc>
        <w:tc>
          <w:tcPr>
            <w:tcW w:w="0" w:type="auto"/>
            <w:tcBorders>
              <w:top w:val="single" w:sz="4" w:space="0" w:color="auto"/>
            </w:tcBorders>
            <w:noWrap/>
            <w:hideMark/>
          </w:tcPr>
          <w:p w14:paraId="361A11DF"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425</w:t>
            </w:r>
          </w:p>
        </w:tc>
        <w:tc>
          <w:tcPr>
            <w:tcW w:w="0" w:type="auto"/>
            <w:tcBorders>
              <w:top w:val="single" w:sz="4" w:space="0" w:color="auto"/>
            </w:tcBorders>
            <w:noWrap/>
            <w:hideMark/>
          </w:tcPr>
          <w:p w14:paraId="212C7B25"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1230</w:t>
            </w:r>
          </w:p>
        </w:tc>
        <w:tc>
          <w:tcPr>
            <w:tcW w:w="0" w:type="auto"/>
            <w:tcBorders>
              <w:top w:val="single" w:sz="4" w:space="0" w:color="auto"/>
            </w:tcBorders>
            <w:noWrap/>
            <w:hideMark/>
          </w:tcPr>
          <w:p w14:paraId="427CF9D5"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2375</w:t>
            </w:r>
          </w:p>
        </w:tc>
        <w:tc>
          <w:tcPr>
            <w:tcW w:w="0" w:type="auto"/>
            <w:tcBorders>
              <w:top w:val="single" w:sz="4" w:space="0" w:color="auto"/>
            </w:tcBorders>
            <w:noWrap/>
            <w:hideMark/>
          </w:tcPr>
          <w:p w14:paraId="4F892D7B"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3080</w:t>
            </w:r>
          </w:p>
        </w:tc>
        <w:tc>
          <w:tcPr>
            <w:tcW w:w="0" w:type="auto"/>
            <w:tcBorders>
              <w:top w:val="single" w:sz="4" w:space="0" w:color="auto"/>
            </w:tcBorders>
            <w:noWrap/>
            <w:hideMark/>
          </w:tcPr>
          <w:p w14:paraId="5CA29E00"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1725</w:t>
            </w:r>
          </w:p>
        </w:tc>
        <w:tc>
          <w:tcPr>
            <w:tcW w:w="0" w:type="auto"/>
            <w:tcBorders>
              <w:top w:val="single" w:sz="4" w:space="0" w:color="auto"/>
            </w:tcBorders>
            <w:noWrap/>
            <w:hideMark/>
          </w:tcPr>
          <w:p w14:paraId="6594496E"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390</w:t>
            </w:r>
          </w:p>
        </w:tc>
        <w:tc>
          <w:tcPr>
            <w:tcW w:w="0" w:type="auto"/>
            <w:tcBorders>
              <w:top w:val="single" w:sz="4" w:space="0" w:color="auto"/>
            </w:tcBorders>
            <w:noWrap/>
            <w:hideMark/>
          </w:tcPr>
          <w:p w14:paraId="04D1DC3A"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3875</w:t>
            </w:r>
          </w:p>
        </w:tc>
      </w:tr>
      <w:tr w:rsidR="00660DB9" w:rsidRPr="00037397" w14:paraId="79F0F039" w14:textId="77777777" w:rsidTr="00F31FC9">
        <w:trPr>
          <w:trHeight w:val="290"/>
          <w:jc w:val="center"/>
        </w:trPr>
        <w:tc>
          <w:tcPr>
            <w:tcW w:w="0" w:type="auto"/>
            <w:noWrap/>
            <w:hideMark/>
          </w:tcPr>
          <w:p w14:paraId="7C4F8CC0" w14:textId="77777777" w:rsidR="00660DB9" w:rsidRPr="00037397" w:rsidRDefault="00660DB9" w:rsidP="00660DB9">
            <w:pPr>
              <w:jc w:val="right"/>
              <w:rPr>
                <w:rFonts w:eastAsia="Times New Roman" w:cs="Times New Roman"/>
                <w:b/>
                <w:bCs/>
                <w:color w:val="000000"/>
                <w:sz w:val="20"/>
                <w:szCs w:val="20"/>
                <w14:ligatures w14:val="none"/>
              </w:rPr>
            </w:pPr>
            <w:r w:rsidRPr="00037397">
              <w:rPr>
                <w:rFonts w:eastAsia="Times New Roman" w:cs="Times New Roman"/>
                <w:color w:val="000000"/>
                <w:sz w:val="20"/>
                <w:szCs w:val="20"/>
                <w14:ligatures w14:val="none"/>
              </w:rPr>
              <w:t>3930</w:t>
            </w:r>
          </w:p>
        </w:tc>
        <w:tc>
          <w:tcPr>
            <w:tcW w:w="0" w:type="auto"/>
            <w:noWrap/>
            <w:hideMark/>
          </w:tcPr>
          <w:p w14:paraId="12D79D76"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425</w:t>
            </w:r>
          </w:p>
        </w:tc>
        <w:tc>
          <w:tcPr>
            <w:tcW w:w="0" w:type="auto"/>
            <w:noWrap/>
            <w:hideMark/>
          </w:tcPr>
          <w:p w14:paraId="74C07E12"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2000</w:t>
            </w:r>
          </w:p>
        </w:tc>
        <w:tc>
          <w:tcPr>
            <w:tcW w:w="0" w:type="auto"/>
            <w:noWrap/>
            <w:hideMark/>
          </w:tcPr>
          <w:p w14:paraId="17B18050"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3875</w:t>
            </w:r>
          </w:p>
        </w:tc>
        <w:tc>
          <w:tcPr>
            <w:tcW w:w="0" w:type="auto"/>
            <w:noWrap/>
            <w:hideMark/>
          </w:tcPr>
          <w:p w14:paraId="0F9435A3"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3200</w:t>
            </w:r>
          </w:p>
        </w:tc>
        <w:tc>
          <w:tcPr>
            <w:tcW w:w="0" w:type="auto"/>
            <w:noWrap/>
            <w:hideMark/>
          </w:tcPr>
          <w:p w14:paraId="43DA6703"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3225</w:t>
            </w:r>
          </w:p>
        </w:tc>
        <w:tc>
          <w:tcPr>
            <w:tcW w:w="0" w:type="auto"/>
            <w:noWrap/>
            <w:hideMark/>
          </w:tcPr>
          <w:p w14:paraId="2CAEABCB"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4810</w:t>
            </w:r>
          </w:p>
        </w:tc>
        <w:tc>
          <w:tcPr>
            <w:tcW w:w="0" w:type="auto"/>
            <w:noWrap/>
            <w:hideMark/>
          </w:tcPr>
          <w:p w14:paraId="44014C15"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2575</w:t>
            </w:r>
          </w:p>
        </w:tc>
        <w:tc>
          <w:tcPr>
            <w:tcW w:w="0" w:type="auto"/>
            <w:noWrap/>
            <w:hideMark/>
          </w:tcPr>
          <w:p w14:paraId="00D0AA75"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5630</w:t>
            </w:r>
          </w:p>
        </w:tc>
        <w:tc>
          <w:tcPr>
            <w:tcW w:w="0" w:type="auto"/>
            <w:noWrap/>
            <w:hideMark/>
          </w:tcPr>
          <w:p w14:paraId="60280266"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1075</w:t>
            </w:r>
          </w:p>
        </w:tc>
      </w:tr>
      <w:tr w:rsidR="00660DB9" w:rsidRPr="00037397" w14:paraId="6B08A1DF" w14:textId="77777777" w:rsidTr="00F31FC9">
        <w:trPr>
          <w:trHeight w:val="290"/>
          <w:jc w:val="center"/>
        </w:trPr>
        <w:tc>
          <w:tcPr>
            <w:tcW w:w="0" w:type="auto"/>
            <w:noWrap/>
            <w:hideMark/>
          </w:tcPr>
          <w:p w14:paraId="2B3CB8F6" w14:textId="77777777" w:rsidR="00660DB9" w:rsidRPr="00037397" w:rsidRDefault="00660DB9" w:rsidP="00660DB9">
            <w:pPr>
              <w:jc w:val="right"/>
              <w:rPr>
                <w:rFonts w:eastAsia="Times New Roman" w:cs="Times New Roman"/>
                <w:b/>
                <w:bCs/>
                <w:color w:val="000000"/>
                <w:sz w:val="20"/>
                <w:szCs w:val="20"/>
                <w14:ligatures w14:val="none"/>
              </w:rPr>
            </w:pPr>
            <w:r w:rsidRPr="00037397">
              <w:rPr>
                <w:rFonts w:eastAsia="Times New Roman" w:cs="Times New Roman"/>
                <w:color w:val="000000"/>
                <w:sz w:val="20"/>
                <w:szCs w:val="20"/>
                <w14:ligatures w14:val="none"/>
              </w:rPr>
              <w:t>2080</w:t>
            </w:r>
          </w:p>
        </w:tc>
        <w:tc>
          <w:tcPr>
            <w:tcW w:w="0" w:type="auto"/>
            <w:noWrap/>
            <w:hideMark/>
          </w:tcPr>
          <w:p w14:paraId="539091C1"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5375</w:t>
            </w:r>
          </w:p>
        </w:tc>
        <w:tc>
          <w:tcPr>
            <w:tcW w:w="0" w:type="auto"/>
            <w:noWrap/>
            <w:hideMark/>
          </w:tcPr>
          <w:p w14:paraId="6C347187"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380</w:t>
            </w:r>
          </w:p>
        </w:tc>
        <w:tc>
          <w:tcPr>
            <w:tcW w:w="0" w:type="auto"/>
            <w:noWrap/>
            <w:hideMark/>
          </w:tcPr>
          <w:p w14:paraId="32F42EC5"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5825</w:t>
            </w:r>
          </w:p>
        </w:tc>
        <w:tc>
          <w:tcPr>
            <w:tcW w:w="0" w:type="auto"/>
            <w:noWrap/>
            <w:hideMark/>
          </w:tcPr>
          <w:p w14:paraId="5CB3169A"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3700</w:t>
            </w:r>
          </w:p>
        </w:tc>
        <w:tc>
          <w:tcPr>
            <w:tcW w:w="0" w:type="auto"/>
            <w:noWrap/>
            <w:hideMark/>
          </w:tcPr>
          <w:p w14:paraId="5D770662"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4725</w:t>
            </w:r>
          </w:p>
        </w:tc>
        <w:tc>
          <w:tcPr>
            <w:tcW w:w="0" w:type="auto"/>
            <w:noWrap/>
            <w:hideMark/>
          </w:tcPr>
          <w:p w14:paraId="3A3CC1C8"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5310</w:t>
            </w:r>
          </w:p>
        </w:tc>
        <w:tc>
          <w:tcPr>
            <w:tcW w:w="0" w:type="auto"/>
            <w:noWrap/>
            <w:hideMark/>
          </w:tcPr>
          <w:p w14:paraId="47E2E9E0"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4075</w:t>
            </w:r>
          </w:p>
        </w:tc>
        <w:tc>
          <w:tcPr>
            <w:tcW w:w="0" w:type="auto"/>
            <w:noWrap/>
            <w:hideMark/>
          </w:tcPr>
          <w:p w14:paraId="67331682"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2080</w:t>
            </w:r>
          </w:p>
        </w:tc>
        <w:tc>
          <w:tcPr>
            <w:tcW w:w="0" w:type="auto"/>
            <w:noWrap/>
            <w:hideMark/>
          </w:tcPr>
          <w:p w14:paraId="2DF354CA"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6875</w:t>
            </w:r>
          </w:p>
        </w:tc>
      </w:tr>
      <w:tr w:rsidR="00660DB9" w:rsidRPr="00037397" w14:paraId="3DB1DDE1" w14:textId="77777777" w:rsidTr="00F31FC9">
        <w:trPr>
          <w:trHeight w:val="290"/>
          <w:jc w:val="center"/>
        </w:trPr>
        <w:tc>
          <w:tcPr>
            <w:tcW w:w="0" w:type="auto"/>
            <w:noWrap/>
            <w:hideMark/>
          </w:tcPr>
          <w:p w14:paraId="4536D5B5" w14:textId="77777777" w:rsidR="00660DB9" w:rsidRPr="00037397" w:rsidRDefault="00660DB9" w:rsidP="00660DB9">
            <w:pPr>
              <w:jc w:val="right"/>
              <w:rPr>
                <w:rFonts w:eastAsia="Times New Roman" w:cs="Times New Roman"/>
                <w:b/>
                <w:bCs/>
                <w:color w:val="000000"/>
                <w:sz w:val="20"/>
                <w:szCs w:val="20"/>
                <w14:ligatures w14:val="none"/>
              </w:rPr>
            </w:pPr>
            <w:r w:rsidRPr="00037397">
              <w:rPr>
                <w:rFonts w:eastAsia="Times New Roman" w:cs="Times New Roman"/>
                <w:color w:val="000000"/>
                <w:sz w:val="20"/>
                <w:szCs w:val="20"/>
                <w14:ligatures w14:val="none"/>
              </w:rPr>
              <w:t>3690</w:t>
            </w:r>
          </w:p>
        </w:tc>
        <w:tc>
          <w:tcPr>
            <w:tcW w:w="0" w:type="auto"/>
            <w:noWrap/>
            <w:hideMark/>
          </w:tcPr>
          <w:p w14:paraId="63B15798"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6225</w:t>
            </w:r>
          </w:p>
        </w:tc>
        <w:tc>
          <w:tcPr>
            <w:tcW w:w="0" w:type="auto"/>
            <w:noWrap/>
            <w:hideMark/>
          </w:tcPr>
          <w:p w14:paraId="257A5011"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7330</w:t>
            </w:r>
          </w:p>
        </w:tc>
        <w:tc>
          <w:tcPr>
            <w:tcW w:w="0" w:type="auto"/>
            <w:noWrap/>
            <w:hideMark/>
          </w:tcPr>
          <w:p w14:paraId="605E5A97"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425</w:t>
            </w:r>
          </w:p>
        </w:tc>
        <w:tc>
          <w:tcPr>
            <w:tcW w:w="0" w:type="auto"/>
            <w:noWrap/>
            <w:hideMark/>
          </w:tcPr>
          <w:p w14:paraId="1EC63876"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7290</w:t>
            </w:r>
          </w:p>
        </w:tc>
        <w:tc>
          <w:tcPr>
            <w:tcW w:w="0" w:type="auto"/>
            <w:noWrap/>
            <w:hideMark/>
          </w:tcPr>
          <w:p w14:paraId="3570C608"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2375</w:t>
            </w:r>
          </w:p>
        </w:tc>
        <w:tc>
          <w:tcPr>
            <w:tcW w:w="0" w:type="auto"/>
            <w:noWrap/>
            <w:hideMark/>
          </w:tcPr>
          <w:p w14:paraId="4269FF77"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5410</w:t>
            </w:r>
          </w:p>
        </w:tc>
        <w:tc>
          <w:tcPr>
            <w:tcW w:w="0" w:type="auto"/>
            <w:noWrap/>
            <w:hideMark/>
          </w:tcPr>
          <w:p w14:paraId="777A5AE8"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5575</w:t>
            </w:r>
          </w:p>
        </w:tc>
        <w:tc>
          <w:tcPr>
            <w:tcW w:w="0" w:type="auto"/>
            <w:noWrap/>
            <w:hideMark/>
          </w:tcPr>
          <w:p w14:paraId="2BFE7EF4"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400</w:t>
            </w:r>
          </w:p>
        </w:tc>
        <w:tc>
          <w:tcPr>
            <w:tcW w:w="0" w:type="auto"/>
            <w:noWrap/>
            <w:hideMark/>
          </w:tcPr>
          <w:p w14:paraId="5D59161A"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7975</w:t>
            </w:r>
          </w:p>
        </w:tc>
      </w:tr>
      <w:tr w:rsidR="00660DB9" w:rsidRPr="00037397" w14:paraId="7684436F" w14:textId="77777777" w:rsidTr="00F31FC9">
        <w:trPr>
          <w:trHeight w:val="290"/>
          <w:jc w:val="center"/>
        </w:trPr>
        <w:tc>
          <w:tcPr>
            <w:tcW w:w="0" w:type="auto"/>
            <w:noWrap/>
            <w:hideMark/>
          </w:tcPr>
          <w:p w14:paraId="6B99D2EF" w14:textId="77777777" w:rsidR="00660DB9" w:rsidRPr="00037397" w:rsidRDefault="00660DB9" w:rsidP="00660DB9">
            <w:pPr>
              <w:jc w:val="right"/>
              <w:rPr>
                <w:rFonts w:eastAsia="Times New Roman" w:cs="Times New Roman"/>
                <w:b/>
                <w:bCs/>
                <w:color w:val="000000"/>
                <w:sz w:val="20"/>
                <w:szCs w:val="20"/>
                <w14:ligatures w14:val="none"/>
              </w:rPr>
            </w:pPr>
            <w:r w:rsidRPr="00037397">
              <w:rPr>
                <w:rFonts w:eastAsia="Times New Roman" w:cs="Times New Roman"/>
                <w:color w:val="000000"/>
                <w:sz w:val="20"/>
                <w:szCs w:val="20"/>
                <w14:ligatures w14:val="none"/>
              </w:rPr>
              <w:t>7120</w:t>
            </w:r>
          </w:p>
        </w:tc>
        <w:tc>
          <w:tcPr>
            <w:tcW w:w="0" w:type="auto"/>
            <w:noWrap/>
            <w:hideMark/>
          </w:tcPr>
          <w:p w14:paraId="073DFEA2"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3875</w:t>
            </w:r>
          </w:p>
        </w:tc>
        <w:tc>
          <w:tcPr>
            <w:tcW w:w="0" w:type="auto"/>
            <w:noWrap/>
            <w:hideMark/>
          </w:tcPr>
          <w:p w14:paraId="705E3E3A"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3850</w:t>
            </w:r>
          </w:p>
        </w:tc>
        <w:tc>
          <w:tcPr>
            <w:tcW w:w="0" w:type="auto"/>
            <w:noWrap/>
            <w:hideMark/>
          </w:tcPr>
          <w:p w14:paraId="6A862BCE"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7775</w:t>
            </w:r>
          </w:p>
        </w:tc>
        <w:tc>
          <w:tcPr>
            <w:tcW w:w="0" w:type="auto"/>
            <w:noWrap/>
            <w:hideMark/>
          </w:tcPr>
          <w:p w14:paraId="384B7E0A"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7100</w:t>
            </w:r>
          </w:p>
        </w:tc>
        <w:tc>
          <w:tcPr>
            <w:tcW w:w="0" w:type="auto"/>
            <w:noWrap/>
            <w:hideMark/>
          </w:tcPr>
          <w:p w14:paraId="432F174E"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5375</w:t>
            </w:r>
          </w:p>
        </w:tc>
        <w:tc>
          <w:tcPr>
            <w:tcW w:w="0" w:type="auto"/>
            <w:noWrap/>
            <w:hideMark/>
          </w:tcPr>
          <w:p w14:paraId="009DE4BB"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5390</w:t>
            </w:r>
          </w:p>
        </w:tc>
        <w:tc>
          <w:tcPr>
            <w:tcW w:w="0" w:type="auto"/>
            <w:noWrap/>
            <w:hideMark/>
          </w:tcPr>
          <w:p w14:paraId="445C81CC"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7125</w:t>
            </w:r>
          </w:p>
        </w:tc>
        <w:tc>
          <w:tcPr>
            <w:tcW w:w="0" w:type="auto"/>
            <w:noWrap/>
            <w:hideMark/>
          </w:tcPr>
          <w:p w14:paraId="2BEC3ADD"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9030</w:t>
            </w:r>
          </w:p>
        </w:tc>
        <w:tc>
          <w:tcPr>
            <w:tcW w:w="0" w:type="auto"/>
            <w:noWrap/>
            <w:hideMark/>
          </w:tcPr>
          <w:p w14:paraId="209B07BB"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425</w:t>
            </w:r>
          </w:p>
        </w:tc>
      </w:tr>
      <w:tr w:rsidR="00660DB9" w:rsidRPr="00037397" w14:paraId="01035CE2" w14:textId="77777777" w:rsidTr="00F31FC9">
        <w:trPr>
          <w:trHeight w:val="290"/>
          <w:jc w:val="center"/>
        </w:trPr>
        <w:tc>
          <w:tcPr>
            <w:tcW w:w="0" w:type="auto"/>
            <w:noWrap/>
            <w:hideMark/>
          </w:tcPr>
          <w:p w14:paraId="4B1BE37F" w14:textId="77777777" w:rsidR="00660DB9" w:rsidRPr="00037397" w:rsidRDefault="00660DB9" w:rsidP="00660DB9">
            <w:pPr>
              <w:jc w:val="right"/>
              <w:rPr>
                <w:rFonts w:eastAsia="Times New Roman" w:cs="Times New Roman"/>
                <w:b/>
                <w:bCs/>
                <w:color w:val="000000"/>
                <w:sz w:val="20"/>
                <w:szCs w:val="20"/>
                <w14:ligatures w14:val="none"/>
              </w:rPr>
            </w:pPr>
            <w:r w:rsidRPr="00037397">
              <w:rPr>
                <w:rFonts w:eastAsia="Times New Roman" w:cs="Times New Roman"/>
                <w:color w:val="000000"/>
                <w:sz w:val="20"/>
                <w:szCs w:val="20"/>
                <w14:ligatures w14:val="none"/>
              </w:rPr>
              <w:t>1250</w:t>
            </w:r>
          </w:p>
        </w:tc>
        <w:tc>
          <w:tcPr>
            <w:tcW w:w="0" w:type="auto"/>
            <w:noWrap/>
            <w:hideMark/>
          </w:tcPr>
          <w:p w14:paraId="07F367D1"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9025</w:t>
            </w:r>
          </w:p>
        </w:tc>
        <w:tc>
          <w:tcPr>
            <w:tcW w:w="0" w:type="auto"/>
            <w:noWrap/>
            <w:hideMark/>
          </w:tcPr>
          <w:p w14:paraId="1FE266E3"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8970</w:t>
            </w:r>
          </w:p>
        </w:tc>
        <w:tc>
          <w:tcPr>
            <w:tcW w:w="0" w:type="auto"/>
            <w:noWrap/>
            <w:hideMark/>
          </w:tcPr>
          <w:p w14:paraId="4B91E184"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1925</w:t>
            </w:r>
          </w:p>
        </w:tc>
        <w:tc>
          <w:tcPr>
            <w:tcW w:w="0" w:type="auto"/>
            <w:noWrap/>
            <w:hideMark/>
          </w:tcPr>
          <w:p w14:paraId="368550A2"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8900</w:t>
            </w:r>
          </w:p>
        </w:tc>
        <w:tc>
          <w:tcPr>
            <w:tcW w:w="0" w:type="auto"/>
            <w:noWrap/>
            <w:hideMark/>
          </w:tcPr>
          <w:p w14:paraId="33731BDD"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3425</w:t>
            </w:r>
          </w:p>
        </w:tc>
        <w:tc>
          <w:tcPr>
            <w:tcW w:w="0" w:type="auto"/>
            <w:noWrap/>
            <w:hideMark/>
          </w:tcPr>
          <w:p w14:paraId="6200ABEC"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7020</w:t>
            </w:r>
          </w:p>
        </w:tc>
        <w:tc>
          <w:tcPr>
            <w:tcW w:w="0" w:type="auto"/>
            <w:noWrap/>
            <w:hideMark/>
          </w:tcPr>
          <w:p w14:paraId="4ED0773E"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6875</w:t>
            </w:r>
          </w:p>
        </w:tc>
        <w:tc>
          <w:tcPr>
            <w:tcW w:w="0" w:type="auto"/>
            <w:noWrap/>
            <w:hideMark/>
          </w:tcPr>
          <w:p w14:paraId="2E7B5EB1"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5100</w:t>
            </w:r>
          </w:p>
        </w:tc>
        <w:tc>
          <w:tcPr>
            <w:tcW w:w="0" w:type="auto"/>
            <w:noWrap/>
            <w:hideMark/>
          </w:tcPr>
          <w:p w14:paraId="4DEC659F"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8625</w:t>
            </w:r>
          </w:p>
        </w:tc>
      </w:tr>
      <w:tr w:rsidR="00660DB9" w:rsidRPr="00037397" w14:paraId="16A5AA6E" w14:textId="77777777" w:rsidTr="00F31FC9">
        <w:trPr>
          <w:trHeight w:val="290"/>
          <w:jc w:val="center"/>
        </w:trPr>
        <w:tc>
          <w:tcPr>
            <w:tcW w:w="0" w:type="auto"/>
            <w:noWrap/>
            <w:hideMark/>
          </w:tcPr>
          <w:p w14:paraId="790EEE97" w14:textId="77777777" w:rsidR="00660DB9" w:rsidRPr="00037397" w:rsidRDefault="00660DB9" w:rsidP="00660DB9">
            <w:pPr>
              <w:jc w:val="right"/>
              <w:rPr>
                <w:rFonts w:eastAsia="Times New Roman" w:cs="Times New Roman"/>
                <w:b/>
                <w:bCs/>
                <w:color w:val="000000"/>
                <w:sz w:val="20"/>
                <w:szCs w:val="20"/>
                <w14:ligatures w14:val="none"/>
              </w:rPr>
            </w:pPr>
            <w:r w:rsidRPr="00037397">
              <w:rPr>
                <w:rFonts w:eastAsia="Times New Roman" w:cs="Times New Roman"/>
                <w:color w:val="000000"/>
                <w:sz w:val="20"/>
                <w:szCs w:val="20"/>
                <w14:ligatures w14:val="none"/>
              </w:rPr>
              <w:t>8890</w:t>
            </w:r>
          </w:p>
        </w:tc>
        <w:tc>
          <w:tcPr>
            <w:tcW w:w="0" w:type="auto"/>
            <w:noWrap/>
            <w:hideMark/>
          </w:tcPr>
          <w:p w14:paraId="4CE4024E"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4925</w:t>
            </w:r>
          </w:p>
        </w:tc>
        <w:tc>
          <w:tcPr>
            <w:tcW w:w="0" w:type="auto"/>
            <w:noWrap/>
            <w:hideMark/>
          </w:tcPr>
          <w:p w14:paraId="62393B7B"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2380</w:t>
            </w:r>
          </w:p>
        </w:tc>
        <w:tc>
          <w:tcPr>
            <w:tcW w:w="0" w:type="auto"/>
            <w:noWrap/>
            <w:hideMark/>
          </w:tcPr>
          <w:p w14:paraId="48ABD305"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9925</w:t>
            </w:r>
          </w:p>
        </w:tc>
        <w:tc>
          <w:tcPr>
            <w:tcW w:w="0" w:type="auto"/>
            <w:noWrap/>
            <w:hideMark/>
          </w:tcPr>
          <w:p w14:paraId="02CB51E5"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380</w:t>
            </w:r>
          </w:p>
        </w:tc>
        <w:tc>
          <w:tcPr>
            <w:tcW w:w="0" w:type="auto"/>
            <w:noWrap/>
            <w:hideMark/>
          </w:tcPr>
          <w:p w14:paraId="4D1160F5"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10325</w:t>
            </w:r>
          </w:p>
        </w:tc>
        <w:tc>
          <w:tcPr>
            <w:tcW w:w="0" w:type="auto"/>
            <w:noWrap/>
            <w:hideMark/>
          </w:tcPr>
          <w:p w14:paraId="2EC17BA3"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10400</w:t>
            </w:r>
          </w:p>
        </w:tc>
        <w:tc>
          <w:tcPr>
            <w:tcW w:w="0" w:type="auto"/>
            <w:noWrap/>
            <w:hideMark/>
          </w:tcPr>
          <w:p w14:paraId="4FB0E485"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1075</w:t>
            </w:r>
          </w:p>
        </w:tc>
        <w:tc>
          <w:tcPr>
            <w:tcW w:w="0" w:type="auto"/>
            <w:noWrap/>
            <w:hideMark/>
          </w:tcPr>
          <w:p w14:paraId="503BA705"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8470</w:t>
            </w:r>
          </w:p>
        </w:tc>
        <w:tc>
          <w:tcPr>
            <w:tcW w:w="0" w:type="auto"/>
            <w:noWrap/>
            <w:hideMark/>
          </w:tcPr>
          <w:p w14:paraId="1B834974" w14:textId="77777777" w:rsidR="00660DB9" w:rsidRPr="00037397" w:rsidRDefault="00660DB9" w:rsidP="00660DB9">
            <w:pPr>
              <w:jc w:val="right"/>
              <w:rPr>
                <w:rFonts w:eastAsia="Times New Roman" w:cs="Times New Roman"/>
                <w:color w:val="000000"/>
                <w:sz w:val="20"/>
                <w:szCs w:val="20"/>
                <w14:ligatures w14:val="none"/>
              </w:rPr>
            </w:pPr>
            <w:r w:rsidRPr="00037397">
              <w:rPr>
                <w:rFonts w:eastAsia="Times New Roman" w:cs="Times New Roman"/>
                <w:color w:val="000000"/>
                <w:sz w:val="20"/>
                <w:szCs w:val="20"/>
                <w14:ligatures w14:val="none"/>
              </w:rPr>
              <w:t>6275</w:t>
            </w:r>
          </w:p>
        </w:tc>
      </w:tr>
    </w:tbl>
    <w:p w14:paraId="1E25199F" w14:textId="77777777" w:rsidR="00660DB9" w:rsidRPr="00A97384" w:rsidRDefault="00660DB9" w:rsidP="00A97384">
      <w:pPr>
        <w:pStyle w:val="10BodySubsequentParagraph"/>
      </w:pPr>
    </w:p>
    <w:p w14:paraId="5A17A8E0" w14:textId="77777777" w:rsidR="00376BD9" w:rsidRDefault="00376BD9" w:rsidP="00AA4809">
      <w:pPr>
        <w:pStyle w:val="10BodySubsequentParagraph"/>
      </w:pPr>
    </w:p>
    <w:p w14:paraId="74EE3D32" w14:textId="01E1A2FF" w:rsidR="003422DE" w:rsidRDefault="003422DE" w:rsidP="004D6F15">
      <w:pPr>
        <w:pStyle w:val="Figurecaption"/>
      </w:pPr>
      <w:r>
        <w:t>Table S3.</w:t>
      </w:r>
      <w:r w:rsidR="00ED1816">
        <w:t xml:space="preserve"> </w:t>
      </w:r>
      <w:r w:rsidR="00912BA1">
        <w:t>S</w:t>
      </w:r>
      <w:r w:rsidR="00912BA1" w:rsidRPr="00BA272A">
        <w:t xml:space="preserve">tructure parameters for demonstrating polarization evolution along </w:t>
      </w:r>
      <w:r w:rsidR="00912BA1">
        <w:t>a longitude</w:t>
      </w:r>
      <w:r w:rsidR="00912BA1" w:rsidRPr="00BA272A">
        <w:t xml:space="preserve"> on the </w:t>
      </w:r>
      <w:r w:rsidR="00912BA1">
        <w:t>P</w:t>
      </w:r>
      <w:r w:rsidR="00912BA1" w:rsidRPr="00BA272A">
        <w:t>oincaré sphere</w:t>
      </w:r>
      <w:r w:rsidR="00912BA1">
        <w:t>.</w:t>
      </w:r>
    </w:p>
    <w:tbl>
      <w:tblPr>
        <w:tblStyle w:val="af2"/>
        <w:tblW w:w="0" w:type="auto"/>
        <w:jc w:val="center"/>
        <w:tblCellMar>
          <w:left w:w="85" w:type="dxa"/>
          <w:right w:w="85" w:type="dxa"/>
        </w:tblCellMar>
        <w:tblLook w:val="0420" w:firstRow="1" w:lastRow="0" w:firstColumn="0" w:lastColumn="0" w:noHBand="0" w:noVBand="1"/>
      </w:tblPr>
      <w:tblGrid>
        <w:gridCol w:w="1134"/>
        <w:gridCol w:w="796"/>
        <w:gridCol w:w="797"/>
        <w:gridCol w:w="797"/>
        <w:gridCol w:w="797"/>
        <w:gridCol w:w="797"/>
        <w:gridCol w:w="797"/>
        <w:gridCol w:w="797"/>
        <w:gridCol w:w="797"/>
        <w:gridCol w:w="797"/>
      </w:tblGrid>
      <w:tr w:rsidR="002041E1" w:rsidRPr="00622C72" w14:paraId="098EB655" w14:textId="77777777" w:rsidTr="002041E1">
        <w:trPr>
          <w:trHeight w:val="325"/>
          <w:jc w:val="center"/>
        </w:trPr>
        <w:tc>
          <w:tcPr>
            <w:tcW w:w="1134" w:type="dxa"/>
            <w:tcBorders>
              <w:top w:val="single" w:sz="4" w:space="0" w:color="auto"/>
              <w:bottom w:val="single" w:sz="4" w:space="0" w:color="auto"/>
            </w:tcBorders>
            <w:tcMar>
              <w:left w:w="57" w:type="dxa"/>
              <w:right w:w="57" w:type="dxa"/>
            </w:tcMar>
            <w:hideMark/>
          </w:tcPr>
          <w:p w14:paraId="4F38F12B" w14:textId="77777777" w:rsidR="00471825" w:rsidRPr="00622C72" w:rsidRDefault="00471825" w:rsidP="00CE6954">
            <w:pPr>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2χ</w:t>
            </w:r>
          </w:p>
        </w:tc>
        <w:tc>
          <w:tcPr>
            <w:tcW w:w="796" w:type="dxa"/>
            <w:tcBorders>
              <w:top w:val="single" w:sz="4" w:space="0" w:color="auto"/>
              <w:bottom w:val="single" w:sz="4" w:space="0" w:color="auto"/>
            </w:tcBorders>
            <w:tcMar>
              <w:left w:w="57" w:type="dxa"/>
              <w:right w:w="57" w:type="dxa"/>
            </w:tcMar>
          </w:tcPr>
          <w:p w14:paraId="4917AF8F" w14:textId="0D8F20D2" w:rsidR="00471825" w:rsidRPr="00622C72" w:rsidRDefault="00471825" w:rsidP="00CE6954">
            <w:pPr>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-90</w:t>
            </w:r>
          </w:p>
        </w:tc>
        <w:tc>
          <w:tcPr>
            <w:tcW w:w="797" w:type="dxa"/>
            <w:tcBorders>
              <w:top w:val="single" w:sz="4" w:space="0" w:color="auto"/>
              <w:bottom w:val="single" w:sz="4" w:space="0" w:color="auto"/>
            </w:tcBorders>
            <w:tcMar>
              <w:left w:w="57" w:type="dxa"/>
              <w:right w:w="57" w:type="dxa"/>
            </w:tcMar>
          </w:tcPr>
          <w:p w14:paraId="4B300513" w14:textId="76178BD2" w:rsidR="00471825" w:rsidRPr="00622C72" w:rsidRDefault="00471825" w:rsidP="00CE6954">
            <w:pPr>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-67.5</w:t>
            </w:r>
          </w:p>
        </w:tc>
        <w:tc>
          <w:tcPr>
            <w:tcW w:w="797" w:type="dxa"/>
            <w:tcBorders>
              <w:top w:val="single" w:sz="4" w:space="0" w:color="auto"/>
              <w:bottom w:val="single" w:sz="4" w:space="0" w:color="auto"/>
            </w:tcBorders>
            <w:tcMar>
              <w:left w:w="57" w:type="dxa"/>
              <w:right w:w="57" w:type="dxa"/>
            </w:tcMar>
          </w:tcPr>
          <w:p w14:paraId="0B230F57" w14:textId="5D5A6AC5" w:rsidR="00471825" w:rsidRPr="00622C72" w:rsidRDefault="00471825" w:rsidP="00CE6954">
            <w:pPr>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-45</w:t>
            </w:r>
          </w:p>
        </w:tc>
        <w:tc>
          <w:tcPr>
            <w:tcW w:w="797" w:type="dxa"/>
            <w:tcBorders>
              <w:top w:val="single" w:sz="4" w:space="0" w:color="auto"/>
              <w:bottom w:val="single" w:sz="4" w:space="0" w:color="auto"/>
            </w:tcBorders>
            <w:tcMar>
              <w:left w:w="57" w:type="dxa"/>
              <w:right w:w="57" w:type="dxa"/>
            </w:tcMar>
          </w:tcPr>
          <w:p w14:paraId="0CB340AE" w14:textId="3C5731BE" w:rsidR="00471825" w:rsidRPr="00622C72" w:rsidRDefault="00471825" w:rsidP="00CE6954">
            <w:pPr>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-22.5</w:t>
            </w:r>
          </w:p>
        </w:tc>
        <w:tc>
          <w:tcPr>
            <w:tcW w:w="797" w:type="dxa"/>
            <w:tcBorders>
              <w:top w:val="single" w:sz="4" w:space="0" w:color="auto"/>
              <w:bottom w:val="single" w:sz="4" w:space="0" w:color="auto"/>
            </w:tcBorders>
            <w:tcMar>
              <w:left w:w="57" w:type="dxa"/>
              <w:right w:w="57" w:type="dxa"/>
            </w:tcMar>
            <w:hideMark/>
          </w:tcPr>
          <w:p w14:paraId="5688E067" w14:textId="079C27E5" w:rsidR="00471825" w:rsidRPr="00622C72" w:rsidRDefault="00471825" w:rsidP="00CE6954">
            <w:pPr>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0</w:t>
            </w:r>
          </w:p>
        </w:tc>
        <w:tc>
          <w:tcPr>
            <w:tcW w:w="797" w:type="dxa"/>
            <w:tcBorders>
              <w:top w:val="single" w:sz="4" w:space="0" w:color="auto"/>
              <w:bottom w:val="single" w:sz="4" w:space="0" w:color="auto"/>
            </w:tcBorders>
            <w:tcMar>
              <w:left w:w="57" w:type="dxa"/>
              <w:right w:w="57" w:type="dxa"/>
            </w:tcMar>
            <w:hideMark/>
          </w:tcPr>
          <w:p w14:paraId="5C15AAD4" w14:textId="77777777" w:rsidR="00471825" w:rsidRPr="00622C72" w:rsidRDefault="00471825" w:rsidP="00CE6954">
            <w:pPr>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22.5</w:t>
            </w:r>
          </w:p>
        </w:tc>
        <w:tc>
          <w:tcPr>
            <w:tcW w:w="797" w:type="dxa"/>
            <w:tcBorders>
              <w:top w:val="single" w:sz="4" w:space="0" w:color="auto"/>
              <w:bottom w:val="single" w:sz="4" w:space="0" w:color="auto"/>
            </w:tcBorders>
            <w:tcMar>
              <w:left w:w="57" w:type="dxa"/>
              <w:right w:w="57" w:type="dxa"/>
            </w:tcMar>
            <w:hideMark/>
          </w:tcPr>
          <w:p w14:paraId="464777EF" w14:textId="77777777" w:rsidR="00471825" w:rsidRPr="00622C72" w:rsidRDefault="00471825" w:rsidP="00CE6954">
            <w:pPr>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45</w:t>
            </w:r>
          </w:p>
        </w:tc>
        <w:tc>
          <w:tcPr>
            <w:tcW w:w="797" w:type="dxa"/>
            <w:tcBorders>
              <w:top w:val="single" w:sz="4" w:space="0" w:color="auto"/>
              <w:bottom w:val="single" w:sz="4" w:space="0" w:color="auto"/>
            </w:tcBorders>
            <w:tcMar>
              <w:left w:w="57" w:type="dxa"/>
              <w:right w:w="57" w:type="dxa"/>
            </w:tcMar>
            <w:hideMark/>
          </w:tcPr>
          <w:p w14:paraId="3ED0DB66" w14:textId="77777777" w:rsidR="00471825" w:rsidRPr="00622C72" w:rsidRDefault="00471825" w:rsidP="00CE6954">
            <w:pPr>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67.5</w:t>
            </w:r>
          </w:p>
        </w:tc>
        <w:tc>
          <w:tcPr>
            <w:tcW w:w="797" w:type="dxa"/>
            <w:tcBorders>
              <w:top w:val="single" w:sz="4" w:space="0" w:color="auto"/>
              <w:bottom w:val="single" w:sz="4" w:space="0" w:color="auto"/>
            </w:tcBorders>
            <w:tcMar>
              <w:left w:w="57" w:type="dxa"/>
              <w:right w:w="57" w:type="dxa"/>
            </w:tcMar>
            <w:hideMark/>
          </w:tcPr>
          <w:p w14:paraId="6D7DAE25" w14:textId="77777777" w:rsidR="00471825" w:rsidRPr="00622C72" w:rsidRDefault="00471825" w:rsidP="00CE6954">
            <w:pPr>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90</w:t>
            </w:r>
          </w:p>
        </w:tc>
      </w:tr>
      <w:tr w:rsidR="002041E1" w:rsidRPr="00622C72" w14:paraId="0A936EB8" w14:textId="77777777" w:rsidTr="002041E1">
        <w:trPr>
          <w:trHeight w:val="325"/>
          <w:jc w:val="center"/>
        </w:trPr>
        <w:tc>
          <w:tcPr>
            <w:tcW w:w="1134" w:type="dxa"/>
            <w:tcBorders>
              <w:top w:val="single" w:sz="4" w:space="0" w:color="auto"/>
            </w:tcBorders>
            <w:tcMar>
              <w:left w:w="57" w:type="dxa"/>
              <w:right w:w="57" w:type="dxa"/>
            </w:tcMar>
            <w:hideMark/>
          </w:tcPr>
          <w:p w14:paraId="0C2FF404" w14:textId="7319E671" w:rsidR="00471825" w:rsidRPr="00622C72" w:rsidRDefault="00471825" w:rsidP="00CE6954">
            <w:pPr>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Meta-atom A (</w:t>
            </w:r>
            <w:proofErr w:type="gramStart"/>
            <w:r w:rsidRPr="00622C72">
              <w:rPr>
                <w:rFonts w:eastAsia="Times New Roman" w:cs="Times New Roman"/>
                <w:color w:val="000000"/>
                <w:sz w:val="20"/>
                <w:szCs w:val="20"/>
                <w14:ligatures w14:val="none"/>
              </w:rPr>
              <w:t>L,W</w:t>
            </w:r>
            <w:proofErr w:type="gramEnd"/>
            <w:r w:rsidRPr="00622C72">
              <w:rPr>
                <w:rFonts w:eastAsia="Times New Roman" w:cs="Times New Roman"/>
                <w:color w:val="000000"/>
                <w:sz w:val="20"/>
                <w:szCs w:val="20"/>
                <w14:ligatures w14:val="none"/>
              </w:rPr>
              <w:t>) nm</w:t>
            </w:r>
          </w:p>
        </w:tc>
        <w:tc>
          <w:tcPr>
            <w:tcW w:w="796" w:type="dxa"/>
            <w:tcBorders>
              <w:top w:val="single" w:sz="4" w:space="0" w:color="auto"/>
            </w:tcBorders>
            <w:tcMar>
              <w:left w:w="57" w:type="dxa"/>
              <w:right w:w="57" w:type="dxa"/>
            </w:tcMar>
          </w:tcPr>
          <w:p w14:paraId="5A0A3A28" w14:textId="5F50A3A6" w:rsidR="00471825" w:rsidRPr="00622C72" w:rsidRDefault="00A37239"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470,250</w:t>
            </w:r>
          </w:p>
        </w:tc>
        <w:tc>
          <w:tcPr>
            <w:tcW w:w="797" w:type="dxa"/>
            <w:tcBorders>
              <w:top w:val="single" w:sz="4" w:space="0" w:color="auto"/>
            </w:tcBorders>
            <w:tcMar>
              <w:left w:w="57" w:type="dxa"/>
              <w:right w:w="57" w:type="dxa"/>
            </w:tcMar>
          </w:tcPr>
          <w:p w14:paraId="3C82475D" w14:textId="05B191DE" w:rsidR="00471825" w:rsidRPr="00622C72" w:rsidRDefault="00A37239"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240,5</w:t>
            </w:r>
            <w:r w:rsidR="002832C1" w:rsidRPr="00622C72">
              <w:rPr>
                <w:rFonts w:eastAsia="Times New Roman" w:cs="Times New Roman"/>
                <w:color w:val="000000"/>
                <w:sz w:val="20"/>
                <w:szCs w:val="20"/>
                <w14:ligatures w14:val="none"/>
              </w:rPr>
              <w:t>1</w:t>
            </w:r>
            <w:r w:rsidRPr="00622C72">
              <w:rPr>
                <w:rFonts w:eastAsia="Times New Roman" w:cs="Times New Roman"/>
                <w:color w:val="000000"/>
                <w:sz w:val="20"/>
                <w:szCs w:val="20"/>
                <w14:ligatures w14:val="none"/>
              </w:rPr>
              <w:t>0</w:t>
            </w:r>
          </w:p>
        </w:tc>
        <w:tc>
          <w:tcPr>
            <w:tcW w:w="797" w:type="dxa"/>
            <w:tcBorders>
              <w:top w:val="single" w:sz="4" w:space="0" w:color="auto"/>
            </w:tcBorders>
            <w:tcMar>
              <w:left w:w="57" w:type="dxa"/>
              <w:right w:w="57" w:type="dxa"/>
            </w:tcMar>
          </w:tcPr>
          <w:p w14:paraId="73FC3C90" w14:textId="7030D7C7" w:rsidR="00471825" w:rsidRPr="00622C72" w:rsidRDefault="00832313"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340,750</w:t>
            </w:r>
          </w:p>
        </w:tc>
        <w:tc>
          <w:tcPr>
            <w:tcW w:w="797" w:type="dxa"/>
            <w:tcBorders>
              <w:top w:val="single" w:sz="4" w:space="0" w:color="auto"/>
            </w:tcBorders>
            <w:tcMar>
              <w:left w:w="57" w:type="dxa"/>
              <w:right w:w="57" w:type="dxa"/>
            </w:tcMar>
          </w:tcPr>
          <w:p w14:paraId="4A4AFF11" w14:textId="6C3A5DDD" w:rsidR="00471825" w:rsidRPr="00622C72" w:rsidRDefault="00A37239"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560,370</w:t>
            </w:r>
          </w:p>
        </w:tc>
        <w:tc>
          <w:tcPr>
            <w:tcW w:w="797" w:type="dxa"/>
            <w:tcBorders>
              <w:top w:val="single" w:sz="4" w:space="0" w:color="auto"/>
            </w:tcBorders>
            <w:tcMar>
              <w:left w:w="57" w:type="dxa"/>
              <w:right w:w="57" w:type="dxa"/>
            </w:tcMar>
            <w:hideMark/>
          </w:tcPr>
          <w:p w14:paraId="26B0FD72" w14:textId="4D86DFF8" w:rsidR="00471825" w:rsidRPr="00622C72" w:rsidRDefault="00471825"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550,550</w:t>
            </w:r>
          </w:p>
        </w:tc>
        <w:tc>
          <w:tcPr>
            <w:tcW w:w="797" w:type="dxa"/>
            <w:tcBorders>
              <w:top w:val="single" w:sz="4" w:space="0" w:color="auto"/>
            </w:tcBorders>
            <w:tcMar>
              <w:left w:w="57" w:type="dxa"/>
              <w:right w:w="57" w:type="dxa"/>
            </w:tcMar>
            <w:hideMark/>
          </w:tcPr>
          <w:p w14:paraId="6EF7B688" w14:textId="0C052D25" w:rsidR="00471825" w:rsidRPr="00622C72" w:rsidRDefault="00471825"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360,520</w:t>
            </w:r>
          </w:p>
        </w:tc>
        <w:tc>
          <w:tcPr>
            <w:tcW w:w="797" w:type="dxa"/>
            <w:tcBorders>
              <w:top w:val="single" w:sz="4" w:space="0" w:color="auto"/>
            </w:tcBorders>
            <w:tcMar>
              <w:left w:w="57" w:type="dxa"/>
              <w:right w:w="57" w:type="dxa"/>
            </w:tcMar>
            <w:hideMark/>
          </w:tcPr>
          <w:p w14:paraId="3022817C" w14:textId="4CC59314" w:rsidR="00471825" w:rsidRPr="00622C72" w:rsidRDefault="00471825"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320,650</w:t>
            </w:r>
          </w:p>
        </w:tc>
        <w:tc>
          <w:tcPr>
            <w:tcW w:w="797" w:type="dxa"/>
            <w:tcBorders>
              <w:top w:val="single" w:sz="4" w:space="0" w:color="auto"/>
            </w:tcBorders>
            <w:tcMar>
              <w:left w:w="57" w:type="dxa"/>
              <w:right w:w="57" w:type="dxa"/>
            </w:tcMar>
            <w:hideMark/>
          </w:tcPr>
          <w:p w14:paraId="36CE321D" w14:textId="1E1B9DDD" w:rsidR="00471825" w:rsidRPr="00622C72" w:rsidRDefault="00471825"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240,500</w:t>
            </w:r>
          </w:p>
        </w:tc>
        <w:tc>
          <w:tcPr>
            <w:tcW w:w="797" w:type="dxa"/>
            <w:tcBorders>
              <w:top w:val="single" w:sz="4" w:space="0" w:color="auto"/>
            </w:tcBorders>
            <w:tcMar>
              <w:left w:w="57" w:type="dxa"/>
              <w:right w:w="57" w:type="dxa"/>
            </w:tcMar>
            <w:hideMark/>
          </w:tcPr>
          <w:p w14:paraId="1F6541A1" w14:textId="7FC2D391" w:rsidR="00471825" w:rsidRPr="00622C72" w:rsidRDefault="00471825"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250,470</w:t>
            </w:r>
          </w:p>
        </w:tc>
      </w:tr>
      <w:tr w:rsidR="002041E1" w:rsidRPr="00622C72" w14:paraId="127EB992" w14:textId="77777777" w:rsidTr="002041E1">
        <w:trPr>
          <w:trHeight w:val="325"/>
          <w:jc w:val="center"/>
        </w:trPr>
        <w:tc>
          <w:tcPr>
            <w:tcW w:w="1134" w:type="dxa"/>
            <w:tcMar>
              <w:left w:w="57" w:type="dxa"/>
              <w:right w:w="57" w:type="dxa"/>
            </w:tcMar>
          </w:tcPr>
          <w:p w14:paraId="4253B0C2" w14:textId="3B64FA48" w:rsidR="00471825" w:rsidRPr="00622C72" w:rsidRDefault="00471825" w:rsidP="00CE6954">
            <w:pPr>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Meta-atom B (</w:t>
            </w:r>
            <w:proofErr w:type="gramStart"/>
            <w:r w:rsidRPr="00622C72">
              <w:rPr>
                <w:rFonts w:eastAsia="Times New Roman" w:cs="Times New Roman"/>
                <w:color w:val="000000"/>
                <w:sz w:val="20"/>
                <w:szCs w:val="20"/>
                <w14:ligatures w14:val="none"/>
              </w:rPr>
              <w:t>L,W</w:t>
            </w:r>
            <w:proofErr w:type="gramEnd"/>
            <w:r w:rsidRPr="00622C72">
              <w:rPr>
                <w:rFonts w:eastAsia="Times New Roman" w:cs="Times New Roman"/>
                <w:color w:val="000000"/>
                <w:sz w:val="20"/>
                <w:szCs w:val="20"/>
                <w14:ligatures w14:val="none"/>
              </w:rPr>
              <w:t>) nm</w:t>
            </w:r>
          </w:p>
        </w:tc>
        <w:tc>
          <w:tcPr>
            <w:tcW w:w="796" w:type="dxa"/>
            <w:tcMar>
              <w:left w:w="57" w:type="dxa"/>
              <w:right w:w="57" w:type="dxa"/>
            </w:tcMar>
          </w:tcPr>
          <w:p w14:paraId="11C56CB6" w14:textId="273509A6" w:rsidR="00471825" w:rsidRPr="00622C72" w:rsidRDefault="00A37239"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250,680</w:t>
            </w:r>
          </w:p>
        </w:tc>
        <w:tc>
          <w:tcPr>
            <w:tcW w:w="797" w:type="dxa"/>
            <w:tcMar>
              <w:left w:w="57" w:type="dxa"/>
              <w:right w:w="57" w:type="dxa"/>
            </w:tcMar>
          </w:tcPr>
          <w:p w14:paraId="0BED884C" w14:textId="767B41D2" w:rsidR="00471825" w:rsidRPr="00622C72" w:rsidRDefault="00873053"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680,250</w:t>
            </w:r>
          </w:p>
        </w:tc>
        <w:tc>
          <w:tcPr>
            <w:tcW w:w="797" w:type="dxa"/>
            <w:tcMar>
              <w:left w:w="57" w:type="dxa"/>
              <w:right w:w="57" w:type="dxa"/>
            </w:tcMar>
          </w:tcPr>
          <w:p w14:paraId="4B201CA4" w14:textId="35814C96" w:rsidR="00471825" w:rsidRPr="00622C72" w:rsidRDefault="00832313"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250,760</w:t>
            </w:r>
          </w:p>
        </w:tc>
        <w:tc>
          <w:tcPr>
            <w:tcW w:w="797" w:type="dxa"/>
            <w:tcMar>
              <w:left w:w="57" w:type="dxa"/>
              <w:right w:w="57" w:type="dxa"/>
            </w:tcMar>
          </w:tcPr>
          <w:p w14:paraId="7CC6CB12" w14:textId="399AE587" w:rsidR="00471825" w:rsidRPr="00622C72" w:rsidRDefault="00A37239"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610,250</w:t>
            </w:r>
          </w:p>
        </w:tc>
        <w:tc>
          <w:tcPr>
            <w:tcW w:w="797" w:type="dxa"/>
            <w:tcMar>
              <w:left w:w="57" w:type="dxa"/>
              <w:right w:w="57" w:type="dxa"/>
            </w:tcMar>
          </w:tcPr>
          <w:p w14:paraId="1FB0DA85" w14:textId="77BF30F9" w:rsidR="00471825" w:rsidRPr="00622C72" w:rsidRDefault="00471825"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690,250</w:t>
            </w:r>
          </w:p>
        </w:tc>
        <w:tc>
          <w:tcPr>
            <w:tcW w:w="797" w:type="dxa"/>
            <w:tcMar>
              <w:left w:w="57" w:type="dxa"/>
              <w:right w:w="57" w:type="dxa"/>
            </w:tcMar>
          </w:tcPr>
          <w:p w14:paraId="5EBBEFAA" w14:textId="3DA1ABC6" w:rsidR="00471825" w:rsidRPr="00622C72" w:rsidRDefault="00471825"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580,250</w:t>
            </w:r>
          </w:p>
        </w:tc>
        <w:tc>
          <w:tcPr>
            <w:tcW w:w="797" w:type="dxa"/>
            <w:tcMar>
              <w:left w:w="57" w:type="dxa"/>
              <w:right w:w="57" w:type="dxa"/>
            </w:tcMar>
          </w:tcPr>
          <w:p w14:paraId="6AE6344E" w14:textId="52A843B3" w:rsidR="00471825" w:rsidRPr="00622C72" w:rsidRDefault="00471825"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600,250</w:t>
            </w:r>
          </w:p>
        </w:tc>
        <w:tc>
          <w:tcPr>
            <w:tcW w:w="797" w:type="dxa"/>
            <w:tcMar>
              <w:left w:w="57" w:type="dxa"/>
              <w:right w:w="57" w:type="dxa"/>
            </w:tcMar>
          </w:tcPr>
          <w:p w14:paraId="1C719597" w14:textId="2483E374" w:rsidR="00471825" w:rsidRPr="00622C72" w:rsidRDefault="00471825"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250,690</w:t>
            </w:r>
          </w:p>
        </w:tc>
        <w:tc>
          <w:tcPr>
            <w:tcW w:w="797" w:type="dxa"/>
            <w:tcMar>
              <w:left w:w="57" w:type="dxa"/>
              <w:right w:w="57" w:type="dxa"/>
            </w:tcMar>
          </w:tcPr>
          <w:p w14:paraId="4C848212" w14:textId="5D29D5D9" w:rsidR="00471825" w:rsidRPr="00622C72" w:rsidRDefault="00471825" w:rsidP="00037397">
            <w:pPr>
              <w:jc w:val="right"/>
              <w:rPr>
                <w:rFonts w:eastAsia="Times New Roman" w:cs="Times New Roman"/>
                <w:color w:val="000000"/>
                <w:sz w:val="20"/>
                <w:szCs w:val="20"/>
                <w14:ligatures w14:val="none"/>
              </w:rPr>
            </w:pPr>
            <w:r w:rsidRPr="00622C72">
              <w:rPr>
                <w:rFonts w:eastAsia="Times New Roman" w:cs="Times New Roman"/>
                <w:color w:val="000000"/>
                <w:sz w:val="20"/>
                <w:szCs w:val="20"/>
                <w14:ligatures w14:val="none"/>
              </w:rPr>
              <w:t>250,680</w:t>
            </w:r>
          </w:p>
        </w:tc>
      </w:tr>
    </w:tbl>
    <w:p w14:paraId="69D74802" w14:textId="77777777" w:rsidR="005404BB" w:rsidRDefault="005404BB" w:rsidP="00CE6954">
      <w:pPr>
        <w:pStyle w:val="10BodySubsequentParagraph"/>
        <w:ind w:firstLine="0"/>
        <w:rPr>
          <w:lang w:eastAsia="zh-CN"/>
        </w:rPr>
      </w:pPr>
    </w:p>
    <w:p w14:paraId="3E3A95C7" w14:textId="41AEBFE0" w:rsidR="002C42F2" w:rsidRDefault="00BC08C9" w:rsidP="00D804CA">
      <w:pPr>
        <w:pStyle w:val="09BodyFirstParagraph"/>
        <w:jc w:val="center"/>
      </w:pPr>
      <w:r>
        <w:rPr>
          <w:noProof/>
        </w:rPr>
        <w:lastRenderedPageBreak/>
        <w:drawing>
          <wp:inline distT="0" distB="0" distL="0" distR="0" wp14:anchorId="5FBAAB9E" wp14:editId="23FD2630">
            <wp:extent cx="3564890" cy="29972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64890" cy="2997200"/>
                    </a:xfrm>
                    <a:prstGeom prst="rect">
                      <a:avLst/>
                    </a:prstGeom>
                    <a:noFill/>
                    <a:ln>
                      <a:noFill/>
                    </a:ln>
                  </pic:spPr>
                </pic:pic>
              </a:graphicData>
            </a:graphic>
          </wp:inline>
        </w:drawing>
      </w:r>
    </w:p>
    <w:p w14:paraId="642AA2F9" w14:textId="5AD267F4" w:rsidR="002C42F2" w:rsidRDefault="00E90CE0" w:rsidP="00343305">
      <w:pPr>
        <w:pStyle w:val="Figurecaption"/>
      </w:pPr>
      <w:r>
        <w:t xml:space="preserve">Figure </w:t>
      </w:r>
      <w:r w:rsidR="000F3CAF">
        <w:t>S</w:t>
      </w:r>
      <w:r w:rsidR="00D529A3">
        <w:t>4</w:t>
      </w:r>
      <w:r w:rsidR="0019057D">
        <w:t xml:space="preserve"> </w:t>
      </w:r>
      <w:r w:rsidR="00FD4789">
        <w:t xml:space="preserve">(a-b) </w:t>
      </w:r>
      <w:r w:rsidR="00D861C8" w:rsidRPr="00D861C8">
        <w:t xml:space="preserve">Phase </w:t>
      </w:r>
      <w:r w:rsidR="00D861C8">
        <w:t>delay</w:t>
      </w:r>
      <w:r w:rsidR="00D861C8" w:rsidRPr="00D861C8">
        <w:t xml:space="preserve"> and </w:t>
      </w:r>
      <w:r w:rsidR="00FD4789">
        <w:t xml:space="preserve">(c-d) </w:t>
      </w:r>
      <w:r w:rsidR="00D861C8" w:rsidRPr="00D861C8">
        <w:t xml:space="preserve">transmission coefficients with respect to the </w:t>
      </w:r>
      <w:r w:rsidR="00D861C8">
        <w:t>meta-atoms’</w:t>
      </w:r>
      <w:r w:rsidR="00D861C8" w:rsidRPr="00D861C8">
        <w:t xml:space="preserve"> length (l) and width (w) at a wavelength of </w:t>
      </w:r>
      <w:r w:rsidR="00807383">
        <w:t>1550</w:t>
      </w:r>
      <w:r w:rsidR="00D861C8" w:rsidRPr="00D861C8">
        <w:t xml:space="preserve"> nm for x-polarized and y-polarized incident light.</w:t>
      </w:r>
    </w:p>
    <w:p w14:paraId="4537D5DF" w14:textId="273AF165" w:rsidR="00D6218B" w:rsidRDefault="00D6218B" w:rsidP="00D6218B">
      <w:pPr>
        <w:pStyle w:val="08SectionHeader1"/>
      </w:pPr>
      <w:r>
        <w:t>Note VI: Experimental results</w:t>
      </w:r>
    </w:p>
    <w:p w14:paraId="6FF566F2" w14:textId="778CB335" w:rsidR="005F7CD1" w:rsidRPr="005F7CD1" w:rsidRDefault="005F7CD1" w:rsidP="005F7CD1">
      <w:pPr>
        <w:pStyle w:val="09BodyFirstParagraph"/>
      </w:pPr>
      <w:r w:rsidRPr="005F7CD1">
        <w:t xml:space="preserve">The measurement results for all fabricated samples are presented in the </w:t>
      </w:r>
      <w:r w:rsidR="00DF118B">
        <w:rPr>
          <w:rFonts w:hint="eastAsia"/>
          <w:lang w:eastAsia="zh-CN"/>
        </w:rPr>
        <w:t>Fig.</w:t>
      </w:r>
      <w:r w:rsidR="00445A48">
        <w:t xml:space="preserve"> S5</w:t>
      </w:r>
      <w:r w:rsidRPr="005F7CD1">
        <w:t xml:space="preserve">. The first and second rows illustrate the evolution of the polarization state along the latitude lines of the </w:t>
      </w:r>
      <w:proofErr w:type="spellStart"/>
      <w:r w:rsidRPr="005F7CD1">
        <w:t>Poincaré</w:t>
      </w:r>
      <w:proofErr w:type="spellEnd"/>
      <w:r w:rsidRPr="005F7CD1">
        <w:t xml:space="preserve"> sphere, corresponding to variations in </w:t>
      </w:r>
      <w:r w:rsidRPr="00C36125">
        <w:t>2ψ</w:t>
      </w:r>
      <w:r w:rsidRPr="005F7CD1">
        <w:t xml:space="preserve"> from </w:t>
      </w:r>
      <w:r w:rsidRPr="00C36125">
        <w:t>0° to 315°</w:t>
      </w:r>
      <w:r w:rsidRPr="005F7CD1">
        <w:t xml:space="preserve">. The third row represents the evolution along the longitude lines, covering different polarization states, including </w:t>
      </w:r>
      <w:r w:rsidRPr="00C36125">
        <w:t>linear polarization (LP), elliptical polarization (EP), and right circular polarization (RCP)</w:t>
      </w:r>
      <w:r w:rsidRPr="005F7CD1">
        <w:t xml:space="preserve">. The fourth row demonstrates the variation in the </w:t>
      </w:r>
      <w:r w:rsidRPr="00C36125">
        <w:t>degree of polarization (</w:t>
      </w:r>
      <w:proofErr w:type="spellStart"/>
      <w:r w:rsidRPr="00C36125">
        <w:t>DoP</w:t>
      </w:r>
      <w:proofErr w:type="spellEnd"/>
      <w:r w:rsidRPr="00C36125">
        <w:t>)</w:t>
      </w:r>
      <w:r w:rsidRPr="005F7CD1">
        <w:t xml:space="preserve">, with values of </w:t>
      </w:r>
      <w:r w:rsidRPr="00C36125">
        <w:t>0.15, 0.4, 0.65, and 0.9</w:t>
      </w:r>
      <w:r w:rsidRPr="005F7CD1">
        <w:t>.</w:t>
      </w:r>
    </w:p>
    <w:p w14:paraId="347B4F32" w14:textId="77777777" w:rsidR="005F7CD1" w:rsidRPr="005F7CD1" w:rsidRDefault="005F7CD1" w:rsidP="005F7CD1">
      <w:pPr>
        <w:pStyle w:val="09BodyFirstParagraph"/>
      </w:pPr>
      <w:r w:rsidRPr="005F7CD1">
        <w:t xml:space="preserve">For each measurement, the inset in the lower right corner of each figure displays the </w:t>
      </w:r>
      <w:r w:rsidRPr="00C36125">
        <w:t>scanning electron microscope (SEM) image</w:t>
      </w:r>
      <w:r w:rsidRPr="005F7CD1">
        <w:t xml:space="preserve"> of the corresponding fabricated sample, providing a structural reference for the observed polarization characteristics.</w:t>
      </w:r>
    </w:p>
    <w:p w14:paraId="5839CFE5" w14:textId="77777777" w:rsidR="000B0DD2" w:rsidRPr="005F7CD1" w:rsidRDefault="000B0DD2" w:rsidP="00C36125">
      <w:pPr>
        <w:pStyle w:val="09BodyFirstParagraph"/>
        <w:rPr>
          <w:lang w:eastAsia="zh-CN"/>
        </w:rPr>
      </w:pPr>
    </w:p>
    <w:p w14:paraId="08F07EC9" w14:textId="79545120" w:rsidR="00D6218B" w:rsidRDefault="00DB061A" w:rsidP="00D6218B">
      <w:pPr>
        <w:pStyle w:val="09BodyFirstParagraph"/>
        <w:rPr>
          <w:lang w:eastAsia="zh-CN"/>
        </w:rPr>
      </w:pPr>
      <w:r>
        <w:rPr>
          <w:noProof/>
          <w14:ligatures w14:val="standardContextual"/>
        </w:rPr>
        <w:lastRenderedPageBreak/>
        <w:drawing>
          <wp:inline distT="0" distB="0" distL="0" distR="0" wp14:anchorId="32B9225A" wp14:editId="32B8ED48">
            <wp:extent cx="5274310" cy="5189220"/>
            <wp:effectExtent l="0" t="0" r="0" b="5080"/>
            <wp:docPr id="447591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91160" name="图片 447591160"/>
                    <pic:cNvPicPr/>
                  </pic:nvPicPr>
                  <pic:blipFill>
                    <a:blip r:embed="rId27"/>
                    <a:stretch>
                      <a:fillRect/>
                    </a:stretch>
                  </pic:blipFill>
                  <pic:spPr>
                    <a:xfrm>
                      <a:off x="0" y="0"/>
                      <a:ext cx="5274310" cy="5189220"/>
                    </a:xfrm>
                    <a:prstGeom prst="rect">
                      <a:avLst/>
                    </a:prstGeom>
                  </pic:spPr>
                </pic:pic>
              </a:graphicData>
            </a:graphic>
          </wp:inline>
        </w:drawing>
      </w:r>
    </w:p>
    <w:p w14:paraId="4FC556D4" w14:textId="2F913824" w:rsidR="00DB061A" w:rsidRPr="00DB061A" w:rsidRDefault="00DB061A" w:rsidP="00C36125">
      <w:pPr>
        <w:pStyle w:val="Figurecaption"/>
      </w:pPr>
      <w:r>
        <w:t>Figure S</w:t>
      </w:r>
      <w:r w:rsidR="00403E15">
        <w:rPr>
          <w:rFonts w:hint="eastAsia"/>
          <w:lang w:eastAsia="zh-CN"/>
        </w:rPr>
        <w:t>5</w:t>
      </w:r>
      <w:r>
        <w:t xml:space="preserve">. </w:t>
      </w:r>
      <w:r w:rsidR="00854C04">
        <w:rPr>
          <w:rFonts w:hint="eastAsia"/>
          <w:lang w:eastAsia="zh-CN"/>
        </w:rPr>
        <w:t>Experimental results of</w:t>
      </w:r>
      <w:r w:rsidR="00854C04">
        <w:rPr>
          <w:lang w:eastAsia="zh-CN"/>
        </w:rPr>
        <w:t xml:space="preserve"> all </w:t>
      </w:r>
      <w:r w:rsidR="00854C04">
        <w:rPr>
          <w:rFonts w:hint="eastAsia"/>
          <w:lang w:eastAsia="zh-CN"/>
        </w:rPr>
        <w:t>fabri</w:t>
      </w:r>
      <w:r w:rsidR="00854C04">
        <w:rPr>
          <w:lang w:eastAsia="zh-CN"/>
        </w:rPr>
        <w:t>cated samples.</w:t>
      </w:r>
    </w:p>
    <w:p w14:paraId="09EF63B3" w14:textId="338DDE93" w:rsidR="008E3755" w:rsidRPr="008E3755" w:rsidRDefault="008E3755" w:rsidP="002A773D">
      <w:pPr>
        <w:pStyle w:val="08SectionHeader1"/>
      </w:pPr>
      <w:r>
        <w:t>Note VI</w:t>
      </w:r>
      <w:r w:rsidR="00D6218B">
        <w:t>I</w:t>
      </w:r>
      <w:r>
        <w:t xml:space="preserve">: </w:t>
      </w:r>
      <w:r w:rsidR="00552DC6" w:rsidRPr="00552DC6">
        <w:t>Forward Method for Implementing Arbitrary Jones Matrices</w:t>
      </w:r>
    </w:p>
    <w:p w14:paraId="61877832" w14:textId="2442143A" w:rsidR="00F6303D" w:rsidRDefault="007168A7" w:rsidP="009D6131">
      <w:pPr>
        <w:pStyle w:val="10BodySubsequentParagraph"/>
        <w:ind w:firstLine="0"/>
        <w:rPr>
          <w:lang w:eastAsia="zh-CN"/>
        </w:rPr>
      </w:pPr>
      <w:r w:rsidRPr="007168A7">
        <w:rPr>
          <w:lang w:eastAsia="zh-CN"/>
        </w:rPr>
        <w:t>In addition to the modulation described in the main text, the proposed homogeneous disordered metasurface can be applied to realize arbitrary Jones matrices when</w:t>
      </w:r>
      <w:r>
        <w:rPr>
          <w:lang w:eastAsia="zh-CN"/>
        </w:rPr>
        <w:t xml:space="preserve"> </w:t>
      </w:r>
      <w:r w:rsidRPr="007168A7">
        <w:rPr>
          <w:i/>
          <w:iCs/>
          <w:lang w:eastAsia="zh-CN"/>
        </w:rPr>
        <w:t>M</w:t>
      </w:r>
      <w:r w:rsidRPr="007168A7">
        <w:rPr>
          <w:lang w:eastAsia="zh-CN"/>
        </w:rPr>
        <w:t xml:space="preserve">&gt;2. While many previous works </w:t>
      </w:r>
      <w:r w:rsidR="00E67274" w:rsidRPr="00E67274">
        <w:rPr>
          <w:noProof/>
          <w:vertAlign w:val="superscript"/>
          <w:lang w:eastAsia="zh-CN"/>
        </w:rPr>
        <w:t>1-6</w:t>
      </w:r>
      <w:r w:rsidRPr="007168A7">
        <w:rPr>
          <w:lang w:eastAsia="zh-CN"/>
        </w:rPr>
        <w:t xml:space="preserve"> have demonstrated that a diatomic design is sufficient to construct arbitrary Jones matrices for single-layer surfaces, the approach of providing more degrees of freedom (</w:t>
      </w:r>
      <w:proofErr w:type="spellStart"/>
      <w:r w:rsidRPr="007168A7">
        <w:rPr>
          <w:lang w:eastAsia="zh-CN"/>
        </w:rPr>
        <w:t>DoFs</w:t>
      </w:r>
      <w:proofErr w:type="spellEnd"/>
      <w:r w:rsidRPr="007168A7">
        <w:rPr>
          <w:lang w:eastAsia="zh-CN"/>
        </w:rPr>
        <w:t>) offers greater flexibility in the selection of meta-atoms, as well as in other design aspects.</w:t>
      </w:r>
      <w:r w:rsidR="008B36E8">
        <w:rPr>
          <w:lang w:eastAsia="zh-CN"/>
        </w:rPr>
        <w:t xml:space="preserve"> </w:t>
      </w:r>
      <w:r w:rsidR="008B36E8" w:rsidRPr="008B36E8">
        <w:rPr>
          <w:lang w:eastAsia="zh-CN"/>
        </w:rPr>
        <w:t>For an arbitrary Jones matrix, it can be expressed in the following form:</w:t>
      </w:r>
    </w:p>
    <w:p w14:paraId="04E5FF84" w14:textId="5F89B22B" w:rsidR="00FD1C75" w:rsidRDefault="0001381C" w:rsidP="002349BD">
      <w:pPr>
        <w:pStyle w:val="10BodySubsequentParagraph"/>
        <w:ind w:firstLine="0"/>
        <w:jc w:val="center"/>
        <w:rPr>
          <w:rFonts w:eastAsia="Times New Roman"/>
          <w:szCs w:val="24"/>
          <w:lang w:eastAsia="zh-CN"/>
        </w:rPr>
      </w:pPr>
      <w:r w:rsidRPr="0001381C">
        <w:rPr>
          <w:rFonts w:eastAsia="Times New Roman"/>
          <w:noProof/>
          <w:position w:val="-32"/>
          <w:szCs w:val="24"/>
          <w:lang w:eastAsia="zh-CN"/>
          <w14:ligatures w14:val="standardContextual"/>
        </w:rPr>
        <w:pict w14:anchorId="6A40A1F1">
          <v:shape id="_x0000_i1030" type="#_x0000_t75" alt="" style="width:145.25pt;height:37.9pt;mso-width-percent:0;mso-height-percent:0;mso-width-percent:0;mso-height-percent:0">
            <v:imagedata r:id="rId28" o:title=""/>
          </v:shape>
        </w:pict>
      </w:r>
      <w:r w:rsidR="00894D44">
        <w:rPr>
          <w:rFonts w:eastAsia="Times New Roman"/>
          <w:szCs w:val="24"/>
          <w:lang w:eastAsia="zh-CN"/>
        </w:rPr>
        <w:t xml:space="preserve"> (S17)</w:t>
      </w:r>
    </w:p>
    <w:p w14:paraId="37D40923" w14:textId="700F05BC" w:rsidR="001F2E9D" w:rsidRDefault="001F2E9D" w:rsidP="001F2E9D">
      <w:pPr>
        <w:pStyle w:val="09BodyFirstParagraph"/>
      </w:pPr>
      <w:r w:rsidRPr="001F2E9D">
        <w:lastRenderedPageBreak/>
        <w:t xml:space="preserve">The off-diagonal elements of the matrix are symmetric due to mirror symmetry, which is characteristic of single-layer structures </w:t>
      </w:r>
      <w:r w:rsidR="00E67274" w:rsidRPr="00E67274">
        <w:rPr>
          <w:noProof/>
          <w:vertAlign w:val="superscript"/>
        </w:rPr>
        <w:t>2</w:t>
      </w:r>
      <w:r w:rsidRPr="001F2E9D">
        <w:t>. By applying a 45-degree rotation, the off-diagonal terms can be rotated into the following configuration:</w:t>
      </w:r>
    </w:p>
    <w:p w14:paraId="5BA7A7BE" w14:textId="6F8157A2" w:rsidR="00162F74" w:rsidRDefault="0001381C" w:rsidP="00DB4284">
      <w:pPr>
        <w:pStyle w:val="09BodyFirstParagraph"/>
        <w:jc w:val="center"/>
        <w:rPr>
          <w:rFonts w:eastAsia="Times New Roman"/>
          <w:szCs w:val="24"/>
        </w:rPr>
      </w:pPr>
      <w:r w:rsidRPr="0001381C">
        <w:rPr>
          <w:rFonts w:eastAsia="Times New Roman"/>
          <w:noProof/>
          <w:position w:val="-94"/>
          <w:szCs w:val="24"/>
          <w14:ligatures w14:val="standardContextual"/>
        </w:rPr>
        <w:pict w14:anchorId="19095DB3">
          <v:shape id="_x0000_i1029" type="#_x0000_t75" alt="" style="width:237.45pt;height:100.4pt;mso-width-percent:0;mso-height-percent:0;mso-width-percent:0;mso-height-percent:0">
            <v:imagedata r:id="rId29" o:title=""/>
          </v:shape>
        </w:pict>
      </w:r>
      <w:r w:rsidR="00894D44">
        <w:rPr>
          <w:rFonts w:eastAsia="Times New Roman"/>
          <w:szCs w:val="24"/>
        </w:rPr>
        <w:t xml:space="preserve"> (S18)</w:t>
      </w:r>
    </w:p>
    <w:p w14:paraId="5232081A" w14:textId="495ADA85" w:rsidR="00DE239E" w:rsidRPr="00DE239E" w:rsidRDefault="00DE239E" w:rsidP="00016676">
      <w:pPr>
        <w:pStyle w:val="09BodyFirstParagraph"/>
        <w:rPr>
          <w:rFonts w:cs="Times New Roman"/>
        </w:rPr>
      </w:pPr>
      <w:r w:rsidRPr="00DE239E">
        <w:t>The second term can be interpreted as the Jones matrix of a birefringent meta-atom, with fast and slow axes having phase delays of</w:t>
      </w:r>
      <w:r>
        <w:t xml:space="preserve"> </w:t>
      </w:r>
      <w:r w:rsidRPr="00DE239E">
        <w:rPr>
          <w:i/>
          <w:iCs/>
        </w:rPr>
        <w:t>ϕ</w:t>
      </w:r>
      <w:r w:rsidR="00C53A90" w:rsidRPr="005A557F">
        <w:rPr>
          <w:vertAlign w:val="subscript"/>
        </w:rPr>
        <w:t>1</w:t>
      </w:r>
      <w:r w:rsidRPr="005A557F">
        <w:rPr>
          <w:vertAlign w:val="subscript"/>
        </w:rPr>
        <w:t>2</w:t>
      </w:r>
      <w:r>
        <w:t xml:space="preserve"> </w:t>
      </w:r>
      <w:r w:rsidRPr="00DE239E">
        <w:t>and</w:t>
      </w:r>
      <w:r w:rsidR="00C53A90">
        <w:t xml:space="preserve"> </w:t>
      </w:r>
      <w:r w:rsidRPr="00DE239E">
        <w:rPr>
          <w:i/>
          <w:iCs/>
        </w:rPr>
        <w:t>ϕ</w:t>
      </w:r>
      <w:r w:rsidR="00C53A90" w:rsidRPr="005A557F">
        <w:rPr>
          <w:vertAlign w:val="subscript"/>
        </w:rPr>
        <w:t>1</w:t>
      </w:r>
      <w:r w:rsidRPr="005A557F">
        <w:rPr>
          <w:vertAlign w:val="subscript"/>
        </w:rPr>
        <w:t>2</w:t>
      </w:r>
      <w:r w:rsidRPr="00DE239E">
        <w:t>+</w:t>
      </w:r>
      <w:r w:rsidRPr="00DE239E">
        <w:rPr>
          <w:i/>
          <w:iCs/>
        </w:rPr>
        <w:t>π</w:t>
      </w:r>
      <w:r w:rsidRPr="00DE239E">
        <w:t>, respectively. The amplitude of</w:t>
      </w:r>
      <w:r w:rsidR="00197959">
        <w:t xml:space="preserve"> </w:t>
      </w:r>
      <w:r w:rsidRPr="00DE239E">
        <w:rPr>
          <w:i/>
          <w:iCs/>
        </w:rPr>
        <w:t>J</w:t>
      </w:r>
      <w:r w:rsidRPr="00197959">
        <w:rPr>
          <w:vertAlign w:val="subscript"/>
        </w:rPr>
        <w:t>12</w:t>
      </w:r>
      <w:r w:rsidR="00197959">
        <w:t xml:space="preserve"> </w:t>
      </w:r>
      <w:r w:rsidRPr="00DE239E">
        <w:t>can be retrieved after determining the quantity ratio from the first term. Since the second term has the same form as the Jones matrix of a meta-atom, we only need to decompose the first term.</w:t>
      </w:r>
      <w:r w:rsidR="00016676">
        <w:t xml:space="preserve"> </w:t>
      </w:r>
      <w:r w:rsidRPr="00DE239E">
        <w:rPr>
          <w:rFonts w:cs="Times New Roman"/>
        </w:rPr>
        <w:t>To solve for this decomposition, we can construct the following equation:</w:t>
      </w:r>
    </w:p>
    <w:p w14:paraId="3B68A47E" w14:textId="138257FC" w:rsidR="000414B1" w:rsidRDefault="0001381C" w:rsidP="00016676">
      <w:pPr>
        <w:pStyle w:val="09BodyFirstParagraph"/>
        <w:jc w:val="center"/>
      </w:pPr>
      <w:r w:rsidRPr="0001381C">
        <w:rPr>
          <w:noProof/>
          <w:position w:val="-64"/>
          <w14:ligatures w14:val="standardContextual"/>
        </w:rPr>
        <w:pict w14:anchorId="576A0358">
          <v:shape id="_x0000_i1028" type="#_x0000_t75" alt="" style="width:223.6pt;height:67.6pt;mso-width-percent:0;mso-height-percent:0;mso-width-percent:0;mso-height-percent:0">
            <v:imagedata r:id="rId30" o:title=""/>
          </v:shape>
        </w:pict>
      </w:r>
      <w:r w:rsidR="00894D44">
        <w:t xml:space="preserve"> (S19)</w:t>
      </w:r>
    </w:p>
    <w:p w14:paraId="0EE0D65D" w14:textId="1B2A7095" w:rsidR="00260FD0" w:rsidRDefault="00CF68A8" w:rsidP="00CF68A8">
      <w:pPr>
        <w:pStyle w:val="09BodyFirstParagraph"/>
      </w:pPr>
      <w:r>
        <w:t>And we can obtain the following system of equations</w:t>
      </w:r>
      <w:r w:rsidR="00260FD0">
        <w:t>:</w:t>
      </w:r>
    </w:p>
    <w:p w14:paraId="623D891B" w14:textId="471F31D6" w:rsidR="00260FD0" w:rsidRDefault="0001381C" w:rsidP="00565E3F">
      <w:pPr>
        <w:pStyle w:val="10BodySubsequentParagraph"/>
        <w:ind w:firstLine="0"/>
        <w:jc w:val="center"/>
        <w:rPr>
          <w:rFonts w:eastAsia="Times New Roman"/>
          <w:szCs w:val="24"/>
          <w:lang w:eastAsia="zh-CN"/>
        </w:rPr>
      </w:pPr>
      <w:r w:rsidRPr="0001381C">
        <w:rPr>
          <w:rFonts w:eastAsia="Times New Roman"/>
          <w:noProof/>
          <w:position w:val="-32"/>
          <w:szCs w:val="24"/>
          <w:lang w:eastAsia="zh-CN"/>
          <w14:ligatures w14:val="standardContextual"/>
        </w:rPr>
        <w:pict w14:anchorId="0227C45C">
          <v:shape id="_x0000_i1027" type="#_x0000_t75" alt="" style="width:100.4pt;height:36.65pt;mso-width-percent:0;mso-height-percent:0;mso-width-percent:0;mso-height-percent:0">
            <v:imagedata r:id="rId31" o:title=""/>
          </v:shape>
        </w:pict>
      </w:r>
      <w:r w:rsidR="00894D44">
        <w:rPr>
          <w:rFonts w:eastAsia="Times New Roman"/>
          <w:szCs w:val="24"/>
          <w:lang w:eastAsia="zh-CN"/>
        </w:rPr>
        <w:t xml:space="preserve"> (S20)</w:t>
      </w:r>
    </w:p>
    <w:p w14:paraId="00CBACAB" w14:textId="6BC3F78E" w:rsidR="00951E94" w:rsidRPr="00951E94" w:rsidRDefault="00951E94" w:rsidP="00951E94">
      <w:pPr>
        <w:pStyle w:val="10BodySubsequentParagraph"/>
      </w:pPr>
      <w:r w:rsidRPr="00951E94">
        <w:t>We can observe that there are four equations with six variables, indicating that the system has an infinite number of solutions. In this case, it is possible to impose initial conditions on the system to obtain a desired solution. For example, by setting</w:t>
      </w:r>
      <w:r>
        <w:rPr>
          <w:rFonts w:ascii="Malgun Gothic" w:hAnsi="Malgun Gothic" w:cs="Malgun Gothic"/>
        </w:rPr>
        <w:t xml:space="preserve"> </w:t>
      </w:r>
      <w:r w:rsidRPr="00951E94">
        <w:rPr>
          <w:i/>
          <w:iCs/>
        </w:rPr>
        <w:t>ϕ</w:t>
      </w:r>
      <w:r w:rsidRPr="00951E94">
        <w:rPr>
          <w:vertAlign w:val="subscript"/>
        </w:rPr>
        <w:t>11</w:t>
      </w:r>
      <w:r w:rsidRPr="00951E94">
        <w:t>=</w:t>
      </w:r>
      <w:r w:rsidRPr="00951E94">
        <w:rPr>
          <w:i/>
          <w:iCs/>
        </w:rPr>
        <w:t>ϕ</w:t>
      </w:r>
      <w:r w:rsidRPr="00951E94">
        <w:rPr>
          <w:i/>
          <w:iCs/>
          <w:vertAlign w:val="subscript"/>
        </w:rPr>
        <w:t>x</w:t>
      </w:r>
      <w:r w:rsidRPr="00951E94">
        <w:rPr>
          <w:vertAlign w:val="subscript"/>
        </w:rPr>
        <w:t>1</w:t>
      </w:r>
      <w:r w:rsidRPr="00951E94">
        <w:t>=</w:t>
      </w:r>
      <w:r w:rsidRPr="00951E94">
        <w:rPr>
          <w:i/>
          <w:iCs/>
        </w:rPr>
        <w:t>ϕ</w:t>
      </w:r>
      <w:r w:rsidRPr="00951E94">
        <w:rPr>
          <w:i/>
          <w:iCs/>
          <w:vertAlign w:val="subscript"/>
        </w:rPr>
        <w:t>y</w:t>
      </w:r>
      <w:r w:rsidRPr="00951E94">
        <w:rPr>
          <w:vertAlign w:val="subscript"/>
        </w:rPr>
        <w:t>1</w:t>
      </w:r>
      <w:r w:rsidRPr="00951E94">
        <w:t>, we get</w:t>
      </w:r>
      <w:r w:rsidR="00D90789">
        <w:t xml:space="preserve"> </w:t>
      </w:r>
      <w:r w:rsidRPr="00951E94">
        <w:rPr>
          <w:i/>
          <w:iCs/>
        </w:rPr>
        <w:t>J</w:t>
      </w:r>
      <w:r w:rsidRPr="00AF3ADF">
        <w:rPr>
          <w:vertAlign w:val="subscript"/>
        </w:rPr>
        <w:t>11</w:t>
      </w:r>
      <w:r w:rsidR="00AF3ADF">
        <w:t xml:space="preserve"> </w:t>
      </w:r>
      <w:r w:rsidRPr="00951E94">
        <w:t>=</w:t>
      </w:r>
      <w:r w:rsidR="00AF3ADF">
        <w:t xml:space="preserve"> </w:t>
      </w:r>
      <w:r w:rsidRPr="00951E94">
        <w:rPr>
          <w:i/>
          <w:iCs/>
        </w:rPr>
        <w:t>x</w:t>
      </w:r>
      <w:r w:rsidR="00AF3ADF">
        <w:rPr>
          <w:i/>
          <w:iCs/>
        </w:rPr>
        <w:t xml:space="preserve"> </w:t>
      </w:r>
      <w:r w:rsidRPr="00951E94">
        <w:t>+</w:t>
      </w:r>
      <w:r w:rsidR="00AF3ADF">
        <w:t xml:space="preserve"> </w:t>
      </w:r>
      <w:r w:rsidRPr="00951E94">
        <w:rPr>
          <w:i/>
          <w:iCs/>
        </w:rPr>
        <w:t>y</w:t>
      </w:r>
      <w:r w:rsidRPr="00951E94">
        <w:t>. The second equation can then be solved analytically, which can be easily visualized using an Argand diagram</w:t>
      </w:r>
      <w:r w:rsidR="009756CC">
        <w:t xml:space="preserve"> shown in </w:t>
      </w:r>
      <w:r w:rsidR="00DF118B">
        <w:t>Fig.</w:t>
      </w:r>
      <w:r w:rsidR="00E90CE0">
        <w:t xml:space="preserve"> </w:t>
      </w:r>
      <w:r w:rsidR="009756CC">
        <w:t>S</w:t>
      </w:r>
      <w:r w:rsidR="00ED5BB6">
        <w:rPr>
          <w:rFonts w:hint="eastAsia"/>
          <w:lang w:eastAsia="zh-CN"/>
        </w:rPr>
        <w:t>6</w:t>
      </w:r>
      <w:r w:rsidR="009756CC">
        <w:t xml:space="preserve"> (a)</w:t>
      </w:r>
      <w:r w:rsidRPr="00951E94">
        <w:t>.</w:t>
      </w:r>
    </w:p>
    <w:p w14:paraId="20ABC7CE" w14:textId="266C2073" w:rsidR="00951E94" w:rsidRDefault="00951E94" w:rsidP="00951E94">
      <w:pPr>
        <w:pStyle w:val="MTDisplayEquation"/>
      </w:pPr>
      <w:r w:rsidRPr="00951E94">
        <w:t xml:space="preserve">As an example, consider constructing a Jones matrix that converts 45° linearly polarized (LP) light to </w:t>
      </w:r>
      <w:r w:rsidR="00557925">
        <w:t>right</w:t>
      </w:r>
      <w:r w:rsidRPr="00951E94">
        <w:t xml:space="preserve"> circularly polarized (</w:t>
      </w:r>
      <w:r w:rsidR="00557925">
        <w:t>R</w:t>
      </w:r>
      <w:r w:rsidRPr="00951E94">
        <w:t>CP) light. The required Jones matrix for this conversion is:</w:t>
      </w:r>
    </w:p>
    <w:p w14:paraId="16D21970" w14:textId="651D44A5" w:rsidR="006F4953" w:rsidRDefault="006F4953" w:rsidP="006F4953">
      <w:pPr>
        <w:pStyle w:val="MTDisplayEquation"/>
      </w:pPr>
      <w:r>
        <w:tab/>
      </w:r>
      <w:r w:rsidR="0001381C" w:rsidRPr="0001381C">
        <w:rPr>
          <w:noProof/>
          <w:position w:val="-30"/>
          <w14:ligatures w14:val="standardContextual"/>
        </w:rPr>
        <w:pict w14:anchorId="0F2DDCCD">
          <v:shape id="_x0000_i1026" type="#_x0000_t75" alt="" style="width:219.15pt;height:36pt;mso-width-percent:0;mso-height-percent:0;mso-width-percent:0;mso-height-percent:0">
            <v:imagedata r:id="rId32" o:title=""/>
          </v:shape>
        </w:pict>
      </w:r>
      <w:r>
        <w:t xml:space="preserve"> </w:t>
      </w:r>
      <w:r w:rsidR="00894D44">
        <w:t>(S21)</w:t>
      </w:r>
    </w:p>
    <w:p w14:paraId="392F2CCE" w14:textId="4BB9B78F" w:rsidR="00BA2937" w:rsidRPr="00BA2937" w:rsidRDefault="00BA2937" w:rsidP="00845377">
      <w:pPr>
        <w:pStyle w:val="09BodyFirstParagraph"/>
      </w:pPr>
      <w:r w:rsidRPr="00BA2937">
        <w:t>Let</w:t>
      </w:r>
      <w:r>
        <w:rPr>
          <w:rFonts w:ascii="Malgun Gothic" w:hAnsi="Malgun Gothic" w:cs="Malgun Gothic"/>
        </w:rPr>
        <w:t xml:space="preserve"> </w:t>
      </w:r>
      <w:r w:rsidRPr="00BA2937">
        <w:rPr>
          <w:i/>
          <w:iCs/>
        </w:rPr>
        <w:t>x</w:t>
      </w:r>
      <w:r w:rsidRPr="00BA2937">
        <w:t>=</w:t>
      </w:r>
      <w:r w:rsidRPr="00BA2937">
        <w:rPr>
          <w:i/>
          <w:iCs/>
        </w:rPr>
        <w:t>y</w:t>
      </w:r>
      <w:r>
        <w:t xml:space="preserve"> and </w:t>
      </w:r>
      <w:r w:rsidRPr="00BA2937">
        <w:rPr>
          <w:rFonts w:ascii="Cambria" w:hAnsi="Cambria" w:cs="Cambria"/>
          <w:i/>
          <w:iCs/>
        </w:rPr>
        <w:t>ϕ</w:t>
      </w:r>
      <w:r w:rsidRPr="00845377">
        <w:rPr>
          <w:vertAlign w:val="subscript"/>
        </w:rPr>
        <w:t>11</w:t>
      </w:r>
      <w:r w:rsidRPr="00BA2937">
        <w:t>=</w:t>
      </w:r>
      <w:r w:rsidRPr="00BA2937">
        <w:rPr>
          <w:rFonts w:ascii="Cambria" w:hAnsi="Cambria" w:cs="Cambria"/>
          <w:i/>
          <w:iCs/>
        </w:rPr>
        <w:t>ϕ</w:t>
      </w:r>
      <w:r w:rsidRPr="00845377">
        <w:rPr>
          <w:i/>
          <w:iCs/>
          <w:vertAlign w:val="subscript"/>
        </w:rPr>
        <w:t>x</w:t>
      </w:r>
      <w:r w:rsidRPr="00845377">
        <w:rPr>
          <w:vertAlign w:val="subscript"/>
        </w:rPr>
        <w:t>1</w:t>
      </w:r>
      <w:r w:rsidRPr="00BA2937">
        <w:t>=</w:t>
      </w:r>
      <w:r w:rsidRPr="00BA2937">
        <w:rPr>
          <w:rFonts w:ascii="Cambria" w:hAnsi="Cambria" w:cs="Cambria"/>
          <w:i/>
          <w:iCs/>
        </w:rPr>
        <w:t>ϕ</w:t>
      </w:r>
      <w:r w:rsidRPr="00845377">
        <w:rPr>
          <w:i/>
          <w:iCs/>
          <w:vertAlign w:val="subscript"/>
        </w:rPr>
        <w:t>y</w:t>
      </w:r>
      <w:r w:rsidRPr="00845377">
        <w:rPr>
          <w:vertAlign w:val="subscript"/>
        </w:rPr>
        <w:t>1</w:t>
      </w:r>
      <w:r w:rsidRPr="00BA2937">
        <w:t>. We can then solve for the solution as follows:</w:t>
      </w:r>
    </w:p>
    <w:p w14:paraId="40D21971" w14:textId="66910A2B" w:rsidR="0055474E" w:rsidRDefault="007D4B80" w:rsidP="007D4B80">
      <w:pPr>
        <w:pStyle w:val="MTDisplayEquation"/>
      </w:pPr>
      <w:r>
        <w:lastRenderedPageBreak/>
        <w:tab/>
      </w:r>
      <w:r w:rsidR="0001381C" w:rsidRPr="0001381C">
        <w:rPr>
          <w:noProof/>
          <w:position w:val="-72"/>
          <w14:ligatures w14:val="standardContextual"/>
        </w:rPr>
        <w:pict w14:anchorId="6DD389F3">
          <v:shape id="_x0000_i1025" type="#_x0000_t75" alt="" style="width:177.45pt;height:78.95pt;mso-width-percent:0;mso-height-percent:0;mso-width-percent:0;mso-height-percent:0">
            <v:imagedata r:id="rId33" o:title=""/>
          </v:shape>
        </w:pict>
      </w:r>
      <w:r>
        <w:t xml:space="preserve"> </w:t>
      </w:r>
      <w:r w:rsidR="00894D44">
        <w:t>(S22)</w:t>
      </w:r>
    </w:p>
    <w:p w14:paraId="7AD01A72" w14:textId="57FCF3CD" w:rsidR="00B07609" w:rsidRDefault="00B07609" w:rsidP="00B07609">
      <w:pPr>
        <w:pStyle w:val="10BodySubsequentParagraph"/>
      </w:pPr>
      <w:r>
        <w:t xml:space="preserve">The corresponding meta-atoms have been selected with dimensions of (730, 240), (220, 290), and (250, 650) nm, respectively, with a quantity ratio of 13:13:6. A portion of the arrangement results is shown in </w:t>
      </w:r>
      <w:r w:rsidR="00DF118B">
        <w:t>Fig.</w:t>
      </w:r>
      <w:r w:rsidR="00E90CE0">
        <w:t xml:space="preserve"> </w:t>
      </w:r>
      <w:r>
        <w:t>S</w:t>
      </w:r>
      <w:r w:rsidR="00ED5BB6">
        <w:rPr>
          <w:rFonts w:hint="eastAsia"/>
          <w:lang w:eastAsia="zh-CN"/>
        </w:rPr>
        <w:t>6</w:t>
      </w:r>
      <w:r w:rsidR="00285696">
        <w:t xml:space="preserve"> (b)</w:t>
      </w:r>
      <w:r>
        <w:t>. To evaluate the accuracy of the polarization conversion, we employ the fidelity, defined as the inner product between the simulated Jones vector and the target Jones vector. The fidelity achieved in this case exceeds 98%.</w:t>
      </w:r>
    </w:p>
    <w:p w14:paraId="4C9DE20B" w14:textId="0C54F6D6" w:rsidR="005C32F4" w:rsidRPr="000414B1" w:rsidRDefault="00B07609" w:rsidP="006D0E3A">
      <w:pPr>
        <w:pStyle w:val="10BodySubsequentParagraph"/>
        <w:rPr>
          <w:lang w:eastAsia="zh-CN"/>
        </w:rPr>
      </w:pPr>
      <w:r>
        <w:t xml:space="preserve">This example demonstrates that the proposed metasurface and its corresponding construction algorithm can be extended to various configurations of meta-atom combinations. The flexibility in design allows for greater freedom in selecting meta-atoms, and initial conditions can be adjusted according to specific requirements. </w:t>
      </w:r>
      <w:r w:rsidR="009B16A2" w:rsidRPr="009B16A2">
        <w:t xml:space="preserve">This design method, with its increased degrees of freedom, allows for a direct mapping between the </w:t>
      </w:r>
      <w:proofErr w:type="spellStart"/>
      <w:r w:rsidR="009B16A2" w:rsidRPr="009B16A2">
        <w:t>metasurface's</w:t>
      </w:r>
      <w:proofErr w:type="spellEnd"/>
      <w:r w:rsidR="009B16A2" w:rsidRPr="009B16A2">
        <w:t xml:space="preserve"> physical parameters and the desired control targets. As a result, the metasurface can be flexibly </w:t>
      </w:r>
      <w:r w:rsidR="00A0689B">
        <w:t>designed</w:t>
      </w:r>
      <w:r w:rsidR="009B16A2" w:rsidRPr="009B16A2">
        <w:t xml:space="preserve"> to achieve precise light field manipulation tailored to specific application requirements.</w:t>
      </w:r>
    </w:p>
    <w:p w14:paraId="163538AA" w14:textId="67FDA106" w:rsidR="00F805D2" w:rsidRDefault="00B558B8" w:rsidP="00B558B8">
      <w:pPr>
        <w:pStyle w:val="09BodyFirstParagraph"/>
        <w:jc w:val="center"/>
      </w:pPr>
      <w:r>
        <w:rPr>
          <w:noProof/>
        </w:rPr>
        <w:drawing>
          <wp:inline distT="0" distB="0" distL="0" distR="0" wp14:anchorId="288EB954" wp14:editId="14464CD1">
            <wp:extent cx="5109845" cy="270764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09845" cy="2707640"/>
                    </a:xfrm>
                    <a:prstGeom prst="rect">
                      <a:avLst/>
                    </a:prstGeom>
                    <a:noFill/>
                    <a:ln>
                      <a:noFill/>
                    </a:ln>
                  </pic:spPr>
                </pic:pic>
              </a:graphicData>
            </a:graphic>
          </wp:inline>
        </w:drawing>
      </w:r>
    </w:p>
    <w:p w14:paraId="544A41DD" w14:textId="23A9DB70" w:rsidR="000E45B7" w:rsidRDefault="00E90CE0" w:rsidP="00EC4DF6">
      <w:pPr>
        <w:pStyle w:val="Figurecaption"/>
      </w:pPr>
      <w:r>
        <w:t xml:space="preserve">Figure </w:t>
      </w:r>
      <w:r w:rsidR="004F01E4">
        <w:t>S</w:t>
      </w:r>
      <w:r w:rsidR="004F01E4">
        <w:rPr>
          <w:rFonts w:hint="eastAsia"/>
          <w:lang w:eastAsia="zh-CN"/>
        </w:rPr>
        <w:t>6</w:t>
      </w:r>
      <w:r w:rsidR="00894D44">
        <w:t>. (a) Argand diagram to solve the complex equation</w:t>
      </w:r>
      <w:r w:rsidR="005A44CD">
        <w:t xml:space="preserve"> (</w:t>
      </w:r>
      <w:r w:rsidR="00DF118B">
        <w:t>Eq.</w:t>
      </w:r>
      <w:r w:rsidR="005A44CD">
        <w:t xml:space="preserve"> S20). (b) </w:t>
      </w:r>
      <w:r w:rsidR="00572B97">
        <w:t xml:space="preserve">Metasurface arrangement </w:t>
      </w:r>
      <w:r w:rsidR="00DF5CF8">
        <w:t xml:space="preserve">of the demonstration for </w:t>
      </w:r>
      <w:r w:rsidR="00572B97">
        <w:t xml:space="preserve">the </w:t>
      </w:r>
      <w:r w:rsidR="00DF5CF8">
        <w:t xml:space="preserve">construction of an </w:t>
      </w:r>
      <w:r w:rsidR="00572B97">
        <w:t>arbitrary Jones matrix</w:t>
      </w:r>
      <w:r w:rsidR="00DF5CF8">
        <w:t>.</w:t>
      </w:r>
    </w:p>
    <w:p w14:paraId="5E01329B" w14:textId="77777777" w:rsidR="00A35FDE" w:rsidRDefault="00A35FDE" w:rsidP="00EC4DF6">
      <w:pPr>
        <w:pStyle w:val="Figurecaption"/>
      </w:pPr>
    </w:p>
    <w:p w14:paraId="78B5B9E4" w14:textId="6DAEDB76" w:rsidR="00A35FDE" w:rsidRDefault="00A35FDE" w:rsidP="00A35FDE">
      <w:pPr>
        <w:pStyle w:val="Figurecaption"/>
        <w:jc w:val="left"/>
      </w:pPr>
      <w:r w:rsidRPr="00A35FDE">
        <w:rPr>
          <w:b/>
          <w:bCs/>
          <w:sz w:val="24"/>
          <w:szCs w:val="24"/>
        </w:rPr>
        <w:t>References</w:t>
      </w:r>
      <w:r>
        <w:t xml:space="preserve">: </w:t>
      </w:r>
    </w:p>
    <w:p w14:paraId="11AC8B48" w14:textId="2732B6AD" w:rsidR="00296BFF" w:rsidRPr="00657911" w:rsidRDefault="00E67274" w:rsidP="00296BFF">
      <w:pPr>
        <w:pStyle w:val="EndNoteBibliography"/>
        <w:spacing w:after="0"/>
        <w:ind w:left="720" w:hanging="720"/>
      </w:pPr>
      <w:r w:rsidRPr="00E67274">
        <w:lastRenderedPageBreak/>
        <w:t>1</w:t>
      </w:r>
      <w:r w:rsidRPr="00E67274">
        <w:tab/>
      </w:r>
      <w:r w:rsidR="00296BFF" w:rsidRPr="00657911">
        <w:t>Overvig, A. C.</w:t>
      </w:r>
      <w:r w:rsidR="00296BFF" w:rsidRPr="00657911">
        <w:rPr>
          <w:i/>
        </w:rPr>
        <w:t xml:space="preserve"> et al.</w:t>
      </w:r>
      <w:r w:rsidR="00296BFF" w:rsidRPr="00657911">
        <w:t xml:space="preserve"> Dielectric metasurfaces for complete and independent control of the optical amplitude and phase. </w:t>
      </w:r>
      <w:r w:rsidR="00296BFF" w:rsidRPr="00657911">
        <w:rPr>
          <w:i/>
        </w:rPr>
        <w:t>Light Sci. Appl.</w:t>
      </w:r>
      <w:r w:rsidR="00296BFF" w:rsidRPr="00657911">
        <w:t xml:space="preserve"> </w:t>
      </w:r>
      <w:r w:rsidR="00296BFF" w:rsidRPr="00657911">
        <w:rPr>
          <w:b/>
        </w:rPr>
        <w:t>8</w:t>
      </w:r>
      <w:r w:rsidR="00296BFF" w:rsidRPr="00657911">
        <w:t xml:space="preserve"> (2019). </w:t>
      </w:r>
      <w:r w:rsidR="00296BFF" w:rsidRPr="00296BFF">
        <w:t>https://doi.org/10.1038/s41377-019-0201-7</w:t>
      </w:r>
    </w:p>
    <w:p w14:paraId="23680759" w14:textId="77777777" w:rsidR="00296BFF" w:rsidRPr="00657911" w:rsidRDefault="00296BFF" w:rsidP="00296BFF">
      <w:pPr>
        <w:pStyle w:val="EndNoteBibliography"/>
        <w:spacing w:after="0"/>
        <w:ind w:left="720" w:hanging="720"/>
      </w:pPr>
      <w:r w:rsidRPr="00657911">
        <w:t>2</w:t>
      </w:r>
      <w:r w:rsidRPr="00657911">
        <w:tab/>
        <w:t xml:space="preserve">Bao, Y., Wen, L., Chen, Q., Qiu, C.-W. &amp; Li, B. Toward the capacity limit of 2D planar Jones matrix with a single-layer metasurface. </w:t>
      </w:r>
      <w:r w:rsidRPr="00657911">
        <w:rPr>
          <w:i/>
        </w:rPr>
        <w:t>Sci. Adv.</w:t>
      </w:r>
      <w:r w:rsidRPr="00657911">
        <w:t xml:space="preserve"> </w:t>
      </w:r>
      <w:r w:rsidRPr="00657911">
        <w:rPr>
          <w:b/>
        </w:rPr>
        <w:t>7</w:t>
      </w:r>
      <w:r w:rsidRPr="00657911">
        <w:t xml:space="preserve">, eabh0365 (2021). </w:t>
      </w:r>
    </w:p>
    <w:p w14:paraId="68EEB207" w14:textId="327974DE" w:rsidR="00296BFF" w:rsidRPr="00657911" w:rsidRDefault="00296BFF" w:rsidP="00296BFF">
      <w:pPr>
        <w:pStyle w:val="EndNoteBibliography"/>
        <w:spacing w:after="0"/>
        <w:ind w:left="720" w:hanging="720"/>
      </w:pPr>
      <w:r w:rsidRPr="00657911">
        <w:t>3</w:t>
      </w:r>
      <w:r w:rsidRPr="00657911">
        <w:tab/>
        <w:t xml:space="preserve">Bao, Y., Weng, Q. &amp; Li, B. Conversion between Arbitrary Amplitude, Phase, and Polarization with Minimal Degrees of Freedom of Metasurface. </w:t>
      </w:r>
      <w:r w:rsidRPr="00657911">
        <w:rPr>
          <w:i/>
        </w:rPr>
        <w:t>Laser Photonics Rev.</w:t>
      </w:r>
      <w:r w:rsidRPr="00657911">
        <w:t xml:space="preserve"> </w:t>
      </w:r>
      <w:r w:rsidRPr="00657911">
        <w:rPr>
          <w:b/>
        </w:rPr>
        <w:t>16</w:t>
      </w:r>
      <w:r w:rsidRPr="00657911">
        <w:t xml:space="preserve">, 2100280 (2022). </w:t>
      </w:r>
      <w:r w:rsidRPr="00296BFF">
        <w:t>https://doi.org/10.1002/lpor.202100280</w:t>
      </w:r>
    </w:p>
    <w:p w14:paraId="2830A870" w14:textId="06C71BAE" w:rsidR="00296BFF" w:rsidRPr="00657911" w:rsidRDefault="00296BFF" w:rsidP="00296BFF">
      <w:pPr>
        <w:pStyle w:val="EndNoteBibliography"/>
        <w:spacing w:after="0"/>
        <w:ind w:left="720" w:hanging="720"/>
      </w:pPr>
      <w:r w:rsidRPr="00657911">
        <w:t>4</w:t>
      </w:r>
      <w:r w:rsidRPr="00657911">
        <w:tab/>
        <w:t>Wu, T.</w:t>
      </w:r>
      <w:r w:rsidRPr="00657911">
        <w:rPr>
          <w:i/>
        </w:rPr>
        <w:t xml:space="preserve"> et al.</w:t>
      </w:r>
      <w:r w:rsidRPr="00657911">
        <w:t xml:space="preserve"> Dielectric Metasurfaces for Complete Control of Phase, Amplitude, and Polarization. </w:t>
      </w:r>
      <w:r w:rsidRPr="00657911">
        <w:rPr>
          <w:i/>
        </w:rPr>
        <w:t>Adv. Opt. Mater.</w:t>
      </w:r>
      <w:r w:rsidRPr="00657911">
        <w:t xml:space="preserve"> </w:t>
      </w:r>
      <w:r w:rsidRPr="00657911">
        <w:rPr>
          <w:b/>
        </w:rPr>
        <w:t>10</w:t>
      </w:r>
      <w:r w:rsidRPr="00657911">
        <w:t xml:space="preserve">, 2101223 (2022). </w:t>
      </w:r>
      <w:r w:rsidRPr="00296BFF">
        <w:t>https://doi.org/10.1002/adom.202101223</w:t>
      </w:r>
    </w:p>
    <w:p w14:paraId="6DBA87C2" w14:textId="47D439B6" w:rsidR="00296BFF" w:rsidRPr="00657911" w:rsidRDefault="00296BFF" w:rsidP="00296BFF">
      <w:pPr>
        <w:pStyle w:val="EndNoteBibliography"/>
        <w:spacing w:after="0"/>
        <w:ind w:left="720" w:hanging="720"/>
        <w:rPr>
          <w:rFonts w:hint="eastAsia"/>
        </w:rPr>
      </w:pPr>
      <w:r w:rsidRPr="00657911">
        <w:t>5</w:t>
      </w:r>
      <w:r w:rsidRPr="00657911">
        <w:tab/>
        <w:t>Feng, C.</w:t>
      </w:r>
      <w:r w:rsidRPr="00657911">
        <w:rPr>
          <w:i/>
        </w:rPr>
        <w:t xml:space="preserve"> e</w:t>
      </w:r>
      <w:r w:rsidRPr="00657911">
        <w:rPr>
          <w:rFonts w:hint="eastAsia"/>
          <w:i/>
        </w:rPr>
        <w:t>t al.</w:t>
      </w:r>
      <w:r w:rsidRPr="00657911">
        <w:rPr>
          <w:rFonts w:hint="eastAsia"/>
        </w:rPr>
        <w:t xml:space="preserve"> Diatomic Metasurface for Efficient Six</w:t>
      </w:r>
      <w:r w:rsidRPr="00657911">
        <w:rPr>
          <w:rFonts w:hint="eastAsia"/>
        </w:rPr>
        <w:t>‐</w:t>
      </w:r>
      <w:r w:rsidRPr="00657911">
        <w:rPr>
          <w:rFonts w:hint="eastAsia"/>
        </w:rPr>
        <w:t xml:space="preserve">Channel Modulation of Jones Matrix. </w:t>
      </w:r>
      <w:r w:rsidRPr="00657911">
        <w:rPr>
          <w:rFonts w:hint="eastAsia"/>
          <w:i/>
        </w:rPr>
        <w:t>Laser Photonics Rev.</w:t>
      </w:r>
      <w:r w:rsidRPr="00657911">
        <w:rPr>
          <w:rFonts w:hint="eastAsia"/>
        </w:rPr>
        <w:t xml:space="preserve"> </w:t>
      </w:r>
      <w:r w:rsidRPr="00657911">
        <w:rPr>
          <w:rFonts w:hint="eastAsia"/>
          <w:b/>
        </w:rPr>
        <w:t>17</w:t>
      </w:r>
      <w:r w:rsidRPr="00657911">
        <w:rPr>
          <w:rFonts w:hint="eastAsia"/>
        </w:rPr>
        <w:t xml:space="preserve">, 2200955 (2023). </w:t>
      </w:r>
      <w:r w:rsidRPr="00296BFF">
        <w:rPr>
          <w:rFonts w:hint="eastAsia"/>
        </w:rPr>
        <w:t>https://doi.org/10.1002/lpor.202200955</w:t>
      </w:r>
    </w:p>
    <w:p w14:paraId="56B45543" w14:textId="2E164FD3" w:rsidR="00E90CE0" w:rsidRPr="001011B2" w:rsidRDefault="00296BFF" w:rsidP="00C9799A">
      <w:pPr>
        <w:pStyle w:val="EndNoteBibliography"/>
        <w:ind w:left="720" w:hanging="720"/>
      </w:pPr>
      <w:r w:rsidRPr="00657911">
        <w:t>6</w:t>
      </w:r>
      <w:r w:rsidRPr="00657911">
        <w:tab/>
        <w:t>Fan, Q.</w:t>
      </w:r>
      <w:r w:rsidRPr="00657911">
        <w:rPr>
          <w:i/>
        </w:rPr>
        <w:t xml:space="preserve"> et al.</w:t>
      </w:r>
      <w:r w:rsidRPr="00657911">
        <w:t xml:space="preserve"> Independent Amplitude Control of Arbitrary Orthogonal States of Polarization via Dielectric Metasurfaces. </w:t>
      </w:r>
      <w:r w:rsidRPr="00657911">
        <w:rPr>
          <w:i/>
        </w:rPr>
        <w:t>Phys Rev Lett</w:t>
      </w:r>
      <w:r w:rsidRPr="00657911">
        <w:t xml:space="preserve"> </w:t>
      </w:r>
      <w:r w:rsidRPr="00657911">
        <w:rPr>
          <w:b/>
        </w:rPr>
        <w:t>125</w:t>
      </w:r>
      <w:r w:rsidRPr="00657911">
        <w:t xml:space="preserve">, 267402 (2020). </w:t>
      </w:r>
      <w:r w:rsidRPr="00296BFF">
        <w:t>https://doi.org/10.1103/PhysRevLett.125.267402</w:t>
      </w:r>
    </w:p>
    <w:sectPr w:rsidR="00E90CE0" w:rsidRPr="001011B2" w:rsidSect="00CE6954">
      <w:pgSz w:w="11906" w:h="16838"/>
      <w:pgMar w:top="1440" w:right="1800" w:bottom="1440" w:left="1800" w:header="851" w:footer="992" w:gutter="0"/>
      <w:lnNumType w:countBy="1" w:restart="continuous"/>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E8A32C" w14:textId="77777777" w:rsidR="0001381C" w:rsidRDefault="0001381C" w:rsidP="00CA5E51">
      <w:pPr>
        <w:spacing w:after="0" w:line="240" w:lineRule="auto"/>
      </w:pPr>
      <w:r>
        <w:separator/>
      </w:r>
    </w:p>
  </w:endnote>
  <w:endnote w:type="continuationSeparator" w:id="0">
    <w:p w14:paraId="0328DCF8" w14:textId="77777777" w:rsidR="0001381C" w:rsidRDefault="0001381C" w:rsidP="00CA5E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CFA048" w14:textId="77777777" w:rsidR="0001381C" w:rsidRDefault="0001381C" w:rsidP="00CA5E51">
      <w:pPr>
        <w:spacing w:after="0" w:line="240" w:lineRule="auto"/>
      </w:pPr>
      <w:r>
        <w:separator/>
      </w:r>
    </w:p>
  </w:footnote>
  <w:footnote w:type="continuationSeparator" w:id="0">
    <w:p w14:paraId="6D89E380" w14:textId="77777777" w:rsidR="0001381C" w:rsidRDefault="0001381C" w:rsidP="00CA5E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010ED4"/>
    <w:multiLevelType w:val="multilevel"/>
    <w:tmpl w:val="72E88FE4"/>
    <w:lvl w:ilvl="0">
      <w:start w:val="1"/>
      <w:numFmt w:val="decimal"/>
      <w:lvlText w:val="%1."/>
      <w:lvlJc w:val="left"/>
      <w:pPr>
        <w:ind w:left="360" w:hanging="360"/>
      </w:p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720" w:hanging="720"/>
      </w:pPr>
    </w:lvl>
    <w:lvl w:ilvl="5">
      <w:start w:val="1"/>
      <w:numFmt w:val="decimal"/>
      <w:isLgl/>
      <w:lvlText w:val="%1.%2.%3.%4.%5.%6"/>
      <w:lvlJc w:val="left"/>
      <w:pPr>
        <w:ind w:left="1080" w:hanging="1080"/>
      </w:pPr>
    </w:lvl>
    <w:lvl w:ilvl="6">
      <w:start w:val="1"/>
      <w:numFmt w:val="decimal"/>
      <w:isLgl/>
      <w:lvlText w:val="%1.%2.%3.%4.%5.%6.%7"/>
      <w:lvlJc w:val="left"/>
      <w:pPr>
        <w:ind w:left="1080" w:hanging="1080"/>
      </w:pPr>
    </w:lvl>
    <w:lvl w:ilvl="7">
      <w:start w:val="1"/>
      <w:numFmt w:val="decimal"/>
      <w:isLgl/>
      <w:lvlText w:val="%1.%2.%3.%4.%5.%6.%7.%8"/>
      <w:lvlJc w:val="left"/>
      <w:pPr>
        <w:ind w:left="1440" w:hanging="1440"/>
      </w:pPr>
    </w:lvl>
    <w:lvl w:ilvl="8">
      <w:start w:val="1"/>
      <w:numFmt w:val="decimal"/>
      <w:isLgl/>
      <w:lvlText w:val="%1.%2.%3.%4.%5.%6.%7.%8.%9"/>
      <w:lvlJc w:val="left"/>
      <w:pPr>
        <w:ind w:left="1440" w:hanging="1440"/>
      </w:pPr>
    </w:lvl>
  </w:abstractNum>
  <w:num w:numId="1" w16cid:durableId="18798804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8"/>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zU2NTUwNTAxNTQwNDBX0lEKTi0uzszPAykwrgUAY0oVPSwAAAA="/>
    <w:docVar w:name="EN.InstantFormat" w:val="&lt;ENInstantFormat&gt;&lt;Enabled&gt;1&lt;/Enabled&gt;&lt;ScanUnformatted&gt;1&lt;/ScanUnformatted&gt;&lt;ScanChanges&gt;1&lt;/ScanChanges&gt;&lt;Suspended&gt;1&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w0e29zvivwexlepfetp5ztcw9t5sexra5ad&quot;&gt;My endnote&lt;record-ids&gt;&lt;item&gt;1213&lt;/item&gt;&lt;item&gt;1237&lt;/item&gt;&lt;item&gt;2294&lt;/item&gt;&lt;item&gt;2296&lt;/item&gt;&lt;item&gt;2306&lt;/item&gt;&lt;item&gt;3348&lt;/item&gt;&lt;/record-ids&gt;&lt;/item&gt;&lt;/Libraries&gt;"/>
  </w:docVars>
  <w:rsids>
    <w:rsidRoot w:val="002B143F"/>
    <w:rsid w:val="00004483"/>
    <w:rsid w:val="000057FA"/>
    <w:rsid w:val="000058C8"/>
    <w:rsid w:val="00007375"/>
    <w:rsid w:val="0001179E"/>
    <w:rsid w:val="0001381C"/>
    <w:rsid w:val="00014661"/>
    <w:rsid w:val="00016676"/>
    <w:rsid w:val="00021944"/>
    <w:rsid w:val="00021A32"/>
    <w:rsid w:val="00021FF5"/>
    <w:rsid w:val="00025B22"/>
    <w:rsid w:val="00025DBD"/>
    <w:rsid w:val="00027877"/>
    <w:rsid w:val="00030E15"/>
    <w:rsid w:val="00031C49"/>
    <w:rsid w:val="0003324E"/>
    <w:rsid w:val="00035761"/>
    <w:rsid w:val="000360DF"/>
    <w:rsid w:val="0003672C"/>
    <w:rsid w:val="00036D56"/>
    <w:rsid w:val="0003712E"/>
    <w:rsid w:val="00037397"/>
    <w:rsid w:val="000414B1"/>
    <w:rsid w:val="00042681"/>
    <w:rsid w:val="0004425C"/>
    <w:rsid w:val="00047A97"/>
    <w:rsid w:val="00053A0B"/>
    <w:rsid w:val="000557D7"/>
    <w:rsid w:val="00055A00"/>
    <w:rsid w:val="00056192"/>
    <w:rsid w:val="000568DE"/>
    <w:rsid w:val="00062F1B"/>
    <w:rsid w:val="0006419F"/>
    <w:rsid w:val="00065191"/>
    <w:rsid w:val="00067602"/>
    <w:rsid w:val="00070C39"/>
    <w:rsid w:val="000712FF"/>
    <w:rsid w:val="00071971"/>
    <w:rsid w:val="00080553"/>
    <w:rsid w:val="00081F14"/>
    <w:rsid w:val="000827DA"/>
    <w:rsid w:val="000830A8"/>
    <w:rsid w:val="00085302"/>
    <w:rsid w:val="0008659F"/>
    <w:rsid w:val="00090443"/>
    <w:rsid w:val="000906D2"/>
    <w:rsid w:val="00091B42"/>
    <w:rsid w:val="00094648"/>
    <w:rsid w:val="000975F4"/>
    <w:rsid w:val="000A2511"/>
    <w:rsid w:val="000A3559"/>
    <w:rsid w:val="000A43B7"/>
    <w:rsid w:val="000A4C9B"/>
    <w:rsid w:val="000A7E68"/>
    <w:rsid w:val="000B0BAE"/>
    <w:rsid w:val="000B0DD2"/>
    <w:rsid w:val="000B1CEA"/>
    <w:rsid w:val="000B2B4F"/>
    <w:rsid w:val="000B32EC"/>
    <w:rsid w:val="000B56E5"/>
    <w:rsid w:val="000C0F73"/>
    <w:rsid w:val="000C3BAE"/>
    <w:rsid w:val="000C5F0D"/>
    <w:rsid w:val="000C623D"/>
    <w:rsid w:val="000C6E18"/>
    <w:rsid w:val="000C7512"/>
    <w:rsid w:val="000D2F67"/>
    <w:rsid w:val="000D4F45"/>
    <w:rsid w:val="000D776E"/>
    <w:rsid w:val="000E1467"/>
    <w:rsid w:val="000E1CE8"/>
    <w:rsid w:val="000E45B7"/>
    <w:rsid w:val="000E56F5"/>
    <w:rsid w:val="000E5E28"/>
    <w:rsid w:val="000E7BE2"/>
    <w:rsid w:val="000E7FFB"/>
    <w:rsid w:val="000F0240"/>
    <w:rsid w:val="000F179A"/>
    <w:rsid w:val="000F1DE4"/>
    <w:rsid w:val="000F37E8"/>
    <w:rsid w:val="000F3CAF"/>
    <w:rsid w:val="000F3D7D"/>
    <w:rsid w:val="000F3DEC"/>
    <w:rsid w:val="000F4B0D"/>
    <w:rsid w:val="000F6B45"/>
    <w:rsid w:val="000F7950"/>
    <w:rsid w:val="001011B2"/>
    <w:rsid w:val="00101D63"/>
    <w:rsid w:val="00104BE3"/>
    <w:rsid w:val="00111576"/>
    <w:rsid w:val="001116FF"/>
    <w:rsid w:val="00114325"/>
    <w:rsid w:val="00114C67"/>
    <w:rsid w:val="00116804"/>
    <w:rsid w:val="00121EE4"/>
    <w:rsid w:val="001220EC"/>
    <w:rsid w:val="0012323D"/>
    <w:rsid w:val="00125237"/>
    <w:rsid w:val="00126B13"/>
    <w:rsid w:val="001276F2"/>
    <w:rsid w:val="001310C4"/>
    <w:rsid w:val="00131373"/>
    <w:rsid w:val="00133C7D"/>
    <w:rsid w:val="0013682B"/>
    <w:rsid w:val="00137AAE"/>
    <w:rsid w:val="001424D6"/>
    <w:rsid w:val="00143B99"/>
    <w:rsid w:val="00144274"/>
    <w:rsid w:val="00145321"/>
    <w:rsid w:val="00146336"/>
    <w:rsid w:val="001465BB"/>
    <w:rsid w:val="00147195"/>
    <w:rsid w:val="0015100C"/>
    <w:rsid w:val="0015108B"/>
    <w:rsid w:val="00155B61"/>
    <w:rsid w:val="00157929"/>
    <w:rsid w:val="0016101E"/>
    <w:rsid w:val="00161DB5"/>
    <w:rsid w:val="001621DD"/>
    <w:rsid w:val="00162F74"/>
    <w:rsid w:val="001659D4"/>
    <w:rsid w:val="0016746A"/>
    <w:rsid w:val="00167B9F"/>
    <w:rsid w:val="0017045F"/>
    <w:rsid w:val="00171607"/>
    <w:rsid w:val="00171EA5"/>
    <w:rsid w:val="001722F9"/>
    <w:rsid w:val="00172DD2"/>
    <w:rsid w:val="001733E8"/>
    <w:rsid w:val="00174C6C"/>
    <w:rsid w:val="00175897"/>
    <w:rsid w:val="00175F13"/>
    <w:rsid w:val="00180051"/>
    <w:rsid w:val="00182653"/>
    <w:rsid w:val="00187345"/>
    <w:rsid w:val="0019057D"/>
    <w:rsid w:val="00192A03"/>
    <w:rsid w:val="00193B81"/>
    <w:rsid w:val="00194FB6"/>
    <w:rsid w:val="00197959"/>
    <w:rsid w:val="001A0127"/>
    <w:rsid w:val="001A389A"/>
    <w:rsid w:val="001A43C6"/>
    <w:rsid w:val="001A789D"/>
    <w:rsid w:val="001B05B2"/>
    <w:rsid w:val="001B1437"/>
    <w:rsid w:val="001B36AB"/>
    <w:rsid w:val="001B5C1C"/>
    <w:rsid w:val="001B6DA8"/>
    <w:rsid w:val="001C096B"/>
    <w:rsid w:val="001C4EE6"/>
    <w:rsid w:val="001C72D6"/>
    <w:rsid w:val="001D02F3"/>
    <w:rsid w:val="001D03F4"/>
    <w:rsid w:val="001D1E20"/>
    <w:rsid w:val="001D542B"/>
    <w:rsid w:val="001D551A"/>
    <w:rsid w:val="001D77D3"/>
    <w:rsid w:val="001E495A"/>
    <w:rsid w:val="001E6536"/>
    <w:rsid w:val="001F1405"/>
    <w:rsid w:val="001F263E"/>
    <w:rsid w:val="001F2E9D"/>
    <w:rsid w:val="001F7C84"/>
    <w:rsid w:val="002014FB"/>
    <w:rsid w:val="00202790"/>
    <w:rsid w:val="002032D1"/>
    <w:rsid w:val="002041E1"/>
    <w:rsid w:val="00204E6A"/>
    <w:rsid w:val="0020573A"/>
    <w:rsid w:val="00206270"/>
    <w:rsid w:val="00210263"/>
    <w:rsid w:val="002105DD"/>
    <w:rsid w:val="00212F8D"/>
    <w:rsid w:val="00213859"/>
    <w:rsid w:val="00213A96"/>
    <w:rsid w:val="00215B98"/>
    <w:rsid w:val="00215C8D"/>
    <w:rsid w:val="00215EBA"/>
    <w:rsid w:val="00220D83"/>
    <w:rsid w:val="00220DB3"/>
    <w:rsid w:val="002215AA"/>
    <w:rsid w:val="00221D75"/>
    <w:rsid w:val="00223CA2"/>
    <w:rsid w:val="0022526B"/>
    <w:rsid w:val="00225283"/>
    <w:rsid w:val="00225333"/>
    <w:rsid w:val="0022703E"/>
    <w:rsid w:val="0022743C"/>
    <w:rsid w:val="0023082E"/>
    <w:rsid w:val="00230C25"/>
    <w:rsid w:val="00233700"/>
    <w:rsid w:val="002349BD"/>
    <w:rsid w:val="0024246A"/>
    <w:rsid w:val="00243874"/>
    <w:rsid w:val="00244748"/>
    <w:rsid w:val="002455FE"/>
    <w:rsid w:val="00246A7B"/>
    <w:rsid w:val="00247BE0"/>
    <w:rsid w:val="00247DE7"/>
    <w:rsid w:val="00252A6D"/>
    <w:rsid w:val="00253B03"/>
    <w:rsid w:val="00253CC5"/>
    <w:rsid w:val="002546CB"/>
    <w:rsid w:val="002546EA"/>
    <w:rsid w:val="00254860"/>
    <w:rsid w:val="00254EAE"/>
    <w:rsid w:val="00256095"/>
    <w:rsid w:val="00260DA7"/>
    <w:rsid w:val="00260DAC"/>
    <w:rsid w:val="00260FD0"/>
    <w:rsid w:val="002636F9"/>
    <w:rsid w:val="00263871"/>
    <w:rsid w:val="00264669"/>
    <w:rsid w:val="00266425"/>
    <w:rsid w:val="00266793"/>
    <w:rsid w:val="00267FA2"/>
    <w:rsid w:val="002736F1"/>
    <w:rsid w:val="002759E4"/>
    <w:rsid w:val="00275FF6"/>
    <w:rsid w:val="00276707"/>
    <w:rsid w:val="0028092C"/>
    <w:rsid w:val="0028163D"/>
    <w:rsid w:val="00281A60"/>
    <w:rsid w:val="00282381"/>
    <w:rsid w:val="00282446"/>
    <w:rsid w:val="002832C1"/>
    <w:rsid w:val="002836AE"/>
    <w:rsid w:val="00284209"/>
    <w:rsid w:val="002853AF"/>
    <w:rsid w:val="00285696"/>
    <w:rsid w:val="002856F0"/>
    <w:rsid w:val="00286DFF"/>
    <w:rsid w:val="00287B26"/>
    <w:rsid w:val="002914C9"/>
    <w:rsid w:val="00294920"/>
    <w:rsid w:val="00294BD3"/>
    <w:rsid w:val="00295D5E"/>
    <w:rsid w:val="0029603B"/>
    <w:rsid w:val="00296BFF"/>
    <w:rsid w:val="00297ABD"/>
    <w:rsid w:val="002A1C58"/>
    <w:rsid w:val="002A3600"/>
    <w:rsid w:val="002A3E43"/>
    <w:rsid w:val="002A5646"/>
    <w:rsid w:val="002A5DAC"/>
    <w:rsid w:val="002A61CD"/>
    <w:rsid w:val="002A773D"/>
    <w:rsid w:val="002B0510"/>
    <w:rsid w:val="002B11CF"/>
    <w:rsid w:val="002B143F"/>
    <w:rsid w:val="002B4105"/>
    <w:rsid w:val="002B6EB4"/>
    <w:rsid w:val="002B7B5F"/>
    <w:rsid w:val="002C07E0"/>
    <w:rsid w:val="002C1757"/>
    <w:rsid w:val="002C3A42"/>
    <w:rsid w:val="002C3D86"/>
    <w:rsid w:val="002C42F2"/>
    <w:rsid w:val="002D0A78"/>
    <w:rsid w:val="002D1580"/>
    <w:rsid w:val="002D32CC"/>
    <w:rsid w:val="002D374F"/>
    <w:rsid w:val="002D47DA"/>
    <w:rsid w:val="002D7089"/>
    <w:rsid w:val="002E00ED"/>
    <w:rsid w:val="002E03BB"/>
    <w:rsid w:val="002E1FC9"/>
    <w:rsid w:val="002E24AA"/>
    <w:rsid w:val="002E70C3"/>
    <w:rsid w:val="002E715E"/>
    <w:rsid w:val="002E7661"/>
    <w:rsid w:val="002E7710"/>
    <w:rsid w:val="002E7AF0"/>
    <w:rsid w:val="002E7FD4"/>
    <w:rsid w:val="002F066C"/>
    <w:rsid w:val="002F125C"/>
    <w:rsid w:val="002F36E0"/>
    <w:rsid w:val="002F51E1"/>
    <w:rsid w:val="002F58C6"/>
    <w:rsid w:val="002F5F44"/>
    <w:rsid w:val="002F753E"/>
    <w:rsid w:val="0030525B"/>
    <w:rsid w:val="0031006C"/>
    <w:rsid w:val="00310466"/>
    <w:rsid w:val="0031069F"/>
    <w:rsid w:val="00310EE7"/>
    <w:rsid w:val="00311501"/>
    <w:rsid w:val="00314A10"/>
    <w:rsid w:val="00315EAB"/>
    <w:rsid w:val="00320F65"/>
    <w:rsid w:val="00322A05"/>
    <w:rsid w:val="003239EF"/>
    <w:rsid w:val="00323ACC"/>
    <w:rsid w:val="00325F7F"/>
    <w:rsid w:val="003269BA"/>
    <w:rsid w:val="0033038F"/>
    <w:rsid w:val="00330753"/>
    <w:rsid w:val="003310A3"/>
    <w:rsid w:val="00331C25"/>
    <w:rsid w:val="00341C0F"/>
    <w:rsid w:val="003422DE"/>
    <w:rsid w:val="00343305"/>
    <w:rsid w:val="003470C1"/>
    <w:rsid w:val="00350003"/>
    <w:rsid w:val="003504C2"/>
    <w:rsid w:val="003509DB"/>
    <w:rsid w:val="00353406"/>
    <w:rsid w:val="00362FFF"/>
    <w:rsid w:val="00364069"/>
    <w:rsid w:val="003642C1"/>
    <w:rsid w:val="00366CBD"/>
    <w:rsid w:val="00367FD1"/>
    <w:rsid w:val="003710B9"/>
    <w:rsid w:val="00372940"/>
    <w:rsid w:val="00373744"/>
    <w:rsid w:val="00374BB9"/>
    <w:rsid w:val="00376BD9"/>
    <w:rsid w:val="00376C9A"/>
    <w:rsid w:val="0038082B"/>
    <w:rsid w:val="00382608"/>
    <w:rsid w:val="0038376A"/>
    <w:rsid w:val="003850FC"/>
    <w:rsid w:val="003855F7"/>
    <w:rsid w:val="00386D89"/>
    <w:rsid w:val="00390560"/>
    <w:rsid w:val="00390A88"/>
    <w:rsid w:val="0039201C"/>
    <w:rsid w:val="0039342E"/>
    <w:rsid w:val="00394D6B"/>
    <w:rsid w:val="003959A9"/>
    <w:rsid w:val="003962C7"/>
    <w:rsid w:val="003968F3"/>
    <w:rsid w:val="00396B66"/>
    <w:rsid w:val="00396EC5"/>
    <w:rsid w:val="003A0092"/>
    <w:rsid w:val="003A0264"/>
    <w:rsid w:val="003A06FB"/>
    <w:rsid w:val="003A200A"/>
    <w:rsid w:val="003A33FF"/>
    <w:rsid w:val="003A3666"/>
    <w:rsid w:val="003A5217"/>
    <w:rsid w:val="003A5C92"/>
    <w:rsid w:val="003A63BD"/>
    <w:rsid w:val="003A738B"/>
    <w:rsid w:val="003B2463"/>
    <w:rsid w:val="003B2EA6"/>
    <w:rsid w:val="003C0535"/>
    <w:rsid w:val="003C1650"/>
    <w:rsid w:val="003C5659"/>
    <w:rsid w:val="003C649A"/>
    <w:rsid w:val="003C7B36"/>
    <w:rsid w:val="003D187F"/>
    <w:rsid w:val="003D23B5"/>
    <w:rsid w:val="003D3213"/>
    <w:rsid w:val="003D4BC1"/>
    <w:rsid w:val="003D57E9"/>
    <w:rsid w:val="003E47CC"/>
    <w:rsid w:val="003E5248"/>
    <w:rsid w:val="003E657C"/>
    <w:rsid w:val="003E7259"/>
    <w:rsid w:val="003E79CC"/>
    <w:rsid w:val="003F0E5B"/>
    <w:rsid w:val="003F4C5A"/>
    <w:rsid w:val="003F5433"/>
    <w:rsid w:val="00400138"/>
    <w:rsid w:val="004015D7"/>
    <w:rsid w:val="00403AE3"/>
    <w:rsid w:val="00403E15"/>
    <w:rsid w:val="00404C7F"/>
    <w:rsid w:val="004056BE"/>
    <w:rsid w:val="00405A45"/>
    <w:rsid w:val="00405F77"/>
    <w:rsid w:val="00406150"/>
    <w:rsid w:val="00406542"/>
    <w:rsid w:val="0040777E"/>
    <w:rsid w:val="00407965"/>
    <w:rsid w:val="004100AD"/>
    <w:rsid w:val="00411C08"/>
    <w:rsid w:val="004129C3"/>
    <w:rsid w:val="004137E4"/>
    <w:rsid w:val="00415C57"/>
    <w:rsid w:val="0041660F"/>
    <w:rsid w:val="00416E32"/>
    <w:rsid w:val="0042200E"/>
    <w:rsid w:val="00422863"/>
    <w:rsid w:val="00422EFA"/>
    <w:rsid w:val="00423FCB"/>
    <w:rsid w:val="0043045E"/>
    <w:rsid w:val="004348BC"/>
    <w:rsid w:val="0043792C"/>
    <w:rsid w:val="0044072D"/>
    <w:rsid w:val="00440F69"/>
    <w:rsid w:val="00442564"/>
    <w:rsid w:val="004435A9"/>
    <w:rsid w:val="00443F3B"/>
    <w:rsid w:val="00445A48"/>
    <w:rsid w:val="00450DC5"/>
    <w:rsid w:val="00454B4E"/>
    <w:rsid w:val="0045587D"/>
    <w:rsid w:val="0045785A"/>
    <w:rsid w:val="00457D6B"/>
    <w:rsid w:val="004605E2"/>
    <w:rsid w:val="00460FFF"/>
    <w:rsid w:val="00461070"/>
    <w:rsid w:val="00461A34"/>
    <w:rsid w:val="00461FF9"/>
    <w:rsid w:val="0046369D"/>
    <w:rsid w:val="00463FE9"/>
    <w:rsid w:val="00466076"/>
    <w:rsid w:val="0047012B"/>
    <w:rsid w:val="004716C5"/>
    <w:rsid w:val="00471825"/>
    <w:rsid w:val="00476113"/>
    <w:rsid w:val="0048028D"/>
    <w:rsid w:val="00480B96"/>
    <w:rsid w:val="0048163A"/>
    <w:rsid w:val="00482529"/>
    <w:rsid w:val="0048597A"/>
    <w:rsid w:val="004878F7"/>
    <w:rsid w:val="00490D66"/>
    <w:rsid w:val="00492E50"/>
    <w:rsid w:val="00492F82"/>
    <w:rsid w:val="0049543F"/>
    <w:rsid w:val="004954B5"/>
    <w:rsid w:val="00496952"/>
    <w:rsid w:val="00497A03"/>
    <w:rsid w:val="004A20B1"/>
    <w:rsid w:val="004A476B"/>
    <w:rsid w:val="004A74EB"/>
    <w:rsid w:val="004B1C25"/>
    <w:rsid w:val="004B32AB"/>
    <w:rsid w:val="004B36EB"/>
    <w:rsid w:val="004B57F3"/>
    <w:rsid w:val="004B5FFE"/>
    <w:rsid w:val="004B72A2"/>
    <w:rsid w:val="004B7A82"/>
    <w:rsid w:val="004C0A33"/>
    <w:rsid w:val="004C24A6"/>
    <w:rsid w:val="004C4144"/>
    <w:rsid w:val="004C4995"/>
    <w:rsid w:val="004C5054"/>
    <w:rsid w:val="004D14E2"/>
    <w:rsid w:val="004D3FF2"/>
    <w:rsid w:val="004D4565"/>
    <w:rsid w:val="004D49C4"/>
    <w:rsid w:val="004D6F15"/>
    <w:rsid w:val="004F01E4"/>
    <w:rsid w:val="004F032F"/>
    <w:rsid w:val="004F0765"/>
    <w:rsid w:val="004F31A0"/>
    <w:rsid w:val="004F3B3B"/>
    <w:rsid w:val="004F4E0F"/>
    <w:rsid w:val="004F4EDF"/>
    <w:rsid w:val="004F6592"/>
    <w:rsid w:val="004F69FD"/>
    <w:rsid w:val="004F7F6E"/>
    <w:rsid w:val="005035B5"/>
    <w:rsid w:val="00503A8D"/>
    <w:rsid w:val="005056FF"/>
    <w:rsid w:val="00507BDE"/>
    <w:rsid w:val="00511440"/>
    <w:rsid w:val="005134B7"/>
    <w:rsid w:val="005142BA"/>
    <w:rsid w:val="005152D6"/>
    <w:rsid w:val="00515F53"/>
    <w:rsid w:val="00516314"/>
    <w:rsid w:val="0052150B"/>
    <w:rsid w:val="005245D2"/>
    <w:rsid w:val="00525769"/>
    <w:rsid w:val="00525C37"/>
    <w:rsid w:val="0052678B"/>
    <w:rsid w:val="0052709F"/>
    <w:rsid w:val="00530C31"/>
    <w:rsid w:val="005330E2"/>
    <w:rsid w:val="00533568"/>
    <w:rsid w:val="0053501F"/>
    <w:rsid w:val="00535808"/>
    <w:rsid w:val="00535F43"/>
    <w:rsid w:val="00536202"/>
    <w:rsid w:val="00536B20"/>
    <w:rsid w:val="00537B06"/>
    <w:rsid w:val="005404BB"/>
    <w:rsid w:val="00542C61"/>
    <w:rsid w:val="00542C99"/>
    <w:rsid w:val="00545F67"/>
    <w:rsid w:val="00550AB6"/>
    <w:rsid w:val="00552DC6"/>
    <w:rsid w:val="00552F9C"/>
    <w:rsid w:val="0055474E"/>
    <w:rsid w:val="00554D22"/>
    <w:rsid w:val="00555290"/>
    <w:rsid w:val="005571B6"/>
    <w:rsid w:val="00557925"/>
    <w:rsid w:val="00557994"/>
    <w:rsid w:val="00557AE3"/>
    <w:rsid w:val="00557CED"/>
    <w:rsid w:val="00557FD9"/>
    <w:rsid w:val="005615A3"/>
    <w:rsid w:val="00561C0A"/>
    <w:rsid w:val="0056360B"/>
    <w:rsid w:val="00565536"/>
    <w:rsid w:val="00565E3F"/>
    <w:rsid w:val="005678CA"/>
    <w:rsid w:val="00567C0F"/>
    <w:rsid w:val="00571508"/>
    <w:rsid w:val="00571603"/>
    <w:rsid w:val="005717B6"/>
    <w:rsid w:val="00572B97"/>
    <w:rsid w:val="0057427F"/>
    <w:rsid w:val="00574B39"/>
    <w:rsid w:val="00581C58"/>
    <w:rsid w:val="005841BC"/>
    <w:rsid w:val="00584C2B"/>
    <w:rsid w:val="00585B5A"/>
    <w:rsid w:val="005865C9"/>
    <w:rsid w:val="0059036B"/>
    <w:rsid w:val="005928F3"/>
    <w:rsid w:val="00592DE7"/>
    <w:rsid w:val="00595264"/>
    <w:rsid w:val="00595B01"/>
    <w:rsid w:val="005967D5"/>
    <w:rsid w:val="0059725C"/>
    <w:rsid w:val="005A44CD"/>
    <w:rsid w:val="005A557F"/>
    <w:rsid w:val="005A5A5A"/>
    <w:rsid w:val="005B191A"/>
    <w:rsid w:val="005B2AEF"/>
    <w:rsid w:val="005B432A"/>
    <w:rsid w:val="005B4ED8"/>
    <w:rsid w:val="005C00E6"/>
    <w:rsid w:val="005C32F4"/>
    <w:rsid w:val="005C4F3C"/>
    <w:rsid w:val="005C66E7"/>
    <w:rsid w:val="005D02EB"/>
    <w:rsid w:val="005D3C3B"/>
    <w:rsid w:val="005D4980"/>
    <w:rsid w:val="005D60FA"/>
    <w:rsid w:val="005D76EA"/>
    <w:rsid w:val="005E0487"/>
    <w:rsid w:val="005E1077"/>
    <w:rsid w:val="005E1E67"/>
    <w:rsid w:val="005E26FC"/>
    <w:rsid w:val="005E4C8B"/>
    <w:rsid w:val="005E51D0"/>
    <w:rsid w:val="005E579F"/>
    <w:rsid w:val="005E586E"/>
    <w:rsid w:val="005E6BE3"/>
    <w:rsid w:val="005E7C91"/>
    <w:rsid w:val="005F095D"/>
    <w:rsid w:val="005F0AC5"/>
    <w:rsid w:val="005F0CEE"/>
    <w:rsid w:val="005F2520"/>
    <w:rsid w:val="005F75EF"/>
    <w:rsid w:val="005F7CD1"/>
    <w:rsid w:val="00605B38"/>
    <w:rsid w:val="00605E62"/>
    <w:rsid w:val="00607134"/>
    <w:rsid w:val="0060790D"/>
    <w:rsid w:val="00607E1C"/>
    <w:rsid w:val="00613461"/>
    <w:rsid w:val="0061571F"/>
    <w:rsid w:val="00615E19"/>
    <w:rsid w:val="006166AE"/>
    <w:rsid w:val="006173A2"/>
    <w:rsid w:val="00617D54"/>
    <w:rsid w:val="00620242"/>
    <w:rsid w:val="00622707"/>
    <w:rsid w:val="006229F5"/>
    <w:rsid w:val="00622C72"/>
    <w:rsid w:val="00623C55"/>
    <w:rsid w:val="006241D8"/>
    <w:rsid w:val="006253BA"/>
    <w:rsid w:val="00626399"/>
    <w:rsid w:val="006264DC"/>
    <w:rsid w:val="006300DD"/>
    <w:rsid w:val="00633225"/>
    <w:rsid w:val="00633F1C"/>
    <w:rsid w:val="006357C3"/>
    <w:rsid w:val="00636B86"/>
    <w:rsid w:val="00636D24"/>
    <w:rsid w:val="006371AF"/>
    <w:rsid w:val="00641978"/>
    <w:rsid w:val="00644D9D"/>
    <w:rsid w:val="00644F0D"/>
    <w:rsid w:val="00645715"/>
    <w:rsid w:val="00645759"/>
    <w:rsid w:val="006475AF"/>
    <w:rsid w:val="00650101"/>
    <w:rsid w:val="006513B9"/>
    <w:rsid w:val="0065178B"/>
    <w:rsid w:val="00660091"/>
    <w:rsid w:val="00660DB9"/>
    <w:rsid w:val="0066250D"/>
    <w:rsid w:val="00665F38"/>
    <w:rsid w:val="0066645A"/>
    <w:rsid w:val="00666A47"/>
    <w:rsid w:val="00670B93"/>
    <w:rsid w:val="00670CAC"/>
    <w:rsid w:val="00670CC5"/>
    <w:rsid w:val="006715D8"/>
    <w:rsid w:val="00676E41"/>
    <w:rsid w:val="006776D4"/>
    <w:rsid w:val="00680AB6"/>
    <w:rsid w:val="00683402"/>
    <w:rsid w:val="006908E3"/>
    <w:rsid w:val="006917B2"/>
    <w:rsid w:val="00693CEB"/>
    <w:rsid w:val="00694E74"/>
    <w:rsid w:val="00694FA7"/>
    <w:rsid w:val="00695765"/>
    <w:rsid w:val="00695AB7"/>
    <w:rsid w:val="006962AD"/>
    <w:rsid w:val="00697AFD"/>
    <w:rsid w:val="00697D63"/>
    <w:rsid w:val="006A0658"/>
    <w:rsid w:val="006A0A09"/>
    <w:rsid w:val="006A0EB9"/>
    <w:rsid w:val="006A14E9"/>
    <w:rsid w:val="006A482B"/>
    <w:rsid w:val="006A6960"/>
    <w:rsid w:val="006A7837"/>
    <w:rsid w:val="006A785A"/>
    <w:rsid w:val="006A7D09"/>
    <w:rsid w:val="006B1874"/>
    <w:rsid w:val="006B264E"/>
    <w:rsid w:val="006B3A3E"/>
    <w:rsid w:val="006B3DBE"/>
    <w:rsid w:val="006C0636"/>
    <w:rsid w:val="006C2384"/>
    <w:rsid w:val="006C3039"/>
    <w:rsid w:val="006C3619"/>
    <w:rsid w:val="006C5917"/>
    <w:rsid w:val="006D0E3A"/>
    <w:rsid w:val="006D5CD0"/>
    <w:rsid w:val="006E033E"/>
    <w:rsid w:val="006E0BF7"/>
    <w:rsid w:val="006E1AE5"/>
    <w:rsid w:val="006E304A"/>
    <w:rsid w:val="006E4157"/>
    <w:rsid w:val="006E5D11"/>
    <w:rsid w:val="006E7013"/>
    <w:rsid w:val="006F2C61"/>
    <w:rsid w:val="006F3954"/>
    <w:rsid w:val="006F4953"/>
    <w:rsid w:val="006F49E7"/>
    <w:rsid w:val="006F4B38"/>
    <w:rsid w:val="006F53F9"/>
    <w:rsid w:val="006F634F"/>
    <w:rsid w:val="006F68D3"/>
    <w:rsid w:val="006F75D0"/>
    <w:rsid w:val="00700893"/>
    <w:rsid w:val="00701CF1"/>
    <w:rsid w:val="00702270"/>
    <w:rsid w:val="00702A1D"/>
    <w:rsid w:val="00704B4E"/>
    <w:rsid w:val="007063D3"/>
    <w:rsid w:val="007075F8"/>
    <w:rsid w:val="00710873"/>
    <w:rsid w:val="00711258"/>
    <w:rsid w:val="007123ED"/>
    <w:rsid w:val="00713B7F"/>
    <w:rsid w:val="007165DE"/>
    <w:rsid w:val="007168A7"/>
    <w:rsid w:val="00720183"/>
    <w:rsid w:val="00721CC8"/>
    <w:rsid w:val="007248AD"/>
    <w:rsid w:val="007261F2"/>
    <w:rsid w:val="007307CA"/>
    <w:rsid w:val="007310FF"/>
    <w:rsid w:val="00731888"/>
    <w:rsid w:val="007330AA"/>
    <w:rsid w:val="007401C8"/>
    <w:rsid w:val="007461A8"/>
    <w:rsid w:val="00747D43"/>
    <w:rsid w:val="00747F1F"/>
    <w:rsid w:val="00751C72"/>
    <w:rsid w:val="00751F7A"/>
    <w:rsid w:val="00756E52"/>
    <w:rsid w:val="007571CA"/>
    <w:rsid w:val="00757F05"/>
    <w:rsid w:val="00760C9A"/>
    <w:rsid w:val="0076799D"/>
    <w:rsid w:val="00767CC1"/>
    <w:rsid w:val="00767F48"/>
    <w:rsid w:val="00774183"/>
    <w:rsid w:val="00776181"/>
    <w:rsid w:val="007779D1"/>
    <w:rsid w:val="00777B87"/>
    <w:rsid w:val="007803C9"/>
    <w:rsid w:val="00782281"/>
    <w:rsid w:val="007855AC"/>
    <w:rsid w:val="00785E39"/>
    <w:rsid w:val="00786DBB"/>
    <w:rsid w:val="0078714B"/>
    <w:rsid w:val="00790F7F"/>
    <w:rsid w:val="00792106"/>
    <w:rsid w:val="00794B8A"/>
    <w:rsid w:val="007959B3"/>
    <w:rsid w:val="007A13F9"/>
    <w:rsid w:val="007A2220"/>
    <w:rsid w:val="007A59AE"/>
    <w:rsid w:val="007A7081"/>
    <w:rsid w:val="007B007C"/>
    <w:rsid w:val="007B19EF"/>
    <w:rsid w:val="007B1B92"/>
    <w:rsid w:val="007B2A1A"/>
    <w:rsid w:val="007B2F20"/>
    <w:rsid w:val="007B3E8A"/>
    <w:rsid w:val="007B5AED"/>
    <w:rsid w:val="007B6A4E"/>
    <w:rsid w:val="007B7168"/>
    <w:rsid w:val="007B7932"/>
    <w:rsid w:val="007C06F7"/>
    <w:rsid w:val="007C1415"/>
    <w:rsid w:val="007C7DA0"/>
    <w:rsid w:val="007D1590"/>
    <w:rsid w:val="007D1931"/>
    <w:rsid w:val="007D4B80"/>
    <w:rsid w:val="007D615A"/>
    <w:rsid w:val="007D69D6"/>
    <w:rsid w:val="007E1216"/>
    <w:rsid w:val="007E3974"/>
    <w:rsid w:val="007E3F05"/>
    <w:rsid w:val="007E4643"/>
    <w:rsid w:val="007E5774"/>
    <w:rsid w:val="007E644D"/>
    <w:rsid w:val="007F20E1"/>
    <w:rsid w:val="007F4CEA"/>
    <w:rsid w:val="007F5B7E"/>
    <w:rsid w:val="007F5E62"/>
    <w:rsid w:val="007F72D9"/>
    <w:rsid w:val="008005D8"/>
    <w:rsid w:val="00800D37"/>
    <w:rsid w:val="00801DAD"/>
    <w:rsid w:val="008021DF"/>
    <w:rsid w:val="00802DBF"/>
    <w:rsid w:val="00803343"/>
    <w:rsid w:val="00804CD2"/>
    <w:rsid w:val="008069CB"/>
    <w:rsid w:val="00807383"/>
    <w:rsid w:val="008076C4"/>
    <w:rsid w:val="00807E5A"/>
    <w:rsid w:val="008114CC"/>
    <w:rsid w:val="00811D6F"/>
    <w:rsid w:val="00811E76"/>
    <w:rsid w:val="008129E1"/>
    <w:rsid w:val="0081505E"/>
    <w:rsid w:val="008156D9"/>
    <w:rsid w:val="0081634A"/>
    <w:rsid w:val="0081638C"/>
    <w:rsid w:val="00816B6B"/>
    <w:rsid w:val="008200D3"/>
    <w:rsid w:val="00820A3B"/>
    <w:rsid w:val="0082368D"/>
    <w:rsid w:val="0082476C"/>
    <w:rsid w:val="00824BB4"/>
    <w:rsid w:val="00826324"/>
    <w:rsid w:val="00827107"/>
    <w:rsid w:val="0082748F"/>
    <w:rsid w:val="00830AAF"/>
    <w:rsid w:val="00831A2A"/>
    <w:rsid w:val="00832313"/>
    <w:rsid w:val="00832B35"/>
    <w:rsid w:val="00840A5F"/>
    <w:rsid w:val="00840F04"/>
    <w:rsid w:val="008415AB"/>
    <w:rsid w:val="0084303B"/>
    <w:rsid w:val="0084338C"/>
    <w:rsid w:val="00843EB1"/>
    <w:rsid w:val="008446D4"/>
    <w:rsid w:val="00844880"/>
    <w:rsid w:val="00844B47"/>
    <w:rsid w:val="008451E4"/>
    <w:rsid w:val="00845377"/>
    <w:rsid w:val="00845880"/>
    <w:rsid w:val="00845C07"/>
    <w:rsid w:val="00847C72"/>
    <w:rsid w:val="00853D72"/>
    <w:rsid w:val="00854C04"/>
    <w:rsid w:val="00855086"/>
    <w:rsid w:val="00857DCB"/>
    <w:rsid w:val="00863FCC"/>
    <w:rsid w:val="00863FEA"/>
    <w:rsid w:val="00864878"/>
    <w:rsid w:val="00865C2F"/>
    <w:rsid w:val="00865D8F"/>
    <w:rsid w:val="00865FE3"/>
    <w:rsid w:val="00866075"/>
    <w:rsid w:val="008711FB"/>
    <w:rsid w:val="00873053"/>
    <w:rsid w:val="00875D16"/>
    <w:rsid w:val="00876149"/>
    <w:rsid w:val="00876984"/>
    <w:rsid w:val="00880C48"/>
    <w:rsid w:val="008819DE"/>
    <w:rsid w:val="0089374A"/>
    <w:rsid w:val="0089472D"/>
    <w:rsid w:val="0089475C"/>
    <w:rsid w:val="00894D44"/>
    <w:rsid w:val="0089510E"/>
    <w:rsid w:val="00896766"/>
    <w:rsid w:val="00896BE1"/>
    <w:rsid w:val="00896E4C"/>
    <w:rsid w:val="008A2AC3"/>
    <w:rsid w:val="008A4086"/>
    <w:rsid w:val="008A68B5"/>
    <w:rsid w:val="008B29D5"/>
    <w:rsid w:val="008B2C5D"/>
    <w:rsid w:val="008B36E8"/>
    <w:rsid w:val="008B3D76"/>
    <w:rsid w:val="008B3EA9"/>
    <w:rsid w:val="008B7C4E"/>
    <w:rsid w:val="008C0820"/>
    <w:rsid w:val="008C09D5"/>
    <w:rsid w:val="008C09DF"/>
    <w:rsid w:val="008C15B9"/>
    <w:rsid w:val="008C188C"/>
    <w:rsid w:val="008C2548"/>
    <w:rsid w:val="008C4338"/>
    <w:rsid w:val="008D2CBD"/>
    <w:rsid w:val="008D2D6A"/>
    <w:rsid w:val="008D3051"/>
    <w:rsid w:val="008D3600"/>
    <w:rsid w:val="008D3F8D"/>
    <w:rsid w:val="008D53EC"/>
    <w:rsid w:val="008D6FE4"/>
    <w:rsid w:val="008E1A22"/>
    <w:rsid w:val="008E1D8C"/>
    <w:rsid w:val="008E26CC"/>
    <w:rsid w:val="008E3755"/>
    <w:rsid w:val="008E5468"/>
    <w:rsid w:val="008E636B"/>
    <w:rsid w:val="008E6AD4"/>
    <w:rsid w:val="008E7A53"/>
    <w:rsid w:val="008E7F44"/>
    <w:rsid w:val="008F0596"/>
    <w:rsid w:val="008F34F7"/>
    <w:rsid w:val="008F3641"/>
    <w:rsid w:val="008F53C4"/>
    <w:rsid w:val="008F576C"/>
    <w:rsid w:val="008F68A1"/>
    <w:rsid w:val="009028E6"/>
    <w:rsid w:val="0090398E"/>
    <w:rsid w:val="00904B2B"/>
    <w:rsid w:val="009064AA"/>
    <w:rsid w:val="00912BA1"/>
    <w:rsid w:val="00913C34"/>
    <w:rsid w:val="0091490F"/>
    <w:rsid w:val="00914A55"/>
    <w:rsid w:val="009152A9"/>
    <w:rsid w:val="00915D7D"/>
    <w:rsid w:val="00920A1D"/>
    <w:rsid w:val="0092161C"/>
    <w:rsid w:val="00923E5D"/>
    <w:rsid w:val="00924C3D"/>
    <w:rsid w:val="00925E76"/>
    <w:rsid w:val="009310CE"/>
    <w:rsid w:val="009321F1"/>
    <w:rsid w:val="00934D82"/>
    <w:rsid w:val="0093615B"/>
    <w:rsid w:val="00936AFC"/>
    <w:rsid w:val="00936ED3"/>
    <w:rsid w:val="009374C3"/>
    <w:rsid w:val="0094061B"/>
    <w:rsid w:val="009458AB"/>
    <w:rsid w:val="00946A01"/>
    <w:rsid w:val="00947736"/>
    <w:rsid w:val="009478F3"/>
    <w:rsid w:val="00947DBD"/>
    <w:rsid w:val="00951994"/>
    <w:rsid w:val="00951E94"/>
    <w:rsid w:val="00952CAA"/>
    <w:rsid w:val="009563CE"/>
    <w:rsid w:val="00956777"/>
    <w:rsid w:val="009569E9"/>
    <w:rsid w:val="00957005"/>
    <w:rsid w:val="00957CD4"/>
    <w:rsid w:val="00960059"/>
    <w:rsid w:val="00962349"/>
    <w:rsid w:val="00964234"/>
    <w:rsid w:val="00965609"/>
    <w:rsid w:val="00967127"/>
    <w:rsid w:val="009672DA"/>
    <w:rsid w:val="009722C8"/>
    <w:rsid w:val="00973522"/>
    <w:rsid w:val="009736D0"/>
    <w:rsid w:val="0097445B"/>
    <w:rsid w:val="009756CC"/>
    <w:rsid w:val="00977B05"/>
    <w:rsid w:val="00977F0A"/>
    <w:rsid w:val="00985FB4"/>
    <w:rsid w:val="00987619"/>
    <w:rsid w:val="0099102C"/>
    <w:rsid w:val="00994631"/>
    <w:rsid w:val="00997BAC"/>
    <w:rsid w:val="009A0493"/>
    <w:rsid w:val="009A2167"/>
    <w:rsid w:val="009A54D6"/>
    <w:rsid w:val="009A6E93"/>
    <w:rsid w:val="009B16A2"/>
    <w:rsid w:val="009B61CA"/>
    <w:rsid w:val="009B7DF2"/>
    <w:rsid w:val="009C6FCC"/>
    <w:rsid w:val="009C7198"/>
    <w:rsid w:val="009D25B2"/>
    <w:rsid w:val="009D30C2"/>
    <w:rsid w:val="009D6131"/>
    <w:rsid w:val="009D6BE0"/>
    <w:rsid w:val="009E0574"/>
    <w:rsid w:val="009E08DC"/>
    <w:rsid w:val="009E105E"/>
    <w:rsid w:val="009E1EB1"/>
    <w:rsid w:val="009E3F48"/>
    <w:rsid w:val="009E41C1"/>
    <w:rsid w:val="009E4987"/>
    <w:rsid w:val="009E4CD8"/>
    <w:rsid w:val="009E5B0D"/>
    <w:rsid w:val="009F01F9"/>
    <w:rsid w:val="009F08B0"/>
    <w:rsid w:val="009F1795"/>
    <w:rsid w:val="009F1C99"/>
    <w:rsid w:val="009F2D35"/>
    <w:rsid w:val="009F542F"/>
    <w:rsid w:val="009F62E5"/>
    <w:rsid w:val="009F66E9"/>
    <w:rsid w:val="009F685C"/>
    <w:rsid w:val="009F6A94"/>
    <w:rsid w:val="009F763C"/>
    <w:rsid w:val="009F7EE9"/>
    <w:rsid w:val="00A0104D"/>
    <w:rsid w:val="00A05162"/>
    <w:rsid w:val="00A0689B"/>
    <w:rsid w:val="00A1072A"/>
    <w:rsid w:val="00A111CD"/>
    <w:rsid w:val="00A12C64"/>
    <w:rsid w:val="00A17335"/>
    <w:rsid w:val="00A22AFB"/>
    <w:rsid w:val="00A25665"/>
    <w:rsid w:val="00A2705C"/>
    <w:rsid w:val="00A3040E"/>
    <w:rsid w:val="00A32D22"/>
    <w:rsid w:val="00A35FDE"/>
    <w:rsid w:val="00A37239"/>
    <w:rsid w:val="00A373C0"/>
    <w:rsid w:val="00A40855"/>
    <w:rsid w:val="00A41DEF"/>
    <w:rsid w:val="00A429D1"/>
    <w:rsid w:val="00A429D2"/>
    <w:rsid w:val="00A42C6A"/>
    <w:rsid w:val="00A44863"/>
    <w:rsid w:val="00A448C5"/>
    <w:rsid w:val="00A44E6E"/>
    <w:rsid w:val="00A461EF"/>
    <w:rsid w:val="00A50B97"/>
    <w:rsid w:val="00A50D0D"/>
    <w:rsid w:val="00A56F10"/>
    <w:rsid w:val="00A56F20"/>
    <w:rsid w:val="00A57135"/>
    <w:rsid w:val="00A575F6"/>
    <w:rsid w:val="00A64B51"/>
    <w:rsid w:val="00A65D32"/>
    <w:rsid w:val="00A667D3"/>
    <w:rsid w:val="00A71AF0"/>
    <w:rsid w:val="00A71F8D"/>
    <w:rsid w:val="00A727E0"/>
    <w:rsid w:val="00A73623"/>
    <w:rsid w:val="00A74C40"/>
    <w:rsid w:val="00A7719F"/>
    <w:rsid w:val="00A805FD"/>
    <w:rsid w:val="00A80D3F"/>
    <w:rsid w:val="00A815A1"/>
    <w:rsid w:val="00A833FD"/>
    <w:rsid w:val="00A8640A"/>
    <w:rsid w:val="00A90F14"/>
    <w:rsid w:val="00A915F4"/>
    <w:rsid w:val="00A91D89"/>
    <w:rsid w:val="00A94AF0"/>
    <w:rsid w:val="00A95A8C"/>
    <w:rsid w:val="00A97384"/>
    <w:rsid w:val="00AA0BA9"/>
    <w:rsid w:val="00AA0E59"/>
    <w:rsid w:val="00AA1DE6"/>
    <w:rsid w:val="00AA367A"/>
    <w:rsid w:val="00AA4809"/>
    <w:rsid w:val="00AA5FF7"/>
    <w:rsid w:val="00AA715B"/>
    <w:rsid w:val="00AA7921"/>
    <w:rsid w:val="00AB0067"/>
    <w:rsid w:val="00AB2361"/>
    <w:rsid w:val="00AB302D"/>
    <w:rsid w:val="00AB4055"/>
    <w:rsid w:val="00AB455F"/>
    <w:rsid w:val="00AB6DAA"/>
    <w:rsid w:val="00AC3A4F"/>
    <w:rsid w:val="00AC5246"/>
    <w:rsid w:val="00AC5AD0"/>
    <w:rsid w:val="00AD183E"/>
    <w:rsid w:val="00AD19C3"/>
    <w:rsid w:val="00AD34E6"/>
    <w:rsid w:val="00AD52EA"/>
    <w:rsid w:val="00AD54C9"/>
    <w:rsid w:val="00AD54D6"/>
    <w:rsid w:val="00AD59E7"/>
    <w:rsid w:val="00AD7631"/>
    <w:rsid w:val="00AE1895"/>
    <w:rsid w:val="00AE359D"/>
    <w:rsid w:val="00AE4A20"/>
    <w:rsid w:val="00AE5344"/>
    <w:rsid w:val="00AE5D36"/>
    <w:rsid w:val="00AF2A01"/>
    <w:rsid w:val="00AF3ADF"/>
    <w:rsid w:val="00AF3C0E"/>
    <w:rsid w:val="00AF57C8"/>
    <w:rsid w:val="00AF5F3C"/>
    <w:rsid w:val="00AF656D"/>
    <w:rsid w:val="00AF7C28"/>
    <w:rsid w:val="00B00620"/>
    <w:rsid w:val="00B013F3"/>
    <w:rsid w:val="00B07609"/>
    <w:rsid w:val="00B10150"/>
    <w:rsid w:val="00B110D7"/>
    <w:rsid w:val="00B124D5"/>
    <w:rsid w:val="00B12FCC"/>
    <w:rsid w:val="00B15809"/>
    <w:rsid w:val="00B201D8"/>
    <w:rsid w:val="00B2091C"/>
    <w:rsid w:val="00B2422C"/>
    <w:rsid w:val="00B25403"/>
    <w:rsid w:val="00B3051B"/>
    <w:rsid w:val="00B30C84"/>
    <w:rsid w:val="00B33D03"/>
    <w:rsid w:val="00B34313"/>
    <w:rsid w:val="00B34390"/>
    <w:rsid w:val="00B3505B"/>
    <w:rsid w:val="00B353B1"/>
    <w:rsid w:val="00B36E1D"/>
    <w:rsid w:val="00B36EEB"/>
    <w:rsid w:val="00B3721B"/>
    <w:rsid w:val="00B3764D"/>
    <w:rsid w:val="00B405B6"/>
    <w:rsid w:val="00B40746"/>
    <w:rsid w:val="00B4167B"/>
    <w:rsid w:val="00B41845"/>
    <w:rsid w:val="00B4328B"/>
    <w:rsid w:val="00B436F8"/>
    <w:rsid w:val="00B4680B"/>
    <w:rsid w:val="00B47E42"/>
    <w:rsid w:val="00B50A54"/>
    <w:rsid w:val="00B52E1C"/>
    <w:rsid w:val="00B535DD"/>
    <w:rsid w:val="00B558B8"/>
    <w:rsid w:val="00B56986"/>
    <w:rsid w:val="00B56C6C"/>
    <w:rsid w:val="00B605FD"/>
    <w:rsid w:val="00B654D3"/>
    <w:rsid w:val="00B65B28"/>
    <w:rsid w:val="00B65FD2"/>
    <w:rsid w:val="00B671DA"/>
    <w:rsid w:val="00B67BC3"/>
    <w:rsid w:val="00B7089C"/>
    <w:rsid w:val="00B72B1D"/>
    <w:rsid w:val="00B730A8"/>
    <w:rsid w:val="00B737A1"/>
    <w:rsid w:val="00B737F8"/>
    <w:rsid w:val="00B73880"/>
    <w:rsid w:val="00B73AF4"/>
    <w:rsid w:val="00B7464F"/>
    <w:rsid w:val="00B7541F"/>
    <w:rsid w:val="00B75451"/>
    <w:rsid w:val="00B77F3A"/>
    <w:rsid w:val="00B83C4B"/>
    <w:rsid w:val="00B83E36"/>
    <w:rsid w:val="00B865D6"/>
    <w:rsid w:val="00B878EE"/>
    <w:rsid w:val="00B87BEB"/>
    <w:rsid w:val="00B9077B"/>
    <w:rsid w:val="00B90B7C"/>
    <w:rsid w:val="00B90C1C"/>
    <w:rsid w:val="00B92913"/>
    <w:rsid w:val="00B9329B"/>
    <w:rsid w:val="00B946DC"/>
    <w:rsid w:val="00B96079"/>
    <w:rsid w:val="00B96F00"/>
    <w:rsid w:val="00BA272A"/>
    <w:rsid w:val="00BA2937"/>
    <w:rsid w:val="00BA3180"/>
    <w:rsid w:val="00BB2241"/>
    <w:rsid w:val="00BB23FF"/>
    <w:rsid w:val="00BB3072"/>
    <w:rsid w:val="00BB4667"/>
    <w:rsid w:val="00BC08C9"/>
    <w:rsid w:val="00BC1AF6"/>
    <w:rsid w:val="00BC30D8"/>
    <w:rsid w:val="00BC3BFB"/>
    <w:rsid w:val="00BC4041"/>
    <w:rsid w:val="00BC57BD"/>
    <w:rsid w:val="00BC734F"/>
    <w:rsid w:val="00BC7AD6"/>
    <w:rsid w:val="00BD0FB0"/>
    <w:rsid w:val="00BD1DF9"/>
    <w:rsid w:val="00BD2A9E"/>
    <w:rsid w:val="00BD2AC7"/>
    <w:rsid w:val="00BD58DE"/>
    <w:rsid w:val="00BD6DFD"/>
    <w:rsid w:val="00BE148C"/>
    <w:rsid w:val="00BE161F"/>
    <w:rsid w:val="00BE1B9F"/>
    <w:rsid w:val="00BE24C7"/>
    <w:rsid w:val="00BE360F"/>
    <w:rsid w:val="00BE4F2D"/>
    <w:rsid w:val="00BE535C"/>
    <w:rsid w:val="00BE67E1"/>
    <w:rsid w:val="00BF38C9"/>
    <w:rsid w:val="00BF4417"/>
    <w:rsid w:val="00BF614B"/>
    <w:rsid w:val="00BF77B7"/>
    <w:rsid w:val="00BF7978"/>
    <w:rsid w:val="00C00987"/>
    <w:rsid w:val="00C06E57"/>
    <w:rsid w:val="00C1362C"/>
    <w:rsid w:val="00C13E0C"/>
    <w:rsid w:val="00C15789"/>
    <w:rsid w:val="00C15847"/>
    <w:rsid w:val="00C17197"/>
    <w:rsid w:val="00C215C9"/>
    <w:rsid w:val="00C21DE1"/>
    <w:rsid w:val="00C26919"/>
    <w:rsid w:val="00C276BC"/>
    <w:rsid w:val="00C302AA"/>
    <w:rsid w:val="00C302ED"/>
    <w:rsid w:val="00C3426F"/>
    <w:rsid w:val="00C350E1"/>
    <w:rsid w:val="00C351FC"/>
    <w:rsid w:val="00C35C1E"/>
    <w:rsid w:val="00C35EFD"/>
    <w:rsid w:val="00C36058"/>
    <w:rsid w:val="00C36125"/>
    <w:rsid w:val="00C3681E"/>
    <w:rsid w:val="00C37092"/>
    <w:rsid w:val="00C4237E"/>
    <w:rsid w:val="00C431DC"/>
    <w:rsid w:val="00C44113"/>
    <w:rsid w:val="00C449AF"/>
    <w:rsid w:val="00C455F7"/>
    <w:rsid w:val="00C464DB"/>
    <w:rsid w:val="00C46780"/>
    <w:rsid w:val="00C4686D"/>
    <w:rsid w:val="00C50136"/>
    <w:rsid w:val="00C5093A"/>
    <w:rsid w:val="00C5107A"/>
    <w:rsid w:val="00C533DA"/>
    <w:rsid w:val="00C53A90"/>
    <w:rsid w:val="00C541E0"/>
    <w:rsid w:val="00C54C38"/>
    <w:rsid w:val="00C550D5"/>
    <w:rsid w:val="00C56E68"/>
    <w:rsid w:val="00C57400"/>
    <w:rsid w:val="00C575FB"/>
    <w:rsid w:val="00C635F7"/>
    <w:rsid w:val="00C64674"/>
    <w:rsid w:val="00C64F0D"/>
    <w:rsid w:val="00C65287"/>
    <w:rsid w:val="00C7114E"/>
    <w:rsid w:val="00C7151C"/>
    <w:rsid w:val="00C73E0E"/>
    <w:rsid w:val="00C74AF1"/>
    <w:rsid w:val="00C75500"/>
    <w:rsid w:val="00C77846"/>
    <w:rsid w:val="00C813E5"/>
    <w:rsid w:val="00C867B2"/>
    <w:rsid w:val="00C87418"/>
    <w:rsid w:val="00C9095C"/>
    <w:rsid w:val="00C9799A"/>
    <w:rsid w:val="00CA18F7"/>
    <w:rsid w:val="00CA4708"/>
    <w:rsid w:val="00CA595F"/>
    <w:rsid w:val="00CA5E51"/>
    <w:rsid w:val="00CA6CB1"/>
    <w:rsid w:val="00CB0EA5"/>
    <w:rsid w:val="00CB1433"/>
    <w:rsid w:val="00CB4320"/>
    <w:rsid w:val="00CB4369"/>
    <w:rsid w:val="00CB4F62"/>
    <w:rsid w:val="00CB5DDF"/>
    <w:rsid w:val="00CB6395"/>
    <w:rsid w:val="00CB7C01"/>
    <w:rsid w:val="00CB7D3A"/>
    <w:rsid w:val="00CC123B"/>
    <w:rsid w:val="00CC32FB"/>
    <w:rsid w:val="00CC68FE"/>
    <w:rsid w:val="00CC69E6"/>
    <w:rsid w:val="00CC6B58"/>
    <w:rsid w:val="00CC78F2"/>
    <w:rsid w:val="00CD1E16"/>
    <w:rsid w:val="00CD6716"/>
    <w:rsid w:val="00CE04B8"/>
    <w:rsid w:val="00CE2011"/>
    <w:rsid w:val="00CE2AAF"/>
    <w:rsid w:val="00CE2BE7"/>
    <w:rsid w:val="00CE311B"/>
    <w:rsid w:val="00CE3B6C"/>
    <w:rsid w:val="00CE5514"/>
    <w:rsid w:val="00CE6954"/>
    <w:rsid w:val="00CE6BD8"/>
    <w:rsid w:val="00CF21EB"/>
    <w:rsid w:val="00CF2593"/>
    <w:rsid w:val="00CF68A8"/>
    <w:rsid w:val="00D0011B"/>
    <w:rsid w:val="00D01118"/>
    <w:rsid w:val="00D0476F"/>
    <w:rsid w:val="00D04F48"/>
    <w:rsid w:val="00D05514"/>
    <w:rsid w:val="00D076F1"/>
    <w:rsid w:val="00D12552"/>
    <w:rsid w:val="00D12EEE"/>
    <w:rsid w:val="00D130FA"/>
    <w:rsid w:val="00D13BBC"/>
    <w:rsid w:val="00D143EA"/>
    <w:rsid w:val="00D1511B"/>
    <w:rsid w:val="00D15435"/>
    <w:rsid w:val="00D175FA"/>
    <w:rsid w:val="00D17EA2"/>
    <w:rsid w:val="00D22B92"/>
    <w:rsid w:val="00D25DE7"/>
    <w:rsid w:val="00D26FD6"/>
    <w:rsid w:val="00D27D5A"/>
    <w:rsid w:val="00D30A22"/>
    <w:rsid w:val="00D325C9"/>
    <w:rsid w:val="00D32B60"/>
    <w:rsid w:val="00D32CDE"/>
    <w:rsid w:val="00D35C3D"/>
    <w:rsid w:val="00D36BEC"/>
    <w:rsid w:val="00D3729A"/>
    <w:rsid w:val="00D37617"/>
    <w:rsid w:val="00D40F0F"/>
    <w:rsid w:val="00D42037"/>
    <w:rsid w:val="00D44A46"/>
    <w:rsid w:val="00D452E3"/>
    <w:rsid w:val="00D4578F"/>
    <w:rsid w:val="00D462FB"/>
    <w:rsid w:val="00D4675A"/>
    <w:rsid w:val="00D51115"/>
    <w:rsid w:val="00D529A3"/>
    <w:rsid w:val="00D53D66"/>
    <w:rsid w:val="00D542D0"/>
    <w:rsid w:val="00D56462"/>
    <w:rsid w:val="00D6218B"/>
    <w:rsid w:val="00D6324B"/>
    <w:rsid w:val="00D64FF3"/>
    <w:rsid w:val="00D659B8"/>
    <w:rsid w:val="00D6726B"/>
    <w:rsid w:val="00D739B6"/>
    <w:rsid w:val="00D76A98"/>
    <w:rsid w:val="00D804CA"/>
    <w:rsid w:val="00D81B6C"/>
    <w:rsid w:val="00D83983"/>
    <w:rsid w:val="00D83B66"/>
    <w:rsid w:val="00D861C8"/>
    <w:rsid w:val="00D86622"/>
    <w:rsid w:val="00D87FCD"/>
    <w:rsid w:val="00D906FC"/>
    <w:rsid w:val="00D90789"/>
    <w:rsid w:val="00D90B2E"/>
    <w:rsid w:val="00D92A67"/>
    <w:rsid w:val="00D9393A"/>
    <w:rsid w:val="00D95AFE"/>
    <w:rsid w:val="00D95C92"/>
    <w:rsid w:val="00D972E8"/>
    <w:rsid w:val="00D973AB"/>
    <w:rsid w:val="00D97DBD"/>
    <w:rsid w:val="00DA19B6"/>
    <w:rsid w:val="00DA1FBA"/>
    <w:rsid w:val="00DA501F"/>
    <w:rsid w:val="00DA5C40"/>
    <w:rsid w:val="00DA753E"/>
    <w:rsid w:val="00DB04BE"/>
    <w:rsid w:val="00DB0500"/>
    <w:rsid w:val="00DB05DD"/>
    <w:rsid w:val="00DB061A"/>
    <w:rsid w:val="00DB0708"/>
    <w:rsid w:val="00DB09FF"/>
    <w:rsid w:val="00DB2A26"/>
    <w:rsid w:val="00DB4284"/>
    <w:rsid w:val="00DB4DBF"/>
    <w:rsid w:val="00DB5EA8"/>
    <w:rsid w:val="00DB7329"/>
    <w:rsid w:val="00DC14C2"/>
    <w:rsid w:val="00DC238F"/>
    <w:rsid w:val="00DC4F9F"/>
    <w:rsid w:val="00DD08DC"/>
    <w:rsid w:val="00DD0B36"/>
    <w:rsid w:val="00DD10EC"/>
    <w:rsid w:val="00DD17E5"/>
    <w:rsid w:val="00DD200C"/>
    <w:rsid w:val="00DD4DFC"/>
    <w:rsid w:val="00DD54AC"/>
    <w:rsid w:val="00DD791A"/>
    <w:rsid w:val="00DD79AB"/>
    <w:rsid w:val="00DE0118"/>
    <w:rsid w:val="00DE114B"/>
    <w:rsid w:val="00DE1B94"/>
    <w:rsid w:val="00DE239E"/>
    <w:rsid w:val="00DE33C8"/>
    <w:rsid w:val="00DE374C"/>
    <w:rsid w:val="00DE525F"/>
    <w:rsid w:val="00DE6D4D"/>
    <w:rsid w:val="00DF118B"/>
    <w:rsid w:val="00DF283B"/>
    <w:rsid w:val="00DF5CE9"/>
    <w:rsid w:val="00DF5CF8"/>
    <w:rsid w:val="00DF5FBE"/>
    <w:rsid w:val="00DF73BB"/>
    <w:rsid w:val="00E00FDF"/>
    <w:rsid w:val="00E01B65"/>
    <w:rsid w:val="00E02177"/>
    <w:rsid w:val="00E03BB1"/>
    <w:rsid w:val="00E040C0"/>
    <w:rsid w:val="00E045F8"/>
    <w:rsid w:val="00E07781"/>
    <w:rsid w:val="00E10197"/>
    <w:rsid w:val="00E107CD"/>
    <w:rsid w:val="00E14291"/>
    <w:rsid w:val="00E156B3"/>
    <w:rsid w:val="00E1675E"/>
    <w:rsid w:val="00E16EB8"/>
    <w:rsid w:val="00E217B2"/>
    <w:rsid w:val="00E21820"/>
    <w:rsid w:val="00E222C0"/>
    <w:rsid w:val="00E243EC"/>
    <w:rsid w:val="00E26BEA"/>
    <w:rsid w:val="00E27246"/>
    <w:rsid w:val="00E34913"/>
    <w:rsid w:val="00E34CB7"/>
    <w:rsid w:val="00E42690"/>
    <w:rsid w:val="00E42C78"/>
    <w:rsid w:val="00E454D9"/>
    <w:rsid w:val="00E45702"/>
    <w:rsid w:val="00E4657C"/>
    <w:rsid w:val="00E50099"/>
    <w:rsid w:val="00E520F7"/>
    <w:rsid w:val="00E522C8"/>
    <w:rsid w:val="00E52F60"/>
    <w:rsid w:val="00E53A4F"/>
    <w:rsid w:val="00E547BF"/>
    <w:rsid w:val="00E547DE"/>
    <w:rsid w:val="00E54CB2"/>
    <w:rsid w:val="00E550C7"/>
    <w:rsid w:val="00E55123"/>
    <w:rsid w:val="00E5513A"/>
    <w:rsid w:val="00E55668"/>
    <w:rsid w:val="00E56E7F"/>
    <w:rsid w:val="00E57A80"/>
    <w:rsid w:val="00E57ADE"/>
    <w:rsid w:val="00E62010"/>
    <w:rsid w:val="00E62AAB"/>
    <w:rsid w:val="00E66B57"/>
    <w:rsid w:val="00E66C18"/>
    <w:rsid w:val="00E67274"/>
    <w:rsid w:val="00E6740F"/>
    <w:rsid w:val="00E70F11"/>
    <w:rsid w:val="00E71B08"/>
    <w:rsid w:val="00E71BB5"/>
    <w:rsid w:val="00E7351E"/>
    <w:rsid w:val="00E80FC0"/>
    <w:rsid w:val="00E81FD2"/>
    <w:rsid w:val="00E846A7"/>
    <w:rsid w:val="00E84B3F"/>
    <w:rsid w:val="00E84C00"/>
    <w:rsid w:val="00E87F26"/>
    <w:rsid w:val="00E90CE0"/>
    <w:rsid w:val="00E93530"/>
    <w:rsid w:val="00E94607"/>
    <w:rsid w:val="00E9508D"/>
    <w:rsid w:val="00E95BD9"/>
    <w:rsid w:val="00E95CE2"/>
    <w:rsid w:val="00E96779"/>
    <w:rsid w:val="00E96889"/>
    <w:rsid w:val="00E974DB"/>
    <w:rsid w:val="00E975D7"/>
    <w:rsid w:val="00EA2196"/>
    <w:rsid w:val="00EA234E"/>
    <w:rsid w:val="00EA350F"/>
    <w:rsid w:val="00EA38F3"/>
    <w:rsid w:val="00EA6140"/>
    <w:rsid w:val="00EB2827"/>
    <w:rsid w:val="00EB2BA2"/>
    <w:rsid w:val="00EB3061"/>
    <w:rsid w:val="00EB420C"/>
    <w:rsid w:val="00EB5202"/>
    <w:rsid w:val="00EB769E"/>
    <w:rsid w:val="00EC00DA"/>
    <w:rsid w:val="00EC2F7B"/>
    <w:rsid w:val="00EC3944"/>
    <w:rsid w:val="00EC4DF6"/>
    <w:rsid w:val="00EC500F"/>
    <w:rsid w:val="00EC6AAB"/>
    <w:rsid w:val="00EC7444"/>
    <w:rsid w:val="00ED17F7"/>
    <w:rsid w:val="00ED1816"/>
    <w:rsid w:val="00ED1AE7"/>
    <w:rsid w:val="00ED2180"/>
    <w:rsid w:val="00ED3EBB"/>
    <w:rsid w:val="00ED4080"/>
    <w:rsid w:val="00ED594A"/>
    <w:rsid w:val="00ED5BB6"/>
    <w:rsid w:val="00ED5EC2"/>
    <w:rsid w:val="00ED7E40"/>
    <w:rsid w:val="00EE2DB7"/>
    <w:rsid w:val="00EE2F35"/>
    <w:rsid w:val="00EE48DD"/>
    <w:rsid w:val="00EE753D"/>
    <w:rsid w:val="00EF0772"/>
    <w:rsid w:val="00EF15A0"/>
    <w:rsid w:val="00EF2752"/>
    <w:rsid w:val="00EF281B"/>
    <w:rsid w:val="00EF60F4"/>
    <w:rsid w:val="00EF72BD"/>
    <w:rsid w:val="00EF7558"/>
    <w:rsid w:val="00EF7AE5"/>
    <w:rsid w:val="00F0282B"/>
    <w:rsid w:val="00F03CEA"/>
    <w:rsid w:val="00F04D16"/>
    <w:rsid w:val="00F057E6"/>
    <w:rsid w:val="00F05C0A"/>
    <w:rsid w:val="00F06539"/>
    <w:rsid w:val="00F10E7D"/>
    <w:rsid w:val="00F12AA5"/>
    <w:rsid w:val="00F12CE8"/>
    <w:rsid w:val="00F14135"/>
    <w:rsid w:val="00F2053D"/>
    <w:rsid w:val="00F20CFB"/>
    <w:rsid w:val="00F23414"/>
    <w:rsid w:val="00F31AD0"/>
    <w:rsid w:val="00F31FC9"/>
    <w:rsid w:val="00F32BD1"/>
    <w:rsid w:val="00F33DF9"/>
    <w:rsid w:val="00F35F5E"/>
    <w:rsid w:val="00F36B13"/>
    <w:rsid w:val="00F412C2"/>
    <w:rsid w:val="00F42BF9"/>
    <w:rsid w:val="00F42DE4"/>
    <w:rsid w:val="00F437F2"/>
    <w:rsid w:val="00F45207"/>
    <w:rsid w:val="00F5101D"/>
    <w:rsid w:val="00F51B8A"/>
    <w:rsid w:val="00F5402B"/>
    <w:rsid w:val="00F55A1B"/>
    <w:rsid w:val="00F55C84"/>
    <w:rsid w:val="00F55CAD"/>
    <w:rsid w:val="00F57727"/>
    <w:rsid w:val="00F6076D"/>
    <w:rsid w:val="00F60E2A"/>
    <w:rsid w:val="00F612E5"/>
    <w:rsid w:val="00F6303D"/>
    <w:rsid w:val="00F65377"/>
    <w:rsid w:val="00F6626B"/>
    <w:rsid w:val="00F7073C"/>
    <w:rsid w:val="00F7165C"/>
    <w:rsid w:val="00F72027"/>
    <w:rsid w:val="00F72351"/>
    <w:rsid w:val="00F751DA"/>
    <w:rsid w:val="00F770F4"/>
    <w:rsid w:val="00F77A10"/>
    <w:rsid w:val="00F805D2"/>
    <w:rsid w:val="00F8122F"/>
    <w:rsid w:val="00F82A90"/>
    <w:rsid w:val="00F858FE"/>
    <w:rsid w:val="00F8749B"/>
    <w:rsid w:val="00F91BCC"/>
    <w:rsid w:val="00F94032"/>
    <w:rsid w:val="00FA083F"/>
    <w:rsid w:val="00FA17F9"/>
    <w:rsid w:val="00FA563B"/>
    <w:rsid w:val="00FA6F55"/>
    <w:rsid w:val="00FA79D0"/>
    <w:rsid w:val="00FB0ABD"/>
    <w:rsid w:val="00FB1E25"/>
    <w:rsid w:val="00FB4C1C"/>
    <w:rsid w:val="00FB539F"/>
    <w:rsid w:val="00FB5FC6"/>
    <w:rsid w:val="00FB65BA"/>
    <w:rsid w:val="00FB71A0"/>
    <w:rsid w:val="00FC01E0"/>
    <w:rsid w:val="00FC0AB4"/>
    <w:rsid w:val="00FC0B6E"/>
    <w:rsid w:val="00FC31C6"/>
    <w:rsid w:val="00FD1C75"/>
    <w:rsid w:val="00FD2215"/>
    <w:rsid w:val="00FD23C6"/>
    <w:rsid w:val="00FD2813"/>
    <w:rsid w:val="00FD4724"/>
    <w:rsid w:val="00FD4789"/>
    <w:rsid w:val="00FD5133"/>
    <w:rsid w:val="00FD65D7"/>
    <w:rsid w:val="00FD72B8"/>
    <w:rsid w:val="00FD7CF6"/>
    <w:rsid w:val="00FE0EC8"/>
    <w:rsid w:val="00FE1920"/>
    <w:rsid w:val="00FE4B43"/>
    <w:rsid w:val="00FF2F8E"/>
    <w:rsid w:val="00FF3362"/>
    <w:rsid w:val="00FF3485"/>
    <w:rsid w:val="00FF34C0"/>
    <w:rsid w:val="00FF39C9"/>
    <w:rsid w:val="00FF479F"/>
    <w:rsid w:val="00FF63A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0CD17B9"/>
  <w14:defaultImageDpi w14:val="32767"/>
  <w15:chartTrackingRefBased/>
  <w15:docId w15:val="{E58A5A75-A0CF-463A-8668-9DA7B85E1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9BodyFirstParagraph">
    <w:name w:val="09. Body First Paragraph"/>
    <w:basedOn w:val="a"/>
    <w:next w:val="10BodySubsequentParagraph"/>
    <w:link w:val="09BodyFirstParagraph0"/>
    <w:qFormat/>
    <w:rsid w:val="00E454D9"/>
    <w:pPr>
      <w:spacing w:before="120" w:after="0" w:line="360" w:lineRule="auto"/>
      <w:jc w:val="both"/>
    </w:pPr>
    <w:rPr>
      <w:rFonts w:ascii="Times New Roman" w:hAnsi="Times New Roman"/>
      <w:color w:val="000000" w:themeColor="text1"/>
      <w:sz w:val="24"/>
      <w:lang w:eastAsia="en-US"/>
      <w14:ligatures w14:val="none"/>
    </w:rPr>
  </w:style>
  <w:style w:type="paragraph" w:customStyle="1" w:styleId="08SectionHeader1">
    <w:name w:val="08 Section Header 1"/>
    <w:next w:val="09BodyFirstParagraph"/>
    <w:qFormat/>
    <w:rsid w:val="00AE5344"/>
    <w:pPr>
      <w:spacing w:before="120" w:after="0" w:line="480" w:lineRule="auto"/>
    </w:pPr>
    <w:rPr>
      <w:rFonts w:ascii="Times New Roman" w:hAnsi="Times New Roman"/>
      <w:b/>
      <w:sz w:val="24"/>
      <w:lang w:eastAsia="en-US"/>
      <w14:ligatures w14:val="none"/>
    </w:rPr>
  </w:style>
  <w:style w:type="character" w:customStyle="1" w:styleId="09BodyFirstParagraph0">
    <w:name w:val="09. Body First Paragraph 字符"/>
    <w:basedOn w:val="a0"/>
    <w:link w:val="09BodyFirstParagraph"/>
    <w:locked/>
    <w:rsid w:val="00E454D9"/>
    <w:rPr>
      <w:rFonts w:ascii="Times New Roman" w:hAnsi="Times New Roman"/>
      <w:color w:val="000000" w:themeColor="text1"/>
      <w:sz w:val="24"/>
      <w:lang w:eastAsia="en-US"/>
      <w14:ligatures w14:val="none"/>
    </w:rPr>
  </w:style>
  <w:style w:type="paragraph" w:customStyle="1" w:styleId="10BodySubsequentParagraph">
    <w:name w:val="10. Body Subsequent Paragraph"/>
    <w:basedOn w:val="09BodyFirstParagraph"/>
    <w:link w:val="10BodySubsequentParagraph0"/>
    <w:qFormat/>
    <w:rsid w:val="00924C3D"/>
    <w:pPr>
      <w:spacing w:before="0"/>
      <w:ind w:firstLine="288"/>
    </w:pPr>
  </w:style>
  <w:style w:type="character" w:customStyle="1" w:styleId="10BodySubsequentParagraph0">
    <w:name w:val="10. Body Subsequent Paragraph 字符"/>
    <w:basedOn w:val="a0"/>
    <w:link w:val="10BodySubsequentParagraph"/>
    <w:locked/>
    <w:rsid w:val="00924C3D"/>
    <w:rPr>
      <w:rFonts w:ascii="Times New Roman" w:hAnsi="Times New Roman"/>
      <w:color w:val="000000" w:themeColor="text1"/>
      <w:sz w:val="24"/>
      <w:lang w:eastAsia="en-US"/>
      <w14:ligatures w14:val="none"/>
    </w:rPr>
  </w:style>
  <w:style w:type="character" w:styleId="a3">
    <w:name w:val="line number"/>
    <w:basedOn w:val="a0"/>
    <w:uiPriority w:val="99"/>
    <w:semiHidden/>
    <w:unhideWhenUsed/>
    <w:rsid w:val="00525769"/>
  </w:style>
  <w:style w:type="character" w:styleId="a4">
    <w:name w:val="annotation reference"/>
    <w:basedOn w:val="a0"/>
    <w:uiPriority w:val="99"/>
    <w:semiHidden/>
    <w:unhideWhenUsed/>
    <w:rsid w:val="00967127"/>
    <w:rPr>
      <w:sz w:val="16"/>
      <w:szCs w:val="16"/>
    </w:rPr>
  </w:style>
  <w:style w:type="paragraph" w:styleId="a5">
    <w:name w:val="annotation text"/>
    <w:basedOn w:val="a"/>
    <w:link w:val="a6"/>
    <w:uiPriority w:val="99"/>
    <w:unhideWhenUsed/>
    <w:rsid w:val="00967127"/>
    <w:pPr>
      <w:spacing w:line="240" w:lineRule="auto"/>
    </w:pPr>
    <w:rPr>
      <w:sz w:val="20"/>
      <w:szCs w:val="20"/>
    </w:rPr>
  </w:style>
  <w:style w:type="character" w:customStyle="1" w:styleId="a6">
    <w:name w:val="批注文字 字符"/>
    <w:basedOn w:val="a0"/>
    <w:link w:val="a5"/>
    <w:uiPriority w:val="99"/>
    <w:rsid w:val="00967127"/>
    <w:rPr>
      <w:sz w:val="20"/>
      <w:szCs w:val="20"/>
    </w:rPr>
  </w:style>
  <w:style w:type="paragraph" w:styleId="a7">
    <w:name w:val="annotation subject"/>
    <w:basedOn w:val="a5"/>
    <w:next w:val="a5"/>
    <w:link w:val="a8"/>
    <w:uiPriority w:val="99"/>
    <w:semiHidden/>
    <w:unhideWhenUsed/>
    <w:rsid w:val="00967127"/>
    <w:rPr>
      <w:b/>
      <w:bCs/>
    </w:rPr>
  </w:style>
  <w:style w:type="character" w:customStyle="1" w:styleId="a8">
    <w:name w:val="批注主题 字符"/>
    <w:basedOn w:val="a6"/>
    <w:link w:val="a7"/>
    <w:uiPriority w:val="99"/>
    <w:semiHidden/>
    <w:rsid w:val="00967127"/>
    <w:rPr>
      <w:b/>
      <w:bCs/>
      <w:sz w:val="20"/>
      <w:szCs w:val="20"/>
    </w:rPr>
  </w:style>
  <w:style w:type="paragraph" w:styleId="a9">
    <w:name w:val="Revision"/>
    <w:hidden/>
    <w:uiPriority w:val="99"/>
    <w:semiHidden/>
    <w:rsid w:val="00180051"/>
    <w:pPr>
      <w:spacing w:after="0" w:line="240" w:lineRule="auto"/>
    </w:pPr>
  </w:style>
  <w:style w:type="paragraph" w:styleId="aa">
    <w:name w:val="header"/>
    <w:basedOn w:val="a"/>
    <w:link w:val="ab"/>
    <w:uiPriority w:val="99"/>
    <w:unhideWhenUsed/>
    <w:rsid w:val="00CA5E51"/>
    <w:pPr>
      <w:tabs>
        <w:tab w:val="center" w:pos="4153"/>
        <w:tab w:val="right" w:pos="8306"/>
      </w:tabs>
      <w:snapToGrid w:val="0"/>
      <w:spacing w:line="240" w:lineRule="auto"/>
      <w:jc w:val="center"/>
    </w:pPr>
    <w:rPr>
      <w:sz w:val="18"/>
      <w:szCs w:val="18"/>
    </w:rPr>
  </w:style>
  <w:style w:type="character" w:customStyle="1" w:styleId="ab">
    <w:name w:val="页眉 字符"/>
    <w:basedOn w:val="a0"/>
    <w:link w:val="aa"/>
    <w:uiPriority w:val="99"/>
    <w:rsid w:val="00CA5E51"/>
    <w:rPr>
      <w:sz w:val="18"/>
      <w:szCs w:val="18"/>
    </w:rPr>
  </w:style>
  <w:style w:type="paragraph" w:styleId="ac">
    <w:name w:val="footer"/>
    <w:basedOn w:val="a"/>
    <w:link w:val="ad"/>
    <w:uiPriority w:val="99"/>
    <w:unhideWhenUsed/>
    <w:rsid w:val="00CA5E51"/>
    <w:pPr>
      <w:tabs>
        <w:tab w:val="center" w:pos="4153"/>
        <w:tab w:val="right" w:pos="8306"/>
      </w:tabs>
      <w:snapToGrid w:val="0"/>
      <w:spacing w:line="240" w:lineRule="auto"/>
    </w:pPr>
    <w:rPr>
      <w:sz w:val="18"/>
      <w:szCs w:val="18"/>
    </w:rPr>
  </w:style>
  <w:style w:type="character" w:customStyle="1" w:styleId="ad">
    <w:name w:val="页脚 字符"/>
    <w:basedOn w:val="a0"/>
    <w:link w:val="ac"/>
    <w:uiPriority w:val="99"/>
    <w:rsid w:val="00CA5E51"/>
    <w:rPr>
      <w:sz w:val="18"/>
      <w:szCs w:val="18"/>
    </w:rPr>
  </w:style>
  <w:style w:type="table" w:styleId="ae">
    <w:name w:val="Table Grid"/>
    <w:basedOn w:val="a1"/>
    <w:uiPriority w:val="39"/>
    <w:rsid w:val="003C05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
    <w:name w:val="Grid Table 1 Light Accent 1"/>
    <w:basedOn w:val="a1"/>
    <w:uiPriority w:val="46"/>
    <w:rsid w:val="00794B8A"/>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af">
    <w:name w:val="Normal (Web)"/>
    <w:basedOn w:val="a"/>
    <w:uiPriority w:val="99"/>
    <w:semiHidden/>
    <w:unhideWhenUsed/>
    <w:rsid w:val="009028E6"/>
    <w:pPr>
      <w:spacing w:before="100" w:beforeAutospacing="1" w:after="100" w:afterAutospacing="1" w:line="240" w:lineRule="auto"/>
    </w:pPr>
    <w:rPr>
      <w:rFonts w:ascii="Times New Roman" w:eastAsia="Times New Roman" w:hAnsi="Times New Roman" w:cs="Times New Roman"/>
      <w:sz w:val="24"/>
      <w:szCs w:val="24"/>
      <w14:ligatures w14:val="none"/>
    </w:rPr>
  </w:style>
  <w:style w:type="paragraph" w:customStyle="1" w:styleId="MTDisplayEquation">
    <w:name w:val="MTDisplayEquation"/>
    <w:basedOn w:val="10BodySubsequentParagraph"/>
    <w:next w:val="a"/>
    <w:link w:val="MTDisplayEquation0"/>
    <w:rsid w:val="00A815A1"/>
    <w:pPr>
      <w:tabs>
        <w:tab w:val="center" w:pos="4160"/>
        <w:tab w:val="right" w:pos="8300"/>
      </w:tabs>
    </w:pPr>
  </w:style>
  <w:style w:type="character" w:customStyle="1" w:styleId="MTDisplayEquation0">
    <w:name w:val="MTDisplayEquation 字符"/>
    <w:basedOn w:val="10BodySubsequentParagraph0"/>
    <w:link w:val="MTDisplayEquation"/>
    <w:rsid w:val="00A815A1"/>
    <w:rPr>
      <w:rFonts w:ascii="Times New Roman" w:hAnsi="Times New Roman"/>
      <w:color w:val="000000" w:themeColor="text1"/>
      <w:sz w:val="24"/>
      <w:lang w:eastAsia="en-US"/>
      <w14:ligatures w14:val="none"/>
    </w:rPr>
  </w:style>
  <w:style w:type="paragraph" w:customStyle="1" w:styleId="Figurecaption">
    <w:name w:val="Figure caption"/>
    <w:basedOn w:val="09BodyFirstParagraph"/>
    <w:link w:val="Figurecaption0"/>
    <w:qFormat/>
    <w:rsid w:val="00623C55"/>
    <w:pPr>
      <w:spacing w:before="60" w:after="120"/>
      <w:jc w:val="center"/>
    </w:pPr>
    <w:rPr>
      <w:sz w:val="20"/>
    </w:rPr>
  </w:style>
  <w:style w:type="character" w:customStyle="1" w:styleId="Figurecaption0">
    <w:name w:val="Figure caption 字符"/>
    <w:basedOn w:val="09BodyFirstParagraph0"/>
    <w:link w:val="Figurecaption"/>
    <w:rsid w:val="00623C55"/>
    <w:rPr>
      <w:rFonts w:ascii="Times New Roman" w:hAnsi="Times New Roman"/>
      <w:color w:val="000000" w:themeColor="text1"/>
      <w:sz w:val="20"/>
      <w:lang w:eastAsia="en-US"/>
      <w14:ligatures w14:val="none"/>
    </w:rPr>
  </w:style>
  <w:style w:type="character" w:styleId="af0">
    <w:name w:val="Hyperlink"/>
    <w:basedOn w:val="a0"/>
    <w:uiPriority w:val="99"/>
    <w:unhideWhenUsed/>
    <w:rsid w:val="00DD791A"/>
    <w:rPr>
      <w:color w:val="0563C1" w:themeColor="hyperlink"/>
      <w:u w:val="single"/>
    </w:rPr>
  </w:style>
  <w:style w:type="character" w:styleId="af1">
    <w:name w:val="Unresolved Mention"/>
    <w:basedOn w:val="a0"/>
    <w:uiPriority w:val="99"/>
    <w:semiHidden/>
    <w:unhideWhenUsed/>
    <w:rsid w:val="00DD791A"/>
    <w:rPr>
      <w:color w:val="605E5C"/>
      <w:shd w:val="clear" w:color="auto" w:fill="E1DFDD"/>
    </w:rPr>
  </w:style>
  <w:style w:type="paragraph" w:customStyle="1" w:styleId="EndNoteBibliographyTitle">
    <w:name w:val="EndNote Bibliography Title"/>
    <w:basedOn w:val="a"/>
    <w:link w:val="EndNoteBibliographyTitle0"/>
    <w:rsid w:val="000E45B7"/>
    <w:pPr>
      <w:spacing w:after="0"/>
      <w:jc w:val="center"/>
    </w:pPr>
    <w:rPr>
      <w:rFonts w:ascii="Times New Roman" w:hAnsi="Times New Roman" w:cs="Times New Roman"/>
      <w:noProof/>
      <w:sz w:val="24"/>
    </w:rPr>
  </w:style>
  <w:style w:type="character" w:customStyle="1" w:styleId="EndNoteBibliographyTitle0">
    <w:name w:val="EndNote Bibliography Title 字符"/>
    <w:basedOn w:val="10BodySubsequentParagraph0"/>
    <w:link w:val="EndNoteBibliographyTitle"/>
    <w:rsid w:val="000E45B7"/>
    <w:rPr>
      <w:rFonts w:ascii="Times New Roman" w:hAnsi="Times New Roman" w:cs="Times New Roman"/>
      <w:noProof/>
      <w:color w:val="000000" w:themeColor="text1"/>
      <w:sz w:val="24"/>
      <w:lang w:eastAsia="en-US"/>
      <w14:ligatures w14:val="none"/>
    </w:rPr>
  </w:style>
  <w:style w:type="paragraph" w:customStyle="1" w:styleId="EndNoteBibliography">
    <w:name w:val="EndNote Bibliography"/>
    <w:basedOn w:val="a"/>
    <w:link w:val="EndNoteBibliography0"/>
    <w:rsid w:val="000E45B7"/>
    <w:pPr>
      <w:spacing w:line="240" w:lineRule="auto"/>
      <w:jc w:val="both"/>
    </w:pPr>
    <w:rPr>
      <w:rFonts w:ascii="Times New Roman" w:hAnsi="Times New Roman" w:cs="Times New Roman"/>
      <w:noProof/>
      <w:sz w:val="24"/>
    </w:rPr>
  </w:style>
  <w:style w:type="character" w:customStyle="1" w:styleId="EndNoteBibliography0">
    <w:name w:val="EndNote Bibliography 字符"/>
    <w:basedOn w:val="10BodySubsequentParagraph0"/>
    <w:link w:val="EndNoteBibliography"/>
    <w:rsid w:val="000E45B7"/>
    <w:rPr>
      <w:rFonts w:ascii="Times New Roman" w:hAnsi="Times New Roman" w:cs="Times New Roman"/>
      <w:noProof/>
      <w:color w:val="000000" w:themeColor="text1"/>
      <w:sz w:val="24"/>
      <w:lang w:eastAsia="en-US"/>
      <w14:ligatures w14:val="none"/>
    </w:rPr>
  </w:style>
  <w:style w:type="table" w:customStyle="1" w:styleId="af2">
    <w:name w:val="三线表"/>
    <w:basedOn w:val="a1"/>
    <w:uiPriority w:val="99"/>
    <w:rsid w:val="00F31FC9"/>
    <w:pPr>
      <w:spacing w:after="0" w:line="240" w:lineRule="auto"/>
      <w:jc w:val="center"/>
    </w:pPr>
    <w:rPr>
      <w:rFonts w:ascii="Times New Roman" w:hAnsi="Times New Roman"/>
    </w:rPr>
    <w:tblPr>
      <w:tblBorders>
        <w:top w:val="single" w:sz="4" w:space="0" w:color="auto"/>
        <w:bottom w:val="single" w:sz="4" w:space="0" w:color="auto"/>
      </w:tblBorders>
    </w:tblPr>
    <w:tcPr>
      <w:vAlign w:val="center"/>
    </w:tcPr>
  </w:style>
  <w:style w:type="character" w:styleId="af3">
    <w:name w:val="Placeholder Text"/>
    <w:basedOn w:val="a0"/>
    <w:uiPriority w:val="99"/>
    <w:semiHidden/>
    <w:rsid w:val="003A738B"/>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4187139">
      <w:bodyDiv w:val="1"/>
      <w:marLeft w:val="0"/>
      <w:marRight w:val="0"/>
      <w:marTop w:val="0"/>
      <w:marBottom w:val="0"/>
      <w:divBdr>
        <w:top w:val="none" w:sz="0" w:space="0" w:color="auto"/>
        <w:left w:val="none" w:sz="0" w:space="0" w:color="auto"/>
        <w:bottom w:val="none" w:sz="0" w:space="0" w:color="auto"/>
        <w:right w:val="none" w:sz="0" w:space="0" w:color="auto"/>
      </w:divBdr>
      <w:divsChild>
        <w:div w:id="309143048">
          <w:marLeft w:val="0"/>
          <w:marRight w:val="0"/>
          <w:marTop w:val="0"/>
          <w:marBottom w:val="0"/>
          <w:divBdr>
            <w:top w:val="none" w:sz="0" w:space="0" w:color="auto"/>
            <w:left w:val="none" w:sz="0" w:space="0" w:color="auto"/>
            <w:bottom w:val="none" w:sz="0" w:space="0" w:color="auto"/>
            <w:right w:val="none" w:sz="0" w:space="0" w:color="auto"/>
          </w:divBdr>
        </w:div>
      </w:divsChild>
    </w:div>
    <w:div w:id="392585574">
      <w:bodyDiv w:val="1"/>
      <w:marLeft w:val="0"/>
      <w:marRight w:val="0"/>
      <w:marTop w:val="0"/>
      <w:marBottom w:val="0"/>
      <w:divBdr>
        <w:top w:val="none" w:sz="0" w:space="0" w:color="auto"/>
        <w:left w:val="none" w:sz="0" w:space="0" w:color="auto"/>
        <w:bottom w:val="none" w:sz="0" w:space="0" w:color="auto"/>
        <w:right w:val="none" w:sz="0" w:space="0" w:color="auto"/>
      </w:divBdr>
      <w:divsChild>
        <w:div w:id="2028864082">
          <w:marLeft w:val="0"/>
          <w:marRight w:val="0"/>
          <w:marTop w:val="0"/>
          <w:marBottom w:val="0"/>
          <w:divBdr>
            <w:top w:val="none" w:sz="0" w:space="0" w:color="auto"/>
            <w:left w:val="none" w:sz="0" w:space="0" w:color="auto"/>
            <w:bottom w:val="none" w:sz="0" w:space="0" w:color="auto"/>
            <w:right w:val="none" w:sz="0" w:space="0" w:color="auto"/>
          </w:divBdr>
        </w:div>
      </w:divsChild>
    </w:div>
    <w:div w:id="461267009">
      <w:bodyDiv w:val="1"/>
      <w:marLeft w:val="0"/>
      <w:marRight w:val="0"/>
      <w:marTop w:val="0"/>
      <w:marBottom w:val="0"/>
      <w:divBdr>
        <w:top w:val="none" w:sz="0" w:space="0" w:color="auto"/>
        <w:left w:val="none" w:sz="0" w:space="0" w:color="auto"/>
        <w:bottom w:val="none" w:sz="0" w:space="0" w:color="auto"/>
        <w:right w:val="none" w:sz="0" w:space="0" w:color="auto"/>
      </w:divBdr>
    </w:div>
    <w:div w:id="580720458">
      <w:bodyDiv w:val="1"/>
      <w:marLeft w:val="0"/>
      <w:marRight w:val="0"/>
      <w:marTop w:val="0"/>
      <w:marBottom w:val="0"/>
      <w:divBdr>
        <w:top w:val="none" w:sz="0" w:space="0" w:color="auto"/>
        <w:left w:val="none" w:sz="0" w:space="0" w:color="auto"/>
        <w:bottom w:val="none" w:sz="0" w:space="0" w:color="auto"/>
        <w:right w:val="none" w:sz="0" w:space="0" w:color="auto"/>
      </w:divBdr>
    </w:div>
    <w:div w:id="866219386">
      <w:bodyDiv w:val="1"/>
      <w:marLeft w:val="0"/>
      <w:marRight w:val="0"/>
      <w:marTop w:val="0"/>
      <w:marBottom w:val="0"/>
      <w:divBdr>
        <w:top w:val="none" w:sz="0" w:space="0" w:color="auto"/>
        <w:left w:val="none" w:sz="0" w:space="0" w:color="auto"/>
        <w:bottom w:val="none" w:sz="0" w:space="0" w:color="auto"/>
        <w:right w:val="none" w:sz="0" w:space="0" w:color="auto"/>
      </w:divBdr>
    </w:div>
    <w:div w:id="883058479">
      <w:bodyDiv w:val="1"/>
      <w:marLeft w:val="0"/>
      <w:marRight w:val="0"/>
      <w:marTop w:val="0"/>
      <w:marBottom w:val="0"/>
      <w:divBdr>
        <w:top w:val="none" w:sz="0" w:space="0" w:color="auto"/>
        <w:left w:val="none" w:sz="0" w:space="0" w:color="auto"/>
        <w:bottom w:val="none" w:sz="0" w:space="0" w:color="auto"/>
        <w:right w:val="none" w:sz="0" w:space="0" w:color="auto"/>
      </w:divBdr>
    </w:div>
    <w:div w:id="971328718">
      <w:bodyDiv w:val="1"/>
      <w:marLeft w:val="0"/>
      <w:marRight w:val="0"/>
      <w:marTop w:val="0"/>
      <w:marBottom w:val="0"/>
      <w:divBdr>
        <w:top w:val="none" w:sz="0" w:space="0" w:color="auto"/>
        <w:left w:val="none" w:sz="0" w:space="0" w:color="auto"/>
        <w:bottom w:val="none" w:sz="0" w:space="0" w:color="auto"/>
        <w:right w:val="none" w:sz="0" w:space="0" w:color="auto"/>
      </w:divBdr>
    </w:div>
    <w:div w:id="1251161618">
      <w:bodyDiv w:val="1"/>
      <w:marLeft w:val="0"/>
      <w:marRight w:val="0"/>
      <w:marTop w:val="0"/>
      <w:marBottom w:val="0"/>
      <w:divBdr>
        <w:top w:val="none" w:sz="0" w:space="0" w:color="auto"/>
        <w:left w:val="none" w:sz="0" w:space="0" w:color="auto"/>
        <w:bottom w:val="none" w:sz="0" w:space="0" w:color="auto"/>
        <w:right w:val="none" w:sz="0" w:space="0" w:color="auto"/>
      </w:divBdr>
    </w:div>
    <w:div w:id="1304459907">
      <w:bodyDiv w:val="1"/>
      <w:marLeft w:val="0"/>
      <w:marRight w:val="0"/>
      <w:marTop w:val="0"/>
      <w:marBottom w:val="0"/>
      <w:divBdr>
        <w:top w:val="none" w:sz="0" w:space="0" w:color="auto"/>
        <w:left w:val="none" w:sz="0" w:space="0" w:color="auto"/>
        <w:bottom w:val="none" w:sz="0" w:space="0" w:color="auto"/>
        <w:right w:val="none" w:sz="0" w:space="0" w:color="auto"/>
      </w:divBdr>
    </w:div>
    <w:div w:id="1480030306">
      <w:bodyDiv w:val="1"/>
      <w:marLeft w:val="0"/>
      <w:marRight w:val="0"/>
      <w:marTop w:val="0"/>
      <w:marBottom w:val="0"/>
      <w:divBdr>
        <w:top w:val="none" w:sz="0" w:space="0" w:color="auto"/>
        <w:left w:val="none" w:sz="0" w:space="0" w:color="auto"/>
        <w:bottom w:val="none" w:sz="0" w:space="0" w:color="auto"/>
        <w:right w:val="none" w:sz="0" w:space="0" w:color="auto"/>
      </w:divBdr>
    </w:div>
    <w:div w:id="1638997082">
      <w:bodyDiv w:val="1"/>
      <w:marLeft w:val="0"/>
      <w:marRight w:val="0"/>
      <w:marTop w:val="0"/>
      <w:marBottom w:val="0"/>
      <w:divBdr>
        <w:top w:val="none" w:sz="0" w:space="0" w:color="auto"/>
        <w:left w:val="none" w:sz="0" w:space="0" w:color="auto"/>
        <w:bottom w:val="none" w:sz="0" w:space="0" w:color="auto"/>
        <w:right w:val="none" w:sz="0" w:space="0" w:color="auto"/>
      </w:divBdr>
    </w:div>
    <w:div w:id="1758861183">
      <w:bodyDiv w:val="1"/>
      <w:marLeft w:val="0"/>
      <w:marRight w:val="0"/>
      <w:marTop w:val="0"/>
      <w:marBottom w:val="0"/>
      <w:divBdr>
        <w:top w:val="none" w:sz="0" w:space="0" w:color="auto"/>
        <w:left w:val="none" w:sz="0" w:space="0" w:color="auto"/>
        <w:bottom w:val="none" w:sz="0" w:space="0" w:color="auto"/>
        <w:right w:val="none" w:sz="0" w:space="0" w:color="auto"/>
      </w:divBdr>
    </w:div>
    <w:div w:id="1808282308">
      <w:bodyDiv w:val="1"/>
      <w:marLeft w:val="0"/>
      <w:marRight w:val="0"/>
      <w:marTop w:val="0"/>
      <w:marBottom w:val="0"/>
      <w:divBdr>
        <w:top w:val="none" w:sz="0" w:space="0" w:color="auto"/>
        <w:left w:val="none" w:sz="0" w:space="0" w:color="auto"/>
        <w:bottom w:val="none" w:sz="0" w:space="0" w:color="auto"/>
        <w:right w:val="none" w:sz="0" w:space="0" w:color="auto"/>
      </w:divBdr>
    </w:div>
    <w:div w:id="1981230328">
      <w:bodyDiv w:val="1"/>
      <w:marLeft w:val="0"/>
      <w:marRight w:val="0"/>
      <w:marTop w:val="0"/>
      <w:marBottom w:val="0"/>
      <w:divBdr>
        <w:top w:val="none" w:sz="0" w:space="0" w:color="auto"/>
        <w:left w:val="none" w:sz="0" w:space="0" w:color="auto"/>
        <w:bottom w:val="none" w:sz="0" w:space="0" w:color="auto"/>
        <w:right w:val="none" w:sz="0" w:space="0" w:color="auto"/>
      </w:divBdr>
    </w:div>
    <w:div w:id="2108234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11.wmf"/><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wmf"/><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image" Target="media/image10.wmf"/><Relationship Id="rId25" Type="http://schemas.openxmlformats.org/officeDocument/2006/relationships/image" Target="media/image18.emf"/><Relationship Id="rId33" Type="http://schemas.openxmlformats.org/officeDocument/2006/relationships/image" Target="media/image26.wmf"/><Relationship Id="rId2" Type="http://schemas.openxmlformats.org/officeDocument/2006/relationships/numbering" Target="numbering.xml"/><Relationship Id="rId16" Type="http://schemas.openxmlformats.org/officeDocument/2006/relationships/image" Target="media/image9.wmf"/><Relationship Id="rId20" Type="http://schemas.openxmlformats.org/officeDocument/2006/relationships/image" Target="media/image13.wmf"/><Relationship Id="rId29" Type="http://schemas.openxmlformats.org/officeDocument/2006/relationships/image" Target="media/image22.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image" Target="media/image17.jpeg"/><Relationship Id="rId32" Type="http://schemas.openxmlformats.org/officeDocument/2006/relationships/image" Target="media/image25.wmf"/><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6.wmf"/><Relationship Id="rId28" Type="http://schemas.openxmlformats.org/officeDocument/2006/relationships/image" Target="media/image21.wmf"/><Relationship Id="rId36" Type="http://schemas.openxmlformats.org/officeDocument/2006/relationships/theme" Target="theme/theme1.xml"/><Relationship Id="rId10" Type="http://schemas.openxmlformats.org/officeDocument/2006/relationships/image" Target="media/image3.wmf"/><Relationship Id="rId19" Type="http://schemas.openxmlformats.org/officeDocument/2006/relationships/image" Target="media/image12.wmf"/><Relationship Id="rId31" Type="http://schemas.openxmlformats.org/officeDocument/2006/relationships/image" Target="media/image24.wmf"/><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wmf"/><Relationship Id="rId22" Type="http://schemas.openxmlformats.org/officeDocument/2006/relationships/image" Target="media/image15.wmf"/><Relationship Id="rId27" Type="http://schemas.openxmlformats.org/officeDocument/2006/relationships/image" Target="media/image20.png"/><Relationship Id="rId30" Type="http://schemas.openxmlformats.org/officeDocument/2006/relationships/image" Target="media/image23.wmf"/><Relationship Id="rId35"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89AA01-C247-9E4A-80ED-1156F9B89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Pages>
  <Words>2662</Words>
  <Characters>15177</Characters>
  <Application>Microsoft Office Word</Application>
  <DocSecurity>0</DocSecurity>
  <Lines>126</Lines>
  <Paragraphs>35</Paragraphs>
  <ScaleCrop>false</ScaleCrop>
  <Company/>
  <LinksUpToDate>false</LinksUpToDate>
  <CharactersWithSpaces>17804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CHENG, Zhi CZ [Student]</dc:creator>
  <cp:keywords/>
  <dc:description/>
  <cp:lastModifiedBy>CHENG, Zhi CZ [Student]</cp:lastModifiedBy>
  <cp:revision>13</cp:revision>
  <dcterms:created xsi:type="dcterms:W3CDTF">2025-03-09T13:06:00Z</dcterms:created>
  <dcterms:modified xsi:type="dcterms:W3CDTF">2025-03-24T08:02:00Z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