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8C55D" w14:textId="77777777" w:rsidR="00C8325F" w:rsidRPr="00C8325F" w:rsidRDefault="00C8325F" w:rsidP="00C8325F">
      <w:pPr>
        <w:spacing w:after="0" w:line="240" w:lineRule="auto"/>
        <w:rPr>
          <w:rFonts w:ascii="Times New Roman" w:eastAsia="Times New Roman" w:hAnsi="Times New Roman" w:cs="Times New Roman"/>
          <w:b/>
          <w:bCs/>
          <w:color w:val="000000"/>
          <w:kern w:val="0"/>
          <w:sz w:val="24"/>
          <w:szCs w:val="24"/>
          <w:lang w:val="en-US"/>
          <w14:ligatures w14:val="none"/>
        </w:rPr>
      </w:pPr>
      <w:r w:rsidRPr="00493EA2">
        <w:rPr>
          <w:rFonts w:ascii="Times New Roman" w:eastAsia="Times New Roman" w:hAnsi="Times New Roman" w:cs="Times New Roman"/>
          <w:b/>
          <w:bCs/>
          <w:color w:val="000000"/>
          <w:kern w:val="0"/>
          <w:sz w:val="24"/>
          <w:szCs w:val="24"/>
          <w:lang w:val="en-US"/>
          <w14:ligatures w14:val="none"/>
        </w:rPr>
        <w:t>Prevalence of chronic viral hepatitis B, D among Mongol migrants in Sweden</w:t>
      </w:r>
      <w:r w:rsidRPr="00C8325F">
        <w:rPr>
          <w:rFonts w:ascii="Times New Roman" w:eastAsia="Times New Roman" w:hAnsi="Times New Roman" w:cs="Times New Roman"/>
          <w:b/>
          <w:bCs/>
          <w:color w:val="000000"/>
          <w:kern w:val="0"/>
          <w:sz w:val="24"/>
          <w:szCs w:val="24"/>
          <w:lang w:val="en-US"/>
          <w14:ligatures w14:val="none"/>
        </w:rPr>
        <w:t xml:space="preserve"> compared to</w:t>
      </w:r>
      <w:r w:rsidRPr="00493EA2">
        <w:rPr>
          <w:rFonts w:ascii="Times New Roman" w:eastAsia="Times New Roman" w:hAnsi="Times New Roman" w:cs="Times New Roman"/>
          <w:b/>
          <w:bCs/>
          <w:color w:val="000000"/>
          <w:kern w:val="0"/>
          <w:sz w:val="24"/>
          <w:szCs w:val="24"/>
          <w:lang w:val="en-US"/>
          <w14:ligatures w14:val="none"/>
        </w:rPr>
        <w:t xml:space="preserve"> a sex and age matched native Mongol </w:t>
      </w:r>
      <w:r w:rsidRPr="00C8325F">
        <w:rPr>
          <w:rFonts w:ascii="Times New Roman" w:eastAsia="Times New Roman" w:hAnsi="Times New Roman" w:cs="Times New Roman"/>
          <w:b/>
          <w:bCs/>
          <w:color w:val="000000"/>
          <w:kern w:val="0"/>
          <w:sz w:val="24"/>
          <w:szCs w:val="24"/>
          <w:lang w:val="en-US"/>
          <w14:ligatures w14:val="none"/>
        </w:rPr>
        <w:t>cohort</w:t>
      </w:r>
    </w:p>
    <w:p w14:paraId="01C5BA06" w14:textId="77777777" w:rsidR="00C8325F" w:rsidRPr="00493EA2" w:rsidRDefault="00C8325F" w:rsidP="00C8325F">
      <w:pPr>
        <w:spacing w:after="0" w:line="240" w:lineRule="auto"/>
        <w:rPr>
          <w:rFonts w:ascii="Times New Roman" w:eastAsia="Times New Roman" w:hAnsi="Times New Roman" w:cs="Times New Roman"/>
          <w:b/>
          <w:bCs/>
          <w:kern w:val="0"/>
          <w:sz w:val="24"/>
          <w:szCs w:val="24"/>
          <w:lang w:val="en-US"/>
          <w14:ligatures w14:val="none"/>
        </w:rPr>
      </w:pPr>
    </w:p>
    <w:p w14:paraId="3F5D2C85" w14:textId="411E319B" w:rsidR="002348AF" w:rsidRPr="00652E8D" w:rsidRDefault="002348AF" w:rsidP="002348AF">
      <w:pPr>
        <w:spacing w:line="240" w:lineRule="auto"/>
        <w:jc w:val="both"/>
        <w:rPr>
          <w:rFonts w:ascii="Times New Roman" w:hAnsi="Times New Roman" w:cs="Times New Roman"/>
          <w:lang w:val="en-US"/>
        </w:rPr>
      </w:pPr>
      <w:r w:rsidRPr="00652E8D">
        <w:rPr>
          <w:rFonts w:ascii="Times New Roman" w:hAnsi="Times New Roman" w:cs="Times New Roman"/>
          <w:lang w:val="en-US"/>
        </w:rPr>
        <w:t>Delgersaikhan Zulkhuu</w:t>
      </w:r>
      <w:r w:rsidRPr="00652E8D">
        <w:rPr>
          <w:rFonts w:ascii="Times New Roman" w:hAnsi="Times New Roman" w:cs="Times New Roman"/>
          <w:vertAlign w:val="superscript"/>
          <w:lang w:val="en-US"/>
        </w:rPr>
        <w:t>1</w:t>
      </w:r>
      <w:r>
        <w:rPr>
          <w:rFonts w:ascii="Times New Roman" w:hAnsi="Times New Roman" w:cs="Times New Roman"/>
          <w:vertAlign w:val="superscript"/>
          <w:lang w:val="en-US"/>
        </w:rPr>
        <w:t>,2</w:t>
      </w:r>
      <w:r w:rsidRPr="00652E8D">
        <w:rPr>
          <w:rFonts w:ascii="Times New Roman" w:hAnsi="Times New Roman" w:cs="Times New Roman"/>
          <w:vertAlign w:val="superscript"/>
          <w:lang w:val="en-US"/>
        </w:rPr>
        <w:t>*</w:t>
      </w:r>
      <w:r w:rsidRPr="00652E8D">
        <w:rPr>
          <w:rFonts w:ascii="Times New Roman" w:hAnsi="Times New Roman" w:cs="Times New Roman"/>
          <w:lang w:val="en-US"/>
        </w:rPr>
        <w:t>, Habiba Kamal</w:t>
      </w:r>
      <w:r>
        <w:rPr>
          <w:rFonts w:ascii="Times New Roman" w:hAnsi="Times New Roman" w:cs="Times New Roman"/>
          <w:vertAlign w:val="superscript"/>
          <w:lang w:val="en-US"/>
        </w:rPr>
        <w:t>3</w:t>
      </w:r>
      <w:r w:rsidRPr="00652E8D">
        <w:rPr>
          <w:rFonts w:ascii="Times New Roman" w:hAnsi="Times New Roman" w:cs="Times New Roman"/>
          <w:vertAlign w:val="superscript"/>
          <w:lang w:val="en-US"/>
        </w:rPr>
        <w:t>,</w:t>
      </w:r>
      <w:r>
        <w:rPr>
          <w:rFonts w:ascii="Times New Roman" w:hAnsi="Times New Roman" w:cs="Times New Roman"/>
          <w:vertAlign w:val="superscript"/>
          <w:lang w:val="en-US"/>
        </w:rPr>
        <w:t>4,5</w:t>
      </w:r>
      <w:r w:rsidRPr="00652E8D">
        <w:rPr>
          <w:rFonts w:ascii="Times New Roman" w:hAnsi="Times New Roman" w:cs="Times New Roman"/>
          <w:vertAlign w:val="superscript"/>
          <w:lang w:val="en-US"/>
        </w:rPr>
        <w:t>*</w:t>
      </w:r>
      <w:r w:rsidRPr="00652E8D">
        <w:rPr>
          <w:rFonts w:ascii="Times New Roman" w:hAnsi="Times New Roman" w:cs="Times New Roman"/>
          <w:lang w:val="en-US"/>
        </w:rPr>
        <w:t>, Sanjaasuren Enkhtaivan</w:t>
      </w:r>
      <w:r w:rsidRPr="00652E8D">
        <w:rPr>
          <w:rFonts w:ascii="Times New Roman" w:hAnsi="Times New Roman" w:cs="Times New Roman"/>
          <w:vertAlign w:val="superscript"/>
          <w:lang w:val="en-US"/>
        </w:rPr>
        <w:t>1</w:t>
      </w:r>
      <w:r>
        <w:rPr>
          <w:rFonts w:ascii="Times New Roman" w:hAnsi="Times New Roman" w:cs="Times New Roman"/>
          <w:vertAlign w:val="superscript"/>
          <w:lang w:val="en-US"/>
        </w:rPr>
        <w:t>,2</w:t>
      </w:r>
      <w:r w:rsidRPr="00652E8D">
        <w:rPr>
          <w:rFonts w:ascii="Times New Roman" w:hAnsi="Times New Roman" w:cs="Times New Roman"/>
          <w:lang w:val="en-US"/>
        </w:rPr>
        <w:t>, Ochirmaa Narantsogt</w:t>
      </w:r>
      <w:r w:rsidRPr="00652E8D">
        <w:rPr>
          <w:rFonts w:ascii="Times New Roman" w:hAnsi="Times New Roman" w:cs="Times New Roman"/>
          <w:vertAlign w:val="superscript"/>
          <w:lang w:val="en-US"/>
        </w:rPr>
        <w:t>1</w:t>
      </w:r>
      <w:r>
        <w:rPr>
          <w:rFonts w:ascii="Times New Roman" w:hAnsi="Times New Roman" w:cs="Times New Roman"/>
          <w:vertAlign w:val="superscript"/>
          <w:lang w:val="en-US"/>
        </w:rPr>
        <w:t>,2</w:t>
      </w:r>
      <w:r w:rsidRPr="00652E8D">
        <w:rPr>
          <w:rFonts w:ascii="Times New Roman" w:hAnsi="Times New Roman" w:cs="Times New Roman"/>
          <w:lang w:val="en-US"/>
        </w:rPr>
        <w:t xml:space="preserve">, </w:t>
      </w:r>
      <w:r>
        <w:rPr>
          <w:rFonts w:ascii="Times New Roman" w:hAnsi="Times New Roman" w:cs="Times New Roman"/>
          <w:lang w:val="en-US"/>
        </w:rPr>
        <w:t>Ganbolor Jargalsaikhan</w:t>
      </w:r>
      <w:r w:rsidRPr="00652E8D">
        <w:rPr>
          <w:rFonts w:ascii="Times New Roman" w:hAnsi="Times New Roman" w:cs="Times New Roman"/>
          <w:vertAlign w:val="superscript"/>
          <w:lang w:val="en-US"/>
        </w:rPr>
        <w:t>1</w:t>
      </w:r>
      <w:r>
        <w:rPr>
          <w:rFonts w:ascii="Times New Roman" w:hAnsi="Times New Roman" w:cs="Times New Roman"/>
          <w:vertAlign w:val="superscript"/>
          <w:lang w:val="en-US"/>
        </w:rPr>
        <w:t>,2</w:t>
      </w:r>
      <w:r>
        <w:rPr>
          <w:rFonts w:ascii="Times New Roman" w:hAnsi="Times New Roman" w:cs="Times New Roman"/>
          <w:lang w:val="en-US"/>
        </w:rPr>
        <w:t>, Munguntsetseg Batkhuu</w:t>
      </w:r>
      <w:r w:rsidRPr="00652E8D">
        <w:rPr>
          <w:rFonts w:ascii="Times New Roman" w:hAnsi="Times New Roman" w:cs="Times New Roman"/>
          <w:vertAlign w:val="superscript"/>
          <w:lang w:val="en-US"/>
        </w:rPr>
        <w:t>1</w:t>
      </w:r>
      <w:r>
        <w:rPr>
          <w:rFonts w:ascii="Times New Roman" w:hAnsi="Times New Roman" w:cs="Times New Roman"/>
          <w:vertAlign w:val="superscript"/>
          <w:lang w:val="en-US"/>
        </w:rPr>
        <w:t>,2</w:t>
      </w:r>
      <w:r>
        <w:rPr>
          <w:rFonts w:ascii="Times New Roman" w:hAnsi="Times New Roman" w:cs="Times New Roman"/>
          <w:lang w:val="en-US"/>
        </w:rPr>
        <w:t>, Byambasuren Ochirsum</w:t>
      </w:r>
      <w:r w:rsidRPr="00652E8D">
        <w:rPr>
          <w:rFonts w:ascii="Times New Roman" w:hAnsi="Times New Roman" w:cs="Times New Roman"/>
          <w:vertAlign w:val="superscript"/>
          <w:lang w:val="en-US"/>
        </w:rPr>
        <w:t>1</w:t>
      </w:r>
      <w:r>
        <w:rPr>
          <w:rFonts w:ascii="Times New Roman" w:hAnsi="Times New Roman" w:cs="Times New Roman"/>
          <w:vertAlign w:val="superscript"/>
          <w:lang w:val="en-US"/>
        </w:rPr>
        <w:t>,2</w:t>
      </w:r>
      <w:r>
        <w:rPr>
          <w:rFonts w:ascii="Times New Roman" w:hAnsi="Times New Roman" w:cs="Times New Roman"/>
          <w:lang w:val="en-US"/>
        </w:rPr>
        <w:t xml:space="preserve">, </w:t>
      </w:r>
      <w:r w:rsidRPr="00652E8D">
        <w:rPr>
          <w:rFonts w:ascii="Times New Roman" w:hAnsi="Times New Roman" w:cs="Times New Roman"/>
          <w:lang w:val="en-US"/>
        </w:rPr>
        <w:t>Marcus Ahl</w:t>
      </w:r>
      <w:r w:rsidRPr="00652E8D">
        <w:rPr>
          <w:rFonts w:ascii="Times New Roman" w:hAnsi="Times New Roman" w:cs="Times New Roman"/>
          <w:vertAlign w:val="superscript"/>
          <w:lang w:val="en-US"/>
        </w:rPr>
        <w:t>3,4</w:t>
      </w:r>
      <w:r w:rsidRPr="00652E8D">
        <w:rPr>
          <w:rFonts w:ascii="Times New Roman" w:hAnsi="Times New Roman" w:cs="Times New Roman"/>
          <w:lang w:val="en-US"/>
        </w:rPr>
        <w:t>, Karin Lindahl</w:t>
      </w:r>
      <w:r w:rsidRPr="00652E8D">
        <w:rPr>
          <w:rFonts w:ascii="Times New Roman" w:hAnsi="Times New Roman" w:cs="Times New Roman"/>
          <w:vertAlign w:val="superscript"/>
          <w:lang w:val="en-US"/>
        </w:rPr>
        <w:t>3,4</w:t>
      </w:r>
      <w:r w:rsidRPr="00652E8D">
        <w:rPr>
          <w:rFonts w:ascii="Times New Roman" w:hAnsi="Times New Roman" w:cs="Times New Roman"/>
          <w:lang w:val="en-US"/>
        </w:rPr>
        <w:t>, Michael Ingre</w:t>
      </w:r>
      <w:r w:rsidRPr="00652E8D">
        <w:rPr>
          <w:rFonts w:ascii="Times New Roman" w:hAnsi="Times New Roman" w:cs="Times New Roman"/>
          <w:vertAlign w:val="superscript"/>
          <w:lang w:val="en-US"/>
        </w:rPr>
        <w:t>4,6</w:t>
      </w:r>
      <w:r w:rsidRPr="00652E8D">
        <w:rPr>
          <w:rFonts w:ascii="Times New Roman" w:hAnsi="Times New Roman" w:cs="Times New Roman"/>
          <w:lang w:val="en-US"/>
        </w:rPr>
        <w:t>, Natalie Stiglund</w:t>
      </w:r>
      <w:r w:rsidRPr="00652E8D">
        <w:rPr>
          <w:rFonts w:ascii="Times New Roman" w:hAnsi="Times New Roman" w:cs="Times New Roman"/>
          <w:vertAlign w:val="superscript"/>
          <w:lang w:val="en-US"/>
        </w:rPr>
        <w:t>7</w:t>
      </w:r>
      <w:r>
        <w:rPr>
          <w:rFonts w:ascii="Times New Roman" w:hAnsi="Times New Roman" w:cs="Times New Roman"/>
          <w:vertAlign w:val="superscript"/>
          <w:lang w:val="en-US"/>
        </w:rPr>
        <w:t>,8</w:t>
      </w:r>
      <w:r w:rsidRPr="00652E8D">
        <w:rPr>
          <w:rFonts w:ascii="Times New Roman" w:hAnsi="Times New Roman" w:cs="Times New Roman"/>
          <w:lang w:val="en-US"/>
        </w:rPr>
        <w:t>, Alexandros Petropoulos</w:t>
      </w:r>
      <w:r w:rsidRPr="00652E8D">
        <w:rPr>
          <w:rFonts w:ascii="Times New Roman" w:hAnsi="Times New Roman" w:cs="Times New Roman"/>
          <w:vertAlign w:val="superscript"/>
          <w:lang w:val="en-US"/>
        </w:rPr>
        <w:t>7</w:t>
      </w:r>
      <w:r>
        <w:rPr>
          <w:rFonts w:ascii="Times New Roman" w:hAnsi="Times New Roman" w:cs="Times New Roman"/>
          <w:vertAlign w:val="superscript"/>
          <w:lang w:val="en-US"/>
        </w:rPr>
        <w:t>,9</w:t>
      </w:r>
      <w:r w:rsidRPr="00652E8D">
        <w:rPr>
          <w:rFonts w:ascii="Times New Roman" w:hAnsi="Times New Roman" w:cs="Times New Roman"/>
          <w:lang w:val="en-US"/>
        </w:rPr>
        <w:t>, Gustaf Sandh</w:t>
      </w:r>
      <w:r w:rsidRPr="00652E8D">
        <w:rPr>
          <w:rFonts w:ascii="Times New Roman" w:hAnsi="Times New Roman" w:cs="Times New Roman"/>
          <w:vertAlign w:val="superscript"/>
          <w:lang w:val="en-US"/>
        </w:rPr>
        <w:t>7</w:t>
      </w:r>
      <w:r>
        <w:rPr>
          <w:rFonts w:ascii="Times New Roman" w:hAnsi="Times New Roman" w:cs="Times New Roman"/>
          <w:vertAlign w:val="superscript"/>
          <w:lang w:val="en-US"/>
        </w:rPr>
        <w:t>,10</w:t>
      </w:r>
      <w:r w:rsidRPr="00652E8D">
        <w:rPr>
          <w:rFonts w:ascii="Times New Roman" w:hAnsi="Times New Roman" w:cs="Times New Roman"/>
          <w:lang w:val="en-US"/>
        </w:rPr>
        <w:t xml:space="preserve">, Niklas </w:t>
      </w:r>
      <w:r>
        <w:rPr>
          <w:rFonts w:ascii="Times New Roman" w:hAnsi="Times New Roman" w:cs="Times New Roman"/>
          <w:lang w:val="en-US"/>
        </w:rPr>
        <w:t xml:space="preserve">K. </w:t>
      </w:r>
      <w:r w:rsidRPr="00652E8D">
        <w:rPr>
          <w:rFonts w:ascii="Times New Roman" w:hAnsi="Times New Roman" w:cs="Times New Roman"/>
          <w:lang w:val="en-US"/>
        </w:rPr>
        <w:t>Björkström</w:t>
      </w:r>
      <w:r w:rsidRPr="00652E8D">
        <w:rPr>
          <w:rFonts w:ascii="Times New Roman" w:hAnsi="Times New Roman" w:cs="Times New Roman"/>
          <w:vertAlign w:val="superscript"/>
          <w:lang w:val="en-US"/>
        </w:rPr>
        <w:t>7</w:t>
      </w:r>
      <w:r>
        <w:rPr>
          <w:rFonts w:ascii="Times New Roman" w:hAnsi="Times New Roman" w:cs="Times New Roman"/>
          <w:vertAlign w:val="superscript"/>
          <w:lang w:val="en-US"/>
        </w:rPr>
        <w:t>,8</w:t>
      </w:r>
      <w:r w:rsidRPr="00652E8D">
        <w:rPr>
          <w:rFonts w:ascii="Times New Roman" w:hAnsi="Times New Roman" w:cs="Times New Roman"/>
          <w:lang w:val="en-US"/>
        </w:rPr>
        <w:t>, Sonja Saario</w:t>
      </w:r>
      <w:r w:rsidRPr="00652E8D">
        <w:rPr>
          <w:rFonts w:ascii="Times New Roman" w:hAnsi="Times New Roman" w:cs="Times New Roman"/>
          <w:vertAlign w:val="superscript"/>
          <w:lang w:val="en-US"/>
        </w:rPr>
        <w:t>3</w:t>
      </w:r>
      <w:r w:rsidRPr="00652E8D">
        <w:rPr>
          <w:rFonts w:ascii="Times New Roman" w:hAnsi="Times New Roman" w:cs="Times New Roman"/>
          <w:lang w:val="en-US"/>
        </w:rPr>
        <w:t>, Susanne Cederberg</w:t>
      </w:r>
      <w:r w:rsidRPr="00652E8D">
        <w:rPr>
          <w:rFonts w:ascii="Times New Roman" w:hAnsi="Times New Roman" w:cs="Times New Roman"/>
          <w:vertAlign w:val="superscript"/>
          <w:lang w:val="en-US"/>
        </w:rPr>
        <w:t>3</w:t>
      </w:r>
      <w:r w:rsidRPr="00652E8D">
        <w:rPr>
          <w:rFonts w:ascii="Times New Roman" w:hAnsi="Times New Roman" w:cs="Times New Roman"/>
          <w:lang w:val="en-US"/>
        </w:rPr>
        <w:t>, Annika Olsson</w:t>
      </w:r>
      <w:r w:rsidRPr="00652E8D">
        <w:rPr>
          <w:rFonts w:ascii="Times New Roman" w:hAnsi="Times New Roman" w:cs="Times New Roman"/>
          <w:vertAlign w:val="superscript"/>
          <w:lang w:val="en-US"/>
        </w:rPr>
        <w:t>3</w:t>
      </w:r>
      <w:r w:rsidRPr="00652E8D">
        <w:rPr>
          <w:rFonts w:ascii="Times New Roman" w:hAnsi="Times New Roman" w:cs="Times New Roman"/>
          <w:lang w:val="en-US"/>
        </w:rPr>
        <w:t>, Anna Wange Baye</w:t>
      </w:r>
      <w:r w:rsidRPr="00652E8D">
        <w:rPr>
          <w:rFonts w:ascii="Times New Roman" w:hAnsi="Times New Roman" w:cs="Times New Roman"/>
          <w:vertAlign w:val="superscript"/>
          <w:lang w:val="en-US"/>
        </w:rPr>
        <w:t>3</w:t>
      </w:r>
      <w:r w:rsidRPr="00652E8D">
        <w:rPr>
          <w:rFonts w:ascii="Times New Roman" w:hAnsi="Times New Roman" w:cs="Times New Roman"/>
          <w:lang w:val="en-US"/>
        </w:rPr>
        <w:t>, Ihssan Derdabi</w:t>
      </w:r>
      <w:r w:rsidRPr="00652E8D">
        <w:rPr>
          <w:rFonts w:ascii="Times New Roman" w:hAnsi="Times New Roman" w:cs="Times New Roman"/>
          <w:vertAlign w:val="superscript"/>
          <w:lang w:val="en-US"/>
        </w:rPr>
        <w:t>3</w:t>
      </w:r>
      <w:r w:rsidRPr="00652E8D">
        <w:rPr>
          <w:rFonts w:ascii="Times New Roman" w:hAnsi="Times New Roman" w:cs="Times New Roman"/>
          <w:lang w:val="en-US"/>
        </w:rPr>
        <w:t>, Desideria Georgos</w:t>
      </w:r>
      <w:r w:rsidRPr="00652E8D">
        <w:rPr>
          <w:rFonts w:ascii="Times New Roman" w:hAnsi="Times New Roman" w:cs="Times New Roman"/>
          <w:vertAlign w:val="superscript"/>
          <w:lang w:val="en-US"/>
        </w:rPr>
        <w:t>3</w:t>
      </w:r>
      <w:r w:rsidRPr="00652E8D">
        <w:rPr>
          <w:rFonts w:ascii="Times New Roman" w:hAnsi="Times New Roman" w:cs="Times New Roman"/>
          <w:lang w:val="en-US"/>
        </w:rPr>
        <w:t xml:space="preserve">, </w:t>
      </w:r>
      <w:r>
        <w:rPr>
          <w:rFonts w:ascii="Times New Roman" w:hAnsi="Times New Roman" w:cs="Times New Roman"/>
          <w:lang w:val="en-US"/>
        </w:rPr>
        <w:t>Andreas S. Bungert</w:t>
      </w:r>
      <w:r w:rsidRPr="00652E8D">
        <w:rPr>
          <w:rFonts w:ascii="Times New Roman" w:hAnsi="Times New Roman" w:cs="Times New Roman"/>
          <w:vertAlign w:val="superscript"/>
          <w:lang w:val="en-US"/>
        </w:rPr>
        <w:t>1,2</w:t>
      </w:r>
      <w:r>
        <w:rPr>
          <w:rFonts w:ascii="Times New Roman" w:hAnsi="Times New Roman" w:cs="Times New Roman"/>
          <w:vertAlign w:val="superscript"/>
          <w:lang w:val="en-US"/>
        </w:rPr>
        <w:t>,11</w:t>
      </w:r>
      <w:r>
        <w:rPr>
          <w:rFonts w:ascii="Times New Roman" w:hAnsi="Times New Roman" w:cs="Times New Roman"/>
          <w:lang w:val="en-US"/>
        </w:rPr>
        <w:t xml:space="preserve">, </w:t>
      </w:r>
      <w:r w:rsidRPr="00652E8D">
        <w:rPr>
          <w:rFonts w:ascii="Times New Roman" w:hAnsi="Times New Roman" w:cs="Times New Roman"/>
          <w:lang w:val="en-US"/>
        </w:rPr>
        <w:t>Nara</w:t>
      </w:r>
      <w:r>
        <w:rPr>
          <w:rFonts w:ascii="Times New Roman" w:hAnsi="Times New Roman" w:cs="Times New Roman"/>
          <w:lang w:val="en-US"/>
        </w:rPr>
        <w:t xml:space="preserve"> Bungert</w:t>
      </w:r>
      <w:r w:rsidRPr="00652E8D">
        <w:rPr>
          <w:rFonts w:ascii="Times New Roman" w:hAnsi="Times New Roman" w:cs="Times New Roman"/>
          <w:lang w:val="en-US"/>
        </w:rPr>
        <w:t xml:space="preserve"> Dashdorj</w:t>
      </w:r>
      <w:r w:rsidRPr="00652E8D">
        <w:rPr>
          <w:rFonts w:ascii="Times New Roman" w:hAnsi="Times New Roman" w:cs="Times New Roman"/>
          <w:vertAlign w:val="superscript"/>
          <w:lang w:val="en-US"/>
        </w:rPr>
        <w:t>1,2</w:t>
      </w:r>
      <w:r>
        <w:rPr>
          <w:rFonts w:ascii="Times New Roman" w:hAnsi="Times New Roman" w:cs="Times New Roman"/>
          <w:vertAlign w:val="superscript"/>
          <w:lang w:val="en-US"/>
        </w:rPr>
        <w:t>,11</w:t>
      </w:r>
      <w:r w:rsidRPr="00652E8D">
        <w:rPr>
          <w:rFonts w:ascii="Times New Roman" w:hAnsi="Times New Roman" w:cs="Times New Roman"/>
          <w:lang w:val="en-US"/>
        </w:rPr>
        <w:t>, N</w:t>
      </w:r>
      <w:r>
        <w:rPr>
          <w:rFonts w:ascii="Times New Roman" w:hAnsi="Times New Roman" w:cs="Times New Roman"/>
          <w:lang w:val="en-US"/>
        </w:rPr>
        <w:t>D</w:t>
      </w:r>
      <w:r w:rsidRPr="00652E8D">
        <w:rPr>
          <w:rFonts w:ascii="Times New Roman" w:hAnsi="Times New Roman" w:cs="Times New Roman"/>
          <w:lang w:val="en-US"/>
        </w:rPr>
        <w:t xml:space="preserve"> Dashdorj</w:t>
      </w:r>
      <w:r>
        <w:rPr>
          <w:rFonts w:ascii="Times New Roman" w:hAnsi="Times New Roman" w:cs="Times New Roman"/>
          <w:lang w:val="en-US"/>
        </w:rPr>
        <w:t xml:space="preserve"> Onom</w:t>
      </w:r>
      <w:r w:rsidRPr="00652E8D">
        <w:rPr>
          <w:rFonts w:ascii="Times New Roman" w:hAnsi="Times New Roman" w:cs="Times New Roman"/>
          <w:vertAlign w:val="superscript"/>
          <w:lang w:val="en-US"/>
        </w:rPr>
        <w:t>1,2</w:t>
      </w:r>
      <w:r>
        <w:rPr>
          <w:rFonts w:ascii="Times New Roman" w:hAnsi="Times New Roman" w:cs="Times New Roman"/>
          <w:vertAlign w:val="superscript"/>
          <w:lang w:val="en-US"/>
        </w:rPr>
        <w:t>,11</w:t>
      </w:r>
      <w:r w:rsidRPr="00652E8D">
        <w:rPr>
          <w:rFonts w:ascii="Times New Roman" w:hAnsi="Times New Roman" w:cs="Times New Roman"/>
          <w:vertAlign w:val="superscript"/>
          <w:lang w:val="en-US"/>
        </w:rPr>
        <w:t>#</w:t>
      </w:r>
      <w:r w:rsidRPr="00652E8D">
        <w:rPr>
          <w:rFonts w:ascii="Times New Roman" w:hAnsi="Times New Roman" w:cs="Times New Roman"/>
          <w:lang w:val="en-US"/>
        </w:rPr>
        <w:t>, Soo Aleman</w:t>
      </w:r>
      <w:r w:rsidRPr="00652E8D">
        <w:rPr>
          <w:rFonts w:ascii="Times New Roman" w:hAnsi="Times New Roman" w:cs="Times New Roman"/>
          <w:vertAlign w:val="superscript"/>
          <w:lang w:val="en-US"/>
        </w:rPr>
        <w:t>3,4,5#</w:t>
      </w:r>
    </w:p>
    <w:p w14:paraId="7481B158" w14:textId="77777777" w:rsidR="002348AF" w:rsidRPr="00652E8D" w:rsidRDefault="002348AF" w:rsidP="002348AF">
      <w:pPr>
        <w:spacing w:after="0" w:line="240" w:lineRule="auto"/>
        <w:jc w:val="both"/>
        <w:rPr>
          <w:rFonts w:ascii="Times New Roman" w:hAnsi="Times New Roman" w:cs="Times New Roman"/>
          <w:bCs/>
          <w:lang w:val="en-US"/>
        </w:rPr>
      </w:pPr>
      <w:r w:rsidRPr="00652E8D">
        <w:rPr>
          <w:rFonts w:ascii="Times New Roman" w:hAnsi="Times New Roman" w:cs="Times New Roman"/>
          <w:bCs/>
          <w:lang w:val="en-US"/>
        </w:rPr>
        <w:t>*Shared first authorship</w:t>
      </w:r>
    </w:p>
    <w:p w14:paraId="2E7D84AA" w14:textId="77777777" w:rsidR="002348AF" w:rsidRDefault="002348AF" w:rsidP="002348AF">
      <w:pPr>
        <w:spacing w:after="0" w:line="240" w:lineRule="auto"/>
        <w:jc w:val="both"/>
        <w:rPr>
          <w:rFonts w:ascii="Times New Roman" w:hAnsi="Times New Roman" w:cs="Times New Roman"/>
          <w:bCs/>
          <w:lang w:val="en-US"/>
        </w:rPr>
      </w:pPr>
      <w:r w:rsidRPr="00652E8D">
        <w:rPr>
          <w:rFonts w:ascii="Times New Roman" w:hAnsi="Times New Roman" w:cs="Times New Roman"/>
          <w:bCs/>
          <w:lang w:val="en-US"/>
        </w:rPr>
        <w:t>#shared senior authorship</w:t>
      </w:r>
    </w:p>
    <w:p w14:paraId="205745CD" w14:textId="77777777" w:rsidR="002348AF" w:rsidRPr="00D14926" w:rsidRDefault="002348AF" w:rsidP="002348AF">
      <w:pPr>
        <w:spacing w:after="0" w:line="240" w:lineRule="auto"/>
        <w:jc w:val="both"/>
        <w:rPr>
          <w:rFonts w:ascii="Times New Roman" w:hAnsi="Times New Roman" w:cs="Times New Roman"/>
          <w:bCs/>
          <w:lang w:val="en-US"/>
        </w:rPr>
      </w:pPr>
    </w:p>
    <w:p w14:paraId="4F1D8D5B" w14:textId="77777777" w:rsidR="002348AF" w:rsidRPr="00652E8D" w:rsidRDefault="002348AF" w:rsidP="002348AF">
      <w:pPr>
        <w:spacing w:line="360" w:lineRule="auto"/>
        <w:jc w:val="both"/>
        <w:rPr>
          <w:rFonts w:ascii="Times New Roman" w:hAnsi="Times New Roman" w:cs="Times New Roman"/>
        </w:rPr>
      </w:pPr>
      <w:r w:rsidRPr="00652E8D">
        <w:rPr>
          <w:rFonts w:ascii="Times New Roman" w:hAnsi="Times New Roman" w:cs="Times New Roman"/>
        </w:rPr>
        <w:t>Affiliation</w:t>
      </w:r>
      <w:r>
        <w:rPr>
          <w:rFonts w:ascii="Times New Roman" w:hAnsi="Times New Roman" w:cs="Times New Roman"/>
        </w:rPr>
        <w:t>s</w:t>
      </w:r>
    </w:p>
    <w:p w14:paraId="3BC4CBA1" w14:textId="77777777" w:rsidR="002348AF" w:rsidRPr="006D0204" w:rsidRDefault="002348AF" w:rsidP="002348AF">
      <w:pPr>
        <w:pStyle w:val="ListParagraph"/>
        <w:numPr>
          <w:ilvl w:val="0"/>
          <w:numId w:val="1"/>
        </w:numPr>
        <w:spacing w:line="240" w:lineRule="auto"/>
        <w:jc w:val="both"/>
        <w:rPr>
          <w:rFonts w:ascii="Times New Roman" w:hAnsi="Times New Roman" w:cs="Times New Roman"/>
          <w:bCs/>
          <w:lang w:val="en-US"/>
        </w:rPr>
      </w:pPr>
      <w:r w:rsidRPr="00652E8D">
        <w:rPr>
          <w:rFonts w:ascii="Times New Roman" w:hAnsi="Times New Roman" w:cs="Times New Roman"/>
          <w:lang w:val="en-US"/>
        </w:rPr>
        <w:t>The Liver Center, Ulaanbaatar, Mongolia</w:t>
      </w:r>
    </w:p>
    <w:p w14:paraId="07C4A4BA" w14:textId="77777777" w:rsidR="002348AF" w:rsidRPr="009F752C" w:rsidRDefault="002348AF" w:rsidP="002348AF">
      <w:pPr>
        <w:pStyle w:val="ListParagraph"/>
        <w:numPr>
          <w:ilvl w:val="0"/>
          <w:numId w:val="1"/>
        </w:numPr>
        <w:spacing w:line="240" w:lineRule="auto"/>
        <w:jc w:val="both"/>
        <w:rPr>
          <w:rFonts w:ascii="Times New Roman" w:hAnsi="Times New Roman" w:cs="Times New Roman"/>
          <w:bCs/>
          <w:lang w:val="en-US"/>
        </w:rPr>
      </w:pPr>
      <w:r w:rsidRPr="00652E8D">
        <w:rPr>
          <w:rFonts w:ascii="Times New Roman" w:hAnsi="Times New Roman" w:cs="Times New Roman"/>
          <w:lang w:val="en-US"/>
        </w:rPr>
        <w:t>Onom Foundation, Ulaanbaatar, Mongolia</w:t>
      </w:r>
      <w:r w:rsidRPr="009F752C">
        <w:rPr>
          <w:rFonts w:ascii="Times New Roman" w:hAnsi="Times New Roman" w:cs="Times New Roman"/>
          <w:lang w:val="en-US"/>
        </w:rPr>
        <w:t xml:space="preserve"> </w:t>
      </w:r>
    </w:p>
    <w:p w14:paraId="1DF020C1" w14:textId="77777777" w:rsidR="002348AF" w:rsidRPr="00652E8D" w:rsidRDefault="002348AF" w:rsidP="002348AF">
      <w:pPr>
        <w:pStyle w:val="ListParagraph"/>
        <w:numPr>
          <w:ilvl w:val="0"/>
          <w:numId w:val="1"/>
        </w:numPr>
        <w:spacing w:line="240" w:lineRule="auto"/>
        <w:jc w:val="both"/>
        <w:rPr>
          <w:rFonts w:ascii="Times New Roman" w:hAnsi="Times New Roman" w:cs="Times New Roman"/>
          <w:bCs/>
          <w:lang w:val="en-US"/>
        </w:rPr>
      </w:pPr>
      <w:r w:rsidRPr="00652E8D">
        <w:rPr>
          <w:rFonts w:ascii="Times New Roman" w:hAnsi="Times New Roman" w:cs="Times New Roman"/>
          <w:bCs/>
          <w:lang w:val="en-US"/>
        </w:rPr>
        <w:t>Department of Infectious Diseases, Karolinska University Hospital, Stockholm, Sweden</w:t>
      </w:r>
    </w:p>
    <w:p w14:paraId="202553E6" w14:textId="77777777" w:rsidR="002348AF" w:rsidRPr="0069614C" w:rsidRDefault="002348AF" w:rsidP="002348AF">
      <w:pPr>
        <w:pStyle w:val="ListParagraph"/>
        <w:numPr>
          <w:ilvl w:val="0"/>
          <w:numId w:val="1"/>
        </w:numPr>
        <w:spacing w:line="240" w:lineRule="auto"/>
        <w:jc w:val="both"/>
        <w:rPr>
          <w:rFonts w:ascii="Times New Roman" w:hAnsi="Times New Roman" w:cs="Times New Roman"/>
          <w:bCs/>
          <w:lang w:val="en-US"/>
        </w:rPr>
      </w:pPr>
      <w:r w:rsidRPr="00652E8D">
        <w:rPr>
          <w:rFonts w:ascii="Times New Roman" w:hAnsi="Times New Roman" w:cs="Times New Roman"/>
          <w:bCs/>
          <w:lang w:val="en-US"/>
        </w:rPr>
        <w:t>Department of Medicine Huddinge, Karolinska Institute</w:t>
      </w:r>
      <w:r>
        <w:rPr>
          <w:rFonts w:ascii="Times New Roman" w:hAnsi="Times New Roman" w:cs="Times New Roman"/>
          <w:bCs/>
          <w:lang w:val="en-US"/>
        </w:rPr>
        <w:t>t</w:t>
      </w:r>
      <w:r w:rsidRPr="00652E8D">
        <w:rPr>
          <w:rFonts w:ascii="Times New Roman" w:hAnsi="Times New Roman" w:cs="Times New Roman"/>
          <w:bCs/>
          <w:lang w:val="en-US"/>
        </w:rPr>
        <w:t>, Stockholm, Sweden</w:t>
      </w:r>
    </w:p>
    <w:p w14:paraId="5310527B" w14:textId="77777777" w:rsidR="002348AF" w:rsidRPr="009F752C" w:rsidRDefault="002348AF" w:rsidP="002348AF">
      <w:pPr>
        <w:pStyle w:val="ListParagraph"/>
        <w:numPr>
          <w:ilvl w:val="0"/>
          <w:numId w:val="1"/>
        </w:numPr>
        <w:spacing w:line="240" w:lineRule="auto"/>
        <w:jc w:val="both"/>
        <w:rPr>
          <w:rFonts w:ascii="Times New Roman" w:hAnsi="Times New Roman" w:cs="Times New Roman"/>
          <w:bCs/>
          <w:lang w:val="en-US"/>
        </w:rPr>
      </w:pPr>
      <w:r w:rsidRPr="00652E8D">
        <w:rPr>
          <w:rFonts w:ascii="Times New Roman" w:hAnsi="Times New Roman" w:cs="Times New Roman"/>
          <w:color w:val="212121"/>
          <w:shd w:val="clear" w:color="auto" w:fill="FFFFFF"/>
          <w:lang w:val="en-US"/>
        </w:rPr>
        <w:t>D-SOLVE Consortium, an EU Horizon Europe Funded Project</w:t>
      </w:r>
    </w:p>
    <w:p w14:paraId="34390DCE" w14:textId="77777777" w:rsidR="002348AF" w:rsidRPr="00652E8D" w:rsidRDefault="002348AF" w:rsidP="002348AF">
      <w:pPr>
        <w:pStyle w:val="ListParagraph"/>
        <w:numPr>
          <w:ilvl w:val="0"/>
          <w:numId w:val="1"/>
        </w:numPr>
        <w:spacing w:line="240" w:lineRule="auto"/>
        <w:jc w:val="both"/>
        <w:rPr>
          <w:rFonts w:ascii="Times New Roman" w:hAnsi="Times New Roman" w:cs="Times New Roman"/>
          <w:bCs/>
          <w:lang w:val="en-US"/>
        </w:rPr>
      </w:pPr>
      <w:r w:rsidRPr="00652E8D">
        <w:rPr>
          <w:rFonts w:ascii="Times New Roman" w:hAnsi="Times New Roman" w:cs="Times New Roman"/>
          <w:bCs/>
          <w:lang w:val="en-US"/>
        </w:rPr>
        <w:t>Centre for Bioinformatics and Biostatistics, Karolinska Institute</w:t>
      </w:r>
      <w:r>
        <w:rPr>
          <w:rFonts w:ascii="Times New Roman" w:hAnsi="Times New Roman" w:cs="Times New Roman"/>
          <w:bCs/>
          <w:lang w:val="en-US"/>
        </w:rPr>
        <w:t>t</w:t>
      </w:r>
      <w:r w:rsidRPr="00652E8D">
        <w:rPr>
          <w:rFonts w:ascii="Times New Roman" w:hAnsi="Times New Roman" w:cs="Times New Roman"/>
          <w:bCs/>
          <w:lang w:val="en-US"/>
        </w:rPr>
        <w:t>, Stockholm, Sweden</w:t>
      </w:r>
    </w:p>
    <w:p w14:paraId="0BD35881" w14:textId="77777777" w:rsidR="002348AF" w:rsidRPr="0069614C" w:rsidRDefault="002348AF" w:rsidP="002348AF">
      <w:pPr>
        <w:pStyle w:val="ListParagraph"/>
        <w:numPr>
          <w:ilvl w:val="0"/>
          <w:numId w:val="1"/>
        </w:numPr>
        <w:spacing w:line="240" w:lineRule="auto"/>
        <w:jc w:val="both"/>
        <w:rPr>
          <w:rFonts w:ascii="Times New Roman" w:hAnsi="Times New Roman" w:cs="Times New Roman"/>
          <w:bCs/>
          <w:lang w:val="en-US"/>
        </w:rPr>
      </w:pPr>
      <w:r w:rsidRPr="0069614C">
        <w:rPr>
          <w:rFonts w:ascii="Times New Roman" w:hAnsi="Times New Roman" w:cs="Times New Roman"/>
          <w:color w:val="212121"/>
          <w:shd w:val="clear" w:color="auto" w:fill="FFFFFF"/>
          <w:lang w:val="en-US"/>
        </w:rPr>
        <w:t xml:space="preserve">Department of </w:t>
      </w:r>
      <w:r>
        <w:rPr>
          <w:rFonts w:ascii="Times New Roman" w:hAnsi="Times New Roman" w:cs="Times New Roman"/>
          <w:color w:val="212121"/>
          <w:shd w:val="clear" w:color="auto" w:fill="FFFFFF"/>
          <w:lang w:val="en-US"/>
        </w:rPr>
        <w:t xml:space="preserve">Clinical Microbiology, Medical Diagnostics Karolinska, </w:t>
      </w:r>
      <w:r w:rsidRPr="0069614C">
        <w:rPr>
          <w:rFonts w:ascii="Times New Roman" w:hAnsi="Times New Roman" w:cs="Times New Roman"/>
          <w:color w:val="212121"/>
          <w:shd w:val="clear" w:color="auto" w:fill="FFFFFF"/>
          <w:lang w:val="en-US"/>
        </w:rPr>
        <w:t>Karolinska University Hospital, Stockholm, Sweden</w:t>
      </w:r>
    </w:p>
    <w:p w14:paraId="45F6F6F9" w14:textId="77777777" w:rsidR="002348AF" w:rsidRDefault="002348AF" w:rsidP="002348AF">
      <w:pPr>
        <w:pStyle w:val="ListParagraph"/>
        <w:numPr>
          <w:ilvl w:val="0"/>
          <w:numId w:val="1"/>
        </w:numPr>
        <w:spacing w:line="240" w:lineRule="auto"/>
        <w:jc w:val="both"/>
        <w:rPr>
          <w:rFonts w:ascii="Times New Roman" w:hAnsi="Times New Roman" w:cs="Times New Roman"/>
          <w:bCs/>
          <w:lang w:val="en-US"/>
        </w:rPr>
      </w:pPr>
      <w:r w:rsidRPr="002145DB">
        <w:rPr>
          <w:rFonts w:ascii="Times New Roman" w:hAnsi="Times New Roman" w:cs="Times New Roman"/>
          <w:bCs/>
          <w:lang w:val="en-US"/>
        </w:rPr>
        <w:t>Center for Infectious Medicine, Department of Medicine Huddinge, Karolinska Institutet, Karolinska University Hospital, Stockholm, Sweden</w:t>
      </w:r>
      <w:r>
        <w:rPr>
          <w:rFonts w:ascii="Times New Roman" w:hAnsi="Times New Roman" w:cs="Times New Roman"/>
          <w:bCs/>
          <w:lang w:val="en-US"/>
        </w:rPr>
        <w:t>.</w:t>
      </w:r>
    </w:p>
    <w:p w14:paraId="2E6D8B72" w14:textId="77777777" w:rsidR="002348AF" w:rsidRDefault="002348AF" w:rsidP="002348AF">
      <w:pPr>
        <w:pStyle w:val="ListParagraph"/>
        <w:numPr>
          <w:ilvl w:val="0"/>
          <w:numId w:val="1"/>
        </w:numPr>
        <w:spacing w:line="240" w:lineRule="auto"/>
        <w:jc w:val="both"/>
        <w:rPr>
          <w:rFonts w:ascii="Times New Roman" w:hAnsi="Times New Roman" w:cs="Times New Roman"/>
          <w:bCs/>
          <w:lang w:val="en-US"/>
        </w:rPr>
      </w:pPr>
      <w:r w:rsidRPr="002145DB">
        <w:rPr>
          <w:rFonts w:ascii="Times New Roman" w:hAnsi="Times New Roman" w:cs="Times New Roman"/>
          <w:bCs/>
          <w:lang w:val="en-US"/>
        </w:rPr>
        <w:t>Department of Microbiology, Tumor and Cell Biology, Karolinska Institutet, Stockholm, Sweden</w:t>
      </w:r>
      <w:r>
        <w:rPr>
          <w:rFonts w:ascii="Times New Roman" w:hAnsi="Times New Roman" w:cs="Times New Roman"/>
          <w:bCs/>
          <w:lang w:val="en-US"/>
        </w:rPr>
        <w:t>.</w:t>
      </w:r>
    </w:p>
    <w:p w14:paraId="3B8B57DA" w14:textId="77777777" w:rsidR="002348AF" w:rsidRDefault="002348AF" w:rsidP="002348AF">
      <w:pPr>
        <w:pStyle w:val="ListParagraph"/>
        <w:numPr>
          <w:ilvl w:val="0"/>
          <w:numId w:val="1"/>
        </w:numPr>
        <w:spacing w:line="240" w:lineRule="auto"/>
        <w:jc w:val="both"/>
        <w:rPr>
          <w:rFonts w:ascii="Times New Roman" w:hAnsi="Times New Roman" w:cs="Times New Roman"/>
          <w:bCs/>
          <w:lang w:val="en-US"/>
        </w:rPr>
      </w:pPr>
      <w:r w:rsidRPr="00B37277">
        <w:rPr>
          <w:rFonts w:ascii="Times New Roman" w:hAnsi="Times New Roman" w:cs="Times New Roman"/>
          <w:bCs/>
          <w:lang w:val="en-US"/>
        </w:rPr>
        <w:t>Division of Clinical Microbiology, Department of Laboratory Medicine, Karolinska Institut</w:t>
      </w:r>
      <w:r>
        <w:rPr>
          <w:rFonts w:ascii="Times New Roman" w:hAnsi="Times New Roman" w:cs="Times New Roman"/>
          <w:bCs/>
          <w:lang w:val="en-US"/>
        </w:rPr>
        <w:t>et</w:t>
      </w:r>
      <w:r w:rsidRPr="00B37277">
        <w:rPr>
          <w:rFonts w:ascii="Times New Roman" w:hAnsi="Times New Roman" w:cs="Times New Roman"/>
          <w:bCs/>
          <w:lang w:val="en-US"/>
        </w:rPr>
        <w:t>, Stockholm, Sweden</w:t>
      </w:r>
    </w:p>
    <w:p w14:paraId="6BB60BF4" w14:textId="77777777" w:rsidR="002348AF" w:rsidRPr="009F752C" w:rsidRDefault="002348AF" w:rsidP="002348AF">
      <w:pPr>
        <w:pStyle w:val="ListParagraph"/>
        <w:numPr>
          <w:ilvl w:val="0"/>
          <w:numId w:val="1"/>
        </w:numPr>
        <w:spacing w:line="240" w:lineRule="auto"/>
        <w:jc w:val="both"/>
        <w:rPr>
          <w:rFonts w:ascii="Times New Roman" w:hAnsi="Times New Roman" w:cs="Times New Roman"/>
          <w:bCs/>
          <w:lang w:val="en-US"/>
        </w:rPr>
      </w:pPr>
      <w:r>
        <w:rPr>
          <w:rFonts w:ascii="Times New Roman" w:hAnsi="Times New Roman" w:cs="Times New Roman"/>
          <w:lang w:val="en-US"/>
        </w:rPr>
        <w:t>Onom Institute, San Jose, California, United States</w:t>
      </w:r>
      <w:r w:rsidRPr="00652E8D">
        <w:rPr>
          <w:rFonts w:ascii="Times New Roman" w:hAnsi="Times New Roman" w:cs="Times New Roman"/>
          <w:lang w:val="en-US"/>
        </w:rPr>
        <w:t xml:space="preserve"> </w:t>
      </w:r>
    </w:p>
    <w:p w14:paraId="5268C0C9" w14:textId="32937E58" w:rsidR="007B0324" w:rsidRPr="006A2815" w:rsidRDefault="007B0324" w:rsidP="00653589">
      <w:pPr>
        <w:spacing w:line="276" w:lineRule="auto"/>
        <w:jc w:val="both"/>
        <w:rPr>
          <w:rFonts w:ascii="Times New Roman" w:hAnsi="Times New Roman" w:cs="Times New Roman"/>
          <w:u w:val="single"/>
          <w:lang w:val="en-US"/>
        </w:rPr>
      </w:pPr>
    </w:p>
    <w:p w14:paraId="0A98491D" w14:textId="2541BA3C" w:rsidR="00074CF1" w:rsidRPr="00074CF1" w:rsidRDefault="00074CF1" w:rsidP="005B6A0E">
      <w:pPr>
        <w:pStyle w:val="ListParagraph"/>
        <w:jc w:val="both"/>
        <w:rPr>
          <w:rFonts w:ascii="Times New Roman" w:hAnsi="Times New Roman" w:cs="Times New Roman"/>
          <w:sz w:val="20"/>
          <w:szCs w:val="20"/>
          <w:lang w:val="en-US"/>
        </w:rPr>
      </w:pPr>
    </w:p>
    <w:p w14:paraId="5D730CB6" w14:textId="77777777" w:rsidR="007D2469" w:rsidRDefault="007D2469" w:rsidP="00074CF1">
      <w:pPr>
        <w:jc w:val="both"/>
        <w:rPr>
          <w:rFonts w:ascii="Times New Roman" w:hAnsi="Times New Roman" w:cs="Times New Roman"/>
          <w:sz w:val="20"/>
          <w:szCs w:val="20"/>
          <w:lang w:val="en-US"/>
        </w:rPr>
      </w:pPr>
    </w:p>
    <w:p w14:paraId="31B46A7C" w14:textId="77777777" w:rsidR="007D2469" w:rsidRDefault="007D2469" w:rsidP="00074CF1">
      <w:pPr>
        <w:jc w:val="both"/>
        <w:rPr>
          <w:rFonts w:ascii="Times New Roman" w:hAnsi="Times New Roman" w:cs="Times New Roman"/>
          <w:sz w:val="20"/>
          <w:szCs w:val="20"/>
          <w:lang w:val="en-US"/>
        </w:rPr>
      </w:pPr>
    </w:p>
    <w:p w14:paraId="6F050411" w14:textId="77777777" w:rsidR="007D2469" w:rsidRDefault="007D2469" w:rsidP="00074CF1">
      <w:pPr>
        <w:jc w:val="both"/>
        <w:rPr>
          <w:rFonts w:ascii="Times New Roman" w:hAnsi="Times New Roman" w:cs="Times New Roman"/>
          <w:sz w:val="20"/>
          <w:szCs w:val="20"/>
          <w:lang w:val="en-US"/>
        </w:rPr>
      </w:pPr>
    </w:p>
    <w:p w14:paraId="15400B19" w14:textId="77777777" w:rsidR="007D2469" w:rsidRDefault="007D2469" w:rsidP="00074CF1">
      <w:pPr>
        <w:jc w:val="both"/>
        <w:rPr>
          <w:rFonts w:ascii="Times New Roman" w:hAnsi="Times New Roman" w:cs="Times New Roman"/>
          <w:sz w:val="20"/>
          <w:szCs w:val="20"/>
          <w:lang w:val="en-US"/>
        </w:rPr>
      </w:pPr>
    </w:p>
    <w:p w14:paraId="0E2FE3F6" w14:textId="77777777" w:rsidR="007D2469" w:rsidRDefault="007D2469" w:rsidP="00074CF1">
      <w:pPr>
        <w:jc w:val="both"/>
        <w:rPr>
          <w:rFonts w:ascii="Times New Roman" w:hAnsi="Times New Roman" w:cs="Times New Roman"/>
          <w:sz w:val="20"/>
          <w:szCs w:val="20"/>
          <w:lang w:val="en-US"/>
        </w:rPr>
      </w:pPr>
    </w:p>
    <w:p w14:paraId="318B28FB" w14:textId="77777777" w:rsidR="007D2469" w:rsidRDefault="007D2469" w:rsidP="00074CF1">
      <w:pPr>
        <w:jc w:val="both"/>
        <w:rPr>
          <w:rFonts w:ascii="Times New Roman" w:hAnsi="Times New Roman" w:cs="Times New Roman"/>
          <w:sz w:val="20"/>
          <w:szCs w:val="20"/>
          <w:lang w:val="en-US"/>
        </w:rPr>
      </w:pPr>
    </w:p>
    <w:p w14:paraId="71DD9D1F" w14:textId="77777777" w:rsidR="007D2469" w:rsidRDefault="007D2469" w:rsidP="00074CF1">
      <w:pPr>
        <w:jc w:val="both"/>
        <w:rPr>
          <w:rFonts w:ascii="Times New Roman" w:hAnsi="Times New Roman" w:cs="Times New Roman"/>
          <w:sz w:val="20"/>
          <w:szCs w:val="20"/>
          <w:lang w:val="en-US"/>
        </w:rPr>
      </w:pPr>
    </w:p>
    <w:p w14:paraId="32CCE0FC" w14:textId="77777777" w:rsidR="007D2469" w:rsidRDefault="007D2469" w:rsidP="00074CF1">
      <w:pPr>
        <w:jc w:val="both"/>
        <w:rPr>
          <w:rFonts w:ascii="Times New Roman" w:hAnsi="Times New Roman" w:cs="Times New Roman"/>
          <w:sz w:val="20"/>
          <w:szCs w:val="20"/>
          <w:lang w:val="en-US"/>
        </w:rPr>
      </w:pPr>
    </w:p>
    <w:p w14:paraId="43CC335A" w14:textId="77777777" w:rsidR="007D2469" w:rsidRDefault="007D2469" w:rsidP="00074CF1">
      <w:pPr>
        <w:jc w:val="both"/>
        <w:rPr>
          <w:rFonts w:ascii="Times New Roman" w:hAnsi="Times New Roman" w:cs="Times New Roman"/>
          <w:sz w:val="20"/>
          <w:szCs w:val="20"/>
          <w:lang w:val="en-US"/>
        </w:rPr>
      </w:pPr>
    </w:p>
    <w:p w14:paraId="67DBD225" w14:textId="77777777" w:rsidR="007D2469" w:rsidRDefault="007D2469" w:rsidP="00074CF1">
      <w:pPr>
        <w:jc w:val="both"/>
        <w:rPr>
          <w:rFonts w:ascii="Times New Roman" w:hAnsi="Times New Roman" w:cs="Times New Roman"/>
          <w:sz w:val="20"/>
          <w:szCs w:val="20"/>
          <w:lang w:val="en-US"/>
        </w:rPr>
      </w:pPr>
    </w:p>
    <w:p w14:paraId="320110D3" w14:textId="77777777" w:rsidR="007D2469" w:rsidRDefault="007D2469" w:rsidP="00074CF1">
      <w:pPr>
        <w:jc w:val="both"/>
        <w:rPr>
          <w:rFonts w:ascii="Times New Roman" w:hAnsi="Times New Roman" w:cs="Times New Roman"/>
          <w:sz w:val="20"/>
          <w:szCs w:val="20"/>
          <w:lang w:val="en-US"/>
        </w:rPr>
      </w:pPr>
    </w:p>
    <w:p w14:paraId="102456CB" w14:textId="77777777" w:rsidR="007D2469" w:rsidRDefault="007D2469" w:rsidP="00074CF1">
      <w:pPr>
        <w:jc w:val="both"/>
        <w:rPr>
          <w:rFonts w:ascii="Times New Roman" w:hAnsi="Times New Roman" w:cs="Times New Roman"/>
          <w:sz w:val="20"/>
          <w:szCs w:val="20"/>
          <w:lang w:val="en-US"/>
        </w:rPr>
      </w:pPr>
    </w:p>
    <w:p w14:paraId="0B171D1B" w14:textId="77777777" w:rsidR="007D2469" w:rsidRDefault="007D2469" w:rsidP="00074CF1">
      <w:pPr>
        <w:jc w:val="both"/>
        <w:rPr>
          <w:rFonts w:ascii="Times New Roman" w:hAnsi="Times New Roman" w:cs="Times New Roman"/>
          <w:sz w:val="20"/>
          <w:szCs w:val="20"/>
          <w:lang w:val="en-US"/>
        </w:rPr>
      </w:pPr>
    </w:p>
    <w:p w14:paraId="55BCA2B1" w14:textId="77777777" w:rsidR="007D2469" w:rsidRDefault="007D2469" w:rsidP="00074CF1">
      <w:pPr>
        <w:jc w:val="both"/>
        <w:rPr>
          <w:rFonts w:ascii="Times New Roman" w:hAnsi="Times New Roman" w:cs="Times New Roman"/>
          <w:sz w:val="20"/>
          <w:szCs w:val="20"/>
          <w:lang w:val="en-US"/>
        </w:rPr>
      </w:pPr>
    </w:p>
    <w:p w14:paraId="09BC6623" w14:textId="77777777" w:rsidR="007D2469" w:rsidRPr="008E574F" w:rsidRDefault="007D2469" w:rsidP="007D2469">
      <w:pPr>
        <w:spacing w:after="0" w:line="240" w:lineRule="auto"/>
        <w:jc w:val="both"/>
        <w:rPr>
          <w:rFonts w:ascii="Times New Roman" w:hAnsi="Times New Roman" w:cs="Times New Roman"/>
          <w:b/>
          <w:bCs/>
          <w:u w:val="single"/>
          <w:lang w:val="en-US"/>
        </w:rPr>
      </w:pPr>
      <w:r w:rsidRPr="008E574F">
        <w:rPr>
          <w:rFonts w:ascii="Times New Roman" w:hAnsi="Times New Roman" w:cs="Times New Roman"/>
          <w:b/>
          <w:bCs/>
          <w:u w:val="single"/>
          <w:lang w:val="en-US"/>
        </w:rPr>
        <w:t>Tables:</w:t>
      </w:r>
    </w:p>
    <w:p w14:paraId="23526747" w14:textId="77777777" w:rsidR="007D2469" w:rsidRDefault="007D2469" w:rsidP="007D2469">
      <w:pPr>
        <w:spacing w:line="240" w:lineRule="auto"/>
        <w:rPr>
          <w:rFonts w:ascii="Times New Roman" w:hAnsi="Times New Roman" w:cs="Times New Roman"/>
          <w:lang w:val="en-US"/>
        </w:rPr>
      </w:pPr>
    </w:p>
    <w:p w14:paraId="2B50DAFF" w14:textId="77777777" w:rsidR="007D2469" w:rsidRDefault="007D2469" w:rsidP="007D2469">
      <w:pPr>
        <w:spacing w:line="240" w:lineRule="auto"/>
        <w:rPr>
          <w:rFonts w:ascii="Times New Roman" w:hAnsi="Times New Roman" w:cs="Times New Roman"/>
          <w:lang w:val="en-US"/>
        </w:rPr>
      </w:pPr>
      <w:r w:rsidRPr="005D324A">
        <w:rPr>
          <w:rFonts w:ascii="Times New Roman" w:hAnsi="Times New Roman" w:cs="Times New Roman"/>
          <w:lang w:val="en-US"/>
        </w:rPr>
        <w:t>Supplementary</w:t>
      </w:r>
    </w:p>
    <w:p w14:paraId="57EE380F" w14:textId="77777777" w:rsidR="007D2469" w:rsidRDefault="007D2469" w:rsidP="007D2469">
      <w:pPr>
        <w:spacing w:after="0" w:line="240" w:lineRule="auto"/>
        <w:rPr>
          <w:rFonts w:ascii="Times New Roman" w:eastAsia="Times New Roman" w:hAnsi="Times New Roman" w:cs="Times New Roman"/>
          <w:kern w:val="0"/>
          <w:lang w:val="en-US" w:eastAsia="sv-SE"/>
          <w14:ligatures w14:val="none"/>
        </w:rPr>
      </w:pPr>
      <w:r w:rsidRPr="00BC7E3F">
        <w:rPr>
          <w:rFonts w:ascii="Times New Roman" w:eastAsia="Times New Roman" w:hAnsi="Times New Roman" w:cs="Times New Roman"/>
          <w:kern w:val="0"/>
          <w:lang w:val="en-US" w:eastAsia="sv-SE"/>
          <w14:ligatures w14:val="none"/>
        </w:rPr>
        <w:t>s Table 1:</w:t>
      </w:r>
      <w:r>
        <w:rPr>
          <w:rFonts w:ascii="Times New Roman" w:eastAsia="Times New Roman" w:hAnsi="Times New Roman" w:cs="Times New Roman"/>
          <w:kern w:val="0"/>
          <w:lang w:val="en-US" w:eastAsia="sv-SE"/>
          <w14:ligatures w14:val="none"/>
        </w:rPr>
        <w:t xml:space="preserve"> </w:t>
      </w:r>
      <w:r w:rsidRPr="00BC7E3F">
        <w:rPr>
          <w:rFonts w:ascii="Times New Roman" w:eastAsia="Times New Roman" w:hAnsi="Times New Roman" w:cs="Times New Roman"/>
          <w:kern w:val="0"/>
          <w:lang w:val="en-US" w:eastAsia="sv-SE"/>
          <w14:ligatures w14:val="none"/>
        </w:rPr>
        <w:t>Parameters requested to be filled out by applicants to the online survey</w:t>
      </w:r>
    </w:p>
    <w:p w14:paraId="68E985F7" w14:textId="77777777" w:rsidR="007D2469" w:rsidRPr="00BC7E3F" w:rsidRDefault="007D2469" w:rsidP="007D2469">
      <w:pPr>
        <w:spacing w:after="0" w:line="240" w:lineRule="auto"/>
        <w:rPr>
          <w:rFonts w:ascii="Times New Roman" w:hAnsi="Times New Roman" w:cs="Times New Roman"/>
          <w:lang w:val="en-US"/>
        </w:rPr>
      </w:pPr>
      <w:r w:rsidRPr="00BC7E3F">
        <w:rPr>
          <w:rFonts w:ascii="Times New Roman" w:hAnsi="Times New Roman" w:cs="Times New Roman"/>
          <w:lang w:val="en-US"/>
        </w:rPr>
        <w:t>s Table 2:</w:t>
      </w:r>
      <w:r>
        <w:rPr>
          <w:rFonts w:ascii="Times New Roman" w:hAnsi="Times New Roman" w:cs="Times New Roman"/>
          <w:lang w:val="en-US"/>
        </w:rPr>
        <w:t xml:space="preserve"> </w:t>
      </w:r>
      <w:r w:rsidRPr="00BC7E3F">
        <w:rPr>
          <w:rFonts w:ascii="Times New Roman" w:hAnsi="Times New Roman" w:cs="Times New Roman"/>
          <w:lang w:val="en-US"/>
        </w:rPr>
        <w:t xml:space="preserve">Baseline characteristics of matched participants from a screening event in Mongolia conducted in Dec 2017-Jan 2018, sub-grouped by sex   </w:t>
      </w:r>
    </w:p>
    <w:p w14:paraId="61C551DC" w14:textId="77777777" w:rsidR="007D2469" w:rsidRPr="00BC7E3F" w:rsidRDefault="007D2469" w:rsidP="007D2469">
      <w:pPr>
        <w:spacing w:after="0" w:line="240" w:lineRule="auto"/>
        <w:jc w:val="both"/>
        <w:rPr>
          <w:rFonts w:ascii="Times New Roman" w:hAnsi="Times New Roman" w:cs="Times New Roman"/>
          <w:b/>
          <w:bCs/>
          <w:lang w:val="en-US"/>
        </w:rPr>
      </w:pPr>
      <w:r w:rsidRPr="00BC7E3F">
        <w:rPr>
          <w:rFonts w:ascii="Times New Roman" w:hAnsi="Times New Roman" w:cs="Times New Roman"/>
          <w:lang w:val="en-US"/>
        </w:rPr>
        <w:t>s Table 3</w:t>
      </w:r>
      <w:r>
        <w:rPr>
          <w:rFonts w:ascii="Times New Roman" w:hAnsi="Times New Roman" w:cs="Times New Roman"/>
          <w:lang w:val="en-US"/>
        </w:rPr>
        <w:t xml:space="preserve">: </w:t>
      </w:r>
      <w:r w:rsidRPr="00BC7E3F">
        <w:rPr>
          <w:rFonts w:ascii="Times New Roman" w:hAnsi="Times New Roman" w:cs="Times New Roman"/>
          <w:lang w:val="en-US"/>
        </w:rPr>
        <w:t>Univariable and multivariable logistic regression model testing the association between participants characteristics and liver stiffness measurements ≥7.5 kPa. Crude (OR) and adjusted odds ratio (aOR) are presented with 95% CI.</w:t>
      </w:r>
    </w:p>
    <w:p w14:paraId="69E24BCC" w14:textId="77777777" w:rsidR="007D2469" w:rsidRPr="005D324A" w:rsidRDefault="007D2469" w:rsidP="007D2469">
      <w:pPr>
        <w:spacing w:line="240" w:lineRule="auto"/>
        <w:rPr>
          <w:rFonts w:ascii="Times New Roman" w:hAnsi="Times New Roman" w:cs="Times New Roman"/>
          <w:lang w:val="en-US"/>
        </w:rPr>
      </w:pPr>
    </w:p>
    <w:p w14:paraId="2982BA03" w14:textId="77777777" w:rsidR="007D2469" w:rsidRDefault="007D2469" w:rsidP="007D2469">
      <w:pPr>
        <w:spacing w:after="0" w:line="240" w:lineRule="auto"/>
        <w:jc w:val="both"/>
        <w:rPr>
          <w:rFonts w:ascii="Times New Roman" w:hAnsi="Times New Roman" w:cs="Times New Roman"/>
          <w:b/>
          <w:bCs/>
          <w:u w:val="single"/>
          <w:lang w:val="en-US"/>
        </w:rPr>
      </w:pPr>
    </w:p>
    <w:p w14:paraId="1726C3F5" w14:textId="77777777" w:rsidR="007D2469" w:rsidRDefault="007D2469" w:rsidP="007D2469">
      <w:pPr>
        <w:spacing w:after="0" w:line="240" w:lineRule="auto"/>
        <w:jc w:val="both"/>
        <w:rPr>
          <w:rFonts w:ascii="Times New Roman" w:hAnsi="Times New Roman" w:cs="Times New Roman"/>
          <w:b/>
          <w:bCs/>
          <w:u w:val="single"/>
          <w:lang w:val="en-US"/>
        </w:rPr>
      </w:pPr>
      <w:r w:rsidRPr="00652E8D">
        <w:rPr>
          <w:rFonts w:ascii="Times New Roman" w:hAnsi="Times New Roman" w:cs="Times New Roman"/>
          <w:b/>
          <w:bCs/>
          <w:u w:val="single"/>
          <w:lang w:val="en-US"/>
        </w:rPr>
        <w:t>Figures:</w:t>
      </w:r>
    </w:p>
    <w:p w14:paraId="7C050918" w14:textId="77777777" w:rsidR="007D2469" w:rsidRDefault="007D2469" w:rsidP="007D2469">
      <w:pPr>
        <w:spacing w:after="0" w:line="240" w:lineRule="auto"/>
        <w:rPr>
          <w:rFonts w:ascii="Times New Roman" w:hAnsi="Times New Roman" w:cs="Times New Roman"/>
          <w:lang w:val="en-US"/>
        </w:rPr>
      </w:pPr>
    </w:p>
    <w:p w14:paraId="683AD5D4" w14:textId="77777777" w:rsidR="007D2469" w:rsidRPr="005D324A" w:rsidRDefault="007D2469" w:rsidP="007D2469">
      <w:pPr>
        <w:spacing w:line="240" w:lineRule="auto"/>
        <w:rPr>
          <w:rFonts w:ascii="Times New Roman" w:hAnsi="Times New Roman" w:cs="Times New Roman"/>
          <w:lang w:val="en-US"/>
        </w:rPr>
      </w:pPr>
      <w:r w:rsidRPr="005D324A">
        <w:rPr>
          <w:rFonts w:ascii="Times New Roman" w:hAnsi="Times New Roman" w:cs="Times New Roman"/>
          <w:lang w:val="en-US"/>
        </w:rPr>
        <w:t>Supplementary</w:t>
      </w:r>
    </w:p>
    <w:p w14:paraId="342A0673" w14:textId="77777777" w:rsidR="007D2469" w:rsidRPr="00BC7E3F" w:rsidRDefault="007D2469" w:rsidP="007D2469">
      <w:pPr>
        <w:spacing w:after="0" w:line="240" w:lineRule="auto"/>
        <w:rPr>
          <w:rFonts w:ascii="Times New Roman" w:hAnsi="Times New Roman" w:cs="Times New Roman"/>
          <w:lang w:val="en-US"/>
        </w:rPr>
      </w:pPr>
      <w:r w:rsidRPr="00BC7E3F">
        <w:rPr>
          <w:rFonts w:ascii="Times New Roman" w:hAnsi="Times New Roman" w:cs="Times New Roman"/>
          <w:lang w:val="en-US"/>
        </w:rPr>
        <w:t>s Figure 1: Knowledge on prior HBV testing by a) year of immigration and b) by age categories.</w:t>
      </w:r>
    </w:p>
    <w:p w14:paraId="4B463AD9" w14:textId="77777777" w:rsidR="007D2469" w:rsidRPr="00BC7E3F" w:rsidRDefault="007D2469" w:rsidP="007D2469">
      <w:pPr>
        <w:spacing w:after="0" w:line="240" w:lineRule="auto"/>
        <w:rPr>
          <w:rFonts w:ascii="Times New Roman" w:hAnsi="Times New Roman" w:cs="Times New Roman"/>
          <w:lang w:val="en-US"/>
        </w:rPr>
      </w:pPr>
      <w:r w:rsidRPr="00BC7E3F">
        <w:rPr>
          <w:rFonts w:ascii="Times New Roman" w:hAnsi="Times New Roman" w:cs="Times New Roman"/>
          <w:noProof/>
          <w:lang w:val="en-US"/>
        </w:rPr>
        <w:t>s Figure 2:</w:t>
      </w:r>
      <w:r w:rsidRPr="00BC7E3F">
        <w:rPr>
          <w:rFonts w:ascii="Times New Roman" w:eastAsiaTheme="minorEastAsia" w:hAnsi="Times New Roman" w:cs="Times New Roman"/>
          <w:color w:val="000000"/>
          <w:kern w:val="24"/>
          <w:lang w:val="en-US" w:eastAsia="sv-SE"/>
          <w14:ligatures w14:val="none"/>
        </w:rPr>
        <w:t xml:space="preserve"> </w:t>
      </w:r>
      <w:r w:rsidRPr="00BC7E3F">
        <w:rPr>
          <w:rFonts w:ascii="Times New Roman" w:hAnsi="Times New Roman" w:cs="Times New Roman"/>
          <w:noProof/>
          <w:lang w:val="en-US"/>
        </w:rPr>
        <w:t>Knowledge on prior or current infection in a family member in participants by age categories</w:t>
      </w:r>
    </w:p>
    <w:p w14:paraId="604C8533" w14:textId="77777777" w:rsidR="007D2469" w:rsidRPr="00652E8D" w:rsidRDefault="007D2469" w:rsidP="007D2469">
      <w:pPr>
        <w:spacing w:line="276" w:lineRule="auto"/>
        <w:rPr>
          <w:rFonts w:ascii="Times New Roman" w:hAnsi="Times New Roman" w:cs="Times New Roman"/>
          <w:lang w:val="en-US"/>
        </w:rPr>
      </w:pPr>
    </w:p>
    <w:p w14:paraId="729EE4B8" w14:textId="77777777" w:rsidR="007D2469" w:rsidRPr="00652E8D" w:rsidRDefault="007D2469" w:rsidP="007D2469">
      <w:pPr>
        <w:spacing w:line="276" w:lineRule="auto"/>
        <w:rPr>
          <w:rFonts w:ascii="Times New Roman" w:hAnsi="Times New Roman" w:cs="Times New Roman"/>
          <w:lang w:val="en-US"/>
        </w:rPr>
      </w:pPr>
    </w:p>
    <w:p w14:paraId="54B955F6" w14:textId="77777777" w:rsidR="007D2469" w:rsidRPr="00652E8D" w:rsidRDefault="007D2469" w:rsidP="007D2469">
      <w:pPr>
        <w:spacing w:after="0" w:line="360" w:lineRule="auto"/>
        <w:jc w:val="both"/>
        <w:rPr>
          <w:rFonts w:ascii="Times New Roman" w:hAnsi="Times New Roman" w:cs="Times New Roman"/>
          <w:u w:val="single"/>
          <w:lang w:val="en-US"/>
        </w:rPr>
      </w:pPr>
    </w:p>
    <w:p w14:paraId="1169686A" w14:textId="77777777" w:rsidR="00590674" w:rsidRPr="00590674" w:rsidRDefault="00590674" w:rsidP="00653589">
      <w:pPr>
        <w:spacing w:line="276" w:lineRule="auto"/>
        <w:jc w:val="both"/>
        <w:rPr>
          <w:rFonts w:ascii="Times New Roman" w:hAnsi="Times New Roman" w:cs="Times New Roman"/>
          <w:b/>
          <w:bCs/>
          <w:lang w:val="en-US"/>
        </w:rPr>
      </w:pPr>
    </w:p>
    <w:p w14:paraId="6AC04A2E" w14:textId="77777777" w:rsidR="004B4047" w:rsidRPr="00590674" w:rsidRDefault="004B4047" w:rsidP="00653589">
      <w:pPr>
        <w:spacing w:line="276" w:lineRule="auto"/>
        <w:jc w:val="both"/>
        <w:rPr>
          <w:rFonts w:ascii="Times New Roman" w:hAnsi="Times New Roman" w:cs="Times New Roman"/>
          <w:lang w:val="en-US"/>
        </w:rPr>
      </w:pPr>
    </w:p>
    <w:p w14:paraId="39401405" w14:textId="77777777" w:rsidR="007B0324" w:rsidRPr="00590674" w:rsidRDefault="007B0324" w:rsidP="00653589">
      <w:pPr>
        <w:spacing w:line="276" w:lineRule="auto"/>
        <w:jc w:val="both"/>
        <w:rPr>
          <w:rFonts w:ascii="Times New Roman" w:hAnsi="Times New Roman" w:cs="Times New Roman"/>
          <w:lang w:val="en-US"/>
        </w:rPr>
      </w:pPr>
    </w:p>
    <w:p w14:paraId="3259F05B" w14:textId="77777777" w:rsidR="009211E8" w:rsidRPr="00590674" w:rsidRDefault="009211E8" w:rsidP="00653589">
      <w:pPr>
        <w:spacing w:line="276" w:lineRule="auto"/>
        <w:rPr>
          <w:rFonts w:ascii="Times New Roman" w:hAnsi="Times New Roman" w:cs="Times New Roman"/>
          <w:lang w:val="en-US"/>
        </w:rPr>
      </w:pPr>
    </w:p>
    <w:p w14:paraId="7D833C8D" w14:textId="77777777" w:rsidR="00525B57" w:rsidRPr="00590674" w:rsidRDefault="00525B57" w:rsidP="00653589">
      <w:pPr>
        <w:spacing w:line="276" w:lineRule="auto"/>
        <w:rPr>
          <w:rFonts w:ascii="Times New Roman" w:hAnsi="Times New Roman" w:cs="Times New Roman"/>
          <w:lang w:val="en-US"/>
        </w:rPr>
      </w:pPr>
    </w:p>
    <w:p w14:paraId="19035BE5" w14:textId="77777777" w:rsidR="007B7E47" w:rsidRPr="00590674" w:rsidRDefault="007B7E47" w:rsidP="00653589">
      <w:pPr>
        <w:spacing w:line="276" w:lineRule="auto"/>
        <w:rPr>
          <w:rFonts w:ascii="Times New Roman" w:hAnsi="Times New Roman" w:cs="Times New Roman"/>
          <w:lang w:val="en-US"/>
        </w:rPr>
      </w:pPr>
    </w:p>
    <w:p w14:paraId="78DDD634" w14:textId="77777777" w:rsidR="007B7E47" w:rsidRDefault="007B7E47" w:rsidP="00653589">
      <w:pPr>
        <w:spacing w:line="276" w:lineRule="auto"/>
        <w:rPr>
          <w:rFonts w:ascii="Times New Roman" w:hAnsi="Times New Roman" w:cs="Times New Roman"/>
          <w:lang w:val="en-US"/>
        </w:rPr>
      </w:pPr>
    </w:p>
    <w:p w14:paraId="6F6443FE" w14:textId="77777777" w:rsidR="007D2469" w:rsidRDefault="007D2469" w:rsidP="00653589">
      <w:pPr>
        <w:spacing w:line="276" w:lineRule="auto"/>
        <w:rPr>
          <w:rFonts w:ascii="Times New Roman" w:hAnsi="Times New Roman" w:cs="Times New Roman"/>
          <w:lang w:val="en-US"/>
        </w:rPr>
      </w:pPr>
    </w:p>
    <w:p w14:paraId="0686C450" w14:textId="77777777" w:rsidR="007D2469" w:rsidRDefault="007D2469" w:rsidP="00653589">
      <w:pPr>
        <w:spacing w:line="276" w:lineRule="auto"/>
        <w:rPr>
          <w:rFonts w:ascii="Times New Roman" w:hAnsi="Times New Roman" w:cs="Times New Roman"/>
          <w:lang w:val="en-US"/>
        </w:rPr>
      </w:pPr>
    </w:p>
    <w:p w14:paraId="7921C3C4" w14:textId="77777777" w:rsidR="007D2469" w:rsidRDefault="007D2469" w:rsidP="00653589">
      <w:pPr>
        <w:spacing w:line="276" w:lineRule="auto"/>
        <w:rPr>
          <w:rFonts w:ascii="Times New Roman" w:hAnsi="Times New Roman" w:cs="Times New Roman"/>
          <w:lang w:val="en-US"/>
        </w:rPr>
      </w:pPr>
    </w:p>
    <w:p w14:paraId="47311B41" w14:textId="77777777" w:rsidR="007D2469" w:rsidRDefault="007D2469" w:rsidP="00653589">
      <w:pPr>
        <w:spacing w:line="276" w:lineRule="auto"/>
        <w:rPr>
          <w:rFonts w:ascii="Times New Roman" w:hAnsi="Times New Roman" w:cs="Times New Roman"/>
          <w:lang w:val="en-US"/>
        </w:rPr>
      </w:pPr>
    </w:p>
    <w:p w14:paraId="19795376" w14:textId="77777777" w:rsidR="007D2469" w:rsidRDefault="007D2469" w:rsidP="00653589">
      <w:pPr>
        <w:spacing w:line="276" w:lineRule="auto"/>
        <w:rPr>
          <w:rFonts w:ascii="Times New Roman" w:hAnsi="Times New Roman" w:cs="Times New Roman"/>
          <w:lang w:val="en-US"/>
        </w:rPr>
      </w:pPr>
    </w:p>
    <w:p w14:paraId="7797A25F" w14:textId="77777777" w:rsidR="007D2469" w:rsidRDefault="007D2469" w:rsidP="00653589">
      <w:pPr>
        <w:spacing w:line="276" w:lineRule="auto"/>
        <w:rPr>
          <w:rFonts w:ascii="Times New Roman" w:hAnsi="Times New Roman" w:cs="Times New Roman"/>
          <w:lang w:val="en-US"/>
        </w:rPr>
      </w:pPr>
    </w:p>
    <w:p w14:paraId="326A0129" w14:textId="77777777" w:rsidR="007D2469" w:rsidRDefault="007D2469" w:rsidP="00653589">
      <w:pPr>
        <w:spacing w:line="276" w:lineRule="auto"/>
        <w:rPr>
          <w:rFonts w:ascii="Times New Roman" w:hAnsi="Times New Roman" w:cs="Times New Roman"/>
          <w:lang w:val="en-US"/>
        </w:rPr>
      </w:pPr>
    </w:p>
    <w:p w14:paraId="598A2F2B" w14:textId="77777777" w:rsidR="007D2469" w:rsidRDefault="007D2469" w:rsidP="00653589">
      <w:pPr>
        <w:spacing w:line="276" w:lineRule="auto"/>
        <w:rPr>
          <w:rFonts w:ascii="Times New Roman" w:hAnsi="Times New Roman" w:cs="Times New Roman"/>
          <w:lang w:val="en-US"/>
        </w:rPr>
      </w:pPr>
    </w:p>
    <w:p w14:paraId="306392D4" w14:textId="77777777" w:rsidR="007D2469" w:rsidRPr="00590674" w:rsidRDefault="007D2469" w:rsidP="00653589">
      <w:pPr>
        <w:spacing w:line="276" w:lineRule="auto"/>
        <w:rPr>
          <w:rFonts w:ascii="Times New Roman" w:hAnsi="Times New Roman" w:cs="Times New Roman"/>
          <w:lang w:val="en-US"/>
        </w:rPr>
      </w:pPr>
    </w:p>
    <w:p w14:paraId="73CC896C" w14:textId="77777777" w:rsidR="00CE34E7" w:rsidRPr="00BF28A9" w:rsidRDefault="00CE34E7" w:rsidP="00653589">
      <w:pPr>
        <w:spacing w:line="276" w:lineRule="auto"/>
        <w:rPr>
          <w:rFonts w:ascii="Times New Roman" w:hAnsi="Times New Roman" w:cs="Times New Roman"/>
          <w:lang w:val="en-US"/>
        </w:rPr>
      </w:pPr>
    </w:p>
    <w:tbl>
      <w:tblPr>
        <w:tblStyle w:val="TableGrid"/>
        <w:tblW w:w="8902" w:type="dxa"/>
        <w:tblInd w:w="-5" w:type="dxa"/>
        <w:tblLook w:val="04A0" w:firstRow="1" w:lastRow="0" w:firstColumn="1" w:lastColumn="0" w:noHBand="0" w:noVBand="1"/>
      </w:tblPr>
      <w:tblGrid>
        <w:gridCol w:w="8902"/>
      </w:tblGrid>
      <w:tr w:rsidR="00081BFB" w:rsidRPr="00196D90" w14:paraId="6573F908" w14:textId="77777777" w:rsidTr="00074CF1">
        <w:trPr>
          <w:trHeight w:val="284"/>
        </w:trPr>
        <w:tc>
          <w:tcPr>
            <w:tcW w:w="8902" w:type="dxa"/>
            <w:tcBorders>
              <w:top w:val="nil"/>
              <w:left w:val="nil"/>
              <w:bottom w:val="single" w:sz="4" w:space="0" w:color="auto"/>
              <w:right w:val="nil"/>
            </w:tcBorders>
            <w:hideMark/>
          </w:tcPr>
          <w:p w14:paraId="429EE996" w14:textId="2275E4CA" w:rsidR="00081BFB" w:rsidRPr="00590674" w:rsidRDefault="002A47BF" w:rsidP="00081BFB">
            <w:pPr>
              <w:rPr>
                <w:rFonts w:ascii="Times New Roman" w:eastAsia="Times New Roman" w:hAnsi="Times New Roman" w:cs="Times New Roman"/>
                <w:b/>
                <w:bCs/>
                <w:kern w:val="0"/>
                <w:sz w:val="18"/>
                <w:szCs w:val="18"/>
                <w:lang w:eastAsia="sv-SE"/>
                <w14:ligatures w14:val="none"/>
              </w:rPr>
            </w:pPr>
            <w:r>
              <w:rPr>
                <w:rFonts w:ascii="Times New Roman" w:eastAsia="Times New Roman" w:hAnsi="Times New Roman" w:cs="Times New Roman"/>
                <w:b/>
                <w:bCs/>
                <w:kern w:val="0"/>
                <w:sz w:val="18"/>
                <w:szCs w:val="18"/>
                <w:lang w:eastAsia="sv-SE"/>
                <w14:ligatures w14:val="none"/>
              </w:rPr>
              <w:t xml:space="preserve">s </w:t>
            </w:r>
            <w:r w:rsidR="00081BFB" w:rsidRPr="00590674">
              <w:rPr>
                <w:rFonts w:ascii="Times New Roman" w:eastAsia="Times New Roman" w:hAnsi="Times New Roman" w:cs="Times New Roman"/>
                <w:b/>
                <w:bCs/>
                <w:kern w:val="0"/>
                <w:sz w:val="18"/>
                <w:szCs w:val="18"/>
                <w:lang w:eastAsia="sv-SE"/>
                <w14:ligatures w14:val="none"/>
              </w:rPr>
              <w:t xml:space="preserve">Table 1: Parameters requested to be filled by applicants to the </w:t>
            </w:r>
            <w:r w:rsidR="00561AA4" w:rsidRPr="00590674">
              <w:rPr>
                <w:rFonts w:ascii="Times New Roman" w:eastAsia="Times New Roman" w:hAnsi="Times New Roman" w:cs="Times New Roman"/>
                <w:b/>
                <w:bCs/>
                <w:kern w:val="0"/>
                <w:sz w:val="18"/>
                <w:szCs w:val="18"/>
                <w:lang w:eastAsia="sv-SE"/>
                <w14:ligatures w14:val="none"/>
              </w:rPr>
              <w:t xml:space="preserve">online </w:t>
            </w:r>
            <w:r w:rsidR="00081BFB" w:rsidRPr="00590674">
              <w:rPr>
                <w:rFonts w:ascii="Times New Roman" w:eastAsia="Times New Roman" w:hAnsi="Times New Roman" w:cs="Times New Roman"/>
                <w:b/>
                <w:bCs/>
                <w:kern w:val="0"/>
                <w:sz w:val="18"/>
                <w:szCs w:val="18"/>
                <w:lang w:eastAsia="sv-SE"/>
                <w14:ligatures w14:val="none"/>
              </w:rPr>
              <w:t>survey</w:t>
            </w:r>
          </w:p>
        </w:tc>
      </w:tr>
      <w:tr w:rsidR="00081BFB" w:rsidRPr="00590674" w14:paraId="2B174850" w14:textId="77777777" w:rsidTr="00074CF1">
        <w:trPr>
          <w:trHeight w:val="284"/>
        </w:trPr>
        <w:tc>
          <w:tcPr>
            <w:tcW w:w="8902" w:type="dxa"/>
            <w:tcBorders>
              <w:top w:val="single" w:sz="4" w:space="0" w:color="auto"/>
              <w:bottom w:val="single" w:sz="4" w:space="0" w:color="auto"/>
            </w:tcBorders>
          </w:tcPr>
          <w:p w14:paraId="76BF7C7A" w14:textId="2088F67D"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Email</w:t>
            </w:r>
          </w:p>
        </w:tc>
      </w:tr>
      <w:tr w:rsidR="00081BFB" w:rsidRPr="00590674" w14:paraId="13486A0D" w14:textId="77777777" w:rsidTr="00074CF1">
        <w:trPr>
          <w:trHeight w:val="284"/>
        </w:trPr>
        <w:tc>
          <w:tcPr>
            <w:tcW w:w="8902" w:type="dxa"/>
            <w:tcBorders>
              <w:top w:val="single" w:sz="4" w:space="0" w:color="auto"/>
            </w:tcBorders>
            <w:hideMark/>
          </w:tcPr>
          <w:p w14:paraId="2D258412" w14:textId="77777777"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Name</w:t>
            </w:r>
          </w:p>
        </w:tc>
      </w:tr>
      <w:tr w:rsidR="00081BFB" w:rsidRPr="00590674" w14:paraId="4FF0B29E" w14:textId="77777777" w:rsidTr="00074CF1">
        <w:trPr>
          <w:trHeight w:val="284"/>
        </w:trPr>
        <w:tc>
          <w:tcPr>
            <w:tcW w:w="8902" w:type="dxa"/>
            <w:hideMark/>
          </w:tcPr>
          <w:p w14:paraId="5C194173" w14:textId="77777777"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Family name</w:t>
            </w:r>
          </w:p>
        </w:tc>
      </w:tr>
      <w:tr w:rsidR="00081BFB" w:rsidRPr="00590674" w14:paraId="279170EE" w14:textId="77777777" w:rsidTr="00074CF1">
        <w:trPr>
          <w:trHeight w:val="284"/>
        </w:trPr>
        <w:tc>
          <w:tcPr>
            <w:tcW w:w="8902" w:type="dxa"/>
            <w:hideMark/>
          </w:tcPr>
          <w:p w14:paraId="60012912" w14:textId="77777777"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First name </w:t>
            </w:r>
          </w:p>
        </w:tc>
      </w:tr>
      <w:tr w:rsidR="00081BFB" w:rsidRPr="00196D90" w14:paraId="2E73B3B1" w14:textId="77777777" w:rsidTr="00074CF1">
        <w:trPr>
          <w:trHeight w:val="284"/>
        </w:trPr>
        <w:tc>
          <w:tcPr>
            <w:tcW w:w="8902" w:type="dxa"/>
            <w:hideMark/>
          </w:tcPr>
          <w:p w14:paraId="11A628B0" w14:textId="77777777"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Mongolian registration number</w:t>
            </w:r>
            <w:r w:rsidRPr="00590674">
              <w:rPr>
                <w:rFonts w:ascii="Times New Roman" w:eastAsia="Times New Roman" w:hAnsi="Times New Roman" w:cs="Times New Roman"/>
                <w:kern w:val="0"/>
                <w:sz w:val="18"/>
                <w:szCs w:val="18"/>
                <w:lang w:eastAsia="sv-SE"/>
                <w14:ligatures w14:val="none"/>
              </w:rPr>
              <w:br/>
              <w:t>Регистрийн дугаар</w:t>
            </w:r>
          </w:p>
        </w:tc>
      </w:tr>
      <w:tr w:rsidR="00081BFB" w:rsidRPr="00196D90" w14:paraId="3F8AD9AD" w14:textId="77777777" w:rsidTr="00074CF1">
        <w:trPr>
          <w:trHeight w:val="284"/>
        </w:trPr>
        <w:tc>
          <w:tcPr>
            <w:tcW w:w="8902" w:type="dxa"/>
            <w:hideMark/>
          </w:tcPr>
          <w:p w14:paraId="27C15948" w14:textId="77777777"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E-mail address</w:t>
            </w:r>
            <w:r w:rsidRPr="00590674">
              <w:rPr>
                <w:rFonts w:ascii="Times New Roman" w:eastAsia="Times New Roman" w:hAnsi="Times New Roman" w:cs="Times New Roman"/>
                <w:kern w:val="0"/>
                <w:sz w:val="18"/>
                <w:szCs w:val="18"/>
                <w:lang w:eastAsia="sv-SE"/>
                <w14:ligatures w14:val="none"/>
              </w:rPr>
              <w:br/>
              <w:t>E-майл хаяг</w:t>
            </w:r>
          </w:p>
        </w:tc>
      </w:tr>
      <w:tr w:rsidR="00081BFB" w:rsidRPr="00196D90" w14:paraId="060E69CC" w14:textId="77777777" w:rsidTr="00074CF1">
        <w:trPr>
          <w:trHeight w:val="284"/>
        </w:trPr>
        <w:tc>
          <w:tcPr>
            <w:tcW w:w="8902" w:type="dxa"/>
            <w:hideMark/>
          </w:tcPr>
          <w:p w14:paraId="4CCD965E" w14:textId="77777777" w:rsidR="00081BFB" w:rsidRPr="000A3644" w:rsidRDefault="00081BFB" w:rsidP="00081BFB">
            <w:pPr>
              <w:rPr>
                <w:rFonts w:ascii="Times New Roman" w:eastAsia="Times New Roman" w:hAnsi="Times New Roman" w:cs="Times New Roman"/>
                <w:kern w:val="0"/>
                <w:sz w:val="18"/>
                <w:szCs w:val="18"/>
                <w:lang w:val="sv-SE" w:eastAsia="sv-SE"/>
                <w14:ligatures w14:val="none"/>
              </w:rPr>
            </w:pPr>
            <w:r w:rsidRPr="000A3644">
              <w:rPr>
                <w:rFonts w:ascii="Times New Roman" w:eastAsia="Times New Roman" w:hAnsi="Times New Roman" w:cs="Times New Roman"/>
                <w:kern w:val="0"/>
                <w:sz w:val="18"/>
                <w:szCs w:val="18"/>
                <w:lang w:val="sv-SE" w:eastAsia="sv-SE"/>
                <w14:ligatures w14:val="none"/>
              </w:rPr>
              <w:t>Birth date</w:t>
            </w:r>
            <w:r w:rsidRPr="000A3644">
              <w:rPr>
                <w:rFonts w:ascii="Times New Roman" w:eastAsia="Times New Roman" w:hAnsi="Times New Roman" w:cs="Times New Roman"/>
                <w:kern w:val="0"/>
                <w:sz w:val="18"/>
                <w:szCs w:val="18"/>
                <w:lang w:val="sv-SE" w:eastAsia="sv-SE"/>
                <w14:ligatures w14:val="none"/>
              </w:rPr>
              <w:br/>
            </w:r>
            <w:r w:rsidRPr="00590674">
              <w:rPr>
                <w:rFonts w:ascii="Times New Roman" w:eastAsia="Times New Roman" w:hAnsi="Times New Roman" w:cs="Times New Roman"/>
                <w:kern w:val="0"/>
                <w:sz w:val="18"/>
                <w:szCs w:val="18"/>
                <w:lang w:eastAsia="sv-SE"/>
                <w14:ligatures w14:val="none"/>
              </w:rPr>
              <w:t>Төрсөн</w:t>
            </w:r>
            <w:r w:rsidRPr="000A3644">
              <w:rPr>
                <w:rFonts w:ascii="Times New Roman" w:eastAsia="Times New Roman" w:hAnsi="Times New Roman" w:cs="Times New Roman"/>
                <w:kern w:val="0"/>
                <w:sz w:val="18"/>
                <w:szCs w:val="18"/>
                <w:lang w:val="sv-SE" w:eastAsia="sv-SE"/>
                <w14:ligatures w14:val="none"/>
              </w:rPr>
              <w:t xml:space="preserve"> </w:t>
            </w:r>
            <w:r w:rsidRPr="00590674">
              <w:rPr>
                <w:rFonts w:ascii="Times New Roman" w:eastAsia="Times New Roman" w:hAnsi="Times New Roman" w:cs="Times New Roman"/>
                <w:kern w:val="0"/>
                <w:sz w:val="18"/>
                <w:szCs w:val="18"/>
                <w:lang w:eastAsia="sv-SE"/>
                <w14:ligatures w14:val="none"/>
              </w:rPr>
              <w:t>он</w:t>
            </w:r>
            <w:r w:rsidRPr="000A3644">
              <w:rPr>
                <w:rFonts w:ascii="Times New Roman" w:eastAsia="Times New Roman" w:hAnsi="Times New Roman" w:cs="Times New Roman"/>
                <w:kern w:val="0"/>
                <w:sz w:val="18"/>
                <w:szCs w:val="18"/>
                <w:lang w:val="sv-SE" w:eastAsia="sv-SE"/>
                <w14:ligatures w14:val="none"/>
              </w:rPr>
              <w:t xml:space="preserve"> </w:t>
            </w:r>
            <w:r w:rsidRPr="00590674">
              <w:rPr>
                <w:rFonts w:ascii="Times New Roman" w:eastAsia="Times New Roman" w:hAnsi="Times New Roman" w:cs="Times New Roman"/>
                <w:kern w:val="0"/>
                <w:sz w:val="18"/>
                <w:szCs w:val="18"/>
                <w:lang w:eastAsia="sv-SE"/>
                <w14:ligatures w14:val="none"/>
              </w:rPr>
              <w:t>сар</w:t>
            </w:r>
            <w:r w:rsidRPr="000A3644">
              <w:rPr>
                <w:rFonts w:ascii="Times New Roman" w:eastAsia="Times New Roman" w:hAnsi="Times New Roman" w:cs="Times New Roman"/>
                <w:kern w:val="0"/>
                <w:sz w:val="18"/>
                <w:szCs w:val="18"/>
                <w:lang w:val="sv-SE" w:eastAsia="sv-SE"/>
                <w14:ligatures w14:val="none"/>
              </w:rPr>
              <w:t xml:space="preserve"> </w:t>
            </w:r>
            <w:r w:rsidRPr="00590674">
              <w:rPr>
                <w:rFonts w:ascii="Times New Roman" w:eastAsia="Times New Roman" w:hAnsi="Times New Roman" w:cs="Times New Roman"/>
                <w:kern w:val="0"/>
                <w:sz w:val="18"/>
                <w:szCs w:val="18"/>
                <w:lang w:eastAsia="sv-SE"/>
                <w14:ligatures w14:val="none"/>
              </w:rPr>
              <w:t>өдөр</w:t>
            </w:r>
          </w:p>
        </w:tc>
      </w:tr>
      <w:tr w:rsidR="00081BFB" w:rsidRPr="00590674" w14:paraId="1FB887A5" w14:textId="77777777" w:rsidTr="00074CF1">
        <w:trPr>
          <w:trHeight w:val="284"/>
        </w:trPr>
        <w:tc>
          <w:tcPr>
            <w:tcW w:w="8902" w:type="dxa"/>
            <w:hideMark/>
          </w:tcPr>
          <w:p w14:paraId="71FD5BD2" w14:textId="77777777"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Mobile phone number</w:t>
            </w:r>
          </w:p>
        </w:tc>
      </w:tr>
      <w:tr w:rsidR="00081BFB" w:rsidRPr="00590674" w14:paraId="6350A874" w14:textId="77777777" w:rsidTr="00074CF1">
        <w:trPr>
          <w:trHeight w:val="284"/>
        </w:trPr>
        <w:tc>
          <w:tcPr>
            <w:tcW w:w="8902" w:type="dxa"/>
            <w:hideMark/>
          </w:tcPr>
          <w:p w14:paraId="05387E44" w14:textId="1C306D6E"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Attended (yes, no)</w:t>
            </w:r>
          </w:p>
        </w:tc>
      </w:tr>
      <w:tr w:rsidR="00081BFB" w:rsidRPr="00196D90" w14:paraId="53CC9D81" w14:textId="77777777" w:rsidTr="00074CF1">
        <w:trPr>
          <w:trHeight w:val="284"/>
        </w:trPr>
        <w:tc>
          <w:tcPr>
            <w:tcW w:w="8902" w:type="dxa"/>
            <w:hideMark/>
          </w:tcPr>
          <w:p w14:paraId="285B5B5C" w14:textId="77777777"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Additional contact phone number</w:t>
            </w:r>
            <w:r w:rsidRPr="00590674">
              <w:rPr>
                <w:rFonts w:ascii="Times New Roman" w:eastAsia="Times New Roman" w:hAnsi="Times New Roman" w:cs="Times New Roman"/>
                <w:kern w:val="0"/>
                <w:sz w:val="18"/>
                <w:szCs w:val="18"/>
                <w:lang w:eastAsia="sv-SE"/>
                <w14:ligatures w14:val="none"/>
              </w:rPr>
              <w:br/>
              <w:t>Нэмэлт утасны дугаар</w:t>
            </w:r>
          </w:p>
        </w:tc>
      </w:tr>
      <w:tr w:rsidR="00081BFB" w:rsidRPr="00196D90" w14:paraId="3DF466C4" w14:textId="77777777" w:rsidTr="00074CF1">
        <w:trPr>
          <w:trHeight w:val="284"/>
        </w:trPr>
        <w:tc>
          <w:tcPr>
            <w:tcW w:w="8902" w:type="dxa"/>
            <w:hideMark/>
          </w:tcPr>
          <w:p w14:paraId="6BC349D5" w14:textId="77777777"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Which day would you like to come in for testing during Find the Missing Thousands Campaign - Stockholm? </w:t>
            </w:r>
            <w:r w:rsidRPr="00590674">
              <w:rPr>
                <w:rFonts w:ascii="Times New Roman" w:eastAsia="Times New Roman" w:hAnsi="Times New Roman" w:cs="Times New Roman"/>
                <w:kern w:val="0"/>
                <w:sz w:val="18"/>
                <w:szCs w:val="18"/>
                <w:lang w:eastAsia="sv-SE"/>
                <w14:ligatures w14:val="none"/>
              </w:rPr>
              <w:br/>
              <w:t>Элэгний вирүсээ илрүүлье, эмчилье - Стокхолм арга хэмжээ Швед Улсын Стокхолм хотод зохион б...</w:t>
            </w:r>
          </w:p>
        </w:tc>
      </w:tr>
      <w:tr w:rsidR="00081BFB" w:rsidRPr="00590674" w14:paraId="6C01C32F" w14:textId="77777777" w:rsidTr="00074CF1">
        <w:trPr>
          <w:trHeight w:val="284"/>
        </w:trPr>
        <w:tc>
          <w:tcPr>
            <w:tcW w:w="8902" w:type="dxa"/>
            <w:hideMark/>
          </w:tcPr>
          <w:p w14:paraId="641746BE" w14:textId="77777777"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Do you have personal identification number (Swedish personal number)?</w:t>
            </w:r>
            <w:r w:rsidRPr="00590674">
              <w:rPr>
                <w:rFonts w:ascii="Times New Roman" w:eastAsia="Times New Roman" w:hAnsi="Times New Roman" w:cs="Times New Roman"/>
                <w:kern w:val="0"/>
                <w:sz w:val="18"/>
                <w:szCs w:val="18"/>
                <w:lang w:eastAsia="sv-SE"/>
                <w14:ligatures w14:val="none"/>
              </w:rPr>
              <w:br/>
              <w:t>Танд Швед Улсын хувь хүний ID дугаар байгаа эсэх? </w:t>
            </w:r>
          </w:p>
        </w:tc>
      </w:tr>
      <w:tr w:rsidR="00081BFB" w:rsidRPr="00196D90" w14:paraId="7F01F613" w14:textId="77777777" w:rsidTr="00074CF1">
        <w:trPr>
          <w:trHeight w:val="284"/>
        </w:trPr>
        <w:tc>
          <w:tcPr>
            <w:tcW w:w="8902" w:type="dxa"/>
            <w:hideMark/>
          </w:tcPr>
          <w:p w14:paraId="1AA9CBF3" w14:textId="77777777"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If yes, please write here your Swedish personal number!</w:t>
            </w:r>
            <w:r w:rsidRPr="00590674">
              <w:rPr>
                <w:rFonts w:ascii="Times New Roman" w:eastAsia="Times New Roman" w:hAnsi="Times New Roman" w:cs="Times New Roman"/>
                <w:kern w:val="0"/>
                <w:sz w:val="18"/>
                <w:szCs w:val="18"/>
                <w:lang w:eastAsia="sv-SE"/>
                <w14:ligatures w14:val="none"/>
              </w:rPr>
              <w:br/>
              <w:t>Тийм бол Швед Улсын хувь хүний ID дугаараа бичнэ үү!</w:t>
            </w:r>
          </w:p>
        </w:tc>
      </w:tr>
      <w:tr w:rsidR="00081BFB" w:rsidRPr="00196D90" w14:paraId="003C2C75" w14:textId="77777777" w:rsidTr="00074CF1">
        <w:trPr>
          <w:trHeight w:val="284"/>
        </w:trPr>
        <w:tc>
          <w:tcPr>
            <w:tcW w:w="8902" w:type="dxa"/>
            <w:hideMark/>
          </w:tcPr>
          <w:p w14:paraId="094A3E14" w14:textId="77777777"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If you do not have Swedish personal number but do you have LMA number given by Migrationsverket (Swedish Migration Agency)? </w:t>
            </w:r>
            <w:r w:rsidRPr="00590674">
              <w:rPr>
                <w:rFonts w:ascii="Times New Roman" w:eastAsia="Times New Roman" w:hAnsi="Times New Roman" w:cs="Times New Roman"/>
                <w:kern w:val="0"/>
                <w:sz w:val="18"/>
                <w:szCs w:val="18"/>
                <w:lang w:eastAsia="sv-SE"/>
                <w14:ligatures w14:val="none"/>
              </w:rPr>
              <w:br/>
              <w:t>Хэрэв танд Швед Улсын хувь хүний ID дугаар байхгүй, гэхдээ Швед Улсын ш...</w:t>
            </w:r>
          </w:p>
        </w:tc>
      </w:tr>
      <w:tr w:rsidR="00081BFB" w:rsidRPr="00196D90" w14:paraId="61A789FC" w14:textId="77777777" w:rsidTr="00074CF1">
        <w:trPr>
          <w:trHeight w:val="284"/>
        </w:trPr>
        <w:tc>
          <w:tcPr>
            <w:tcW w:w="8902" w:type="dxa"/>
            <w:hideMark/>
          </w:tcPr>
          <w:p w14:paraId="1F8237E8" w14:textId="77777777"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If yes, please state here!</w:t>
            </w:r>
            <w:r w:rsidRPr="00590674">
              <w:rPr>
                <w:rFonts w:ascii="Times New Roman" w:eastAsia="Times New Roman" w:hAnsi="Times New Roman" w:cs="Times New Roman"/>
                <w:kern w:val="0"/>
                <w:sz w:val="18"/>
                <w:szCs w:val="18"/>
                <w:lang w:eastAsia="sv-SE"/>
                <w14:ligatures w14:val="none"/>
              </w:rPr>
              <w:br/>
              <w:t>Тийм бол LMA дугаараа бичнэ үү!</w:t>
            </w:r>
          </w:p>
        </w:tc>
      </w:tr>
      <w:tr w:rsidR="00081BFB" w:rsidRPr="00590674" w14:paraId="16310279" w14:textId="77777777" w:rsidTr="00074CF1">
        <w:trPr>
          <w:trHeight w:val="284"/>
        </w:trPr>
        <w:tc>
          <w:tcPr>
            <w:tcW w:w="8902" w:type="dxa"/>
            <w:hideMark/>
          </w:tcPr>
          <w:p w14:paraId="73657471" w14:textId="77777777"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Sex</w:t>
            </w:r>
            <w:r w:rsidRPr="00590674">
              <w:rPr>
                <w:rFonts w:ascii="Times New Roman" w:eastAsia="Times New Roman" w:hAnsi="Times New Roman" w:cs="Times New Roman"/>
                <w:kern w:val="0"/>
                <w:sz w:val="18"/>
                <w:szCs w:val="18"/>
                <w:lang w:eastAsia="sv-SE"/>
                <w14:ligatures w14:val="none"/>
              </w:rPr>
              <w:br/>
              <w:t>Хүйс</w:t>
            </w:r>
          </w:p>
        </w:tc>
      </w:tr>
      <w:tr w:rsidR="00081BFB" w:rsidRPr="00590674" w14:paraId="2278E046" w14:textId="77777777" w:rsidTr="00074CF1">
        <w:trPr>
          <w:trHeight w:val="284"/>
        </w:trPr>
        <w:tc>
          <w:tcPr>
            <w:tcW w:w="8902" w:type="dxa"/>
            <w:hideMark/>
          </w:tcPr>
          <w:p w14:paraId="71389354" w14:textId="77777777"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Height [cm]</w:t>
            </w:r>
            <w:r w:rsidRPr="00590674">
              <w:rPr>
                <w:rFonts w:ascii="Times New Roman" w:eastAsia="Times New Roman" w:hAnsi="Times New Roman" w:cs="Times New Roman"/>
                <w:kern w:val="0"/>
                <w:sz w:val="18"/>
                <w:szCs w:val="18"/>
                <w:lang w:eastAsia="sv-SE"/>
                <w14:ligatures w14:val="none"/>
              </w:rPr>
              <w:br/>
              <w:t>Өндөр [см]</w:t>
            </w:r>
          </w:p>
        </w:tc>
      </w:tr>
      <w:tr w:rsidR="00081BFB" w:rsidRPr="00590674" w14:paraId="5459CB0D" w14:textId="77777777" w:rsidTr="00074CF1">
        <w:trPr>
          <w:trHeight w:val="284"/>
        </w:trPr>
        <w:tc>
          <w:tcPr>
            <w:tcW w:w="8902" w:type="dxa"/>
            <w:hideMark/>
          </w:tcPr>
          <w:p w14:paraId="1240A07E" w14:textId="77777777"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Weight [kg]</w:t>
            </w:r>
            <w:r w:rsidRPr="00590674">
              <w:rPr>
                <w:rFonts w:ascii="Times New Roman" w:eastAsia="Times New Roman" w:hAnsi="Times New Roman" w:cs="Times New Roman"/>
                <w:kern w:val="0"/>
                <w:sz w:val="18"/>
                <w:szCs w:val="18"/>
                <w:lang w:eastAsia="sv-SE"/>
                <w14:ligatures w14:val="none"/>
              </w:rPr>
              <w:br/>
              <w:t>Жин [кг]</w:t>
            </w:r>
          </w:p>
        </w:tc>
      </w:tr>
      <w:tr w:rsidR="00081BFB" w:rsidRPr="00196D90" w14:paraId="1FDE7A4F" w14:textId="77777777" w:rsidTr="00074CF1">
        <w:trPr>
          <w:trHeight w:val="284"/>
        </w:trPr>
        <w:tc>
          <w:tcPr>
            <w:tcW w:w="8902" w:type="dxa"/>
            <w:hideMark/>
          </w:tcPr>
          <w:p w14:paraId="13CFA44B" w14:textId="77777777"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How many years have you now been outside Mongolia?</w:t>
            </w:r>
            <w:r w:rsidRPr="00590674">
              <w:rPr>
                <w:rFonts w:ascii="Times New Roman" w:eastAsia="Times New Roman" w:hAnsi="Times New Roman" w:cs="Times New Roman"/>
                <w:kern w:val="0"/>
                <w:sz w:val="18"/>
                <w:szCs w:val="18"/>
                <w:lang w:eastAsia="sv-SE"/>
                <w14:ligatures w14:val="none"/>
              </w:rPr>
              <w:br/>
              <w:t>Та хэдэн жилийн хугацаанд Монголоос гадна гадаад улсад амьдарч байна вэ?</w:t>
            </w:r>
          </w:p>
        </w:tc>
      </w:tr>
      <w:tr w:rsidR="00081BFB" w:rsidRPr="00196D90" w14:paraId="6652D853" w14:textId="77777777" w:rsidTr="00074CF1">
        <w:trPr>
          <w:trHeight w:val="284"/>
        </w:trPr>
        <w:tc>
          <w:tcPr>
            <w:tcW w:w="8902" w:type="dxa"/>
            <w:hideMark/>
          </w:tcPr>
          <w:p w14:paraId="3506F0DB" w14:textId="77777777"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What year did you come to Sweden?</w:t>
            </w:r>
            <w:r w:rsidRPr="00590674">
              <w:rPr>
                <w:rFonts w:ascii="Times New Roman" w:eastAsia="Times New Roman" w:hAnsi="Times New Roman" w:cs="Times New Roman"/>
                <w:kern w:val="0"/>
                <w:sz w:val="18"/>
                <w:szCs w:val="18"/>
                <w:lang w:eastAsia="sv-SE"/>
                <w14:ligatures w14:val="none"/>
              </w:rPr>
              <w:br/>
              <w:t>Та хэдэн онд Швед Улсад ирсэн бэ?</w:t>
            </w:r>
          </w:p>
        </w:tc>
      </w:tr>
      <w:tr w:rsidR="00081BFB" w:rsidRPr="00196D90" w14:paraId="5EB02871" w14:textId="77777777" w:rsidTr="00074CF1">
        <w:trPr>
          <w:trHeight w:val="284"/>
        </w:trPr>
        <w:tc>
          <w:tcPr>
            <w:tcW w:w="8902" w:type="dxa"/>
            <w:hideMark/>
          </w:tcPr>
          <w:p w14:paraId="1341CF08" w14:textId="77777777"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Have you been tested for hepatitis B before (please choose the right answer)?</w:t>
            </w:r>
            <w:r w:rsidRPr="00590674">
              <w:rPr>
                <w:rFonts w:ascii="Times New Roman" w:eastAsia="Times New Roman" w:hAnsi="Times New Roman" w:cs="Times New Roman"/>
                <w:kern w:val="0"/>
                <w:sz w:val="18"/>
                <w:szCs w:val="18"/>
                <w:lang w:eastAsia="sv-SE"/>
                <w14:ligatures w14:val="none"/>
              </w:rPr>
              <w:br/>
              <w:t>Та өмнө нь хепатитын В вирүсийн шинжилгээ өгч байсан уу (зөв харилтыг сонгоно уу)?</w:t>
            </w:r>
          </w:p>
        </w:tc>
      </w:tr>
      <w:tr w:rsidR="00081BFB" w:rsidRPr="00196D90" w14:paraId="203CF8D8" w14:textId="77777777" w:rsidTr="00074CF1">
        <w:trPr>
          <w:trHeight w:val="284"/>
        </w:trPr>
        <w:tc>
          <w:tcPr>
            <w:tcW w:w="8902" w:type="dxa"/>
            <w:hideMark/>
          </w:tcPr>
          <w:p w14:paraId="270C5C48" w14:textId="5648DF81"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If yes on previous question, have you been diagnosed with hepatitis B previously? </w:t>
            </w:r>
            <w:r w:rsidRPr="00590674">
              <w:rPr>
                <w:rFonts w:ascii="Times New Roman" w:eastAsia="Times New Roman" w:hAnsi="Times New Roman" w:cs="Times New Roman"/>
                <w:kern w:val="0"/>
                <w:sz w:val="18"/>
                <w:szCs w:val="18"/>
                <w:lang w:eastAsia="sv-SE"/>
                <w14:ligatures w14:val="none"/>
              </w:rPr>
              <w:br/>
              <w:t>Хэрэв асуултын хариулт тийм бол, та өмнө В вирүст хепатиттай гэж оношлогдож байсан уу?</w:t>
            </w:r>
          </w:p>
        </w:tc>
      </w:tr>
      <w:tr w:rsidR="00081BFB" w:rsidRPr="00196D90" w14:paraId="09D88EE1" w14:textId="77777777" w:rsidTr="00074CF1">
        <w:trPr>
          <w:trHeight w:val="284"/>
        </w:trPr>
        <w:tc>
          <w:tcPr>
            <w:tcW w:w="8902" w:type="dxa"/>
            <w:hideMark/>
          </w:tcPr>
          <w:p w14:paraId="5E234345" w14:textId="3C580438"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If yes on previous question, were you diagnosed with hepatitis D previously?</w:t>
            </w:r>
            <w:r w:rsidRPr="00590674">
              <w:rPr>
                <w:rFonts w:ascii="Times New Roman" w:eastAsia="Times New Roman" w:hAnsi="Times New Roman" w:cs="Times New Roman"/>
                <w:kern w:val="0"/>
                <w:sz w:val="18"/>
                <w:szCs w:val="18"/>
                <w:lang w:eastAsia="sv-SE"/>
                <w14:ligatures w14:val="none"/>
              </w:rPr>
              <w:br/>
              <w:t>Хэрэв асуултын хариулт тийм бол, та өмнө нь Дельта вирүст хепатиттай гэж оношлогдож байсан уу?</w:t>
            </w:r>
          </w:p>
        </w:tc>
      </w:tr>
      <w:tr w:rsidR="00081BFB" w:rsidRPr="00196D90" w14:paraId="6ADA01DC" w14:textId="77777777" w:rsidTr="00074CF1">
        <w:trPr>
          <w:trHeight w:val="284"/>
        </w:trPr>
        <w:tc>
          <w:tcPr>
            <w:tcW w:w="8902" w:type="dxa"/>
            <w:hideMark/>
          </w:tcPr>
          <w:p w14:paraId="53EDF4ED" w14:textId="13A53ED3"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*Do you have any close family member with diagnosis of hepatitis B or D (please choose the right answer)?</w:t>
            </w:r>
            <w:r w:rsidRPr="00590674">
              <w:rPr>
                <w:rFonts w:ascii="Times New Roman" w:eastAsia="Times New Roman" w:hAnsi="Times New Roman" w:cs="Times New Roman"/>
                <w:kern w:val="0"/>
                <w:sz w:val="18"/>
                <w:szCs w:val="18"/>
                <w:lang w:eastAsia="sv-SE"/>
                <w14:ligatures w14:val="none"/>
              </w:rPr>
              <w:br/>
              <w:t>Таны гэр бүлийн гишүүдэд хепатитын В эсвэл Дельта вирүсийн халдвартай гэж оношлогдож байсан...</w:t>
            </w:r>
          </w:p>
        </w:tc>
      </w:tr>
      <w:tr w:rsidR="00081BFB" w:rsidRPr="00196D90" w14:paraId="6237D87E" w14:textId="77777777" w:rsidTr="00074CF1">
        <w:trPr>
          <w:trHeight w:val="284"/>
        </w:trPr>
        <w:tc>
          <w:tcPr>
            <w:tcW w:w="8902" w:type="dxa"/>
            <w:hideMark/>
          </w:tcPr>
          <w:p w14:paraId="488645FD" w14:textId="1BD9A8AE"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If yes on *question, was it a parent?</w:t>
            </w:r>
            <w:r w:rsidRPr="00590674">
              <w:rPr>
                <w:rFonts w:ascii="Times New Roman" w:eastAsia="Times New Roman" w:hAnsi="Times New Roman" w:cs="Times New Roman"/>
                <w:kern w:val="0"/>
                <w:sz w:val="18"/>
                <w:szCs w:val="18"/>
                <w:lang w:eastAsia="sv-SE"/>
                <w14:ligatures w14:val="none"/>
              </w:rPr>
              <w:br/>
              <w:t>Хэрэв * дугаар асуултын хариу тийм бол, энэ оношлогдсон хүн нь таны эцэг эх байсан уу?</w:t>
            </w:r>
          </w:p>
        </w:tc>
      </w:tr>
      <w:tr w:rsidR="00081BFB" w:rsidRPr="00196D90" w14:paraId="30BD0629" w14:textId="77777777" w:rsidTr="00074CF1">
        <w:trPr>
          <w:trHeight w:val="284"/>
        </w:trPr>
        <w:tc>
          <w:tcPr>
            <w:tcW w:w="8902" w:type="dxa"/>
            <w:hideMark/>
          </w:tcPr>
          <w:p w14:paraId="137954F5" w14:textId="58321E8B"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If yes on previous question, do you know which diagnosis?</w:t>
            </w:r>
            <w:r w:rsidRPr="00590674">
              <w:rPr>
                <w:rFonts w:ascii="Times New Roman" w:eastAsia="Times New Roman" w:hAnsi="Times New Roman" w:cs="Times New Roman"/>
                <w:kern w:val="0"/>
                <w:sz w:val="18"/>
                <w:szCs w:val="18"/>
                <w:lang w:eastAsia="sv-SE"/>
                <w14:ligatures w14:val="none"/>
              </w:rPr>
              <w:br/>
              <w:t>Хэрэв тийм бол, та оношийг аль нь гэдгийг мэдэх үү?</w:t>
            </w:r>
          </w:p>
        </w:tc>
      </w:tr>
      <w:tr w:rsidR="00081BFB" w:rsidRPr="00196D90" w14:paraId="09EC4FE7" w14:textId="77777777" w:rsidTr="00074CF1">
        <w:trPr>
          <w:trHeight w:val="284"/>
        </w:trPr>
        <w:tc>
          <w:tcPr>
            <w:tcW w:w="8902" w:type="dxa"/>
            <w:hideMark/>
          </w:tcPr>
          <w:p w14:paraId="5EA20D7D" w14:textId="17172441"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If yes on *question, was it a sibling?</w:t>
            </w:r>
            <w:r w:rsidRPr="00590674">
              <w:rPr>
                <w:rFonts w:ascii="Times New Roman" w:eastAsia="Times New Roman" w:hAnsi="Times New Roman" w:cs="Times New Roman"/>
                <w:kern w:val="0"/>
                <w:sz w:val="18"/>
                <w:szCs w:val="18"/>
                <w:lang w:eastAsia="sv-SE"/>
                <w14:ligatures w14:val="none"/>
              </w:rPr>
              <w:br/>
              <w:t>Хэрэв *дугаар асуултын хариу тийм бол, энэ оношлогдсон хүн нь таны ах, эгч, эсвэл дүү байсан уу?</w:t>
            </w:r>
          </w:p>
        </w:tc>
      </w:tr>
      <w:tr w:rsidR="00081BFB" w:rsidRPr="00196D90" w14:paraId="31F056B8" w14:textId="77777777" w:rsidTr="00074CF1">
        <w:trPr>
          <w:trHeight w:val="284"/>
        </w:trPr>
        <w:tc>
          <w:tcPr>
            <w:tcW w:w="8902" w:type="dxa"/>
            <w:hideMark/>
          </w:tcPr>
          <w:p w14:paraId="49C1FC14" w14:textId="50829D4A"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If yes on previous question, do you know which diagnosis?</w:t>
            </w:r>
            <w:r w:rsidRPr="00590674">
              <w:rPr>
                <w:rFonts w:ascii="Times New Roman" w:eastAsia="Times New Roman" w:hAnsi="Times New Roman" w:cs="Times New Roman"/>
                <w:kern w:val="0"/>
                <w:sz w:val="18"/>
                <w:szCs w:val="18"/>
                <w:lang w:eastAsia="sv-SE"/>
                <w14:ligatures w14:val="none"/>
              </w:rPr>
              <w:br/>
              <w:t>Хэрэв тийм бол, та оношийг аль нь гэдгийг мэдэх үү?2</w:t>
            </w:r>
          </w:p>
        </w:tc>
      </w:tr>
      <w:tr w:rsidR="00081BFB" w:rsidRPr="00196D90" w14:paraId="478E7311" w14:textId="77777777" w:rsidTr="00074CF1">
        <w:trPr>
          <w:trHeight w:val="284"/>
        </w:trPr>
        <w:tc>
          <w:tcPr>
            <w:tcW w:w="8902" w:type="dxa"/>
            <w:hideMark/>
          </w:tcPr>
          <w:p w14:paraId="6C3BA74F" w14:textId="49B72B72"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If yes on *question, was it your child? </w:t>
            </w:r>
            <w:r w:rsidRPr="00590674">
              <w:rPr>
                <w:rFonts w:ascii="Times New Roman" w:eastAsia="Times New Roman" w:hAnsi="Times New Roman" w:cs="Times New Roman"/>
                <w:kern w:val="0"/>
                <w:sz w:val="18"/>
                <w:szCs w:val="18"/>
                <w:lang w:eastAsia="sv-SE"/>
                <w14:ligatures w14:val="none"/>
              </w:rPr>
              <w:br/>
              <w:t>Хэрэв * дугаар асуултын хариу тийм бол, энэ оношлогдсон хүн нь таны хүүхэд байсан уу? </w:t>
            </w:r>
          </w:p>
        </w:tc>
      </w:tr>
      <w:tr w:rsidR="00081BFB" w:rsidRPr="00196D90" w14:paraId="5E860FC3" w14:textId="77777777" w:rsidTr="00074CF1">
        <w:trPr>
          <w:trHeight w:val="284"/>
        </w:trPr>
        <w:tc>
          <w:tcPr>
            <w:tcW w:w="8902" w:type="dxa"/>
            <w:tcBorders>
              <w:bottom w:val="single" w:sz="4" w:space="0" w:color="auto"/>
            </w:tcBorders>
            <w:hideMark/>
          </w:tcPr>
          <w:p w14:paraId="3EE12646" w14:textId="1815625E" w:rsidR="00081BFB" w:rsidRPr="00590674" w:rsidRDefault="00081BFB"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If yes on previous question, do you know which diagnosis? </w:t>
            </w:r>
            <w:r w:rsidRPr="00590674">
              <w:rPr>
                <w:rFonts w:ascii="Times New Roman" w:eastAsia="Times New Roman" w:hAnsi="Times New Roman" w:cs="Times New Roman"/>
                <w:kern w:val="0"/>
                <w:sz w:val="18"/>
                <w:szCs w:val="18"/>
                <w:lang w:eastAsia="sv-SE"/>
                <w14:ligatures w14:val="none"/>
              </w:rPr>
              <w:br/>
              <w:t>Хэрэв тийм бол, та оношийг аль нь гэдгийг мэдэх үү?</w:t>
            </w:r>
          </w:p>
        </w:tc>
      </w:tr>
      <w:tr w:rsidR="00081BFB" w:rsidRPr="00196D90" w14:paraId="58D27ED3" w14:textId="77777777" w:rsidTr="00074CF1">
        <w:trPr>
          <w:trHeight w:val="284"/>
        </w:trPr>
        <w:tc>
          <w:tcPr>
            <w:tcW w:w="8902" w:type="dxa"/>
            <w:tcBorders>
              <w:bottom w:val="single" w:sz="4" w:space="0" w:color="auto"/>
            </w:tcBorders>
          </w:tcPr>
          <w:p w14:paraId="2DBA22B6" w14:textId="7675418A" w:rsidR="00081BFB" w:rsidRPr="00590674" w:rsidRDefault="00427EA7" w:rsidP="00081BFB">
            <w:pPr>
              <w:rPr>
                <w:rFonts w:ascii="Times New Roman" w:eastAsia="Times New Roman" w:hAnsi="Times New Roman" w:cs="Times New Roman"/>
                <w:kern w:val="0"/>
                <w:sz w:val="18"/>
                <w:szCs w:val="18"/>
                <w:lang w:eastAsia="sv-SE"/>
                <w14:ligatures w14:val="none"/>
              </w:rPr>
            </w:pPr>
            <w:r w:rsidRPr="00590674">
              <w:rPr>
                <w:rFonts w:ascii="Times New Roman" w:eastAsia="Times New Roman" w:hAnsi="Times New Roman" w:cs="Times New Roman"/>
                <w:kern w:val="0"/>
                <w:sz w:val="18"/>
                <w:szCs w:val="18"/>
                <w:lang w:eastAsia="sv-SE"/>
                <w14:ligatures w14:val="none"/>
              </w:rPr>
              <w:t>The survey was launched on the xx and adjourned on the xxx of x. Abbreviations: LMA=</w:t>
            </w:r>
          </w:p>
        </w:tc>
      </w:tr>
    </w:tbl>
    <w:p w14:paraId="34738F4A" w14:textId="77777777" w:rsidR="009211E8" w:rsidRPr="00590674" w:rsidRDefault="009211E8" w:rsidP="00653589">
      <w:pPr>
        <w:spacing w:line="276" w:lineRule="auto"/>
        <w:rPr>
          <w:rFonts w:ascii="Times New Roman" w:hAnsi="Times New Roman" w:cs="Times New Roman"/>
          <w:lang w:val="en-US"/>
        </w:rPr>
      </w:pPr>
    </w:p>
    <w:p w14:paraId="3253D453" w14:textId="77777777" w:rsidR="009B659D" w:rsidRDefault="009B659D" w:rsidP="00924252">
      <w:pPr>
        <w:rPr>
          <w:rFonts w:ascii="Times New Roman" w:hAnsi="Times New Roman" w:cs="Times New Roman"/>
          <w:highlight w:val="yellow"/>
          <w:lang w:val="en-US"/>
        </w:rPr>
      </w:pPr>
      <w:bookmarkStart w:id="0" w:name="_Hlk155688113"/>
    </w:p>
    <w:p w14:paraId="0164A835" w14:textId="77777777" w:rsidR="005447B9" w:rsidRDefault="005447B9" w:rsidP="00924252">
      <w:pPr>
        <w:rPr>
          <w:rFonts w:ascii="Times New Roman" w:hAnsi="Times New Roman" w:cs="Times New Roman"/>
          <w:highlight w:val="yellow"/>
          <w:lang w:val="en-US"/>
        </w:rPr>
      </w:pPr>
    </w:p>
    <w:tbl>
      <w:tblPr>
        <w:tblStyle w:val="TableGrid"/>
        <w:tblW w:w="10189" w:type="dxa"/>
        <w:tblInd w:w="-572" w:type="dxa"/>
        <w:tblLook w:val="04A0" w:firstRow="1" w:lastRow="0" w:firstColumn="1" w:lastColumn="0" w:noHBand="0" w:noVBand="1"/>
      </w:tblPr>
      <w:tblGrid>
        <w:gridCol w:w="4221"/>
        <w:gridCol w:w="1456"/>
        <w:gridCol w:w="1455"/>
        <w:gridCol w:w="1746"/>
        <w:gridCol w:w="1311"/>
      </w:tblGrid>
      <w:tr w:rsidR="005447B9" w:rsidRPr="00196D90" w14:paraId="352463E2" w14:textId="77777777" w:rsidTr="00C85A43">
        <w:trPr>
          <w:trHeight w:val="490"/>
        </w:trPr>
        <w:tc>
          <w:tcPr>
            <w:tcW w:w="10189" w:type="dxa"/>
            <w:gridSpan w:val="5"/>
            <w:tcBorders>
              <w:top w:val="nil"/>
              <w:left w:val="nil"/>
              <w:bottom w:val="single" w:sz="4" w:space="0" w:color="auto"/>
              <w:right w:val="nil"/>
            </w:tcBorders>
          </w:tcPr>
          <w:p w14:paraId="2C904143" w14:textId="0886AA94"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b/>
                <w:bCs/>
                <w:sz w:val="20"/>
                <w:szCs w:val="20"/>
              </w:rPr>
              <w:t>s</w:t>
            </w:r>
            <w:r w:rsidR="003E5F26">
              <w:rPr>
                <w:rFonts w:ascii="Times New Roman" w:hAnsi="Times New Roman" w:cs="Times New Roman"/>
                <w:b/>
                <w:bCs/>
                <w:sz w:val="20"/>
                <w:szCs w:val="20"/>
              </w:rPr>
              <w:t xml:space="preserve"> </w:t>
            </w:r>
            <w:r w:rsidRPr="005A6493">
              <w:rPr>
                <w:rFonts w:ascii="Times New Roman" w:hAnsi="Times New Roman" w:cs="Times New Roman"/>
                <w:b/>
                <w:bCs/>
                <w:sz w:val="20"/>
                <w:szCs w:val="20"/>
              </w:rPr>
              <w:t xml:space="preserve">Table </w:t>
            </w:r>
            <w:r w:rsidR="006B16D6">
              <w:rPr>
                <w:rFonts w:ascii="Times New Roman" w:hAnsi="Times New Roman" w:cs="Times New Roman"/>
                <w:b/>
                <w:bCs/>
                <w:sz w:val="20"/>
                <w:szCs w:val="20"/>
              </w:rPr>
              <w:t>2</w:t>
            </w:r>
            <w:r w:rsidRPr="005A6493">
              <w:rPr>
                <w:rFonts w:ascii="Times New Roman" w:hAnsi="Times New Roman" w:cs="Times New Roman"/>
                <w:b/>
                <w:bCs/>
                <w:sz w:val="20"/>
                <w:szCs w:val="20"/>
              </w:rPr>
              <w:t xml:space="preserve">: Baseline characteristics of matched participants from a screening event </w:t>
            </w:r>
            <w:r w:rsidR="006A05C1">
              <w:rPr>
                <w:rFonts w:ascii="Times New Roman" w:hAnsi="Times New Roman" w:cs="Times New Roman"/>
                <w:b/>
                <w:bCs/>
                <w:sz w:val="20"/>
                <w:szCs w:val="20"/>
              </w:rPr>
              <w:t xml:space="preserve">in Mongolia </w:t>
            </w:r>
            <w:r w:rsidRPr="005A6493">
              <w:rPr>
                <w:rFonts w:ascii="Times New Roman" w:hAnsi="Times New Roman" w:cs="Times New Roman"/>
                <w:b/>
                <w:bCs/>
                <w:sz w:val="20"/>
                <w:szCs w:val="20"/>
              </w:rPr>
              <w:t>conducted in Dec 2017-Jan 2018, sub-grouped by sex</w:t>
            </w:r>
          </w:p>
        </w:tc>
      </w:tr>
      <w:tr w:rsidR="005447B9" w:rsidRPr="005A6493" w14:paraId="4D8D8958" w14:textId="77777777" w:rsidTr="00C85A43">
        <w:trPr>
          <w:trHeight w:val="298"/>
        </w:trPr>
        <w:tc>
          <w:tcPr>
            <w:tcW w:w="4221" w:type="dxa"/>
            <w:tcBorders>
              <w:top w:val="single" w:sz="4" w:space="0" w:color="auto"/>
            </w:tcBorders>
          </w:tcPr>
          <w:p w14:paraId="5018A5F3" w14:textId="77777777" w:rsidR="005447B9" w:rsidRPr="005A6493" w:rsidRDefault="005447B9" w:rsidP="00C85A43">
            <w:pPr>
              <w:spacing w:line="276" w:lineRule="auto"/>
              <w:rPr>
                <w:rFonts w:ascii="Times New Roman" w:hAnsi="Times New Roman" w:cs="Times New Roman"/>
                <w:sz w:val="20"/>
                <w:szCs w:val="20"/>
              </w:rPr>
            </w:pPr>
            <w:r w:rsidRPr="00590674">
              <w:rPr>
                <w:rFonts w:ascii="Times New Roman" w:hAnsi="Times New Roman" w:cs="Times New Roman"/>
                <w:b/>
                <w:bCs/>
                <w:sz w:val="20"/>
                <w:szCs w:val="20"/>
              </w:rPr>
              <w:t>Parameters, n (%) unless stated otherwise</w:t>
            </w:r>
          </w:p>
        </w:tc>
        <w:tc>
          <w:tcPr>
            <w:tcW w:w="1456" w:type="dxa"/>
            <w:tcBorders>
              <w:top w:val="single" w:sz="4" w:space="0" w:color="auto"/>
            </w:tcBorders>
          </w:tcPr>
          <w:p w14:paraId="5CA334BE"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All</w:t>
            </w:r>
          </w:p>
        </w:tc>
        <w:tc>
          <w:tcPr>
            <w:tcW w:w="1455" w:type="dxa"/>
            <w:tcBorders>
              <w:top w:val="single" w:sz="4" w:space="0" w:color="auto"/>
            </w:tcBorders>
          </w:tcPr>
          <w:p w14:paraId="7C2B3237"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Men</w:t>
            </w:r>
          </w:p>
        </w:tc>
        <w:tc>
          <w:tcPr>
            <w:tcW w:w="1746" w:type="dxa"/>
            <w:tcBorders>
              <w:top w:val="single" w:sz="4" w:space="0" w:color="auto"/>
            </w:tcBorders>
          </w:tcPr>
          <w:p w14:paraId="203255FA"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 xml:space="preserve">Women </w:t>
            </w:r>
          </w:p>
        </w:tc>
        <w:tc>
          <w:tcPr>
            <w:tcW w:w="1310" w:type="dxa"/>
            <w:tcBorders>
              <w:top w:val="single" w:sz="4" w:space="0" w:color="auto"/>
            </w:tcBorders>
          </w:tcPr>
          <w:p w14:paraId="4619242C"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p-value</w:t>
            </w:r>
          </w:p>
        </w:tc>
      </w:tr>
      <w:tr w:rsidR="005447B9" w:rsidRPr="005A6493" w14:paraId="6D153B00" w14:textId="77777777" w:rsidTr="00C85A43">
        <w:trPr>
          <w:trHeight w:val="298"/>
        </w:trPr>
        <w:tc>
          <w:tcPr>
            <w:tcW w:w="4221" w:type="dxa"/>
          </w:tcPr>
          <w:p w14:paraId="49DADB3F" w14:textId="77777777" w:rsidR="005447B9" w:rsidRPr="00083437" w:rsidRDefault="005447B9" w:rsidP="00C85A43">
            <w:pPr>
              <w:spacing w:line="276" w:lineRule="auto"/>
              <w:rPr>
                <w:rFonts w:ascii="Times New Roman" w:hAnsi="Times New Roman" w:cs="Times New Roman"/>
                <w:b/>
                <w:bCs/>
                <w:sz w:val="20"/>
                <w:szCs w:val="20"/>
              </w:rPr>
            </w:pPr>
            <w:r w:rsidRPr="00083437">
              <w:rPr>
                <w:rFonts w:ascii="Times New Roman" w:hAnsi="Times New Roman" w:cs="Times New Roman"/>
                <w:b/>
                <w:bCs/>
                <w:sz w:val="20"/>
                <w:szCs w:val="20"/>
              </w:rPr>
              <w:t xml:space="preserve">Total number </w:t>
            </w:r>
          </w:p>
        </w:tc>
        <w:tc>
          <w:tcPr>
            <w:tcW w:w="1456" w:type="dxa"/>
          </w:tcPr>
          <w:p w14:paraId="6C19D767"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408</w:t>
            </w:r>
          </w:p>
        </w:tc>
        <w:tc>
          <w:tcPr>
            <w:tcW w:w="1455" w:type="dxa"/>
          </w:tcPr>
          <w:p w14:paraId="36696A41"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178 (43.6)</w:t>
            </w:r>
          </w:p>
        </w:tc>
        <w:tc>
          <w:tcPr>
            <w:tcW w:w="1746" w:type="dxa"/>
          </w:tcPr>
          <w:p w14:paraId="051DFF62"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230 (56.4)</w:t>
            </w:r>
          </w:p>
        </w:tc>
        <w:tc>
          <w:tcPr>
            <w:tcW w:w="1310" w:type="dxa"/>
          </w:tcPr>
          <w:p w14:paraId="6ADAF5D1"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&lt;0.001</w:t>
            </w:r>
          </w:p>
        </w:tc>
      </w:tr>
      <w:tr w:rsidR="005447B9" w:rsidRPr="005A6493" w14:paraId="21883EF5" w14:textId="77777777" w:rsidTr="00C85A43">
        <w:trPr>
          <w:trHeight w:val="298"/>
        </w:trPr>
        <w:tc>
          <w:tcPr>
            <w:tcW w:w="4221" w:type="dxa"/>
          </w:tcPr>
          <w:p w14:paraId="62855460"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Age, mean (sd)</w:t>
            </w:r>
          </w:p>
        </w:tc>
        <w:tc>
          <w:tcPr>
            <w:tcW w:w="1456" w:type="dxa"/>
          </w:tcPr>
          <w:p w14:paraId="3002DDF0" w14:textId="3F52745A" w:rsidR="005447B9" w:rsidRPr="005A6493" w:rsidRDefault="00E11E6A" w:rsidP="00C85A43">
            <w:pPr>
              <w:spacing w:line="276" w:lineRule="auto"/>
              <w:rPr>
                <w:rFonts w:ascii="Times New Roman" w:hAnsi="Times New Roman" w:cs="Times New Roman"/>
                <w:sz w:val="20"/>
                <w:szCs w:val="20"/>
              </w:rPr>
            </w:pPr>
            <w:r>
              <w:rPr>
                <w:rFonts w:ascii="Times New Roman" w:hAnsi="Times New Roman" w:cs="Times New Roman"/>
                <w:sz w:val="20"/>
                <w:szCs w:val="20"/>
              </w:rPr>
              <w:t>41</w:t>
            </w:r>
            <w:r w:rsidR="005447B9" w:rsidRPr="005A6493">
              <w:rPr>
                <w:rFonts w:ascii="Times New Roman" w:hAnsi="Times New Roman" w:cs="Times New Roman"/>
                <w:sz w:val="20"/>
                <w:szCs w:val="20"/>
              </w:rPr>
              <w:t>.</w:t>
            </w:r>
            <w:r>
              <w:rPr>
                <w:rFonts w:ascii="Times New Roman" w:hAnsi="Times New Roman" w:cs="Times New Roman"/>
                <w:sz w:val="20"/>
                <w:szCs w:val="20"/>
              </w:rPr>
              <w:t>3</w:t>
            </w:r>
            <w:r w:rsidR="005447B9" w:rsidRPr="005A6493">
              <w:rPr>
                <w:rFonts w:ascii="Times New Roman" w:hAnsi="Times New Roman" w:cs="Times New Roman"/>
                <w:sz w:val="20"/>
                <w:szCs w:val="20"/>
              </w:rPr>
              <w:t xml:space="preserve"> (8.</w:t>
            </w:r>
            <w:r w:rsidR="002E34C2">
              <w:rPr>
                <w:rFonts w:ascii="Times New Roman" w:hAnsi="Times New Roman" w:cs="Times New Roman"/>
                <w:sz w:val="20"/>
                <w:szCs w:val="20"/>
              </w:rPr>
              <w:t>5</w:t>
            </w:r>
            <w:r w:rsidR="005447B9" w:rsidRPr="005A6493">
              <w:rPr>
                <w:rFonts w:ascii="Times New Roman" w:hAnsi="Times New Roman" w:cs="Times New Roman"/>
                <w:sz w:val="20"/>
                <w:szCs w:val="20"/>
              </w:rPr>
              <w:t>)</w:t>
            </w:r>
          </w:p>
        </w:tc>
        <w:tc>
          <w:tcPr>
            <w:tcW w:w="1455" w:type="dxa"/>
          </w:tcPr>
          <w:p w14:paraId="79090BB6" w14:textId="25C39AD2"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3</w:t>
            </w:r>
            <w:r w:rsidR="0037470D">
              <w:rPr>
                <w:rFonts w:ascii="Times New Roman" w:hAnsi="Times New Roman" w:cs="Times New Roman"/>
                <w:sz w:val="20"/>
                <w:szCs w:val="20"/>
              </w:rPr>
              <w:t>9</w:t>
            </w:r>
            <w:r w:rsidRPr="005A6493">
              <w:rPr>
                <w:rFonts w:ascii="Times New Roman" w:hAnsi="Times New Roman" w:cs="Times New Roman"/>
                <w:sz w:val="20"/>
                <w:szCs w:val="20"/>
              </w:rPr>
              <w:t>.9 (8.7)</w:t>
            </w:r>
          </w:p>
        </w:tc>
        <w:tc>
          <w:tcPr>
            <w:tcW w:w="1746" w:type="dxa"/>
          </w:tcPr>
          <w:p w14:paraId="6B1348EA" w14:textId="355110FC" w:rsidR="005447B9" w:rsidRPr="005A6493" w:rsidRDefault="0037470D" w:rsidP="00C85A43">
            <w:pPr>
              <w:spacing w:line="276" w:lineRule="auto"/>
              <w:rPr>
                <w:rFonts w:ascii="Times New Roman" w:hAnsi="Times New Roman" w:cs="Times New Roman"/>
                <w:sz w:val="20"/>
                <w:szCs w:val="20"/>
              </w:rPr>
            </w:pPr>
            <w:r>
              <w:rPr>
                <w:rFonts w:ascii="Times New Roman" w:hAnsi="Times New Roman" w:cs="Times New Roman"/>
                <w:sz w:val="20"/>
                <w:szCs w:val="20"/>
              </w:rPr>
              <w:t>42.4</w:t>
            </w:r>
            <w:r w:rsidR="005447B9" w:rsidRPr="005A6493">
              <w:rPr>
                <w:rFonts w:ascii="Times New Roman" w:hAnsi="Times New Roman" w:cs="Times New Roman"/>
                <w:sz w:val="20"/>
                <w:szCs w:val="20"/>
              </w:rPr>
              <w:t xml:space="preserve"> (8.</w:t>
            </w:r>
            <w:r>
              <w:rPr>
                <w:rFonts w:ascii="Times New Roman" w:hAnsi="Times New Roman" w:cs="Times New Roman"/>
                <w:sz w:val="20"/>
                <w:szCs w:val="20"/>
              </w:rPr>
              <w:t>3</w:t>
            </w:r>
            <w:r w:rsidR="005447B9" w:rsidRPr="005A6493">
              <w:rPr>
                <w:rFonts w:ascii="Times New Roman" w:hAnsi="Times New Roman" w:cs="Times New Roman"/>
                <w:sz w:val="20"/>
                <w:szCs w:val="20"/>
              </w:rPr>
              <w:t>)</w:t>
            </w:r>
          </w:p>
        </w:tc>
        <w:tc>
          <w:tcPr>
            <w:tcW w:w="1310" w:type="dxa"/>
          </w:tcPr>
          <w:p w14:paraId="5DE12654"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0.009</w:t>
            </w:r>
          </w:p>
        </w:tc>
      </w:tr>
      <w:tr w:rsidR="005447B9" w:rsidRPr="005A6493" w14:paraId="136F76B2" w14:textId="77777777" w:rsidTr="00C85A43">
        <w:trPr>
          <w:trHeight w:val="298"/>
        </w:trPr>
        <w:tc>
          <w:tcPr>
            <w:tcW w:w="4221" w:type="dxa"/>
          </w:tcPr>
          <w:p w14:paraId="02E3F9B3" w14:textId="15800A12"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HBsAg positive</w:t>
            </w:r>
          </w:p>
        </w:tc>
        <w:tc>
          <w:tcPr>
            <w:tcW w:w="1456" w:type="dxa"/>
          </w:tcPr>
          <w:p w14:paraId="7EEF0072"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40  (9.8)</w:t>
            </w:r>
          </w:p>
        </w:tc>
        <w:tc>
          <w:tcPr>
            <w:tcW w:w="1455" w:type="dxa"/>
          </w:tcPr>
          <w:p w14:paraId="31F10D01"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24 (13.5)</w:t>
            </w:r>
          </w:p>
        </w:tc>
        <w:tc>
          <w:tcPr>
            <w:tcW w:w="1746" w:type="dxa"/>
          </w:tcPr>
          <w:p w14:paraId="078CA606"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16 (7.0)</w:t>
            </w:r>
          </w:p>
        </w:tc>
        <w:tc>
          <w:tcPr>
            <w:tcW w:w="1310" w:type="dxa"/>
          </w:tcPr>
          <w:p w14:paraId="39C9F2AC"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0.028</w:t>
            </w:r>
          </w:p>
        </w:tc>
      </w:tr>
      <w:tr w:rsidR="005447B9" w:rsidRPr="005A6493" w14:paraId="3BFD51E2" w14:textId="77777777" w:rsidTr="00C85A43">
        <w:trPr>
          <w:trHeight w:val="287"/>
        </w:trPr>
        <w:tc>
          <w:tcPr>
            <w:tcW w:w="4221" w:type="dxa"/>
          </w:tcPr>
          <w:p w14:paraId="362945B5" w14:textId="77777777" w:rsidR="005447B9" w:rsidRPr="005A6493" w:rsidRDefault="005447B9" w:rsidP="00C85A43">
            <w:pPr>
              <w:spacing w:line="276" w:lineRule="auto"/>
              <w:rPr>
                <w:rFonts w:ascii="Times New Roman" w:hAnsi="Times New Roman" w:cs="Times New Roman"/>
                <w:sz w:val="20"/>
                <w:szCs w:val="20"/>
                <w:lang w:val="sv-SE"/>
              </w:rPr>
            </w:pPr>
            <w:r w:rsidRPr="005A6493">
              <w:rPr>
                <w:rFonts w:ascii="Times New Roman" w:hAnsi="Times New Roman" w:cs="Times New Roman"/>
                <w:sz w:val="20"/>
                <w:szCs w:val="20"/>
                <w:lang w:val="sv-SE"/>
              </w:rPr>
              <w:t>HBsAg log10 (IU/ml), median (IQR)</w:t>
            </w:r>
          </w:p>
        </w:tc>
        <w:tc>
          <w:tcPr>
            <w:tcW w:w="1456" w:type="dxa"/>
          </w:tcPr>
          <w:p w14:paraId="68640FB0" w14:textId="77777777" w:rsidR="005447B9" w:rsidRPr="005A6493" w:rsidRDefault="005447B9" w:rsidP="00C85A43">
            <w:pPr>
              <w:spacing w:line="276" w:lineRule="auto"/>
              <w:rPr>
                <w:rFonts w:ascii="Times New Roman" w:hAnsi="Times New Roman" w:cs="Times New Roman"/>
                <w:sz w:val="20"/>
                <w:szCs w:val="20"/>
                <w:lang w:val="sv-SE"/>
              </w:rPr>
            </w:pPr>
            <w:r w:rsidRPr="005A6493">
              <w:rPr>
                <w:rFonts w:ascii="Times New Roman" w:hAnsi="Times New Roman" w:cs="Times New Roman"/>
                <w:sz w:val="20"/>
                <w:szCs w:val="20"/>
                <w:lang w:val="sv-SE"/>
              </w:rPr>
              <w:t>3.4 (2.4-3.8)</w:t>
            </w:r>
          </w:p>
        </w:tc>
        <w:tc>
          <w:tcPr>
            <w:tcW w:w="1455" w:type="dxa"/>
          </w:tcPr>
          <w:p w14:paraId="61BAB218" w14:textId="77777777" w:rsidR="005447B9" w:rsidRPr="005A6493" w:rsidRDefault="005447B9" w:rsidP="00C85A43">
            <w:pPr>
              <w:spacing w:line="276" w:lineRule="auto"/>
              <w:rPr>
                <w:rFonts w:ascii="Times New Roman" w:hAnsi="Times New Roman" w:cs="Times New Roman"/>
                <w:sz w:val="20"/>
                <w:szCs w:val="20"/>
                <w:lang w:val="sv-SE"/>
              </w:rPr>
            </w:pPr>
            <w:r w:rsidRPr="005A6493">
              <w:rPr>
                <w:rFonts w:ascii="Times New Roman" w:hAnsi="Times New Roman" w:cs="Times New Roman"/>
                <w:sz w:val="20"/>
                <w:szCs w:val="20"/>
                <w:lang w:val="sv-SE"/>
              </w:rPr>
              <w:t>3.4 (2.6-3.7)</w:t>
            </w:r>
          </w:p>
        </w:tc>
        <w:tc>
          <w:tcPr>
            <w:tcW w:w="1746" w:type="dxa"/>
          </w:tcPr>
          <w:p w14:paraId="524F36C8" w14:textId="77777777" w:rsidR="005447B9" w:rsidRPr="005A6493" w:rsidRDefault="005447B9" w:rsidP="00C85A43">
            <w:pPr>
              <w:spacing w:line="276" w:lineRule="auto"/>
              <w:rPr>
                <w:rFonts w:ascii="Times New Roman" w:hAnsi="Times New Roman" w:cs="Times New Roman"/>
                <w:sz w:val="20"/>
                <w:szCs w:val="20"/>
                <w:lang w:val="sv-SE"/>
              </w:rPr>
            </w:pPr>
            <w:r w:rsidRPr="005A6493">
              <w:rPr>
                <w:rFonts w:ascii="Times New Roman" w:hAnsi="Times New Roman" w:cs="Times New Roman"/>
                <w:sz w:val="20"/>
                <w:szCs w:val="20"/>
                <w:lang w:val="sv-SE"/>
              </w:rPr>
              <w:t>3.3 (2.3-4.2)</w:t>
            </w:r>
          </w:p>
        </w:tc>
        <w:tc>
          <w:tcPr>
            <w:tcW w:w="1310" w:type="dxa"/>
          </w:tcPr>
          <w:p w14:paraId="43F57E5B" w14:textId="77777777" w:rsidR="005447B9" w:rsidRPr="005A6493" w:rsidRDefault="005447B9" w:rsidP="00C85A43">
            <w:pPr>
              <w:spacing w:line="276" w:lineRule="auto"/>
              <w:rPr>
                <w:rFonts w:ascii="Times New Roman" w:hAnsi="Times New Roman" w:cs="Times New Roman"/>
                <w:sz w:val="20"/>
                <w:szCs w:val="20"/>
                <w:lang w:val="sv-SE"/>
              </w:rPr>
            </w:pPr>
            <w:r w:rsidRPr="005A6493">
              <w:rPr>
                <w:rFonts w:ascii="Times New Roman" w:hAnsi="Times New Roman" w:cs="Times New Roman"/>
                <w:sz w:val="20"/>
                <w:szCs w:val="20"/>
                <w:lang w:val="sv-SE"/>
              </w:rPr>
              <w:t>0.97</w:t>
            </w:r>
          </w:p>
        </w:tc>
      </w:tr>
      <w:tr w:rsidR="005447B9" w:rsidRPr="005A6493" w14:paraId="346CFA9B" w14:textId="77777777" w:rsidTr="00C85A43">
        <w:trPr>
          <w:trHeight w:val="298"/>
        </w:trPr>
        <w:tc>
          <w:tcPr>
            <w:tcW w:w="4221" w:type="dxa"/>
          </w:tcPr>
          <w:p w14:paraId="003B295E" w14:textId="77777777" w:rsidR="005447B9" w:rsidRPr="005A6493" w:rsidRDefault="005447B9" w:rsidP="00C85A43">
            <w:pPr>
              <w:spacing w:line="276" w:lineRule="auto"/>
              <w:rPr>
                <w:rFonts w:ascii="Times New Roman" w:hAnsi="Times New Roman" w:cs="Times New Roman"/>
                <w:b/>
                <w:bCs/>
                <w:sz w:val="20"/>
                <w:szCs w:val="20"/>
              </w:rPr>
            </w:pPr>
            <w:r w:rsidRPr="005A6493">
              <w:rPr>
                <w:rFonts w:ascii="Times New Roman" w:hAnsi="Times New Roman" w:cs="Times New Roman"/>
                <w:b/>
                <w:bCs/>
                <w:sz w:val="20"/>
                <w:szCs w:val="20"/>
              </w:rPr>
              <w:t>HDV</w:t>
            </w:r>
          </w:p>
        </w:tc>
        <w:tc>
          <w:tcPr>
            <w:tcW w:w="1456" w:type="dxa"/>
          </w:tcPr>
          <w:p w14:paraId="78AE9B97" w14:textId="77777777" w:rsidR="005447B9" w:rsidRPr="005A6493" w:rsidRDefault="005447B9" w:rsidP="00C85A43">
            <w:pPr>
              <w:spacing w:line="276" w:lineRule="auto"/>
              <w:rPr>
                <w:rFonts w:ascii="Times New Roman" w:hAnsi="Times New Roman" w:cs="Times New Roman"/>
                <w:sz w:val="20"/>
                <w:szCs w:val="20"/>
              </w:rPr>
            </w:pPr>
          </w:p>
        </w:tc>
        <w:tc>
          <w:tcPr>
            <w:tcW w:w="1455" w:type="dxa"/>
          </w:tcPr>
          <w:p w14:paraId="5D93E2A5" w14:textId="77777777" w:rsidR="005447B9" w:rsidRPr="005A6493" w:rsidRDefault="005447B9" w:rsidP="00C85A43">
            <w:pPr>
              <w:spacing w:line="276" w:lineRule="auto"/>
              <w:rPr>
                <w:rFonts w:ascii="Times New Roman" w:hAnsi="Times New Roman" w:cs="Times New Roman"/>
                <w:sz w:val="20"/>
                <w:szCs w:val="20"/>
              </w:rPr>
            </w:pPr>
          </w:p>
        </w:tc>
        <w:tc>
          <w:tcPr>
            <w:tcW w:w="1746" w:type="dxa"/>
          </w:tcPr>
          <w:p w14:paraId="0D6AC6A9" w14:textId="77777777" w:rsidR="005447B9" w:rsidRPr="005A6493" w:rsidRDefault="005447B9" w:rsidP="00C85A43">
            <w:pPr>
              <w:spacing w:line="276" w:lineRule="auto"/>
              <w:rPr>
                <w:rFonts w:ascii="Times New Roman" w:hAnsi="Times New Roman" w:cs="Times New Roman"/>
                <w:sz w:val="20"/>
                <w:szCs w:val="20"/>
              </w:rPr>
            </w:pPr>
          </w:p>
        </w:tc>
        <w:tc>
          <w:tcPr>
            <w:tcW w:w="1310" w:type="dxa"/>
          </w:tcPr>
          <w:p w14:paraId="5453F864" w14:textId="77777777" w:rsidR="005447B9" w:rsidRPr="005A6493" w:rsidRDefault="005447B9" w:rsidP="00C85A43">
            <w:pPr>
              <w:spacing w:line="276" w:lineRule="auto"/>
              <w:rPr>
                <w:rFonts w:ascii="Times New Roman" w:hAnsi="Times New Roman" w:cs="Times New Roman"/>
                <w:sz w:val="20"/>
                <w:szCs w:val="20"/>
              </w:rPr>
            </w:pPr>
          </w:p>
        </w:tc>
      </w:tr>
      <w:tr w:rsidR="005447B9" w:rsidRPr="005A6493" w14:paraId="785487CF" w14:textId="77777777" w:rsidTr="00C85A43">
        <w:trPr>
          <w:trHeight w:val="299"/>
        </w:trPr>
        <w:tc>
          <w:tcPr>
            <w:tcW w:w="4221" w:type="dxa"/>
            <w:tcBorders>
              <w:bottom w:val="single" w:sz="4" w:space="0" w:color="auto"/>
            </w:tcBorders>
          </w:tcPr>
          <w:p w14:paraId="53D6E3D3" w14:textId="77777777" w:rsidR="005447B9" w:rsidRPr="005A6493" w:rsidRDefault="005447B9" w:rsidP="00C85A43">
            <w:pPr>
              <w:spacing w:line="276" w:lineRule="auto"/>
              <w:rPr>
                <w:rFonts w:ascii="Times New Roman" w:hAnsi="Times New Roman" w:cs="Times New Roman"/>
                <w:sz w:val="20"/>
                <w:szCs w:val="20"/>
                <w:lang w:val="sv-SE"/>
              </w:rPr>
            </w:pPr>
            <w:r w:rsidRPr="005A6493">
              <w:rPr>
                <w:rFonts w:ascii="Times New Roman" w:hAnsi="Times New Roman" w:cs="Times New Roman"/>
                <w:sz w:val="20"/>
                <w:szCs w:val="20"/>
                <w:lang w:val="sv-SE"/>
              </w:rPr>
              <w:t xml:space="preserve">   Anti-HDV+</w:t>
            </w:r>
          </w:p>
        </w:tc>
        <w:tc>
          <w:tcPr>
            <w:tcW w:w="1456" w:type="dxa"/>
            <w:tcBorders>
              <w:bottom w:val="single" w:sz="4" w:space="0" w:color="auto"/>
            </w:tcBorders>
          </w:tcPr>
          <w:p w14:paraId="75EEF57C"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21 (5.1)</w:t>
            </w:r>
          </w:p>
        </w:tc>
        <w:tc>
          <w:tcPr>
            <w:tcW w:w="1455" w:type="dxa"/>
            <w:tcBorders>
              <w:bottom w:val="single" w:sz="4" w:space="0" w:color="auto"/>
            </w:tcBorders>
          </w:tcPr>
          <w:p w14:paraId="6B4C7C19"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11 (6.2)</w:t>
            </w:r>
          </w:p>
        </w:tc>
        <w:tc>
          <w:tcPr>
            <w:tcW w:w="1746" w:type="dxa"/>
            <w:tcBorders>
              <w:bottom w:val="single" w:sz="4" w:space="0" w:color="auto"/>
            </w:tcBorders>
          </w:tcPr>
          <w:p w14:paraId="7041B434"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10 (4.3)</w:t>
            </w:r>
          </w:p>
        </w:tc>
        <w:tc>
          <w:tcPr>
            <w:tcW w:w="1310" w:type="dxa"/>
            <w:tcBorders>
              <w:bottom w:val="single" w:sz="4" w:space="0" w:color="auto"/>
            </w:tcBorders>
          </w:tcPr>
          <w:p w14:paraId="23AB291A"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0.30</w:t>
            </w:r>
          </w:p>
        </w:tc>
      </w:tr>
      <w:tr w:rsidR="005447B9" w:rsidRPr="005A6493" w14:paraId="11F3D76C" w14:textId="77777777" w:rsidTr="00C85A43">
        <w:trPr>
          <w:trHeight w:val="275"/>
        </w:trPr>
        <w:tc>
          <w:tcPr>
            <w:tcW w:w="4221" w:type="dxa"/>
          </w:tcPr>
          <w:p w14:paraId="5DEB0755" w14:textId="042B80A5" w:rsidR="005447B9" w:rsidRPr="005A6493" w:rsidRDefault="005447B9" w:rsidP="00C85A43">
            <w:pPr>
              <w:spacing w:line="276" w:lineRule="auto"/>
              <w:rPr>
                <w:rFonts w:ascii="Times New Roman" w:hAnsi="Times New Roman" w:cs="Times New Roman"/>
                <w:sz w:val="20"/>
                <w:szCs w:val="20"/>
                <w:lang w:val="sv-SE"/>
              </w:rPr>
            </w:pPr>
            <w:r w:rsidRPr="005A6493">
              <w:rPr>
                <w:rFonts w:ascii="Times New Roman" w:hAnsi="Times New Roman" w:cs="Times New Roman"/>
                <w:sz w:val="20"/>
                <w:szCs w:val="20"/>
                <w:lang w:val="sv-SE"/>
              </w:rPr>
              <w:t xml:space="preserve">   HDV</w:t>
            </w:r>
            <w:r w:rsidR="007D2469">
              <w:rPr>
                <w:rFonts w:ascii="Times New Roman" w:hAnsi="Times New Roman" w:cs="Times New Roman"/>
                <w:sz w:val="20"/>
                <w:szCs w:val="20"/>
                <w:lang w:val="sv-SE"/>
              </w:rPr>
              <w:t>-</w:t>
            </w:r>
            <w:r w:rsidRPr="005A6493">
              <w:rPr>
                <w:rFonts w:ascii="Times New Roman" w:hAnsi="Times New Roman" w:cs="Times New Roman"/>
                <w:sz w:val="20"/>
                <w:szCs w:val="20"/>
                <w:lang w:val="sv-SE"/>
              </w:rPr>
              <w:t>RNA+**</w:t>
            </w:r>
          </w:p>
        </w:tc>
        <w:tc>
          <w:tcPr>
            <w:tcW w:w="1456" w:type="dxa"/>
          </w:tcPr>
          <w:p w14:paraId="1C8540E4"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15 (78.9)</w:t>
            </w:r>
          </w:p>
        </w:tc>
        <w:tc>
          <w:tcPr>
            <w:tcW w:w="1455" w:type="dxa"/>
          </w:tcPr>
          <w:p w14:paraId="3F172BB7"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7 (77.8)</w:t>
            </w:r>
          </w:p>
        </w:tc>
        <w:tc>
          <w:tcPr>
            <w:tcW w:w="1746" w:type="dxa"/>
          </w:tcPr>
          <w:p w14:paraId="76F4F0DB"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8 (80.0)</w:t>
            </w:r>
          </w:p>
        </w:tc>
        <w:tc>
          <w:tcPr>
            <w:tcW w:w="1310" w:type="dxa"/>
          </w:tcPr>
          <w:p w14:paraId="2DC8F88C" w14:textId="77777777" w:rsidR="005447B9" w:rsidRPr="005A6493" w:rsidRDefault="005447B9" w:rsidP="00C85A43">
            <w:pPr>
              <w:spacing w:line="276" w:lineRule="auto"/>
              <w:rPr>
                <w:rFonts w:ascii="Times New Roman" w:hAnsi="Times New Roman" w:cs="Times New Roman"/>
                <w:sz w:val="20"/>
                <w:szCs w:val="20"/>
              </w:rPr>
            </w:pPr>
            <w:r w:rsidRPr="005A6493">
              <w:rPr>
                <w:rFonts w:ascii="Times New Roman" w:hAnsi="Times New Roman" w:cs="Times New Roman"/>
                <w:sz w:val="20"/>
                <w:szCs w:val="20"/>
              </w:rPr>
              <w:t>0.18</w:t>
            </w:r>
          </w:p>
        </w:tc>
      </w:tr>
      <w:tr w:rsidR="005447B9" w:rsidRPr="005A6493" w14:paraId="2EF069DD" w14:textId="77777777" w:rsidTr="00C85A43">
        <w:trPr>
          <w:trHeight w:val="298"/>
        </w:trPr>
        <w:tc>
          <w:tcPr>
            <w:tcW w:w="4221" w:type="dxa"/>
            <w:tcBorders>
              <w:bottom w:val="single" w:sz="4" w:space="0" w:color="auto"/>
            </w:tcBorders>
          </w:tcPr>
          <w:p w14:paraId="529C056D" w14:textId="77777777" w:rsidR="005447B9" w:rsidRPr="005A6493" w:rsidRDefault="005447B9" w:rsidP="00C85A43">
            <w:pPr>
              <w:spacing w:line="276" w:lineRule="auto"/>
              <w:rPr>
                <w:rFonts w:ascii="Times New Roman" w:hAnsi="Times New Roman" w:cs="Times New Roman"/>
                <w:sz w:val="20"/>
                <w:szCs w:val="20"/>
                <w:lang w:val="sv-SE"/>
              </w:rPr>
            </w:pPr>
            <w:r w:rsidRPr="005A6493">
              <w:rPr>
                <w:rFonts w:ascii="Times New Roman" w:hAnsi="Times New Roman" w:cs="Times New Roman"/>
                <w:sz w:val="20"/>
                <w:szCs w:val="20"/>
                <w:lang w:val="sv-SE"/>
              </w:rPr>
              <w:t xml:space="preserve">   HDV RNA log10 IU/ml, median (IQR)</w:t>
            </w:r>
          </w:p>
        </w:tc>
        <w:tc>
          <w:tcPr>
            <w:tcW w:w="1456" w:type="dxa"/>
            <w:tcBorders>
              <w:bottom w:val="single" w:sz="4" w:space="0" w:color="auto"/>
            </w:tcBorders>
          </w:tcPr>
          <w:p w14:paraId="46891378" w14:textId="77777777" w:rsidR="005447B9" w:rsidRPr="005A6493" w:rsidRDefault="005447B9" w:rsidP="00C85A43">
            <w:pPr>
              <w:spacing w:line="276" w:lineRule="auto"/>
              <w:rPr>
                <w:rFonts w:ascii="Times New Roman" w:hAnsi="Times New Roman" w:cs="Times New Roman"/>
                <w:sz w:val="20"/>
                <w:szCs w:val="20"/>
                <w:lang w:val="sv-SE"/>
              </w:rPr>
            </w:pPr>
            <w:r w:rsidRPr="005A6493">
              <w:rPr>
                <w:rFonts w:ascii="Times New Roman" w:hAnsi="Times New Roman" w:cs="Times New Roman"/>
                <w:sz w:val="20"/>
                <w:szCs w:val="20"/>
                <w:lang w:val="sv-SE"/>
              </w:rPr>
              <w:t>5.9 (5.2-6.6)</w:t>
            </w:r>
          </w:p>
        </w:tc>
        <w:tc>
          <w:tcPr>
            <w:tcW w:w="1455" w:type="dxa"/>
            <w:tcBorders>
              <w:bottom w:val="single" w:sz="4" w:space="0" w:color="auto"/>
            </w:tcBorders>
          </w:tcPr>
          <w:p w14:paraId="13BCB983" w14:textId="77777777" w:rsidR="005447B9" w:rsidRPr="005A6493" w:rsidRDefault="005447B9" w:rsidP="00C85A43">
            <w:pPr>
              <w:spacing w:line="276" w:lineRule="auto"/>
              <w:rPr>
                <w:rFonts w:ascii="Times New Roman" w:hAnsi="Times New Roman" w:cs="Times New Roman"/>
                <w:sz w:val="20"/>
                <w:szCs w:val="20"/>
                <w:lang w:val="sv-SE"/>
              </w:rPr>
            </w:pPr>
            <w:r w:rsidRPr="005A6493">
              <w:rPr>
                <w:rFonts w:ascii="Times New Roman" w:hAnsi="Times New Roman" w:cs="Times New Roman"/>
                <w:sz w:val="20"/>
                <w:szCs w:val="20"/>
                <w:lang w:val="sv-SE"/>
              </w:rPr>
              <w:t>6.0 (5.2-6.9)</w:t>
            </w:r>
          </w:p>
        </w:tc>
        <w:tc>
          <w:tcPr>
            <w:tcW w:w="1746" w:type="dxa"/>
            <w:tcBorders>
              <w:bottom w:val="single" w:sz="4" w:space="0" w:color="auto"/>
            </w:tcBorders>
          </w:tcPr>
          <w:p w14:paraId="4A25A50A" w14:textId="77777777" w:rsidR="005447B9" w:rsidRPr="005A6493" w:rsidRDefault="005447B9" w:rsidP="00C85A43">
            <w:pPr>
              <w:spacing w:line="276" w:lineRule="auto"/>
              <w:rPr>
                <w:rFonts w:ascii="Times New Roman" w:hAnsi="Times New Roman" w:cs="Times New Roman"/>
                <w:sz w:val="20"/>
                <w:szCs w:val="20"/>
                <w:lang w:val="sv-SE"/>
              </w:rPr>
            </w:pPr>
            <w:r w:rsidRPr="005A6493">
              <w:rPr>
                <w:rFonts w:ascii="Times New Roman" w:hAnsi="Times New Roman" w:cs="Times New Roman"/>
                <w:sz w:val="20"/>
                <w:szCs w:val="20"/>
                <w:lang w:val="sv-SE"/>
              </w:rPr>
              <w:t>5.6 (4.9-6.2)</w:t>
            </w:r>
          </w:p>
        </w:tc>
        <w:tc>
          <w:tcPr>
            <w:tcW w:w="1310" w:type="dxa"/>
            <w:tcBorders>
              <w:bottom w:val="single" w:sz="4" w:space="0" w:color="auto"/>
            </w:tcBorders>
          </w:tcPr>
          <w:p w14:paraId="2139514B" w14:textId="77777777" w:rsidR="005447B9" w:rsidRPr="005A6493" w:rsidRDefault="005447B9" w:rsidP="00C85A43">
            <w:pPr>
              <w:spacing w:line="276" w:lineRule="auto"/>
              <w:rPr>
                <w:rFonts w:ascii="Times New Roman" w:hAnsi="Times New Roman" w:cs="Times New Roman"/>
                <w:sz w:val="20"/>
                <w:szCs w:val="20"/>
                <w:lang w:val="sv-SE"/>
              </w:rPr>
            </w:pPr>
            <w:r w:rsidRPr="005A6493">
              <w:rPr>
                <w:rFonts w:ascii="Times New Roman" w:hAnsi="Times New Roman" w:cs="Times New Roman"/>
                <w:sz w:val="20"/>
                <w:szCs w:val="20"/>
                <w:lang w:val="sv-SE"/>
              </w:rPr>
              <w:t>0.25</w:t>
            </w:r>
          </w:p>
        </w:tc>
      </w:tr>
      <w:tr w:rsidR="005447B9" w:rsidRPr="00196D90" w14:paraId="7855BA69" w14:textId="77777777" w:rsidTr="00C85A43">
        <w:trPr>
          <w:trHeight w:val="298"/>
        </w:trPr>
        <w:tc>
          <w:tcPr>
            <w:tcW w:w="10189" w:type="dxa"/>
            <w:gridSpan w:val="5"/>
            <w:tcBorders>
              <w:top w:val="single" w:sz="4" w:space="0" w:color="auto"/>
              <w:left w:val="nil"/>
              <w:bottom w:val="nil"/>
              <w:right w:val="nil"/>
            </w:tcBorders>
          </w:tcPr>
          <w:p w14:paraId="3CBE2542" w14:textId="77777777" w:rsidR="005447B9" w:rsidRDefault="005447B9" w:rsidP="00C85A43">
            <w:pPr>
              <w:spacing w:line="276" w:lineRule="auto"/>
              <w:rPr>
                <w:rFonts w:ascii="Times New Roman" w:hAnsi="Times New Roman" w:cs="Times New Roman"/>
                <w:sz w:val="18"/>
                <w:szCs w:val="18"/>
              </w:rPr>
            </w:pPr>
            <w:r w:rsidRPr="00347053">
              <w:rPr>
                <w:rFonts w:ascii="Times New Roman" w:hAnsi="Times New Roman" w:cs="Times New Roman"/>
                <w:i/>
                <w:iCs/>
                <w:sz w:val="18"/>
                <w:szCs w:val="18"/>
              </w:rPr>
              <w:t xml:space="preserve">Abbreviations: </w:t>
            </w:r>
            <w:r>
              <w:rPr>
                <w:rFonts w:ascii="Times New Roman" w:hAnsi="Times New Roman" w:cs="Times New Roman"/>
                <w:i/>
                <w:iCs/>
                <w:sz w:val="18"/>
                <w:szCs w:val="18"/>
              </w:rPr>
              <w:t xml:space="preserve">sd= standard deviation; </w:t>
            </w:r>
            <w:r w:rsidRPr="00347053">
              <w:rPr>
                <w:rFonts w:ascii="Times New Roman" w:hAnsi="Times New Roman" w:cs="Times New Roman"/>
                <w:i/>
                <w:iCs/>
                <w:sz w:val="18"/>
                <w:szCs w:val="18"/>
              </w:rPr>
              <w:t>anti-HDV= hepatitis D antibody; HDV RNA= hepatitis D virus ribonucleic acid;</w:t>
            </w:r>
            <w:r w:rsidRPr="00347053">
              <w:rPr>
                <w:rFonts w:ascii="Times New Roman" w:hAnsi="Times New Roman" w:cs="Times New Roman"/>
                <w:sz w:val="18"/>
                <w:szCs w:val="18"/>
              </w:rPr>
              <w:t>**available samples to quantify (n=19, 9 men/10 women)</w:t>
            </w:r>
            <w:r w:rsidR="002A47BF">
              <w:rPr>
                <w:rFonts w:ascii="Times New Roman" w:hAnsi="Times New Roman" w:cs="Times New Roman"/>
                <w:sz w:val="18"/>
                <w:szCs w:val="18"/>
              </w:rPr>
              <w:t>.</w:t>
            </w:r>
          </w:p>
          <w:p w14:paraId="5819FEED" w14:textId="07E50476" w:rsidR="002A47BF" w:rsidRPr="00347053" w:rsidRDefault="002A47BF" w:rsidP="00C85A43">
            <w:pPr>
              <w:spacing w:line="276" w:lineRule="auto"/>
              <w:rPr>
                <w:rFonts w:ascii="Times New Roman" w:hAnsi="Times New Roman" w:cs="Times New Roman"/>
                <w:sz w:val="18"/>
                <w:szCs w:val="18"/>
              </w:rPr>
            </w:pPr>
          </w:p>
        </w:tc>
      </w:tr>
    </w:tbl>
    <w:p w14:paraId="60C2CF1C" w14:textId="77777777" w:rsidR="005447B9" w:rsidRDefault="005447B9" w:rsidP="00924252">
      <w:pPr>
        <w:rPr>
          <w:rFonts w:ascii="Times New Roman" w:hAnsi="Times New Roman" w:cs="Times New Roman"/>
          <w:highlight w:val="yellow"/>
          <w:lang w:val="en-US"/>
        </w:rPr>
      </w:pPr>
    </w:p>
    <w:tbl>
      <w:tblPr>
        <w:tblStyle w:val="TableGrid"/>
        <w:tblW w:w="9998" w:type="dxa"/>
        <w:tblInd w:w="-567" w:type="dxa"/>
        <w:tblLook w:val="04A0" w:firstRow="1" w:lastRow="0" w:firstColumn="1" w:lastColumn="0" w:noHBand="0" w:noVBand="1"/>
      </w:tblPr>
      <w:tblGrid>
        <w:gridCol w:w="3658"/>
        <w:gridCol w:w="2222"/>
        <w:gridCol w:w="1066"/>
        <w:gridCol w:w="2166"/>
        <w:gridCol w:w="886"/>
      </w:tblGrid>
      <w:tr w:rsidR="002A47BF" w:rsidRPr="00196D90" w14:paraId="114F37E3" w14:textId="77777777" w:rsidTr="00C85A43">
        <w:trPr>
          <w:trHeight w:val="310"/>
        </w:trPr>
        <w:tc>
          <w:tcPr>
            <w:tcW w:w="9998" w:type="dxa"/>
            <w:gridSpan w:val="5"/>
            <w:tcBorders>
              <w:top w:val="nil"/>
              <w:left w:val="nil"/>
              <w:bottom w:val="single" w:sz="4" w:space="0" w:color="auto"/>
              <w:right w:val="nil"/>
            </w:tcBorders>
          </w:tcPr>
          <w:p w14:paraId="33E5C8A5" w14:textId="5141328C" w:rsidR="002A47BF" w:rsidRPr="00590674" w:rsidRDefault="002A47BF" w:rsidP="00C85A43">
            <w:pPr>
              <w:rPr>
                <w:rFonts w:ascii="Times New Roman" w:hAnsi="Times New Roman" w:cs="Times New Roman"/>
                <w:b/>
                <w:bCs/>
                <w:sz w:val="20"/>
                <w:szCs w:val="20"/>
              </w:rPr>
            </w:pPr>
            <w:r>
              <w:rPr>
                <w:rFonts w:ascii="Times New Roman" w:hAnsi="Times New Roman" w:cs="Times New Roman"/>
                <w:b/>
                <w:bCs/>
                <w:sz w:val="20"/>
                <w:szCs w:val="20"/>
              </w:rPr>
              <w:t xml:space="preserve">s </w:t>
            </w:r>
            <w:r w:rsidRPr="00590674">
              <w:rPr>
                <w:rFonts w:ascii="Times New Roman" w:hAnsi="Times New Roman" w:cs="Times New Roman"/>
                <w:b/>
                <w:bCs/>
                <w:sz w:val="20"/>
                <w:szCs w:val="20"/>
              </w:rPr>
              <w:t>Table 3: Univariable and multivariable logistic regression model testing the association between all participants characteristics and liver stiffness measurements ≥</w:t>
            </w:r>
            <w:r>
              <w:rPr>
                <w:rFonts w:ascii="Times New Roman" w:hAnsi="Times New Roman" w:cs="Times New Roman"/>
                <w:b/>
                <w:bCs/>
                <w:sz w:val="20"/>
                <w:szCs w:val="20"/>
              </w:rPr>
              <w:t>7</w:t>
            </w:r>
            <w:r w:rsidR="001132C6">
              <w:rPr>
                <w:rFonts w:ascii="Times New Roman" w:hAnsi="Times New Roman" w:cs="Times New Roman"/>
                <w:b/>
                <w:bCs/>
                <w:sz w:val="20"/>
                <w:szCs w:val="20"/>
              </w:rPr>
              <w:t>.</w:t>
            </w:r>
            <w:r>
              <w:rPr>
                <w:rFonts w:ascii="Times New Roman" w:hAnsi="Times New Roman" w:cs="Times New Roman"/>
                <w:b/>
                <w:bCs/>
                <w:sz w:val="20"/>
                <w:szCs w:val="20"/>
              </w:rPr>
              <w:t>5 kP</w:t>
            </w:r>
            <w:r w:rsidRPr="00590674">
              <w:rPr>
                <w:rFonts w:ascii="Times New Roman" w:hAnsi="Times New Roman" w:cs="Times New Roman"/>
                <w:b/>
                <w:bCs/>
                <w:sz w:val="20"/>
                <w:szCs w:val="20"/>
              </w:rPr>
              <w:t>a</w:t>
            </w:r>
            <w:r>
              <w:rPr>
                <w:rFonts w:ascii="Times New Roman" w:hAnsi="Times New Roman" w:cs="Times New Roman"/>
                <w:b/>
                <w:bCs/>
                <w:sz w:val="20"/>
                <w:szCs w:val="20"/>
              </w:rPr>
              <w:t>.</w:t>
            </w:r>
            <w:r w:rsidRPr="00590674">
              <w:rPr>
                <w:rFonts w:ascii="Times New Roman" w:hAnsi="Times New Roman" w:cs="Times New Roman"/>
                <w:b/>
                <w:bCs/>
                <w:sz w:val="20"/>
                <w:szCs w:val="20"/>
              </w:rPr>
              <w:t xml:space="preserve"> Crude (OR) and adjusted odds ratio (aOR) are presented with 95% CI</w:t>
            </w:r>
            <w:r>
              <w:rPr>
                <w:rFonts w:ascii="Times New Roman" w:hAnsi="Times New Roman" w:cs="Times New Roman"/>
                <w:b/>
                <w:bCs/>
                <w:sz w:val="20"/>
                <w:szCs w:val="20"/>
              </w:rPr>
              <w:t>.</w:t>
            </w:r>
          </w:p>
        </w:tc>
      </w:tr>
      <w:tr w:rsidR="002A47BF" w:rsidRPr="00202D2C" w14:paraId="7330D9B4" w14:textId="77777777" w:rsidTr="00BC53DC">
        <w:trPr>
          <w:trHeight w:val="310"/>
        </w:trPr>
        <w:tc>
          <w:tcPr>
            <w:tcW w:w="3658" w:type="dxa"/>
            <w:tcBorders>
              <w:top w:val="single" w:sz="4" w:space="0" w:color="auto"/>
            </w:tcBorders>
          </w:tcPr>
          <w:p w14:paraId="271FC00E" w14:textId="77777777" w:rsidR="002A47BF" w:rsidRPr="00590674" w:rsidRDefault="002A47BF" w:rsidP="00C85A43">
            <w:pPr>
              <w:rPr>
                <w:rFonts w:ascii="Times New Roman" w:hAnsi="Times New Roman" w:cs="Times New Roman"/>
                <w:b/>
                <w:bCs/>
                <w:sz w:val="20"/>
                <w:szCs w:val="20"/>
              </w:rPr>
            </w:pPr>
          </w:p>
        </w:tc>
        <w:tc>
          <w:tcPr>
            <w:tcW w:w="2222" w:type="dxa"/>
            <w:tcBorders>
              <w:top w:val="single" w:sz="4" w:space="0" w:color="auto"/>
            </w:tcBorders>
          </w:tcPr>
          <w:p w14:paraId="0817A298" w14:textId="77777777" w:rsidR="002A47BF" w:rsidRPr="00590674" w:rsidRDefault="002A47BF" w:rsidP="00C85A43">
            <w:pPr>
              <w:rPr>
                <w:rFonts w:ascii="Times New Roman" w:hAnsi="Times New Roman" w:cs="Times New Roman"/>
                <w:b/>
                <w:bCs/>
                <w:sz w:val="20"/>
                <w:szCs w:val="20"/>
              </w:rPr>
            </w:pPr>
          </w:p>
          <w:p w14:paraId="0DC55BF7" w14:textId="77777777" w:rsidR="002A47BF" w:rsidRPr="00590674" w:rsidRDefault="002A47BF" w:rsidP="00C85A43">
            <w:pPr>
              <w:rPr>
                <w:rFonts w:ascii="Times New Roman" w:hAnsi="Times New Roman" w:cs="Times New Roman"/>
                <w:b/>
                <w:bCs/>
                <w:sz w:val="20"/>
                <w:szCs w:val="20"/>
              </w:rPr>
            </w:pPr>
            <w:r w:rsidRPr="00590674">
              <w:rPr>
                <w:rFonts w:ascii="Times New Roman" w:hAnsi="Times New Roman" w:cs="Times New Roman"/>
                <w:b/>
                <w:bCs/>
                <w:sz w:val="20"/>
                <w:szCs w:val="20"/>
              </w:rPr>
              <w:t>Univariable</w:t>
            </w:r>
          </w:p>
          <w:p w14:paraId="6765D5CA" w14:textId="77777777" w:rsidR="002A47BF" w:rsidRPr="00590674" w:rsidRDefault="002A47BF" w:rsidP="00C85A43">
            <w:pPr>
              <w:rPr>
                <w:rFonts w:ascii="Times New Roman" w:hAnsi="Times New Roman" w:cs="Times New Roman"/>
                <w:b/>
                <w:bCs/>
                <w:sz w:val="20"/>
                <w:szCs w:val="20"/>
              </w:rPr>
            </w:pPr>
            <w:r w:rsidRPr="00590674">
              <w:rPr>
                <w:rFonts w:ascii="Times New Roman" w:hAnsi="Times New Roman" w:cs="Times New Roman"/>
                <w:b/>
                <w:bCs/>
                <w:sz w:val="20"/>
                <w:szCs w:val="20"/>
              </w:rPr>
              <w:t>OR (95% CI)</w:t>
            </w:r>
          </w:p>
        </w:tc>
        <w:tc>
          <w:tcPr>
            <w:tcW w:w="1066" w:type="dxa"/>
            <w:tcBorders>
              <w:top w:val="single" w:sz="4" w:space="0" w:color="auto"/>
            </w:tcBorders>
          </w:tcPr>
          <w:p w14:paraId="48C79607" w14:textId="77777777" w:rsidR="002A47BF" w:rsidRDefault="002A47BF" w:rsidP="00C85A43">
            <w:pPr>
              <w:rPr>
                <w:rFonts w:ascii="Times New Roman" w:hAnsi="Times New Roman" w:cs="Times New Roman"/>
                <w:b/>
                <w:bCs/>
                <w:sz w:val="20"/>
                <w:szCs w:val="20"/>
              </w:rPr>
            </w:pPr>
          </w:p>
          <w:p w14:paraId="2BD356BF" w14:textId="77777777" w:rsidR="002A47BF" w:rsidRPr="00590674" w:rsidRDefault="002A47BF" w:rsidP="00C85A43">
            <w:pPr>
              <w:rPr>
                <w:rFonts w:ascii="Times New Roman" w:hAnsi="Times New Roman" w:cs="Times New Roman"/>
                <w:b/>
                <w:bCs/>
                <w:sz w:val="20"/>
                <w:szCs w:val="20"/>
              </w:rPr>
            </w:pPr>
            <w:r>
              <w:rPr>
                <w:rFonts w:ascii="Times New Roman" w:hAnsi="Times New Roman" w:cs="Times New Roman"/>
                <w:b/>
                <w:bCs/>
                <w:sz w:val="20"/>
                <w:szCs w:val="20"/>
              </w:rPr>
              <w:t>p-value</w:t>
            </w:r>
          </w:p>
        </w:tc>
        <w:tc>
          <w:tcPr>
            <w:tcW w:w="2166" w:type="dxa"/>
            <w:tcBorders>
              <w:top w:val="single" w:sz="4" w:space="0" w:color="auto"/>
            </w:tcBorders>
          </w:tcPr>
          <w:p w14:paraId="65B3ACCF" w14:textId="77777777" w:rsidR="002A47BF" w:rsidRPr="00590674" w:rsidRDefault="002A47BF" w:rsidP="00C85A43">
            <w:pPr>
              <w:rPr>
                <w:rFonts w:ascii="Times New Roman" w:hAnsi="Times New Roman" w:cs="Times New Roman"/>
                <w:b/>
                <w:bCs/>
                <w:sz w:val="20"/>
                <w:szCs w:val="20"/>
              </w:rPr>
            </w:pPr>
          </w:p>
          <w:p w14:paraId="38F96FB8" w14:textId="77777777" w:rsidR="002A47BF" w:rsidRPr="00590674" w:rsidRDefault="002A47BF" w:rsidP="00C85A43">
            <w:pPr>
              <w:rPr>
                <w:rFonts w:ascii="Times New Roman" w:hAnsi="Times New Roman" w:cs="Times New Roman"/>
                <w:b/>
                <w:bCs/>
                <w:sz w:val="20"/>
                <w:szCs w:val="20"/>
              </w:rPr>
            </w:pPr>
            <w:r w:rsidRPr="00590674">
              <w:rPr>
                <w:rFonts w:ascii="Times New Roman" w:hAnsi="Times New Roman" w:cs="Times New Roman"/>
                <w:b/>
                <w:bCs/>
                <w:sz w:val="20"/>
                <w:szCs w:val="20"/>
              </w:rPr>
              <w:t>Multivariable</w:t>
            </w:r>
            <w:r>
              <w:rPr>
                <w:rFonts w:ascii="Times New Roman" w:hAnsi="Times New Roman" w:cs="Times New Roman"/>
                <w:b/>
                <w:bCs/>
                <w:sz w:val="20"/>
                <w:szCs w:val="20"/>
              </w:rPr>
              <w:t>*</w:t>
            </w:r>
          </w:p>
          <w:p w14:paraId="543FBC9C" w14:textId="77777777" w:rsidR="002A47BF" w:rsidRPr="00590674" w:rsidRDefault="002A47BF" w:rsidP="00C85A43">
            <w:pPr>
              <w:rPr>
                <w:rFonts w:ascii="Times New Roman" w:hAnsi="Times New Roman" w:cs="Times New Roman"/>
                <w:b/>
                <w:bCs/>
                <w:sz w:val="20"/>
                <w:szCs w:val="20"/>
              </w:rPr>
            </w:pPr>
            <w:r w:rsidRPr="00590674">
              <w:rPr>
                <w:rFonts w:ascii="Times New Roman" w:hAnsi="Times New Roman" w:cs="Times New Roman"/>
                <w:b/>
                <w:bCs/>
                <w:sz w:val="20"/>
                <w:szCs w:val="20"/>
              </w:rPr>
              <w:t>aOR (95% CI)</w:t>
            </w:r>
          </w:p>
        </w:tc>
        <w:tc>
          <w:tcPr>
            <w:tcW w:w="886" w:type="dxa"/>
            <w:tcBorders>
              <w:top w:val="single" w:sz="4" w:space="0" w:color="auto"/>
            </w:tcBorders>
          </w:tcPr>
          <w:p w14:paraId="2C33938D" w14:textId="77777777" w:rsidR="002A47BF" w:rsidRDefault="002A47BF" w:rsidP="00C85A43">
            <w:pPr>
              <w:rPr>
                <w:rFonts w:ascii="Times New Roman" w:hAnsi="Times New Roman" w:cs="Times New Roman"/>
                <w:b/>
                <w:bCs/>
                <w:sz w:val="20"/>
                <w:szCs w:val="20"/>
              </w:rPr>
            </w:pPr>
          </w:p>
          <w:p w14:paraId="51B04AC2" w14:textId="77777777" w:rsidR="002A47BF" w:rsidRDefault="002A47BF" w:rsidP="00C85A43">
            <w:pPr>
              <w:rPr>
                <w:rFonts w:ascii="Times New Roman" w:hAnsi="Times New Roman" w:cs="Times New Roman"/>
                <w:b/>
                <w:bCs/>
                <w:sz w:val="20"/>
                <w:szCs w:val="20"/>
              </w:rPr>
            </w:pPr>
            <w:r>
              <w:rPr>
                <w:rFonts w:ascii="Times New Roman" w:hAnsi="Times New Roman" w:cs="Times New Roman"/>
                <w:b/>
                <w:bCs/>
                <w:sz w:val="20"/>
                <w:szCs w:val="20"/>
              </w:rPr>
              <w:t>p-value</w:t>
            </w:r>
          </w:p>
        </w:tc>
      </w:tr>
      <w:tr w:rsidR="002A47BF" w:rsidRPr="00590674" w14:paraId="70E1C45E" w14:textId="77777777" w:rsidTr="00BC53DC">
        <w:trPr>
          <w:trHeight w:val="310"/>
        </w:trPr>
        <w:tc>
          <w:tcPr>
            <w:tcW w:w="3658" w:type="dxa"/>
          </w:tcPr>
          <w:p w14:paraId="341CB771" w14:textId="77777777" w:rsidR="002A47BF" w:rsidRPr="00590674" w:rsidRDefault="002A47BF" w:rsidP="00C85A43">
            <w:pPr>
              <w:rPr>
                <w:rFonts w:ascii="Times New Roman" w:hAnsi="Times New Roman" w:cs="Times New Roman"/>
                <w:sz w:val="20"/>
                <w:szCs w:val="20"/>
              </w:rPr>
            </w:pPr>
            <w:r w:rsidRPr="00590674">
              <w:rPr>
                <w:rFonts w:ascii="Times New Roman" w:hAnsi="Times New Roman" w:cs="Times New Roman"/>
                <w:sz w:val="20"/>
                <w:szCs w:val="20"/>
              </w:rPr>
              <w:t xml:space="preserve">Age at the event </w:t>
            </w:r>
          </w:p>
        </w:tc>
        <w:tc>
          <w:tcPr>
            <w:tcW w:w="2222" w:type="dxa"/>
          </w:tcPr>
          <w:p w14:paraId="4CB63700" w14:textId="4A8C1A25" w:rsidR="002A47BF" w:rsidRPr="00590674" w:rsidRDefault="002A47BF" w:rsidP="00C85A43">
            <w:pPr>
              <w:rPr>
                <w:rFonts w:ascii="Times New Roman" w:hAnsi="Times New Roman" w:cs="Times New Roman"/>
                <w:b/>
                <w:bCs/>
                <w:sz w:val="20"/>
                <w:szCs w:val="20"/>
              </w:rPr>
            </w:pPr>
            <w:r w:rsidRPr="00590674">
              <w:rPr>
                <w:rFonts w:ascii="Times New Roman" w:hAnsi="Times New Roman" w:cs="Times New Roman"/>
                <w:b/>
                <w:bCs/>
                <w:sz w:val="20"/>
                <w:szCs w:val="20"/>
              </w:rPr>
              <w:t>1</w:t>
            </w:r>
            <w:r w:rsidR="001132C6">
              <w:rPr>
                <w:rFonts w:ascii="Times New Roman" w:hAnsi="Times New Roman" w:cs="Times New Roman"/>
                <w:b/>
                <w:bCs/>
                <w:sz w:val="20"/>
                <w:szCs w:val="20"/>
              </w:rPr>
              <w:t>.</w:t>
            </w:r>
            <w:r w:rsidRPr="00590674">
              <w:rPr>
                <w:rFonts w:ascii="Times New Roman" w:hAnsi="Times New Roman" w:cs="Times New Roman"/>
                <w:b/>
                <w:bCs/>
                <w:sz w:val="20"/>
                <w:szCs w:val="20"/>
              </w:rPr>
              <w:t>0</w:t>
            </w:r>
            <w:r>
              <w:rPr>
                <w:rFonts w:ascii="Times New Roman" w:hAnsi="Times New Roman" w:cs="Times New Roman"/>
                <w:b/>
                <w:bCs/>
                <w:sz w:val="20"/>
                <w:szCs w:val="20"/>
              </w:rPr>
              <w:t>7</w:t>
            </w:r>
            <w:r w:rsidRPr="00590674">
              <w:rPr>
                <w:rFonts w:ascii="Times New Roman" w:hAnsi="Times New Roman" w:cs="Times New Roman"/>
                <w:b/>
                <w:bCs/>
                <w:sz w:val="20"/>
                <w:szCs w:val="20"/>
              </w:rPr>
              <w:t xml:space="preserve"> (1</w:t>
            </w:r>
            <w:r w:rsidR="001132C6">
              <w:rPr>
                <w:rFonts w:ascii="Times New Roman" w:hAnsi="Times New Roman" w:cs="Times New Roman"/>
                <w:b/>
                <w:bCs/>
                <w:sz w:val="20"/>
                <w:szCs w:val="20"/>
              </w:rPr>
              <w:t>.</w:t>
            </w:r>
            <w:r w:rsidRPr="00590674">
              <w:rPr>
                <w:rFonts w:ascii="Times New Roman" w:hAnsi="Times New Roman" w:cs="Times New Roman"/>
                <w:b/>
                <w:bCs/>
                <w:sz w:val="20"/>
                <w:szCs w:val="20"/>
              </w:rPr>
              <w:t>03-1</w:t>
            </w:r>
            <w:r w:rsidR="001132C6">
              <w:rPr>
                <w:rFonts w:ascii="Times New Roman" w:hAnsi="Times New Roman" w:cs="Times New Roman"/>
                <w:b/>
                <w:bCs/>
                <w:sz w:val="20"/>
                <w:szCs w:val="20"/>
              </w:rPr>
              <w:t>.</w:t>
            </w:r>
            <w:r w:rsidRPr="00590674">
              <w:rPr>
                <w:rFonts w:ascii="Times New Roman" w:hAnsi="Times New Roman" w:cs="Times New Roman"/>
                <w:b/>
                <w:bCs/>
                <w:sz w:val="20"/>
                <w:szCs w:val="20"/>
              </w:rPr>
              <w:t>1</w:t>
            </w:r>
            <w:r>
              <w:rPr>
                <w:rFonts w:ascii="Times New Roman" w:hAnsi="Times New Roman" w:cs="Times New Roman"/>
                <w:b/>
                <w:bCs/>
                <w:sz w:val="20"/>
                <w:szCs w:val="20"/>
              </w:rPr>
              <w:t>0</w:t>
            </w:r>
            <w:r w:rsidRPr="00590674">
              <w:rPr>
                <w:rFonts w:ascii="Times New Roman" w:hAnsi="Times New Roman" w:cs="Times New Roman"/>
                <w:b/>
                <w:bCs/>
                <w:sz w:val="20"/>
                <w:szCs w:val="20"/>
              </w:rPr>
              <w:t>)</w:t>
            </w:r>
          </w:p>
        </w:tc>
        <w:tc>
          <w:tcPr>
            <w:tcW w:w="1066" w:type="dxa"/>
          </w:tcPr>
          <w:p w14:paraId="0568E9BF" w14:textId="77777777" w:rsidR="002A47BF" w:rsidRPr="00590674" w:rsidRDefault="002A47BF" w:rsidP="00C85A43">
            <w:pPr>
              <w:rPr>
                <w:rFonts w:ascii="Times New Roman" w:hAnsi="Times New Roman" w:cs="Times New Roman"/>
                <w:b/>
                <w:bCs/>
                <w:sz w:val="20"/>
                <w:szCs w:val="20"/>
              </w:rPr>
            </w:pPr>
            <w:r>
              <w:rPr>
                <w:rFonts w:ascii="Times New Roman" w:hAnsi="Times New Roman" w:cs="Times New Roman"/>
                <w:b/>
                <w:bCs/>
                <w:sz w:val="20"/>
                <w:szCs w:val="20"/>
              </w:rPr>
              <w:t>&lt;0.001</w:t>
            </w:r>
          </w:p>
        </w:tc>
        <w:tc>
          <w:tcPr>
            <w:tcW w:w="2166" w:type="dxa"/>
          </w:tcPr>
          <w:p w14:paraId="24DC09B3" w14:textId="77777777" w:rsidR="002A47BF" w:rsidRPr="00451571" w:rsidRDefault="002A47BF" w:rsidP="00C85A43">
            <w:pPr>
              <w:rPr>
                <w:rFonts w:ascii="Times New Roman" w:hAnsi="Times New Roman" w:cs="Times New Roman"/>
                <w:b/>
                <w:bCs/>
                <w:sz w:val="20"/>
                <w:szCs w:val="20"/>
              </w:rPr>
            </w:pPr>
            <w:r w:rsidRPr="00451571">
              <w:rPr>
                <w:rFonts w:ascii="Times New Roman" w:hAnsi="Times New Roman" w:cs="Times New Roman"/>
                <w:b/>
                <w:bCs/>
                <w:sz w:val="20"/>
                <w:szCs w:val="20"/>
              </w:rPr>
              <w:t>1.07 (1.02-1.11)</w:t>
            </w:r>
          </w:p>
        </w:tc>
        <w:tc>
          <w:tcPr>
            <w:tcW w:w="886" w:type="dxa"/>
          </w:tcPr>
          <w:p w14:paraId="286CCC2E" w14:textId="77777777" w:rsidR="002A47BF" w:rsidRPr="00451571" w:rsidRDefault="002A47BF" w:rsidP="00C85A43">
            <w:pPr>
              <w:rPr>
                <w:rFonts w:ascii="Times New Roman" w:hAnsi="Times New Roman" w:cs="Times New Roman"/>
                <w:b/>
                <w:bCs/>
                <w:sz w:val="20"/>
                <w:szCs w:val="20"/>
              </w:rPr>
            </w:pPr>
            <w:r w:rsidRPr="00451571">
              <w:rPr>
                <w:rFonts w:ascii="Times New Roman" w:hAnsi="Times New Roman" w:cs="Times New Roman"/>
                <w:b/>
                <w:bCs/>
                <w:sz w:val="20"/>
                <w:szCs w:val="20"/>
              </w:rPr>
              <w:t>0.002</w:t>
            </w:r>
          </w:p>
        </w:tc>
      </w:tr>
      <w:tr w:rsidR="002A47BF" w:rsidRPr="00590674" w14:paraId="57FB50E7" w14:textId="77777777" w:rsidTr="00BC53DC">
        <w:trPr>
          <w:trHeight w:val="310"/>
        </w:trPr>
        <w:tc>
          <w:tcPr>
            <w:tcW w:w="3658" w:type="dxa"/>
          </w:tcPr>
          <w:p w14:paraId="20374B2D" w14:textId="77777777" w:rsidR="002A47BF" w:rsidRPr="00590674" w:rsidRDefault="002A47BF" w:rsidP="00C85A43">
            <w:pPr>
              <w:rPr>
                <w:rFonts w:ascii="Times New Roman" w:hAnsi="Times New Roman" w:cs="Times New Roman"/>
                <w:sz w:val="20"/>
                <w:szCs w:val="20"/>
              </w:rPr>
            </w:pPr>
            <w:r w:rsidRPr="00590674">
              <w:rPr>
                <w:rFonts w:ascii="Times New Roman" w:hAnsi="Times New Roman" w:cs="Times New Roman"/>
                <w:sz w:val="20"/>
                <w:szCs w:val="20"/>
              </w:rPr>
              <w:t>Sex (women as reference)</w:t>
            </w:r>
          </w:p>
        </w:tc>
        <w:tc>
          <w:tcPr>
            <w:tcW w:w="2222" w:type="dxa"/>
          </w:tcPr>
          <w:p w14:paraId="044BCF19" w14:textId="09465900" w:rsidR="002A47BF" w:rsidRPr="00590674" w:rsidRDefault="002A47BF" w:rsidP="00C85A43">
            <w:pPr>
              <w:rPr>
                <w:rFonts w:ascii="Times New Roman" w:hAnsi="Times New Roman" w:cs="Times New Roman"/>
                <w:sz w:val="20"/>
                <w:szCs w:val="20"/>
              </w:rPr>
            </w:pPr>
            <w:r w:rsidRPr="00590674">
              <w:rPr>
                <w:rFonts w:ascii="Times New Roman" w:hAnsi="Times New Roman" w:cs="Times New Roman"/>
                <w:sz w:val="20"/>
                <w:szCs w:val="20"/>
              </w:rPr>
              <w:t>1</w:t>
            </w:r>
            <w:r w:rsidR="001132C6">
              <w:rPr>
                <w:rFonts w:ascii="Times New Roman" w:hAnsi="Times New Roman" w:cs="Times New Roman"/>
                <w:sz w:val="20"/>
                <w:szCs w:val="20"/>
              </w:rPr>
              <w:t>.</w:t>
            </w:r>
            <w:r>
              <w:rPr>
                <w:rFonts w:ascii="Times New Roman" w:hAnsi="Times New Roman" w:cs="Times New Roman"/>
                <w:sz w:val="20"/>
                <w:szCs w:val="20"/>
              </w:rPr>
              <w:t xml:space="preserve">00 </w:t>
            </w:r>
            <w:r w:rsidRPr="00590674">
              <w:rPr>
                <w:rFonts w:ascii="Times New Roman" w:hAnsi="Times New Roman" w:cs="Times New Roman"/>
                <w:sz w:val="20"/>
                <w:szCs w:val="20"/>
              </w:rPr>
              <w:t>(0</w:t>
            </w:r>
            <w:r w:rsidR="001132C6">
              <w:rPr>
                <w:rFonts w:ascii="Times New Roman" w:hAnsi="Times New Roman" w:cs="Times New Roman"/>
                <w:sz w:val="20"/>
                <w:szCs w:val="20"/>
              </w:rPr>
              <w:t>.</w:t>
            </w:r>
            <w:r>
              <w:rPr>
                <w:rFonts w:ascii="Times New Roman" w:hAnsi="Times New Roman" w:cs="Times New Roman"/>
                <w:sz w:val="20"/>
                <w:szCs w:val="20"/>
              </w:rPr>
              <w:t>54</w:t>
            </w:r>
            <w:r w:rsidRPr="00590674">
              <w:rPr>
                <w:rFonts w:ascii="Times New Roman" w:hAnsi="Times New Roman" w:cs="Times New Roman"/>
                <w:sz w:val="20"/>
                <w:szCs w:val="20"/>
              </w:rPr>
              <w:t>-</w:t>
            </w:r>
            <w:r>
              <w:rPr>
                <w:rFonts w:ascii="Times New Roman" w:hAnsi="Times New Roman" w:cs="Times New Roman"/>
                <w:sz w:val="20"/>
                <w:szCs w:val="20"/>
              </w:rPr>
              <w:t>1</w:t>
            </w:r>
            <w:r w:rsidR="001132C6">
              <w:rPr>
                <w:rFonts w:ascii="Times New Roman" w:hAnsi="Times New Roman" w:cs="Times New Roman"/>
                <w:sz w:val="20"/>
                <w:szCs w:val="20"/>
              </w:rPr>
              <w:t>.</w:t>
            </w:r>
            <w:r>
              <w:rPr>
                <w:rFonts w:ascii="Times New Roman" w:hAnsi="Times New Roman" w:cs="Times New Roman"/>
                <w:sz w:val="20"/>
                <w:szCs w:val="20"/>
              </w:rPr>
              <w:t>87</w:t>
            </w:r>
            <w:r w:rsidRPr="00590674">
              <w:rPr>
                <w:rFonts w:ascii="Times New Roman" w:hAnsi="Times New Roman" w:cs="Times New Roman"/>
                <w:sz w:val="20"/>
                <w:szCs w:val="20"/>
              </w:rPr>
              <w:t>)</w:t>
            </w:r>
          </w:p>
        </w:tc>
        <w:tc>
          <w:tcPr>
            <w:tcW w:w="1066" w:type="dxa"/>
          </w:tcPr>
          <w:p w14:paraId="6B54AC13" w14:textId="77777777" w:rsidR="002A47BF" w:rsidRPr="00590674" w:rsidRDefault="002A47BF" w:rsidP="00C85A43">
            <w:pPr>
              <w:rPr>
                <w:rFonts w:ascii="Times New Roman" w:hAnsi="Times New Roman" w:cs="Times New Roman"/>
                <w:sz w:val="20"/>
                <w:szCs w:val="20"/>
              </w:rPr>
            </w:pPr>
            <w:r>
              <w:rPr>
                <w:rFonts w:ascii="Times New Roman" w:hAnsi="Times New Roman" w:cs="Times New Roman"/>
                <w:sz w:val="20"/>
                <w:szCs w:val="20"/>
              </w:rPr>
              <w:t>0.99</w:t>
            </w:r>
          </w:p>
        </w:tc>
        <w:tc>
          <w:tcPr>
            <w:tcW w:w="2166" w:type="dxa"/>
          </w:tcPr>
          <w:p w14:paraId="2A5A455F" w14:textId="77777777" w:rsidR="002A47BF" w:rsidRPr="00590674" w:rsidRDefault="002A47BF" w:rsidP="00C85A43">
            <w:pPr>
              <w:rPr>
                <w:rFonts w:ascii="Times New Roman" w:hAnsi="Times New Roman" w:cs="Times New Roman"/>
                <w:sz w:val="20"/>
                <w:szCs w:val="20"/>
              </w:rPr>
            </w:pPr>
            <w:r>
              <w:rPr>
                <w:rFonts w:ascii="Times New Roman" w:hAnsi="Times New Roman" w:cs="Times New Roman"/>
                <w:sz w:val="20"/>
                <w:szCs w:val="20"/>
              </w:rPr>
              <w:t>1.10 (0.56-2.14)</w:t>
            </w:r>
          </w:p>
        </w:tc>
        <w:tc>
          <w:tcPr>
            <w:tcW w:w="886" w:type="dxa"/>
          </w:tcPr>
          <w:p w14:paraId="642419B6" w14:textId="77777777" w:rsidR="002A47BF" w:rsidRPr="00590674" w:rsidRDefault="002A47BF" w:rsidP="00C85A43">
            <w:pPr>
              <w:rPr>
                <w:rFonts w:ascii="Times New Roman" w:hAnsi="Times New Roman" w:cs="Times New Roman"/>
                <w:sz w:val="20"/>
                <w:szCs w:val="20"/>
              </w:rPr>
            </w:pPr>
            <w:r>
              <w:rPr>
                <w:rFonts w:ascii="Times New Roman" w:hAnsi="Times New Roman" w:cs="Times New Roman"/>
                <w:sz w:val="20"/>
                <w:szCs w:val="20"/>
              </w:rPr>
              <w:t>0.79</w:t>
            </w:r>
          </w:p>
        </w:tc>
      </w:tr>
      <w:tr w:rsidR="002A47BF" w:rsidRPr="00590674" w14:paraId="72E73DC8" w14:textId="77777777" w:rsidTr="00BC53DC">
        <w:trPr>
          <w:trHeight w:val="310"/>
        </w:trPr>
        <w:tc>
          <w:tcPr>
            <w:tcW w:w="3658" w:type="dxa"/>
          </w:tcPr>
          <w:p w14:paraId="5F5B9C70" w14:textId="77777777" w:rsidR="002A47BF" w:rsidRPr="00590674" w:rsidRDefault="002A47BF" w:rsidP="00C85A43">
            <w:pPr>
              <w:rPr>
                <w:rFonts w:ascii="Times New Roman" w:hAnsi="Times New Roman" w:cs="Times New Roman"/>
                <w:sz w:val="20"/>
                <w:szCs w:val="20"/>
              </w:rPr>
            </w:pPr>
            <w:r w:rsidRPr="00590674">
              <w:rPr>
                <w:rFonts w:ascii="Times New Roman" w:hAnsi="Times New Roman" w:cs="Times New Roman"/>
                <w:sz w:val="20"/>
                <w:szCs w:val="20"/>
              </w:rPr>
              <w:t>Length of stay in Sweden per year</w:t>
            </w:r>
          </w:p>
        </w:tc>
        <w:tc>
          <w:tcPr>
            <w:tcW w:w="2222" w:type="dxa"/>
          </w:tcPr>
          <w:p w14:paraId="588D4B74" w14:textId="2E6B12C6" w:rsidR="002A47BF" w:rsidRPr="00590674" w:rsidRDefault="002A47BF" w:rsidP="00C85A43">
            <w:pPr>
              <w:rPr>
                <w:rFonts w:ascii="Times New Roman" w:hAnsi="Times New Roman" w:cs="Times New Roman"/>
                <w:sz w:val="20"/>
                <w:szCs w:val="20"/>
              </w:rPr>
            </w:pPr>
            <w:r w:rsidRPr="00590674">
              <w:rPr>
                <w:rFonts w:ascii="Times New Roman" w:hAnsi="Times New Roman" w:cs="Times New Roman"/>
                <w:sz w:val="20"/>
                <w:szCs w:val="20"/>
              </w:rPr>
              <w:t>0</w:t>
            </w:r>
            <w:r w:rsidR="001132C6">
              <w:rPr>
                <w:rFonts w:ascii="Times New Roman" w:hAnsi="Times New Roman" w:cs="Times New Roman"/>
                <w:sz w:val="20"/>
                <w:szCs w:val="20"/>
              </w:rPr>
              <w:t>.</w:t>
            </w:r>
            <w:r>
              <w:rPr>
                <w:rFonts w:ascii="Times New Roman" w:hAnsi="Times New Roman" w:cs="Times New Roman"/>
                <w:sz w:val="20"/>
                <w:szCs w:val="20"/>
              </w:rPr>
              <w:t>99</w:t>
            </w:r>
            <w:r w:rsidRPr="00590674">
              <w:rPr>
                <w:rFonts w:ascii="Times New Roman" w:hAnsi="Times New Roman" w:cs="Times New Roman"/>
                <w:sz w:val="20"/>
                <w:szCs w:val="20"/>
              </w:rPr>
              <w:t xml:space="preserve"> (0</w:t>
            </w:r>
            <w:r w:rsidR="001132C6">
              <w:rPr>
                <w:rFonts w:ascii="Times New Roman" w:hAnsi="Times New Roman" w:cs="Times New Roman"/>
                <w:sz w:val="20"/>
                <w:szCs w:val="20"/>
              </w:rPr>
              <w:t>.</w:t>
            </w:r>
            <w:r>
              <w:rPr>
                <w:rFonts w:ascii="Times New Roman" w:hAnsi="Times New Roman" w:cs="Times New Roman"/>
                <w:sz w:val="20"/>
                <w:szCs w:val="20"/>
              </w:rPr>
              <w:t>93</w:t>
            </w:r>
            <w:r w:rsidRPr="00590674">
              <w:rPr>
                <w:rFonts w:ascii="Times New Roman" w:hAnsi="Times New Roman" w:cs="Times New Roman"/>
                <w:sz w:val="20"/>
                <w:szCs w:val="20"/>
              </w:rPr>
              <w:t>-1</w:t>
            </w:r>
            <w:r w:rsidR="001132C6">
              <w:rPr>
                <w:rFonts w:ascii="Times New Roman" w:hAnsi="Times New Roman" w:cs="Times New Roman"/>
                <w:sz w:val="20"/>
                <w:szCs w:val="20"/>
              </w:rPr>
              <w:t>.</w:t>
            </w:r>
            <w:r w:rsidRPr="00590674">
              <w:rPr>
                <w:rFonts w:ascii="Times New Roman" w:hAnsi="Times New Roman" w:cs="Times New Roman"/>
                <w:sz w:val="20"/>
                <w:szCs w:val="20"/>
              </w:rPr>
              <w:t>0</w:t>
            </w:r>
            <w:r>
              <w:rPr>
                <w:rFonts w:ascii="Times New Roman" w:hAnsi="Times New Roman" w:cs="Times New Roman"/>
                <w:sz w:val="20"/>
                <w:szCs w:val="20"/>
              </w:rPr>
              <w:t>6</w:t>
            </w:r>
            <w:r w:rsidRPr="00590674">
              <w:rPr>
                <w:rFonts w:ascii="Times New Roman" w:hAnsi="Times New Roman" w:cs="Times New Roman"/>
                <w:sz w:val="20"/>
                <w:szCs w:val="20"/>
              </w:rPr>
              <w:t>)</w:t>
            </w:r>
          </w:p>
        </w:tc>
        <w:tc>
          <w:tcPr>
            <w:tcW w:w="1066" w:type="dxa"/>
          </w:tcPr>
          <w:p w14:paraId="3F948804" w14:textId="77777777" w:rsidR="002A47BF" w:rsidRPr="00590674" w:rsidRDefault="002A47BF" w:rsidP="00C85A43">
            <w:pPr>
              <w:rPr>
                <w:rFonts w:ascii="Times New Roman" w:hAnsi="Times New Roman" w:cs="Times New Roman"/>
                <w:sz w:val="20"/>
                <w:szCs w:val="20"/>
              </w:rPr>
            </w:pPr>
            <w:r>
              <w:rPr>
                <w:rFonts w:ascii="Times New Roman" w:hAnsi="Times New Roman" w:cs="Times New Roman"/>
                <w:sz w:val="20"/>
                <w:szCs w:val="20"/>
              </w:rPr>
              <w:t>0.77</w:t>
            </w:r>
          </w:p>
        </w:tc>
        <w:tc>
          <w:tcPr>
            <w:tcW w:w="2166" w:type="dxa"/>
          </w:tcPr>
          <w:p w14:paraId="4032EA5A" w14:textId="77777777" w:rsidR="002A47BF" w:rsidRPr="00590674" w:rsidRDefault="002A47BF" w:rsidP="00C85A43">
            <w:pPr>
              <w:rPr>
                <w:rFonts w:ascii="Times New Roman" w:hAnsi="Times New Roman" w:cs="Times New Roman"/>
                <w:sz w:val="20"/>
                <w:szCs w:val="20"/>
              </w:rPr>
            </w:pPr>
          </w:p>
        </w:tc>
        <w:tc>
          <w:tcPr>
            <w:tcW w:w="886" w:type="dxa"/>
          </w:tcPr>
          <w:p w14:paraId="7C5563EC" w14:textId="77777777" w:rsidR="002A47BF" w:rsidRPr="00590674" w:rsidRDefault="002A47BF" w:rsidP="00C85A43">
            <w:pPr>
              <w:rPr>
                <w:rFonts w:ascii="Times New Roman" w:hAnsi="Times New Roman" w:cs="Times New Roman"/>
                <w:sz w:val="20"/>
                <w:szCs w:val="20"/>
              </w:rPr>
            </w:pPr>
          </w:p>
        </w:tc>
      </w:tr>
      <w:tr w:rsidR="002A47BF" w:rsidRPr="00590674" w14:paraId="4181A102" w14:textId="77777777" w:rsidTr="00BC53DC">
        <w:trPr>
          <w:trHeight w:val="310"/>
        </w:trPr>
        <w:tc>
          <w:tcPr>
            <w:tcW w:w="3658" w:type="dxa"/>
          </w:tcPr>
          <w:p w14:paraId="2C3A14F9" w14:textId="77777777" w:rsidR="002A47BF" w:rsidRPr="00590674" w:rsidRDefault="002A47BF" w:rsidP="00C85A43">
            <w:pPr>
              <w:rPr>
                <w:rFonts w:ascii="Times New Roman" w:hAnsi="Times New Roman" w:cs="Times New Roman"/>
                <w:sz w:val="20"/>
                <w:szCs w:val="20"/>
              </w:rPr>
            </w:pPr>
            <w:r w:rsidRPr="00590674">
              <w:rPr>
                <w:rFonts w:ascii="Times New Roman" w:hAnsi="Times New Roman" w:cs="Times New Roman"/>
                <w:sz w:val="20"/>
                <w:szCs w:val="20"/>
              </w:rPr>
              <w:t>Positive family history for HBV</w:t>
            </w:r>
          </w:p>
        </w:tc>
        <w:tc>
          <w:tcPr>
            <w:tcW w:w="2222" w:type="dxa"/>
          </w:tcPr>
          <w:p w14:paraId="4B435CEA" w14:textId="0054B76C" w:rsidR="002A47BF" w:rsidRPr="00590674" w:rsidRDefault="002A47BF" w:rsidP="00C85A43">
            <w:pPr>
              <w:rPr>
                <w:rFonts w:ascii="Times New Roman" w:hAnsi="Times New Roman" w:cs="Times New Roman"/>
                <w:sz w:val="20"/>
                <w:szCs w:val="20"/>
              </w:rPr>
            </w:pPr>
            <w:r w:rsidRPr="00590674">
              <w:rPr>
                <w:rFonts w:ascii="Times New Roman" w:hAnsi="Times New Roman" w:cs="Times New Roman"/>
                <w:sz w:val="20"/>
                <w:szCs w:val="20"/>
              </w:rPr>
              <w:t>1</w:t>
            </w:r>
            <w:r w:rsidR="001132C6">
              <w:rPr>
                <w:rFonts w:ascii="Times New Roman" w:hAnsi="Times New Roman" w:cs="Times New Roman"/>
                <w:sz w:val="20"/>
                <w:szCs w:val="20"/>
              </w:rPr>
              <w:t>.</w:t>
            </w:r>
            <w:r>
              <w:rPr>
                <w:rFonts w:ascii="Times New Roman" w:hAnsi="Times New Roman" w:cs="Times New Roman"/>
                <w:sz w:val="20"/>
                <w:szCs w:val="20"/>
              </w:rPr>
              <w:t>81</w:t>
            </w:r>
            <w:r w:rsidRPr="00590674">
              <w:rPr>
                <w:rFonts w:ascii="Times New Roman" w:hAnsi="Times New Roman" w:cs="Times New Roman"/>
                <w:sz w:val="20"/>
                <w:szCs w:val="20"/>
              </w:rPr>
              <w:t xml:space="preserve"> (0</w:t>
            </w:r>
            <w:r w:rsidR="001132C6">
              <w:rPr>
                <w:rFonts w:ascii="Times New Roman" w:hAnsi="Times New Roman" w:cs="Times New Roman"/>
                <w:sz w:val="20"/>
                <w:szCs w:val="20"/>
              </w:rPr>
              <w:t>.</w:t>
            </w:r>
            <w:r>
              <w:rPr>
                <w:rFonts w:ascii="Times New Roman" w:hAnsi="Times New Roman" w:cs="Times New Roman"/>
                <w:sz w:val="20"/>
                <w:szCs w:val="20"/>
              </w:rPr>
              <w:t>63</w:t>
            </w:r>
            <w:r w:rsidRPr="00590674">
              <w:rPr>
                <w:rFonts w:ascii="Times New Roman" w:hAnsi="Times New Roman" w:cs="Times New Roman"/>
                <w:sz w:val="20"/>
                <w:szCs w:val="20"/>
              </w:rPr>
              <w:t>-</w:t>
            </w:r>
            <w:r>
              <w:rPr>
                <w:rFonts w:ascii="Times New Roman" w:hAnsi="Times New Roman" w:cs="Times New Roman"/>
                <w:sz w:val="20"/>
                <w:szCs w:val="20"/>
              </w:rPr>
              <w:t>5</w:t>
            </w:r>
            <w:r w:rsidR="001132C6">
              <w:rPr>
                <w:rFonts w:ascii="Times New Roman" w:hAnsi="Times New Roman" w:cs="Times New Roman"/>
                <w:sz w:val="20"/>
                <w:szCs w:val="20"/>
              </w:rPr>
              <w:t>.</w:t>
            </w:r>
            <w:r>
              <w:rPr>
                <w:rFonts w:ascii="Times New Roman" w:hAnsi="Times New Roman" w:cs="Times New Roman"/>
                <w:sz w:val="20"/>
                <w:szCs w:val="20"/>
              </w:rPr>
              <w:t>18</w:t>
            </w:r>
            <w:r w:rsidRPr="00590674">
              <w:rPr>
                <w:rFonts w:ascii="Times New Roman" w:hAnsi="Times New Roman" w:cs="Times New Roman"/>
                <w:sz w:val="20"/>
                <w:szCs w:val="20"/>
              </w:rPr>
              <w:t>)</w:t>
            </w:r>
          </w:p>
        </w:tc>
        <w:tc>
          <w:tcPr>
            <w:tcW w:w="1066" w:type="dxa"/>
          </w:tcPr>
          <w:p w14:paraId="72504948" w14:textId="77777777" w:rsidR="002A47BF" w:rsidRPr="00590674" w:rsidRDefault="002A47BF" w:rsidP="00C85A43">
            <w:pPr>
              <w:rPr>
                <w:rFonts w:ascii="Times New Roman" w:hAnsi="Times New Roman" w:cs="Times New Roman"/>
                <w:sz w:val="20"/>
                <w:szCs w:val="20"/>
              </w:rPr>
            </w:pPr>
            <w:r>
              <w:rPr>
                <w:rFonts w:ascii="Times New Roman" w:hAnsi="Times New Roman" w:cs="Times New Roman"/>
                <w:sz w:val="20"/>
                <w:szCs w:val="20"/>
              </w:rPr>
              <w:t>0.27</w:t>
            </w:r>
          </w:p>
        </w:tc>
        <w:tc>
          <w:tcPr>
            <w:tcW w:w="2166" w:type="dxa"/>
          </w:tcPr>
          <w:p w14:paraId="0D184BEA" w14:textId="77777777" w:rsidR="002A47BF" w:rsidRPr="00590674" w:rsidRDefault="002A47BF" w:rsidP="00C85A43">
            <w:pPr>
              <w:rPr>
                <w:rFonts w:ascii="Times New Roman" w:hAnsi="Times New Roman" w:cs="Times New Roman"/>
                <w:sz w:val="20"/>
                <w:szCs w:val="20"/>
              </w:rPr>
            </w:pPr>
          </w:p>
        </w:tc>
        <w:tc>
          <w:tcPr>
            <w:tcW w:w="886" w:type="dxa"/>
          </w:tcPr>
          <w:p w14:paraId="7825141D" w14:textId="77777777" w:rsidR="002A47BF" w:rsidRPr="00590674" w:rsidRDefault="002A47BF" w:rsidP="00C85A43">
            <w:pPr>
              <w:rPr>
                <w:rFonts w:ascii="Times New Roman" w:hAnsi="Times New Roman" w:cs="Times New Roman"/>
                <w:sz w:val="20"/>
                <w:szCs w:val="20"/>
              </w:rPr>
            </w:pPr>
          </w:p>
        </w:tc>
      </w:tr>
      <w:tr w:rsidR="002A47BF" w:rsidRPr="00590674" w14:paraId="52A4AF81" w14:textId="77777777" w:rsidTr="00BC53DC">
        <w:trPr>
          <w:trHeight w:val="310"/>
        </w:trPr>
        <w:tc>
          <w:tcPr>
            <w:tcW w:w="3658" w:type="dxa"/>
          </w:tcPr>
          <w:p w14:paraId="250AA8F6" w14:textId="77777777" w:rsidR="002A47BF" w:rsidRPr="00590674" w:rsidRDefault="002A47BF" w:rsidP="00C85A43">
            <w:pPr>
              <w:rPr>
                <w:rFonts w:ascii="Times New Roman" w:hAnsi="Times New Roman" w:cs="Times New Roman"/>
                <w:sz w:val="20"/>
                <w:szCs w:val="20"/>
              </w:rPr>
            </w:pPr>
            <w:r w:rsidRPr="00590674">
              <w:rPr>
                <w:rFonts w:ascii="Times New Roman" w:hAnsi="Times New Roman" w:cs="Times New Roman"/>
                <w:sz w:val="20"/>
                <w:szCs w:val="20"/>
              </w:rPr>
              <w:t>BMI (continuous scale)</w:t>
            </w:r>
          </w:p>
        </w:tc>
        <w:tc>
          <w:tcPr>
            <w:tcW w:w="2222" w:type="dxa"/>
          </w:tcPr>
          <w:p w14:paraId="2500BA0A" w14:textId="273B7C92" w:rsidR="002A47BF" w:rsidRPr="00DC72E6" w:rsidRDefault="002A47BF" w:rsidP="00C85A43">
            <w:pPr>
              <w:rPr>
                <w:rFonts w:ascii="Times New Roman" w:hAnsi="Times New Roman" w:cs="Times New Roman"/>
                <w:sz w:val="20"/>
                <w:szCs w:val="20"/>
              </w:rPr>
            </w:pPr>
            <w:r w:rsidRPr="00DC72E6">
              <w:rPr>
                <w:rFonts w:ascii="Times New Roman" w:hAnsi="Times New Roman" w:cs="Times New Roman"/>
                <w:sz w:val="20"/>
                <w:szCs w:val="20"/>
              </w:rPr>
              <w:t>1</w:t>
            </w:r>
            <w:r w:rsidR="001132C6">
              <w:rPr>
                <w:rFonts w:ascii="Times New Roman" w:hAnsi="Times New Roman" w:cs="Times New Roman"/>
                <w:sz w:val="20"/>
                <w:szCs w:val="20"/>
              </w:rPr>
              <w:t>.</w:t>
            </w:r>
            <w:r w:rsidRPr="00DC72E6">
              <w:rPr>
                <w:rFonts w:ascii="Times New Roman" w:hAnsi="Times New Roman" w:cs="Times New Roman"/>
                <w:sz w:val="20"/>
                <w:szCs w:val="20"/>
              </w:rPr>
              <w:t>06 (1</w:t>
            </w:r>
            <w:r w:rsidR="001132C6">
              <w:rPr>
                <w:rFonts w:ascii="Times New Roman" w:hAnsi="Times New Roman" w:cs="Times New Roman"/>
                <w:sz w:val="20"/>
                <w:szCs w:val="20"/>
              </w:rPr>
              <w:t>.</w:t>
            </w:r>
            <w:r w:rsidRPr="00DC72E6">
              <w:rPr>
                <w:rFonts w:ascii="Times New Roman" w:hAnsi="Times New Roman" w:cs="Times New Roman"/>
                <w:sz w:val="20"/>
                <w:szCs w:val="20"/>
              </w:rPr>
              <w:t>00-1</w:t>
            </w:r>
            <w:r w:rsidR="001132C6">
              <w:rPr>
                <w:rFonts w:ascii="Times New Roman" w:hAnsi="Times New Roman" w:cs="Times New Roman"/>
                <w:sz w:val="20"/>
                <w:szCs w:val="20"/>
              </w:rPr>
              <w:t>.</w:t>
            </w:r>
            <w:r w:rsidRPr="00DC72E6">
              <w:rPr>
                <w:rFonts w:ascii="Times New Roman" w:hAnsi="Times New Roman" w:cs="Times New Roman"/>
                <w:sz w:val="20"/>
                <w:szCs w:val="20"/>
              </w:rPr>
              <w:t>12)</w:t>
            </w:r>
          </w:p>
        </w:tc>
        <w:tc>
          <w:tcPr>
            <w:tcW w:w="1066" w:type="dxa"/>
          </w:tcPr>
          <w:p w14:paraId="27EDCEDA" w14:textId="77777777" w:rsidR="002A47BF" w:rsidRPr="00DC72E6" w:rsidRDefault="002A47BF" w:rsidP="00C85A43">
            <w:pPr>
              <w:rPr>
                <w:rFonts w:ascii="Times New Roman" w:hAnsi="Times New Roman" w:cs="Times New Roman"/>
                <w:sz w:val="20"/>
                <w:szCs w:val="20"/>
              </w:rPr>
            </w:pPr>
            <w:r w:rsidRPr="00DC72E6">
              <w:rPr>
                <w:rFonts w:ascii="Times New Roman" w:hAnsi="Times New Roman" w:cs="Times New Roman"/>
                <w:sz w:val="20"/>
                <w:szCs w:val="20"/>
              </w:rPr>
              <w:t>0.06</w:t>
            </w:r>
          </w:p>
        </w:tc>
        <w:tc>
          <w:tcPr>
            <w:tcW w:w="2166" w:type="dxa"/>
          </w:tcPr>
          <w:p w14:paraId="69254407" w14:textId="77777777" w:rsidR="002A47BF" w:rsidRPr="00590674" w:rsidRDefault="002A47BF" w:rsidP="00C85A43">
            <w:pPr>
              <w:rPr>
                <w:rFonts w:ascii="Times New Roman" w:hAnsi="Times New Roman" w:cs="Times New Roman"/>
                <w:sz w:val="20"/>
                <w:szCs w:val="20"/>
              </w:rPr>
            </w:pPr>
          </w:p>
        </w:tc>
        <w:tc>
          <w:tcPr>
            <w:tcW w:w="886" w:type="dxa"/>
          </w:tcPr>
          <w:p w14:paraId="55AFC1A5" w14:textId="77777777" w:rsidR="002A47BF" w:rsidRPr="00590674" w:rsidRDefault="002A47BF" w:rsidP="00C85A43">
            <w:pPr>
              <w:rPr>
                <w:rFonts w:ascii="Times New Roman" w:hAnsi="Times New Roman" w:cs="Times New Roman"/>
                <w:sz w:val="20"/>
                <w:szCs w:val="20"/>
              </w:rPr>
            </w:pPr>
          </w:p>
        </w:tc>
      </w:tr>
      <w:tr w:rsidR="002A47BF" w:rsidRPr="00590674" w14:paraId="1917C8E5" w14:textId="77777777" w:rsidTr="00BC53DC">
        <w:trPr>
          <w:trHeight w:val="310"/>
        </w:trPr>
        <w:tc>
          <w:tcPr>
            <w:tcW w:w="3658" w:type="dxa"/>
          </w:tcPr>
          <w:p w14:paraId="12EDDC88" w14:textId="77777777" w:rsidR="002A47BF" w:rsidRPr="00590674" w:rsidRDefault="002A47BF" w:rsidP="00C85A43">
            <w:pPr>
              <w:rPr>
                <w:rFonts w:ascii="Times New Roman" w:hAnsi="Times New Roman" w:cs="Times New Roman"/>
                <w:sz w:val="20"/>
                <w:szCs w:val="20"/>
              </w:rPr>
            </w:pPr>
            <w:r w:rsidRPr="00590674">
              <w:rPr>
                <w:rFonts w:ascii="Times New Roman" w:hAnsi="Times New Roman" w:cs="Times New Roman"/>
                <w:sz w:val="20"/>
                <w:szCs w:val="20"/>
              </w:rPr>
              <w:t>HBsAg+</w:t>
            </w:r>
          </w:p>
        </w:tc>
        <w:tc>
          <w:tcPr>
            <w:tcW w:w="2222" w:type="dxa"/>
          </w:tcPr>
          <w:p w14:paraId="4A31F9C3" w14:textId="22AD1931" w:rsidR="002A47BF" w:rsidRPr="00DC72E6" w:rsidRDefault="002A47BF" w:rsidP="00C85A43">
            <w:pPr>
              <w:rPr>
                <w:rFonts w:ascii="Times New Roman" w:hAnsi="Times New Roman" w:cs="Times New Roman"/>
                <w:b/>
                <w:bCs/>
                <w:sz w:val="20"/>
                <w:szCs w:val="20"/>
              </w:rPr>
            </w:pPr>
            <w:r w:rsidRPr="00DC72E6">
              <w:rPr>
                <w:rFonts w:ascii="Times New Roman" w:hAnsi="Times New Roman" w:cs="Times New Roman"/>
                <w:b/>
                <w:bCs/>
                <w:sz w:val="20"/>
                <w:szCs w:val="20"/>
              </w:rPr>
              <w:t>4</w:t>
            </w:r>
            <w:r w:rsidR="001132C6">
              <w:rPr>
                <w:rFonts w:ascii="Times New Roman" w:hAnsi="Times New Roman" w:cs="Times New Roman"/>
                <w:b/>
                <w:bCs/>
                <w:sz w:val="20"/>
                <w:szCs w:val="20"/>
              </w:rPr>
              <w:t>.</w:t>
            </w:r>
            <w:r w:rsidRPr="00DC72E6">
              <w:rPr>
                <w:rFonts w:ascii="Times New Roman" w:hAnsi="Times New Roman" w:cs="Times New Roman"/>
                <w:b/>
                <w:bCs/>
                <w:sz w:val="20"/>
                <w:szCs w:val="20"/>
              </w:rPr>
              <w:t>66 (1</w:t>
            </w:r>
            <w:r w:rsidR="001132C6">
              <w:rPr>
                <w:rFonts w:ascii="Times New Roman" w:hAnsi="Times New Roman" w:cs="Times New Roman"/>
                <w:b/>
                <w:bCs/>
                <w:sz w:val="20"/>
                <w:szCs w:val="20"/>
              </w:rPr>
              <w:t>.</w:t>
            </w:r>
            <w:r w:rsidRPr="00DC72E6">
              <w:rPr>
                <w:rFonts w:ascii="Times New Roman" w:hAnsi="Times New Roman" w:cs="Times New Roman"/>
                <w:b/>
                <w:bCs/>
                <w:sz w:val="20"/>
                <w:szCs w:val="20"/>
              </w:rPr>
              <w:t>92-11</w:t>
            </w:r>
            <w:r w:rsidR="001132C6">
              <w:rPr>
                <w:rFonts w:ascii="Times New Roman" w:hAnsi="Times New Roman" w:cs="Times New Roman"/>
                <w:b/>
                <w:bCs/>
                <w:sz w:val="20"/>
                <w:szCs w:val="20"/>
              </w:rPr>
              <w:t>.</w:t>
            </w:r>
            <w:r w:rsidRPr="00DC72E6">
              <w:rPr>
                <w:rFonts w:ascii="Times New Roman" w:hAnsi="Times New Roman" w:cs="Times New Roman"/>
                <w:b/>
                <w:bCs/>
                <w:sz w:val="20"/>
                <w:szCs w:val="20"/>
              </w:rPr>
              <w:t>31)</w:t>
            </w:r>
          </w:p>
        </w:tc>
        <w:tc>
          <w:tcPr>
            <w:tcW w:w="1066" w:type="dxa"/>
          </w:tcPr>
          <w:p w14:paraId="7A479C0E" w14:textId="77777777" w:rsidR="002A47BF" w:rsidRPr="00DC72E6" w:rsidRDefault="002A47BF" w:rsidP="00C85A43">
            <w:pPr>
              <w:rPr>
                <w:rFonts w:ascii="Times New Roman" w:hAnsi="Times New Roman" w:cs="Times New Roman"/>
                <w:b/>
                <w:bCs/>
                <w:sz w:val="20"/>
                <w:szCs w:val="20"/>
              </w:rPr>
            </w:pPr>
            <w:r w:rsidRPr="00DC72E6">
              <w:rPr>
                <w:rFonts w:ascii="Times New Roman" w:hAnsi="Times New Roman" w:cs="Times New Roman"/>
                <w:b/>
                <w:bCs/>
                <w:sz w:val="20"/>
                <w:szCs w:val="20"/>
              </w:rPr>
              <w:t>&lt;0.001</w:t>
            </w:r>
          </w:p>
        </w:tc>
        <w:tc>
          <w:tcPr>
            <w:tcW w:w="2166" w:type="dxa"/>
          </w:tcPr>
          <w:p w14:paraId="283ACCB5" w14:textId="77777777" w:rsidR="002A47BF" w:rsidRPr="00590674" w:rsidRDefault="002A47BF" w:rsidP="00C85A43">
            <w:pPr>
              <w:rPr>
                <w:rFonts w:ascii="Times New Roman" w:hAnsi="Times New Roman" w:cs="Times New Roman"/>
                <w:sz w:val="20"/>
                <w:szCs w:val="20"/>
              </w:rPr>
            </w:pPr>
          </w:p>
        </w:tc>
        <w:tc>
          <w:tcPr>
            <w:tcW w:w="886" w:type="dxa"/>
          </w:tcPr>
          <w:p w14:paraId="72CC0CE6" w14:textId="77777777" w:rsidR="002A47BF" w:rsidRPr="00590674" w:rsidRDefault="002A47BF" w:rsidP="00C85A43">
            <w:pPr>
              <w:rPr>
                <w:rFonts w:ascii="Times New Roman" w:hAnsi="Times New Roman" w:cs="Times New Roman"/>
                <w:sz w:val="20"/>
                <w:szCs w:val="20"/>
              </w:rPr>
            </w:pPr>
          </w:p>
        </w:tc>
      </w:tr>
      <w:tr w:rsidR="002A47BF" w:rsidRPr="00590674" w14:paraId="5F506F80" w14:textId="77777777" w:rsidTr="00BC53DC">
        <w:trPr>
          <w:trHeight w:val="310"/>
        </w:trPr>
        <w:tc>
          <w:tcPr>
            <w:tcW w:w="3658" w:type="dxa"/>
          </w:tcPr>
          <w:p w14:paraId="4082BE0D" w14:textId="77777777" w:rsidR="002A47BF" w:rsidRPr="00590674" w:rsidRDefault="002A47BF" w:rsidP="00C85A43">
            <w:pPr>
              <w:rPr>
                <w:rFonts w:ascii="Times New Roman" w:hAnsi="Times New Roman" w:cs="Times New Roman"/>
                <w:sz w:val="20"/>
                <w:szCs w:val="20"/>
              </w:rPr>
            </w:pPr>
            <w:r w:rsidRPr="00590674">
              <w:rPr>
                <w:rFonts w:ascii="Times New Roman" w:hAnsi="Times New Roman" w:cs="Times New Roman"/>
                <w:sz w:val="20"/>
                <w:szCs w:val="20"/>
              </w:rPr>
              <w:t>Anti-HDV +</w:t>
            </w:r>
          </w:p>
        </w:tc>
        <w:tc>
          <w:tcPr>
            <w:tcW w:w="2222" w:type="dxa"/>
          </w:tcPr>
          <w:p w14:paraId="72C1CFC9" w14:textId="51A32539" w:rsidR="002A47BF" w:rsidRPr="00DC72E6" w:rsidRDefault="002A47BF" w:rsidP="00C85A43">
            <w:pPr>
              <w:rPr>
                <w:rFonts w:ascii="Times New Roman" w:hAnsi="Times New Roman" w:cs="Times New Roman"/>
                <w:b/>
                <w:bCs/>
                <w:sz w:val="20"/>
                <w:szCs w:val="20"/>
              </w:rPr>
            </w:pPr>
            <w:r w:rsidRPr="00DC72E6">
              <w:rPr>
                <w:rFonts w:ascii="Times New Roman" w:hAnsi="Times New Roman" w:cs="Times New Roman"/>
                <w:b/>
                <w:bCs/>
                <w:sz w:val="20"/>
                <w:szCs w:val="20"/>
              </w:rPr>
              <w:t>9</w:t>
            </w:r>
            <w:r w:rsidR="001132C6">
              <w:rPr>
                <w:rFonts w:ascii="Times New Roman" w:hAnsi="Times New Roman" w:cs="Times New Roman"/>
                <w:b/>
                <w:bCs/>
                <w:sz w:val="20"/>
                <w:szCs w:val="20"/>
              </w:rPr>
              <w:t>.</w:t>
            </w:r>
            <w:r w:rsidRPr="00DC72E6">
              <w:rPr>
                <w:rFonts w:ascii="Times New Roman" w:hAnsi="Times New Roman" w:cs="Times New Roman"/>
                <w:b/>
                <w:bCs/>
                <w:sz w:val="20"/>
                <w:szCs w:val="20"/>
              </w:rPr>
              <w:t>96 (3</w:t>
            </w:r>
            <w:r w:rsidR="001132C6">
              <w:rPr>
                <w:rFonts w:ascii="Times New Roman" w:hAnsi="Times New Roman" w:cs="Times New Roman"/>
                <w:b/>
                <w:bCs/>
                <w:sz w:val="20"/>
                <w:szCs w:val="20"/>
              </w:rPr>
              <w:t>.</w:t>
            </w:r>
            <w:r w:rsidRPr="00DC72E6">
              <w:rPr>
                <w:rFonts w:ascii="Times New Roman" w:hAnsi="Times New Roman" w:cs="Times New Roman"/>
                <w:b/>
                <w:bCs/>
                <w:sz w:val="20"/>
                <w:szCs w:val="20"/>
              </w:rPr>
              <w:t>55-27</w:t>
            </w:r>
            <w:r w:rsidR="001132C6">
              <w:rPr>
                <w:rFonts w:ascii="Times New Roman" w:hAnsi="Times New Roman" w:cs="Times New Roman"/>
                <w:b/>
                <w:bCs/>
                <w:sz w:val="20"/>
                <w:szCs w:val="20"/>
              </w:rPr>
              <w:t>.</w:t>
            </w:r>
            <w:r w:rsidRPr="00DC72E6">
              <w:rPr>
                <w:rFonts w:ascii="Times New Roman" w:hAnsi="Times New Roman" w:cs="Times New Roman"/>
                <w:b/>
                <w:bCs/>
                <w:sz w:val="20"/>
                <w:szCs w:val="20"/>
              </w:rPr>
              <w:t>98)</w:t>
            </w:r>
          </w:p>
        </w:tc>
        <w:tc>
          <w:tcPr>
            <w:tcW w:w="1066" w:type="dxa"/>
          </w:tcPr>
          <w:p w14:paraId="104D54C6" w14:textId="77777777" w:rsidR="002A47BF" w:rsidRPr="00DC72E6" w:rsidRDefault="002A47BF" w:rsidP="00C85A43">
            <w:pPr>
              <w:rPr>
                <w:rFonts w:ascii="Times New Roman" w:hAnsi="Times New Roman" w:cs="Times New Roman"/>
                <w:b/>
                <w:bCs/>
                <w:sz w:val="20"/>
                <w:szCs w:val="20"/>
              </w:rPr>
            </w:pPr>
            <w:r w:rsidRPr="00DC72E6">
              <w:rPr>
                <w:rFonts w:ascii="Times New Roman" w:hAnsi="Times New Roman" w:cs="Times New Roman"/>
                <w:b/>
                <w:bCs/>
                <w:sz w:val="20"/>
                <w:szCs w:val="20"/>
              </w:rPr>
              <w:t>&lt;0.001</w:t>
            </w:r>
          </w:p>
        </w:tc>
        <w:tc>
          <w:tcPr>
            <w:tcW w:w="2166" w:type="dxa"/>
          </w:tcPr>
          <w:p w14:paraId="01B9E210" w14:textId="77777777" w:rsidR="002A47BF" w:rsidRPr="00590674" w:rsidRDefault="002A47BF" w:rsidP="00C85A43">
            <w:pPr>
              <w:rPr>
                <w:rFonts w:ascii="Times New Roman" w:hAnsi="Times New Roman" w:cs="Times New Roman"/>
                <w:sz w:val="20"/>
                <w:szCs w:val="20"/>
              </w:rPr>
            </w:pPr>
          </w:p>
        </w:tc>
        <w:tc>
          <w:tcPr>
            <w:tcW w:w="886" w:type="dxa"/>
          </w:tcPr>
          <w:p w14:paraId="532220C8" w14:textId="77777777" w:rsidR="002A47BF" w:rsidRPr="00590674" w:rsidRDefault="002A47BF" w:rsidP="00C85A43">
            <w:pPr>
              <w:rPr>
                <w:rFonts w:ascii="Times New Roman" w:hAnsi="Times New Roman" w:cs="Times New Roman"/>
                <w:sz w:val="20"/>
                <w:szCs w:val="20"/>
              </w:rPr>
            </w:pPr>
          </w:p>
        </w:tc>
      </w:tr>
      <w:tr w:rsidR="002A47BF" w:rsidRPr="00D87657" w14:paraId="1F149CC0" w14:textId="77777777" w:rsidTr="00BC53DC">
        <w:trPr>
          <w:trHeight w:val="310"/>
        </w:trPr>
        <w:tc>
          <w:tcPr>
            <w:tcW w:w="3658" w:type="dxa"/>
          </w:tcPr>
          <w:p w14:paraId="2BD25FFC" w14:textId="71AA4650" w:rsidR="002A47BF" w:rsidRPr="00590674" w:rsidRDefault="002A47BF" w:rsidP="00C85A43">
            <w:pPr>
              <w:rPr>
                <w:rFonts w:ascii="Times New Roman" w:hAnsi="Times New Roman" w:cs="Times New Roman"/>
                <w:sz w:val="20"/>
                <w:szCs w:val="20"/>
              </w:rPr>
            </w:pPr>
            <w:r w:rsidRPr="00590674">
              <w:rPr>
                <w:rFonts w:ascii="Times New Roman" w:hAnsi="Times New Roman" w:cs="Times New Roman"/>
                <w:sz w:val="20"/>
                <w:szCs w:val="20"/>
              </w:rPr>
              <w:t>HDV</w:t>
            </w:r>
            <w:r w:rsidR="00BD38C6">
              <w:rPr>
                <w:rFonts w:ascii="Times New Roman" w:hAnsi="Times New Roman" w:cs="Times New Roman"/>
                <w:sz w:val="20"/>
                <w:szCs w:val="20"/>
              </w:rPr>
              <w:t>-</w:t>
            </w:r>
            <w:r w:rsidRPr="00590674">
              <w:rPr>
                <w:rFonts w:ascii="Times New Roman" w:hAnsi="Times New Roman" w:cs="Times New Roman"/>
                <w:sz w:val="20"/>
                <w:szCs w:val="20"/>
              </w:rPr>
              <w:t>RNA+</w:t>
            </w:r>
          </w:p>
        </w:tc>
        <w:tc>
          <w:tcPr>
            <w:tcW w:w="2222" w:type="dxa"/>
          </w:tcPr>
          <w:p w14:paraId="40B92242" w14:textId="77777777" w:rsidR="002A47BF" w:rsidRPr="00DC72E6" w:rsidRDefault="002A47BF" w:rsidP="00C85A43">
            <w:pPr>
              <w:rPr>
                <w:rFonts w:ascii="Times New Roman" w:hAnsi="Times New Roman" w:cs="Times New Roman"/>
                <w:b/>
                <w:bCs/>
                <w:sz w:val="20"/>
                <w:szCs w:val="20"/>
              </w:rPr>
            </w:pPr>
            <w:r w:rsidRPr="00DC72E6">
              <w:rPr>
                <w:rFonts w:ascii="Times New Roman" w:hAnsi="Times New Roman" w:cs="Times New Roman"/>
                <w:b/>
                <w:bCs/>
                <w:sz w:val="20"/>
                <w:szCs w:val="20"/>
              </w:rPr>
              <w:t>24.13 (7.05-82.60)</w:t>
            </w:r>
          </w:p>
        </w:tc>
        <w:tc>
          <w:tcPr>
            <w:tcW w:w="1066" w:type="dxa"/>
          </w:tcPr>
          <w:p w14:paraId="19642468" w14:textId="77777777" w:rsidR="002A47BF" w:rsidRPr="00DC72E6" w:rsidRDefault="002A47BF" w:rsidP="00C85A43">
            <w:pPr>
              <w:rPr>
                <w:rFonts w:ascii="Times New Roman" w:hAnsi="Times New Roman" w:cs="Times New Roman"/>
                <w:b/>
                <w:bCs/>
                <w:sz w:val="20"/>
                <w:szCs w:val="20"/>
              </w:rPr>
            </w:pPr>
            <w:r w:rsidRPr="00DC72E6">
              <w:rPr>
                <w:rFonts w:ascii="Times New Roman" w:hAnsi="Times New Roman" w:cs="Times New Roman"/>
                <w:b/>
                <w:bCs/>
                <w:sz w:val="20"/>
                <w:szCs w:val="20"/>
              </w:rPr>
              <w:t>&lt;0.001</w:t>
            </w:r>
          </w:p>
        </w:tc>
        <w:tc>
          <w:tcPr>
            <w:tcW w:w="2166" w:type="dxa"/>
          </w:tcPr>
          <w:p w14:paraId="31D568DF" w14:textId="77777777" w:rsidR="002A47BF" w:rsidRPr="00451571" w:rsidRDefault="002A47BF" w:rsidP="00C85A43">
            <w:pPr>
              <w:rPr>
                <w:rFonts w:ascii="Times New Roman" w:hAnsi="Times New Roman" w:cs="Times New Roman"/>
                <w:b/>
                <w:bCs/>
                <w:sz w:val="20"/>
                <w:szCs w:val="20"/>
              </w:rPr>
            </w:pPr>
            <w:r w:rsidRPr="00451571">
              <w:rPr>
                <w:rFonts w:ascii="Times New Roman" w:hAnsi="Times New Roman" w:cs="Times New Roman"/>
                <w:b/>
                <w:bCs/>
                <w:sz w:val="20"/>
                <w:szCs w:val="20"/>
              </w:rPr>
              <w:t>25.16 (7.17-88.28)</w:t>
            </w:r>
          </w:p>
        </w:tc>
        <w:tc>
          <w:tcPr>
            <w:tcW w:w="886" w:type="dxa"/>
          </w:tcPr>
          <w:p w14:paraId="63250A9A" w14:textId="77777777" w:rsidR="002A47BF" w:rsidRPr="00451571" w:rsidRDefault="002A47BF" w:rsidP="00C85A43">
            <w:pPr>
              <w:rPr>
                <w:rFonts w:ascii="Times New Roman" w:hAnsi="Times New Roman" w:cs="Times New Roman"/>
                <w:b/>
                <w:bCs/>
                <w:sz w:val="20"/>
                <w:szCs w:val="20"/>
              </w:rPr>
            </w:pPr>
            <w:r w:rsidRPr="00451571">
              <w:rPr>
                <w:rFonts w:ascii="Times New Roman" w:hAnsi="Times New Roman" w:cs="Times New Roman"/>
                <w:b/>
                <w:bCs/>
                <w:sz w:val="20"/>
                <w:szCs w:val="20"/>
              </w:rPr>
              <w:t>&lt;0.001</w:t>
            </w:r>
          </w:p>
        </w:tc>
      </w:tr>
      <w:tr w:rsidR="002A47BF" w:rsidRPr="00590674" w14:paraId="7CB3DE13" w14:textId="77777777" w:rsidTr="00BC53DC">
        <w:trPr>
          <w:trHeight w:val="310"/>
        </w:trPr>
        <w:tc>
          <w:tcPr>
            <w:tcW w:w="3658" w:type="dxa"/>
          </w:tcPr>
          <w:p w14:paraId="74CE2D51" w14:textId="77777777" w:rsidR="002A47BF" w:rsidRPr="00590674" w:rsidRDefault="002A47BF" w:rsidP="00C85A43">
            <w:pPr>
              <w:rPr>
                <w:rFonts w:ascii="Times New Roman" w:hAnsi="Times New Roman" w:cs="Times New Roman"/>
                <w:sz w:val="20"/>
                <w:szCs w:val="20"/>
              </w:rPr>
            </w:pPr>
            <w:r w:rsidRPr="00590674">
              <w:rPr>
                <w:rFonts w:ascii="Times New Roman" w:hAnsi="Times New Roman" w:cs="Times New Roman"/>
                <w:sz w:val="20"/>
                <w:szCs w:val="20"/>
              </w:rPr>
              <w:t>Anti-HCV+</w:t>
            </w:r>
          </w:p>
        </w:tc>
        <w:tc>
          <w:tcPr>
            <w:tcW w:w="2222" w:type="dxa"/>
          </w:tcPr>
          <w:p w14:paraId="24AD65C7" w14:textId="52DC004D" w:rsidR="002A47BF" w:rsidRPr="00DC72E6" w:rsidRDefault="002A47BF" w:rsidP="00C85A43">
            <w:pPr>
              <w:rPr>
                <w:rFonts w:ascii="Times New Roman" w:hAnsi="Times New Roman" w:cs="Times New Roman"/>
                <w:b/>
                <w:bCs/>
                <w:sz w:val="20"/>
                <w:szCs w:val="20"/>
              </w:rPr>
            </w:pPr>
            <w:r>
              <w:rPr>
                <w:rFonts w:ascii="Times New Roman" w:hAnsi="Times New Roman" w:cs="Times New Roman"/>
                <w:b/>
                <w:bCs/>
                <w:sz w:val="20"/>
                <w:szCs w:val="20"/>
              </w:rPr>
              <w:t>2</w:t>
            </w:r>
            <w:r w:rsidR="001132C6">
              <w:rPr>
                <w:rFonts w:ascii="Times New Roman" w:hAnsi="Times New Roman" w:cs="Times New Roman"/>
                <w:b/>
                <w:bCs/>
                <w:sz w:val="20"/>
                <w:szCs w:val="20"/>
              </w:rPr>
              <w:t>.</w:t>
            </w:r>
            <w:r>
              <w:rPr>
                <w:rFonts w:ascii="Times New Roman" w:hAnsi="Times New Roman" w:cs="Times New Roman"/>
                <w:b/>
                <w:bCs/>
                <w:sz w:val="20"/>
                <w:szCs w:val="20"/>
              </w:rPr>
              <w:t xml:space="preserve">45 </w:t>
            </w:r>
            <w:r w:rsidRPr="00DC72E6">
              <w:rPr>
                <w:rFonts w:ascii="Times New Roman" w:hAnsi="Times New Roman" w:cs="Times New Roman"/>
                <w:b/>
                <w:bCs/>
                <w:sz w:val="20"/>
                <w:szCs w:val="20"/>
              </w:rPr>
              <w:t>(1</w:t>
            </w:r>
            <w:r w:rsidR="001132C6">
              <w:rPr>
                <w:rFonts w:ascii="Times New Roman" w:hAnsi="Times New Roman" w:cs="Times New Roman"/>
                <w:b/>
                <w:bCs/>
                <w:sz w:val="20"/>
                <w:szCs w:val="20"/>
              </w:rPr>
              <w:t>.</w:t>
            </w:r>
            <w:r>
              <w:rPr>
                <w:rFonts w:ascii="Times New Roman" w:hAnsi="Times New Roman" w:cs="Times New Roman"/>
                <w:b/>
                <w:bCs/>
                <w:sz w:val="20"/>
                <w:szCs w:val="20"/>
              </w:rPr>
              <w:t>28</w:t>
            </w:r>
            <w:r w:rsidRPr="00DC72E6">
              <w:rPr>
                <w:rFonts w:ascii="Times New Roman" w:hAnsi="Times New Roman" w:cs="Times New Roman"/>
                <w:b/>
                <w:bCs/>
                <w:sz w:val="20"/>
                <w:szCs w:val="20"/>
              </w:rPr>
              <w:t>-</w:t>
            </w:r>
            <w:r>
              <w:rPr>
                <w:rFonts w:ascii="Times New Roman" w:hAnsi="Times New Roman" w:cs="Times New Roman"/>
                <w:b/>
                <w:bCs/>
                <w:sz w:val="20"/>
                <w:szCs w:val="20"/>
              </w:rPr>
              <w:t>4</w:t>
            </w:r>
            <w:r w:rsidR="001132C6">
              <w:rPr>
                <w:rFonts w:ascii="Times New Roman" w:hAnsi="Times New Roman" w:cs="Times New Roman"/>
                <w:b/>
                <w:bCs/>
                <w:sz w:val="20"/>
                <w:szCs w:val="20"/>
              </w:rPr>
              <w:t>.</w:t>
            </w:r>
            <w:r>
              <w:rPr>
                <w:rFonts w:ascii="Times New Roman" w:hAnsi="Times New Roman" w:cs="Times New Roman"/>
                <w:b/>
                <w:bCs/>
                <w:sz w:val="20"/>
                <w:szCs w:val="20"/>
              </w:rPr>
              <w:t>70</w:t>
            </w:r>
            <w:r w:rsidRPr="00DC72E6">
              <w:rPr>
                <w:rFonts w:ascii="Times New Roman" w:hAnsi="Times New Roman" w:cs="Times New Roman"/>
                <w:b/>
                <w:bCs/>
                <w:sz w:val="20"/>
                <w:szCs w:val="20"/>
              </w:rPr>
              <w:t>)</w:t>
            </w:r>
          </w:p>
        </w:tc>
        <w:tc>
          <w:tcPr>
            <w:tcW w:w="1066" w:type="dxa"/>
          </w:tcPr>
          <w:p w14:paraId="2B2645C2" w14:textId="77777777" w:rsidR="002A47BF" w:rsidRPr="00DC72E6" w:rsidRDefault="002A47BF" w:rsidP="00C85A43">
            <w:pPr>
              <w:rPr>
                <w:rFonts w:ascii="Times New Roman" w:hAnsi="Times New Roman" w:cs="Times New Roman"/>
                <w:b/>
                <w:bCs/>
                <w:sz w:val="20"/>
                <w:szCs w:val="20"/>
              </w:rPr>
            </w:pPr>
            <w:r>
              <w:rPr>
                <w:rFonts w:ascii="Times New Roman" w:hAnsi="Times New Roman" w:cs="Times New Roman"/>
                <w:b/>
                <w:bCs/>
                <w:sz w:val="20"/>
                <w:szCs w:val="20"/>
              </w:rPr>
              <w:t>0.007</w:t>
            </w:r>
          </w:p>
        </w:tc>
        <w:tc>
          <w:tcPr>
            <w:tcW w:w="2166" w:type="dxa"/>
          </w:tcPr>
          <w:p w14:paraId="764EDB5F" w14:textId="77777777" w:rsidR="002A47BF" w:rsidRPr="00590674" w:rsidRDefault="002A47BF" w:rsidP="00C85A43">
            <w:pPr>
              <w:rPr>
                <w:rFonts w:ascii="Times New Roman" w:hAnsi="Times New Roman" w:cs="Times New Roman"/>
                <w:sz w:val="20"/>
                <w:szCs w:val="20"/>
              </w:rPr>
            </w:pPr>
          </w:p>
        </w:tc>
        <w:tc>
          <w:tcPr>
            <w:tcW w:w="886" w:type="dxa"/>
          </w:tcPr>
          <w:p w14:paraId="4A42B8AF" w14:textId="77777777" w:rsidR="002A47BF" w:rsidRPr="00590674" w:rsidRDefault="002A47BF" w:rsidP="00C85A43">
            <w:pPr>
              <w:rPr>
                <w:rFonts w:ascii="Times New Roman" w:hAnsi="Times New Roman" w:cs="Times New Roman"/>
                <w:sz w:val="20"/>
                <w:szCs w:val="20"/>
              </w:rPr>
            </w:pPr>
          </w:p>
        </w:tc>
      </w:tr>
      <w:tr w:rsidR="002A47BF" w:rsidRPr="00590674" w14:paraId="3A4F8A1B" w14:textId="77777777" w:rsidTr="00BC53DC">
        <w:trPr>
          <w:trHeight w:val="310"/>
        </w:trPr>
        <w:tc>
          <w:tcPr>
            <w:tcW w:w="3658" w:type="dxa"/>
            <w:tcBorders>
              <w:bottom w:val="single" w:sz="4" w:space="0" w:color="auto"/>
            </w:tcBorders>
          </w:tcPr>
          <w:p w14:paraId="1B5B6A34" w14:textId="77777777" w:rsidR="002A47BF" w:rsidRPr="00590674" w:rsidRDefault="002A47BF" w:rsidP="00C85A43">
            <w:pPr>
              <w:rPr>
                <w:rFonts w:ascii="Times New Roman" w:hAnsi="Times New Roman" w:cs="Times New Roman"/>
                <w:sz w:val="20"/>
                <w:szCs w:val="20"/>
              </w:rPr>
            </w:pPr>
            <w:r w:rsidRPr="00590674">
              <w:rPr>
                <w:rFonts w:ascii="Times New Roman" w:hAnsi="Times New Roman" w:cs="Times New Roman"/>
                <w:sz w:val="20"/>
                <w:szCs w:val="20"/>
              </w:rPr>
              <w:t>HCV RNA+</w:t>
            </w:r>
          </w:p>
        </w:tc>
        <w:tc>
          <w:tcPr>
            <w:tcW w:w="2222" w:type="dxa"/>
            <w:tcBorders>
              <w:bottom w:val="single" w:sz="4" w:space="0" w:color="auto"/>
            </w:tcBorders>
          </w:tcPr>
          <w:p w14:paraId="1D060491" w14:textId="44A44AE9" w:rsidR="002A47BF" w:rsidRPr="00DC72E6" w:rsidRDefault="002A47BF" w:rsidP="00C85A43">
            <w:pPr>
              <w:rPr>
                <w:rFonts w:ascii="Times New Roman" w:hAnsi="Times New Roman" w:cs="Times New Roman"/>
                <w:b/>
                <w:bCs/>
                <w:sz w:val="20"/>
                <w:szCs w:val="20"/>
              </w:rPr>
            </w:pPr>
            <w:r>
              <w:rPr>
                <w:rFonts w:ascii="Times New Roman" w:hAnsi="Times New Roman" w:cs="Times New Roman"/>
                <w:b/>
                <w:bCs/>
                <w:sz w:val="20"/>
                <w:szCs w:val="20"/>
              </w:rPr>
              <w:t>6</w:t>
            </w:r>
            <w:r w:rsidR="001132C6">
              <w:rPr>
                <w:rFonts w:ascii="Times New Roman" w:hAnsi="Times New Roman" w:cs="Times New Roman"/>
                <w:b/>
                <w:bCs/>
                <w:sz w:val="20"/>
                <w:szCs w:val="20"/>
              </w:rPr>
              <w:t>.</w:t>
            </w:r>
            <w:r>
              <w:rPr>
                <w:rFonts w:ascii="Times New Roman" w:hAnsi="Times New Roman" w:cs="Times New Roman"/>
                <w:b/>
                <w:bCs/>
                <w:sz w:val="20"/>
                <w:szCs w:val="20"/>
              </w:rPr>
              <w:t>44</w:t>
            </w:r>
            <w:r w:rsidRPr="00DC72E6">
              <w:rPr>
                <w:rFonts w:ascii="Times New Roman" w:hAnsi="Times New Roman" w:cs="Times New Roman"/>
                <w:b/>
                <w:bCs/>
                <w:sz w:val="20"/>
                <w:szCs w:val="20"/>
              </w:rPr>
              <w:t xml:space="preserve"> (</w:t>
            </w:r>
            <w:r>
              <w:rPr>
                <w:rFonts w:ascii="Times New Roman" w:hAnsi="Times New Roman" w:cs="Times New Roman"/>
                <w:b/>
                <w:bCs/>
                <w:sz w:val="20"/>
                <w:szCs w:val="20"/>
              </w:rPr>
              <w:t>2</w:t>
            </w:r>
            <w:r w:rsidR="001132C6">
              <w:rPr>
                <w:rFonts w:ascii="Times New Roman" w:hAnsi="Times New Roman" w:cs="Times New Roman"/>
                <w:b/>
                <w:bCs/>
                <w:sz w:val="20"/>
                <w:szCs w:val="20"/>
              </w:rPr>
              <w:t>.</w:t>
            </w:r>
            <w:r>
              <w:rPr>
                <w:rFonts w:ascii="Times New Roman" w:hAnsi="Times New Roman" w:cs="Times New Roman"/>
                <w:b/>
                <w:bCs/>
                <w:sz w:val="20"/>
                <w:szCs w:val="20"/>
              </w:rPr>
              <w:t>23</w:t>
            </w:r>
            <w:r w:rsidRPr="00DC72E6">
              <w:rPr>
                <w:rFonts w:ascii="Times New Roman" w:hAnsi="Times New Roman" w:cs="Times New Roman"/>
                <w:b/>
                <w:bCs/>
                <w:sz w:val="20"/>
                <w:szCs w:val="20"/>
              </w:rPr>
              <w:t>-</w:t>
            </w:r>
            <w:r>
              <w:rPr>
                <w:rFonts w:ascii="Times New Roman" w:hAnsi="Times New Roman" w:cs="Times New Roman"/>
                <w:b/>
                <w:bCs/>
                <w:sz w:val="20"/>
                <w:szCs w:val="20"/>
              </w:rPr>
              <w:t>18</w:t>
            </w:r>
            <w:r w:rsidR="001132C6">
              <w:rPr>
                <w:rFonts w:ascii="Times New Roman" w:hAnsi="Times New Roman" w:cs="Times New Roman"/>
                <w:b/>
                <w:bCs/>
                <w:sz w:val="20"/>
                <w:szCs w:val="20"/>
              </w:rPr>
              <w:t>.</w:t>
            </w:r>
            <w:r>
              <w:rPr>
                <w:rFonts w:ascii="Times New Roman" w:hAnsi="Times New Roman" w:cs="Times New Roman"/>
                <w:b/>
                <w:bCs/>
                <w:sz w:val="20"/>
                <w:szCs w:val="20"/>
              </w:rPr>
              <w:t>64</w:t>
            </w:r>
            <w:r w:rsidRPr="00DC72E6">
              <w:rPr>
                <w:rFonts w:ascii="Times New Roman" w:hAnsi="Times New Roman" w:cs="Times New Roman"/>
                <w:b/>
                <w:bCs/>
                <w:sz w:val="20"/>
                <w:szCs w:val="20"/>
              </w:rPr>
              <w:t>)</w:t>
            </w:r>
          </w:p>
        </w:tc>
        <w:tc>
          <w:tcPr>
            <w:tcW w:w="1066" w:type="dxa"/>
            <w:tcBorders>
              <w:bottom w:val="single" w:sz="4" w:space="0" w:color="auto"/>
            </w:tcBorders>
          </w:tcPr>
          <w:p w14:paraId="0AE9E095" w14:textId="77777777" w:rsidR="002A47BF" w:rsidRPr="00DC72E6" w:rsidRDefault="002A47BF" w:rsidP="00C85A43">
            <w:pPr>
              <w:rPr>
                <w:rFonts w:ascii="Times New Roman" w:hAnsi="Times New Roman" w:cs="Times New Roman"/>
                <w:b/>
                <w:bCs/>
                <w:sz w:val="20"/>
                <w:szCs w:val="20"/>
              </w:rPr>
            </w:pPr>
            <w:r w:rsidRPr="00DC72E6">
              <w:rPr>
                <w:rFonts w:ascii="Times New Roman" w:hAnsi="Times New Roman" w:cs="Times New Roman"/>
                <w:b/>
                <w:bCs/>
                <w:sz w:val="20"/>
                <w:szCs w:val="20"/>
              </w:rPr>
              <w:t>&lt;0.001</w:t>
            </w:r>
          </w:p>
        </w:tc>
        <w:tc>
          <w:tcPr>
            <w:tcW w:w="2166" w:type="dxa"/>
            <w:tcBorders>
              <w:bottom w:val="single" w:sz="4" w:space="0" w:color="auto"/>
            </w:tcBorders>
          </w:tcPr>
          <w:p w14:paraId="4959668E" w14:textId="77777777" w:rsidR="002A47BF" w:rsidRPr="00451571" w:rsidRDefault="002A47BF" w:rsidP="00C85A43">
            <w:pPr>
              <w:rPr>
                <w:rFonts w:ascii="Times New Roman" w:hAnsi="Times New Roman" w:cs="Times New Roman"/>
                <w:b/>
                <w:bCs/>
                <w:sz w:val="20"/>
                <w:szCs w:val="20"/>
              </w:rPr>
            </w:pPr>
            <w:r w:rsidRPr="00451571">
              <w:rPr>
                <w:rFonts w:ascii="Times New Roman" w:hAnsi="Times New Roman" w:cs="Times New Roman"/>
                <w:b/>
                <w:bCs/>
                <w:sz w:val="20"/>
                <w:szCs w:val="20"/>
              </w:rPr>
              <w:t>7.20 (2.41-21.47)</w:t>
            </w:r>
          </w:p>
        </w:tc>
        <w:tc>
          <w:tcPr>
            <w:tcW w:w="886" w:type="dxa"/>
            <w:tcBorders>
              <w:bottom w:val="single" w:sz="4" w:space="0" w:color="auto"/>
            </w:tcBorders>
          </w:tcPr>
          <w:p w14:paraId="05C038CB" w14:textId="77777777" w:rsidR="002A47BF" w:rsidRPr="00451571" w:rsidRDefault="002A47BF" w:rsidP="00C85A43">
            <w:pPr>
              <w:rPr>
                <w:rFonts w:ascii="Times New Roman" w:hAnsi="Times New Roman" w:cs="Times New Roman"/>
                <w:b/>
                <w:bCs/>
                <w:sz w:val="20"/>
                <w:szCs w:val="20"/>
              </w:rPr>
            </w:pPr>
            <w:r w:rsidRPr="00451571">
              <w:rPr>
                <w:rFonts w:ascii="Times New Roman" w:hAnsi="Times New Roman" w:cs="Times New Roman"/>
                <w:b/>
                <w:bCs/>
                <w:sz w:val="20"/>
                <w:szCs w:val="20"/>
              </w:rPr>
              <w:t>&lt;0.001</w:t>
            </w:r>
          </w:p>
        </w:tc>
      </w:tr>
      <w:tr w:rsidR="002A47BF" w:rsidRPr="00590674" w14:paraId="737E23BB" w14:textId="77777777" w:rsidTr="00BC53DC">
        <w:trPr>
          <w:trHeight w:val="310"/>
        </w:trPr>
        <w:tc>
          <w:tcPr>
            <w:tcW w:w="3658" w:type="dxa"/>
            <w:tcBorders>
              <w:bottom w:val="single" w:sz="4" w:space="0" w:color="auto"/>
            </w:tcBorders>
          </w:tcPr>
          <w:p w14:paraId="1871F6CB" w14:textId="77777777" w:rsidR="002A47BF" w:rsidRPr="00590674" w:rsidRDefault="002A47BF" w:rsidP="00C85A43">
            <w:pPr>
              <w:rPr>
                <w:rFonts w:ascii="Times New Roman" w:hAnsi="Times New Roman" w:cs="Times New Roman"/>
                <w:sz w:val="20"/>
                <w:szCs w:val="20"/>
              </w:rPr>
            </w:pPr>
            <w:r w:rsidRPr="00590674">
              <w:rPr>
                <w:rFonts w:ascii="Times New Roman" w:hAnsi="Times New Roman" w:cs="Times New Roman"/>
                <w:sz w:val="20"/>
                <w:szCs w:val="20"/>
              </w:rPr>
              <w:t>Any viral hepatitis</w:t>
            </w:r>
          </w:p>
        </w:tc>
        <w:tc>
          <w:tcPr>
            <w:tcW w:w="2222" w:type="dxa"/>
            <w:tcBorders>
              <w:bottom w:val="single" w:sz="4" w:space="0" w:color="auto"/>
            </w:tcBorders>
          </w:tcPr>
          <w:p w14:paraId="67157A13" w14:textId="6B961386" w:rsidR="002A47BF" w:rsidRPr="00DC72E6" w:rsidRDefault="002A47BF" w:rsidP="00C85A43">
            <w:pPr>
              <w:rPr>
                <w:rFonts w:ascii="Times New Roman" w:hAnsi="Times New Roman" w:cs="Times New Roman"/>
                <w:b/>
                <w:bCs/>
                <w:sz w:val="20"/>
                <w:szCs w:val="20"/>
              </w:rPr>
            </w:pPr>
            <w:r>
              <w:rPr>
                <w:rFonts w:ascii="Times New Roman" w:hAnsi="Times New Roman" w:cs="Times New Roman"/>
                <w:b/>
                <w:bCs/>
                <w:sz w:val="20"/>
                <w:szCs w:val="20"/>
              </w:rPr>
              <w:t>3</w:t>
            </w:r>
            <w:r w:rsidR="001132C6">
              <w:rPr>
                <w:rFonts w:ascii="Times New Roman" w:hAnsi="Times New Roman" w:cs="Times New Roman"/>
                <w:b/>
                <w:bCs/>
                <w:sz w:val="20"/>
                <w:szCs w:val="20"/>
              </w:rPr>
              <w:t>.</w:t>
            </w:r>
            <w:r>
              <w:rPr>
                <w:rFonts w:ascii="Times New Roman" w:hAnsi="Times New Roman" w:cs="Times New Roman"/>
                <w:b/>
                <w:bCs/>
                <w:sz w:val="20"/>
                <w:szCs w:val="20"/>
              </w:rPr>
              <w:t>37</w:t>
            </w:r>
            <w:r w:rsidRPr="00DC72E6">
              <w:rPr>
                <w:rFonts w:ascii="Times New Roman" w:hAnsi="Times New Roman" w:cs="Times New Roman"/>
                <w:b/>
                <w:bCs/>
                <w:sz w:val="20"/>
                <w:szCs w:val="20"/>
              </w:rPr>
              <w:t xml:space="preserve"> (</w:t>
            </w:r>
            <w:r>
              <w:rPr>
                <w:rFonts w:ascii="Times New Roman" w:hAnsi="Times New Roman" w:cs="Times New Roman"/>
                <w:b/>
                <w:bCs/>
                <w:sz w:val="20"/>
                <w:szCs w:val="20"/>
              </w:rPr>
              <w:t>1</w:t>
            </w:r>
            <w:r w:rsidR="001132C6">
              <w:rPr>
                <w:rFonts w:ascii="Times New Roman" w:hAnsi="Times New Roman" w:cs="Times New Roman"/>
                <w:b/>
                <w:bCs/>
                <w:sz w:val="20"/>
                <w:szCs w:val="20"/>
              </w:rPr>
              <w:t>.</w:t>
            </w:r>
            <w:r w:rsidRPr="00DC72E6">
              <w:rPr>
                <w:rFonts w:ascii="Times New Roman" w:hAnsi="Times New Roman" w:cs="Times New Roman"/>
                <w:b/>
                <w:bCs/>
                <w:sz w:val="20"/>
                <w:szCs w:val="20"/>
              </w:rPr>
              <w:t>8</w:t>
            </w:r>
            <w:r>
              <w:rPr>
                <w:rFonts w:ascii="Times New Roman" w:hAnsi="Times New Roman" w:cs="Times New Roman"/>
                <w:b/>
                <w:bCs/>
                <w:sz w:val="20"/>
                <w:szCs w:val="20"/>
              </w:rPr>
              <w:t>2</w:t>
            </w:r>
            <w:r w:rsidRPr="00DC72E6">
              <w:rPr>
                <w:rFonts w:ascii="Times New Roman" w:hAnsi="Times New Roman" w:cs="Times New Roman"/>
                <w:b/>
                <w:bCs/>
                <w:sz w:val="20"/>
                <w:szCs w:val="20"/>
              </w:rPr>
              <w:t>-</w:t>
            </w:r>
            <w:r>
              <w:rPr>
                <w:rFonts w:ascii="Times New Roman" w:hAnsi="Times New Roman" w:cs="Times New Roman"/>
                <w:b/>
                <w:bCs/>
                <w:sz w:val="20"/>
                <w:szCs w:val="20"/>
              </w:rPr>
              <w:t>6</w:t>
            </w:r>
            <w:r w:rsidR="001132C6">
              <w:rPr>
                <w:rFonts w:ascii="Times New Roman" w:hAnsi="Times New Roman" w:cs="Times New Roman"/>
                <w:b/>
                <w:bCs/>
                <w:sz w:val="20"/>
                <w:szCs w:val="20"/>
              </w:rPr>
              <w:t>.</w:t>
            </w:r>
            <w:r>
              <w:rPr>
                <w:rFonts w:ascii="Times New Roman" w:hAnsi="Times New Roman" w:cs="Times New Roman"/>
                <w:b/>
                <w:bCs/>
                <w:sz w:val="20"/>
                <w:szCs w:val="20"/>
              </w:rPr>
              <w:t>24</w:t>
            </w:r>
            <w:r w:rsidRPr="00DC72E6">
              <w:rPr>
                <w:rFonts w:ascii="Times New Roman" w:hAnsi="Times New Roman" w:cs="Times New Roman"/>
                <w:b/>
                <w:bCs/>
                <w:sz w:val="20"/>
                <w:szCs w:val="20"/>
              </w:rPr>
              <w:t>)</w:t>
            </w:r>
          </w:p>
        </w:tc>
        <w:tc>
          <w:tcPr>
            <w:tcW w:w="1066" w:type="dxa"/>
            <w:tcBorders>
              <w:bottom w:val="single" w:sz="4" w:space="0" w:color="auto"/>
            </w:tcBorders>
          </w:tcPr>
          <w:p w14:paraId="3DF90AD0" w14:textId="77777777" w:rsidR="002A47BF" w:rsidRPr="00DC72E6" w:rsidRDefault="002A47BF" w:rsidP="00C85A43">
            <w:pPr>
              <w:rPr>
                <w:rFonts w:ascii="Times New Roman" w:hAnsi="Times New Roman" w:cs="Times New Roman"/>
                <w:b/>
                <w:bCs/>
                <w:sz w:val="20"/>
                <w:szCs w:val="20"/>
              </w:rPr>
            </w:pPr>
            <w:r w:rsidRPr="00DC72E6">
              <w:rPr>
                <w:rFonts w:ascii="Times New Roman" w:hAnsi="Times New Roman" w:cs="Times New Roman"/>
                <w:b/>
                <w:bCs/>
                <w:sz w:val="20"/>
                <w:szCs w:val="20"/>
              </w:rPr>
              <w:t>&lt;0.001</w:t>
            </w:r>
          </w:p>
        </w:tc>
        <w:tc>
          <w:tcPr>
            <w:tcW w:w="2166" w:type="dxa"/>
            <w:tcBorders>
              <w:bottom w:val="single" w:sz="4" w:space="0" w:color="auto"/>
            </w:tcBorders>
          </w:tcPr>
          <w:p w14:paraId="16209439" w14:textId="77777777" w:rsidR="002A47BF" w:rsidRPr="00590674" w:rsidRDefault="002A47BF" w:rsidP="00C85A43">
            <w:pPr>
              <w:rPr>
                <w:rFonts w:ascii="Times New Roman" w:hAnsi="Times New Roman" w:cs="Times New Roman"/>
                <w:b/>
                <w:bCs/>
                <w:sz w:val="20"/>
                <w:szCs w:val="20"/>
              </w:rPr>
            </w:pPr>
          </w:p>
        </w:tc>
        <w:tc>
          <w:tcPr>
            <w:tcW w:w="886" w:type="dxa"/>
            <w:tcBorders>
              <w:bottom w:val="single" w:sz="4" w:space="0" w:color="auto"/>
            </w:tcBorders>
          </w:tcPr>
          <w:p w14:paraId="7AE30D32" w14:textId="77777777" w:rsidR="002A47BF" w:rsidRPr="00590674" w:rsidRDefault="002A47BF" w:rsidP="00C85A43">
            <w:pPr>
              <w:rPr>
                <w:rFonts w:ascii="Times New Roman" w:hAnsi="Times New Roman" w:cs="Times New Roman"/>
                <w:b/>
                <w:bCs/>
                <w:sz w:val="20"/>
                <w:szCs w:val="20"/>
              </w:rPr>
            </w:pPr>
          </w:p>
        </w:tc>
      </w:tr>
      <w:tr w:rsidR="002A47BF" w:rsidRPr="00196D90" w14:paraId="7BE2EC44" w14:textId="77777777" w:rsidTr="00C85A43">
        <w:trPr>
          <w:trHeight w:val="310"/>
        </w:trPr>
        <w:tc>
          <w:tcPr>
            <w:tcW w:w="9998" w:type="dxa"/>
            <w:gridSpan w:val="5"/>
            <w:tcBorders>
              <w:top w:val="single" w:sz="4" w:space="0" w:color="auto"/>
              <w:left w:val="nil"/>
              <w:bottom w:val="nil"/>
              <w:right w:val="nil"/>
            </w:tcBorders>
          </w:tcPr>
          <w:p w14:paraId="492DC4C7" w14:textId="30856206" w:rsidR="002A47BF" w:rsidRPr="00074CF1" w:rsidRDefault="002A47BF" w:rsidP="00C85A43">
            <w:pPr>
              <w:rPr>
                <w:rFonts w:ascii="Times New Roman" w:hAnsi="Times New Roman" w:cs="Times New Roman"/>
                <w:i/>
                <w:iCs/>
                <w:sz w:val="16"/>
                <w:szCs w:val="16"/>
              </w:rPr>
            </w:pPr>
            <w:r w:rsidRPr="00074CF1">
              <w:rPr>
                <w:rFonts w:ascii="Times New Roman" w:hAnsi="Times New Roman" w:cs="Times New Roman"/>
                <w:i/>
                <w:iCs/>
                <w:sz w:val="16"/>
                <w:szCs w:val="16"/>
              </w:rPr>
              <w:t>Abbreviations:</w:t>
            </w:r>
            <w:r>
              <w:rPr>
                <w:rFonts w:ascii="Times New Roman" w:hAnsi="Times New Roman" w:cs="Times New Roman"/>
                <w:i/>
                <w:iCs/>
                <w:sz w:val="16"/>
                <w:szCs w:val="16"/>
              </w:rPr>
              <w:t xml:space="preserve"> *Sex, age, </w:t>
            </w:r>
            <w:r w:rsidR="004F6F2F">
              <w:rPr>
                <w:rFonts w:ascii="Times New Roman" w:hAnsi="Times New Roman" w:cs="Times New Roman"/>
                <w:i/>
                <w:iCs/>
                <w:sz w:val="16"/>
                <w:szCs w:val="16"/>
              </w:rPr>
              <w:t xml:space="preserve">BMI, </w:t>
            </w:r>
            <w:r>
              <w:rPr>
                <w:rFonts w:ascii="Times New Roman" w:hAnsi="Times New Roman" w:cs="Times New Roman"/>
                <w:i/>
                <w:iCs/>
                <w:sz w:val="16"/>
                <w:szCs w:val="16"/>
              </w:rPr>
              <w:t>HDV RNA+ and HCV RNA+ are introduced in the model.</w:t>
            </w:r>
            <w:r w:rsidRPr="00074CF1">
              <w:rPr>
                <w:rFonts w:ascii="Times New Roman" w:hAnsi="Times New Roman" w:cs="Times New Roman"/>
                <w:i/>
                <w:iCs/>
                <w:sz w:val="16"/>
                <w:szCs w:val="16"/>
              </w:rPr>
              <w:t xml:space="preserve"> HBsAg= hepatitis B surface antigen; OR=odds ratio; BMI= body mass index; CI=confidence interval</w:t>
            </w:r>
            <w:r w:rsidR="00473069">
              <w:rPr>
                <w:rFonts w:ascii="Times New Roman" w:hAnsi="Times New Roman" w:cs="Times New Roman"/>
                <w:i/>
                <w:iCs/>
                <w:sz w:val="16"/>
                <w:szCs w:val="16"/>
              </w:rPr>
              <w:t>.</w:t>
            </w:r>
          </w:p>
        </w:tc>
      </w:tr>
    </w:tbl>
    <w:p w14:paraId="6BFF156C" w14:textId="77777777" w:rsidR="002A47BF" w:rsidRDefault="002A47BF" w:rsidP="00924252">
      <w:pPr>
        <w:rPr>
          <w:rFonts w:ascii="Times New Roman" w:hAnsi="Times New Roman" w:cs="Times New Roman"/>
          <w:highlight w:val="yellow"/>
          <w:lang w:val="en-US"/>
        </w:rPr>
      </w:pPr>
    </w:p>
    <w:p w14:paraId="45AE8BA9" w14:textId="77777777" w:rsidR="005447B9" w:rsidRDefault="005447B9" w:rsidP="00924252">
      <w:pPr>
        <w:rPr>
          <w:rFonts w:ascii="Times New Roman" w:hAnsi="Times New Roman" w:cs="Times New Roman"/>
          <w:highlight w:val="yellow"/>
          <w:lang w:val="en-US"/>
        </w:rPr>
      </w:pPr>
    </w:p>
    <w:p w14:paraId="6A3DEC1D" w14:textId="77777777" w:rsidR="005447B9" w:rsidRDefault="005447B9" w:rsidP="00924252">
      <w:pPr>
        <w:rPr>
          <w:rFonts w:ascii="Times New Roman" w:hAnsi="Times New Roman" w:cs="Times New Roman"/>
          <w:highlight w:val="yellow"/>
          <w:lang w:val="en-US"/>
        </w:rPr>
      </w:pPr>
    </w:p>
    <w:p w14:paraId="36A5E7C2" w14:textId="77777777" w:rsidR="005447B9" w:rsidRDefault="005447B9" w:rsidP="00924252">
      <w:pPr>
        <w:rPr>
          <w:rFonts w:ascii="Times New Roman" w:hAnsi="Times New Roman" w:cs="Times New Roman"/>
          <w:highlight w:val="yellow"/>
          <w:lang w:val="en-US"/>
        </w:rPr>
      </w:pPr>
    </w:p>
    <w:p w14:paraId="6FB02A04" w14:textId="77777777" w:rsidR="005447B9" w:rsidRDefault="005447B9" w:rsidP="00924252">
      <w:pPr>
        <w:rPr>
          <w:rFonts w:ascii="Times New Roman" w:hAnsi="Times New Roman" w:cs="Times New Roman"/>
          <w:highlight w:val="yellow"/>
          <w:lang w:val="en-US"/>
        </w:rPr>
      </w:pPr>
    </w:p>
    <w:p w14:paraId="09C671B7" w14:textId="77777777" w:rsidR="005447B9" w:rsidRDefault="005447B9" w:rsidP="00924252">
      <w:pPr>
        <w:rPr>
          <w:rFonts w:ascii="Times New Roman" w:hAnsi="Times New Roman" w:cs="Times New Roman"/>
          <w:highlight w:val="yellow"/>
          <w:lang w:val="en-US"/>
        </w:rPr>
      </w:pPr>
    </w:p>
    <w:p w14:paraId="6C6F0F98" w14:textId="77777777" w:rsidR="005447B9" w:rsidRDefault="005447B9" w:rsidP="00924252">
      <w:pPr>
        <w:rPr>
          <w:rFonts w:ascii="Times New Roman" w:hAnsi="Times New Roman" w:cs="Times New Roman"/>
          <w:highlight w:val="yellow"/>
          <w:lang w:val="en-US"/>
        </w:rPr>
      </w:pPr>
    </w:p>
    <w:p w14:paraId="15EC9570" w14:textId="77777777" w:rsidR="005447B9" w:rsidRDefault="005447B9" w:rsidP="00924252">
      <w:pPr>
        <w:rPr>
          <w:rFonts w:ascii="Times New Roman" w:hAnsi="Times New Roman" w:cs="Times New Roman"/>
          <w:highlight w:val="yellow"/>
          <w:lang w:val="en-US"/>
        </w:rPr>
      </w:pPr>
    </w:p>
    <w:p w14:paraId="64CFF971" w14:textId="77777777" w:rsidR="005447B9" w:rsidRDefault="005447B9" w:rsidP="00924252">
      <w:pPr>
        <w:rPr>
          <w:rFonts w:ascii="Times New Roman" w:hAnsi="Times New Roman" w:cs="Times New Roman"/>
          <w:highlight w:val="yellow"/>
          <w:lang w:val="en-US"/>
        </w:rPr>
      </w:pPr>
    </w:p>
    <w:p w14:paraId="49BD345D" w14:textId="77777777" w:rsidR="00842B33" w:rsidRPr="00590674" w:rsidRDefault="00842B33" w:rsidP="00924252">
      <w:pPr>
        <w:rPr>
          <w:rFonts w:ascii="Times New Roman" w:hAnsi="Times New Roman" w:cs="Times New Roman"/>
          <w:highlight w:val="yellow"/>
          <w:lang w:val="en-US"/>
        </w:rPr>
      </w:pPr>
    </w:p>
    <w:p w14:paraId="39F4B9B4" w14:textId="77777777" w:rsidR="00E834CB" w:rsidRDefault="00E834CB" w:rsidP="00653589">
      <w:pPr>
        <w:spacing w:line="276" w:lineRule="auto"/>
        <w:rPr>
          <w:rFonts w:ascii="Times New Roman" w:hAnsi="Times New Roman" w:cs="Times New Roman"/>
          <w:lang w:val="en-US"/>
        </w:rPr>
      </w:pPr>
    </w:p>
    <w:p w14:paraId="329AACF6" w14:textId="44BAB438" w:rsidR="00AD1215" w:rsidRPr="00590674" w:rsidRDefault="008A6850" w:rsidP="00653589">
      <w:pPr>
        <w:spacing w:line="276" w:lineRule="auto"/>
        <w:rPr>
          <w:rFonts w:ascii="Times New Roman" w:hAnsi="Times New Roman" w:cs="Times New Roman"/>
          <w:lang w:val="en-US"/>
        </w:rPr>
      </w:pPr>
      <w:r>
        <w:rPr>
          <w:rFonts w:ascii="Times New Roman" w:hAnsi="Times New Roman" w:cs="Times New Roman"/>
          <w:lang w:val="en-US"/>
        </w:rPr>
        <w:t>Supplementary figures</w:t>
      </w:r>
    </w:p>
    <w:p w14:paraId="192B54D7" w14:textId="1AEB8F1D" w:rsidR="00E14B20" w:rsidRDefault="008A6850" w:rsidP="00653589">
      <w:pPr>
        <w:spacing w:line="276" w:lineRule="auto"/>
        <w:rPr>
          <w:rFonts w:ascii="Times New Roman" w:hAnsi="Times New Roman" w:cs="Times New Roman"/>
          <w:lang w:val="en-US"/>
        </w:rPr>
      </w:pPr>
      <w:r w:rsidRPr="004055BF">
        <w:rPr>
          <w:rFonts w:ascii="Times New Roman" w:hAnsi="Times New Roman" w:cs="Times New Roman"/>
          <w:lang w:val="en-US"/>
        </w:rPr>
        <w:t xml:space="preserve">s </w:t>
      </w:r>
      <w:r w:rsidR="00CE6505" w:rsidRPr="004055BF">
        <w:rPr>
          <w:rFonts w:ascii="Times New Roman" w:hAnsi="Times New Roman" w:cs="Times New Roman"/>
          <w:lang w:val="en-US"/>
        </w:rPr>
        <w:t>Figure 1</w:t>
      </w:r>
      <w:r w:rsidR="00E139BF" w:rsidRPr="004055BF">
        <w:rPr>
          <w:rFonts w:ascii="Times New Roman" w:hAnsi="Times New Roman" w:cs="Times New Roman"/>
          <w:lang w:val="en-US"/>
        </w:rPr>
        <w:t>:</w:t>
      </w:r>
      <w:r w:rsidR="004055BF">
        <w:rPr>
          <w:rFonts w:ascii="Times New Roman" w:hAnsi="Times New Roman" w:cs="Times New Roman"/>
          <w:b/>
          <w:bCs/>
          <w:lang w:val="en-US"/>
        </w:rPr>
        <w:t xml:space="preserve"> </w:t>
      </w:r>
      <w:r w:rsidR="00E14B20" w:rsidRPr="005D55D7">
        <w:rPr>
          <w:rFonts w:ascii="Times New Roman" w:hAnsi="Times New Roman" w:cs="Times New Roman"/>
          <w:lang w:val="en-US"/>
        </w:rPr>
        <w:t>Knowledge</w:t>
      </w:r>
      <w:r w:rsidR="00E14B20" w:rsidRPr="00590674">
        <w:rPr>
          <w:rFonts w:ascii="Times New Roman" w:hAnsi="Times New Roman" w:cs="Times New Roman"/>
          <w:lang w:val="en-US"/>
        </w:rPr>
        <w:t xml:space="preserve"> on prior HBV </w:t>
      </w:r>
      <w:r w:rsidR="006C61E8" w:rsidRPr="00590674">
        <w:rPr>
          <w:rFonts w:ascii="Times New Roman" w:hAnsi="Times New Roman" w:cs="Times New Roman"/>
          <w:lang w:val="en-US"/>
        </w:rPr>
        <w:t>testing</w:t>
      </w:r>
      <w:r w:rsidR="00CE6505" w:rsidRPr="00590674">
        <w:rPr>
          <w:rFonts w:ascii="Times New Roman" w:hAnsi="Times New Roman" w:cs="Times New Roman"/>
          <w:lang w:val="en-US"/>
        </w:rPr>
        <w:t xml:space="preserve"> by a) year of immigration and b) by age </w:t>
      </w:r>
      <w:r w:rsidR="00E139BF">
        <w:rPr>
          <w:rFonts w:ascii="Times New Roman" w:hAnsi="Times New Roman" w:cs="Times New Roman"/>
          <w:lang w:val="en-US"/>
        </w:rPr>
        <w:t>categories</w:t>
      </w:r>
      <w:r w:rsidR="000E117B" w:rsidRPr="00590674">
        <w:rPr>
          <w:rFonts w:ascii="Times New Roman" w:hAnsi="Times New Roman" w:cs="Times New Roman"/>
          <w:lang w:val="en-US"/>
        </w:rPr>
        <w:t>.</w:t>
      </w:r>
    </w:p>
    <w:p w14:paraId="5DE8BF96" w14:textId="450ABD7A" w:rsidR="003C331C" w:rsidRPr="00C20B6F" w:rsidRDefault="003C331C" w:rsidP="00653589">
      <w:pPr>
        <w:spacing w:line="276" w:lineRule="auto"/>
        <w:rPr>
          <w:rFonts w:ascii="Times New Roman" w:hAnsi="Times New Roman" w:cs="Times New Roman"/>
          <w:b/>
          <w:bCs/>
          <w:lang w:val="en-US"/>
        </w:rPr>
      </w:pPr>
      <w:r w:rsidRPr="00C20B6F">
        <w:rPr>
          <w:rFonts w:ascii="Times New Roman" w:hAnsi="Times New Roman" w:cs="Times New Roman"/>
          <w:b/>
          <w:bCs/>
          <w:lang w:val="en-US"/>
        </w:rPr>
        <w:t>a</w:t>
      </w:r>
    </w:p>
    <w:p w14:paraId="5474249D" w14:textId="6A29DD02" w:rsidR="00EB3F61" w:rsidRPr="00590674" w:rsidRDefault="00EA45DF" w:rsidP="00653589">
      <w:pPr>
        <w:spacing w:line="276" w:lineRule="auto"/>
        <w:rPr>
          <w:rFonts w:ascii="Times New Roman" w:hAnsi="Times New Roman" w:cs="Times New Roman"/>
          <w:lang w:val="en-US"/>
        </w:rPr>
      </w:pPr>
      <w:r>
        <w:rPr>
          <w:noProof/>
        </w:rPr>
        <w:drawing>
          <wp:inline distT="0" distB="0" distL="0" distR="0" wp14:anchorId="63108871" wp14:editId="0606D95F">
            <wp:extent cx="5920509" cy="2770909"/>
            <wp:effectExtent l="0" t="0" r="4445" b="10795"/>
            <wp:docPr id="646770355" name="Chart 1">
              <a:extLst xmlns:a="http://schemas.openxmlformats.org/drawingml/2006/main">
                <a:ext uri="{FF2B5EF4-FFF2-40B4-BE49-F238E27FC236}">
                  <a16:creationId xmlns:a16="http://schemas.microsoft.com/office/drawing/2014/main" id="{ECAA3EFB-AF5E-3CBD-5386-A7BB9FE364A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6B306E85" w14:textId="2B69F475" w:rsidR="00E139BF" w:rsidRPr="00C20B6F" w:rsidRDefault="00E139BF" w:rsidP="005E7358">
      <w:pPr>
        <w:spacing w:line="276" w:lineRule="auto"/>
        <w:rPr>
          <w:rFonts w:ascii="Times New Roman" w:hAnsi="Times New Roman" w:cs="Times New Roman"/>
          <w:b/>
          <w:bCs/>
          <w:lang w:val="en-US"/>
        </w:rPr>
      </w:pPr>
      <w:r w:rsidRPr="00C20B6F">
        <w:rPr>
          <w:rFonts w:ascii="Times New Roman" w:hAnsi="Times New Roman" w:cs="Times New Roman"/>
          <w:b/>
          <w:bCs/>
          <w:lang w:val="en-US"/>
        </w:rPr>
        <w:t>b</w:t>
      </w:r>
    </w:p>
    <w:p w14:paraId="50830F4B" w14:textId="6CAC97F2" w:rsidR="00E139BF" w:rsidRDefault="00946437" w:rsidP="005E7358">
      <w:pPr>
        <w:spacing w:line="276" w:lineRule="auto"/>
        <w:rPr>
          <w:rFonts w:ascii="Times New Roman" w:hAnsi="Times New Roman" w:cs="Times New Roman"/>
          <w:lang w:val="en-US"/>
        </w:rPr>
      </w:pPr>
      <w:r>
        <w:rPr>
          <w:noProof/>
        </w:rPr>
        <w:drawing>
          <wp:inline distT="0" distB="0" distL="0" distR="0" wp14:anchorId="344E03B2" wp14:editId="62F9EC2A">
            <wp:extent cx="5920105" cy="3164840"/>
            <wp:effectExtent l="0" t="0" r="4445" b="16510"/>
            <wp:docPr id="109963053" name="Chart 1">
              <a:extLst xmlns:a="http://schemas.openxmlformats.org/drawingml/2006/main">
                <a:ext uri="{FF2B5EF4-FFF2-40B4-BE49-F238E27FC236}">
                  <a16:creationId xmlns:a16="http://schemas.microsoft.com/office/drawing/2014/main" id="{386B4D0C-9B6A-DD04-AB36-046A446CE57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2538739" w14:textId="77777777" w:rsidR="00E139BF" w:rsidRDefault="00E139BF" w:rsidP="005E7358">
      <w:pPr>
        <w:spacing w:line="276" w:lineRule="auto"/>
        <w:rPr>
          <w:rFonts w:ascii="Times New Roman" w:hAnsi="Times New Roman" w:cs="Times New Roman"/>
          <w:lang w:val="en-US"/>
        </w:rPr>
      </w:pPr>
    </w:p>
    <w:p w14:paraId="0430545B" w14:textId="77777777" w:rsidR="00E139BF" w:rsidRDefault="00E139BF" w:rsidP="005E7358">
      <w:pPr>
        <w:spacing w:line="276" w:lineRule="auto"/>
        <w:rPr>
          <w:rFonts w:ascii="Times New Roman" w:hAnsi="Times New Roman" w:cs="Times New Roman"/>
          <w:lang w:val="en-US"/>
        </w:rPr>
      </w:pPr>
    </w:p>
    <w:p w14:paraId="020D58B1" w14:textId="77777777" w:rsidR="00E139BF" w:rsidRDefault="00E139BF" w:rsidP="005E7358">
      <w:pPr>
        <w:spacing w:line="276" w:lineRule="auto"/>
        <w:rPr>
          <w:rFonts w:ascii="Times New Roman" w:hAnsi="Times New Roman" w:cs="Times New Roman"/>
          <w:lang w:val="en-US"/>
        </w:rPr>
      </w:pPr>
    </w:p>
    <w:p w14:paraId="64A15BDC" w14:textId="79EB4934" w:rsidR="00845297" w:rsidRDefault="00845297" w:rsidP="005E7358">
      <w:pPr>
        <w:spacing w:line="276" w:lineRule="auto"/>
        <w:rPr>
          <w:rFonts w:ascii="Times New Roman" w:hAnsi="Times New Roman" w:cs="Times New Roman"/>
          <w:noProof/>
        </w:rPr>
      </w:pPr>
    </w:p>
    <w:p w14:paraId="1677C811" w14:textId="77777777" w:rsidR="00C20B6F" w:rsidRPr="008A6850" w:rsidRDefault="00C20B6F" w:rsidP="005E7358">
      <w:pPr>
        <w:spacing w:line="276" w:lineRule="auto"/>
        <w:rPr>
          <w:rFonts w:ascii="Times New Roman" w:hAnsi="Times New Roman" w:cs="Times New Roman"/>
          <w:noProof/>
        </w:rPr>
      </w:pPr>
    </w:p>
    <w:p w14:paraId="6DC648D9" w14:textId="49E64A42" w:rsidR="000E21DC" w:rsidRPr="00642E6F" w:rsidRDefault="008A6850" w:rsidP="00BD511B">
      <w:pPr>
        <w:rPr>
          <w:rFonts w:ascii="Times New Roman" w:hAnsi="Times New Roman" w:cs="Times New Roman"/>
          <w:noProof/>
          <w:lang w:val="en-US"/>
        </w:rPr>
      </w:pPr>
      <w:r w:rsidRPr="002F261C">
        <w:rPr>
          <w:rFonts w:ascii="Times New Roman" w:hAnsi="Times New Roman" w:cs="Times New Roman"/>
          <w:noProof/>
          <w:lang w:val="en-US"/>
        </w:rPr>
        <w:t xml:space="preserve">s </w:t>
      </w:r>
      <w:r w:rsidR="000E21DC" w:rsidRPr="002F261C">
        <w:rPr>
          <w:rFonts w:ascii="Times New Roman" w:hAnsi="Times New Roman" w:cs="Times New Roman"/>
          <w:noProof/>
          <w:lang w:val="en-US"/>
        </w:rPr>
        <w:t xml:space="preserve">Figure </w:t>
      </w:r>
      <w:r w:rsidR="00003770" w:rsidRPr="002F261C">
        <w:rPr>
          <w:rFonts w:ascii="Times New Roman" w:hAnsi="Times New Roman" w:cs="Times New Roman"/>
          <w:noProof/>
          <w:lang w:val="en-US"/>
        </w:rPr>
        <w:t>2</w:t>
      </w:r>
      <w:r w:rsidRPr="00642E6F">
        <w:rPr>
          <w:rFonts w:ascii="Times New Roman" w:hAnsi="Times New Roman" w:cs="Times New Roman"/>
          <w:noProof/>
          <w:lang w:val="en-US"/>
        </w:rPr>
        <w:t>:</w:t>
      </w:r>
      <w:r w:rsidRPr="00642E6F">
        <w:rPr>
          <w:rFonts w:ascii="Times New Roman" w:eastAsiaTheme="minorEastAsia" w:hAnsi="Times New Roman" w:cs="Times New Roman"/>
          <w:color w:val="000000"/>
          <w:kern w:val="24"/>
          <w:sz w:val="20"/>
          <w:szCs w:val="20"/>
          <w:lang w:val="en-US" w:eastAsia="sv-SE"/>
          <w14:ligatures w14:val="none"/>
        </w:rPr>
        <w:t xml:space="preserve"> </w:t>
      </w:r>
      <w:r w:rsidRPr="00642E6F">
        <w:rPr>
          <w:rFonts w:ascii="Times New Roman" w:hAnsi="Times New Roman" w:cs="Times New Roman"/>
          <w:noProof/>
          <w:lang w:val="en-US"/>
        </w:rPr>
        <w:t>Knowledge on prior or current infection in a family member in participants by age categories</w:t>
      </w:r>
    </w:p>
    <w:p w14:paraId="33DD5158" w14:textId="636D78EF" w:rsidR="00190326" w:rsidRPr="00590674" w:rsidRDefault="00977685" w:rsidP="00BD511B">
      <w:pPr>
        <w:rPr>
          <w:rFonts w:ascii="Times New Roman" w:hAnsi="Times New Roman" w:cs="Times New Roman"/>
          <w:noProof/>
        </w:rPr>
      </w:pPr>
      <w:r w:rsidRPr="00590674">
        <w:rPr>
          <w:rFonts w:ascii="Times New Roman" w:hAnsi="Times New Roman" w:cs="Times New Roman"/>
          <w:noProof/>
          <w:lang w:eastAsia="sv-SE"/>
        </w:rPr>
        <w:drawing>
          <wp:inline distT="0" distB="0" distL="0" distR="0" wp14:anchorId="79C54D13" wp14:editId="69B2D6DE">
            <wp:extent cx="6331585" cy="3765176"/>
            <wp:effectExtent l="0" t="0" r="12065" b="6985"/>
            <wp:docPr id="1987986798" name="Chart 1">
              <a:extLst xmlns:a="http://schemas.openxmlformats.org/drawingml/2006/main">
                <a:ext uri="{FF2B5EF4-FFF2-40B4-BE49-F238E27FC236}">
                  <a16:creationId xmlns:a16="http://schemas.microsoft.com/office/drawing/2014/main" id="{DBB72474-D0D6-8D6E-9D0F-CA739D7EDEF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4C15C4D" w14:textId="1E9D0B4E" w:rsidR="005B3586" w:rsidRDefault="00F82377" w:rsidP="00492DBB">
      <w:pPr>
        <w:rPr>
          <w:rFonts w:ascii="Times New Roman" w:hAnsi="Times New Roman" w:cs="Times New Roman"/>
          <w:lang w:val="en-US"/>
        </w:rPr>
      </w:pPr>
      <w:r w:rsidRPr="00590674">
        <w:rPr>
          <w:rFonts w:ascii="Times New Roman" w:hAnsi="Times New Roman" w:cs="Times New Roman"/>
          <w:lang w:val="en-US"/>
        </w:rPr>
        <w:t>Numbers</w:t>
      </w:r>
      <w:r w:rsidR="00843444" w:rsidRPr="00590674">
        <w:rPr>
          <w:rFonts w:ascii="Times New Roman" w:hAnsi="Times New Roman" w:cs="Times New Roman"/>
          <w:lang w:val="en-US"/>
        </w:rPr>
        <w:t xml:space="preserve"> shown are </w:t>
      </w:r>
      <w:r w:rsidRPr="00590674">
        <w:rPr>
          <w:rFonts w:ascii="Times New Roman" w:hAnsi="Times New Roman" w:cs="Times New Roman"/>
          <w:lang w:val="en-US"/>
        </w:rPr>
        <w:t>those who responded</w:t>
      </w:r>
      <w:r w:rsidR="00843444" w:rsidRPr="00590674">
        <w:rPr>
          <w:rFonts w:ascii="Times New Roman" w:hAnsi="Times New Roman" w:cs="Times New Roman"/>
          <w:lang w:val="en-US"/>
        </w:rPr>
        <w:t xml:space="preserve"> per age category.</w:t>
      </w:r>
    </w:p>
    <w:p w14:paraId="5AD0335D" w14:textId="77777777" w:rsidR="003A379F" w:rsidRDefault="003A379F" w:rsidP="00492DBB">
      <w:pPr>
        <w:rPr>
          <w:rFonts w:ascii="Times New Roman" w:hAnsi="Times New Roman" w:cs="Times New Roman"/>
          <w:lang w:val="en-US"/>
        </w:rPr>
      </w:pPr>
    </w:p>
    <w:p w14:paraId="0A018733" w14:textId="583D02E0" w:rsidR="00E96481" w:rsidRPr="005B6A0E" w:rsidRDefault="00E96481" w:rsidP="00E96481">
      <w:pPr>
        <w:autoSpaceDE w:val="0"/>
        <w:autoSpaceDN w:val="0"/>
        <w:adjustRightInd w:val="0"/>
        <w:spacing w:after="0" w:line="240" w:lineRule="auto"/>
        <w:rPr>
          <w:rFonts w:ascii="Times New Roman" w:hAnsi="Times New Roman" w:cs="Times New Roman"/>
          <w:kern w:val="0"/>
          <w:sz w:val="24"/>
          <w:szCs w:val="24"/>
          <w:lang w:val="en-US"/>
        </w:rPr>
      </w:pPr>
    </w:p>
    <w:p w14:paraId="77AE22CE" w14:textId="77777777" w:rsidR="00AB4BCF" w:rsidRDefault="00AB4BCF" w:rsidP="00492DBB">
      <w:pPr>
        <w:rPr>
          <w:rFonts w:ascii="Times New Roman" w:hAnsi="Times New Roman" w:cs="Times New Roman"/>
          <w:b/>
          <w:bCs/>
          <w:sz w:val="20"/>
          <w:szCs w:val="20"/>
          <w:lang w:val="en-US"/>
        </w:rPr>
      </w:pPr>
    </w:p>
    <w:bookmarkEnd w:id="0"/>
    <w:p w14:paraId="3B0C941F" w14:textId="01DB61A1" w:rsidR="007F4C6A" w:rsidRPr="00AB4BCF" w:rsidRDefault="007F4C6A" w:rsidP="00485053">
      <w:pPr>
        <w:rPr>
          <w:rFonts w:ascii="Times New Roman" w:hAnsi="Times New Roman" w:cs="Times New Roman"/>
          <w:b/>
          <w:bCs/>
          <w:lang w:val="en-US"/>
        </w:rPr>
      </w:pPr>
    </w:p>
    <w:sectPr w:rsidR="007F4C6A" w:rsidRPr="00AB4BCF">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DAE83" w14:textId="77777777" w:rsidR="007D657C" w:rsidRDefault="007D657C" w:rsidP="00B5029D">
      <w:pPr>
        <w:spacing w:after="0" w:line="240" w:lineRule="auto"/>
      </w:pPr>
      <w:r>
        <w:separator/>
      </w:r>
    </w:p>
  </w:endnote>
  <w:endnote w:type="continuationSeparator" w:id="0">
    <w:p w14:paraId="31DCE01F" w14:textId="77777777" w:rsidR="007D657C" w:rsidRDefault="007D657C" w:rsidP="00B502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8110673"/>
      <w:docPartObj>
        <w:docPartGallery w:val="Page Numbers (Bottom of Page)"/>
        <w:docPartUnique/>
      </w:docPartObj>
    </w:sdtPr>
    <w:sdtContent>
      <w:p w14:paraId="0A901521" w14:textId="00F705B0" w:rsidR="001614CA" w:rsidRDefault="001614CA">
        <w:pPr>
          <w:pStyle w:val="Footer"/>
          <w:jc w:val="right"/>
        </w:pPr>
        <w:r>
          <w:fldChar w:fldCharType="begin"/>
        </w:r>
        <w:r>
          <w:instrText>PAGE   \* MERGEFORMAT</w:instrText>
        </w:r>
        <w:r>
          <w:fldChar w:fldCharType="separate"/>
        </w:r>
        <w:r w:rsidR="00CC0F7F">
          <w:rPr>
            <w:noProof/>
          </w:rPr>
          <w:t>11</w:t>
        </w:r>
        <w:r>
          <w:fldChar w:fldCharType="end"/>
        </w:r>
      </w:p>
    </w:sdtContent>
  </w:sdt>
  <w:p w14:paraId="50C38D1F" w14:textId="77777777" w:rsidR="001614CA" w:rsidRDefault="001614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B1ADA9" w14:textId="77777777" w:rsidR="007D657C" w:rsidRDefault="007D657C" w:rsidP="00B5029D">
      <w:pPr>
        <w:spacing w:after="0" w:line="240" w:lineRule="auto"/>
      </w:pPr>
      <w:r>
        <w:separator/>
      </w:r>
    </w:p>
  </w:footnote>
  <w:footnote w:type="continuationSeparator" w:id="0">
    <w:p w14:paraId="65C0184F" w14:textId="77777777" w:rsidR="007D657C" w:rsidRDefault="007D657C" w:rsidP="00B502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D18E0"/>
    <w:multiLevelType w:val="hybridMultilevel"/>
    <w:tmpl w:val="D4A423B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16D65236"/>
    <w:multiLevelType w:val="hybridMultilevel"/>
    <w:tmpl w:val="2D740636"/>
    <w:lvl w:ilvl="0" w:tplc="C7883F68">
      <w:start w:val="1"/>
      <w:numFmt w:val="decimal"/>
      <w:lvlText w:val="%1."/>
      <w:lvlJc w:val="left"/>
      <w:pPr>
        <w:ind w:left="730" w:hanging="370"/>
      </w:pPr>
      <w:rPr>
        <w:rFonts w:hint="default"/>
        <w:sz w:val="18"/>
        <w:szCs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06F0B9B"/>
    <w:multiLevelType w:val="hybridMultilevel"/>
    <w:tmpl w:val="4BEC0C3C"/>
    <w:lvl w:ilvl="0" w:tplc="40BA872C">
      <w:numFmt w:val="bullet"/>
      <w:lvlText w:val=""/>
      <w:lvlJc w:val="left"/>
      <w:pPr>
        <w:ind w:left="720" w:hanging="360"/>
      </w:pPr>
      <w:rPr>
        <w:rFonts w:ascii="Symbol" w:eastAsiaTheme="minorHAnsi"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913585810">
    <w:abstractNumId w:val="1"/>
  </w:num>
  <w:num w:numId="2" w16cid:durableId="58289895">
    <w:abstractNumId w:val="0"/>
  </w:num>
  <w:num w:numId="3" w16cid:durableId="7539343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ba0NDIysjAzNDQ3NDVS0lEKTi0uzszPAykwNKkFAGTIbBstAAAA"/>
  </w:docVars>
  <w:rsids>
    <w:rsidRoot w:val="00CC0906"/>
    <w:rsid w:val="00003770"/>
    <w:rsid w:val="00010B54"/>
    <w:rsid w:val="00012235"/>
    <w:rsid w:val="0001610A"/>
    <w:rsid w:val="00020B9D"/>
    <w:rsid w:val="00024C65"/>
    <w:rsid w:val="00026B96"/>
    <w:rsid w:val="00026E35"/>
    <w:rsid w:val="0002702E"/>
    <w:rsid w:val="0003117D"/>
    <w:rsid w:val="00031CF1"/>
    <w:rsid w:val="000337B9"/>
    <w:rsid w:val="000412F9"/>
    <w:rsid w:val="00042A6A"/>
    <w:rsid w:val="000451B3"/>
    <w:rsid w:val="00051D5B"/>
    <w:rsid w:val="0005505C"/>
    <w:rsid w:val="000651F7"/>
    <w:rsid w:val="00066010"/>
    <w:rsid w:val="00072960"/>
    <w:rsid w:val="00074CF1"/>
    <w:rsid w:val="00076741"/>
    <w:rsid w:val="00081BFB"/>
    <w:rsid w:val="00082336"/>
    <w:rsid w:val="00083437"/>
    <w:rsid w:val="00083D2C"/>
    <w:rsid w:val="000865A4"/>
    <w:rsid w:val="00087329"/>
    <w:rsid w:val="00090F0B"/>
    <w:rsid w:val="00094508"/>
    <w:rsid w:val="00095F7E"/>
    <w:rsid w:val="000A00A9"/>
    <w:rsid w:val="000A2D69"/>
    <w:rsid w:val="000A3644"/>
    <w:rsid w:val="000A3D3D"/>
    <w:rsid w:val="000A486E"/>
    <w:rsid w:val="000A4F61"/>
    <w:rsid w:val="000B2598"/>
    <w:rsid w:val="000B4F2A"/>
    <w:rsid w:val="000B599E"/>
    <w:rsid w:val="000B605A"/>
    <w:rsid w:val="000C0652"/>
    <w:rsid w:val="000C304A"/>
    <w:rsid w:val="000C3C94"/>
    <w:rsid w:val="000C3E4A"/>
    <w:rsid w:val="000C587A"/>
    <w:rsid w:val="000C62BE"/>
    <w:rsid w:val="000D0BFA"/>
    <w:rsid w:val="000D0C6A"/>
    <w:rsid w:val="000D1130"/>
    <w:rsid w:val="000D23C4"/>
    <w:rsid w:val="000E01B7"/>
    <w:rsid w:val="000E0DBD"/>
    <w:rsid w:val="000E117B"/>
    <w:rsid w:val="000E21DC"/>
    <w:rsid w:val="000E56E3"/>
    <w:rsid w:val="000E6566"/>
    <w:rsid w:val="000E6B69"/>
    <w:rsid w:val="000E704A"/>
    <w:rsid w:val="000F0901"/>
    <w:rsid w:val="000F1D7E"/>
    <w:rsid w:val="000F4298"/>
    <w:rsid w:val="00100EAF"/>
    <w:rsid w:val="001013D3"/>
    <w:rsid w:val="00102E99"/>
    <w:rsid w:val="0010436C"/>
    <w:rsid w:val="001045C8"/>
    <w:rsid w:val="001067E8"/>
    <w:rsid w:val="00106CC5"/>
    <w:rsid w:val="00111454"/>
    <w:rsid w:val="00111C3C"/>
    <w:rsid w:val="00111D2E"/>
    <w:rsid w:val="001130E6"/>
    <w:rsid w:val="001132C6"/>
    <w:rsid w:val="00113E5C"/>
    <w:rsid w:val="00115196"/>
    <w:rsid w:val="001228AB"/>
    <w:rsid w:val="00131DEB"/>
    <w:rsid w:val="00132C48"/>
    <w:rsid w:val="00133D5F"/>
    <w:rsid w:val="0013615B"/>
    <w:rsid w:val="0013662B"/>
    <w:rsid w:val="0014490C"/>
    <w:rsid w:val="00144DD0"/>
    <w:rsid w:val="00155E33"/>
    <w:rsid w:val="00157A6F"/>
    <w:rsid w:val="00160DBF"/>
    <w:rsid w:val="0016104E"/>
    <w:rsid w:val="001614CA"/>
    <w:rsid w:val="0016713B"/>
    <w:rsid w:val="00170710"/>
    <w:rsid w:val="00170BAC"/>
    <w:rsid w:val="00170FBE"/>
    <w:rsid w:val="001730F2"/>
    <w:rsid w:val="00176549"/>
    <w:rsid w:val="00182A1F"/>
    <w:rsid w:val="00183772"/>
    <w:rsid w:val="0018623D"/>
    <w:rsid w:val="0018641B"/>
    <w:rsid w:val="00190326"/>
    <w:rsid w:val="00194767"/>
    <w:rsid w:val="00196D90"/>
    <w:rsid w:val="001A0D54"/>
    <w:rsid w:val="001A1E2D"/>
    <w:rsid w:val="001A74E7"/>
    <w:rsid w:val="001B237D"/>
    <w:rsid w:val="001C1047"/>
    <w:rsid w:val="001D1688"/>
    <w:rsid w:val="001D2AD7"/>
    <w:rsid w:val="001D598F"/>
    <w:rsid w:val="001E44AF"/>
    <w:rsid w:val="001E7E3C"/>
    <w:rsid w:val="001F652E"/>
    <w:rsid w:val="001F7C15"/>
    <w:rsid w:val="0020252E"/>
    <w:rsid w:val="002029FD"/>
    <w:rsid w:val="00202D2C"/>
    <w:rsid w:val="002032FD"/>
    <w:rsid w:val="002069E0"/>
    <w:rsid w:val="00215FE3"/>
    <w:rsid w:val="00221048"/>
    <w:rsid w:val="00223FB0"/>
    <w:rsid w:val="002271AC"/>
    <w:rsid w:val="002309D2"/>
    <w:rsid w:val="002348AF"/>
    <w:rsid w:val="00235DC4"/>
    <w:rsid w:val="0023702F"/>
    <w:rsid w:val="002404B0"/>
    <w:rsid w:val="00241281"/>
    <w:rsid w:val="0024208E"/>
    <w:rsid w:val="0024295B"/>
    <w:rsid w:val="00242E87"/>
    <w:rsid w:val="00244614"/>
    <w:rsid w:val="00244EE8"/>
    <w:rsid w:val="002459E1"/>
    <w:rsid w:val="00245D30"/>
    <w:rsid w:val="00246B44"/>
    <w:rsid w:val="0024745C"/>
    <w:rsid w:val="00252BA7"/>
    <w:rsid w:val="002546E7"/>
    <w:rsid w:val="002549EB"/>
    <w:rsid w:val="00255FA0"/>
    <w:rsid w:val="002641B8"/>
    <w:rsid w:val="00264BC8"/>
    <w:rsid w:val="00275240"/>
    <w:rsid w:val="0027668B"/>
    <w:rsid w:val="0027719F"/>
    <w:rsid w:val="00281E86"/>
    <w:rsid w:val="00285E8B"/>
    <w:rsid w:val="002861AE"/>
    <w:rsid w:val="0028748D"/>
    <w:rsid w:val="002906C9"/>
    <w:rsid w:val="00290D7F"/>
    <w:rsid w:val="00294916"/>
    <w:rsid w:val="002A110A"/>
    <w:rsid w:val="002A46DB"/>
    <w:rsid w:val="002A47BF"/>
    <w:rsid w:val="002B4672"/>
    <w:rsid w:val="002B5953"/>
    <w:rsid w:val="002B5DA4"/>
    <w:rsid w:val="002B5E68"/>
    <w:rsid w:val="002C23F3"/>
    <w:rsid w:val="002C3F75"/>
    <w:rsid w:val="002C6A40"/>
    <w:rsid w:val="002E14CD"/>
    <w:rsid w:val="002E34C2"/>
    <w:rsid w:val="002E597C"/>
    <w:rsid w:val="002E59A7"/>
    <w:rsid w:val="002F261C"/>
    <w:rsid w:val="002F4143"/>
    <w:rsid w:val="002F45E9"/>
    <w:rsid w:val="002F5456"/>
    <w:rsid w:val="002F601E"/>
    <w:rsid w:val="002F7942"/>
    <w:rsid w:val="00303332"/>
    <w:rsid w:val="003046FD"/>
    <w:rsid w:val="0030633B"/>
    <w:rsid w:val="00310A34"/>
    <w:rsid w:val="003116FB"/>
    <w:rsid w:val="00312422"/>
    <w:rsid w:val="003128FA"/>
    <w:rsid w:val="00321E39"/>
    <w:rsid w:val="00323548"/>
    <w:rsid w:val="003245B1"/>
    <w:rsid w:val="003369A7"/>
    <w:rsid w:val="003370A3"/>
    <w:rsid w:val="00340286"/>
    <w:rsid w:val="00347053"/>
    <w:rsid w:val="00350C13"/>
    <w:rsid w:val="00357BC9"/>
    <w:rsid w:val="00363EED"/>
    <w:rsid w:val="003667D3"/>
    <w:rsid w:val="003701A3"/>
    <w:rsid w:val="00370695"/>
    <w:rsid w:val="003733D3"/>
    <w:rsid w:val="003737E7"/>
    <w:rsid w:val="0037470D"/>
    <w:rsid w:val="0037480F"/>
    <w:rsid w:val="0038047D"/>
    <w:rsid w:val="003811CA"/>
    <w:rsid w:val="0038639D"/>
    <w:rsid w:val="0038728C"/>
    <w:rsid w:val="0038753F"/>
    <w:rsid w:val="00387D8F"/>
    <w:rsid w:val="003943ED"/>
    <w:rsid w:val="003956A8"/>
    <w:rsid w:val="003975AF"/>
    <w:rsid w:val="003A007B"/>
    <w:rsid w:val="003A0BF5"/>
    <w:rsid w:val="003A379F"/>
    <w:rsid w:val="003A3A07"/>
    <w:rsid w:val="003A6867"/>
    <w:rsid w:val="003A7E47"/>
    <w:rsid w:val="003B105A"/>
    <w:rsid w:val="003B2D23"/>
    <w:rsid w:val="003B3498"/>
    <w:rsid w:val="003C1CEB"/>
    <w:rsid w:val="003C331C"/>
    <w:rsid w:val="003D0DE8"/>
    <w:rsid w:val="003D2912"/>
    <w:rsid w:val="003D522D"/>
    <w:rsid w:val="003E1933"/>
    <w:rsid w:val="003E5F26"/>
    <w:rsid w:val="003F30E1"/>
    <w:rsid w:val="003F3BD1"/>
    <w:rsid w:val="003F676E"/>
    <w:rsid w:val="003F7976"/>
    <w:rsid w:val="004055BF"/>
    <w:rsid w:val="00407BC6"/>
    <w:rsid w:val="00410C07"/>
    <w:rsid w:val="00411260"/>
    <w:rsid w:val="0041184B"/>
    <w:rsid w:val="00423C2F"/>
    <w:rsid w:val="00423F48"/>
    <w:rsid w:val="00427EA7"/>
    <w:rsid w:val="004350FA"/>
    <w:rsid w:val="00437365"/>
    <w:rsid w:val="00440956"/>
    <w:rsid w:val="004439A6"/>
    <w:rsid w:val="0044600B"/>
    <w:rsid w:val="004472C4"/>
    <w:rsid w:val="004474FD"/>
    <w:rsid w:val="00451571"/>
    <w:rsid w:val="00452774"/>
    <w:rsid w:val="0045283B"/>
    <w:rsid w:val="00457025"/>
    <w:rsid w:val="0046336A"/>
    <w:rsid w:val="004665B2"/>
    <w:rsid w:val="004677E5"/>
    <w:rsid w:val="00470366"/>
    <w:rsid w:val="0047263A"/>
    <w:rsid w:val="00473069"/>
    <w:rsid w:val="00473A2B"/>
    <w:rsid w:val="00474761"/>
    <w:rsid w:val="00476A31"/>
    <w:rsid w:val="00483E01"/>
    <w:rsid w:val="00485053"/>
    <w:rsid w:val="00487F29"/>
    <w:rsid w:val="00491F9C"/>
    <w:rsid w:val="00491FEE"/>
    <w:rsid w:val="00492DBB"/>
    <w:rsid w:val="0049790F"/>
    <w:rsid w:val="004A0152"/>
    <w:rsid w:val="004A6B67"/>
    <w:rsid w:val="004A734F"/>
    <w:rsid w:val="004B0D33"/>
    <w:rsid w:val="004B24D2"/>
    <w:rsid w:val="004B2803"/>
    <w:rsid w:val="004B4047"/>
    <w:rsid w:val="004B4DCF"/>
    <w:rsid w:val="004B5DEA"/>
    <w:rsid w:val="004B7282"/>
    <w:rsid w:val="004C204B"/>
    <w:rsid w:val="004D2D50"/>
    <w:rsid w:val="004D4CBF"/>
    <w:rsid w:val="004D56C1"/>
    <w:rsid w:val="004D7778"/>
    <w:rsid w:val="004E05C8"/>
    <w:rsid w:val="004E1621"/>
    <w:rsid w:val="004E18E0"/>
    <w:rsid w:val="004E2DA4"/>
    <w:rsid w:val="004E3325"/>
    <w:rsid w:val="004E7FEE"/>
    <w:rsid w:val="004F349D"/>
    <w:rsid w:val="004F468F"/>
    <w:rsid w:val="004F5B0B"/>
    <w:rsid w:val="004F6F2F"/>
    <w:rsid w:val="00500EFF"/>
    <w:rsid w:val="005129F7"/>
    <w:rsid w:val="00512D27"/>
    <w:rsid w:val="00520C53"/>
    <w:rsid w:val="00521160"/>
    <w:rsid w:val="005226ED"/>
    <w:rsid w:val="005255EB"/>
    <w:rsid w:val="00525B57"/>
    <w:rsid w:val="005273BA"/>
    <w:rsid w:val="00531CF7"/>
    <w:rsid w:val="00541AF0"/>
    <w:rsid w:val="005447B9"/>
    <w:rsid w:val="0055623E"/>
    <w:rsid w:val="00560065"/>
    <w:rsid w:val="00561AA4"/>
    <w:rsid w:val="00566746"/>
    <w:rsid w:val="005818FB"/>
    <w:rsid w:val="0058238F"/>
    <w:rsid w:val="00582B64"/>
    <w:rsid w:val="00585C94"/>
    <w:rsid w:val="00590674"/>
    <w:rsid w:val="00591214"/>
    <w:rsid w:val="005933AA"/>
    <w:rsid w:val="00597FF1"/>
    <w:rsid w:val="005A317B"/>
    <w:rsid w:val="005A4C48"/>
    <w:rsid w:val="005A6493"/>
    <w:rsid w:val="005B3586"/>
    <w:rsid w:val="005B5536"/>
    <w:rsid w:val="005B6534"/>
    <w:rsid w:val="005B6A0E"/>
    <w:rsid w:val="005C4A29"/>
    <w:rsid w:val="005C662D"/>
    <w:rsid w:val="005C7CDF"/>
    <w:rsid w:val="005D26CF"/>
    <w:rsid w:val="005D2939"/>
    <w:rsid w:val="005D2A45"/>
    <w:rsid w:val="005D3EDD"/>
    <w:rsid w:val="005D4266"/>
    <w:rsid w:val="005D4CCC"/>
    <w:rsid w:val="005D55D7"/>
    <w:rsid w:val="005D5CBB"/>
    <w:rsid w:val="005E0C7F"/>
    <w:rsid w:val="005E7358"/>
    <w:rsid w:val="005E741E"/>
    <w:rsid w:val="005F1C34"/>
    <w:rsid w:val="005F2B19"/>
    <w:rsid w:val="005F31A3"/>
    <w:rsid w:val="005F434B"/>
    <w:rsid w:val="00603870"/>
    <w:rsid w:val="00611C67"/>
    <w:rsid w:val="0062212C"/>
    <w:rsid w:val="00627E36"/>
    <w:rsid w:val="00633068"/>
    <w:rsid w:val="0063477D"/>
    <w:rsid w:val="0063666B"/>
    <w:rsid w:val="00636807"/>
    <w:rsid w:val="00637096"/>
    <w:rsid w:val="00642E6F"/>
    <w:rsid w:val="00644193"/>
    <w:rsid w:val="00653589"/>
    <w:rsid w:val="0065645A"/>
    <w:rsid w:val="00660B8C"/>
    <w:rsid w:val="00662E88"/>
    <w:rsid w:val="00665E93"/>
    <w:rsid w:val="00673C8B"/>
    <w:rsid w:val="006748A1"/>
    <w:rsid w:val="00677D7F"/>
    <w:rsid w:val="00680084"/>
    <w:rsid w:val="00682F36"/>
    <w:rsid w:val="0068403C"/>
    <w:rsid w:val="006865ED"/>
    <w:rsid w:val="00687B22"/>
    <w:rsid w:val="00687ED8"/>
    <w:rsid w:val="006A05C1"/>
    <w:rsid w:val="006A2815"/>
    <w:rsid w:val="006A2889"/>
    <w:rsid w:val="006A7194"/>
    <w:rsid w:val="006B16D6"/>
    <w:rsid w:val="006B2C85"/>
    <w:rsid w:val="006B3B0F"/>
    <w:rsid w:val="006B56B0"/>
    <w:rsid w:val="006B757A"/>
    <w:rsid w:val="006C325C"/>
    <w:rsid w:val="006C61E8"/>
    <w:rsid w:val="006D164C"/>
    <w:rsid w:val="006D2EFB"/>
    <w:rsid w:val="006D63EA"/>
    <w:rsid w:val="006E084C"/>
    <w:rsid w:val="006F430A"/>
    <w:rsid w:val="006F74E4"/>
    <w:rsid w:val="006F7545"/>
    <w:rsid w:val="00700BC7"/>
    <w:rsid w:val="007022D0"/>
    <w:rsid w:val="00704194"/>
    <w:rsid w:val="0070586B"/>
    <w:rsid w:val="00706594"/>
    <w:rsid w:val="00712219"/>
    <w:rsid w:val="0071395C"/>
    <w:rsid w:val="007175F2"/>
    <w:rsid w:val="00720C94"/>
    <w:rsid w:val="00721911"/>
    <w:rsid w:val="00721C5D"/>
    <w:rsid w:val="00726302"/>
    <w:rsid w:val="007411BF"/>
    <w:rsid w:val="00744ABB"/>
    <w:rsid w:val="00750010"/>
    <w:rsid w:val="00760F72"/>
    <w:rsid w:val="00764728"/>
    <w:rsid w:val="0076531F"/>
    <w:rsid w:val="00773DD1"/>
    <w:rsid w:val="00773E91"/>
    <w:rsid w:val="00782077"/>
    <w:rsid w:val="007824A4"/>
    <w:rsid w:val="00783C76"/>
    <w:rsid w:val="00784A5A"/>
    <w:rsid w:val="007868A7"/>
    <w:rsid w:val="00792566"/>
    <w:rsid w:val="007926F7"/>
    <w:rsid w:val="00795634"/>
    <w:rsid w:val="00795FC7"/>
    <w:rsid w:val="0079689E"/>
    <w:rsid w:val="007A0E42"/>
    <w:rsid w:val="007B0324"/>
    <w:rsid w:val="007B7E47"/>
    <w:rsid w:val="007B7F02"/>
    <w:rsid w:val="007C133D"/>
    <w:rsid w:val="007C1A82"/>
    <w:rsid w:val="007C1E8B"/>
    <w:rsid w:val="007C53E2"/>
    <w:rsid w:val="007D061C"/>
    <w:rsid w:val="007D0660"/>
    <w:rsid w:val="007D19A8"/>
    <w:rsid w:val="007D2469"/>
    <w:rsid w:val="007D291E"/>
    <w:rsid w:val="007D2BFC"/>
    <w:rsid w:val="007D4D03"/>
    <w:rsid w:val="007D5408"/>
    <w:rsid w:val="007D5CBF"/>
    <w:rsid w:val="007D657C"/>
    <w:rsid w:val="007E2ECD"/>
    <w:rsid w:val="007F1D8C"/>
    <w:rsid w:val="007F3CDA"/>
    <w:rsid w:val="007F3CE3"/>
    <w:rsid w:val="007F4C6A"/>
    <w:rsid w:val="007F7AC7"/>
    <w:rsid w:val="008046F9"/>
    <w:rsid w:val="008109F4"/>
    <w:rsid w:val="0081117C"/>
    <w:rsid w:val="00816EDE"/>
    <w:rsid w:val="00822E31"/>
    <w:rsid w:val="0082637F"/>
    <w:rsid w:val="0082647D"/>
    <w:rsid w:val="00830D74"/>
    <w:rsid w:val="008337DD"/>
    <w:rsid w:val="00833EA1"/>
    <w:rsid w:val="00840B86"/>
    <w:rsid w:val="00842879"/>
    <w:rsid w:val="00842B33"/>
    <w:rsid w:val="0084337C"/>
    <w:rsid w:val="00843444"/>
    <w:rsid w:val="008440C5"/>
    <w:rsid w:val="00845297"/>
    <w:rsid w:val="0085057A"/>
    <w:rsid w:val="0086138F"/>
    <w:rsid w:val="00863E88"/>
    <w:rsid w:val="008706E8"/>
    <w:rsid w:val="00870DB3"/>
    <w:rsid w:val="00875366"/>
    <w:rsid w:val="008759E1"/>
    <w:rsid w:val="00875BC2"/>
    <w:rsid w:val="0087725C"/>
    <w:rsid w:val="00881BD8"/>
    <w:rsid w:val="00885CDE"/>
    <w:rsid w:val="008A2652"/>
    <w:rsid w:val="008A27B5"/>
    <w:rsid w:val="008A4167"/>
    <w:rsid w:val="008A6850"/>
    <w:rsid w:val="008B3E9C"/>
    <w:rsid w:val="008B545A"/>
    <w:rsid w:val="008C08F5"/>
    <w:rsid w:val="008C146C"/>
    <w:rsid w:val="008C2512"/>
    <w:rsid w:val="008C7343"/>
    <w:rsid w:val="008C7D79"/>
    <w:rsid w:val="008D1EE2"/>
    <w:rsid w:val="008F07EA"/>
    <w:rsid w:val="008F1B76"/>
    <w:rsid w:val="008F243A"/>
    <w:rsid w:val="00901175"/>
    <w:rsid w:val="009036FD"/>
    <w:rsid w:val="009147C6"/>
    <w:rsid w:val="0091797D"/>
    <w:rsid w:val="00917E43"/>
    <w:rsid w:val="009211E8"/>
    <w:rsid w:val="00922E22"/>
    <w:rsid w:val="00924252"/>
    <w:rsid w:val="00925BB1"/>
    <w:rsid w:val="00925DCC"/>
    <w:rsid w:val="00931A2D"/>
    <w:rsid w:val="00932794"/>
    <w:rsid w:val="0094481C"/>
    <w:rsid w:val="00944D68"/>
    <w:rsid w:val="00946437"/>
    <w:rsid w:val="00947E10"/>
    <w:rsid w:val="00953007"/>
    <w:rsid w:val="00953FAB"/>
    <w:rsid w:val="009601DB"/>
    <w:rsid w:val="00963AF3"/>
    <w:rsid w:val="009738E7"/>
    <w:rsid w:val="009762D6"/>
    <w:rsid w:val="00977267"/>
    <w:rsid w:val="00977685"/>
    <w:rsid w:val="009802F0"/>
    <w:rsid w:val="00986C08"/>
    <w:rsid w:val="00991853"/>
    <w:rsid w:val="00995533"/>
    <w:rsid w:val="009A2A15"/>
    <w:rsid w:val="009A45F3"/>
    <w:rsid w:val="009A4B83"/>
    <w:rsid w:val="009A540E"/>
    <w:rsid w:val="009A6597"/>
    <w:rsid w:val="009B0B47"/>
    <w:rsid w:val="009B4AE4"/>
    <w:rsid w:val="009B659D"/>
    <w:rsid w:val="009E64BF"/>
    <w:rsid w:val="009E66AF"/>
    <w:rsid w:val="009E785E"/>
    <w:rsid w:val="009F277F"/>
    <w:rsid w:val="009F27C7"/>
    <w:rsid w:val="009F50BB"/>
    <w:rsid w:val="009F6114"/>
    <w:rsid w:val="009F68D0"/>
    <w:rsid w:val="00A00A46"/>
    <w:rsid w:val="00A00DAE"/>
    <w:rsid w:val="00A04C1B"/>
    <w:rsid w:val="00A054FD"/>
    <w:rsid w:val="00A12646"/>
    <w:rsid w:val="00A126E8"/>
    <w:rsid w:val="00A16A28"/>
    <w:rsid w:val="00A27257"/>
    <w:rsid w:val="00A31977"/>
    <w:rsid w:val="00A3696E"/>
    <w:rsid w:val="00A4325C"/>
    <w:rsid w:val="00A452CA"/>
    <w:rsid w:val="00A52248"/>
    <w:rsid w:val="00A533D4"/>
    <w:rsid w:val="00A53FFC"/>
    <w:rsid w:val="00A545F7"/>
    <w:rsid w:val="00A611EE"/>
    <w:rsid w:val="00A62A69"/>
    <w:rsid w:val="00A6355D"/>
    <w:rsid w:val="00A63DB0"/>
    <w:rsid w:val="00A64C22"/>
    <w:rsid w:val="00A65CC4"/>
    <w:rsid w:val="00A7178D"/>
    <w:rsid w:val="00A72BBA"/>
    <w:rsid w:val="00A7394D"/>
    <w:rsid w:val="00A80E49"/>
    <w:rsid w:val="00A87A5C"/>
    <w:rsid w:val="00A87CA4"/>
    <w:rsid w:val="00A910E4"/>
    <w:rsid w:val="00A91C37"/>
    <w:rsid w:val="00A931ED"/>
    <w:rsid w:val="00A96E93"/>
    <w:rsid w:val="00A974C4"/>
    <w:rsid w:val="00AA1735"/>
    <w:rsid w:val="00AA3CB7"/>
    <w:rsid w:val="00AA47BB"/>
    <w:rsid w:val="00AA6BFD"/>
    <w:rsid w:val="00AB37EC"/>
    <w:rsid w:val="00AB4BCF"/>
    <w:rsid w:val="00AC1277"/>
    <w:rsid w:val="00AC1C4C"/>
    <w:rsid w:val="00AC381C"/>
    <w:rsid w:val="00AC6F3F"/>
    <w:rsid w:val="00AD1215"/>
    <w:rsid w:val="00AD49A6"/>
    <w:rsid w:val="00AD7881"/>
    <w:rsid w:val="00AE0D3D"/>
    <w:rsid w:val="00AE235C"/>
    <w:rsid w:val="00AE3686"/>
    <w:rsid w:val="00AF46C4"/>
    <w:rsid w:val="00AF5539"/>
    <w:rsid w:val="00B018BC"/>
    <w:rsid w:val="00B34E47"/>
    <w:rsid w:val="00B37AEE"/>
    <w:rsid w:val="00B404C7"/>
    <w:rsid w:val="00B41B96"/>
    <w:rsid w:val="00B5029D"/>
    <w:rsid w:val="00B51ACC"/>
    <w:rsid w:val="00B52381"/>
    <w:rsid w:val="00B55BCF"/>
    <w:rsid w:val="00B57D9F"/>
    <w:rsid w:val="00B61737"/>
    <w:rsid w:val="00B66FB2"/>
    <w:rsid w:val="00B707C0"/>
    <w:rsid w:val="00B8418E"/>
    <w:rsid w:val="00B85F0C"/>
    <w:rsid w:val="00B87A8D"/>
    <w:rsid w:val="00B9067D"/>
    <w:rsid w:val="00B911F8"/>
    <w:rsid w:val="00B973B8"/>
    <w:rsid w:val="00BA0C0E"/>
    <w:rsid w:val="00BA1CB8"/>
    <w:rsid w:val="00BA28A1"/>
    <w:rsid w:val="00BA458C"/>
    <w:rsid w:val="00BA4E09"/>
    <w:rsid w:val="00BA57E8"/>
    <w:rsid w:val="00BC240D"/>
    <w:rsid w:val="00BC4840"/>
    <w:rsid w:val="00BC53DC"/>
    <w:rsid w:val="00BD040E"/>
    <w:rsid w:val="00BD0AC3"/>
    <w:rsid w:val="00BD38C6"/>
    <w:rsid w:val="00BD511B"/>
    <w:rsid w:val="00BD5B66"/>
    <w:rsid w:val="00BE0078"/>
    <w:rsid w:val="00BE123E"/>
    <w:rsid w:val="00BE1793"/>
    <w:rsid w:val="00BF164F"/>
    <w:rsid w:val="00BF16C6"/>
    <w:rsid w:val="00BF28A9"/>
    <w:rsid w:val="00BF7905"/>
    <w:rsid w:val="00BF7DA4"/>
    <w:rsid w:val="00C002CD"/>
    <w:rsid w:val="00C037C4"/>
    <w:rsid w:val="00C05779"/>
    <w:rsid w:val="00C10F0D"/>
    <w:rsid w:val="00C1190E"/>
    <w:rsid w:val="00C207FE"/>
    <w:rsid w:val="00C20B6F"/>
    <w:rsid w:val="00C211C1"/>
    <w:rsid w:val="00C25B0D"/>
    <w:rsid w:val="00C30A42"/>
    <w:rsid w:val="00C34BC1"/>
    <w:rsid w:val="00C408D8"/>
    <w:rsid w:val="00C53903"/>
    <w:rsid w:val="00C5737B"/>
    <w:rsid w:val="00C603BB"/>
    <w:rsid w:val="00C633EA"/>
    <w:rsid w:val="00C656F1"/>
    <w:rsid w:val="00C65C1E"/>
    <w:rsid w:val="00C65C47"/>
    <w:rsid w:val="00C67F8D"/>
    <w:rsid w:val="00C70883"/>
    <w:rsid w:val="00C73046"/>
    <w:rsid w:val="00C74C9A"/>
    <w:rsid w:val="00C75560"/>
    <w:rsid w:val="00C75ECB"/>
    <w:rsid w:val="00C8325F"/>
    <w:rsid w:val="00C835B5"/>
    <w:rsid w:val="00C94F59"/>
    <w:rsid w:val="00CA434D"/>
    <w:rsid w:val="00CA7FA4"/>
    <w:rsid w:val="00CB485C"/>
    <w:rsid w:val="00CC0167"/>
    <w:rsid w:val="00CC0906"/>
    <w:rsid w:val="00CC0F7F"/>
    <w:rsid w:val="00CC5ED5"/>
    <w:rsid w:val="00CC7969"/>
    <w:rsid w:val="00CC7AC7"/>
    <w:rsid w:val="00CD1E91"/>
    <w:rsid w:val="00CD52BB"/>
    <w:rsid w:val="00CD5D19"/>
    <w:rsid w:val="00CE1341"/>
    <w:rsid w:val="00CE34E7"/>
    <w:rsid w:val="00CE5A42"/>
    <w:rsid w:val="00CE5D2D"/>
    <w:rsid w:val="00CE6505"/>
    <w:rsid w:val="00CF4537"/>
    <w:rsid w:val="00CF6154"/>
    <w:rsid w:val="00D02E06"/>
    <w:rsid w:val="00D03629"/>
    <w:rsid w:val="00D03AA8"/>
    <w:rsid w:val="00D057C5"/>
    <w:rsid w:val="00D07DB9"/>
    <w:rsid w:val="00D227F8"/>
    <w:rsid w:val="00D32B8F"/>
    <w:rsid w:val="00D336C0"/>
    <w:rsid w:val="00D36719"/>
    <w:rsid w:val="00D36A27"/>
    <w:rsid w:val="00D37370"/>
    <w:rsid w:val="00D40EF0"/>
    <w:rsid w:val="00D42440"/>
    <w:rsid w:val="00D4561F"/>
    <w:rsid w:val="00D45AF6"/>
    <w:rsid w:val="00D45C55"/>
    <w:rsid w:val="00D46369"/>
    <w:rsid w:val="00D4680C"/>
    <w:rsid w:val="00D5398A"/>
    <w:rsid w:val="00D5750D"/>
    <w:rsid w:val="00D61294"/>
    <w:rsid w:val="00D707BC"/>
    <w:rsid w:val="00D7326A"/>
    <w:rsid w:val="00D7580B"/>
    <w:rsid w:val="00D76C99"/>
    <w:rsid w:val="00D83737"/>
    <w:rsid w:val="00D85D7C"/>
    <w:rsid w:val="00D87657"/>
    <w:rsid w:val="00D878DE"/>
    <w:rsid w:val="00D970CA"/>
    <w:rsid w:val="00DB316A"/>
    <w:rsid w:val="00DC2A10"/>
    <w:rsid w:val="00DC700E"/>
    <w:rsid w:val="00DC72E6"/>
    <w:rsid w:val="00DD7798"/>
    <w:rsid w:val="00DE017C"/>
    <w:rsid w:val="00DE5E8C"/>
    <w:rsid w:val="00DE6187"/>
    <w:rsid w:val="00E0668B"/>
    <w:rsid w:val="00E078D5"/>
    <w:rsid w:val="00E11E6A"/>
    <w:rsid w:val="00E12535"/>
    <w:rsid w:val="00E139BF"/>
    <w:rsid w:val="00E13F82"/>
    <w:rsid w:val="00E147C7"/>
    <w:rsid w:val="00E14B20"/>
    <w:rsid w:val="00E17C1A"/>
    <w:rsid w:val="00E30D3A"/>
    <w:rsid w:val="00E3181F"/>
    <w:rsid w:val="00E3242C"/>
    <w:rsid w:val="00E3281F"/>
    <w:rsid w:val="00E357C1"/>
    <w:rsid w:val="00E363F7"/>
    <w:rsid w:val="00E374E9"/>
    <w:rsid w:val="00E37C34"/>
    <w:rsid w:val="00E41962"/>
    <w:rsid w:val="00E42891"/>
    <w:rsid w:val="00E43DFE"/>
    <w:rsid w:val="00E454FE"/>
    <w:rsid w:val="00E472C2"/>
    <w:rsid w:val="00E47DCE"/>
    <w:rsid w:val="00E5016B"/>
    <w:rsid w:val="00E610E8"/>
    <w:rsid w:val="00E655F3"/>
    <w:rsid w:val="00E7055C"/>
    <w:rsid w:val="00E76206"/>
    <w:rsid w:val="00E81112"/>
    <w:rsid w:val="00E8134F"/>
    <w:rsid w:val="00E834CB"/>
    <w:rsid w:val="00E85888"/>
    <w:rsid w:val="00E90375"/>
    <w:rsid w:val="00E9059E"/>
    <w:rsid w:val="00E96481"/>
    <w:rsid w:val="00EA1874"/>
    <w:rsid w:val="00EA282E"/>
    <w:rsid w:val="00EA32D8"/>
    <w:rsid w:val="00EA45DF"/>
    <w:rsid w:val="00EA6E14"/>
    <w:rsid w:val="00EA7004"/>
    <w:rsid w:val="00EB096B"/>
    <w:rsid w:val="00EB2A84"/>
    <w:rsid w:val="00EB363A"/>
    <w:rsid w:val="00EB3F61"/>
    <w:rsid w:val="00EC26E2"/>
    <w:rsid w:val="00EC490A"/>
    <w:rsid w:val="00EC5E2A"/>
    <w:rsid w:val="00EC70C7"/>
    <w:rsid w:val="00ED37F7"/>
    <w:rsid w:val="00ED4805"/>
    <w:rsid w:val="00EE0FD2"/>
    <w:rsid w:val="00EE449A"/>
    <w:rsid w:val="00EE61E8"/>
    <w:rsid w:val="00EE680D"/>
    <w:rsid w:val="00EF14D7"/>
    <w:rsid w:val="00EF278C"/>
    <w:rsid w:val="00EF302D"/>
    <w:rsid w:val="00F07F3E"/>
    <w:rsid w:val="00F1332D"/>
    <w:rsid w:val="00F143CF"/>
    <w:rsid w:val="00F155C3"/>
    <w:rsid w:val="00F21F0C"/>
    <w:rsid w:val="00F2461F"/>
    <w:rsid w:val="00F25EB5"/>
    <w:rsid w:val="00F308B7"/>
    <w:rsid w:val="00F35B4F"/>
    <w:rsid w:val="00F370A9"/>
    <w:rsid w:val="00F416FF"/>
    <w:rsid w:val="00F4188E"/>
    <w:rsid w:val="00F428C6"/>
    <w:rsid w:val="00F432D6"/>
    <w:rsid w:val="00F46070"/>
    <w:rsid w:val="00F51ABB"/>
    <w:rsid w:val="00F525C1"/>
    <w:rsid w:val="00F53403"/>
    <w:rsid w:val="00F5515C"/>
    <w:rsid w:val="00F569BB"/>
    <w:rsid w:val="00F56BD1"/>
    <w:rsid w:val="00F6488B"/>
    <w:rsid w:val="00F71671"/>
    <w:rsid w:val="00F756E4"/>
    <w:rsid w:val="00F82377"/>
    <w:rsid w:val="00F842AA"/>
    <w:rsid w:val="00F8475B"/>
    <w:rsid w:val="00F862BC"/>
    <w:rsid w:val="00F9421E"/>
    <w:rsid w:val="00F94992"/>
    <w:rsid w:val="00F94D3D"/>
    <w:rsid w:val="00F95804"/>
    <w:rsid w:val="00F96ED9"/>
    <w:rsid w:val="00F97E93"/>
    <w:rsid w:val="00FA1BBC"/>
    <w:rsid w:val="00FA1F83"/>
    <w:rsid w:val="00FA25CB"/>
    <w:rsid w:val="00FA7C6A"/>
    <w:rsid w:val="00FB1E51"/>
    <w:rsid w:val="00FC5C09"/>
    <w:rsid w:val="00FD32B8"/>
    <w:rsid w:val="00FD4DFA"/>
    <w:rsid w:val="00FD7045"/>
    <w:rsid w:val="00FD7251"/>
    <w:rsid w:val="00FF34EE"/>
    <w:rsid w:val="00FF3D58"/>
    <w:rsid w:val="00FF464A"/>
    <w:rsid w:val="00FF5EE7"/>
    <w:rsid w:val="00FF6F08"/>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36C8F"/>
  <w15:docId w15:val="{19643CE1-E651-4C4D-B9EC-2B3001C80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B0324"/>
    <w:rPr>
      <w:sz w:val="16"/>
      <w:szCs w:val="16"/>
    </w:rPr>
  </w:style>
  <w:style w:type="paragraph" w:styleId="CommentText">
    <w:name w:val="annotation text"/>
    <w:basedOn w:val="Normal"/>
    <w:link w:val="CommentTextChar"/>
    <w:uiPriority w:val="99"/>
    <w:unhideWhenUsed/>
    <w:rsid w:val="007B0324"/>
    <w:pPr>
      <w:spacing w:line="240" w:lineRule="auto"/>
    </w:pPr>
    <w:rPr>
      <w:sz w:val="20"/>
      <w:szCs w:val="20"/>
      <w:lang w:val="en-US"/>
    </w:rPr>
  </w:style>
  <w:style w:type="character" w:customStyle="1" w:styleId="CommentTextChar">
    <w:name w:val="Comment Text Char"/>
    <w:basedOn w:val="DefaultParagraphFont"/>
    <w:link w:val="CommentText"/>
    <w:uiPriority w:val="99"/>
    <w:rsid w:val="007B0324"/>
    <w:rPr>
      <w:sz w:val="20"/>
      <w:szCs w:val="20"/>
      <w:lang w:val="en-US"/>
    </w:rPr>
  </w:style>
  <w:style w:type="paragraph" w:styleId="ListParagraph">
    <w:name w:val="List Paragraph"/>
    <w:basedOn w:val="Normal"/>
    <w:uiPriority w:val="34"/>
    <w:qFormat/>
    <w:rsid w:val="007B0324"/>
    <w:pPr>
      <w:ind w:left="720"/>
      <w:contextualSpacing/>
    </w:pPr>
    <w:rPr>
      <w:kern w:val="0"/>
      <w14:ligatures w14:val="none"/>
    </w:rPr>
  </w:style>
  <w:style w:type="table" w:styleId="TableGrid">
    <w:name w:val="Table Grid"/>
    <w:basedOn w:val="TableNormal"/>
    <w:uiPriority w:val="39"/>
    <w:rsid w:val="007B032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106CC5"/>
    <w:rPr>
      <w:b/>
      <w:bCs/>
      <w:lang w:val="sv-SE"/>
    </w:rPr>
  </w:style>
  <w:style w:type="character" w:customStyle="1" w:styleId="CommentSubjectChar">
    <w:name w:val="Comment Subject Char"/>
    <w:basedOn w:val="CommentTextChar"/>
    <w:link w:val="CommentSubject"/>
    <w:uiPriority w:val="99"/>
    <w:semiHidden/>
    <w:rsid w:val="00106CC5"/>
    <w:rPr>
      <w:b/>
      <w:bCs/>
      <w:sz w:val="20"/>
      <w:szCs w:val="20"/>
      <w:lang w:val="en-US"/>
    </w:rPr>
  </w:style>
  <w:style w:type="character" w:styleId="PlaceholderText">
    <w:name w:val="Placeholder Text"/>
    <w:basedOn w:val="DefaultParagraphFont"/>
    <w:uiPriority w:val="99"/>
    <w:semiHidden/>
    <w:rsid w:val="009A4B83"/>
    <w:rPr>
      <w:color w:val="808080"/>
    </w:rPr>
  </w:style>
  <w:style w:type="paragraph" w:styleId="Header">
    <w:name w:val="header"/>
    <w:basedOn w:val="Normal"/>
    <w:link w:val="HeaderChar"/>
    <w:uiPriority w:val="99"/>
    <w:unhideWhenUsed/>
    <w:rsid w:val="00B5029D"/>
    <w:pPr>
      <w:tabs>
        <w:tab w:val="center" w:pos="4536"/>
        <w:tab w:val="right" w:pos="9072"/>
      </w:tabs>
      <w:spacing w:after="0" w:line="240" w:lineRule="auto"/>
    </w:pPr>
  </w:style>
  <w:style w:type="character" w:customStyle="1" w:styleId="HeaderChar">
    <w:name w:val="Header Char"/>
    <w:basedOn w:val="DefaultParagraphFont"/>
    <w:link w:val="Header"/>
    <w:uiPriority w:val="99"/>
    <w:rsid w:val="00B5029D"/>
  </w:style>
  <w:style w:type="paragraph" w:styleId="Footer">
    <w:name w:val="footer"/>
    <w:basedOn w:val="Normal"/>
    <w:link w:val="FooterChar"/>
    <w:uiPriority w:val="99"/>
    <w:unhideWhenUsed/>
    <w:rsid w:val="00B5029D"/>
    <w:pPr>
      <w:tabs>
        <w:tab w:val="center" w:pos="4536"/>
        <w:tab w:val="right" w:pos="9072"/>
      </w:tabs>
      <w:spacing w:after="0" w:line="240" w:lineRule="auto"/>
    </w:pPr>
  </w:style>
  <w:style w:type="character" w:customStyle="1" w:styleId="FooterChar">
    <w:name w:val="Footer Char"/>
    <w:basedOn w:val="DefaultParagraphFont"/>
    <w:link w:val="Footer"/>
    <w:uiPriority w:val="99"/>
    <w:rsid w:val="00B5029D"/>
  </w:style>
  <w:style w:type="paragraph" w:styleId="NormalWeb">
    <w:name w:val="Normal (Web)"/>
    <w:basedOn w:val="Normal"/>
    <w:uiPriority w:val="99"/>
    <w:unhideWhenUsed/>
    <w:rsid w:val="00582B64"/>
    <w:pPr>
      <w:spacing w:before="100" w:beforeAutospacing="1" w:after="100" w:afterAutospacing="1" w:line="240" w:lineRule="auto"/>
    </w:pPr>
    <w:rPr>
      <w:rFonts w:ascii="Times New Roman" w:eastAsia="Times New Roman" w:hAnsi="Times New Roman" w:cs="Times New Roman"/>
      <w:kern w:val="0"/>
      <w:sz w:val="24"/>
      <w:szCs w:val="24"/>
      <w:lang w:eastAsia="sv-SE"/>
      <w14:ligatures w14:val="none"/>
    </w:rPr>
  </w:style>
  <w:style w:type="paragraph" w:styleId="BalloonText">
    <w:name w:val="Balloon Text"/>
    <w:basedOn w:val="Normal"/>
    <w:link w:val="BalloonTextChar"/>
    <w:uiPriority w:val="99"/>
    <w:semiHidden/>
    <w:unhideWhenUsed/>
    <w:rsid w:val="00CC0F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0F7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3310">
      <w:bodyDiv w:val="1"/>
      <w:marLeft w:val="0"/>
      <w:marRight w:val="0"/>
      <w:marTop w:val="0"/>
      <w:marBottom w:val="0"/>
      <w:divBdr>
        <w:top w:val="none" w:sz="0" w:space="0" w:color="auto"/>
        <w:left w:val="none" w:sz="0" w:space="0" w:color="auto"/>
        <w:bottom w:val="none" w:sz="0" w:space="0" w:color="auto"/>
        <w:right w:val="none" w:sz="0" w:space="0" w:color="auto"/>
      </w:divBdr>
    </w:div>
    <w:div w:id="459109793">
      <w:bodyDiv w:val="1"/>
      <w:marLeft w:val="0"/>
      <w:marRight w:val="0"/>
      <w:marTop w:val="0"/>
      <w:marBottom w:val="0"/>
      <w:divBdr>
        <w:top w:val="none" w:sz="0" w:space="0" w:color="auto"/>
        <w:left w:val="none" w:sz="0" w:space="0" w:color="auto"/>
        <w:bottom w:val="none" w:sz="0" w:space="0" w:color="auto"/>
        <w:right w:val="none" w:sz="0" w:space="0" w:color="auto"/>
      </w:divBdr>
    </w:div>
    <w:div w:id="1112435974">
      <w:bodyDiv w:val="1"/>
      <w:marLeft w:val="0"/>
      <w:marRight w:val="0"/>
      <w:marTop w:val="0"/>
      <w:marBottom w:val="0"/>
      <w:divBdr>
        <w:top w:val="none" w:sz="0" w:space="0" w:color="auto"/>
        <w:left w:val="none" w:sz="0" w:space="0" w:color="auto"/>
        <w:bottom w:val="none" w:sz="0" w:space="0" w:color="auto"/>
        <w:right w:val="none" w:sz="0" w:space="0" w:color="auto"/>
      </w:divBdr>
    </w:div>
    <w:div w:id="1130853841">
      <w:bodyDiv w:val="1"/>
      <w:marLeft w:val="0"/>
      <w:marRight w:val="0"/>
      <w:marTop w:val="0"/>
      <w:marBottom w:val="0"/>
      <w:divBdr>
        <w:top w:val="none" w:sz="0" w:space="0" w:color="auto"/>
        <w:left w:val="none" w:sz="0" w:space="0" w:color="auto"/>
        <w:bottom w:val="none" w:sz="0" w:space="0" w:color="auto"/>
        <w:right w:val="none" w:sz="0" w:space="0" w:color="auto"/>
      </w:divBdr>
    </w:div>
    <w:div w:id="1162507415">
      <w:bodyDiv w:val="1"/>
      <w:marLeft w:val="0"/>
      <w:marRight w:val="0"/>
      <w:marTop w:val="0"/>
      <w:marBottom w:val="0"/>
      <w:divBdr>
        <w:top w:val="none" w:sz="0" w:space="0" w:color="auto"/>
        <w:left w:val="none" w:sz="0" w:space="0" w:color="auto"/>
        <w:bottom w:val="none" w:sz="0" w:space="0" w:color="auto"/>
        <w:right w:val="none" w:sz="0" w:space="0" w:color="auto"/>
      </w:divBdr>
    </w:div>
    <w:div w:id="1703280992">
      <w:bodyDiv w:val="1"/>
      <w:marLeft w:val="0"/>
      <w:marRight w:val="0"/>
      <w:marTop w:val="0"/>
      <w:marBottom w:val="0"/>
      <w:divBdr>
        <w:top w:val="none" w:sz="0" w:space="0" w:color="auto"/>
        <w:left w:val="none" w:sz="0" w:space="0" w:color="auto"/>
        <w:bottom w:val="none" w:sz="0" w:space="0" w:color="auto"/>
        <w:right w:val="none" w:sz="0" w:space="0" w:color="auto"/>
      </w:divBdr>
    </w:div>
    <w:div w:id="2060085145">
      <w:bodyDiv w:val="1"/>
      <w:marLeft w:val="0"/>
      <w:marRight w:val="0"/>
      <w:marTop w:val="0"/>
      <w:marBottom w:val="0"/>
      <w:divBdr>
        <w:top w:val="none" w:sz="0" w:space="0" w:color="auto"/>
        <w:left w:val="none" w:sz="0" w:space="0" w:color="auto"/>
        <w:bottom w:val="none" w:sz="0" w:space="0" w:color="auto"/>
        <w:right w:val="none" w:sz="0" w:space="0" w:color="auto"/>
      </w:divBdr>
    </w:div>
    <w:div w:id="21362944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3" Type="http://schemas.openxmlformats.org/officeDocument/2006/relationships/oleObject" Target="https://kise-my.sharepoint.com/personal/habiba_khodir_kamal_ki_se/Documents/Mongolian%20cohort%20novemb2023/Mongol%20national%20screening%20data%20ONOM%20240701/Mongolian%20screening%20Jan2023/screening-mongolisk_%20figures_2024110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kise-my.sharepoint.com/personal/habiba_khodir_kamal_ki_se/Documents/Mongolian%20cohort%20novemb2023/Mongol%20national%20screening%20data%20ONOM%20240701/Mongolian%20screening%20Jan2023/screening-mongolisk_%20figures_20241101.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E:\screening-mongolisk_20240116.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'fig1'!$B$1</c:f>
              <c:strCache>
                <c:ptCount val="1"/>
                <c:pt idx="0">
                  <c:v>No </c:v>
                </c:pt>
              </c:strCache>
            </c:strRef>
          </c:tx>
          <c:spPr>
            <a:solidFill>
              <a:schemeClr val="tx1">
                <a:lumMod val="75000"/>
                <a:lumOff val="25000"/>
              </a:schemeClr>
            </a:solidFill>
            <a:ln>
              <a:solidFill>
                <a:schemeClr val="tx1">
                  <a:lumMod val="75000"/>
                  <a:lumOff val="25000"/>
                </a:schemeClr>
              </a:solid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'fig1'!$A$2:$A$7</c:f>
              <c:strCache>
                <c:ptCount val="6"/>
                <c:pt idx="0">
                  <c:v>2000-2005 (n=50)</c:v>
                </c:pt>
                <c:pt idx="1">
                  <c:v>2006-2010 (n=145)</c:v>
                </c:pt>
                <c:pt idx="2">
                  <c:v>2011-2015 (n=270)</c:v>
                </c:pt>
                <c:pt idx="3">
                  <c:v>2016-2020 (n=281)</c:v>
                </c:pt>
                <c:pt idx="4">
                  <c:v>2021-2023 (n=74)</c:v>
                </c:pt>
                <c:pt idx="5">
                  <c:v>Missing date (n=30)</c:v>
                </c:pt>
              </c:strCache>
            </c:strRef>
          </c:cat>
          <c:val>
            <c:numRef>
              <c:f>'fig1'!$B$2:$B$7</c:f>
              <c:numCache>
                <c:formatCode>0.0</c:formatCode>
                <c:ptCount val="6"/>
                <c:pt idx="0">
                  <c:v>80</c:v>
                </c:pt>
                <c:pt idx="1">
                  <c:v>63.4</c:v>
                </c:pt>
                <c:pt idx="2">
                  <c:v>65.2</c:v>
                </c:pt>
                <c:pt idx="3">
                  <c:v>65.8</c:v>
                </c:pt>
                <c:pt idx="4">
                  <c:v>60.8</c:v>
                </c:pt>
                <c:pt idx="5">
                  <c:v>86.7</c:v>
                </c:pt>
              </c:numCache>
            </c:numRef>
          </c:val>
          <c:extLst>
            <c:ext xmlns:c16="http://schemas.microsoft.com/office/drawing/2014/chart" uri="{C3380CC4-5D6E-409C-BE32-E72D297353CC}">
              <c16:uniqueId val="{00000000-0B0C-4D71-A338-2EF48ADE5417}"/>
            </c:ext>
          </c:extLst>
        </c:ser>
        <c:ser>
          <c:idx val="1"/>
          <c:order val="1"/>
          <c:tx>
            <c:strRef>
              <c:f>'fig1'!$C$1</c:f>
              <c:strCache>
                <c:ptCount val="1"/>
                <c:pt idx="0">
                  <c:v>Yes</c:v>
                </c:pt>
              </c:strCache>
            </c:strRef>
          </c:tx>
          <c:spPr>
            <a:solidFill>
              <a:schemeClr val="bg1">
                <a:lumMod val="85000"/>
              </a:schemeClr>
            </a:solidFill>
            <a:ln>
              <a:solidFill>
                <a:schemeClr val="tx1"/>
              </a:solid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'fig1'!$A$2:$A$7</c:f>
              <c:strCache>
                <c:ptCount val="6"/>
                <c:pt idx="0">
                  <c:v>2000-2005 (n=50)</c:v>
                </c:pt>
                <c:pt idx="1">
                  <c:v>2006-2010 (n=145)</c:v>
                </c:pt>
                <c:pt idx="2">
                  <c:v>2011-2015 (n=270)</c:v>
                </c:pt>
                <c:pt idx="3">
                  <c:v>2016-2020 (n=281)</c:v>
                </c:pt>
                <c:pt idx="4">
                  <c:v>2021-2023 (n=74)</c:v>
                </c:pt>
                <c:pt idx="5">
                  <c:v>Missing date (n=30)</c:v>
                </c:pt>
              </c:strCache>
            </c:strRef>
          </c:cat>
          <c:val>
            <c:numRef>
              <c:f>'fig1'!$C$2:$C$7</c:f>
              <c:numCache>
                <c:formatCode>0.0</c:formatCode>
                <c:ptCount val="6"/>
                <c:pt idx="0">
                  <c:v>14</c:v>
                </c:pt>
                <c:pt idx="1">
                  <c:v>16.600000000000001</c:v>
                </c:pt>
                <c:pt idx="2">
                  <c:v>20</c:v>
                </c:pt>
                <c:pt idx="3">
                  <c:v>19.600000000000001</c:v>
                </c:pt>
                <c:pt idx="4">
                  <c:v>27</c:v>
                </c:pt>
                <c:pt idx="5">
                  <c:v>13.3</c:v>
                </c:pt>
              </c:numCache>
            </c:numRef>
          </c:val>
          <c:extLst>
            <c:ext xmlns:c16="http://schemas.microsoft.com/office/drawing/2014/chart" uri="{C3380CC4-5D6E-409C-BE32-E72D297353CC}">
              <c16:uniqueId val="{00000001-0B0C-4D71-A338-2EF48ADE5417}"/>
            </c:ext>
          </c:extLst>
        </c:ser>
        <c:ser>
          <c:idx val="2"/>
          <c:order val="2"/>
          <c:tx>
            <c:strRef>
              <c:f>'fig1'!$D$1</c:f>
              <c:strCache>
                <c:ptCount val="1"/>
                <c:pt idx="0">
                  <c:v>I dont know</c:v>
                </c:pt>
              </c:strCache>
            </c:strRef>
          </c:tx>
          <c:spPr>
            <a:solidFill>
              <a:schemeClr val="bg2">
                <a:lumMod val="50000"/>
              </a:schemeClr>
            </a:solidFill>
            <a:ln>
              <a:no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'fig1'!$A$2:$A$7</c:f>
              <c:strCache>
                <c:ptCount val="6"/>
                <c:pt idx="0">
                  <c:v>2000-2005 (n=50)</c:v>
                </c:pt>
                <c:pt idx="1">
                  <c:v>2006-2010 (n=145)</c:v>
                </c:pt>
                <c:pt idx="2">
                  <c:v>2011-2015 (n=270)</c:v>
                </c:pt>
                <c:pt idx="3">
                  <c:v>2016-2020 (n=281)</c:v>
                </c:pt>
                <c:pt idx="4">
                  <c:v>2021-2023 (n=74)</c:v>
                </c:pt>
                <c:pt idx="5">
                  <c:v>Missing date (n=30)</c:v>
                </c:pt>
              </c:strCache>
            </c:strRef>
          </c:cat>
          <c:val>
            <c:numRef>
              <c:f>'fig1'!$D$2:$D$7</c:f>
              <c:numCache>
                <c:formatCode>0.0</c:formatCode>
                <c:ptCount val="6"/>
                <c:pt idx="0">
                  <c:v>6</c:v>
                </c:pt>
                <c:pt idx="1">
                  <c:v>20</c:v>
                </c:pt>
                <c:pt idx="2">
                  <c:v>14.8</c:v>
                </c:pt>
                <c:pt idx="3">
                  <c:v>14.6</c:v>
                </c:pt>
                <c:pt idx="4">
                  <c:v>12.2</c:v>
                </c:pt>
              </c:numCache>
            </c:numRef>
          </c:val>
          <c:extLst>
            <c:ext xmlns:c16="http://schemas.microsoft.com/office/drawing/2014/chart" uri="{C3380CC4-5D6E-409C-BE32-E72D297353CC}">
              <c16:uniqueId val="{00000002-0B0C-4D71-A338-2EF48ADE5417}"/>
            </c:ext>
          </c:extLst>
        </c:ser>
        <c:dLbls>
          <c:dLblPos val="outEnd"/>
          <c:showLegendKey val="0"/>
          <c:showVal val="1"/>
          <c:showCatName val="0"/>
          <c:showSerName val="0"/>
          <c:showPercent val="0"/>
          <c:showBubbleSize val="0"/>
        </c:dLbls>
        <c:gapWidth val="130"/>
        <c:axId val="819607672"/>
        <c:axId val="819604432"/>
      </c:barChart>
      <c:catAx>
        <c:axId val="819607672"/>
        <c:scaling>
          <c:orientation val="minMax"/>
        </c:scaling>
        <c:delete val="0"/>
        <c:axPos val="b"/>
        <c:title>
          <c:tx>
            <c:rich>
              <a:bodyPr rot="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sv-SE" b="1"/>
                  <a:t>Year of migration to Sweden</a:t>
                </a:r>
              </a:p>
            </c:rich>
          </c:tx>
          <c:layout>
            <c:manualLayout>
              <c:xMode val="edge"/>
              <c:yMode val="edge"/>
              <c:x val="0.3699826269973252"/>
              <c:y val="0.81950655205458933"/>
            </c:manualLayout>
          </c:layout>
          <c:overlay val="0"/>
          <c:spPr>
            <a:noFill/>
            <a:ln>
              <a:noFill/>
            </a:ln>
            <a:effectLst/>
          </c:spPr>
          <c:txPr>
            <a:bodyPr rot="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819604432"/>
        <c:crosses val="autoZero"/>
        <c:auto val="1"/>
        <c:lblAlgn val="ctr"/>
        <c:lblOffset val="100"/>
        <c:noMultiLvlLbl val="0"/>
      </c:catAx>
      <c:valAx>
        <c:axId val="819604432"/>
        <c:scaling>
          <c:orientation val="minMax"/>
          <c:max val="1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sv-SE" b="1"/>
                  <a:t>% of participants </a:t>
                </a:r>
              </a:p>
            </c:rich>
          </c:tx>
          <c:overlay val="0"/>
          <c:spPr>
            <a:noFill/>
            <a:ln>
              <a:noFill/>
            </a:ln>
            <a:effectLst/>
          </c:spPr>
          <c:txPr>
            <a:bodyPr rot="-540000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 sourceLinked="0"/>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819607672"/>
        <c:crosses val="autoZero"/>
        <c:crossBetween val="between"/>
      </c:valAx>
      <c:spPr>
        <a:noFill/>
        <a:ln>
          <a:solidFill>
            <a:schemeClr val="bg2"/>
          </a:solid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900">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1"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sv-SE" sz="1100" b="1"/>
              <a:t>Knowledge on prior HBV testing among participants by age categories</a:t>
            </a:r>
          </a:p>
        </c:rich>
      </c:tx>
      <c:overlay val="0"/>
      <c:spPr>
        <a:noFill/>
        <a:ln>
          <a:noFill/>
        </a:ln>
        <a:effectLst/>
      </c:spPr>
      <c:txPr>
        <a:bodyPr rot="0" spcFirstLastPara="1" vertOverflow="ellipsis" vert="horz" wrap="square" anchor="ctr" anchorCtr="1"/>
        <a:lstStyle/>
        <a:p>
          <a:pPr>
            <a:defRPr sz="1100" b="1"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barChart>
        <c:barDir val="col"/>
        <c:grouping val="clustered"/>
        <c:varyColors val="0"/>
        <c:ser>
          <c:idx val="0"/>
          <c:order val="0"/>
          <c:tx>
            <c:strRef>
              <c:f>'[screening-mongolisk_ figures_20241101.xlsx]fig1'!$L$1</c:f>
              <c:strCache>
                <c:ptCount val="1"/>
                <c:pt idx="0">
                  <c:v>No</c:v>
                </c:pt>
              </c:strCache>
            </c:strRef>
          </c:tx>
          <c:spPr>
            <a:solidFill>
              <a:schemeClr val="tx1">
                <a:lumMod val="75000"/>
                <a:lumOff val="25000"/>
              </a:schemeClr>
            </a:solidFill>
            <a:ln>
              <a:solidFill>
                <a:schemeClr val="tx1">
                  <a:lumMod val="65000"/>
                  <a:lumOff val="35000"/>
                  <a:alpha val="99000"/>
                </a:schemeClr>
              </a:solid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'[screening-mongolisk_ figures_20241101.xlsx]fig1'!$K$2:$K$6</c:f>
              <c:strCache>
                <c:ptCount val="5"/>
                <c:pt idx="0">
                  <c:v>Less than 30 (n=43)</c:v>
                </c:pt>
                <c:pt idx="1">
                  <c:v>30-&lt;40 years (n=257)</c:v>
                </c:pt>
                <c:pt idx="2">
                  <c:v>40-&lt;50 years (n=368)</c:v>
                </c:pt>
                <c:pt idx="3">
                  <c:v>50-&lt;60 years (n=162)</c:v>
                </c:pt>
                <c:pt idx="4">
                  <c:v>≥60 years (n=20)</c:v>
                </c:pt>
              </c:strCache>
            </c:strRef>
          </c:cat>
          <c:val>
            <c:numRef>
              <c:f>'[screening-mongolisk_ figures_20241101.xlsx]fig1'!$L$2:$L$6</c:f>
              <c:numCache>
                <c:formatCode>0.0</c:formatCode>
                <c:ptCount val="5"/>
                <c:pt idx="0">
                  <c:v>74.400000000000006</c:v>
                </c:pt>
                <c:pt idx="1">
                  <c:v>68.099999999999994</c:v>
                </c:pt>
                <c:pt idx="2">
                  <c:v>64.099999999999994</c:v>
                </c:pt>
                <c:pt idx="3">
                  <c:v>66</c:v>
                </c:pt>
                <c:pt idx="4">
                  <c:v>70</c:v>
                </c:pt>
              </c:numCache>
            </c:numRef>
          </c:val>
          <c:extLst>
            <c:ext xmlns:c16="http://schemas.microsoft.com/office/drawing/2014/chart" uri="{C3380CC4-5D6E-409C-BE32-E72D297353CC}">
              <c16:uniqueId val="{00000000-09BB-4318-BE38-DCDDB98F5272}"/>
            </c:ext>
          </c:extLst>
        </c:ser>
        <c:ser>
          <c:idx val="1"/>
          <c:order val="1"/>
          <c:tx>
            <c:strRef>
              <c:f>'[screening-mongolisk_ figures_20241101.xlsx]fig1'!$M$1</c:f>
              <c:strCache>
                <c:ptCount val="1"/>
                <c:pt idx="0">
                  <c:v>Yes</c:v>
                </c:pt>
              </c:strCache>
            </c:strRef>
          </c:tx>
          <c:spPr>
            <a:solidFill>
              <a:schemeClr val="bg2">
                <a:lumMod val="90000"/>
              </a:schemeClr>
            </a:solidFill>
            <a:ln>
              <a:solidFill>
                <a:schemeClr val="tx1"/>
              </a:solid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'[screening-mongolisk_ figures_20241101.xlsx]fig1'!$K$2:$K$6</c:f>
              <c:strCache>
                <c:ptCount val="5"/>
                <c:pt idx="0">
                  <c:v>Less than 30 (n=43)</c:v>
                </c:pt>
                <c:pt idx="1">
                  <c:v>30-&lt;40 years (n=257)</c:v>
                </c:pt>
                <c:pt idx="2">
                  <c:v>40-&lt;50 years (n=368)</c:v>
                </c:pt>
                <c:pt idx="3">
                  <c:v>50-&lt;60 years (n=162)</c:v>
                </c:pt>
                <c:pt idx="4">
                  <c:v>≥60 years (n=20)</c:v>
                </c:pt>
              </c:strCache>
            </c:strRef>
          </c:cat>
          <c:val>
            <c:numRef>
              <c:f>'[screening-mongolisk_ figures_20241101.xlsx]fig1'!$M$2:$M$6</c:f>
              <c:numCache>
                <c:formatCode>General</c:formatCode>
                <c:ptCount val="5"/>
                <c:pt idx="0">
                  <c:v>18.600000000000001</c:v>
                </c:pt>
                <c:pt idx="1">
                  <c:v>13.6</c:v>
                </c:pt>
                <c:pt idx="2">
                  <c:v>20.7</c:v>
                </c:pt>
                <c:pt idx="3">
                  <c:v>24.7</c:v>
                </c:pt>
                <c:pt idx="4">
                  <c:v>25</c:v>
                </c:pt>
              </c:numCache>
            </c:numRef>
          </c:val>
          <c:extLst>
            <c:ext xmlns:c16="http://schemas.microsoft.com/office/drawing/2014/chart" uri="{C3380CC4-5D6E-409C-BE32-E72D297353CC}">
              <c16:uniqueId val="{00000001-09BB-4318-BE38-DCDDB98F5272}"/>
            </c:ext>
          </c:extLst>
        </c:ser>
        <c:ser>
          <c:idx val="2"/>
          <c:order val="2"/>
          <c:tx>
            <c:strRef>
              <c:f>'[screening-mongolisk_ figures_20241101.xlsx]fig1'!$N$1</c:f>
              <c:strCache>
                <c:ptCount val="1"/>
                <c:pt idx="0">
                  <c:v>I dont know</c:v>
                </c:pt>
              </c:strCache>
            </c:strRef>
          </c:tx>
          <c:spPr>
            <a:solidFill>
              <a:schemeClr val="bg2">
                <a:lumMod val="50000"/>
              </a:schemeClr>
            </a:solidFill>
            <a:ln>
              <a:noFill/>
            </a:ln>
            <a:effectLst/>
          </c:spPr>
          <c:invertIfNegative val="0"/>
          <c:dPt>
            <c:idx val="0"/>
            <c:invertIfNegative val="0"/>
            <c:bubble3D val="0"/>
            <c:spPr>
              <a:solidFill>
                <a:schemeClr val="bg2">
                  <a:lumMod val="50000"/>
                </a:schemeClr>
              </a:solidFill>
              <a:ln>
                <a:solidFill>
                  <a:schemeClr val="tx1">
                    <a:lumMod val="50000"/>
                    <a:lumOff val="50000"/>
                  </a:schemeClr>
                </a:solidFill>
              </a:ln>
              <a:effectLst/>
            </c:spPr>
            <c:extLst>
              <c:ext xmlns:c16="http://schemas.microsoft.com/office/drawing/2014/chart" uri="{C3380CC4-5D6E-409C-BE32-E72D297353CC}">
                <c16:uniqueId val="{00000003-09BB-4318-BE38-DCDDB98F5272}"/>
              </c:ext>
            </c:extLst>
          </c:dPt>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'[screening-mongolisk_ figures_20241101.xlsx]fig1'!$K$2:$K$6</c:f>
              <c:strCache>
                <c:ptCount val="5"/>
                <c:pt idx="0">
                  <c:v>Less than 30 (n=43)</c:v>
                </c:pt>
                <c:pt idx="1">
                  <c:v>30-&lt;40 years (n=257)</c:v>
                </c:pt>
                <c:pt idx="2">
                  <c:v>40-&lt;50 years (n=368)</c:v>
                </c:pt>
                <c:pt idx="3">
                  <c:v>50-&lt;60 years (n=162)</c:v>
                </c:pt>
                <c:pt idx="4">
                  <c:v>≥60 years (n=20)</c:v>
                </c:pt>
              </c:strCache>
            </c:strRef>
          </c:cat>
          <c:val>
            <c:numRef>
              <c:f>'[screening-mongolisk_ figures_20241101.xlsx]fig1'!$N$2:$N$6</c:f>
              <c:numCache>
                <c:formatCode>General</c:formatCode>
                <c:ptCount val="5"/>
                <c:pt idx="0">
                  <c:v>7</c:v>
                </c:pt>
                <c:pt idx="1">
                  <c:v>18.3</c:v>
                </c:pt>
                <c:pt idx="2">
                  <c:v>15.2</c:v>
                </c:pt>
                <c:pt idx="3">
                  <c:v>9.3000000000000007</c:v>
                </c:pt>
                <c:pt idx="4">
                  <c:v>5</c:v>
                </c:pt>
              </c:numCache>
            </c:numRef>
          </c:val>
          <c:extLst>
            <c:ext xmlns:c16="http://schemas.microsoft.com/office/drawing/2014/chart" uri="{C3380CC4-5D6E-409C-BE32-E72D297353CC}">
              <c16:uniqueId val="{00000004-09BB-4318-BE38-DCDDB98F5272}"/>
            </c:ext>
          </c:extLst>
        </c:ser>
        <c:dLbls>
          <c:dLblPos val="outEnd"/>
          <c:showLegendKey val="0"/>
          <c:showVal val="1"/>
          <c:showCatName val="0"/>
          <c:showSerName val="0"/>
          <c:showPercent val="0"/>
          <c:showBubbleSize val="0"/>
        </c:dLbls>
        <c:gapWidth val="219"/>
        <c:overlap val="-27"/>
        <c:axId val="843575136"/>
        <c:axId val="843575496"/>
      </c:barChart>
      <c:catAx>
        <c:axId val="843575136"/>
        <c:scaling>
          <c:orientation val="minMax"/>
        </c:scaling>
        <c:delete val="0"/>
        <c:axPos val="b"/>
        <c:title>
          <c:tx>
            <c:rich>
              <a:bodyPr rot="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sv-SE" b="1"/>
                  <a:t>Age categories  </a:t>
                </a:r>
              </a:p>
            </c:rich>
          </c:tx>
          <c:layout>
            <c:manualLayout>
              <c:xMode val="edge"/>
              <c:yMode val="edge"/>
              <c:x val="0.42955429182463301"/>
              <c:y val="0.81567877629063101"/>
            </c:manualLayout>
          </c:layout>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843575496"/>
        <c:crosses val="autoZero"/>
        <c:auto val="1"/>
        <c:lblAlgn val="ctr"/>
        <c:lblOffset val="100"/>
        <c:noMultiLvlLbl val="0"/>
      </c:catAx>
      <c:valAx>
        <c:axId val="843575496"/>
        <c:scaling>
          <c:orientation val="minMax"/>
          <c:max val="100"/>
        </c:scaling>
        <c:delete val="0"/>
        <c:axPos val="l"/>
        <c:majorGridlines>
          <c:spPr>
            <a:ln w="9525" cap="flat" cmpd="sng" algn="ctr">
              <a:solidFill>
                <a:schemeClr val="bg2">
                  <a:lumMod val="90000"/>
                </a:schemeClr>
              </a:solidFill>
              <a:round/>
            </a:ln>
            <a:effectLst/>
          </c:spPr>
        </c:majorGridlines>
        <c:title>
          <c:tx>
            <c:rich>
              <a:bodyPr rot="-540000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sv-SE" b="1"/>
                  <a:t>% of participants</a:t>
                </a:r>
              </a:p>
            </c:rich>
          </c:tx>
          <c:overlay val="0"/>
          <c:spPr>
            <a:noFill/>
            <a:ln>
              <a:noFill/>
            </a:ln>
            <a:effectLst/>
          </c:spPr>
          <c:txPr>
            <a:bodyPr rot="-540000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 sourceLinked="0"/>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843575136"/>
        <c:crosses val="autoZero"/>
        <c:crossBetween val="between"/>
      </c:valAx>
      <c:spPr>
        <a:noFill/>
        <a:ln>
          <a:solidFill>
            <a:schemeClr val="bg2"/>
          </a:solid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solidFill>
        <a:schemeClr val="bg2">
          <a:lumMod val="7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4701724231373727E-2"/>
          <c:y val="7.7253645480492655E-2"/>
          <c:w val="0.86002109022537687"/>
          <c:h val="0.63079658305999764"/>
        </c:manualLayout>
      </c:layout>
      <c:barChart>
        <c:barDir val="col"/>
        <c:grouping val="clustered"/>
        <c:varyColors val="0"/>
        <c:ser>
          <c:idx val="0"/>
          <c:order val="0"/>
          <c:tx>
            <c:strRef>
              <c:f>'fig2'!$B$1</c:f>
              <c:strCache>
                <c:ptCount val="1"/>
                <c:pt idx="0">
                  <c:v>No</c:v>
                </c:pt>
              </c:strCache>
            </c:strRef>
          </c:tx>
          <c:spPr>
            <a:solidFill>
              <a:schemeClr val="tx1">
                <a:lumMod val="75000"/>
                <a:lumOff val="25000"/>
              </a:schemeClr>
            </a:solidFill>
            <a:ln>
              <a:solidFill>
                <a:schemeClr val="tx1"/>
              </a:solid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'fig2'!$A$2:$A$6</c:f>
              <c:strCache>
                <c:ptCount val="5"/>
                <c:pt idx="0">
                  <c:v>Less than 30 (n=20)</c:v>
                </c:pt>
                <c:pt idx="1">
                  <c:v>30-&lt;40 years (n=153)</c:v>
                </c:pt>
                <c:pt idx="2">
                  <c:v>40-&lt;50 years (n=207)</c:v>
                </c:pt>
                <c:pt idx="3">
                  <c:v>50-&lt;60 years (n=77)</c:v>
                </c:pt>
                <c:pt idx="4">
                  <c:v>≥ 60 years (n=7)</c:v>
                </c:pt>
              </c:strCache>
            </c:strRef>
          </c:cat>
          <c:val>
            <c:numRef>
              <c:f>'fig2'!$B$2:$B$6</c:f>
              <c:numCache>
                <c:formatCode>General</c:formatCode>
                <c:ptCount val="5"/>
                <c:pt idx="0">
                  <c:v>55</c:v>
                </c:pt>
                <c:pt idx="1">
                  <c:v>45.1</c:v>
                </c:pt>
                <c:pt idx="2">
                  <c:v>18.8</c:v>
                </c:pt>
                <c:pt idx="3">
                  <c:v>42.9</c:v>
                </c:pt>
                <c:pt idx="4">
                  <c:v>14.3</c:v>
                </c:pt>
              </c:numCache>
            </c:numRef>
          </c:val>
          <c:extLst>
            <c:ext xmlns:c16="http://schemas.microsoft.com/office/drawing/2014/chart" uri="{C3380CC4-5D6E-409C-BE32-E72D297353CC}">
              <c16:uniqueId val="{00000000-41B5-4C9B-963F-491316521140}"/>
            </c:ext>
          </c:extLst>
        </c:ser>
        <c:ser>
          <c:idx val="1"/>
          <c:order val="1"/>
          <c:tx>
            <c:strRef>
              <c:f>'fig2'!$C$1</c:f>
              <c:strCache>
                <c:ptCount val="1"/>
                <c:pt idx="0">
                  <c:v>Yes</c:v>
                </c:pt>
              </c:strCache>
            </c:strRef>
          </c:tx>
          <c:spPr>
            <a:solidFill>
              <a:schemeClr val="bg1">
                <a:lumMod val="85000"/>
              </a:schemeClr>
            </a:solidFill>
            <a:ln w="3175">
              <a:solidFill>
                <a:schemeClr val="tx1"/>
              </a:solid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'fig2'!$A$2:$A$6</c:f>
              <c:strCache>
                <c:ptCount val="5"/>
                <c:pt idx="0">
                  <c:v>Less than 30 (n=20)</c:v>
                </c:pt>
                <c:pt idx="1">
                  <c:v>30-&lt;40 years (n=153)</c:v>
                </c:pt>
                <c:pt idx="2">
                  <c:v>40-&lt;50 years (n=207)</c:v>
                </c:pt>
                <c:pt idx="3">
                  <c:v>50-&lt;60 years (n=77)</c:v>
                </c:pt>
                <c:pt idx="4">
                  <c:v>≥ 60 years (n=7)</c:v>
                </c:pt>
              </c:strCache>
            </c:strRef>
          </c:cat>
          <c:val>
            <c:numRef>
              <c:f>'fig2'!$C$2:$C$6</c:f>
              <c:numCache>
                <c:formatCode>General</c:formatCode>
                <c:ptCount val="5"/>
                <c:pt idx="0">
                  <c:v>0</c:v>
                </c:pt>
                <c:pt idx="1">
                  <c:v>12.4</c:v>
                </c:pt>
                <c:pt idx="2">
                  <c:v>46.4</c:v>
                </c:pt>
                <c:pt idx="3">
                  <c:v>15.6</c:v>
                </c:pt>
                <c:pt idx="4">
                  <c:v>28.6</c:v>
                </c:pt>
              </c:numCache>
            </c:numRef>
          </c:val>
          <c:extLst>
            <c:ext xmlns:c16="http://schemas.microsoft.com/office/drawing/2014/chart" uri="{C3380CC4-5D6E-409C-BE32-E72D297353CC}">
              <c16:uniqueId val="{00000001-41B5-4C9B-963F-491316521140}"/>
            </c:ext>
          </c:extLst>
        </c:ser>
        <c:ser>
          <c:idx val="2"/>
          <c:order val="2"/>
          <c:tx>
            <c:strRef>
              <c:f>'fig2'!$D$1</c:f>
              <c:strCache>
                <c:ptCount val="1"/>
                <c:pt idx="0">
                  <c:v>I dont know</c:v>
                </c:pt>
              </c:strCache>
            </c:strRef>
          </c:tx>
          <c:spPr>
            <a:solidFill>
              <a:schemeClr val="bg2">
                <a:lumMod val="50000"/>
              </a:schemeClr>
            </a:solidFill>
            <a:ln>
              <a:solidFill>
                <a:schemeClr val="tx1"/>
              </a:solid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'fig2'!$A$2:$A$6</c:f>
              <c:strCache>
                <c:ptCount val="5"/>
                <c:pt idx="0">
                  <c:v>Less than 30 (n=20)</c:v>
                </c:pt>
                <c:pt idx="1">
                  <c:v>30-&lt;40 years (n=153)</c:v>
                </c:pt>
                <c:pt idx="2">
                  <c:v>40-&lt;50 years (n=207)</c:v>
                </c:pt>
                <c:pt idx="3">
                  <c:v>50-&lt;60 years (n=77)</c:v>
                </c:pt>
                <c:pt idx="4">
                  <c:v>≥ 60 years (n=7)</c:v>
                </c:pt>
              </c:strCache>
            </c:strRef>
          </c:cat>
          <c:val>
            <c:numRef>
              <c:f>'fig2'!$D$2:$D$6</c:f>
              <c:numCache>
                <c:formatCode>General</c:formatCode>
                <c:ptCount val="5"/>
                <c:pt idx="0">
                  <c:v>45</c:v>
                </c:pt>
                <c:pt idx="1">
                  <c:v>42.5</c:v>
                </c:pt>
                <c:pt idx="2">
                  <c:v>34.799999999999997</c:v>
                </c:pt>
                <c:pt idx="3">
                  <c:v>41.6</c:v>
                </c:pt>
                <c:pt idx="4">
                  <c:v>57.1</c:v>
                </c:pt>
              </c:numCache>
            </c:numRef>
          </c:val>
          <c:extLst>
            <c:ext xmlns:c16="http://schemas.microsoft.com/office/drawing/2014/chart" uri="{C3380CC4-5D6E-409C-BE32-E72D297353CC}">
              <c16:uniqueId val="{00000002-41B5-4C9B-963F-491316521140}"/>
            </c:ext>
          </c:extLst>
        </c:ser>
        <c:dLbls>
          <c:dLblPos val="outEnd"/>
          <c:showLegendKey val="0"/>
          <c:showVal val="1"/>
          <c:showCatName val="0"/>
          <c:showSerName val="0"/>
          <c:showPercent val="0"/>
          <c:showBubbleSize val="0"/>
        </c:dLbls>
        <c:gapWidth val="130"/>
        <c:axId val="729913200"/>
        <c:axId val="729915360"/>
      </c:barChart>
      <c:catAx>
        <c:axId val="729913200"/>
        <c:scaling>
          <c:orientation val="minMax"/>
        </c:scaling>
        <c:delete val="0"/>
        <c:axPos val="b"/>
        <c:title>
          <c:tx>
            <c:rich>
              <a:bodyPr rot="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sv-SE" b="1"/>
                  <a:t>Age categories </a:t>
                </a:r>
              </a:p>
            </c:rich>
          </c:tx>
          <c:layout>
            <c:manualLayout>
              <c:xMode val="edge"/>
              <c:yMode val="edge"/>
              <c:x val="0.39455839256679015"/>
              <c:y val="0.83182170115394372"/>
            </c:manualLayout>
          </c:layout>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729915360"/>
        <c:crosses val="autoZero"/>
        <c:auto val="1"/>
        <c:lblAlgn val="ctr"/>
        <c:lblOffset val="100"/>
        <c:noMultiLvlLbl val="0"/>
      </c:catAx>
      <c:valAx>
        <c:axId val="729915360"/>
        <c:scaling>
          <c:orientation val="minMax"/>
          <c:max val="1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sv-SE" b="1"/>
                  <a:t>% of participants</a:t>
                </a:r>
              </a:p>
            </c:rich>
          </c:tx>
          <c:overlay val="0"/>
          <c:spPr>
            <a:noFill/>
            <a:ln>
              <a:noFill/>
            </a:ln>
            <a:effectLst/>
          </c:spPr>
          <c:txPr>
            <a:bodyPr rot="-540000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729913200"/>
        <c:crosses val="autoZero"/>
        <c:crossBetween val="between"/>
      </c:valAx>
      <c:spPr>
        <a:noFill/>
        <a:ln>
          <a:noFill/>
        </a:ln>
        <a:effectLst/>
      </c:spPr>
    </c:plotArea>
    <c:legend>
      <c:legendPos val="b"/>
      <c:layout>
        <c:manualLayout>
          <c:xMode val="edge"/>
          <c:yMode val="edge"/>
          <c:x val="0.25333877694131879"/>
          <c:y val="0.89368870213537344"/>
          <c:w val="0.46292949176807446"/>
          <c:h val="6.026827896512936E-2"/>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ysClr val="window" lastClr="FFFFFF"/>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1977CDE-0E39-4D05-8678-F4D477B58937}">
  <we:reference id="f78a3046-9e99-4300-aa2b-5814002b01a2" version="1.55.1.0" store="EXCatalog" storeType="EXCatalog"/>
  <we:alternateReferences>
    <we:reference id="WA104382081" version="1.55.1.0" store="en-US" storeType="OMEX"/>
  </we:alternateReferences>
  <we:properties>
    <we:property name="MENDELEY_CITATIONS" value="[{&quot;citationID&quot;:&quot;MENDELEY_CITATION_de68de70-e609-4f6a-8ccd-7f0e0b7f6083&quot;,&quot;properties&quot;:{&quot;noteIndex&quot;:0},&quot;isEdited&quot;:false,&quot;manualOverride&quot;:{&quot;isManuallyOverridden&quot;:false,&quot;citeprocText&quot;:&quot;(1)&quot;,&quot;manualOverrideText&quot;:&quot;&quot;},&quot;citationTag&quot;:&quot;MENDELEY_CITATION_v3_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&quot;,&quot;citationItems&quot;:[{&quot;id&quot;:&quot;4836721c-0157-33e2-a1d5-9492e10df230&quot;,&quot;itemData&quot;:{&quot;type&quot;:&quot;article-journal&quot;,&quot;id&quot;:&quot;4836721c-0157-33e2-a1d5-9492e10df230&quot;,&quot;title&quot;:&quot;WHO | Global health sector strategy on viral hepatitis 2016-2021&quot;,&quot;container-title&quot;:&quot;WHO&quot;,&quot;accessed&quot;:{&quot;date-parts&quot;:[[2020,10,16]]},&quot;URL&quot;:&quot;http://www.who.int/hepatitis/strategy2016-2021/ghss-hep/en/&quot;,&quot;issued&quot;:{&quot;date-parts&quot;:[[2019]]},&quot;publisher&quot;:&quot;World Health Organization&quot;,&quot;container-title-short&quot;:&quot;&quot;},&quot;isTemporary&quot;:false}]},{&quot;citationID&quot;:&quot;MENDELEY_CITATION_7aecb52f-496f-48a8-9add-85e881084a7e&quot;,&quot;properties&quot;:{&quot;noteIndex&quot;:0},&quot;isEdited&quot;:false,&quot;manualOverride&quot;:{&quot;isManuallyOverridden&quot;:false,&quot;citeprocText&quot;:&quot;(1)&quot;,&quot;manualOverrideText&quot;:&quot;&quot;},&quot;citationTag&quot;:&quot;MENDELEY_CITATION_v3_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&quot;,&quot;citationItems&quot;:[{&quot;id&quot;:&quot;4836721c-0157-33e2-a1d5-9492e10df230&quot;,&quot;itemData&quot;:{&quot;type&quot;:&quot;article-journal&quot;,&quot;id&quot;:&quot;4836721c-0157-33e2-a1d5-9492e10df230&quot;,&quot;title&quot;:&quot;WHO | Global health sector strategy on viral hepatitis 2016-2021&quot;,&quot;container-title&quot;:&quot;WHO&quot;,&quot;accessed&quot;:{&quot;date-parts&quot;:[[2020,10,16]]},&quot;URL&quot;:&quot;http://www.who.int/hepatitis/strategy2016-2021/ghss-hep/en/&quot;,&quot;issued&quot;:{&quot;date-parts&quot;:[[2019]]},&quot;publisher&quot;:&quot;World Health Organization&quot;,&quot;container-title-short&quot;:&quot;&quot;},&quot;isTemporary&quot;:false}]},{&quot;citationID&quot;:&quot;MENDELEY_CITATION_49f26981-0fa0-401e-87e9-ff1d4cf6ab5a&quot;,&quot;properties&quot;:{&quot;noteIndex&quot;:0},&quot;isEdited&quot;:false,&quot;manualOverride&quot;:{&quot;isManuallyOverridden&quot;:false,&quot;citeprocText&quot;:&quot;(2)&quot;,&quot;manualOverrideText&quot;:&quot;&quot;},&quot;citationTag&quot;:&quot;MENDELEY_CITATION_v3_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&quot;,&quot;citationItems&quot;:[{&quot;id&quot;:&quot;3ac63b62-0524-3195-b387-413b909da773&quot;,&quot;itemData&quot;:{&quot;type&quot;:&quot;article-journal&quot;,&quot;id&quot;:&quot;3ac63b62-0524-3195-b387-413b909da773&quot;,&quot;title&quot;:&quot;Global Cancer Statistics 2020: GLOBOCAN Estimates of Incidence and Mortality Worldwide for 36 Cancers in 185 Countries&quot;,&quot;author&quot;:[{&quot;family&quot;:&quot;Sung&quot;,&quot;given&quot;:&quot;Hyuna&quot;,&quot;parse-names&quot;:false,&quot;dropping-particle&quot;:&quot;&quot;,&quot;non-dropping-particle&quot;:&quot;&quot;},{&quot;family&quot;:&quot;Ferlay&quot;,&quot;given&quot;:&quot;Jacques&quot;,&quot;parse-names&quot;:false,&quot;dropping-particle&quot;:&quot;&quot;,&quot;non-dropping-particle&quot;:&quot;&quot;},{&quot;family&quot;:&quot;Siegel&quot;,&quot;given&quot;:&quot;Rebecca L.&quot;,&quot;parse-names&quot;:false,&quot;dropping-particle&quot;:&quot;&quot;,&quot;non-dropping-particle&quot;:&quot;&quot;},{&quot;family&quot;:&quot;Laversanne&quot;,&quot;given&quot;:&quot;Mathieu&quot;,&quot;parse-names&quot;:false,&quot;dropping-particle&quot;:&quot;&quot;,&quot;non-dropping-particle&quot;:&quot;&quot;},{&quot;family&quot;:&quot;Soerjomataram&quot;,&quot;given&quot;:&quot;Isabelle&quot;,&quot;parse-names&quot;:false,&quot;dropping-particle&quot;:&quot;&quot;,&quot;non-dropping-particle&quot;:&quot;&quot;},{&quot;family&quot;:&quot;Jemal&quot;,&quot;given&quot;:&quot;Ahmedin&quot;,&quot;parse-names&quot;:false,&quot;dropping-particle&quot;:&quot;&quot;,&quot;non-dropping-particle&quot;:&quot;&quot;},{&quot;family&quot;:&quot;Bray&quot;,&quot;given&quot;:&quot;Freddie&quot;,&quot;parse-names&quot;:false,&quot;dropping-particle&quot;:&quot;&quot;,&quot;non-dropping-particle&quot;:&quot;&quot;}],&quot;container-title&quot;:&quot;CA: A Cancer Journal for Clinicians&quot;,&quot;container-title-short&quot;:&quot;CA Cancer J Clin&quot;,&quot;accessed&quot;:{&quot;date-parts&quot;:[[2023,10,13]]},&quot;DOI&quot;:&quot;10.3322/CAAC.21660&quot;,&quot;ISSN&quot;:&quot;1542-4863&quot;,&quot;PMID&quot;:&quot;33538338&quot;,&quot;URL&quot;:&quot;https://onlinelibrary.wiley.com/doi/full/10.3322/caac.21660&quot;,&quot;issued&quot;:{&quot;date-parts&quot;:[[2021,5,1]]},&quot;page&quot;:&quot;209-249&quot;,&quot;abstract&quot;:&quot;This article provides an update on the global cancer burden using the GLOBOCAN 2020 estimates of cancer incidence and mortality produced by the International Agency for Research on Cancer. Worldwide, an estimated 19.3 million new cancer cases (18.1 million excluding nonmelanoma skin cancer) and almost 10.0 million cancer deaths (9.9 million excluding nonmelanoma skin cancer) occurred in 2020. Female breast cancer has surpassed lung cancer as the most commonly diagnosed cancer, with an estimated 2.3 million new cases (11.7%), followed by lung (11.4%), colorectal (10.0 %), prostate (7.3%), and stomach (5.6%) cancers. Lung cancer remained the leading cause of cancer death, with an estimated 1.8 million deaths (18%), followed by colorectal (9.4%), liver (8.3%), stomach (7.7%), and female breast (6.9%) cancers. Overall incidence was from 2‐fold to 3‐fold higher in transitioned versus transitioning countries for both sexes, whereas mortality varied &lt;2‐fold for men and little for women. Death rates for female breast and cervical cancers, however, were considerably higher in transitioning versus transitioned countries (15.0 vs 12.8 per 100,000 and 12.4 vs 5.2 per 100,000, respectively). The global cancer burden is expected to be 28.4 million cases in 2040, a 47% rise from 2020, with a larger increase in transitioning (64% to 95%) versus transitioned (32% to 56%) countries due to demographic changes, although this may be further exacerbated by increasing risk factors associated with globalization and a growing economy. Efforts to build a sustainable infrastructure for the dissemination of cancer prevention measures and provision of cancer care in transitioning countries is critical for global cancer control.&quot;,&quot;publisher&quot;:&quot;American Cancer Society&quot;,&quot;issue&quot;:&quot;3&quot;,&quot;volume&quot;:&quot;71&quot;},&quot;isTemporary&quot;:false}]},{&quot;citationID&quot;:&quot;MENDELEY_CITATION_36ca3c42-04cf-485e-993c-0dabda98771e&quot;,&quot;properties&quot;:{&quot;noteIndex&quot;:0},&quot;isEdited&quot;:false,&quot;manualOverride&quot;:{&quot;isManuallyOverridden&quot;:false,&quot;citeprocText&quot;:&quot;(3)&quot;,&quot;manualOverrideText&quot;:&quot;&quot;},&quot;citationTag&quot;:&quot;MENDELEY_CITATION_v3_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&quot;,&quot;citationItems&quot;:[{&quot;id&quot;:&quot;487cd9fa-b52f-3fb4-8f2d-8aa6d136c1c3&quot;,&quot;itemData&quot;:{&quot;type&quot;:&quot;article-journal&quot;,&quot;id&quot;:&quot;487cd9fa-b52f-3fb4-8f2d-8aa6d136c1c3&quot;,&quot;title&quot;:&quot;Barriers to care and treatment for patients with chronic viral hepatitis in Europe: a systematic review&quot;,&quot;author&quot;:[{&quot;family&quot;:&quot;Papatheodoridis&quot;,&quot;given&quot;:&quot;George&quot;,&quot;parse-names&quot;:false,&quot;dropping-particle&quot;:&quot;V.&quot;,&quot;non-dropping-particle&quot;:&quot;&quot;},{&quot;family&quot;:&quot;Tsochatzis&quot;,&quot;given&quot;:&quot;Emmanuel&quot;,&quot;parse-names&quot;:false,&quot;dropping-particle&quot;:&quot;&quot;,&quot;non-dropping-particle&quot;:&quot;&quot;},{&quot;family&quot;:&quot;Hardtke&quot;,&quot;given&quot;:&quot;Svenja&quot;,&quot;parse-names&quot;:false,&quot;dropping-particle&quot;:&quot;&quot;,&quot;non-dropping-particle&quot;:&quot;&quot;},{&quot;family&quot;:&quot;Wedemeyer&quot;,&quot;given&quot;:&quot;Heiner&quot;,&quot;parse-names&quot;:false,&quot;dropping-particle&quot;:&quot;&quot;,&quot;non-dropping-particle&quot;:&quot;&quot;}],&quot;container-title&quot;:&quot;Liver International&quot;,&quot;accessed&quot;:{&quot;date-parts&quot;:[[2023,2,21]]},&quot;DOI&quot;:&quot;10.1111/LIV.12565&quot;,&quot;ISSN&quot;:&quot;1478-3231&quot;,&quot;PMID&quot;:&quot;24750532&quot;,&quot;URL&quot;:&quot;https://onlinelibrary.wiley.com/doi/full/10.1111/liv.12565&quot;,&quot;issued&quot;:{&quot;date-parts&quot;:[[2014,11,1]]},&quot;page&quot;:&quot;1452-1463&quot;,&quot;abstract&quot;:&quot;Background &amp; Aims: Despite the availability of effective therapies for hepatitis B (HBV) and C virus (HCV), only a minority of these patients receive treatment. We systematically reviewed published data on barriers to management for chronic HBV/HCV patients in Europe. Methods: Literature search to identify studies including adult patients with chronic HBV/HCV infection from European countries and data on barriers to treatment. Results: Twenty-five studies including 6253 chronic HBV and 19 014 HCV patients were identified, of which only two were from Eastern Europe. The mean rate of no treatment in HBV patients was 42% being higher in North-Western European countries than Italy (56% vs. 39%, P &lt; 0.001). Immigrants represented the most common barrier to HBV treatment. The mean rate of no treatment in HCV RNA-positive patients was 57%, being highest in Romania (89%), intermediate in France (79%) and lower though still high in other European countries (52%, P &lt; 0.001). The predominant barriers to HCV treatment were lack of financial resources in Romania and direct/indirect limitations of interferon-alfa and/or parenteral drug and alcohol abuse in other countries. The mean rate of no treatment was highest in HCV RNA-positive parenteral drug users (72%) and intermediate in those with HCV-HIV co-infection (64%). Conclusions: A substantial proportion of diagnosed chronic HBV and the majority of diagnosed HCV patients remain untreated. The rates and most importantly the reasons of barriers to treatment in chronic HBV/HCV patients vary widely among European countries supporting the need for country-specific national strategies, resource allocation and implementation of global management policies.&quot;,&quot;publisher&quot;:&quot;John Wiley &amp; Sons, Ltd&quot;,&quot;issue&quot;:&quot;10&quot;,&quot;volume&quot;:&quot;34&quot;,&quot;container-title-short&quot;:&quot;&quot;},&quot;isTemporary&quot;:false}]},{&quot;citationID&quot;:&quot;MENDELEY_CITATION_ae40fa89-3c88-46eb-afdc-5075f94c08c4&quot;,&quot;properties&quot;:{&quot;noteIndex&quot;:0},&quot;isEdited&quot;:false,&quot;manualOverride&quot;:{&quot;isManuallyOverridden&quot;:false,&quot;citeprocText&quot;:&quot;(3)&quot;,&quot;manualOverrideText&quot;:&quot;&quot;},&quot;citationTag&quot;:&quot;MENDELEY_CITATION_v3_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&quot;,&quot;citationItems&quot;:[{&quot;id&quot;:&quot;487cd9fa-b52f-3fb4-8f2d-8aa6d136c1c3&quot;,&quot;itemData&quot;:{&quot;type&quot;:&quot;article-journal&quot;,&quot;id&quot;:&quot;487cd9fa-b52f-3fb4-8f2d-8aa6d136c1c3&quot;,&quot;title&quot;:&quot;Barriers to care and treatment for patients with chronic viral hepatitis in Europe: a systematic review&quot;,&quot;author&quot;:[{&quot;family&quot;:&quot;Papatheodoridis&quot;,&quot;given&quot;:&quot;George&quot;,&quot;parse-names&quot;:false,&quot;dropping-particle&quot;:&quot;V.&quot;,&quot;non-dropping-particle&quot;:&quot;&quot;},{&quot;family&quot;:&quot;Tsochatzis&quot;,&quot;given&quot;:&quot;Emmanuel&quot;,&quot;parse-names&quot;:false,&quot;dropping-particle&quot;:&quot;&quot;,&quot;non-dropping-particle&quot;:&quot;&quot;},{&quot;family&quot;:&quot;Hardtke&quot;,&quot;given&quot;:&quot;Svenja&quot;,&quot;parse-names&quot;:false,&quot;dropping-particle&quot;:&quot;&quot;,&quot;non-dropping-particle&quot;:&quot;&quot;},{&quot;family&quot;:&quot;Wedemeyer&quot;,&quot;given&quot;:&quot;Heiner&quot;,&quot;parse-names&quot;:false,&quot;dropping-particle&quot;:&quot;&quot;,&quot;non-dropping-particle&quot;:&quot;&quot;}],&quot;container-title&quot;:&quot;Liver International&quot;,&quot;accessed&quot;:{&quot;date-parts&quot;:[[2023,2,21]]},&quot;DOI&quot;:&quot;10.1111/LIV.12565&quot;,&quot;ISSN&quot;:&quot;1478-3231&quot;,&quot;PMID&quot;:&quot;24750532&quot;,&quot;URL&quot;:&quot;https://onlinelibrary.wiley.com/doi/full/10.1111/liv.12565&quot;,&quot;issued&quot;:{&quot;date-parts&quot;:[[2014,11,1]]},&quot;page&quot;:&quot;1452-1463&quot;,&quot;abstract&quot;:&quot;Background &amp; Aims: Despite the availability of effective therapies for hepatitis B (HBV) and C virus (HCV), only a minority of these patients receive treatment. We systematically reviewed published data on barriers to management for chronic HBV/HCV patients in Europe. Methods: Literature search to identify studies including adult patients with chronic HBV/HCV infection from European countries and data on barriers to treatment. Results: Twenty-five studies including 6253 chronic HBV and 19 014 HCV patients were identified, of which only two were from Eastern Europe. The mean rate of no treatment in HBV patients was 42% being higher in North-Western European countries than Italy (56% vs. 39%, P &lt; 0.001). Immigrants represented the most common barrier to HBV treatment. The mean rate of no treatment in HCV RNA-positive patients was 57%, being highest in Romania (89%), intermediate in France (79%) and lower though still high in other European countries (52%, P &lt; 0.001). The predominant barriers to HCV treatment were lack of financial resources in Romania and direct/indirect limitations of interferon-alfa and/or parenteral drug and alcohol abuse in other countries. The mean rate of no treatment was highest in HCV RNA-positive parenteral drug users (72%) and intermediate in those with HCV-HIV co-infection (64%). Conclusions: A substantial proportion of diagnosed chronic HBV and the majority of diagnosed HCV patients remain untreated. The rates and most importantly the reasons of barriers to treatment in chronic HBV/HCV patients vary widely among European countries supporting the need for country-specific national strategies, resource allocation and implementation of global management policies.&quot;,&quot;publisher&quot;:&quot;John Wiley &amp; Sons, Ltd&quot;,&quot;issue&quot;:&quot;10&quot;,&quot;volume&quot;:&quot;34&quot;,&quot;container-title-short&quot;:&quot;&quot;},&quot;isTemporary&quot;:false}]},{&quot;citationID&quot;:&quot;MENDELEY_CITATION_597d7161-c6a7-4c6d-ba2e-4cd1b632971d&quot;,&quot;properties&quot;:{&quot;noteIndex&quot;:0},&quot;isEdited&quot;:false,&quot;manualOverride&quot;:{&quot;isManuallyOverridden&quot;:false,&quot;citeprocText&quot;:&quot;(4)&quot;,&quot;manualOverrideText&quot;:&quot;&quot;},&quot;citationTag&quot;:&quot;MENDELEY_CITATION_v3_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&quot;,&quot;citationItems&quot;:[{&quot;id&quot;:&quot;882d7301-aa36-3762-9ea8-424240970af0&quot;,&quot;itemData&quot;:{&quot;type&quot;:&quot;article-journal&quot;,&quot;id&quot;:&quot;882d7301-aa36-3762-9ea8-424240970af0&quot;,&quot;title&quot;:&quot;Monitoring the progress towards the elimination of hepatitis B and C in Sweden: estimation of core indicators for 2015 and 2018&quot;,&quot;author&quot;:[{&quot;family&quot;:&quot;Colombe&quot;,&quot;given&quot;:&quot;Soledad&quot;,&quot;parse-names&quot;:false,&quot;dropping-particle&quot;:&quot;&quot;,&quot;non-dropping-particle&quot;:&quot;&quot;},{&quot;family&quot;:&quot;Axelsson&quot;,&quot;given&quot;:&quot;Maria&quot;,&quot;parse-names&quot;:false,&quot;dropping-particle&quot;:&quot;&quot;,&quot;non-dropping-particle&quot;:&quot;&quot;},{&quot;family&quot;:&quot;Aleman&quot;,&quot;given&quot;:&quot;Soo&quot;,&quot;parse-names&quot;:false,&quot;dropping-particle&quot;:&quot;&quot;,&quot;non-dropping-particle&quot;:&quot;&quot;},{&quot;family&quot;:&quot;Duberg&quot;,&quot;given&quot;:&quot;Ann Sofi&quot;,&quot;parse-names&quot;:false,&quot;dropping-particle&quot;:&quot;&quot;,&quot;non-dropping-particle&quot;:&quot;&quot;},{&quot;family&quot;:&quot;Lundberg Ederth&quot;,&quot;given&quot;:&quot;Josefine&quot;,&quot;parse-names&quot;:false,&quot;dropping-particle&quot;:&quot;&quot;,&quot;non-dropping-particle&quot;:&quot;&quot;},{&quot;family&quot;:&quot;Dahl&quot;,&quot;given&quot;:&quot;Viktor&quot;,&quot;parse-names&quot;:false,&quot;dropping-particle&quot;:&quot;&quot;,&quot;non-dropping-particle&quot;:&quot;&quot;}],&quot;container-title&quot;:&quot;BMC Infectious Diseases&quot;,&quot;container-title-short&quot;:&quot;BMC Infect Dis&quot;,&quot;accessed&quot;:{&quot;date-parts&quot;:[[2023,5,8]]},&quot;DOI&quot;:&quot;10.1186/S12879-022-07886-2/TABLES/4&quot;,&quot;ISSN&quot;:&quot;14712334&quot;,&quot;PMID&quot;:&quot;36434533&quot;,&quot;URL&quot;:&quot;https://bmcinfectdis.biomedcentral.com/articles/10.1186/s12879-022-07886-2&quot;,&quot;issued&quot;:{&quot;date-parts&quot;:[[2022,12,1]]},&quot;page&quot;:&quot;1-10&quot;,&quot;abstract&quot;:&quot;Introduction: To monitor Sweden’s progress towards the WHO goal of eliminating viral hepatitis, we estimated the prevalence, notification rate, and liver-related morbidity and mortality for diagnosed hepatitis B virus (HBV) and hepatitis C virus (HCV) infections in 2015 and 2018. Methods: We identified cases of hepatitis B and C within the National System for Notifiable Diseases and obtained data on treatment and whether the case was deceased or not. We calculated prevalence, notification rates per 100,000, and proportion of newly diagnosed cases of hepatitis with liver disease at the time of diagnosis, and proportion of all deceased cases who died from liver disease. We calculated Poisson 95% confidence intervals (CIs) around the notification rates and Wilson 95% CIs around prevalence and mortality estimates. Results: In 2015 and 2018, the prevalence of diagnosed HBV infections was 0.20% [95% CI: 0.19–0.20] and 0.21% [0.20–0.21]. Notification rates per 100,000 for HBV infections were 13.02 [12.32–13.76] and 7.71 [7.18–8.27]. HBV liver-related morbidity was 2.65% [1.90–3.68] and 2.16% [1.35–3.43]. HBV liver-related mortality was 20.00% [14.81–26.44] and 17.95% [13.20–23.94]. In 2015 and 2018, the prevalence of diagnosed HCV-infections was 0.24% [0.24–0.25] and 0.18% [0.18–0.19]. Notification rates per 100,000 for HCV infections were 15.92 [15.14–16.73] and 13.05 [12.36–13.77]. HCV liver–related morbidity was 8.14% [6.89–9.60] and 3.90% [2.99–5.08]. HCV liver–related mortality was 27.08% [24.54–29.77] and 26.90% [24.12–29.88]. Conclusions: All indicators decreased or remained stable between 2015 and 2018, indicating progress in the elimination of viral hepatitis, especially for HCV infection.&quot;,&quot;publisher&quot;:&quot;BioMed Central Ltd&quot;,&quot;issue&quot;:&quot;1&quot;,&quot;volume&quot;:&quot;22&quot;},&quot;isTemporary&quot;:false}]},{&quot;citationID&quot;:&quot;MENDELEY_CITATION_38142373-537c-454b-8d7a-6b396218613f&quot;,&quot;properties&quot;:{&quot;noteIndex&quot;:0},&quot;isEdited&quot;:false,&quot;manualOverride&quot;:{&quot;isManuallyOverridden&quot;:false,&quot;citeprocText&quot;:&quot;(4)&quot;,&quot;manualOverrideText&quot;:&quot;&quot;},&quot;citationTag&quot;:&quot;MENDELEY_CITATION_v3_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&quot;,&quot;citationItems&quot;:[{&quot;id&quot;:&quot;882d7301-aa36-3762-9ea8-424240970af0&quot;,&quot;itemData&quot;:{&quot;type&quot;:&quot;article-journal&quot;,&quot;id&quot;:&quot;882d7301-aa36-3762-9ea8-424240970af0&quot;,&quot;title&quot;:&quot;Monitoring the progress towards the elimination of hepatitis B and C in Sweden: estimation of core indicators for 2015 and 2018&quot;,&quot;author&quot;:[{&quot;family&quot;:&quot;Colombe&quot;,&quot;given&quot;:&quot;Soledad&quot;,&quot;parse-names&quot;:false,&quot;dropping-particle&quot;:&quot;&quot;,&quot;non-dropping-particle&quot;:&quot;&quot;},{&quot;family&quot;:&quot;Axelsson&quot;,&quot;given&quot;:&quot;Maria&quot;,&quot;parse-names&quot;:false,&quot;dropping-particle&quot;:&quot;&quot;,&quot;non-dropping-particle&quot;:&quot;&quot;},{&quot;family&quot;:&quot;Aleman&quot;,&quot;given&quot;:&quot;Soo&quot;,&quot;parse-names&quot;:false,&quot;dropping-particle&quot;:&quot;&quot;,&quot;non-dropping-particle&quot;:&quot;&quot;},{&quot;family&quot;:&quot;Duberg&quot;,&quot;given&quot;:&quot;Ann Sofi&quot;,&quot;parse-names&quot;:false,&quot;dropping-particle&quot;:&quot;&quot;,&quot;non-dropping-particle&quot;:&quot;&quot;},{&quot;family&quot;:&quot;Lundberg Ederth&quot;,&quot;given&quot;:&quot;Josefine&quot;,&quot;parse-names&quot;:false,&quot;dropping-particle&quot;:&quot;&quot;,&quot;non-dropping-particle&quot;:&quot;&quot;},{&quot;family&quot;:&quot;Dahl&quot;,&quot;given&quot;:&quot;Viktor&quot;,&quot;parse-names&quot;:false,&quot;dropping-particle&quot;:&quot;&quot;,&quot;non-dropping-particle&quot;:&quot;&quot;}],&quot;container-title&quot;:&quot;BMC Infectious Diseases&quot;,&quot;container-title-short&quot;:&quot;BMC Infect Dis&quot;,&quot;accessed&quot;:{&quot;date-parts&quot;:[[2023,5,8]]},&quot;DOI&quot;:&quot;10.1186/S12879-022-07886-2/TABLES/4&quot;,&quot;ISSN&quot;:&quot;14712334&quot;,&quot;PMID&quot;:&quot;36434533&quot;,&quot;URL&quot;:&quot;https://bmcinfectdis.biomedcentral.com/articles/10.1186/s12879-022-07886-2&quot;,&quot;issued&quot;:{&quot;date-parts&quot;:[[2022,12,1]]},&quot;page&quot;:&quot;1-10&quot;,&quot;abstract&quot;:&quot;Introduction: To monitor Sweden’s progress towards the WHO goal of eliminating viral hepatitis, we estimated the prevalence, notification rate, and liver-related morbidity and mortality for diagnosed hepatitis B virus (HBV) and hepatitis C virus (HCV) infections in 2015 and 2018. Methods: We identified cases of hepatitis B and C within the National System for Notifiable Diseases and obtained data on treatment and whether the case was deceased or not. We calculated prevalence, notification rates per 100,000, and proportion of newly diagnosed cases of hepatitis with liver disease at the time of diagnosis, and proportion of all deceased cases who died from liver disease. We calculated Poisson 95% confidence intervals (CIs) around the notification rates and Wilson 95% CIs around prevalence and mortality estimates. Results: In 2015 and 2018, the prevalence of diagnosed HBV infections was 0.20% [95% CI: 0.19–0.20] and 0.21% [0.20–0.21]. Notification rates per 100,000 for HBV infections were 13.02 [12.32–13.76] and 7.71 [7.18–8.27]. HBV liver-related morbidity was 2.65% [1.90–3.68] and 2.16% [1.35–3.43]. HBV liver-related mortality was 20.00% [14.81–26.44] and 17.95% [13.20–23.94]. In 2015 and 2018, the prevalence of diagnosed HCV-infections was 0.24% [0.24–0.25] and 0.18% [0.18–0.19]. Notification rates per 100,000 for HCV infections were 15.92 [15.14–16.73] and 13.05 [12.36–13.77]. HCV liver–related morbidity was 8.14% [6.89–9.60] and 3.90% [2.99–5.08]. HCV liver–related mortality was 27.08% [24.54–29.77] and 26.90% [24.12–29.88]. Conclusions: All indicators decreased or remained stable between 2015 and 2018, indicating progress in the elimination of viral hepatitis, especially for HCV infection.&quot;,&quot;publisher&quot;:&quot;BioMed Central Ltd&quot;,&quot;issue&quot;:&quot;1&quot;,&quot;volume&quot;:&quot;22&quot;},&quot;isTemporary&quot;:false}]},{&quot;citationID&quot;:&quot;MENDELEY_CITATION_ae0d2188-77a7-41a4-a049-428d2b80cfa5&quot;,&quot;properties&quot;:{&quot;noteIndex&quot;:0},&quot;isEdited&quot;:false,&quot;manualOverride&quot;:{&quot;isManuallyOverridden&quot;:false,&quot;citeprocText&quot;:&quot;(4)&quot;,&quot;manualOverrideText&quot;:&quot;&quot;},&quot;citationTag&quot;:&quot;MENDELEY_CITATION_v3_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&quot;,&quot;citationItems&quot;:[{&quot;id&quot;:&quot;882d7301-aa36-3762-9ea8-424240970af0&quot;,&quot;itemData&quot;:{&quot;type&quot;:&quot;article-journal&quot;,&quot;id&quot;:&quot;882d7301-aa36-3762-9ea8-424240970af0&quot;,&quot;title&quot;:&quot;Monitoring the progress towards the elimination of hepatitis B and C in Sweden: estimation of core indicators for 2015 and 2018&quot;,&quot;author&quot;:[{&quot;family&quot;:&quot;Colombe&quot;,&quot;given&quot;:&quot;Soledad&quot;,&quot;parse-names&quot;:false,&quot;dropping-particle&quot;:&quot;&quot;,&quot;non-dropping-particle&quot;:&quot;&quot;},{&quot;family&quot;:&quot;Axelsson&quot;,&quot;given&quot;:&quot;Maria&quot;,&quot;parse-names&quot;:false,&quot;dropping-particle&quot;:&quot;&quot;,&quot;non-dropping-particle&quot;:&quot;&quot;},{&quot;family&quot;:&quot;Aleman&quot;,&quot;given&quot;:&quot;Soo&quot;,&quot;parse-names&quot;:false,&quot;dropping-particle&quot;:&quot;&quot;,&quot;non-dropping-particle&quot;:&quot;&quot;},{&quot;family&quot;:&quot;Duberg&quot;,&quot;given&quot;:&quot;Ann Sofi&quot;,&quot;parse-names&quot;:false,&quot;dropping-particle&quot;:&quot;&quot;,&quot;non-dropping-particle&quot;:&quot;&quot;},{&quot;family&quot;:&quot;Lundberg Ederth&quot;,&quot;given&quot;:&quot;Josefine&quot;,&quot;parse-names&quot;:false,&quot;dropping-particle&quot;:&quot;&quot;,&quot;non-dropping-particle&quot;:&quot;&quot;},{&quot;family&quot;:&quot;Dahl&quot;,&quot;given&quot;:&quot;Viktor&quot;,&quot;parse-names&quot;:false,&quot;dropping-particle&quot;:&quot;&quot;,&quot;non-dropping-particle&quot;:&quot;&quot;}],&quot;container-title&quot;:&quot;BMC Infectious Diseases&quot;,&quot;container-title-short&quot;:&quot;BMC Infect Dis&quot;,&quot;accessed&quot;:{&quot;date-parts&quot;:[[2023,5,8]]},&quot;DOI&quot;:&quot;10.1186/S12879-022-07886-2/TABLES/4&quot;,&quot;ISSN&quot;:&quot;14712334&quot;,&quot;PMID&quot;:&quot;36434533&quot;,&quot;URL&quot;:&quot;https://bmcinfectdis.biomedcentral.com/articles/10.1186/s12879-022-07886-2&quot;,&quot;issued&quot;:{&quot;date-parts&quot;:[[2022,12,1]]},&quot;page&quot;:&quot;1-10&quot;,&quot;abstract&quot;:&quot;Introduction: To monitor Sweden’s progress towards the WHO goal of eliminating viral hepatitis, we estimated the prevalence, notification rate, and liver-related morbidity and mortality for diagnosed hepatitis B virus (HBV) and hepatitis C virus (HCV) infections in 2015 and 2018. Methods: We identified cases of hepatitis B and C within the National System for Notifiable Diseases and obtained data on treatment and whether the case was deceased or not. We calculated prevalence, notification rates per 100,000, and proportion of newly diagnosed cases of hepatitis with liver disease at the time of diagnosis, and proportion of all deceased cases who died from liver disease. We calculated Poisson 95% confidence intervals (CIs) around the notification rates and Wilson 95% CIs around prevalence and mortality estimates. Results: In 2015 and 2018, the prevalence of diagnosed HBV infections was 0.20% [95% CI: 0.19–0.20] and 0.21% [0.20–0.21]. Notification rates per 100,000 for HBV infections were 13.02 [12.32–13.76] and 7.71 [7.18–8.27]. HBV liver-related morbidity was 2.65% [1.90–3.68] and 2.16% [1.35–3.43]. HBV liver-related mortality was 20.00% [14.81–26.44] and 17.95% [13.20–23.94]. In 2015 and 2018, the prevalence of diagnosed HCV-infections was 0.24% [0.24–0.25] and 0.18% [0.18–0.19]. Notification rates per 100,000 for HCV infections were 15.92 [15.14–16.73] and 13.05 [12.36–13.77]. HCV liver–related morbidity was 8.14% [6.89–9.60] and 3.90% [2.99–5.08]. HCV liver–related mortality was 27.08% [24.54–29.77] and 26.90% [24.12–29.88]. Conclusions: All indicators decreased or remained stable between 2015 and 2018, indicating progress in the elimination of viral hepatitis, especially for HCV infection.&quot;,&quot;publisher&quot;:&quot;BioMed Central Ltd&quot;,&quot;issue&quot;:&quot;1&quot;,&quot;volume&quot;:&quot;22&quot;},&quot;isTemporary&quot;:false}]},{&quot;citationID&quot;:&quot;MENDELEY_CITATION_7e441482-0f08-4028-ab6d-3243c69eae22&quot;,&quot;properties&quot;:{&quot;noteIndex&quot;:0},&quot;isEdited&quot;:false,&quot;manualOverride&quot;:{&quot;isManuallyOverridden&quot;:false,&quot;citeprocText&quot;:&quot;(5)&quot;,&quot;manualOverrideText&quot;:&quot;&quot;},&quot;citationTag&quot;:&quot;MENDELEY_CITATION_v3_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&quot;,&quot;citationItems&quot;:[{&quot;id&quot;:&quot;efbf5037-0eef-3dc5-98a9-5a80f2e35dde&quot;,&quot;itemData&quot;:{&quot;type&quot;:&quot;article-journal&quot;,&quot;id&quot;:&quot;efbf5037-0eef-3dc5-98a9-5a80f2e35dde&quot;,&quot;title&quot;:&quot;High prevalence of dual or triple infection of hepatitis B, C, and delta viruses among patients with chronic liver disease in Mongolia&quot;,&quot;author&quot;:[{&quot;family&quot;:&quot;Tsatsralt-Od&quot;,&quot;given&quot;:&quot;Bira&quot;,&quot;parse-names&quot;:false,&quot;dropping-particle&quot;:&quot;&quot;,&quot;non-dropping-particle&quot;:&quot;&quot;},{&quot;family&quot;:&quot;Takahashi&quot;,&quot;given&quot;:&quot;Masaharu&quot;,&quot;parse-names&quot;:false,&quot;dropping-particle&quot;:&quot;&quot;,&quot;non-dropping-particle&quot;:&quot;&quot;},{&quot;family&quot;:&quot;Nishizawa&quot;,&quot;given&quot;:&quot;Tsutomu&quot;,&quot;parse-names&quot;:false,&quot;dropping-particle&quot;:&quot;&quot;,&quot;non-dropping-particle&quot;:&quot;&quot;},{&quot;family&quot;:&quot;Endo&quot;,&quot;given&quot;:&quot;Kazunori&quot;,&quot;parse-names&quot;:false,&quot;dropping-particle&quot;:&quot;&quot;,&quot;non-dropping-particle&quot;:&quot;&quot;},{&quot;family&quot;:&quot;Inoue&quot;,&quot;given&quot;:&quot;Jun&quot;,&quot;parse-names&quot;:false,&quot;dropping-particle&quot;:&quot;&quot;,&quot;non-dropping-particle&quot;:&quot;&quot;},{&quot;family&quot;:&quot;Okamoto&quot;,&quot;given&quot;:&quot;Hiroaki&quot;,&quot;parse-names&quot;:false,&quot;dropping-particle&quot;:&quot;&quot;,&quot;non-dropping-particle&quot;:&quot;&quot;}],&quot;container-title&quot;:&quot;Journal of Medical Virology&quot;,&quot;container-title-short&quot;:&quot;J Med Virol&quot;,&quot;accessed&quot;:{&quot;date-parts&quot;:[[2023,5,26]]},&quot;DOI&quot;:&quot;10.1002/JMV.20482&quot;,&quot;ISSN&quot;:&quot;01466615&quot;,&quot;PMID&quot;:&quot;16254981&quot;,&quot;issued&quot;:{&quot;date-parts&quot;:[[2005,12]]},&quot;page&quot;:&quot;491-499&quot;,&quot;abstract&quot;:&quot;Mongolia is known for its high endemicity for hepatitis B virus (HBV), hepatitis C virus (HCV), and hepatitis delta virus (HDV) infections among apparently healthy individuals. However, there are little or no data on the prevalence and genotype distribution of HBV, HCV, and HDV among patients with chronic liver disease in Mongolia. Therefore, serum samples obtained in 2004 from 207 patients (age, mean ± standard deviation, 51.0 ± 11.9 years) including those with chronic hepatitis (n = 90), liver cirrhosis (n = 41), and hepatocellular carcinoma (n = 76) were tested for serological and molecular markers of HBV, HCV, and HDV infections. Of the 207 patients, 144 (69.6%), 106 (51.2%), and 117 (56.5%) tested positive for hepatitis B surface antigen (HBsAg) and/or HBV DNA, HCV RNA, and HDV RNA, respectively. Collectively, 172 patients (83.1%) were viremic for one or more of these viruses, including dual viremia of HBV/HDV (26.6%) or HBV/HCV (7.7%) and triple HBV/HCV/HDV viremia (30.0%). Of note, triple ongoing infection was significantly more frequent among patients with hepatocellular carcinoma than among those with chronic hepatitis (63.2% vs. 14.4%, P &lt; 0.0001). One hundred sixty patients (77.3%) had a history of blood transfusion and/or surgery. The distribution of HBV genotypes among the 116 HBV-viremic patients was: A (0.9%), B (0.9%), C (6.0%), D (88.8%), and C plus D (3.4%). All 117 HDV isolates were classified into genotype I. The 106 HCV RNA-positive samples were typed as genotype 1b (92.5%), 2a (0.9%), or 1b plus 2a (6.6%); mixed infection of two distinct HCV genotypes was found exclusively in the patients with hepatocellular carcinoma. © 2005 Wiley-Liss, Inc.&quot;,&quot;issue&quot;:&quot;4&quot;,&quot;volume&quot;:&quot;77&quot;},&quot;isTemporary&quot;:false}]},{&quot;citationID&quot;:&quot;MENDELEY_CITATION_a3580695-63f0-4ded-b672-ba28e135a616&quot;,&quot;properties&quot;:{&quot;noteIndex&quot;:0},&quot;isEdited&quot;:false,&quot;manualOverride&quot;:{&quot;isManuallyOverridden&quot;:false,&quot;citeprocText&quot;:&quot;(6)&quot;,&quot;manualOverrideText&quot;:&quot;&quot;},&quot;citationTag&quot;:&quot;MENDELEY_CITATION_v3_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&quot;,&quot;citationItems&quot;:[{&quot;id&quot;:&quot;62e6f9fc-2385-3060-bce8-01cc01a32bc2&quot;,&quot;itemData&quot;:{&quot;type&quot;:&quot;webpage&quot;,&quot;id&quot;:&quot;62e6f9fc-2385-3060-bce8-01cc01a32bc2&quot;,&quot;title&quot;:&quot;Mongolia | History, Capital, Map, Flag, Language, Population, Size, &amp; Facts | Britannica&quot;,&quot;accessed&quot;:{&quot;date-parts&quot;:[[2023,10,13]]},&quot;URL&quot;:&quot;https://www.britannica.com/place/Mongolia&quot;,&quot;container-title-short&quot;:&quot;&quot;},&quot;isTemporary&quot;:false}]},{&quot;citationID&quot;:&quot;MENDELEY_CITATION_969f29ca-55fb-4130-8e36-83edc3922fb6&quot;,&quot;properties&quot;:{&quot;noteIndex&quot;:0},&quot;isEdited&quot;:false,&quot;manualOverride&quot;:{&quot;isManuallyOverridden&quot;:false,&quot;citeprocText&quot;:&quot;(7)&quot;,&quot;manualOverrideText&quot;:&quot;&quot;},&quot;citationTag&quot;:&quot;MENDELEY_CITATION_v3_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&quot;,&quot;citationItems&quot;:[{&quot;id&quot;:&quot;8361d64b-ab96-38a3-9a6d-cccb3c053299&quot;,&quot;itemData&quot;:{&quot;type&quot;:&quot;article-journal&quot;,&quot;id&quot;:&quot;8361d64b-ab96-38a3-9a6d-cccb3c053299&quot;,&quot;title&quot;:&quot;Hepatitis B, C, and D Virus Infection among Population Aged 10–64 Years in Mongolia: Baseline Survey Data of a Nationwide Cancer Cohort Study&quot;,&quot;author&quot;:[{&quot;family&quot;:&quot;Dambadarjaa&quot;,&quot;given&quot;:&quot;Davaalkham&quot;,&quot;parse-names&quot;:false,&quot;dropping-particle&quot;:&quot;&quot;,&quot;non-dropping-particle&quot;:&quot;&quot;},{&quot;family&quot;:&quot;Radnaa&quot;,&quot;given&quot;:&quot;Otgonbayar&quot;,&quot;parse-names&quot;:false,&quot;dropping-particle&quot;:&quot;&quot;,&quot;non-dropping-particle&quot;:&quot;&quot;},{&quot;family&quot;:&quot;Khuyag&quot;,&quot;given&quot;:&quot;Ser Od&quot;,&quot;parse-names&quot;:false,&quot;dropping-particle&quot;:&quot;&quot;,&quot;non-dropping-particle&quot;:&quot;&quot;},{&quot;family&quot;:&quot;Shagdarsuren&quot;,&quot;given&quot;:&quot;Oyu Erdene&quot;,&quot;parse-names&quot;:false,&quot;dropping-particle&quot;:&quot;&quot;,&quot;non-dropping-particle&quot;:&quot;&quot;},{&quot;family&quot;:&quot;Enkhbayar&quot;,&quot;given&quot;:&quot;Uranbaigali&quot;,&quot;parse-names&quot;:false,&quot;dropping-particle&quot;:&quot;&quot;,&quot;non-dropping-particle&quot;:&quot;&quot;},{&quot;family&quot;:&quot;Mukhtar&quot;,&quot;given&quot;:&quot;Yerkyebulan&quot;,&quot;parse-names&quot;:false,&quot;dropping-particle&quot;:&quot;&quot;,&quot;non-dropping-particle&quot;:&quot;&quot;},{&quot;family&quot;:&quot;Tsogzolbaatar&quot;,&quot;given&quot;:&quot;Enkh Oyun&quot;,&quot;parse-names&quot;:false,&quot;dropping-particle&quot;:&quot;&quot;,&quot;non-dropping-particle&quot;:&quot;&quot;},{&quot;family&quot;:&quot;Nyam&quot;,&quot;given&quot;:&quot;Gunchmaa&quot;,&quot;parse-names&quot;:false,&quot;dropping-particle&quot;:&quot;&quot;,&quot;non-dropping-particle&quot;:&quot;&quot;},{&quot;family&quot;:&quot;Shaarii&quot;,&quot;given&quot;:&quot;Shatar&quot;,&quot;parse-names&quot;:false,&quot;dropping-particle&quot;:&quot;&quot;,&quot;non-dropping-particle&quot;:&quot;&quot;},{&quot;family&quot;:&quot;Singh&quot;,&quot;given&quot;:&quot;Pramil&quot;,&quot;parse-names&quot;:false,&quot;dropping-particle&quot;:&quot;&quot;,&quot;non-dropping-particle&quot;:&quot;&quot;},{&quot;family&quot;:&quot;Takahashi&quot;,&quot;given&quot;:&quot;Masaharu&quot;,&quot;parse-names&quot;:false,&quot;dropping-particle&quot;:&quot;&quot;,&quot;non-dropping-particle&quot;:&quot;&quot;},{&quot;family&quot;:&quot;Namdag&quot;,&quot;given&quot;:&quot;Bira&quot;,&quot;parse-names&quot;:false,&quot;dropping-particle&quot;:&quot;&quot;,&quot;non-dropping-particle&quot;:&quot;&quot;},{&quot;family&quot;:&quot;Okamoto&quot;,&quot;given&quot;:&quot;Hiroaki&quot;,&quot;parse-names&quot;:false,&quot;dropping-particle&quot;:&quot;&quot;,&quot;non-dropping-particle&quot;:&quot;&quot;}],&quot;container-title&quot;:&quot;Vaccines 2022, Vol. 10, Page 1928&quot;,&quot;accessed&quot;:{&quot;date-parts&quot;:[[2023,10,13]]},&quot;DOI&quot;:&quot;10.3390/VACCINES10111928&quot;,&quot;ISSN&quot;:&quot;2076-393X&quot;,&quot;URL&quot;:&quot;https://www.mdpi.com/2076-393X/10/11/1928/htm&quot;,&quot;issued&quot;:{&quot;date-parts&quot;:[[2022,11,14]]},&quot;page&quot;:&quot;1928&quot;,&quot;abstract&quot;:&quot;Hepatitis B, C, and D virus infections are a major public health problem, and Mongolia has one of the highest prevalences of dual and triple infections in the world. We aimed to determine the seroprevalence of hepatitis infection and dual or triple hepatitis infections among 10–64-year-olds. A questionnaire was used to identify risk factors for hepatitis infection, and seromarkers were measured by the fully automated immunologic analyzer HISCL-5000. Among a total of 10,040 participants, 8.1% of the population aged 10–64 was infected with HBV, 9.4% with HCV, and 0.4% with HBV and HCV, and the prevalence of the disease varied by age, sex, and the area of residence. Young people were particularly unaware of their hepatitis infection status. A small proportion of children aged 10 to 19 years and the majority of adults younger than 30 years were unaware of their HBV and HCV infection. Men were also more likely to be unaware of their HBV and HCV infection status than women. The results suggested that the prevalence of infection in the general population is high and that most people are unaware that they are infected or have become chronic carriers. Identifying mono-, co-, or triple-infection status is critical to prevent the rapid progression of liver disease among the Mongolian population.&quot;,&quot;publisher&quot;:&quot;Multidisciplinary Digital Publishing Institute&quot;,&quot;issue&quot;:&quot;11&quot;,&quot;volume&quot;:&quot;10&quot;,&quot;container-title-short&quot;:&quot;&quot;},&quot;isTemporary&quot;:false}]},{&quot;citationID&quot;:&quot;MENDELEY_CITATION_5745b5da-8df2-45ea-adde-a493533f53f3&quot;,&quot;properties&quot;:{&quot;noteIndex&quot;:0},&quot;isEdited&quot;:false,&quot;manualOverride&quot;:{&quot;isManuallyOverridden&quot;:false,&quot;citeprocText&quot;:&quot;(8)&quot;,&quot;manualOverrideText&quot;:&quot;&quot;},&quot;citationTag&quot;:&quot;MENDELEY_CITATION_v3_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&quot;,&quot;citationItems&quot;:[{&quot;id&quot;:&quot;2e3c426d-bfa5-36d3-a7b8-108c2c98433b&quot;,&quot;itemData&quot;:{&quot;type&quot;:&quot;article-journal&quot;,&quot;id&quot;:&quot;2e3c426d-bfa5-36d3-a7b8-108c2c98433b&quot;,&quot;title&quot;:&quot;High Prevalence of Chronic Viral Hepatitis and Liver Fibrosis among Mongols in Southern California&quot;,&quot;author&quot;:[{&quot;family&quot;:&quot;Fong&quot;,&quot;given&quot;:&quot;Tse Ling&quot;,&quot;parse-names&quot;:false,&quot;dropping-particle&quot;:&quot;&quot;,&quot;non-dropping-particle&quot;:&quot;&quot;},{&quot;family&quot;:&quot;Lee&quot;,&quot;given&quot;:&quot;Brian T.&quot;,&quot;parse-names&quot;:false,&quot;dropping-particle&quot;:&quot;&quot;,&quot;non-dropping-particle&quot;:&quot;&quot;},{&quot;family&quot;:&quot;Chang&quot;,&quot;given&quot;:&quot;Mimi&quot;,&quot;parse-names&quot;:false,&quot;dropping-particle&quot;:&quot;&quot;,&quot;non-dropping-particle&quot;:&quot;&quot;},{&quot;family&quot;:&quot;Nasanbayar&quot;,&quot;given&quot;:&quot;Khishigsuren&quot;,&quot;parse-names&quot;:false,&quot;dropping-particle&quot;:&quot;&quot;,&quot;non-dropping-particle&quot;:&quot;&quot;},{&quot;family&quot;:&quot;Tsogtoo&quot;,&quot;given&quot;:&quot;Enkhjargal&quot;,&quot;parse-names&quot;:false,&quot;dropping-particle&quot;:&quot;&quot;,&quot;non-dropping-particle&quot;:&quot;&quot;},{&quot;family&quot;:&quot;Boldbaatar&quot;,&quot;given&quot;:&quot;Delgerbat&quot;,&quot;parse-names&quot;:false,&quot;dropping-particle&quot;:&quot;&quot;,&quot;non-dropping-particle&quot;:&quot;&quot;},{&quot;family&quot;:&quot;Dashdorj&quot;,&quot;given&quot;:&quot;Esugen D.&quot;,&quot;parse-names&quot;:false,&quot;dropping-particle&quot;:&quot;&quot;,&quot;non-dropping-particle&quot;:&quot;&quot;},{&quot;family&quot;:&quot;Clifford&quot;,&quot;given&quot;:&quot;Namuun E.&quot;,&quot;parse-names&quot;:false,&quot;dropping-particle&quot;:&quot;&quot;,&quot;non-dropping-particle&quot;:&quot;&quot;},{&quot;family&quot;:&quot;Dashdorj&quot;,&quot;given&quot;:&quot;Arghun N.&quot;,&quot;parse-names&quot;:false,&quot;dropping-particle&quot;:&quot;&quot;,&quot;non-dropping-particle&quot;:&quot;&quot;},{&quot;family&quot;:&quot;Bang&quot;,&quot;given&quot;:&quot;Bo Ram&quot;,&quot;parse-names&quot;:false,&quot;dropping-particle&quot;:&quot;&quot;,&quot;non-dropping-particle&quot;:&quot;&quot;},{&quot;family&quot;:&quot;Chida&quot;,&quot;given&quot;:&quot;Takeshi&quot;,&quot;parse-names&quot;:false,&quot;dropping-particle&quot;:&quot;&quot;,&quot;non-dropping-particle&quot;:&quot;&quot;},{&quot;family&quot;:&quot;Lim&quot;,&quot;given&quot;:&quot;Carolina&quot;,&quot;parse-names&quot;:false,&quot;dropping-particle&quot;:&quot;&quot;,&quot;non-dropping-particle&quot;:&quot;&quot;},{&quot;family&quot;:&quot;Sugiyama&quot;,&quot;given&quot;:&quot;Masaya&quot;,&quot;parse-names&quot;:false,&quot;dropping-particle&quot;:&quot;&quot;,&quot;non-dropping-particle&quot;:&quot;&quot;},{&quot;family&quot;:&quot;Mizokami&quot;,&quot;given&quot;:&quot;Masashi&quot;,&quot;parse-names&quot;:false,&quot;dropping-particle&quot;:&quot;&quot;,&quot;non-dropping-particle&quot;:&quot;&quot;},{&quot;family&quot;:&quot;Dashdorj&quot;,&quot;given&quot;:&quot;Naranjargal J.&quot;,&quot;parse-names&quot;:false,&quot;dropping-particle&quot;:&quot;&quot;,&quot;non-dropping-particle&quot;:&quot;&quot;},{&quot;family&quot;:&quot;Liu&quot;,&quot;given&quot;:&quot;Ping&quot;,&quot;parse-names&quot;:false,&quot;dropping-particle&quot;:&quot;&quot;,&quot;non-dropping-particle&quot;:&quot;&quot;},{&quot;family&quot;:&quot;Glenn&quot;,&quot;given&quot;:&quot;Jeffrey S.&quot;,&quot;parse-names&quot;:false,&quot;dropping-particle&quot;:&quot;&quot;,&quot;non-dropping-particle&quot;:&quot;&quot;},{&quot;family&quot;:&quot;Dashdorj&quot;,&quot;given&quot;:&quot;Naranbaatar D.&quot;,&quot;parse-names&quot;:false,&quot;dropping-particle&quot;:&quot;&quot;,&quot;non-dropping-particle&quot;:&quot;&quot;},{&quot;family&quot;:&quot;Saito&quot;,&quot;given&quot;:&quot;Takeshi&quot;,&quot;parse-names&quot;:false,&quot;dropping-particle&quot;:&quot;&quot;,&quot;non-dropping-particle&quot;:&quot;&quot;}],&quot;container-title&quot;:&quot;Digestive diseases and sciences&quot;,&quot;container-title-short&quot;:&quot;Dig Dis Sci&quot;,&quot;accessed&quot;:{&quot;date-parts&quot;:[[2023,11,13]]},&quot;DOI&quot;:&quot;10.1007/S10620-020-06499-6&quot;,&quot;ISSN&quot;:&quot;15732568&quot;,&quot;PMID&quot;:&quot;32770488&quot;,&quot;URL&quot;:&quot;/pmc/articles/PMC7868472/&quot;,&quot;issued&quot;:{&quot;date-parts&quot;:[[2021,8,1]]},&quot;page&quot;:&quot;2833&quot;,&quot;abstract&quot;:&quot;Background: Mongolia is a highly endemic region for chronic hepatitis B (HBV), hepatitis delta (HDV), and hepatitis C (HCV) infections. Aim of this study was to comprehensively characterize chronic viral hepatitis among Mongols living in Southern California. Methods: Three screening events were conducted between August and November 2018, with 528 adult Mongols tested for HBV and HCV. HBsAg (+) individuals (CHB) underwent additional testing for HDV RNA and anti-HDV. Liver tests, platelet count, and FibroScan™ were performed on CHB and chronic HCV (CHC) individuals. Results: Fifty-one out of 534 were HBsAg reactive (9.7%), and all were foreign-born. Mean age of CHB individuals was 37.8 (range 18–69) years. Forty-six out of 51 were HBeAg (–). HBV genotypes were exclusively D2 or A1. Twenty-one out of 51 (41.2%) were anti-HDV (+) and 17/51 (33.3%) were HDV RNA (+). HDV RNA (+) individuals had significantly higher ALT, fibrosis-4 score, and liver stiffness compared to HDV RNA (–) individuals. Incidence of advanced fibrosis was higher in HDV RNA (+) individuals (57% vs. 13%, p = 0.013). Forty-eight (9.1%) individuals were anti-HCV (+) and 19 (3.6%) were HCV RNA (+). Mean age of CHC individuals was 40.2 (range 28–71) years. Prevalence of anti-HCV (+) was higher among those born between 1945 and 1965 versus those born after 1965 (18.8% vs. 7.9%, p = 0.025). Genotype 1b was predominant. Incidence of cirrhosis was 7% among all participants. Conclusions: Mongols living in the USA are at high risk for CHB and CHC infections. One-third of CHB individuals had CHD superinfection with advanced fibrosis. Universal screening for viral hepatitis in Mongols in the USA is mandatory.&quot;,&quot;publisher&quot;:&quot;NIH Public Access&quot;,&quot;issue&quot;:&quot;8&quot;,&quot;volume&quot;:&quot;66&quot;},&quot;isTemporary&quot;:false}]},{&quot;citationID&quot;:&quot;MENDELEY_CITATION_ecbfc34f-650e-436e-a32d-bf939f646279&quot;,&quot;properties&quot;:{&quot;noteIndex&quot;:0},&quot;isEdited&quot;:false,&quot;manualOverride&quot;:{&quot;isManuallyOverridden&quot;:false,&quot;citeprocText&quot;:&quot;(9)&quot;,&quot;manualOverrideText&quot;:&quot;&quot;},&quot;citationTag&quot;:&quot;MENDELEY_CITATION_v3_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&quot;,&quot;citationItems&quot;:[{&quot;id&quot;:&quot;84c3d484-a680-371e-af65-089beec1f7e7&quot;,&quot;itemData&quot;:{&quot;type&quot;:&quot;article-journal&quot;,&quot;id&quot;:&quot;84c3d484-a680-371e-af65-089beec1f7e7&quot;,&quot;title&quot;:&quot;Community Strategy for Hepatitis B, C, and D Screening and Linkage to Care in Mongolians Living in Spain&quot;,&quot;author&quot;:[{&quot;family&quot;:&quot;Palom&quot;,&quot;given&quot;:&quot;Adriana&quot;,&quot;parse-names&quot;:false,&quot;dropping-particle&quot;:&quot;&quot;,&quot;non-dropping-particle&quot;:&quot;&quot;},{&quot;family&quot;:&quot;Almandoz&quot;,&quot;given&quot;:&quot;Edurne&quot;,&quot;parse-names&quot;:false,&quot;dropping-particle&quot;:&quot;&quot;,&quot;non-dropping-particle&quot;:&quot;&quot;},{&quot;family&quot;:&quot;Madejón&quot;,&quot;given&quot;:&quot;Antonio&quot;,&quot;parse-names&quot;:false,&quot;dropping-particle&quot;:&quot;&quot;,&quot;non-dropping-particle&quot;:&quot;&quot;},{&quot;family&quot;:&quot;Rando-Segura&quot;,&quot;given&quot;:&quot;Ariadna&quot;,&quot;parse-names&quot;:false,&quot;dropping-particle&quot;:&quot;&quot;,&quot;non-dropping-particle&quot;:&quot;&quot;},{&quot;family&quot;:&quot;Pérez-Castaño&quot;,&quot;given&quot;:&quot;Ylenia&quot;,&quot;parse-names&quot;:false,&quot;dropping-particle&quot;:&quot;&quot;,&quot;non-dropping-particle&quot;:&quot;&quot;},{&quot;family&quot;:&quot;Vico&quot;,&quot;given&quot;:&quot;Judit&quot;,&quot;parse-names&quot;:false,&quot;dropping-particle&quot;:&quot;&quot;,&quot;non-dropping-particle&quot;:&quot;&quot;},{&quot;family&quot;:&quot;Gándara&quot;,&quot;given&quot;:&quot;Sara&quot;,&quot;parse-names&quot;:false,&quot;dropping-particle&quot;:&quot;&quot;,&quot;non-dropping-particle&quot;:&quot;&quot;},{&quot;family&quot;:&quot;Battulga&quot;,&quot;given&quot;:&quot;Naranbaatar&quot;,&quot;parse-names&quot;:false,&quot;dropping-particle&quot;:&quot;&quot;,&quot;non-dropping-particle&quot;:&quot;&quot;},{&quot;family&quot;:&quot;Gómez-I-Prat&quot;,&quot;given&quot;:&quot;Jordi&quot;,&quot;parse-names&quot;:false,&quot;dropping-particle&quot;:&quot;&quot;,&quot;non-dropping-particle&quot;:&quot;&quot;},{&quot;family&quot;:&quot;Riveiro-Barciela&quot;,&quot;given&quot;:&quot;Mar&quot;,&quot;parse-names&quot;:false,&quot;dropping-particle&quot;:&quot;&quot;,&quot;non-dropping-particle&quot;:&quot;&quot;},{&quot;family&quot;:&quot;Arenas Ruiz-Tapiador&quot;,&quot;given&quot;:&quot;Juan&quot;,&quot;parse-names&quot;:false,&quot;dropping-particle&quot;:&quot;&quot;,&quot;non-dropping-particle&quot;:&quot;&quot;},{&quot;family&quot;:&quot;García-Samaniego&quot;,&quot;given&quot;:&quot;Javier&quot;,&quot;parse-names&quot;:false,&quot;dropping-particle&quot;:&quot;&quot;,&quot;non-dropping-particle&quot;:&quot;&quot;},{&quot;family&quot;:&quot;Buti&quot;,&quot;given&quot;:&quot;Maria&quot;,&quot;parse-names&quot;:false,&quot;dropping-particle&quot;:&quot;&quot;,&quot;non-dropping-particle&quot;:&quot;&quot;}],&quot;container-title&quot;:&quot;Viruses&quot;,&quot;container-title-short&quot;:&quot;Viruses&quot;,&quot;accessed&quot;:{&quot;date-parts&quot;:[[2023,11,13]]},&quot;DOI&quot;:&quot;10.3390/V15071506/S1&quot;,&quot;ISSN&quot;:&quot;19994915&quot;,&quot;PMID&quot;:&quot;37515192&quot;,&quot;URL&quot;:&quot;https://www.mdpi.com/1999-4915/15/7/1506/htm&quot;,&quot;issued&quot;:{&quot;date-parts&quot;:[[2023,7,1]]},&quot;page&quot;:&quot;1506&quot;,&quot;abstract&quot;:&quot;Mongolia has one of the highest viral hepatitis infection (B, C, and D) rates in the world. The aims of this study were to increase awareness of this disease and promote viral hepatitis screening in the Mongolian community living in Spain. Through a native community worker, Mongolian adults were invited to a community program consisting of an educational activity, an epidemiological questionnaire, and rapid point-of-care testing for hepatitis B and C. In those testing positive, blood extraction was performed to determine serological and virological parameters. In total, 280 Mongolians were invited to the program and 222 (79%) attended the event: 139 were women (63%), mean age was 42 years, and 78 (35%) had viral hepatitis risk factors. Testing found 13 (5.8%) anti-HCV-positive individuals, 1 with detectable HCV RNA (0.5%), 8 HBsAg-positive (3.6%), and 7 with detectable HBV DNA (3.1%). One additional individual had HBV/HCV co-infection with detectable HBV DNA and HCV RNA. Two subjects had hepatitis B/D co-infection (0.9%). The knowledge questionnaire showed a 1.64/8-point (20.5%) increase in correct answers after the educational activity. In summary, a viral hepatitis community program was feasible and widely accepted. It increased awareness of this condition in the Mongolian community in Spain and led to linkage to care in 22 participants, 50% of whom were unaware of their infection.&quot;,&quot;publisher&quot;:&quot;Multidisciplinary Digital Publishing Institute (MDPI)&quot;,&quot;issue&quot;:&quot;7&quot;,&quot;volume&quot;:&quot;15&quot;},&quot;isTemporary&quot;:false}]},{&quot;citationID&quot;:&quot;MENDELEY_CITATION_5070e958-c567-429b-bdbd-a0e2cbb0a4c5&quot;,&quot;properties&quot;:{&quot;noteIndex&quot;:0},&quot;isEdited&quot;:false,&quot;manualOverride&quot;:{&quot;isManuallyOverridden&quot;:false,&quot;citeprocText&quot;:&quot;(10)&quot;,&quot;manualOverrideText&quot;:&quot;&quot;},&quot;citationTag&quot;:&quot;MENDELEY_CITATION_v3_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&quot;,&quot;citationItems&quot;:[{&quot;id&quot;:&quot;26588755-128e-3d3e-9b76-a605af5351f8&quot;,&quot;itemData&quot;:{&quot;type&quot;:&quot;webpage&quot;,&quot;id&quot;:&quot;26588755-128e-3d3e-9b76-a605af5351f8&quot;,&quot;title&quot;:&quot;Zentrum für Individualisierte Infektionsmedizin: D-SOLVE&quot;,&quot;accessed&quot;:{&quot;date-parts&quot;:[[2024,1,8]]},&quot;URL&quot;:&quot;https://www.ciim-hannover.de/en/d-solve/&quot;,&quot;container-title-short&quot;:&quot;&quot;},&quot;isTemporary&quot;:false}]}]"/>
    <we:property name="MENDELEY_CITATIONS_LOCALE_CODE" value="&quot;en-US&quot;"/>
    <we:property name="MENDELEY_CITATIONS_STYLE" value="{&quot;id&quot;:&quot;https://www.zotero.org/styles/hepatology&quot;,&quot;title&quot;:&quot;Hepatology&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D9E8EE-D693-4B61-A6E6-955806FC8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6</Pages>
  <Words>1098</Words>
  <Characters>6260</Characters>
  <Application>Microsoft Office Word</Application>
  <DocSecurity>0</DocSecurity>
  <Lines>52</Lines>
  <Paragraphs>14</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7344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Habiba Khodir Kamal</dc:creator>
  <cp:keywords/>
  <dc:description/>
  <cp:lastModifiedBy>Sachin Pawar</cp:lastModifiedBy>
  <cp:revision>17</cp:revision>
  <dcterms:created xsi:type="dcterms:W3CDTF">2025-02-04T07:08:00Z</dcterms:created>
  <dcterms:modified xsi:type="dcterms:W3CDTF">2025-04-07T08:00:00Z</dcterms:modified>
</cp:coreProperties>
</file>