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F6ACB6" w14:textId="77777777" w:rsidR="00DE6FE7" w:rsidRDefault="00DE6FE7" w:rsidP="00DE6FE7">
      <w:r>
        <w:rPr>
          <w:noProof/>
        </w:rPr>
        <w:drawing>
          <wp:inline distT="0" distB="0" distL="0" distR="0" wp14:anchorId="05B1E81E" wp14:editId="15227056">
            <wp:extent cx="4104000" cy="4935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33"/>
                    <a:stretch/>
                  </pic:blipFill>
                  <pic:spPr bwMode="auto">
                    <a:xfrm>
                      <a:off x="0" y="0"/>
                      <a:ext cx="4104000" cy="493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D060A9" w14:textId="6F96D2FD" w:rsidR="00DE6FE7" w:rsidRPr="00DE6FE7" w:rsidRDefault="00DE6FE7" w:rsidP="00DE6FE7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42E14">
        <w:rPr>
          <w:rFonts w:ascii="Times New Roman" w:hAnsi="Times New Roman" w:cs="Times New Roman"/>
          <w:sz w:val="24"/>
          <w:szCs w:val="24"/>
        </w:rPr>
        <w:t xml:space="preserve">Supplemental Figure 1. Regression coefficient plot of saprotrophic fungal species showing a difference in abundance between soil types (substrates combined). A positive coefficient signifies greater presence in Brunisols, whereas a negative coefficient depicts a stronger alignment with Podzols. Depicted species significant at </w:t>
      </w:r>
      <w:r w:rsidRPr="00A42E14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A42E14">
        <w:rPr>
          <w:rFonts w:ascii="Times New Roman" w:hAnsi="Times New Roman" w:cs="Times New Roman"/>
          <w:sz w:val="24"/>
          <w:szCs w:val="24"/>
        </w:rPr>
        <w:t xml:space="preserve"> &lt; 0.10.</w:t>
      </w:r>
    </w:p>
    <w:p w14:paraId="5F18F687" w14:textId="77777777" w:rsidR="00DE6FE7" w:rsidRDefault="00DE6FE7" w:rsidP="00DE6FE7">
      <w:r>
        <w:rPr>
          <w:noProof/>
        </w:rPr>
        <w:lastRenderedPageBreak/>
        <w:drawing>
          <wp:inline distT="0" distB="0" distL="0" distR="0" wp14:anchorId="653C57E0" wp14:editId="570414E6">
            <wp:extent cx="5486400" cy="70180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62"/>
                    <a:stretch/>
                  </pic:blipFill>
                  <pic:spPr bwMode="auto">
                    <a:xfrm>
                      <a:off x="0" y="0"/>
                      <a:ext cx="5486400" cy="7018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AE737E" w14:textId="7BA477DA" w:rsidR="00C67647" w:rsidRPr="00DE6FE7" w:rsidRDefault="00DE6FE7" w:rsidP="00DE6FE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2E14">
        <w:rPr>
          <w:rFonts w:ascii="Times New Roman" w:hAnsi="Times New Roman" w:cs="Times New Roman"/>
          <w:sz w:val="24"/>
          <w:szCs w:val="24"/>
        </w:rPr>
        <w:t xml:space="preserve">Supplemental Fig. 2. Regression coefficient plot of ectomycorrhizal fungal species showing a difference in abundance between soil types (summed by substrate). A positive coefficient signifies greater presence in Brunisols, whereas a negative coefficient depicts a stronger alignment with Podzols. </w:t>
      </w:r>
    </w:p>
    <w:sectPr w:rsidR="00C67647" w:rsidRPr="00DE6FE7" w:rsidSect="005465F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FE7"/>
    <w:rsid w:val="00020D00"/>
    <w:rsid w:val="004101B8"/>
    <w:rsid w:val="004306CB"/>
    <w:rsid w:val="00DE6FE7"/>
    <w:rsid w:val="00FD7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7E26E"/>
  <w15:chartTrackingRefBased/>
  <w15:docId w15:val="{3EE9CF27-E013-4ABB-9720-9E1695663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F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Kranabetter, Marty FLNR:EX</dc:creator>
  <cp:keywords/>
  <dc:description/>
  <cp:lastModifiedBy>Kranabetter, Marty FLNR:EX</cp:lastModifiedBy>
  <cp:revision>1</cp:revision>
  <dcterms:created xsi:type="dcterms:W3CDTF">2021-05-26T17:18:00Z</dcterms:created>
  <dcterms:modified xsi:type="dcterms:W3CDTF">2021-05-26T17:19:00Z</dcterms:modified>
</cp:coreProperties>
</file>