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BF7B" w14:textId="77777777" w:rsidR="00D75F3D" w:rsidRDefault="00000000">
      <w:pPr>
        <w:spacing w:line="360" w:lineRule="auto"/>
        <w:jc w:val="left"/>
        <w:outlineLvl w:val="0"/>
        <w:rPr>
          <w:rFonts w:ascii="Times New Roman" w:eastAsia="宋体" w:hAnsi="Times New Roman" w:cs="Times New Roman"/>
          <w:b/>
          <w:bCs/>
          <w:sz w:val="18"/>
          <w:szCs w:val="21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Information</w:t>
      </w:r>
    </w:p>
    <w:p w14:paraId="0D355496" w14:textId="0A38E9E5" w:rsidR="00C96E0E" w:rsidRDefault="009D23E9" w:rsidP="00312181">
      <w:pPr>
        <w:spacing w:beforeLines="50" w:before="156" w:afterLines="50" w:after="156"/>
        <w:rPr>
          <w:rFonts w:ascii="Times New Roman" w:hAnsi="Times New Roman"/>
          <w:b/>
          <w:bCs/>
          <w:sz w:val="28"/>
          <w:szCs w:val="28"/>
        </w:rPr>
      </w:pPr>
      <w:bookmarkStart w:id="0" w:name="_Hlk171456770"/>
      <w:r>
        <w:rPr>
          <w:rFonts w:ascii="Times New Roman" w:eastAsia="Times New Roman" w:hAnsi="Times New Roman" w:hint="eastAsia"/>
          <w:b/>
          <w:bCs/>
          <w:sz w:val="28"/>
          <w:szCs w:val="28"/>
        </w:rPr>
        <w:t>Spatial and temporal distribution and evolutionary trend of thyroid cancer incidence in Guangzhou, 2010-2020</w:t>
      </w:r>
      <w:bookmarkEnd w:id="0"/>
    </w:p>
    <w:p w14:paraId="4286459A" w14:textId="77777777" w:rsidR="00482D9B" w:rsidRPr="00482D9B" w:rsidRDefault="00482D9B" w:rsidP="00482D9B">
      <w:pPr>
        <w:rPr>
          <w:rFonts w:ascii="Times New Roman" w:eastAsia="Times New Roman" w:hAnsi="Times New Roman" w:cs="Times New Roman"/>
          <w:i/>
          <w:iCs/>
          <w:szCs w:val="21"/>
        </w:rPr>
      </w:pPr>
      <w:proofErr w:type="spellStart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Boheng</w:t>
      </w:r>
      <w:proofErr w:type="spellEnd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 Liang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1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  <w:vertAlign w:val="superscript"/>
        </w:rPr>
        <w:t>*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, Jingjing Zhou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2,3,4,5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  <w:vertAlign w:val="superscript"/>
        </w:rPr>
        <w:t>*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, </w:t>
      </w:r>
      <w:proofErr w:type="spellStart"/>
      <w:r w:rsidRPr="00482D9B">
        <w:rPr>
          <w:rFonts w:ascii="Times New Roman" w:eastAsia="Times New Roman" w:hAnsi="Times New Roman" w:cs="Times New Roman"/>
          <w:i/>
          <w:iCs/>
          <w:szCs w:val="21"/>
        </w:rPr>
        <w:t>Suixiang</w:t>
      </w:r>
      <w:proofErr w:type="spellEnd"/>
      <w:r w:rsidRPr="00482D9B">
        <w:rPr>
          <w:rFonts w:ascii="Times New Roman" w:eastAsia="Times New Roman" w:hAnsi="Times New Roman" w:cs="Times New Roman"/>
          <w:i/>
          <w:iCs/>
          <w:szCs w:val="21"/>
        </w:rPr>
        <w:t xml:space="preserve"> Wang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1</w:t>
      </w:r>
      <w:r w:rsidRPr="00482D9B">
        <w:rPr>
          <w:rFonts w:ascii="Times New Roman" w:eastAsia="Times New Roman" w:hAnsi="Times New Roman" w:cs="Times New Roman"/>
          <w:i/>
          <w:iCs/>
          <w:szCs w:val="21"/>
        </w:rPr>
        <w:t>, Huan Xu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1</w:t>
      </w:r>
      <w:r w:rsidRPr="00482D9B">
        <w:rPr>
          <w:rFonts w:ascii="Times New Roman" w:eastAsia="Times New Roman" w:hAnsi="Times New Roman" w:cs="Times New Roman"/>
          <w:i/>
          <w:iCs/>
          <w:szCs w:val="21"/>
        </w:rPr>
        <w:t xml:space="preserve">, </w:t>
      </w:r>
      <w:r w:rsidRPr="00482D9B">
        <w:rPr>
          <w:rFonts w:ascii="Times New Roman" w:eastAsia="宋体" w:hAnsi="Times New Roman" w:cs="Times New Roman"/>
          <w:i/>
          <w:iCs/>
          <w:szCs w:val="21"/>
        </w:rPr>
        <w:t>Ke Li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1</w:t>
      </w:r>
      <w:r w:rsidRPr="00482D9B">
        <w:rPr>
          <w:rFonts w:ascii="Times New Roman" w:eastAsia="Times New Roman" w:hAnsi="Times New Roman" w:cs="Times New Roman"/>
          <w:i/>
          <w:iCs/>
          <w:szCs w:val="21"/>
        </w:rPr>
        <w:t xml:space="preserve">, 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Huiting Liang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, </w:t>
      </w:r>
      <w:proofErr w:type="spellStart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Zeyu</w:t>
      </w:r>
      <w:proofErr w:type="spellEnd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 Sun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, Yanhong Liu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, Yawen Wang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, Jiaqi Zhang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, </w:t>
      </w:r>
      <w:proofErr w:type="spellStart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Pengzhe</w:t>
      </w:r>
      <w:proofErr w:type="spellEnd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 Qin</w:t>
      </w:r>
      <w:r w:rsidRPr="00482D9B">
        <w:rPr>
          <w:rFonts w:ascii="Times New Roman" w:eastAsia="等线" w:hAnsi="Times New Roman" w:cs="Times New Roman" w:hint="eastAsia"/>
          <w:i/>
          <w:iCs/>
          <w:sz w:val="24"/>
          <w:vertAlign w:val="superscript"/>
        </w:rPr>
        <w:t>1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#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, Xiaoqin Hu</w:t>
      </w:r>
      <w:r w:rsidRPr="00482D9B">
        <w:rPr>
          <w:rFonts w:ascii="Times New Roman" w:eastAsia="宋体" w:hAnsi="Times New Roman" w:cs="Times New Roman" w:hint="eastAsia"/>
          <w:i/>
          <w:iCs/>
          <w:szCs w:val="21"/>
          <w:vertAlign w:val="superscript"/>
        </w:rPr>
        <w:t>2,3,4#</w:t>
      </w:r>
    </w:p>
    <w:p w14:paraId="3428FF16" w14:textId="77777777" w:rsidR="00482D9B" w:rsidRPr="00482D9B" w:rsidRDefault="00482D9B" w:rsidP="00482D9B">
      <w:pPr>
        <w:rPr>
          <w:rFonts w:ascii="Times New Roman" w:eastAsia="等线" w:hAnsi="Times New Roman" w:cs="Times New Roman"/>
          <w:i/>
          <w:iCs/>
          <w:szCs w:val="21"/>
        </w:rPr>
      </w:pP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1</w:t>
      </w:r>
      <w:r w:rsidRPr="00482D9B">
        <w:rPr>
          <w:rFonts w:ascii="Times New Roman" w:eastAsia="等线" w:hAnsi="Times New Roman" w:cs="Times New Roman"/>
          <w:i/>
          <w:iCs/>
          <w:szCs w:val="21"/>
        </w:rPr>
        <w:t xml:space="preserve">Department of Chronic Noncommunicable Disease Prevention and Control, Guangzhou Center for Disease Control and Prevention, Guangzhou, Guangdong,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510440</w:t>
      </w:r>
      <w:r w:rsidRPr="00482D9B">
        <w:rPr>
          <w:rFonts w:ascii="Times New Roman" w:eastAsia="等线" w:hAnsi="Times New Roman" w:cs="Times New Roman"/>
          <w:i/>
          <w:iCs/>
          <w:szCs w:val="21"/>
        </w:rPr>
        <w:t xml:space="preserve"> China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 xml:space="preserve">.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2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Department of Epidemiology</w:t>
      </w:r>
      <w:r w:rsidRPr="00482D9B">
        <w:rPr>
          <w:rFonts w:ascii="宋体" w:eastAsia="宋体" w:hAnsi="宋体" w:cs="宋体" w:hint="eastAsia"/>
          <w:i/>
          <w:iCs/>
          <w:szCs w:val="21"/>
        </w:rPr>
        <w:t>，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School of Public Health</w:t>
      </w:r>
      <w:r w:rsidRPr="00482D9B">
        <w:rPr>
          <w:rFonts w:ascii="宋体" w:eastAsia="宋体" w:hAnsi="宋体" w:cs="宋体" w:hint="eastAsia"/>
          <w:i/>
          <w:iCs/>
          <w:szCs w:val="21"/>
        </w:rPr>
        <w:t>，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Shanxi Medical University</w:t>
      </w:r>
      <w:r w:rsidRPr="00482D9B">
        <w:rPr>
          <w:rFonts w:ascii="宋体" w:eastAsia="宋体" w:hAnsi="宋体" w:cs="宋体" w:hint="eastAsia"/>
          <w:i/>
          <w:iCs/>
          <w:szCs w:val="21"/>
        </w:rPr>
        <w:t>，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Taiyuan 030001, Shanxi, China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.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3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MOE Key Laboratory of Coal Environmental Pathogenicity and Prevention, Shanxi Medical University,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 xml:space="preserve"> 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Taiyuan 030001, Shanxi, China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 xml:space="preserve">.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4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Research Centre of Environmental Pollution and Major Chronic Diseases Epidemiology, Shanxi Medical University, Taiyuan 030001, Shanxi, China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 xml:space="preserve">.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  <w:vertAlign w:val="superscript"/>
        </w:rPr>
        <w:t>5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Linfen</w:t>
      </w:r>
      <w:r w:rsidRPr="00482D9B">
        <w:rPr>
          <w:rFonts w:ascii="Times New Roman" w:eastAsia="等线" w:hAnsi="Times New Roman" w:cs="Times New Roman"/>
          <w:i/>
          <w:iCs/>
          <w:szCs w:val="21"/>
        </w:rPr>
        <w:t xml:space="preserve"> Center for Disease Control and Prevention, </w:t>
      </w:r>
      <w:proofErr w:type="spellStart"/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Linfen</w:t>
      </w:r>
      <w:proofErr w:type="spellEnd"/>
      <w:r w:rsidRPr="00482D9B">
        <w:rPr>
          <w:rFonts w:ascii="Times New Roman" w:eastAsia="等线" w:hAnsi="Times New Roman" w:cs="Times New Roman"/>
          <w:i/>
          <w:iCs/>
          <w:szCs w:val="21"/>
        </w:rPr>
        <w:t xml:space="preserve">,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Shanxi</w:t>
      </w:r>
      <w:r w:rsidRPr="00482D9B">
        <w:rPr>
          <w:rFonts w:ascii="Times New Roman" w:eastAsia="等线" w:hAnsi="Times New Roman" w:cs="Times New Roman"/>
          <w:i/>
          <w:iCs/>
          <w:szCs w:val="21"/>
        </w:rPr>
        <w:t xml:space="preserve">, 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041000</w:t>
      </w:r>
      <w:r w:rsidRPr="00482D9B">
        <w:rPr>
          <w:rFonts w:ascii="Times New Roman" w:eastAsia="等线" w:hAnsi="Times New Roman" w:cs="Times New Roman"/>
          <w:i/>
          <w:iCs/>
          <w:szCs w:val="21"/>
        </w:rPr>
        <w:t xml:space="preserve"> China</w:t>
      </w:r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 xml:space="preserve">. </w:t>
      </w:r>
    </w:p>
    <w:p w14:paraId="23CEB62D" w14:textId="77777777" w:rsidR="00482D9B" w:rsidRPr="00482D9B" w:rsidRDefault="00482D9B" w:rsidP="00482D9B">
      <w:pPr>
        <w:rPr>
          <w:rFonts w:ascii="Times New Roman" w:eastAsia="Times New Roman" w:hAnsi="Times New Roman" w:cs="Times New Roman"/>
          <w:i/>
          <w:iCs/>
          <w:szCs w:val="21"/>
        </w:rPr>
      </w:pP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*These authors contributed equally to this work.</w:t>
      </w:r>
    </w:p>
    <w:p w14:paraId="2564B3FA" w14:textId="19A27CB7" w:rsidR="00482D9B" w:rsidRPr="00482D9B" w:rsidRDefault="00482D9B" w:rsidP="00482D9B">
      <w:pPr>
        <w:rPr>
          <w:rFonts w:ascii="Times New Roman" w:eastAsia="等线" w:hAnsi="Times New Roman" w:cs="Times New Roman" w:hint="eastAsia"/>
          <w:i/>
          <w:iCs/>
          <w:szCs w:val="21"/>
        </w:rPr>
      </w:pPr>
      <w:r w:rsidRPr="00482D9B">
        <w:rPr>
          <w:rFonts w:ascii="Times New Roman" w:eastAsia="Times New Roman" w:hAnsi="Times New Roman" w:cs="Times New Roman" w:hint="eastAsia"/>
          <w:i/>
          <w:iCs/>
          <w:szCs w:val="21"/>
          <w:vertAlign w:val="superscript"/>
        </w:rPr>
        <w:t>#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Corresponding authors: </w:t>
      </w:r>
      <w:proofErr w:type="spellStart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>Pengzhe</w:t>
      </w:r>
      <w:proofErr w:type="spellEnd"/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 Qin, Email: </w:t>
      </w:r>
      <w:hyperlink r:id="rId7" w:history="1">
        <w:r w:rsidRPr="00482D9B">
          <w:rPr>
            <w:rFonts w:ascii="Times New Roman" w:eastAsia="Times New Roman" w:hAnsi="Times New Roman" w:cs="Times New Roman" w:hint="eastAsia"/>
            <w:i/>
            <w:iCs/>
            <w:color w:val="0000FF"/>
            <w:szCs w:val="21"/>
            <w:u w:val="single"/>
          </w:rPr>
          <w:t>petgyy@gmail.com</w:t>
        </w:r>
        <w:r w:rsidRPr="00482D9B">
          <w:rPr>
            <w:rFonts w:ascii="Times New Roman" w:eastAsia="宋体" w:hAnsi="Times New Roman" w:cs="Times New Roman" w:hint="eastAsia"/>
            <w:i/>
            <w:iCs/>
            <w:color w:val="0000FF"/>
            <w:szCs w:val="21"/>
            <w:u w:val="single"/>
          </w:rPr>
          <w:t>;</w:t>
        </w:r>
      </w:hyperlink>
      <w:r w:rsidRPr="00482D9B">
        <w:rPr>
          <w:rFonts w:ascii="Times New Roman" w:eastAsia="宋体" w:hAnsi="Times New Roman" w:cs="Times New Roman" w:hint="eastAsia"/>
          <w:i/>
          <w:iCs/>
          <w:szCs w:val="21"/>
        </w:rPr>
        <w:t xml:space="preserve"> </w:t>
      </w:r>
      <w:r w:rsidRPr="00482D9B">
        <w:rPr>
          <w:rFonts w:ascii="Times New Roman" w:eastAsia="Times New Roman" w:hAnsi="Times New Roman" w:cs="Times New Roman" w:hint="eastAsia"/>
          <w:i/>
          <w:iCs/>
          <w:szCs w:val="21"/>
        </w:rPr>
        <w:t xml:space="preserve">Xiaoqin Hu, Email: </w:t>
      </w:r>
      <w:hyperlink r:id="rId8" w:history="1">
        <w:bookmarkStart w:id="1" w:name="_Hlk171456824"/>
        <w:r w:rsidRPr="00482D9B">
          <w:rPr>
            <w:rFonts w:ascii="Times New Roman" w:eastAsia="Times New Roman" w:hAnsi="Times New Roman" w:cs="Times New Roman" w:hint="eastAsia"/>
            <w:i/>
            <w:iCs/>
            <w:szCs w:val="21"/>
          </w:rPr>
          <w:t>huxiaoqin.love@163.com</w:t>
        </w:r>
        <w:bookmarkEnd w:id="1"/>
      </w:hyperlink>
      <w:r w:rsidRPr="00482D9B">
        <w:rPr>
          <w:rFonts w:ascii="Times New Roman" w:eastAsia="等线" w:hAnsi="Times New Roman" w:cs="Times New Roman" w:hint="eastAsia"/>
          <w:i/>
          <w:iCs/>
          <w:szCs w:val="21"/>
        </w:rPr>
        <w:t>.</w:t>
      </w:r>
    </w:p>
    <w:p w14:paraId="492B2762" w14:textId="77777777" w:rsidR="00BD6835" w:rsidRDefault="00BD6835">
      <w:pPr>
        <w:rPr>
          <w:rFonts w:ascii="Times New Roman" w:hAnsi="Times New Roman" w:cs="Times New Roman"/>
          <w:b/>
          <w:bCs/>
        </w:rPr>
      </w:pPr>
    </w:p>
    <w:p w14:paraId="347839A9" w14:textId="51331649" w:rsidR="00BD6835" w:rsidRDefault="00BD6835" w:rsidP="00BD6835"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bookmarkStart w:id="2" w:name="OLE_LINK3"/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bookmarkEnd w:id="2"/>
      <w:r>
        <w:rPr>
          <w:rFonts w:ascii="Times New Roman" w:eastAsia="黑体" w:hAnsi="Times New Roman" w:cs="Times New Roman" w:hint="eastAsia"/>
          <w:szCs w:val="21"/>
        </w:rPr>
        <w:t xml:space="preserve"> </w:t>
      </w:r>
      <w:r>
        <w:rPr>
          <w:rFonts w:ascii="Times New Roman" w:hAnsi="Times New Roman"/>
        </w:rPr>
        <w:t>The global Moran’s I spatial autocorrelation analysis of the incidence of thyroid cancer in Guangzhou in 2010-20</w:t>
      </w:r>
      <w:r>
        <w:rPr>
          <w:rFonts w:ascii="Times New Roman" w:hAnsi="Times New Roman" w:hint="eastAsia"/>
        </w:rPr>
        <w:t>20</w:t>
      </w:r>
    </w:p>
    <w:p w14:paraId="4551D7A2" w14:textId="4829675F" w:rsidR="00BD6835" w:rsidRPr="005F5806" w:rsidRDefault="00BD6835" w:rsidP="005F5806">
      <w:pPr>
        <w:jc w:val="left"/>
        <w:rPr>
          <w:rFonts w:ascii="Times New Roman" w:eastAsia="宋体" w:hAnsi="Times New Roman"/>
        </w:rPr>
      </w:pPr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S2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 w:rsidR="005F5806">
        <w:rPr>
          <w:rFonts w:ascii="Times New Roman" w:eastAsia="宋体" w:hAnsi="Times New Roman" w:hint="eastAsia"/>
        </w:rPr>
        <w:t>Standard Deviation Ellipse Parameters of Thyroid Cancer Incidence Rate in Guangzhou, 2010-2020</w:t>
      </w:r>
    </w:p>
    <w:p w14:paraId="5AEF9909" w14:textId="63B94990" w:rsidR="00D75F3D" w:rsidRPr="00564CC3" w:rsidRDefault="00000000">
      <w:bookmarkStart w:id="3" w:name="OLE_LINK1"/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3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Gross Domestic Product (GDP) (Yuan)of 11 districts in Guangzhou from 2010 to 2020</w:t>
      </w:r>
    </w:p>
    <w:p w14:paraId="34CECCD4" w14:textId="225BE46D" w:rsidR="00D75F3D" w:rsidRPr="00564CC3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4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Per capita Gross Domestic Product (Yuan) of 11 districts in Guangzhou from 2010 to 2020</w:t>
      </w:r>
    </w:p>
    <w:bookmarkEnd w:id="3"/>
    <w:p w14:paraId="7C94C3B1" w14:textId="6663CB20" w:rsidR="00D75F3D" w:rsidRPr="00564CC3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5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Urbanization rate (%) of 11 districts in Guangzhou from 2010 to 2020</w:t>
      </w:r>
    </w:p>
    <w:p w14:paraId="722465F8" w14:textId="78F8E45B" w:rsidR="00D75F3D" w:rsidRPr="00564CC3" w:rsidRDefault="00000000">
      <w:pPr>
        <w:rPr>
          <w:rFonts w:ascii="Times New Roman" w:eastAsia="黑体" w:hAnsi="Times New Roman" w:cs="Times New Roman"/>
          <w:szCs w:val="21"/>
        </w:rPr>
      </w:pPr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6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Number of hospital beds per thousand people (</w:t>
      </w:r>
      <w:r w:rsidRPr="00564CC3">
        <w:rPr>
          <w:rFonts w:ascii="Times New Roman" w:eastAsia="Times New Roman" w:hAnsi="Times New Roman" w:cs="Times New Roman" w:hint="eastAsia"/>
          <w:kern w:val="0"/>
          <w:szCs w:val="21"/>
        </w:rPr>
        <w:t>bed</w:t>
      </w:r>
      <w:r w:rsidRPr="00564CC3">
        <w:rPr>
          <w:rFonts w:ascii="Times New Roman" w:eastAsia="黑体" w:hAnsi="Times New Roman" w:cs="Times New Roman" w:hint="eastAsia"/>
          <w:szCs w:val="21"/>
        </w:rPr>
        <w:t>) in 11 districts of Guangzhou from 2010 to 2020</w:t>
      </w:r>
    </w:p>
    <w:p w14:paraId="7968C0EB" w14:textId="2D95B1A2" w:rsidR="00D75F3D" w:rsidRPr="00564CC3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7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Number of doctors per thousand people (person) in 11 districts of Guangzhou from 2010 to 2020 </w:t>
      </w:r>
    </w:p>
    <w:p w14:paraId="42BDF1E1" w14:textId="70B6EC1C" w:rsidR="00D75F3D" w:rsidRPr="00564CC3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8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Physical application </w:t>
      </w:r>
      <w:proofErr w:type="gramStart"/>
      <w:r w:rsidRPr="00564CC3">
        <w:rPr>
          <w:rFonts w:ascii="Times New Roman" w:eastAsia="黑体" w:hAnsi="Times New Roman" w:cs="Times New Roman" w:hint="eastAsia"/>
          <w:szCs w:val="21"/>
        </w:rPr>
        <w:t>amount</w:t>
      </w:r>
      <w:proofErr w:type="gramEnd"/>
      <w:r w:rsidRPr="00564CC3">
        <w:rPr>
          <w:rFonts w:ascii="Times New Roman" w:eastAsia="黑体" w:hAnsi="Times New Roman" w:cs="Times New Roman" w:hint="eastAsia"/>
          <w:szCs w:val="21"/>
        </w:rPr>
        <w:t xml:space="preserve"> of chemical fertilizers (tons) in 11 districts of Guangzhou from 2010 to 2020</w:t>
      </w:r>
    </w:p>
    <w:p w14:paraId="0BF51DFB" w14:textId="078EB848" w:rsidR="00D75F3D" w:rsidRPr="00564CC3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9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Conversion of chemical fertilizer to pure application (tons) in 11 districts of Guangzhou from 2010 to 2020</w:t>
      </w:r>
    </w:p>
    <w:p w14:paraId="558BE679" w14:textId="6F1C8276" w:rsidR="00D75F3D" w:rsidRPr="00564CC3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10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Pesticide application rates (tons) in 11 districts of Guangzhou from 2010 to 2020</w:t>
      </w:r>
    </w:p>
    <w:p w14:paraId="731583F3" w14:textId="2DE10784" w:rsidR="00D75F3D" w:rsidRPr="00C96E0E" w:rsidRDefault="00000000">
      <w:r w:rsidRPr="00564CC3">
        <w:rPr>
          <w:rFonts w:ascii="Times New Roman" w:hAnsi="Times New Roman" w:cs="Times New Roman"/>
          <w:b/>
          <w:bCs/>
        </w:rPr>
        <w:t>Table</w:t>
      </w:r>
      <w:r w:rsidRPr="00564CC3">
        <w:rPr>
          <w:rFonts w:ascii="Times New Roman" w:hAnsi="Times New Roman" w:cs="Times New Roman" w:hint="eastAsia"/>
          <w:b/>
          <w:bCs/>
        </w:rPr>
        <w:t xml:space="preserve"> S</w:t>
      </w:r>
      <w:r w:rsidR="001526C6" w:rsidRPr="00564CC3">
        <w:rPr>
          <w:rFonts w:ascii="Times New Roman" w:hAnsi="Times New Roman" w:cs="Times New Roman" w:hint="eastAsia"/>
          <w:b/>
          <w:bCs/>
        </w:rPr>
        <w:t>11</w:t>
      </w:r>
      <w:r w:rsidRPr="00564CC3">
        <w:rPr>
          <w:rFonts w:ascii="Times New Roman" w:eastAsia="黑体" w:hAnsi="Times New Roman" w:cs="Times New Roman" w:hint="eastAsia"/>
          <w:szCs w:val="21"/>
        </w:rPr>
        <w:t xml:space="preserve"> Agricultural film usage (tons) in 11 districts of Guangzhou from 2010 to 2020</w:t>
      </w:r>
    </w:p>
    <w:p w14:paraId="0BDBFD37" w14:textId="77777777" w:rsidR="00BD6835" w:rsidRDefault="00BD6835" w:rsidP="00BD6835">
      <w:pPr>
        <w:widowControl/>
        <w:rPr>
          <w:rFonts w:ascii="Times New Roman" w:hAnsi="Times New Roman" w:cs="Times New Roman"/>
          <w:b/>
          <w:bCs/>
          <w:kern w:val="0"/>
          <w:szCs w:val="22"/>
          <w:lang w:bidi="ar"/>
        </w:rPr>
      </w:pPr>
    </w:p>
    <w:p w14:paraId="0B52DD0C" w14:textId="77777777" w:rsidR="00BD6835" w:rsidRDefault="00BD6835" w:rsidP="00BD6835">
      <w:pPr>
        <w:widowControl/>
        <w:rPr>
          <w:rFonts w:ascii="Times New Roman" w:hAnsi="Times New Roman" w:cs="Times New Roman"/>
          <w:b/>
          <w:bCs/>
          <w:kern w:val="0"/>
          <w:szCs w:val="22"/>
          <w:lang w:bidi="ar"/>
        </w:rPr>
      </w:pPr>
    </w:p>
    <w:p w14:paraId="0CED8F9D" w14:textId="77777777" w:rsidR="00BD6835" w:rsidRDefault="00BD6835" w:rsidP="00BD6835">
      <w:pPr>
        <w:widowControl/>
        <w:rPr>
          <w:rFonts w:ascii="Times New Roman" w:hAnsi="Times New Roman" w:cs="Times New Roman"/>
          <w:b/>
          <w:bCs/>
          <w:kern w:val="0"/>
          <w:szCs w:val="22"/>
          <w:lang w:bidi="ar"/>
        </w:rPr>
      </w:pPr>
    </w:p>
    <w:p w14:paraId="115FB361" w14:textId="77777777" w:rsidR="00BD6835" w:rsidRDefault="00BD6835" w:rsidP="00BD6835">
      <w:pPr>
        <w:widowControl/>
        <w:rPr>
          <w:rFonts w:ascii="Times New Roman" w:hAnsi="Times New Roman" w:cs="Times New Roman"/>
          <w:b/>
          <w:bCs/>
          <w:kern w:val="0"/>
          <w:szCs w:val="22"/>
          <w:lang w:bidi="ar"/>
        </w:rPr>
      </w:pPr>
    </w:p>
    <w:p w14:paraId="56A73C01" w14:textId="77777777" w:rsidR="00BD6835" w:rsidRDefault="00BD6835" w:rsidP="00BD6835">
      <w:pPr>
        <w:widowControl/>
        <w:rPr>
          <w:rFonts w:ascii="Times New Roman" w:hAnsi="Times New Roman" w:cs="Times New Roman"/>
          <w:b/>
          <w:bCs/>
          <w:kern w:val="0"/>
          <w:szCs w:val="22"/>
          <w:lang w:bidi="ar"/>
        </w:rPr>
      </w:pPr>
    </w:p>
    <w:p w14:paraId="2552EB6E" w14:textId="77777777" w:rsidR="00BD6835" w:rsidRDefault="00BD6835" w:rsidP="00BD6835">
      <w:pPr>
        <w:widowControl/>
        <w:rPr>
          <w:rFonts w:ascii="Times New Roman" w:hAnsi="Times New Roman" w:cs="Times New Roman"/>
          <w:b/>
          <w:bCs/>
          <w:kern w:val="0"/>
          <w:szCs w:val="22"/>
          <w:lang w:bidi="ar"/>
        </w:rPr>
      </w:pPr>
    </w:p>
    <w:p w14:paraId="180DAD79" w14:textId="77777777" w:rsidR="00BD6835" w:rsidRDefault="00BD6835" w:rsidP="00BD6835">
      <w:pPr>
        <w:widowControl/>
        <w:rPr>
          <w:rFonts w:ascii="Times New Roman" w:hAnsi="Times New Roman" w:cs="Times New Roman" w:hint="eastAsia"/>
          <w:b/>
          <w:bCs/>
          <w:kern w:val="0"/>
          <w:szCs w:val="22"/>
          <w:lang w:bidi="ar"/>
        </w:rPr>
      </w:pPr>
    </w:p>
    <w:p w14:paraId="42E2FCDE" w14:textId="6F833824" w:rsidR="00BD6835" w:rsidRDefault="00BD6835" w:rsidP="00BD6835">
      <w:pPr>
        <w:widowControl/>
        <w:rPr>
          <w:rFonts w:ascii="Times New Roman" w:eastAsia="黑体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2"/>
          <w:lang w:bidi="ar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Cs w:val="22"/>
          <w:lang w:bidi="ar"/>
        </w:rPr>
        <w:t xml:space="preserve"> </w:t>
      </w:r>
      <w:bookmarkStart w:id="4" w:name="OLE_LINK2"/>
      <w:r>
        <w:rPr>
          <w:rFonts w:ascii="Times New Roman" w:hAnsi="Times New Roman"/>
        </w:rPr>
        <w:t>The global Moran’s I spatial autocorrelation analysis of the incidence of thyroid cancer in Guangzhou in 2010-20</w:t>
      </w:r>
      <w:r>
        <w:rPr>
          <w:rFonts w:ascii="Times New Roman" w:hAnsi="Times New Roman" w:hint="eastAsia"/>
        </w:rPr>
        <w:t>20</w:t>
      </w:r>
      <w:bookmarkEnd w:id="4"/>
    </w:p>
    <w:tbl>
      <w:tblPr>
        <w:tblStyle w:val="a8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1102"/>
        <w:gridCol w:w="1051"/>
        <w:gridCol w:w="1051"/>
        <w:gridCol w:w="1038"/>
        <w:gridCol w:w="1038"/>
      </w:tblGrid>
      <w:tr w:rsidR="00BD6835" w14:paraId="1A33E80A" w14:textId="77777777" w:rsidTr="005B6DE8">
        <w:trPr>
          <w:trHeight w:val="327"/>
          <w:jc w:val="center"/>
        </w:trPr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BB6EE" w14:textId="77777777" w:rsidR="00BD6835" w:rsidRDefault="00BD6835" w:rsidP="005B6DE8">
            <w:pPr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</w:rPr>
              <w:t>Year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5799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Moran</w:t>
            </w:r>
            <w:r>
              <w:rPr>
                <w:rFonts w:eastAsia="宋体"/>
              </w:rPr>
              <w:t>’</w:t>
            </w:r>
            <w:r>
              <w:rPr>
                <w:rFonts w:eastAsia="宋体" w:hint="eastAsia"/>
              </w:rPr>
              <w:t>s</w:t>
            </w:r>
            <w:r>
              <w:rPr>
                <w:rFonts w:eastAsia="宋体"/>
              </w:rPr>
              <w:t xml:space="preserve"> I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75BDE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E</w:t>
            </w:r>
            <w:r>
              <w:rPr>
                <w:rFonts w:eastAsia="宋体"/>
              </w:rPr>
              <w:t>[I]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C39C6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S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150DF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Z</w:t>
            </w:r>
            <w:r>
              <w:t>-</w:t>
            </w:r>
            <w:r>
              <w:rPr>
                <w:rFonts w:hint="eastAsia"/>
              </w:rPr>
              <w:t>value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8633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hint="eastAsia"/>
                <w:i/>
                <w:iCs/>
              </w:rPr>
              <w:t>P</w:t>
            </w:r>
            <w:r>
              <w:t>-</w:t>
            </w:r>
            <w:r>
              <w:rPr>
                <w:rFonts w:hint="eastAsia"/>
              </w:rPr>
              <w:t>value</w:t>
            </w:r>
          </w:p>
        </w:tc>
      </w:tr>
      <w:tr w:rsidR="00BD6835" w14:paraId="4F366AB5" w14:textId="77777777" w:rsidTr="005B6DE8">
        <w:trPr>
          <w:trHeight w:val="327"/>
          <w:jc w:val="center"/>
        </w:trPr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14:paraId="5459890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09EB5AC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.4</w:t>
            </w:r>
            <w:r>
              <w:rPr>
                <w:rFonts w:eastAsia="宋体" w:hint="eastAsia"/>
              </w:rPr>
              <w:t>86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2506D186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11A0C8D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60468F3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10.16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14:paraId="0DF01A87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17A6B81A" w14:textId="77777777" w:rsidTr="005B6DE8">
        <w:trPr>
          <w:trHeight w:val="327"/>
          <w:jc w:val="center"/>
        </w:trPr>
        <w:tc>
          <w:tcPr>
            <w:tcW w:w="1161" w:type="dxa"/>
            <w:vAlign w:val="center"/>
          </w:tcPr>
          <w:p w14:paraId="75A88E66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011</w:t>
            </w:r>
          </w:p>
        </w:tc>
        <w:tc>
          <w:tcPr>
            <w:tcW w:w="1102" w:type="dxa"/>
            <w:vAlign w:val="center"/>
          </w:tcPr>
          <w:p w14:paraId="5E6BC76E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.6</w:t>
            </w:r>
            <w:r>
              <w:rPr>
                <w:rFonts w:eastAsia="宋体" w:hint="eastAsia"/>
              </w:rPr>
              <w:t>24</w:t>
            </w:r>
          </w:p>
        </w:tc>
        <w:tc>
          <w:tcPr>
            <w:tcW w:w="1051" w:type="dxa"/>
            <w:vAlign w:val="center"/>
          </w:tcPr>
          <w:p w14:paraId="67CEA1D9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7D23E855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6594F14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13.30</w:t>
            </w:r>
          </w:p>
        </w:tc>
        <w:tc>
          <w:tcPr>
            <w:tcW w:w="1038" w:type="dxa"/>
            <w:vAlign w:val="center"/>
          </w:tcPr>
          <w:p w14:paraId="1DF9EA85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71CC23FF" w14:textId="77777777" w:rsidTr="005B6DE8">
        <w:trPr>
          <w:trHeight w:val="327"/>
          <w:jc w:val="center"/>
        </w:trPr>
        <w:tc>
          <w:tcPr>
            <w:tcW w:w="1161" w:type="dxa"/>
            <w:vAlign w:val="center"/>
          </w:tcPr>
          <w:p w14:paraId="71F1715E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012</w:t>
            </w:r>
          </w:p>
        </w:tc>
        <w:tc>
          <w:tcPr>
            <w:tcW w:w="1102" w:type="dxa"/>
            <w:vAlign w:val="center"/>
          </w:tcPr>
          <w:p w14:paraId="56971EA1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501</w:t>
            </w:r>
          </w:p>
        </w:tc>
        <w:tc>
          <w:tcPr>
            <w:tcW w:w="1051" w:type="dxa"/>
            <w:vAlign w:val="center"/>
          </w:tcPr>
          <w:p w14:paraId="7E7EED83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666AB16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26257FB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10.62</w:t>
            </w:r>
          </w:p>
        </w:tc>
        <w:tc>
          <w:tcPr>
            <w:tcW w:w="1038" w:type="dxa"/>
            <w:vAlign w:val="center"/>
          </w:tcPr>
          <w:p w14:paraId="07A220AC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56E5BC48" w14:textId="77777777" w:rsidTr="005B6DE8">
        <w:trPr>
          <w:trHeight w:val="327"/>
          <w:jc w:val="center"/>
        </w:trPr>
        <w:tc>
          <w:tcPr>
            <w:tcW w:w="1161" w:type="dxa"/>
            <w:vAlign w:val="center"/>
          </w:tcPr>
          <w:p w14:paraId="3F8DF2B6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013</w:t>
            </w:r>
          </w:p>
        </w:tc>
        <w:tc>
          <w:tcPr>
            <w:tcW w:w="1102" w:type="dxa"/>
            <w:vAlign w:val="center"/>
          </w:tcPr>
          <w:p w14:paraId="43A4FA5F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642</w:t>
            </w:r>
          </w:p>
        </w:tc>
        <w:tc>
          <w:tcPr>
            <w:tcW w:w="1051" w:type="dxa"/>
            <w:vAlign w:val="center"/>
          </w:tcPr>
          <w:p w14:paraId="2B25E894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685835FA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1B1BAB36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13.44</w:t>
            </w:r>
          </w:p>
        </w:tc>
        <w:tc>
          <w:tcPr>
            <w:tcW w:w="1038" w:type="dxa"/>
            <w:vAlign w:val="center"/>
          </w:tcPr>
          <w:p w14:paraId="0F8405F8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2EDB4164" w14:textId="77777777" w:rsidTr="005B6DE8">
        <w:trPr>
          <w:trHeight w:val="319"/>
          <w:jc w:val="center"/>
        </w:trPr>
        <w:tc>
          <w:tcPr>
            <w:tcW w:w="1161" w:type="dxa"/>
            <w:vAlign w:val="center"/>
          </w:tcPr>
          <w:p w14:paraId="4674F10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014</w:t>
            </w:r>
          </w:p>
        </w:tc>
        <w:tc>
          <w:tcPr>
            <w:tcW w:w="1102" w:type="dxa"/>
            <w:vAlign w:val="center"/>
          </w:tcPr>
          <w:p w14:paraId="0F50198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426</w:t>
            </w:r>
          </w:p>
        </w:tc>
        <w:tc>
          <w:tcPr>
            <w:tcW w:w="1051" w:type="dxa"/>
            <w:vAlign w:val="center"/>
          </w:tcPr>
          <w:p w14:paraId="0EEF099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034E866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76879E0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8.99</w:t>
            </w:r>
          </w:p>
        </w:tc>
        <w:tc>
          <w:tcPr>
            <w:tcW w:w="1038" w:type="dxa"/>
            <w:vAlign w:val="center"/>
          </w:tcPr>
          <w:p w14:paraId="4BC710C5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103E467C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2C685B6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015</w:t>
            </w:r>
          </w:p>
        </w:tc>
        <w:tc>
          <w:tcPr>
            <w:tcW w:w="1102" w:type="dxa"/>
            <w:vAlign w:val="center"/>
          </w:tcPr>
          <w:p w14:paraId="3A87D34A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235</w:t>
            </w:r>
          </w:p>
        </w:tc>
        <w:tc>
          <w:tcPr>
            <w:tcW w:w="1051" w:type="dxa"/>
            <w:vAlign w:val="center"/>
          </w:tcPr>
          <w:p w14:paraId="07C1994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2922C32A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35A5F1D5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21</w:t>
            </w:r>
          </w:p>
        </w:tc>
        <w:tc>
          <w:tcPr>
            <w:tcW w:w="1038" w:type="dxa"/>
            <w:vAlign w:val="center"/>
          </w:tcPr>
          <w:p w14:paraId="3A3B4E79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360BD7C1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4022C44F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016</w:t>
            </w:r>
          </w:p>
        </w:tc>
        <w:tc>
          <w:tcPr>
            <w:tcW w:w="1102" w:type="dxa"/>
            <w:vAlign w:val="center"/>
          </w:tcPr>
          <w:p w14:paraId="10D1EC8F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284</w:t>
            </w:r>
          </w:p>
        </w:tc>
        <w:tc>
          <w:tcPr>
            <w:tcW w:w="1051" w:type="dxa"/>
            <w:vAlign w:val="center"/>
          </w:tcPr>
          <w:p w14:paraId="606CE5F7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4CBF2187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5B7607F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6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07</w:t>
            </w:r>
          </w:p>
        </w:tc>
        <w:tc>
          <w:tcPr>
            <w:tcW w:w="1038" w:type="dxa"/>
            <w:vAlign w:val="center"/>
          </w:tcPr>
          <w:p w14:paraId="5A1D6DD8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57745C4B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7F60CA3F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017</w:t>
            </w:r>
          </w:p>
        </w:tc>
        <w:tc>
          <w:tcPr>
            <w:tcW w:w="1102" w:type="dxa"/>
            <w:vAlign w:val="center"/>
          </w:tcPr>
          <w:p w14:paraId="3F3BC98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226</w:t>
            </w:r>
          </w:p>
        </w:tc>
        <w:tc>
          <w:tcPr>
            <w:tcW w:w="1051" w:type="dxa"/>
            <w:vAlign w:val="center"/>
          </w:tcPr>
          <w:p w14:paraId="73ADFBA7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749C32C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2755A323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4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83</w:t>
            </w:r>
          </w:p>
        </w:tc>
        <w:tc>
          <w:tcPr>
            <w:tcW w:w="1038" w:type="dxa"/>
            <w:vAlign w:val="center"/>
          </w:tcPr>
          <w:p w14:paraId="1B604644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761E2DBE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26058EE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018</w:t>
            </w:r>
          </w:p>
        </w:tc>
        <w:tc>
          <w:tcPr>
            <w:tcW w:w="1102" w:type="dxa"/>
            <w:vAlign w:val="center"/>
          </w:tcPr>
          <w:p w14:paraId="3E48E03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294</w:t>
            </w:r>
          </w:p>
        </w:tc>
        <w:tc>
          <w:tcPr>
            <w:tcW w:w="1051" w:type="dxa"/>
            <w:vAlign w:val="center"/>
          </w:tcPr>
          <w:p w14:paraId="0CCF11E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7EED7B1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779719F5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6.50</w:t>
            </w:r>
          </w:p>
        </w:tc>
        <w:tc>
          <w:tcPr>
            <w:tcW w:w="1038" w:type="dxa"/>
            <w:vAlign w:val="center"/>
          </w:tcPr>
          <w:p w14:paraId="7ACBC3A9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41BD1C28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7ECDBBE5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</w:t>
            </w:r>
            <w:r>
              <w:rPr>
                <w:rFonts w:eastAsia="宋体"/>
              </w:rPr>
              <w:t>019</w:t>
            </w:r>
          </w:p>
        </w:tc>
        <w:tc>
          <w:tcPr>
            <w:tcW w:w="1102" w:type="dxa"/>
            <w:vAlign w:val="center"/>
          </w:tcPr>
          <w:p w14:paraId="35AE335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0.437</w:t>
            </w:r>
          </w:p>
        </w:tc>
        <w:tc>
          <w:tcPr>
            <w:tcW w:w="1051" w:type="dxa"/>
            <w:vAlign w:val="center"/>
          </w:tcPr>
          <w:p w14:paraId="76F50AF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31B19412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048A4C30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9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33</w:t>
            </w:r>
          </w:p>
        </w:tc>
        <w:tc>
          <w:tcPr>
            <w:tcW w:w="1038" w:type="dxa"/>
            <w:vAlign w:val="center"/>
          </w:tcPr>
          <w:p w14:paraId="48997227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0337716C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0EEE0A25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2020</w:t>
            </w:r>
          </w:p>
        </w:tc>
        <w:tc>
          <w:tcPr>
            <w:tcW w:w="1102" w:type="dxa"/>
            <w:vAlign w:val="center"/>
          </w:tcPr>
          <w:p w14:paraId="5D07D839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</w:t>
            </w:r>
            <w:r>
              <w:rPr>
                <w:rFonts w:eastAsia="宋体" w:hint="eastAsia"/>
              </w:rPr>
              <w:t>266</w:t>
            </w:r>
          </w:p>
        </w:tc>
        <w:tc>
          <w:tcPr>
            <w:tcW w:w="1051" w:type="dxa"/>
            <w:vAlign w:val="center"/>
          </w:tcPr>
          <w:p w14:paraId="10FEF80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207EA912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3628E0AC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5.74</w:t>
            </w:r>
          </w:p>
        </w:tc>
        <w:tc>
          <w:tcPr>
            <w:tcW w:w="1038" w:type="dxa"/>
            <w:vAlign w:val="center"/>
          </w:tcPr>
          <w:p w14:paraId="593FE4C0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  <w:tr w:rsidR="00BD6835" w14:paraId="486BF60F" w14:textId="77777777" w:rsidTr="005B6DE8">
        <w:trPr>
          <w:trHeight w:val="334"/>
          <w:jc w:val="center"/>
        </w:trPr>
        <w:tc>
          <w:tcPr>
            <w:tcW w:w="1161" w:type="dxa"/>
            <w:vAlign w:val="center"/>
          </w:tcPr>
          <w:p w14:paraId="0106DD48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2010-2020</w:t>
            </w:r>
          </w:p>
        </w:tc>
        <w:tc>
          <w:tcPr>
            <w:tcW w:w="1102" w:type="dxa"/>
            <w:vAlign w:val="center"/>
          </w:tcPr>
          <w:p w14:paraId="7F63CA9A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0.366</w:t>
            </w:r>
          </w:p>
        </w:tc>
        <w:tc>
          <w:tcPr>
            <w:tcW w:w="1051" w:type="dxa"/>
            <w:vAlign w:val="center"/>
          </w:tcPr>
          <w:p w14:paraId="326076AB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-</w:t>
            </w:r>
            <w:r>
              <w:rPr>
                <w:rFonts w:eastAsia="宋体"/>
              </w:rPr>
              <w:t>0.006</w:t>
            </w:r>
          </w:p>
        </w:tc>
        <w:tc>
          <w:tcPr>
            <w:tcW w:w="1051" w:type="dxa"/>
            <w:vAlign w:val="center"/>
          </w:tcPr>
          <w:p w14:paraId="39B5472D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0</w:t>
            </w:r>
            <w:r>
              <w:rPr>
                <w:rFonts w:eastAsia="宋体"/>
              </w:rPr>
              <w:t>.00</w:t>
            </w:r>
            <w:r>
              <w:rPr>
                <w:rFonts w:eastAsia="宋体" w:hint="eastAsia"/>
              </w:rPr>
              <w:t>2</w:t>
            </w:r>
          </w:p>
        </w:tc>
        <w:tc>
          <w:tcPr>
            <w:tcW w:w="1038" w:type="dxa"/>
            <w:vAlign w:val="center"/>
          </w:tcPr>
          <w:p w14:paraId="7A786701" w14:textId="77777777" w:rsidR="00BD6835" w:rsidRDefault="00BD6835" w:rsidP="005B6DE8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7.80</w:t>
            </w:r>
          </w:p>
        </w:tc>
        <w:tc>
          <w:tcPr>
            <w:tcW w:w="1038" w:type="dxa"/>
            <w:vAlign w:val="center"/>
          </w:tcPr>
          <w:p w14:paraId="78149383" w14:textId="77777777" w:rsidR="00BD6835" w:rsidRDefault="00BD6835" w:rsidP="005B6DE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&lt;</w:t>
            </w:r>
            <w:r>
              <w:rPr>
                <w:rFonts w:eastAsia="宋体"/>
                <w:b/>
                <w:bCs/>
              </w:rPr>
              <w:t>0.001</w:t>
            </w:r>
          </w:p>
        </w:tc>
      </w:tr>
    </w:tbl>
    <w:p w14:paraId="1B73F2DF" w14:textId="77777777" w:rsidR="00D75F3D" w:rsidRDefault="00D75F3D">
      <w:pPr>
        <w:spacing w:beforeLines="50" w:before="156"/>
        <w:jc w:val="center"/>
        <w:rPr>
          <w:rFonts w:ascii="Times New Roman" w:eastAsia="黑体" w:hAnsi="Times New Roman" w:cs="Times New Roman"/>
          <w:szCs w:val="21"/>
        </w:rPr>
      </w:pPr>
    </w:p>
    <w:p w14:paraId="55648D5B" w14:textId="4796443D" w:rsidR="005F5806" w:rsidRDefault="005F5806" w:rsidP="005F5806">
      <w:pPr>
        <w:jc w:val="left"/>
        <w:rPr>
          <w:rFonts w:ascii="Times New Roman" w:eastAsia="宋体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Table </w:t>
      </w:r>
      <w:r>
        <w:rPr>
          <w:rFonts w:ascii="Times New Roman" w:eastAsia="宋体" w:hAnsi="Times New Roman" w:hint="eastAsia"/>
          <w:b/>
          <w:bCs/>
        </w:rPr>
        <w:t>S2</w:t>
      </w:r>
      <w:r>
        <w:rPr>
          <w:rFonts w:ascii="Times New Roman" w:eastAsia="Times New Roman" w:hAnsi="Times New Roman"/>
          <w:b/>
          <w:bCs/>
        </w:rPr>
        <w:t xml:space="preserve"> </w:t>
      </w:r>
      <w:bookmarkStart w:id="5" w:name="OLE_LINK4"/>
      <w:r>
        <w:rPr>
          <w:rFonts w:ascii="Times New Roman" w:eastAsia="宋体" w:hAnsi="Times New Roman" w:hint="eastAsia"/>
        </w:rPr>
        <w:t>Standard Deviation Ellipse Parameters of Thyroid Cancer Incidence Rate in Guangzhou, 2010-2020</w:t>
      </w:r>
    </w:p>
    <w:tbl>
      <w:tblPr>
        <w:tblStyle w:val="a8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1213"/>
        <w:gridCol w:w="1177"/>
        <w:gridCol w:w="1325"/>
        <w:gridCol w:w="1325"/>
        <w:gridCol w:w="1116"/>
        <w:gridCol w:w="1146"/>
      </w:tblGrid>
      <w:tr w:rsidR="005F5806" w14:paraId="5CDBE0CF" w14:textId="77777777" w:rsidTr="005B6DE8"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bookmarkEnd w:id="5"/>
          <w:p w14:paraId="0D8FAE8F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Year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C2856E6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proofErr w:type="spellStart"/>
            <w:r>
              <w:rPr>
                <w:rFonts w:eastAsia="宋体" w:hint="eastAsia"/>
                <w:color w:val="000000"/>
                <w:szCs w:val="21"/>
              </w:rPr>
              <w:t>Xcoord</w:t>
            </w:r>
            <w:proofErr w:type="spellEnd"/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29AA32E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Ycoord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5172C538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proofErr w:type="spellStart"/>
            <w:r>
              <w:rPr>
                <w:rFonts w:eastAsia="宋体" w:hint="eastAsia"/>
                <w:color w:val="000000"/>
                <w:szCs w:val="21"/>
              </w:rPr>
              <w:t>XStdDist</w:t>
            </w:r>
            <w:proofErr w:type="spellEnd"/>
            <w:r>
              <w:rPr>
                <w:rFonts w:eastAsia="宋体" w:hint="eastAsia"/>
                <w:color w:val="000000"/>
                <w:szCs w:val="21"/>
              </w:rPr>
              <w:t>/km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B04E74F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proofErr w:type="spellStart"/>
            <w:r>
              <w:rPr>
                <w:rFonts w:eastAsia="宋体" w:hint="eastAsia"/>
                <w:color w:val="000000"/>
                <w:szCs w:val="21"/>
              </w:rPr>
              <w:t>YStdDist</w:t>
            </w:r>
            <w:proofErr w:type="spellEnd"/>
            <w:r>
              <w:rPr>
                <w:rFonts w:eastAsia="宋体" w:hint="eastAsia"/>
                <w:color w:val="000000"/>
                <w:szCs w:val="21"/>
              </w:rPr>
              <w:t>/km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62AA61A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Rotation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6D331C91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Area/km</w:t>
            </w:r>
            <w:r>
              <w:rPr>
                <w:rFonts w:eastAsia="宋体" w:hint="eastAsia"/>
                <w:color w:val="000000"/>
                <w:szCs w:val="21"/>
                <w:vertAlign w:val="superscript"/>
              </w:rPr>
              <w:t>2</w:t>
            </w:r>
          </w:p>
        </w:tc>
      </w:tr>
      <w:tr w:rsidR="005F5806" w14:paraId="53E4F9F6" w14:textId="77777777" w:rsidTr="005B6DE8"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7A4C4208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2010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5A8E2F21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113.338996 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1BB2F981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23.131264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3C1A8EA6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19.297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61DF4667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25.342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4D9CBDED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172.183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112F0524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1536.21 </w:t>
            </w:r>
          </w:p>
        </w:tc>
      </w:tr>
      <w:tr w:rsidR="005F5806" w14:paraId="11E80C75" w14:textId="77777777" w:rsidTr="005B6DE8">
        <w:tc>
          <w:tcPr>
            <w:tcW w:w="1217" w:type="dxa"/>
            <w:vAlign w:val="center"/>
          </w:tcPr>
          <w:p w14:paraId="125641F0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2011</w:t>
            </w:r>
          </w:p>
        </w:tc>
        <w:tc>
          <w:tcPr>
            <w:tcW w:w="1217" w:type="dxa"/>
            <w:vAlign w:val="center"/>
          </w:tcPr>
          <w:p w14:paraId="122C596D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113.343480 </w:t>
            </w:r>
          </w:p>
        </w:tc>
        <w:tc>
          <w:tcPr>
            <w:tcW w:w="1217" w:type="dxa"/>
            <w:vAlign w:val="center"/>
          </w:tcPr>
          <w:p w14:paraId="4A6F57C7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23.103074 </w:t>
            </w:r>
          </w:p>
        </w:tc>
        <w:tc>
          <w:tcPr>
            <w:tcW w:w="1217" w:type="dxa"/>
            <w:vAlign w:val="center"/>
          </w:tcPr>
          <w:p w14:paraId="2C875B70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18.776 </w:t>
            </w:r>
          </w:p>
        </w:tc>
        <w:tc>
          <w:tcPr>
            <w:tcW w:w="1218" w:type="dxa"/>
            <w:vAlign w:val="center"/>
          </w:tcPr>
          <w:p w14:paraId="5FCBB1F9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26.497 </w:t>
            </w:r>
          </w:p>
        </w:tc>
        <w:tc>
          <w:tcPr>
            <w:tcW w:w="1218" w:type="dxa"/>
            <w:vAlign w:val="center"/>
          </w:tcPr>
          <w:p w14:paraId="247798F1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166.283 </w:t>
            </w:r>
          </w:p>
        </w:tc>
        <w:tc>
          <w:tcPr>
            <w:tcW w:w="1218" w:type="dxa"/>
            <w:vAlign w:val="center"/>
          </w:tcPr>
          <w:p w14:paraId="1B331637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1562.89 </w:t>
            </w:r>
          </w:p>
        </w:tc>
      </w:tr>
      <w:tr w:rsidR="005F5806" w14:paraId="220F78C5" w14:textId="77777777" w:rsidTr="005B6DE8">
        <w:tc>
          <w:tcPr>
            <w:tcW w:w="1217" w:type="dxa"/>
            <w:vAlign w:val="center"/>
          </w:tcPr>
          <w:p w14:paraId="0E329B21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2012</w:t>
            </w:r>
          </w:p>
        </w:tc>
        <w:tc>
          <w:tcPr>
            <w:tcW w:w="1217" w:type="dxa"/>
            <w:vAlign w:val="center"/>
          </w:tcPr>
          <w:p w14:paraId="4676046C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113.334226 </w:t>
            </w:r>
          </w:p>
        </w:tc>
        <w:tc>
          <w:tcPr>
            <w:tcW w:w="1217" w:type="dxa"/>
            <w:vAlign w:val="center"/>
          </w:tcPr>
          <w:p w14:paraId="38948F5B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23.121630 </w:t>
            </w:r>
          </w:p>
        </w:tc>
        <w:tc>
          <w:tcPr>
            <w:tcW w:w="1217" w:type="dxa"/>
            <w:vAlign w:val="center"/>
          </w:tcPr>
          <w:p w14:paraId="364C7405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18.129 </w:t>
            </w:r>
          </w:p>
        </w:tc>
        <w:tc>
          <w:tcPr>
            <w:tcW w:w="1218" w:type="dxa"/>
            <w:vAlign w:val="center"/>
          </w:tcPr>
          <w:p w14:paraId="2E0BB51D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22.624 </w:t>
            </w:r>
          </w:p>
        </w:tc>
        <w:tc>
          <w:tcPr>
            <w:tcW w:w="1218" w:type="dxa"/>
            <w:vAlign w:val="center"/>
          </w:tcPr>
          <w:p w14:paraId="122FF673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1.508 </w:t>
            </w:r>
          </w:p>
        </w:tc>
        <w:tc>
          <w:tcPr>
            <w:tcW w:w="1218" w:type="dxa"/>
            <w:vAlign w:val="center"/>
          </w:tcPr>
          <w:p w14:paraId="550E563E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1288.50 </w:t>
            </w:r>
          </w:p>
        </w:tc>
      </w:tr>
      <w:tr w:rsidR="005F5806" w14:paraId="452C55D5" w14:textId="77777777" w:rsidTr="005B6DE8">
        <w:tc>
          <w:tcPr>
            <w:tcW w:w="1217" w:type="dxa"/>
            <w:vAlign w:val="center"/>
          </w:tcPr>
          <w:p w14:paraId="4698D4CA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2013</w:t>
            </w:r>
          </w:p>
        </w:tc>
        <w:tc>
          <w:tcPr>
            <w:tcW w:w="1217" w:type="dxa"/>
            <w:vAlign w:val="center"/>
          </w:tcPr>
          <w:p w14:paraId="70281E33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113.330557 </w:t>
            </w:r>
          </w:p>
        </w:tc>
        <w:tc>
          <w:tcPr>
            <w:tcW w:w="1217" w:type="dxa"/>
            <w:vAlign w:val="center"/>
          </w:tcPr>
          <w:p w14:paraId="4E1B7C0B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23.123586 </w:t>
            </w:r>
          </w:p>
        </w:tc>
        <w:tc>
          <w:tcPr>
            <w:tcW w:w="1217" w:type="dxa"/>
            <w:vAlign w:val="center"/>
          </w:tcPr>
          <w:p w14:paraId="0F729308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17.601 </w:t>
            </w:r>
          </w:p>
        </w:tc>
        <w:tc>
          <w:tcPr>
            <w:tcW w:w="1218" w:type="dxa"/>
            <w:vAlign w:val="center"/>
          </w:tcPr>
          <w:p w14:paraId="397F5600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21.792 </w:t>
            </w:r>
          </w:p>
        </w:tc>
        <w:tc>
          <w:tcPr>
            <w:tcW w:w="1218" w:type="dxa"/>
            <w:vAlign w:val="center"/>
          </w:tcPr>
          <w:p w14:paraId="65130B66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11.867 </w:t>
            </w:r>
          </w:p>
        </w:tc>
        <w:tc>
          <w:tcPr>
            <w:tcW w:w="1218" w:type="dxa"/>
            <w:vAlign w:val="center"/>
          </w:tcPr>
          <w:p w14:paraId="26A93A3F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1204.97 </w:t>
            </w:r>
          </w:p>
        </w:tc>
      </w:tr>
      <w:tr w:rsidR="005F5806" w14:paraId="3B0243C8" w14:textId="77777777" w:rsidTr="005B6DE8">
        <w:tc>
          <w:tcPr>
            <w:tcW w:w="1217" w:type="dxa"/>
            <w:vAlign w:val="center"/>
          </w:tcPr>
          <w:p w14:paraId="50E5A924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2014</w:t>
            </w:r>
          </w:p>
        </w:tc>
        <w:tc>
          <w:tcPr>
            <w:tcW w:w="1217" w:type="dxa"/>
            <w:vAlign w:val="center"/>
          </w:tcPr>
          <w:p w14:paraId="15969EFA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113.333628 </w:t>
            </w:r>
          </w:p>
        </w:tc>
        <w:tc>
          <w:tcPr>
            <w:tcW w:w="1217" w:type="dxa"/>
            <w:vAlign w:val="center"/>
          </w:tcPr>
          <w:p w14:paraId="4E5D8894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23.119769 </w:t>
            </w:r>
          </w:p>
        </w:tc>
        <w:tc>
          <w:tcPr>
            <w:tcW w:w="1217" w:type="dxa"/>
            <w:vAlign w:val="center"/>
          </w:tcPr>
          <w:p w14:paraId="754D7299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18.742 </w:t>
            </w:r>
          </w:p>
        </w:tc>
        <w:tc>
          <w:tcPr>
            <w:tcW w:w="1218" w:type="dxa"/>
            <w:vAlign w:val="center"/>
          </w:tcPr>
          <w:p w14:paraId="373259CF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21.945 </w:t>
            </w:r>
          </w:p>
        </w:tc>
        <w:tc>
          <w:tcPr>
            <w:tcW w:w="1218" w:type="dxa"/>
            <w:vAlign w:val="center"/>
          </w:tcPr>
          <w:p w14:paraId="21AC285A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6.823 </w:t>
            </w:r>
          </w:p>
        </w:tc>
        <w:tc>
          <w:tcPr>
            <w:tcW w:w="1218" w:type="dxa"/>
            <w:vAlign w:val="center"/>
          </w:tcPr>
          <w:p w14:paraId="6494C97A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1292.07 </w:t>
            </w:r>
          </w:p>
        </w:tc>
      </w:tr>
      <w:tr w:rsidR="005F5806" w14:paraId="4A4FE3FB" w14:textId="77777777" w:rsidTr="005B6DE8">
        <w:tc>
          <w:tcPr>
            <w:tcW w:w="1217" w:type="dxa"/>
            <w:vAlign w:val="center"/>
          </w:tcPr>
          <w:p w14:paraId="60EF302A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2015</w:t>
            </w:r>
          </w:p>
        </w:tc>
        <w:tc>
          <w:tcPr>
            <w:tcW w:w="1217" w:type="dxa"/>
            <w:vAlign w:val="center"/>
          </w:tcPr>
          <w:p w14:paraId="5317934C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113.343515 </w:t>
            </w:r>
          </w:p>
        </w:tc>
        <w:tc>
          <w:tcPr>
            <w:tcW w:w="1217" w:type="dxa"/>
            <w:vAlign w:val="center"/>
          </w:tcPr>
          <w:p w14:paraId="4A7AB4DB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23.131442 </w:t>
            </w:r>
          </w:p>
        </w:tc>
        <w:tc>
          <w:tcPr>
            <w:tcW w:w="1217" w:type="dxa"/>
            <w:vAlign w:val="center"/>
          </w:tcPr>
          <w:p w14:paraId="60792520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19.629 </w:t>
            </w:r>
          </w:p>
        </w:tc>
        <w:tc>
          <w:tcPr>
            <w:tcW w:w="1218" w:type="dxa"/>
            <w:vAlign w:val="center"/>
          </w:tcPr>
          <w:p w14:paraId="22922839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23.731 </w:t>
            </w:r>
          </w:p>
        </w:tc>
        <w:tc>
          <w:tcPr>
            <w:tcW w:w="1218" w:type="dxa"/>
            <w:vAlign w:val="center"/>
          </w:tcPr>
          <w:p w14:paraId="5C1DE640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23.645 </w:t>
            </w:r>
          </w:p>
        </w:tc>
        <w:tc>
          <w:tcPr>
            <w:tcW w:w="1218" w:type="dxa"/>
            <w:vAlign w:val="center"/>
          </w:tcPr>
          <w:p w14:paraId="02171366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1463.29 </w:t>
            </w:r>
          </w:p>
        </w:tc>
      </w:tr>
      <w:tr w:rsidR="005F5806" w14:paraId="6167F4F9" w14:textId="77777777" w:rsidTr="005B6DE8">
        <w:tc>
          <w:tcPr>
            <w:tcW w:w="1217" w:type="dxa"/>
            <w:vAlign w:val="center"/>
          </w:tcPr>
          <w:p w14:paraId="75E9E94D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2016</w:t>
            </w:r>
          </w:p>
        </w:tc>
        <w:tc>
          <w:tcPr>
            <w:tcW w:w="1217" w:type="dxa"/>
            <w:vAlign w:val="center"/>
          </w:tcPr>
          <w:p w14:paraId="29A82D01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113.335244 </w:t>
            </w:r>
          </w:p>
        </w:tc>
        <w:tc>
          <w:tcPr>
            <w:tcW w:w="1217" w:type="dxa"/>
            <w:vAlign w:val="center"/>
          </w:tcPr>
          <w:p w14:paraId="33D346EC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23.132171 </w:t>
            </w:r>
          </w:p>
        </w:tc>
        <w:tc>
          <w:tcPr>
            <w:tcW w:w="1217" w:type="dxa"/>
            <w:vAlign w:val="center"/>
          </w:tcPr>
          <w:p w14:paraId="4B54911E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18.859 </w:t>
            </w:r>
          </w:p>
        </w:tc>
        <w:tc>
          <w:tcPr>
            <w:tcW w:w="1218" w:type="dxa"/>
            <w:vAlign w:val="center"/>
          </w:tcPr>
          <w:p w14:paraId="06500D62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22.142 </w:t>
            </w:r>
          </w:p>
        </w:tc>
        <w:tc>
          <w:tcPr>
            <w:tcW w:w="1218" w:type="dxa"/>
            <w:vAlign w:val="center"/>
          </w:tcPr>
          <w:p w14:paraId="481E2824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9.833 </w:t>
            </w:r>
          </w:p>
        </w:tc>
        <w:tc>
          <w:tcPr>
            <w:tcW w:w="1218" w:type="dxa"/>
            <w:vAlign w:val="center"/>
          </w:tcPr>
          <w:p w14:paraId="47F6C81E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1311.80 </w:t>
            </w:r>
          </w:p>
        </w:tc>
      </w:tr>
      <w:tr w:rsidR="005F5806" w14:paraId="2B677C70" w14:textId="77777777" w:rsidTr="005B6DE8">
        <w:tc>
          <w:tcPr>
            <w:tcW w:w="1217" w:type="dxa"/>
            <w:vAlign w:val="center"/>
          </w:tcPr>
          <w:p w14:paraId="6C2DD8A2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2017</w:t>
            </w:r>
          </w:p>
        </w:tc>
        <w:tc>
          <w:tcPr>
            <w:tcW w:w="1217" w:type="dxa"/>
            <w:vAlign w:val="center"/>
          </w:tcPr>
          <w:p w14:paraId="35DCB96F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113.342380 </w:t>
            </w:r>
          </w:p>
        </w:tc>
        <w:tc>
          <w:tcPr>
            <w:tcW w:w="1217" w:type="dxa"/>
            <w:vAlign w:val="center"/>
          </w:tcPr>
          <w:p w14:paraId="6FC2B774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23.127538 </w:t>
            </w:r>
          </w:p>
        </w:tc>
        <w:tc>
          <w:tcPr>
            <w:tcW w:w="1217" w:type="dxa"/>
            <w:vAlign w:val="center"/>
          </w:tcPr>
          <w:p w14:paraId="1C04DF12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19.888 </w:t>
            </w:r>
          </w:p>
        </w:tc>
        <w:tc>
          <w:tcPr>
            <w:tcW w:w="1218" w:type="dxa"/>
            <w:vAlign w:val="center"/>
          </w:tcPr>
          <w:p w14:paraId="01EE67D2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23.264 </w:t>
            </w:r>
          </w:p>
        </w:tc>
        <w:tc>
          <w:tcPr>
            <w:tcW w:w="1218" w:type="dxa"/>
            <w:vAlign w:val="center"/>
          </w:tcPr>
          <w:p w14:paraId="32119232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22.288 </w:t>
            </w:r>
          </w:p>
        </w:tc>
        <w:tc>
          <w:tcPr>
            <w:tcW w:w="1218" w:type="dxa"/>
            <w:vAlign w:val="center"/>
          </w:tcPr>
          <w:p w14:paraId="672256C4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1453.45 </w:t>
            </w:r>
          </w:p>
        </w:tc>
      </w:tr>
      <w:tr w:rsidR="005F5806" w14:paraId="750E5F90" w14:textId="77777777" w:rsidTr="005B6DE8">
        <w:tc>
          <w:tcPr>
            <w:tcW w:w="1217" w:type="dxa"/>
            <w:vAlign w:val="center"/>
          </w:tcPr>
          <w:p w14:paraId="3C1DA95B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2018</w:t>
            </w:r>
          </w:p>
        </w:tc>
        <w:tc>
          <w:tcPr>
            <w:tcW w:w="1217" w:type="dxa"/>
            <w:vAlign w:val="center"/>
          </w:tcPr>
          <w:p w14:paraId="58F6EBA3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113.340198 </w:t>
            </w:r>
          </w:p>
        </w:tc>
        <w:tc>
          <w:tcPr>
            <w:tcW w:w="1217" w:type="dxa"/>
            <w:vAlign w:val="center"/>
          </w:tcPr>
          <w:p w14:paraId="13BAB56B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23.132139 </w:t>
            </w:r>
          </w:p>
        </w:tc>
        <w:tc>
          <w:tcPr>
            <w:tcW w:w="1217" w:type="dxa"/>
            <w:vAlign w:val="center"/>
          </w:tcPr>
          <w:p w14:paraId="7CCE7E3E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19.725 </w:t>
            </w:r>
          </w:p>
        </w:tc>
        <w:tc>
          <w:tcPr>
            <w:tcW w:w="1218" w:type="dxa"/>
            <w:vAlign w:val="center"/>
          </w:tcPr>
          <w:p w14:paraId="18CE0F74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24.059 </w:t>
            </w:r>
          </w:p>
        </w:tc>
        <w:tc>
          <w:tcPr>
            <w:tcW w:w="1218" w:type="dxa"/>
            <w:vAlign w:val="center"/>
          </w:tcPr>
          <w:p w14:paraId="3433A397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19.850 </w:t>
            </w:r>
          </w:p>
        </w:tc>
        <w:tc>
          <w:tcPr>
            <w:tcW w:w="1218" w:type="dxa"/>
            <w:vAlign w:val="center"/>
          </w:tcPr>
          <w:p w14:paraId="3C17B883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1490.82 </w:t>
            </w:r>
          </w:p>
        </w:tc>
      </w:tr>
      <w:tr w:rsidR="005F5806" w14:paraId="6DBB2696" w14:textId="77777777" w:rsidTr="005B6DE8">
        <w:tc>
          <w:tcPr>
            <w:tcW w:w="1217" w:type="dxa"/>
            <w:vAlign w:val="center"/>
          </w:tcPr>
          <w:p w14:paraId="43751FAF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2019</w:t>
            </w:r>
          </w:p>
        </w:tc>
        <w:tc>
          <w:tcPr>
            <w:tcW w:w="1217" w:type="dxa"/>
            <w:vAlign w:val="center"/>
          </w:tcPr>
          <w:p w14:paraId="7F4D4686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113.349121 </w:t>
            </w:r>
          </w:p>
        </w:tc>
        <w:tc>
          <w:tcPr>
            <w:tcW w:w="1217" w:type="dxa"/>
            <w:vAlign w:val="center"/>
          </w:tcPr>
          <w:p w14:paraId="52978D99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23.126398 </w:t>
            </w:r>
          </w:p>
        </w:tc>
        <w:tc>
          <w:tcPr>
            <w:tcW w:w="1217" w:type="dxa"/>
            <w:vAlign w:val="center"/>
          </w:tcPr>
          <w:p w14:paraId="1B1FF76F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20.308 </w:t>
            </w:r>
          </w:p>
        </w:tc>
        <w:tc>
          <w:tcPr>
            <w:tcW w:w="1218" w:type="dxa"/>
            <w:vAlign w:val="center"/>
          </w:tcPr>
          <w:p w14:paraId="3464106D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25.323 </w:t>
            </w:r>
          </w:p>
        </w:tc>
        <w:tc>
          <w:tcPr>
            <w:tcW w:w="1218" w:type="dxa"/>
            <w:vAlign w:val="center"/>
          </w:tcPr>
          <w:p w14:paraId="7DD6FACA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17.264 </w:t>
            </w:r>
          </w:p>
        </w:tc>
        <w:tc>
          <w:tcPr>
            <w:tcW w:w="1218" w:type="dxa"/>
            <w:vAlign w:val="center"/>
          </w:tcPr>
          <w:p w14:paraId="3B600561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1615.51 </w:t>
            </w:r>
          </w:p>
        </w:tc>
      </w:tr>
      <w:tr w:rsidR="005F5806" w14:paraId="408351DA" w14:textId="77777777" w:rsidTr="005B6DE8">
        <w:tc>
          <w:tcPr>
            <w:tcW w:w="1217" w:type="dxa"/>
            <w:vAlign w:val="center"/>
          </w:tcPr>
          <w:p w14:paraId="3FC44C37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>2020</w:t>
            </w:r>
          </w:p>
        </w:tc>
        <w:tc>
          <w:tcPr>
            <w:tcW w:w="1217" w:type="dxa"/>
            <w:vAlign w:val="center"/>
          </w:tcPr>
          <w:p w14:paraId="68ACC068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113.351617 </w:t>
            </w:r>
          </w:p>
        </w:tc>
        <w:tc>
          <w:tcPr>
            <w:tcW w:w="1217" w:type="dxa"/>
            <w:vAlign w:val="center"/>
          </w:tcPr>
          <w:p w14:paraId="465E3B3C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23.134647 </w:t>
            </w:r>
          </w:p>
        </w:tc>
        <w:tc>
          <w:tcPr>
            <w:tcW w:w="1217" w:type="dxa"/>
            <w:vAlign w:val="center"/>
          </w:tcPr>
          <w:p w14:paraId="28134464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19.550 </w:t>
            </w:r>
          </w:p>
        </w:tc>
        <w:tc>
          <w:tcPr>
            <w:tcW w:w="1218" w:type="dxa"/>
            <w:vAlign w:val="center"/>
          </w:tcPr>
          <w:p w14:paraId="063370C5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25.565 </w:t>
            </w:r>
          </w:p>
        </w:tc>
        <w:tc>
          <w:tcPr>
            <w:tcW w:w="1218" w:type="dxa"/>
            <w:vAlign w:val="center"/>
          </w:tcPr>
          <w:p w14:paraId="7E79F122" w14:textId="77777777" w:rsidR="005F5806" w:rsidRDefault="005F5806" w:rsidP="005B6DE8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  <w:lang w:bidi="ar"/>
              </w:rPr>
              <w:t xml:space="preserve">35.266 </w:t>
            </w:r>
          </w:p>
        </w:tc>
        <w:tc>
          <w:tcPr>
            <w:tcW w:w="1218" w:type="dxa"/>
            <w:vAlign w:val="center"/>
          </w:tcPr>
          <w:p w14:paraId="27248EB4" w14:textId="77777777" w:rsidR="005F5806" w:rsidRDefault="005F5806" w:rsidP="005B6DE8">
            <w:pPr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 w:hint="eastAsia"/>
                <w:color w:val="000000"/>
                <w:szCs w:val="21"/>
              </w:rPr>
              <w:t xml:space="preserve">1570.04 </w:t>
            </w:r>
          </w:p>
        </w:tc>
      </w:tr>
    </w:tbl>
    <w:p w14:paraId="4A391693" w14:textId="77777777" w:rsidR="00D75F3D" w:rsidRDefault="00D75F3D">
      <w:pPr>
        <w:spacing w:beforeLines="50" w:before="156"/>
        <w:jc w:val="center"/>
        <w:rPr>
          <w:rFonts w:ascii="Times New Roman" w:eastAsia="黑体" w:hAnsi="Times New Roman" w:cs="Times New Roman"/>
          <w:szCs w:val="21"/>
        </w:rPr>
      </w:pPr>
    </w:p>
    <w:p w14:paraId="0B23DCC6" w14:textId="77777777" w:rsidR="00D75F3D" w:rsidRDefault="00D75F3D">
      <w:pPr>
        <w:spacing w:beforeLines="50" w:before="156"/>
        <w:rPr>
          <w:rFonts w:ascii="Times New Roman" w:eastAsia="黑体" w:hAnsi="Times New Roman" w:cs="Times New Roman"/>
          <w:szCs w:val="21"/>
        </w:rPr>
      </w:pPr>
    </w:p>
    <w:p w14:paraId="79D94376" w14:textId="77777777" w:rsidR="00D75F3D" w:rsidRDefault="00D75F3D">
      <w:pPr>
        <w:spacing w:beforeLines="50" w:before="156"/>
        <w:rPr>
          <w:rFonts w:ascii="Times New Roman" w:eastAsia="黑体" w:hAnsi="Times New Roman" w:cs="Times New Roman"/>
          <w:szCs w:val="21"/>
        </w:rPr>
        <w:sectPr w:rsidR="00D75F3D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EFDF42A" w14:textId="15F80BC1" w:rsidR="00D75F3D" w:rsidRDefault="00000000">
      <w:pPr>
        <w:spacing w:beforeLines="50" w:before="156"/>
        <w:jc w:val="center"/>
        <w:rPr>
          <w:rFonts w:eastAsia="黑体"/>
        </w:rPr>
      </w:pPr>
      <w:r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eastAsia="黑体" w:hAnsi="Times New Roman" w:cs="Times New Roman" w:hint="eastAsia"/>
          <w:szCs w:val="21"/>
        </w:rPr>
        <w:t xml:space="preserve"> Gross Domestic Product (GDP) (Yuan)of 11 districts in Guangzhou from 2010 to 2020</w:t>
      </w:r>
    </w:p>
    <w:tbl>
      <w:tblPr>
        <w:tblW w:w="12523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49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</w:tblGrid>
      <w:tr w:rsidR="00D75F3D" w14:paraId="384A842F" w14:textId="77777777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8CB120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3BF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78897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3F703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C0550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8ADB2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06AA2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B9A5F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20660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F79D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5382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10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B329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7CAB799B" w14:textId="77777777">
        <w:trPr>
          <w:trHeight w:val="280"/>
          <w:jc w:val="center"/>
        </w:trPr>
        <w:tc>
          <w:tcPr>
            <w:tcW w:w="907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BDE3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D268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6147639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F3C4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6943300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8152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7456500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B0D9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8714858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94FD4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9419683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C4AD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10157960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34D2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10810189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6D38D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11592657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2B551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12233438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6B64C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11044931</w:t>
            </w:r>
          </w:p>
        </w:tc>
        <w:tc>
          <w:tcPr>
            <w:tcW w:w="105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0562C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10860716</w:t>
            </w:r>
          </w:p>
        </w:tc>
      </w:tr>
      <w:tr w:rsidR="00D75F3D" w14:paraId="21D11C46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51F2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9E28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16524043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445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18971604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89E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21226200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2B76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23847100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3030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24644490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8BD4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26996261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1FF1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29094805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32A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31544843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E15C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32816100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721C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31354734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7B3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33700472</w:t>
            </w:r>
          </w:p>
        </w:tc>
      </w:tr>
      <w:tr w:rsidR="00D75F3D" w14:paraId="1939F48F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66CB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586A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7296775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C0E0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8721200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346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10006519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F6C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11427500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FCD4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12810891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1D2D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14229675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32E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15697988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D19D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17379262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4A74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17290430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1BFF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19351200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F5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20869335</w:t>
            </w:r>
          </w:p>
        </w:tc>
      </w:tr>
      <w:tr w:rsidR="00D75F3D" w14:paraId="30E8665A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7BF4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202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18722900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51D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21387300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68E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24035289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65B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28009046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4185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31097135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6270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34386497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3F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38008205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6F9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42856173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79B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46088178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8B9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50473850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70F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53127886</w:t>
            </w:r>
          </w:p>
        </w:tc>
      </w:tr>
      <w:tr w:rsidR="00D75F3D" w14:paraId="3669678E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B69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1C5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9390914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AB0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10663943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3F7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11821860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981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13462915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51AF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14504596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773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15485560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141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16513299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623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17858848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A158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19356653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879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22323851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6B9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22512576</w:t>
            </w:r>
          </w:p>
        </w:tc>
      </w:tr>
      <w:tr w:rsidR="00D75F3D" w14:paraId="3F244732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6856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7CF6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5672900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D65B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6142200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4AEA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6394700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DB9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7014700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570B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7559600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1C0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28740745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DD6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29419493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DABF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32422306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B893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34651800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BAB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35024717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10A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36626680</w:t>
            </w:r>
          </w:p>
        </w:tc>
      </w:tr>
      <w:tr w:rsidR="00D75F3D" w14:paraId="29EA5F24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C173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463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10631540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3D4E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12410829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B62A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11642969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49E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13664300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5060D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14836352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F427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16042156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5917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17536797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71F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19722430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24A7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20789611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EE9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20795015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093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22782836</w:t>
            </w:r>
          </w:p>
        </w:tc>
      </w:tr>
      <w:tr w:rsidR="00D75F3D" w14:paraId="575CB169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0BA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9D31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6660079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486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7631871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5F8B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8006015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3344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9022697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9AA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10094771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C18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10802099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8617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11687566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F57A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12899249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1E06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13583660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AC7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15627599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846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16821511</w:t>
            </w:r>
          </w:p>
        </w:tc>
      </w:tr>
      <w:tr w:rsidR="00D75F3D" w14:paraId="511F63D4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EFC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6C4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4882454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AF83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5761810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12E3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8086860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27FF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9087220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E32C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10255876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F7A3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11391882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0CCC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12791465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DA4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13787250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8E165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14584090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B388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16832250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5879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18461052</w:t>
            </w:r>
          </w:p>
        </w:tc>
      </w:tr>
      <w:tr w:rsidR="00D75F3D" w14:paraId="7FB548CA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589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3F9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1872716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64C6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2259324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ED03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2460100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751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2847353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70D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3238242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AC1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3491247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84C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3746800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545B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4001046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FF01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3289237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9A8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3558558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8A8E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3863100</w:t>
            </w:r>
          </w:p>
        </w:tc>
      </w:tr>
      <w:tr w:rsidR="00D75F3D" w14:paraId="02531C01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632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757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5864525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6D6D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6848536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D03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7493094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62FD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8524624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73C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8869002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7468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9456001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870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10468265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7E3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10671579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9310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11241135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B22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10104903</w:t>
            </w:r>
          </w:p>
        </w:tc>
        <w:tc>
          <w:tcPr>
            <w:tcW w:w="10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5C7E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10626407</w:t>
            </w:r>
          </w:p>
        </w:tc>
      </w:tr>
    </w:tbl>
    <w:p w14:paraId="4965FB20" w14:textId="77777777" w:rsidR="00D75F3D" w:rsidRDefault="00D75F3D">
      <w:pPr>
        <w:spacing w:beforeLines="50" w:before="156"/>
        <w:jc w:val="center"/>
        <w:rPr>
          <w:rFonts w:ascii="Times New Roman" w:eastAsia="黑体" w:hAnsi="Times New Roman" w:cs="Times New Roman"/>
          <w:szCs w:val="21"/>
        </w:rPr>
        <w:sectPr w:rsidR="00D75F3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85FCD45" w14:textId="3BB618C9" w:rsidR="00D75F3D" w:rsidRDefault="00000000">
      <w:pPr>
        <w:spacing w:beforeLines="50" w:before="156"/>
        <w:jc w:val="left"/>
      </w:pPr>
      <w:r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4</w:t>
      </w:r>
      <w:r>
        <w:rPr>
          <w:rFonts w:ascii="Times New Roman" w:eastAsia="黑体" w:hAnsi="Times New Roman" w:cs="Times New Roman" w:hint="eastAsia"/>
          <w:szCs w:val="21"/>
        </w:rPr>
        <w:t xml:space="preserve"> Per capita Gross Domestic Product (Yuan) of 11 districts in Guangzhou from 2010 to 2020</w:t>
      </w:r>
    </w:p>
    <w:tbl>
      <w:tblPr>
        <w:tblW w:w="9686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50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D75F3D" w14:paraId="0FAC51B0" w14:textId="77777777">
        <w:trPr>
          <w:trHeight w:val="283"/>
          <w:jc w:val="center"/>
        </w:trPr>
        <w:tc>
          <w:tcPr>
            <w:tcW w:w="95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52CE52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C1FC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F142E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A00F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863A9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8265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6BBE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819E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A94FD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67BFD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36AC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9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7C53E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7E8251D5" w14:textId="77777777">
        <w:trPr>
          <w:trHeight w:val="280"/>
          <w:jc w:val="center"/>
        </w:trPr>
        <w:tc>
          <w:tcPr>
            <w:tcW w:w="95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C695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5E0FF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8.68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97737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9.78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3646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10.48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395A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12.21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53DCF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13.13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4FDD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14.1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044E4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14.93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3D224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15.85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583DF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16.52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4D9C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14.71</w:t>
            </w:r>
          </w:p>
        </w:tc>
        <w:tc>
          <w:tcPr>
            <w:tcW w:w="794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8417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14.24</w:t>
            </w:r>
          </w:p>
        </w:tc>
      </w:tr>
      <w:tr w:rsidR="00D75F3D" w14:paraId="54F3FA28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A57F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1EE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14.14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4AB9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16.21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846C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028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20.32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2231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20.97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800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22.97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6C56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24.77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FB0B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26.82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C6F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27.86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67D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26.68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07E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28.73</w:t>
            </w:r>
          </w:p>
        </w:tc>
      </w:tr>
      <w:tr w:rsidR="00D75F3D" w14:paraId="72F45EC0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0B2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A02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7.72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1A5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9.08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FBC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10.29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16EE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11.62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81B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12.89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34B2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14.17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6C83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15.44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CF1C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16.85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33CE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5125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18.23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D369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19.41</w:t>
            </w:r>
          </w:p>
        </w:tc>
      </w:tr>
      <w:tr w:rsidR="00D75F3D" w14:paraId="7C4F7BA5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3DD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226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940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27.5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0CD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30.4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E367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34.88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D1C0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38.07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8D81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41.21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6AF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44.39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686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48.41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169C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50.04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339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52.99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69C8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53.77</w:t>
            </w:r>
          </w:p>
        </w:tc>
      </w:tr>
      <w:tr w:rsidR="00D75F3D" w14:paraId="5E77F3C5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7675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485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11.46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A5E6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12.71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516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13.83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728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15.43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009D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79C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17.05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AC2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17.74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7FE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18.48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031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19.14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79ED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21.12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4BCB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20.4</w:t>
            </w:r>
          </w:p>
        </w:tc>
      </w:tr>
      <w:tr w:rsidR="00D75F3D" w14:paraId="0937C83A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FB71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0B89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28.49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73A2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30.62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E98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31.52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A9CE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34.17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1AB6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36.37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2AD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88.6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A8DC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E58B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68.48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F73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68.15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38B9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64.28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F81E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63.01</w:t>
            </w:r>
          </w:p>
        </w:tc>
      </w:tr>
      <w:tr w:rsidR="00D75F3D" w14:paraId="19E6BFF4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900D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2BCB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10.62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E3B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12.33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AFAB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0A3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16.78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A9D4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17.92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C9B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18.97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672C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E104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21.66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3B2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21.61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7A3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20.56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A34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21.49</w:t>
            </w:r>
          </w:p>
        </w:tc>
      </w:tr>
      <w:tr w:rsidR="00D75F3D" w14:paraId="00B96DA8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EBF0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2F25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10.14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DC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11.47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7DFD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11.89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445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13.23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A8B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14.6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27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15.41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2CD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16.34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5CE1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17.52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FC6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17.74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A88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19.61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EC8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20.38</w:t>
            </w:r>
          </w:p>
        </w:tc>
      </w:tr>
      <w:tr w:rsidR="00D75F3D" w14:paraId="4DA48E6C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07FA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DF7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31.87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4E4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37.07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CA7F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30.85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515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24.57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147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27.36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E89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29.94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C572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32.96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93C7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1FA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34.13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3782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37.3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5546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38.66</w:t>
            </w:r>
          </w:p>
        </w:tc>
      </w:tr>
      <w:tr w:rsidR="00D75F3D" w14:paraId="07C4CF96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8A13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EC9D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3.27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178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3.88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D44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737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4.75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8C1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5.34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2C5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2ADB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6.07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FDF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6.43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E72B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5.22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4A7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5.58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680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5.98</w:t>
            </w:r>
          </w:p>
        </w:tc>
      </w:tr>
      <w:tr w:rsidR="00D75F3D" w14:paraId="381171A7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57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B2C9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7.01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A01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4261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8.85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5E33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9E0C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10.32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06C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10.89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AD9D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11.87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32E8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11.8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D820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12.03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155B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9F1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10.61</w:t>
            </w:r>
          </w:p>
        </w:tc>
      </w:tr>
    </w:tbl>
    <w:p w14:paraId="1041D8E8" w14:textId="77777777" w:rsidR="00D75F3D" w:rsidRDefault="00D75F3D">
      <w:pPr>
        <w:rPr>
          <w:lang w:val="zh-CN"/>
        </w:rPr>
      </w:pPr>
    </w:p>
    <w:p w14:paraId="492AE976" w14:textId="77777777" w:rsidR="00D75F3D" w:rsidRDefault="00D75F3D">
      <w:pPr>
        <w:rPr>
          <w:lang w:val="zh-CN"/>
        </w:rPr>
      </w:pPr>
    </w:p>
    <w:p w14:paraId="0E4B4204" w14:textId="1575AC26" w:rsidR="00D75F3D" w:rsidRPr="00C96E0E" w:rsidRDefault="00000000">
      <w:pPr>
        <w:spacing w:beforeLines="50" w:before="156"/>
        <w:jc w:val="center"/>
      </w:pPr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eastAsia="黑体" w:hAnsi="Times New Roman" w:cs="Times New Roman" w:hint="eastAsia"/>
          <w:szCs w:val="21"/>
        </w:rPr>
        <w:t xml:space="preserve"> Urbanization rate (%) of 11 districts in Guangzhou from 2010 to 2020</w:t>
      </w:r>
    </w:p>
    <w:tbl>
      <w:tblPr>
        <w:tblW w:w="9909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50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223"/>
      </w:tblGrid>
      <w:tr w:rsidR="00D75F3D" w14:paraId="776E90AA" w14:textId="77777777">
        <w:trPr>
          <w:gridAfter w:val="1"/>
          <w:wAfter w:w="223" w:type="dxa"/>
          <w:trHeight w:val="283"/>
          <w:jc w:val="center"/>
        </w:trPr>
        <w:tc>
          <w:tcPr>
            <w:tcW w:w="952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8304760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F2F29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F526F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87C6F8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8CFE5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A97428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7E090A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D1A65C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8BF811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5C8750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63E320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B1248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1ED95D6D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7B0C0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2C824F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96.7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33F8D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96.81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81E52D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97.64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E5D0C3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98.02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2A9D1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7CF497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64259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A8006E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C959B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28686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DDCE8B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75F3D" w14:paraId="692F0ED8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1E3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97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100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FB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496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2757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9F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0EE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DC8A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8B36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711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4B2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75F3D" w14:paraId="46A988FA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95BA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DA75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9FC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63F5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7A5B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67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0C9A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50E9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B7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6660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4F65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AE1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75F3D" w14:paraId="149EC13D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8B6C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920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99.61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8F75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99.72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6E9B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0715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8CD0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D746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799E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819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968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EA6D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257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D75F3D" w14:paraId="2DBC0596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7FFF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2EF5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78.18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6D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78.52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0A96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78.85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FA5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78.88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9AC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78.91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AB3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78.92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48B2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79.04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BB26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79.1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82C0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79.49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EDA9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80.07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5CED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81.37</w:t>
            </w:r>
          </w:p>
        </w:tc>
      </w:tr>
      <w:tr w:rsidR="00D75F3D" w14:paraId="6F604092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F27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2BC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5EC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90.57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2838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90.77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CDBB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4BC4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90.85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7419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91.34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B08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91.52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D4DA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91.6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7CB8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91.88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853D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92.05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5F9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92.22</w:t>
            </w:r>
          </w:p>
        </w:tc>
      </w:tr>
      <w:tr w:rsidR="00D75F3D" w14:paraId="68B13878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A09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5227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80.09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779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80.37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A612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81.8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D059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81.84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CE44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81.86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D36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82.33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16EE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82.45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80C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82.6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FE47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83.68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DB5A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84.81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F8A1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89.58</w:t>
            </w:r>
          </w:p>
        </w:tc>
      </w:tr>
      <w:tr w:rsidR="00D75F3D" w14:paraId="22190247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0428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6688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64.54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4D1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65.07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A2FF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65.59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E4D8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65.62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0FC3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65.69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807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67.15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CAF4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67.26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CE0F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FBAC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68.66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D23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BDDC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69.65</w:t>
            </w:r>
          </w:p>
        </w:tc>
      </w:tr>
      <w:tr w:rsidR="00D75F3D" w14:paraId="1C4FCDF3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91A7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9E5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68.83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2ED9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69.29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202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69.75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5A5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70.21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7C38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70.26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4DAB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71.11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7CC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71.55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E2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71.99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0A89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72.42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028B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72.85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73A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73.28</w:t>
            </w:r>
          </w:p>
        </w:tc>
      </w:tr>
      <w:tr w:rsidR="00D75F3D" w14:paraId="4856B061" w14:textId="77777777">
        <w:trPr>
          <w:gridAfter w:val="1"/>
          <w:wAfter w:w="223" w:type="dxa"/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C95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23D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38.61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BC92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39.31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0F21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40.02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5935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40.73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3134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41.14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66E7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42.16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9B58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42.89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51EF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43.61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26C7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44.34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7A64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45.07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319F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45.8</w:t>
            </w:r>
          </w:p>
        </w:tc>
      </w:tr>
      <w:tr w:rsidR="00D75F3D" w14:paraId="263C3324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948D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B29A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68.47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9E0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68.96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88F3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69.44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EC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69.66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EC0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69.76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5900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70.87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39F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71.01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DE9B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71.2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B587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72.26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D77F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72.71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F20B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73.16</w:t>
            </w:r>
          </w:p>
        </w:tc>
        <w:tc>
          <w:tcPr>
            <w:tcW w:w="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6969A" w14:textId="77777777" w:rsidR="00D75F3D" w:rsidRDefault="00D75F3D">
            <w:pPr>
              <w:widowControl/>
              <w:jc w:val="right"/>
              <w:textAlignment w:val="center"/>
            </w:pPr>
          </w:p>
        </w:tc>
      </w:tr>
    </w:tbl>
    <w:p w14:paraId="6E82B176" w14:textId="77777777" w:rsidR="00D75F3D" w:rsidRDefault="00D75F3D">
      <w:pPr>
        <w:rPr>
          <w:lang w:val="zh-CN"/>
        </w:rPr>
      </w:pPr>
    </w:p>
    <w:p w14:paraId="26DEE8DA" w14:textId="77777777" w:rsidR="00D75F3D" w:rsidRDefault="00D75F3D">
      <w:pPr>
        <w:rPr>
          <w:lang w:val="zh-CN"/>
        </w:rPr>
      </w:pPr>
    </w:p>
    <w:p w14:paraId="5097C17F" w14:textId="77777777" w:rsidR="00D75F3D" w:rsidRDefault="00D75F3D">
      <w:pPr>
        <w:rPr>
          <w:lang w:val="zh-CN"/>
        </w:rPr>
      </w:pPr>
    </w:p>
    <w:p w14:paraId="68E6F7DB" w14:textId="77777777" w:rsidR="00D75F3D" w:rsidRDefault="00D75F3D">
      <w:pPr>
        <w:rPr>
          <w:lang w:val="zh-CN"/>
        </w:rPr>
      </w:pPr>
    </w:p>
    <w:p w14:paraId="7FBF7AC6" w14:textId="77777777" w:rsidR="00D75F3D" w:rsidRDefault="00D75F3D">
      <w:pPr>
        <w:rPr>
          <w:lang w:val="zh-CN"/>
        </w:rPr>
      </w:pPr>
    </w:p>
    <w:p w14:paraId="6FD6058C" w14:textId="77777777" w:rsidR="00D75F3D" w:rsidRDefault="00D75F3D">
      <w:pPr>
        <w:rPr>
          <w:lang w:val="zh-CN"/>
        </w:rPr>
      </w:pPr>
    </w:p>
    <w:p w14:paraId="009FC360" w14:textId="77777777" w:rsidR="00D75F3D" w:rsidRDefault="00D75F3D">
      <w:pPr>
        <w:rPr>
          <w:lang w:val="zh-CN"/>
        </w:rPr>
      </w:pPr>
    </w:p>
    <w:p w14:paraId="0C16E291" w14:textId="77777777" w:rsidR="00D75F3D" w:rsidRDefault="00D75F3D">
      <w:pPr>
        <w:rPr>
          <w:lang w:val="zh-CN"/>
        </w:rPr>
      </w:pPr>
    </w:p>
    <w:p w14:paraId="64FE79FD" w14:textId="77777777" w:rsidR="00D75F3D" w:rsidRDefault="00D75F3D">
      <w:pPr>
        <w:rPr>
          <w:lang w:val="zh-CN"/>
        </w:rPr>
      </w:pPr>
    </w:p>
    <w:p w14:paraId="119AD5C9" w14:textId="77777777" w:rsidR="00D75F3D" w:rsidRDefault="00D75F3D">
      <w:pPr>
        <w:rPr>
          <w:lang w:val="zh-CN"/>
        </w:rPr>
      </w:pPr>
    </w:p>
    <w:p w14:paraId="7C084D58" w14:textId="77777777" w:rsidR="00D75F3D" w:rsidRDefault="00D75F3D">
      <w:pPr>
        <w:rPr>
          <w:lang w:val="zh-CN"/>
        </w:rPr>
      </w:pPr>
    </w:p>
    <w:p w14:paraId="658C1430" w14:textId="77777777" w:rsidR="00D75F3D" w:rsidRDefault="00D75F3D">
      <w:pPr>
        <w:rPr>
          <w:lang w:val="zh-CN"/>
        </w:rPr>
      </w:pPr>
    </w:p>
    <w:p w14:paraId="49EF72F1" w14:textId="77777777" w:rsidR="00D75F3D" w:rsidRDefault="00D75F3D">
      <w:pPr>
        <w:rPr>
          <w:lang w:val="zh-CN"/>
        </w:rPr>
      </w:pPr>
    </w:p>
    <w:p w14:paraId="02196AE9" w14:textId="77777777" w:rsidR="00D75F3D" w:rsidRDefault="00D75F3D">
      <w:pPr>
        <w:spacing w:beforeLines="50" w:before="156"/>
        <w:rPr>
          <w:rFonts w:ascii="Times New Roman" w:eastAsia="黑体" w:hAnsi="Times New Roman" w:cs="Times New Roman"/>
          <w:szCs w:val="21"/>
        </w:rPr>
      </w:pPr>
    </w:p>
    <w:p w14:paraId="24271A94" w14:textId="381624FC" w:rsidR="00D75F3D" w:rsidRDefault="00000000">
      <w:pPr>
        <w:spacing w:beforeLines="50" w:before="156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6</w:t>
      </w:r>
      <w:r>
        <w:rPr>
          <w:rFonts w:ascii="Times New Roman" w:eastAsia="黑体" w:hAnsi="Times New Roman" w:cs="Times New Roman" w:hint="eastAsia"/>
          <w:szCs w:val="21"/>
        </w:rPr>
        <w:t xml:space="preserve"> Number of hospital beds per thousand people (</w:t>
      </w:r>
      <w:r>
        <w:rPr>
          <w:rFonts w:ascii="Times New Roman" w:eastAsia="Times New Roman" w:hAnsi="Times New Roman" w:cs="Times New Roman" w:hint="eastAsia"/>
          <w:kern w:val="0"/>
          <w:szCs w:val="21"/>
        </w:rPr>
        <w:t>bed</w:t>
      </w:r>
      <w:r>
        <w:rPr>
          <w:rFonts w:ascii="Times New Roman" w:eastAsia="黑体" w:hAnsi="Times New Roman" w:cs="Times New Roman" w:hint="eastAsia"/>
          <w:szCs w:val="21"/>
        </w:rPr>
        <w:t>) in 11 districts of Guangzhou from 2010 to 2020</w:t>
      </w:r>
    </w:p>
    <w:tbl>
      <w:tblPr>
        <w:tblW w:w="9686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50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D75F3D" w14:paraId="7349097C" w14:textId="77777777">
        <w:trPr>
          <w:trHeight w:val="283"/>
          <w:jc w:val="center"/>
        </w:trPr>
        <w:tc>
          <w:tcPr>
            <w:tcW w:w="952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B336082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D0A234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8F95D8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184BC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C324C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0BC16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AA9A0E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88F224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623B00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24BE0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69B094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4C0CB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7AA15D68" w14:textId="77777777">
        <w:trPr>
          <w:trHeight w:val="280"/>
          <w:jc w:val="center"/>
        </w:trPr>
        <w:tc>
          <w:tcPr>
            <w:tcW w:w="952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3FDC1A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8FBC56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6.18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DD15C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6.23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3E426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6.08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29B9C3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6.30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6C4002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6.91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847D2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6.91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668563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7.25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BC11D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7.71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A8D12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8.94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11311B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9.22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39AF4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9.07 </w:t>
            </w:r>
          </w:p>
        </w:tc>
      </w:tr>
      <w:tr w:rsidR="00D75F3D" w14:paraId="1E785818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964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DF13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15.01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B50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15.49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BD0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15.83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038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16.37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2FA9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17.34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4271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18.39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C1B4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18.55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E898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18.26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E854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18.89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C36C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19.56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E7AC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19.97 </w:t>
            </w:r>
          </w:p>
        </w:tc>
      </w:tr>
      <w:tr w:rsidR="00D75F3D" w14:paraId="6F445CCA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84E9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C91D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6.97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480E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6.74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32CC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7.36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909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7.64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D03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7.56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F10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8.58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868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8.72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75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9.17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99A1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9.31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8CD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9.64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AD8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9.68 </w:t>
            </w:r>
          </w:p>
        </w:tc>
      </w:tr>
      <w:tr w:rsidR="00D75F3D" w14:paraId="415A8FA2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8B13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350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6.90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3005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8.01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1B8D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9.79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CEDC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10.33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A53F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10.69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5155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10.99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F500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13.31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E6F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13.15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42E6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12.94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55F3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13.22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392F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13.30 </w:t>
            </w:r>
          </w:p>
        </w:tc>
      </w:tr>
      <w:tr w:rsidR="00D75F3D" w14:paraId="04CA4232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51B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1F14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10.54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188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10.50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51B8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11.77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C6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11.70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09F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12.48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B28B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13.90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4A42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15.83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540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17.60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43A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18.27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DBC6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18.72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1446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18.51 </w:t>
            </w:r>
          </w:p>
        </w:tc>
      </w:tr>
      <w:tr w:rsidR="00D75F3D" w14:paraId="6B9F4EEB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A27A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B0AB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6.86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0F8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8.38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79B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8.62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4551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8.65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1D1A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8.55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52CF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8.22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AE12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6.88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BDAA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6.43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FF18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7.33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20F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7.29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50F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6.43 </w:t>
            </w:r>
          </w:p>
        </w:tc>
      </w:tr>
      <w:tr w:rsidR="00D75F3D" w14:paraId="0AACCDB7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38E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D90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3.47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112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3.55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D03F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5.97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D31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6.69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0C81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6.91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A30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6.73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DB17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5.93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CCE2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5.54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EB94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5.81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6378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5.77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CF70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5.29 </w:t>
            </w:r>
          </w:p>
        </w:tc>
      </w:tr>
      <w:tr w:rsidR="00D75F3D" w14:paraId="591CFA5F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C8B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517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AE5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2.58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ADC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3.04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2020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4F67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6C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6183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3.53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AFD8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3.46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BC7F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3.46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3AFA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3.73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6F18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3.90 </w:t>
            </w:r>
          </w:p>
        </w:tc>
      </w:tr>
      <w:tr w:rsidR="00D75F3D" w14:paraId="2183A3D4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DF40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802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4.30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8F47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4.26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7F4F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4.61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73B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AEDB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3.59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EF12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3.77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562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4.15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BDD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CD2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3.03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F42B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2.83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F03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2.86 </w:t>
            </w:r>
          </w:p>
        </w:tc>
      </w:tr>
      <w:tr w:rsidR="00D75F3D" w14:paraId="20EC7F11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0C97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EB99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1.72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1E4D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5CF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333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FA5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3.49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6C0E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3.63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2ACD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3.96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D8EE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3.87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0AC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60A7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3.22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23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3.11 </w:t>
            </w:r>
          </w:p>
        </w:tc>
      </w:tr>
      <w:tr w:rsidR="00D75F3D" w14:paraId="5AFD8527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37B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25D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2.03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8C08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2.09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FE1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E4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FE45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734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043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2.47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5E1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2.34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7F3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1.87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4BD3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2.37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CB4B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2.74 </w:t>
            </w:r>
          </w:p>
        </w:tc>
      </w:tr>
    </w:tbl>
    <w:p w14:paraId="4AEA1D9B" w14:textId="77777777" w:rsidR="00D75F3D" w:rsidRDefault="00D75F3D">
      <w:pPr>
        <w:jc w:val="left"/>
        <w:rPr>
          <w:lang w:val="zh-CN"/>
        </w:rPr>
      </w:pPr>
    </w:p>
    <w:p w14:paraId="127EA77E" w14:textId="3E416EF2" w:rsidR="00D75F3D" w:rsidRPr="00C96E0E" w:rsidRDefault="00000000">
      <w:pPr>
        <w:spacing w:beforeLines="50" w:before="156"/>
      </w:pPr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7</w:t>
      </w:r>
      <w:r>
        <w:rPr>
          <w:rFonts w:ascii="Times New Roman" w:eastAsia="黑体" w:hAnsi="Times New Roman" w:cs="Times New Roman" w:hint="eastAsia"/>
          <w:szCs w:val="21"/>
        </w:rPr>
        <w:t xml:space="preserve"> Number of doctors per thousand people (person) in 11 districts of Guangzhou from 2010 to 2020 </w:t>
      </w:r>
    </w:p>
    <w:tbl>
      <w:tblPr>
        <w:tblW w:w="9686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50"/>
        <w:gridCol w:w="773"/>
        <w:gridCol w:w="773"/>
        <w:gridCol w:w="772"/>
        <w:gridCol w:w="772"/>
        <w:gridCol w:w="772"/>
        <w:gridCol w:w="779"/>
        <w:gridCol w:w="779"/>
        <w:gridCol w:w="779"/>
        <w:gridCol w:w="779"/>
        <w:gridCol w:w="779"/>
        <w:gridCol w:w="779"/>
      </w:tblGrid>
      <w:tr w:rsidR="00D75F3D" w14:paraId="1CEC064C" w14:textId="77777777">
        <w:trPr>
          <w:trHeight w:val="283"/>
          <w:jc w:val="center"/>
        </w:trPr>
        <w:tc>
          <w:tcPr>
            <w:tcW w:w="952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FEC3AA2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49212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2E1395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560FDA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4EF6A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FCCD64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04502F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29069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92443B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F471C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61C28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9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15D8CB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69C0F6C2" w14:textId="77777777">
        <w:trPr>
          <w:trHeight w:val="280"/>
          <w:jc w:val="center"/>
        </w:trPr>
        <w:tc>
          <w:tcPr>
            <w:tcW w:w="952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5BA65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AE156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3.42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1B2CB5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3.57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330AD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3.72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D87F3A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3.99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39B1C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4.09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0984B5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4.23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D90603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4.32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6C7FC9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4.51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132FCB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5.06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C14A3C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5.20 </w:t>
            </w:r>
          </w:p>
        </w:tc>
        <w:tc>
          <w:tcPr>
            <w:tcW w:w="794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EDB2F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5.46 </w:t>
            </w:r>
          </w:p>
        </w:tc>
      </w:tr>
      <w:tr w:rsidR="00D75F3D" w14:paraId="37373E00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754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1C58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8.24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2F49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8.53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E92C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8.96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0FC0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9.14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0C94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9.69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62F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10.03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C22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10.58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7ED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10.62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D56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11.37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AF1E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12.13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EB7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12.85 </w:t>
            </w:r>
          </w:p>
        </w:tc>
      </w:tr>
      <w:tr w:rsidR="00D75F3D" w14:paraId="24FE0669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266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DA18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4.10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A842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4.11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D54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4.10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3F5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4.26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34F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4.39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D61A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4.56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27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4.84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78B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5.16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E460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5.36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0EE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5.66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C950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5.77 </w:t>
            </w:r>
          </w:p>
        </w:tc>
      </w:tr>
      <w:tr w:rsidR="00D75F3D" w14:paraId="14C9EF72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8ADF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6523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5.57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DDD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5.70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5D3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5.95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F5CF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6.46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D9E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6.43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1E5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6.77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8D7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7.45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30D8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8.76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BAA5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9.60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1EC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10.24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5D78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10.53 </w:t>
            </w:r>
          </w:p>
        </w:tc>
      </w:tr>
      <w:tr w:rsidR="00D75F3D" w14:paraId="0464D332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B1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045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4.74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14CA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5.40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5D2D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5.67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77DB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6.13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DD07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5.65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3EF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5.92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7976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7.01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8FD4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7.03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853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7.42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9A20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7.85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ACC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7.87 </w:t>
            </w:r>
          </w:p>
        </w:tc>
      </w:tr>
      <w:tr w:rsidR="00D75F3D" w14:paraId="08AFF8B3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6DF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BF20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4.30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FB6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4.45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AD8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4.55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59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4.66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6919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4.52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B279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5.43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AA3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4.17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A53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4.21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C3D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4.42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DD1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4.69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61E9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4.66 </w:t>
            </w:r>
          </w:p>
        </w:tc>
      </w:tr>
      <w:tr w:rsidR="00D75F3D" w14:paraId="3E4B44B8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491D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BC26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3.24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D55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3.49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B29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3.65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16FB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4.33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823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4.47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87E2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4.49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E25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4.52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56F1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4.64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3983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4.64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3BED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4.87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DFD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4.91 </w:t>
            </w:r>
          </w:p>
        </w:tc>
      </w:tr>
      <w:tr w:rsidR="00D75F3D" w14:paraId="67C40C16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8274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79FD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2.78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CCFA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2.84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728D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2.96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76F0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BBAC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3.21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982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C1A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3.79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C01B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3.96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A3E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4.14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6C00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4.29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138F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4.48 </w:t>
            </w:r>
          </w:p>
        </w:tc>
      </w:tr>
      <w:tr w:rsidR="00D75F3D" w14:paraId="45E69692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0A17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EA37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24BF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3.10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9625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E06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2.63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4DDB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2.52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A873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2.50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29C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2.80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7F21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2.39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E424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2.52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272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2.56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AA2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2.67 </w:t>
            </w:r>
          </w:p>
        </w:tc>
      </w:tr>
      <w:tr w:rsidR="00D75F3D" w14:paraId="5546BC2B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B497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D24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1.76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ABC5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1.97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95CC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2.08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A32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D7B8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B24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DDF1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2.32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39A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2.40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F88E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2.24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3AF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2.30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C39E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2.41 </w:t>
            </w:r>
          </w:p>
        </w:tc>
      </w:tr>
      <w:tr w:rsidR="00D75F3D" w14:paraId="2B05B65B" w14:textId="77777777">
        <w:trPr>
          <w:trHeight w:val="280"/>
          <w:jc w:val="center"/>
        </w:trPr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DA8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A9DE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1.75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94F7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1.88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B1F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2.01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E179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2.08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C8E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B000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2.17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03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2.70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2FCB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2.75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585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2.84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1AAA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3.04 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D2D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 xml:space="preserve">3.34 </w:t>
            </w:r>
          </w:p>
        </w:tc>
      </w:tr>
    </w:tbl>
    <w:p w14:paraId="15317B95" w14:textId="77777777" w:rsidR="00D75F3D" w:rsidRDefault="00D75F3D">
      <w:pPr>
        <w:jc w:val="left"/>
        <w:rPr>
          <w:lang w:val="zh-CN"/>
        </w:rPr>
      </w:pPr>
    </w:p>
    <w:p w14:paraId="265EB149" w14:textId="77777777" w:rsidR="00D75F3D" w:rsidRDefault="00D75F3D">
      <w:pPr>
        <w:jc w:val="left"/>
        <w:rPr>
          <w:lang w:val="zh-CN"/>
        </w:rPr>
      </w:pPr>
    </w:p>
    <w:p w14:paraId="19C4132A" w14:textId="77777777" w:rsidR="00D75F3D" w:rsidRDefault="00D75F3D">
      <w:pPr>
        <w:jc w:val="left"/>
        <w:rPr>
          <w:lang w:val="zh-CN"/>
        </w:rPr>
      </w:pPr>
    </w:p>
    <w:p w14:paraId="121FFD57" w14:textId="77777777" w:rsidR="00D75F3D" w:rsidRDefault="00D75F3D">
      <w:pPr>
        <w:jc w:val="left"/>
        <w:rPr>
          <w:lang w:val="zh-CN"/>
        </w:rPr>
      </w:pPr>
    </w:p>
    <w:p w14:paraId="7046A63A" w14:textId="77777777" w:rsidR="00D75F3D" w:rsidRDefault="00D75F3D">
      <w:pPr>
        <w:jc w:val="left"/>
        <w:rPr>
          <w:lang w:val="zh-CN"/>
        </w:rPr>
      </w:pPr>
    </w:p>
    <w:p w14:paraId="6164050A" w14:textId="77777777" w:rsidR="00D75F3D" w:rsidRDefault="00D75F3D">
      <w:pPr>
        <w:jc w:val="left"/>
        <w:rPr>
          <w:lang w:val="zh-CN"/>
        </w:rPr>
      </w:pPr>
    </w:p>
    <w:p w14:paraId="55224824" w14:textId="77777777" w:rsidR="00D75F3D" w:rsidRDefault="00D75F3D">
      <w:pPr>
        <w:jc w:val="left"/>
        <w:rPr>
          <w:lang w:val="zh-CN"/>
        </w:rPr>
      </w:pPr>
    </w:p>
    <w:p w14:paraId="1F36826B" w14:textId="77777777" w:rsidR="00D75F3D" w:rsidRDefault="00D75F3D">
      <w:pPr>
        <w:jc w:val="left"/>
        <w:rPr>
          <w:lang w:val="zh-CN"/>
        </w:rPr>
      </w:pPr>
    </w:p>
    <w:p w14:paraId="09360796" w14:textId="77777777" w:rsidR="00D75F3D" w:rsidRDefault="00D75F3D">
      <w:pPr>
        <w:jc w:val="left"/>
        <w:rPr>
          <w:lang w:val="zh-CN"/>
        </w:rPr>
      </w:pPr>
    </w:p>
    <w:p w14:paraId="78CDA841" w14:textId="77777777" w:rsidR="00D75F3D" w:rsidRDefault="00D75F3D">
      <w:pPr>
        <w:jc w:val="left"/>
        <w:rPr>
          <w:lang w:val="zh-CN"/>
        </w:rPr>
      </w:pPr>
    </w:p>
    <w:p w14:paraId="04BCD09C" w14:textId="77777777" w:rsidR="00D75F3D" w:rsidRDefault="00D75F3D">
      <w:pPr>
        <w:jc w:val="left"/>
        <w:rPr>
          <w:lang w:val="zh-CN"/>
        </w:rPr>
      </w:pPr>
    </w:p>
    <w:p w14:paraId="5A9BA20C" w14:textId="77777777" w:rsidR="00D75F3D" w:rsidRDefault="00D75F3D">
      <w:pPr>
        <w:jc w:val="left"/>
        <w:rPr>
          <w:lang w:val="zh-CN"/>
        </w:rPr>
      </w:pPr>
    </w:p>
    <w:p w14:paraId="1FA49B1A" w14:textId="77777777" w:rsidR="00D75F3D" w:rsidRDefault="00D75F3D">
      <w:pPr>
        <w:jc w:val="left"/>
        <w:rPr>
          <w:lang w:val="zh-CN"/>
        </w:rPr>
      </w:pPr>
    </w:p>
    <w:p w14:paraId="08DEE7C6" w14:textId="77777777" w:rsidR="00D75F3D" w:rsidRDefault="00D75F3D">
      <w:pPr>
        <w:jc w:val="left"/>
        <w:rPr>
          <w:lang w:val="zh-CN"/>
        </w:rPr>
      </w:pPr>
    </w:p>
    <w:p w14:paraId="6A6E5AAA" w14:textId="77777777" w:rsidR="00D75F3D" w:rsidRDefault="00D75F3D">
      <w:pPr>
        <w:jc w:val="left"/>
        <w:rPr>
          <w:lang w:val="zh-CN"/>
        </w:rPr>
      </w:pPr>
    </w:p>
    <w:p w14:paraId="26990D64" w14:textId="0965D376" w:rsidR="00D75F3D" w:rsidRPr="00C96E0E" w:rsidRDefault="00000000">
      <w:pPr>
        <w:jc w:val="left"/>
        <w:rPr>
          <w:rFonts w:ascii="Times New Roman" w:eastAsia="黑体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8</w:t>
      </w:r>
      <w:r>
        <w:rPr>
          <w:rFonts w:ascii="Times New Roman" w:eastAsia="黑体" w:hAnsi="Times New Roman" w:cs="Times New Roman" w:hint="eastAsia"/>
          <w:szCs w:val="21"/>
        </w:rPr>
        <w:t xml:space="preserve"> Physical application </w:t>
      </w:r>
      <w:proofErr w:type="gramStart"/>
      <w:r>
        <w:rPr>
          <w:rFonts w:ascii="Times New Roman" w:eastAsia="黑体" w:hAnsi="Times New Roman" w:cs="Times New Roman" w:hint="eastAsia"/>
          <w:szCs w:val="21"/>
        </w:rPr>
        <w:t>amount</w:t>
      </w:r>
      <w:proofErr w:type="gramEnd"/>
      <w:r>
        <w:rPr>
          <w:rFonts w:ascii="Times New Roman" w:eastAsia="黑体" w:hAnsi="Times New Roman" w:cs="Times New Roman" w:hint="eastAsia"/>
          <w:szCs w:val="21"/>
        </w:rPr>
        <w:t xml:space="preserve"> of chemical fertilizers (tons) in 11 districts of Guangzhou from 2010 to 2020 </w:t>
      </w:r>
    </w:p>
    <w:tbl>
      <w:tblPr>
        <w:tblW w:w="10113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50"/>
        <w:gridCol w:w="786"/>
        <w:gridCol w:w="786"/>
        <w:gridCol w:w="846"/>
        <w:gridCol w:w="846"/>
        <w:gridCol w:w="846"/>
        <w:gridCol w:w="846"/>
        <w:gridCol w:w="846"/>
        <w:gridCol w:w="846"/>
        <w:gridCol w:w="786"/>
        <w:gridCol w:w="786"/>
        <w:gridCol w:w="743"/>
      </w:tblGrid>
      <w:tr w:rsidR="00D75F3D" w14:paraId="779BFB6B" w14:textId="77777777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8A382CE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3DDEB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3A574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D79EDF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ABADE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A3BF4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1619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FEEBC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4C6F9D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06AFA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30E768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CE63C1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5C63DC9F" w14:textId="77777777">
        <w:trPr>
          <w:trHeight w:val="280"/>
          <w:jc w:val="center"/>
        </w:trPr>
        <w:tc>
          <w:tcPr>
            <w:tcW w:w="90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609397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AEFA0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5E4367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F09F3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BD357B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5D858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7C524B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11F4A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8674FB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E6B39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28947D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7964F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</w:tr>
      <w:tr w:rsidR="00D75F3D" w14:paraId="4AB322AD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3A8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1A1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ABF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393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83E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001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BA6B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88CC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DB29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A28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811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717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75F3D" w14:paraId="6DECA537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624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08B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1178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D5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D09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8BEC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1177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BD3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1152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B7B4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4199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5CF4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DBD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929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851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75F3D" w14:paraId="49F48FDF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2D7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BD2B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FC8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3AA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E639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F24A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E90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2042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7336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ABB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6E3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DD2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</w:tr>
      <w:tr w:rsidR="00D75F3D" w14:paraId="2C24A508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02D8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EC9B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37333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D44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37360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66E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38773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684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39561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B0B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41277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C073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42988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DD0E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43759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3F46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37195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D08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37154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0266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35716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E1E1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34497</w:t>
            </w:r>
          </w:p>
        </w:tc>
      </w:tr>
      <w:tr w:rsidR="00D75F3D" w14:paraId="1CA7FA71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BED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2961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14543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6089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14300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36C5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13382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FC19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12907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16C2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12405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E1E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12606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05AC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12328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6B76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12266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74FC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8382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9C38D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6788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D8F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4426</w:t>
            </w:r>
          </w:p>
        </w:tc>
      </w:tr>
      <w:tr w:rsidR="00D75F3D" w14:paraId="1A2185BC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F8FA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6C1E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74912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9724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71364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263A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12064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54D7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12622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A961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12660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DD15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13548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4EBA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13191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0E8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12781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686B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11918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A176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11792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1BCB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11390</w:t>
            </w:r>
          </w:p>
        </w:tc>
      </w:tr>
      <w:tr w:rsidR="00D75F3D" w14:paraId="720BD4FA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43B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F7B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40041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685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42765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E6BA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42635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4BA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43035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8D84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43375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F01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43518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B0BD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43200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1B0B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43571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0BA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30108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977A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29800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F8B3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28844</w:t>
            </w:r>
          </w:p>
        </w:tc>
      </w:tr>
      <w:tr w:rsidR="00D75F3D" w14:paraId="501C54B3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6768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E059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47741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A39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48899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A82F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107736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FDCB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108991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2D97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110664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D1ED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112236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506E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112267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7B6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113229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C7D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41076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635C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9AB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39402</w:t>
            </w:r>
          </w:p>
        </w:tc>
      </w:tr>
      <w:tr w:rsidR="00D75F3D" w14:paraId="2DE2C731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A40A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00B0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30534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4181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30656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DBAB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31094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8108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31523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B5F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31633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68E8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32631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386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33419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E376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33160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F896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54652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6C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53508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143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51906</w:t>
            </w:r>
          </w:p>
        </w:tc>
      </w:tr>
      <w:tr w:rsidR="00D75F3D" w14:paraId="2224DA3A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06C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7CD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50401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151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48870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BF7E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46457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8A6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52342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08EF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52108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9A65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52103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0620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51320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D86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49780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8F6E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85505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5CB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83478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C5DB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81678</w:t>
            </w:r>
          </w:p>
        </w:tc>
      </w:tr>
    </w:tbl>
    <w:p w14:paraId="7AD4B03E" w14:textId="77777777" w:rsidR="00D75F3D" w:rsidRDefault="00D75F3D">
      <w:pPr>
        <w:jc w:val="left"/>
        <w:rPr>
          <w:lang w:val="zh-CN"/>
        </w:rPr>
      </w:pPr>
    </w:p>
    <w:p w14:paraId="4C7A3E2C" w14:textId="7013618A" w:rsidR="00D75F3D" w:rsidRPr="00C96E0E" w:rsidRDefault="00000000"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9</w:t>
      </w:r>
      <w:r>
        <w:rPr>
          <w:rFonts w:ascii="Times New Roman" w:eastAsia="黑体" w:hAnsi="Times New Roman" w:cs="Times New Roman" w:hint="eastAsia"/>
          <w:szCs w:val="21"/>
        </w:rPr>
        <w:t xml:space="preserve"> Conversion of chemical fertilizer to pure application (tons) in 11 districts of Guangzhou from 2010 to 2020 </w:t>
      </w:r>
    </w:p>
    <w:tbl>
      <w:tblPr>
        <w:tblW w:w="10113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49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741"/>
      </w:tblGrid>
      <w:tr w:rsidR="00D75F3D" w14:paraId="56DF5CA2" w14:textId="77777777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8AFFD5F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297E1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7BC847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63219B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B11C8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4426E2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3890B1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B7A3B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B46C3E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4D63FB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A5674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1B2792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6D4FD1D1" w14:textId="77777777">
        <w:trPr>
          <w:trHeight w:val="280"/>
          <w:jc w:val="center"/>
        </w:trPr>
        <w:tc>
          <w:tcPr>
            <w:tcW w:w="90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1F18F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B2ACE6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107514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43D7A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107293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583BBC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106559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9C78F2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111274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7CB4D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112913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D7425E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114196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BE01CB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114157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FBA58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112143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AE691D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105922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A74F8C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102875</w:t>
            </w:r>
          </w:p>
        </w:tc>
        <w:tc>
          <w:tcPr>
            <w:tcW w:w="7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47811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99779</w:t>
            </w:r>
          </w:p>
        </w:tc>
      </w:tr>
      <w:tr w:rsidR="00D75F3D" w14:paraId="7EF576D4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131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FFD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6BA1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EE50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5B0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3F49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A9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40DF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8351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978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26B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CA4A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</w:tr>
      <w:tr w:rsidR="00D75F3D" w14:paraId="66345F3A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C8CE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5D3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4A8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939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2B3A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23251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30D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D4E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8D7E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F07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CFF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C93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75F3D" w14:paraId="126D3BFB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362DF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BDF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A870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AB6F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8F32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4CA1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A3B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412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A9D3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E48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CE4E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3D5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</w:tr>
      <w:tr w:rsidR="00D75F3D" w14:paraId="4ABD0D08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2D7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61F7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1AF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C619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7F08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3912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4A0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F91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B12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1C6B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12A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6CF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75F3D" w14:paraId="349024D1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9D7B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E3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14464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318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14509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3811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15057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B61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15381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A4E2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15932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467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16677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29C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16909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ED3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15582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D001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15829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991B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15237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873D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14846</w:t>
            </w:r>
          </w:p>
        </w:tc>
      </w:tr>
      <w:tr w:rsidR="00D75F3D" w14:paraId="0B621689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1447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2BB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360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5071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8573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639F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4659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A649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4519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0CC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4475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528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4373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835D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4320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6798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2950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13D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2376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31C5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2144</w:t>
            </w:r>
          </w:p>
        </w:tc>
      </w:tr>
      <w:tr w:rsidR="00D75F3D" w14:paraId="149221C1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747B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6BE9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25999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D73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24931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008F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4C2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4483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0A94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4703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AAD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4933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3AEE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4805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8EBC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4655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ABF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4346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4D4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C13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4153</w:t>
            </w:r>
          </w:p>
        </w:tc>
      </w:tr>
      <w:tr w:rsidR="00D75F3D" w14:paraId="589CB38F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5A4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1504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14765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27A6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15915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B8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15805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719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15928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F908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16049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793F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16262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4EC5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16066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652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16138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44EB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10656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C18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10547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AB2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10210</w:t>
            </w:r>
          </w:p>
        </w:tc>
      </w:tr>
      <w:tr w:rsidR="00D75F3D" w14:paraId="4FADFB36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15E3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8926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17240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5C0F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17794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81F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38461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635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39087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14B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39873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C79C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40476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920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40553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58BB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40726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CB1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18484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A08E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18124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42F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17479</w:t>
            </w:r>
          </w:p>
        </w:tc>
      </w:tr>
      <w:tr w:rsidR="00D75F3D" w14:paraId="0E96FCCB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B194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06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10605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AB43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10661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132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10709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81DC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10821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BD6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10956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C934D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11311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D19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11766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3B96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11647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CF82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19101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9493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18701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B64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18141</w:t>
            </w:r>
          </w:p>
        </w:tc>
      </w:tr>
    </w:tbl>
    <w:p w14:paraId="516CB603" w14:textId="77777777" w:rsidR="00D75F3D" w:rsidRDefault="00D75F3D">
      <w:pPr>
        <w:jc w:val="left"/>
        <w:rPr>
          <w:lang w:val="zh-CN"/>
        </w:rPr>
      </w:pPr>
    </w:p>
    <w:p w14:paraId="528F68C1" w14:textId="36403AA9" w:rsidR="00D75F3D" w:rsidRPr="00C96E0E" w:rsidRDefault="00000000">
      <w:r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10</w:t>
      </w:r>
      <w:r>
        <w:rPr>
          <w:rFonts w:ascii="Times New Roman" w:eastAsia="黑体" w:hAnsi="Times New Roman" w:cs="Times New Roman" w:hint="eastAsia"/>
          <w:szCs w:val="21"/>
        </w:rPr>
        <w:t xml:space="preserve"> Pesticide application rates (tons) in 11 districts of Guangzhou from 2010 to 2020</w:t>
      </w:r>
    </w:p>
    <w:tbl>
      <w:tblPr>
        <w:tblW w:w="10113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4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734"/>
      </w:tblGrid>
      <w:tr w:rsidR="00D75F3D" w14:paraId="460C06D8" w14:textId="77777777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2B2A1E2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9F938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9092C5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FF7F76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6DA06E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5487EE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9391E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F4EA3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6DCF4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58C9B4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E2EB2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07D680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6BFF5EA4" w14:textId="77777777">
        <w:trPr>
          <w:trHeight w:val="280"/>
          <w:jc w:val="center"/>
        </w:trPr>
        <w:tc>
          <w:tcPr>
            <w:tcW w:w="90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66F58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8A0EE4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3275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0E2AE2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3255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33EFD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3206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294FAE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3233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86B56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3222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8E0596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3270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1D1FC1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3341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FC1B3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3400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5106D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3100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3DEC1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2863</w:t>
            </w:r>
          </w:p>
        </w:tc>
        <w:tc>
          <w:tcPr>
            <w:tcW w:w="7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C9786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2730</w:t>
            </w:r>
          </w:p>
        </w:tc>
      </w:tr>
      <w:tr w:rsidR="00D75F3D" w14:paraId="05A9BB22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EAE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2334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589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4016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71BA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D59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1BB2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6AC4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BEE1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9E1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A73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D6C8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D75F3D" w14:paraId="5450C55D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CC86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0714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69F8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336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C679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DE95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D62E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82F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19D3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9E01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77F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E5E9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75F3D" w14:paraId="508D1A3A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065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6CB9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C271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42D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B4A5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034F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BB7B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41A8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BBE9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B43C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4077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FB98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D75F3D" w14:paraId="206B2A5C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34070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E56D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6FC0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07F8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91AB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37D1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25FE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6E40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6038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34E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3F89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500C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D75F3D" w14:paraId="319E412C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4C6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62F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989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C695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29E8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86C0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5DB6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DFBF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829D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AFC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7F0C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C09B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199</w:t>
            </w:r>
          </w:p>
        </w:tc>
      </w:tr>
      <w:tr w:rsidR="00D75F3D" w14:paraId="1F3EBB1C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700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5EE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B60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D73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E75D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BFA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74D8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52A5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591B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2D7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36CF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936F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209</w:t>
            </w:r>
          </w:p>
        </w:tc>
      </w:tr>
      <w:tr w:rsidR="00D75F3D" w14:paraId="1937284C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CF40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B1FC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F616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857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D33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A3C7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F2D2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4DF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AAE1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6706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3FEA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E47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</w:tr>
      <w:tr w:rsidR="00D75F3D" w14:paraId="7DFBB565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19D3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903E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75BF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F91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A6B5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2BE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584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8641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5905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F485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76A0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A82E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460</w:t>
            </w:r>
          </w:p>
        </w:tc>
      </w:tr>
      <w:tr w:rsidR="00D75F3D" w14:paraId="7B586A20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AE4B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538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8D93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1DD3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20F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95E5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2B6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C779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4E63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1EB8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E5A8C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8DB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422</w:t>
            </w:r>
          </w:p>
        </w:tc>
      </w:tr>
      <w:tr w:rsidR="00D75F3D" w14:paraId="111FDF6C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C3E3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CAAA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C02F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9A07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D783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A2D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104C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1BD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1F79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5486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6A53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D82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459</w:t>
            </w:r>
          </w:p>
        </w:tc>
      </w:tr>
    </w:tbl>
    <w:p w14:paraId="001A8BAC" w14:textId="77777777" w:rsidR="00C35FA1" w:rsidRDefault="00C35FA1">
      <w:pPr>
        <w:jc w:val="center"/>
        <w:rPr>
          <w:rFonts w:ascii="Times New Roman" w:hAnsi="Times New Roman" w:cs="Times New Roman"/>
          <w:b/>
          <w:bCs/>
        </w:rPr>
      </w:pPr>
    </w:p>
    <w:p w14:paraId="0ECAE9C2" w14:textId="6FBD70FC" w:rsidR="00D75F3D" w:rsidRPr="00C96E0E" w:rsidRDefault="00000000">
      <w:pPr>
        <w:jc w:val="center"/>
      </w:pPr>
      <w:r>
        <w:rPr>
          <w:rFonts w:ascii="Times New Roman" w:hAnsi="Times New Roman" w:cs="Times New Roman"/>
          <w:b/>
          <w:bCs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</w:rPr>
        <w:t xml:space="preserve"> S</w:t>
      </w:r>
      <w:r w:rsidR="004C76D0">
        <w:rPr>
          <w:rFonts w:ascii="Times New Roman" w:hAnsi="Times New Roman" w:cs="Times New Roman" w:hint="eastAsia"/>
          <w:b/>
          <w:bCs/>
        </w:rPr>
        <w:t>11</w:t>
      </w:r>
      <w:r>
        <w:rPr>
          <w:rFonts w:ascii="Times New Roman" w:eastAsia="黑体" w:hAnsi="Times New Roman" w:cs="Times New Roman" w:hint="eastAsia"/>
          <w:szCs w:val="21"/>
        </w:rPr>
        <w:t xml:space="preserve"> Agricultural film usage (tons) in 11 districts of Guangzhou from 2010 to 2020</w:t>
      </w:r>
    </w:p>
    <w:tbl>
      <w:tblPr>
        <w:tblW w:w="10113" w:type="dxa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4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734"/>
      </w:tblGrid>
      <w:tr w:rsidR="00D75F3D" w14:paraId="3DFF93D7" w14:textId="77777777">
        <w:trPr>
          <w:trHeight w:val="283"/>
          <w:jc w:val="center"/>
        </w:trPr>
        <w:tc>
          <w:tcPr>
            <w:tcW w:w="907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97681CF" w14:textId="77777777" w:rsidR="00D75F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District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5E9CD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2B4D31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E1380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D3023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AC2B3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A5F49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496F3B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E10360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EF58B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8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CE729A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746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B3511F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</w:p>
        </w:tc>
      </w:tr>
      <w:tr w:rsidR="00D75F3D" w14:paraId="3B227F2E" w14:textId="77777777">
        <w:trPr>
          <w:trHeight w:val="280"/>
          <w:jc w:val="center"/>
        </w:trPr>
        <w:tc>
          <w:tcPr>
            <w:tcW w:w="90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0D767D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Liwan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2B84B1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324DDC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85E3A1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1E79A2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D110E6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6154C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AFF848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78C2EA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7E6569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8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A94D93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74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B5DDE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225</w:t>
            </w:r>
          </w:p>
        </w:tc>
      </w:tr>
      <w:tr w:rsidR="00D75F3D" w14:paraId="297DC8A0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5DF1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Yuexiu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BD42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7173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174A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56AA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8B0A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CD9E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0E6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7F6C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2D2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2B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3584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75F3D" w14:paraId="468E28F6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664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Haizhu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C6D8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2B3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FFEF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45D0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100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A224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0C4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0AF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8852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9E82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B69F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D75F3D" w14:paraId="5D02A143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6509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Tianhe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E87E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145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58EA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F699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2077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4482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FD7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6CE0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BCF3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972E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A06C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D75F3D" w14:paraId="46D30AFF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15E2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Baiyun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6F88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A445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D897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F607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38A1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599A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47AD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8FBB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DA07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251F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F754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104</w:t>
            </w:r>
          </w:p>
        </w:tc>
      </w:tr>
      <w:tr w:rsidR="00D75F3D" w14:paraId="1E9A65B8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9A93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Huangpu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C540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0763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42EE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8A86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1C97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9D3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8C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BE73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17F5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E46E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3DFB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D75F3D" w14:paraId="5471C3CB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D0F7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Panyu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66CD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748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977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9017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B1B7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94BC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D97F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CBEA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B865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D270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FCBC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A6C8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219</w:t>
            </w:r>
          </w:p>
        </w:tc>
      </w:tr>
      <w:tr w:rsidR="00D75F3D" w14:paraId="19DB4425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1134C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Huadu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E083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D723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3216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4AD6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D2B7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99FB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20D3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2FFD3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D4EF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B49C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136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502</w:t>
            </w:r>
          </w:p>
        </w:tc>
      </w:tr>
      <w:tr w:rsidR="00D75F3D" w14:paraId="5847E945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2097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Nansha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22C1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3477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9DF3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5679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5176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F9FB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DF18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8035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5E48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CA51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58CD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590</w:t>
            </w:r>
          </w:p>
        </w:tc>
      </w:tr>
      <w:tr w:rsidR="00D75F3D" w14:paraId="3EA3007D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CD082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Conghua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8004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EFFE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C1A8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2B689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18B8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260EE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D6EB6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D3DAB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3A53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5C52A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986BD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309</w:t>
            </w:r>
          </w:p>
        </w:tc>
      </w:tr>
      <w:tr w:rsidR="00D75F3D" w14:paraId="38C37AF5" w14:textId="77777777">
        <w:trPr>
          <w:trHeight w:val="280"/>
          <w:jc w:val="center"/>
        </w:trPr>
        <w:tc>
          <w:tcPr>
            <w:tcW w:w="9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69C2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Zengcheng</w:t>
            </w:r>
            <w:proofErr w:type="spellEnd"/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0FE0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E0A11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4F88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E4DE5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F2CB8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3899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1BAA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14704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E5BD0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521F7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4CDAF" w14:textId="77777777" w:rsidR="00D75F3D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</w:tr>
    </w:tbl>
    <w:p w14:paraId="3E50CE50" w14:textId="77777777" w:rsidR="00D75F3D" w:rsidRDefault="00D75F3D"/>
    <w:sectPr w:rsidR="00D7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F11B" w14:textId="77777777" w:rsidR="001A3EA7" w:rsidRDefault="001A3EA7">
      <w:r>
        <w:separator/>
      </w:r>
    </w:p>
  </w:endnote>
  <w:endnote w:type="continuationSeparator" w:id="0">
    <w:p w14:paraId="70C4FBE7" w14:textId="77777777" w:rsidR="001A3EA7" w:rsidRDefault="001A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6ECC" w14:textId="1C823F59" w:rsidR="009D23E9" w:rsidRDefault="009D23E9">
    <w:pPr>
      <w:pStyle w:val="a3"/>
    </w:pPr>
  </w:p>
  <w:p w14:paraId="5EBF9CBB" w14:textId="77777777" w:rsidR="009D23E9" w:rsidRDefault="009D23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4C12" w14:textId="77777777" w:rsidR="001A3EA7" w:rsidRDefault="001A3EA7">
      <w:r>
        <w:separator/>
      </w:r>
    </w:p>
  </w:footnote>
  <w:footnote w:type="continuationSeparator" w:id="0">
    <w:p w14:paraId="22327505" w14:textId="77777777" w:rsidR="001A3EA7" w:rsidRDefault="001A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1OGZjOWY2ODljOGI4ZmViZTYxMTJmNjQxZjM4ODEifQ=="/>
  </w:docVars>
  <w:rsids>
    <w:rsidRoot w:val="602C71CB"/>
    <w:rsid w:val="001526C6"/>
    <w:rsid w:val="001A3EA7"/>
    <w:rsid w:val="00232070"/>
    <w:rsid w:val="00234BE7"/>
    <w:rsid w:val="002E5F12"/>
    <w:rsid w:val="00312181"/>
    <w:rsid w:val="00321EBE"/>
    <w:rsid w:val="003745A6"/>
    <w:rsid w:val="003D4BE0"/>
    <w:rsid w:val="00435D81"/>
    <w:rsid w:val="00482D9B"/>
    <w:rsid w:val="004B5120"/>
    <w:rsid w:val="004C2D6B"/>
    <w:rsid w:val="004C76D0"/>
    <w:rsid w:val="004F739C"/>
    <w:rsid w:val="00564CC3"/>
    <w:rsid w:val="00565CFE"/>
    <w:rsid w:val="005C03B7"/>
    <w:rsid w:val="005D71B9"/>
    <w:rsid w:val="005F5806"/>
    <w:rsid w:val="00673D97"/>
    <w:rsid w:val="00677AB9"/>
    <w:rsid w:val="006E3F86"/>
    <w:rsid w:val="00766A81"/>
    <w:rsid w:val="00942D95"/>
    <w:rsid w:val="00971A32"/>
    <w:rsid w:val="009D23E9"/>
    <w:rsid w:val="00A235B4"/>
    <w:rsid w:val="00AB3E4D"/>
    <w:rsid w:val="00AD048D"/>
    <w:rsid w:val="00BC2907"/>
    <w:rsid w:val="00BD6835"/>
    <w:rsid w:val="00C35FA1"/>
    <w:rsid w:val="00C61572"/>
    <w:rsid w:val="00C96E0E"/>
    <w:rsid w:val="00D62EBA"/>
    <w:rsid w:val="00D75F3D"/>
    <w:rsid w:val="00DC1396"/>
    <w:rsid w:val="00EA35BB"/>
    <w:rsid w:val="00F35B1F"/>
    <w:rsid w:val="00FF2E4C"/>
    <w:rsid w:val="602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DFDE2"/>
  <w15:docId w15:val="{D36AF117-99F6-4C61-A1AE-F30A1375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C96E0E"/>
    <w:rPr>
      <w:color w:val="0026E5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96E0E"/>
    <w:rPr>
      <w:color w:val="605E5C"/>
      <w:shd w:val="clear" w:color="auto" w:fill="E1DFDD"/>
    </w:rPr>
  </w:style>
  <w:style w:type="character" w:customStyle="1" w:styleId="a4">
    <w:name w:val="页脚 字符"/>
    <w:basedOn w:val="a0"/>
    <w:link w:val="a3"/>
    <w:uiPriority w:val="99"/>
    <w:rsid w:val="009D23E9"/>
    <w:rPr>
      <w:kern w:val="2"/>
      <w:sz w:val="18"/>
      <w:szCs w:val="18"/>
    </w:rPr>
  </w:style>
  <w:style w:type="table" w:styleId="a8">
    <w:name w:val="Table Grid"/>
    <w:basedOn w:val="a1"/>
    <w:uiPriority w:val="99"/>
    <w:qFormat/>
    <w:rsid w:val="00BD6835"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xiaoqin.love@163.com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gyy@gmail.com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1792</Words>
  <Characters>10220</Characters>
  <Application>Microsoft Office Word</Application>
  <DocSecurity>0</DocSecurity>
  <Lines>85</Lines>
  <Paragraphs>23</Paragraphs>
  <ScaleCrop>false</ScaleCrop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</dc:creator>
  <cp:lastModifiedBy>晶晶 周</cp:lastModifiedBy>
  <cp:revision>6</cp:revision>
  <dcterms:created xsi:type="dcterms:W3CDTF">2025-02-26T08:09:00Z</dcterms:created>
  <dcterms:modified xsi:type="dcterms:W3CDTF">2025-03-24T01:11:00Z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84D1354987944067BC79FFE6DE92A248_11</vt:lpwstr>
  </property>
</Properties>
</file>