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0EB6" w14:textId="77777777" w:rsidR="00C64ADE" w:rsidRPr="00C172A2" w:rsidRDefault="00000000" w:rsidP="00533E98">
      <w:pPr>
        <w:snapToGrid w:val="0"/>
        <w:spacing w:after="0" w:line="480" w:lineRule="auto"/>
        <w:rPr>
          <w:rFonts w:cs="Times New Roman"/>
          <w:b/>
          <w:bCs/>
          <w:sz w:val="24"/>
        </w:rPr>
      </w:pPr>
      <w:r w:rsidRPr="00C172A2">
        <w:rPr>
          <w:rFonts w:cs="Times New Roman"/>
          <w:b/>
          <w:bCs/>
          <w:sz w:val="24"/>
        </w:rPr>
        <w:t>TABLES</w:t>
      </w:r>
    </w:p>
    <w:p w14:paraId="20FD4D69" w14:textId="77777777" w:rsidR="00207454" w:rsidRPr="00C172A2" w:rsidRDefault="00000000" w:rsidP="00533E98">
      <w:pPr>
        <w:snapToGrid w:val="0"/>
        <w:spacing w:after="0" w:line="480" w:lineRule="auto"/>
        <w:rPr>
          <w:rFonts w:cs="Times New Roman"/>
          <w:b/>
          <w:bCs/>
          <w:sz w:val="24"/>
        </w:rPr>
      </w:pPr>
      <w:r w:rsidRPr="00C172A2">
        <w:rPr>
          <w:rFonts w:cs="Times New Roman"/>
          <w:b/>
          <w:bCs/>
          <w:sz w:val="24"/>
        </w:rPr>
        <w:t>Table 1. Patient demographics a</w:t>
      </w:r>
      <w:bookmarkStart w:id="0" w:name="_Hlk180674155"/>
      <w:r w:rsidRPr="00C172A2">
        <w:rPr>
          <w:rFonts w:cs="Times New Roman"/>
          <w:b/>
          <w:bCs/>
          <w:sz w:val="24"/>
        </w:rPr>
        <w:t>nd baseline ocular characteristics</w:t>
      </w:r>
    </w:p>
    <w:tbl>
      <w:tblPr>
        <w:tblW w:w="12709" w:type="dxa"/>
        <w:tblLayout w:type="fixed"/>
        <w:tblCellMar>
          <w:left w:w="99" w:type="dxa"/>
          <w:right w:w="99" w:type="dxa"/>
        </w:tblCellMar>
        <w:tblLook w:val="04A0" w:firstRow="1" w:lastRow="0" w:firstColumn="1" w:lastColumn="0" w:noHBand="0" w:noVBand="1"/>
      </w:tblPr>
      <w:tblGrid>
        <w:gridCol w:w="3103"/>
        <w:gridCol w:w="1759"/>
        <w:gridCol w:w="1759"/>
        <w:gridCol w:w="770"/>
        <w:gridCol w:w="9"/>
        <w:gridCol w:w="211"/>
        <w:gridCol w:w="19"/>
        <w:gridCol w:w="3272"/>
        <w:gridCol w:w="1781"/>
        <w:gridCol w:w="17"/>
        <w:gridCol w:w="9"/>
      </w:tblGrid>
      <w:tr w:rsidR="00100161" w14:paraId="3B8A4137" w14:textId="77777777" w:rsidTr="00356C33">
        <w:trPr>
          <w:trHeight w:val="529"/>
        </w:trPr>
        <w:tc>
          <w:tcPr>
            <w:tcW w:w="7423" w:type="dxa"/>
            <w:gridSpan w:val="5"/>
            <w:tcBorders>
              <w:top w:val="single" w:sz="4" w:space="0" w:color="auto"/>
              <w:left w:val="single" w:sz="4" w:space="0" w:color="auto"/>
              <w:bottom w:val="nil"/>
              <w:right w:val="single" w:sz="4" w:space="0" w:color="auto"/>
            </w:tcBorders>
            <w:shd w:val="clear" w:color="auto" w:fill="auto"/>
            <w:noWrap/>
            <w:vAlign w:val="center"/>
            <w:hideMark/>
          </w:tcPr>
          <w:p w14:paraId="308F8133" w14:textId="77777777" w:rsidR="00207454" w:rsidRPr="00C172A2" w:rsidRDefault="00000000" w:rsidP="00533E98">
            <w:pPr>
              <w:widowControl/>
              <w:snapToGrid w:val="0"/>
              <w:spacing w:after="0" w:line="480" w:lineRule="auto"/>
              <w:jc w:val="center"/>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SFIOL group</w:t>
            </w:r>
          </w:p>
        </w:tc>
        <w:tc>
          <w:tcPr>
            <w:tcW w:w="192" w:type="dxa"/>
            <w:gridSpan w:val="2"/>
            <w:tcBorders>
              <w:top w:val="single" w:sz="4" w:space="0" w:color="auto"/>
              <w:left w:val="single" w:sz="4" w:space="0" w:color="auto"/>
              <w:bottom w:val="nil"/>
              <w:right w:val="single" w:sz="4" w:space="0" w:color="auto"/>
            </w:tcBorders>
            <w:shd w:val="clear" w:color="auto" w:fill="auto"/>
            <w:noWrap/>
            <w:vAlign w:val="center"/>
            <w:hideMark/>
          </w:tcPr>
          <w:p w14:paraId="0C5C4305" w14:textId="77777777" w:rsidR="00207454" w:rsidRPr="00C172A2" w:rsidRDefault="00207454" w:rsidP="00533E98">
            <w:pPr>
              <w:widowControl/>
              <w:snapToGrid w:val="0"/>
              <w:spacing w:after="0" w:line="480" w:lineRule="auto"/>
              <w:jc w:val="center"/>
              <w:rPr>
                <w:rFonts w:eastAsia="Yu Gothic" w:cs="Times New Roman"/>
                <w:b/>
                <w:bCs/>
                <w:color w:val="000000"/>
                <w:kern w:val="0"/>
                <w:sz w:val="20"/>
                <w:szCs w:val="20"/>
                <w14:ligatures w14:val="none"/>
              </w:rPr>
            </w:pPr>
          </w:p>
        </w:tc>
        <w:tc>
          <w:tcPr>
            <w:tcW w:w="5094" w:type="dxa"/>
            <w:gridSpan w:val="4"/>
            <w:tcBorders>
              <w:top w:val="single" w:sz="4" w:space="0" w:color="auto"/>
              <w:left w:val="single" w:sz="4" w:space="0" w:color="auto"/>
              <w:right w:val="single" w:sz="4" w:space="0" w:color="auto"/>
            </w:tcBorders>
            <w:shd w:val="clear" w:color="auto" w:fill="auto"/>
            <w:noWrap/>
            <w:vAlign w:val="center"/>
            <w:hideMark/>
          </w:tcPr>
          <w:p w14:paraId="4A83C0DA" w14:textId="77777777" w:rsidR="00207454" w:rsidRPr="00C172A2" w:rsidRDefault="00000000" w:rsidP="00533E98">
            <w:pPr>
              <w:widowControl/>
              <w:snapToGrid w:val="0"/>
              <w:spacing w:after="0" w:line="480" w:lineRule="auto"/>
              <w:jc w:val="center"/>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Glaucoma surgery group</w:t>
            </w:r>
          </w:p>
        </w:tc>
      </w:tr>
      <w:tr w:rsidR="00100161" w14:paraId="68F62B10" w14:textId="77777777" w:rsidTr="00356C33">
        <w:trPr>
          <w:gridAfter w:val="1"/>
          <w:wAfter w:w="9" w:type="dxa"/>
          <w:trHeight w:val="373"/>
        </w:trPr>
        <w:tc>
          <w:tcPr>
            <w:tcW w:w="3114" w:type="dxa"/>
            <w:tcBorders>
              <w:top w:val="single" w:sz="4" w:space="0" w:color="auto"/>
              <w:left w:val="single" w:sz="4" w:space="0" w:color="auto"/>
              <w:bottom w:val="nil"/>
              <w:right w:val="single" w:sz="4" w:space="0" w:color="auto"/>
            </w:tcBorders>
            <w:shd w:val="clear" w:color="auto" w:fill="auto"/>
            <w:noWrap/>
            <w:vAlign w:val="center"/>
            <w:hideMark/>
          </w:tcPr>
          <w:p w14:paraId="41F4A28A" w14:textId="77777777" w:rsidR="00207454" w:rsidRPr="00C172A2" w:rsidRDefault="00207454" w:rsidP="00533E98">
            <w:pPr>
              <w:widowControl/>
              <w:snapToGrid w:val="0"/>
              <w:spacing w:after="0" w:line="480" w:lineRule="auto"/>
              <w:jc w:val="center"/>
              <w:rPr>
                <w:rFonts w:eastAsia="Yu Gothic" w:cs="Times New Roman"/>
                <w:b/>
                <w:bCs/>
                <w:color w:val="000000"/>
                <w:kern w:val="0"/>
                <w:sz w:val="20"/>
                <w:szCs w:val="20"/>
                <w14:ligatures w14:val="none"/>
              </w:rPr>
            </w:pPr>
          </w:p>
        </w:tc>
        <w:tc>
          <w:tcPr>
            <w:tcW w:w="1764" w:type="dxa"/>
            <w:tcBorders>
              <w:top w:val="single" w:sz="4" w:space="0" w:color="auto"/>
              <w:left w:val="single" w:sz="4" w:space="0" w:color="auto"/>
              <w:bottom w:val="nil"/>
              <w:right w:val="single" w:sz="4" w:space="0" w:color="auto"/>
            </w:tcBorders>
            <w:shd w:val="clear" w:color="auto" w:fill="auto"/>
            <w:noWrap/>
            <w:vAlign w:val="center"/>
            <w:hideMark/>
          </w:tcPr>
          <w:p w14:paraId="610C4D84" w14:textId="77777777" w:rsidR="00207454" w:rsidRPr="00C172A2" w:rsidRDefault="00000000" w:rsidP="00533E98">
            <w:pPr>
              <w:widowControl/>
              <w:snapToGrid w:val="0"/>
              <w:spacing w:after="0" w:line="480" w:lineRule="auto"/>
              <w:jc w:val="center"/>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Low</w:t>
            </w:r>
            <w:r w:rsidR="007C2AC9">
              <w:rPr>
                <w:rFonts w:eastAsia="Yu Gothic" w:cs="Times New Roman"/>
                <w:b/>
                <w:bCs/>
                <w:color w:val="000000"/>
                <w:kern w:val="0"/>
                <w:sz w:val="20"/>
                <w:szCs w:val="20"/>
                <w14:ligatures w14:val="none"/>
              </w:rPr>
              <w:t>-</w:t>
            </w:r>
            <w:r w:rsidRPr="00C172A2">
              <w:rPr>
                <w:rFonts w:eastAsia="Yu Gothic" w:cs="Times New Roman"/>
                <w:b/>
                <w:bCs/>
                <w:color w:val="000000"/>
                <w:kern w:val="0"/>
                <w:sz w:val="20"/>
                <w:szCs w:val="20"/>
                <w14:ligatures w14:val="none"/>
              </w:rPr>
              <w:t>pressure group</w:t>
            </w:r>
          </w:p>
        </w:tc>
        <w:tc>
          <w:tcPr>
            <w:tcW w:w="1764" w:type="dxa"/>
            <w:tcBorders>
              <w:top w:val="single" w:sz="4" w:space="0" w:color="auto"/>
              <w:left w:val="single" w:sz="4" w:space="0" w:color="auto"/>
              <w:bottom w:val="nil"/>
              <w:right w:val="single" w:sz="4" w:space="0" w:color="auto"/>
            </w:tcBorders>
            <w:shd w:val="clear" w:color="auto" w:fill="auto"/>
            <w:noWrap/>
            <w:vAlign w:val="center"/>
            <w:hideMark/>
          </w:tcPr>
          <w:p w14:paraId="3006A270" w14:textId="77777777" w:rsidR="00207454" w:rsidRPr="00C172A2" w:rsidRDefault="00000000" w:rsidP="00533E98">
            <w:pPr>
              <w:widowControl/>
              <w:snapToGrid w:val="0"/>
              <w:spacing w:after="0" w:line="480" w:lineRule="auto"/>
              <w:jc w:val="center"/>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High</w:t>
            </w:r>
            <w:r w:rsidR="007C2AC9">
              <w:rPr>
                <w:rFonts w:eastAsia="Yu Gothic" w:cs="Times New Roman"/>
                <w:b/>
                <w:bCs/>
                <w:color w:val="000000"/>
                <w:kern w:val="0"/>
                <w:sz w:val="20"/>
                <w:szCs w:val="20"/>
                <w14:ligatures w14:val="none"/>
              </w:rPr>
              <w:t>-</w:t>
            </w:r>
            <w:r w:rsidRPr="00C172A2">
              <w:rPr>
                <w:rFonts w:eastAsia="Yu Gothic" w:cs="Times New Roman"/>
                <w:b/>
                <w:bCs/>
                <w:color w:val="000000"/>
                <w:kern w:val="0"/>
                <w:sz w:val="20"/>
                <w:szCs w:val="20"/>
                <w14:ligatures w14:val="none"/>
              </w:rPr>
              <w:t>pressure group</w:t>
            </w:r>
          </w:p>
        </w:tc>
        <w:tc>
          <w:tcPr>
            <w:tcW w:w="772" w:type="dxa"/>
            <w:tcBorders>
              <w:top w:val="single" w:sz="4" w:space="0" w:color="auto"/>
              <w:left w:val="single" w:sz="4" w:space="0" w:color="auto"/>
              <w:bottom w:val="nil"/>
              <w:right w:val="single" w:sz="4" w:space="0" w:color="auto"/>
            </w:tcBorders>
            <w:shd w:val="clear" w:color="auto" w:fill="auto"/>
            <w:noWrap/>
            <w:vAlign w:val="center"/>
            <w:hideMark/>
          </w:tcPr>
          <w:p w14:paraId="0992623B" w14:textId="77777777" w:rsidR="00207454" w:rsidRPr="00C172A2" w:rsidRDefault="00207454" w:rsidP="00533E98">
            <w:pPr>
              <w:widowControl/>
              <w:snapToGrid w:val="0"/>
              <w:spacing w:after="0" w:line="480" w:lineRule="auto"/>
              <w:jc w:val="center"/>
              <w:rPr>
                <w:rFonts w:eastAsia="Yu Gothic" w:cs="Times New Roman"/>
                <w:b/>
                <w:bCs/>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4FCF261C"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5098" w:type="dxa"/>
            <w:gridSpan w:val="4"/>
            <w:tcBorders>
              <w:left w:val="single" w:sz="4" w:space="0" w:color="auto"/>
              <w:bottom w:val="single" w:sz="4" w:space="0" w:color="auto"/>
              <w:right w:val="single" w:sz="4" w:space="0" w:color="auto"/>
            </w:tcBorders>
            <w:shd w:val="clear" w:color="auto" w:fill="auto"/>
            <w:noWrap/>
            <w:vAlign w:val="center"/>
            <w:hideMark/>
          </w:tcPr>
          <w:p w14:paraId="58F5CE3F"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r>
      <w:tr w:rsidR="00100161" w14:paraId="3271D83E"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46DEFF65"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n (eyes)</w:t>
            </w:r>
          </w:p>
        </w:tc>
        <w:tc>
          <w:tcPr>
            <w:tcW w:w="1764" w:type="dxa"/>
            <w:tcBorders>
              <w:top w:val="nil"/>
              <w:left w:val="single" w:sz="4" w:space="0" w:color="auto"/>
              <w:bottom w:val="nil"/>
              <w:right w:val="single" w:sz="4" w:space="0" w:color="auto"/>
            </w:tcBorders>
            <w:shd w:val="clear" w:color="auto" w:fill="auto"/>
            <w:noWrap/>
            <w:vAlign w:val="center"/>
            <w:hideMark/>
          </w:tcPr>
          <w:p w14:paraId="73F8A5D2"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13</w:t>
            </w:r>
          </w:p>
        </w:tc>
        <w:tc>
          <w:tcPr>
            <w:tcW w:w="1764" w:type="dxa"/>
            <w:tcBorders>
              <w:top w:val="nil"/>
              <w:left w:val="single" w:sz="4" w:space="0" w:color="auto"/>
              <w:bottom w:val="nil"/>
              <w:right w:val="single" w:sz="4" w:space="0" w:color="auto"/>
            </w:tcBorders>
            <w:shd w:val="clear" w:color="auto" w:fill="auto"/>
            <w:noWrap/>
            <w:vAlign w:val="center"/>
            <w:hideMark/>
          </w:tcPr>
          <w:p w14:paraId="24FE6B37"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11</w:t>
            </w:r>
          </w:p>
        </w:tc>
        <w:tc>
          <w:tcPr>
            <w:tcW w:w="772" w:type="dxa"/>
            <w:tcBorders>
              <w:top w:val="nil"/>
              <w:left w:val="single" w:sz="4" w:space="0" w:color="auto"/>
              <w:bottom w:val="nil"/>
              <w:right w:val="single" w:sz="4" w:space="0" w:color="auto"/>
            </w:tcBorders>
            <w:shd w:val="clear" w:color="auto" w:fill="auto"/>
            <w:noWrap/>
            <w:vAlign w:val="center"/>
            <w:hideMark/>
          </w:tcPr>
          <w:p w14:paraId="4F63F59F"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p value</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48D2AA08"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single" w:sz="4" w:space="0" w:color="auto"/>
              <w:left w:val="single" w:sz="4" w:space="0" w:color="auto"/>
              <w:bottom w:val="nil"/>
              <w:right w:val="single" w:sz="4" w:space="0" w:color="auto"/>
            </w:tcBorders>
            <w:shd w:val="clear" w:color="auto" w:fill="auto"/>
            <w:noWrap/>
            <w:vAlign w:val="center"/>
            <w:hideMark/>
          </w:tcPr>
          <w:p w14:paraId="54D1C381"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n (eyes)</w:t>
            </w:r>
          </w:p>
        </w:tc>
        <w:tc>
          <w:tcPr>
            <w:tcW w:w="1786" w:type="dxa"/>
            <w:tcBorders>
              <w:top w:val="single" w:sz="4" w:space="0" w:color="auto"/>
              <w:left w:val="single" w:sz="4" w:space="0" w:color="auto"/>
              <w:bottom w:val="nil"/>
              <w:right w:val="single" w:sz="4" w:space="0" w:color="auto"/>
            </w:tcBorders>
            <w:shd w:val="clear" w:color="auto" w:fill="auto"/>
            <w:noWrap/>
            <w:vAlign w:val="center"/>
            <w:hideMark/>
          </w:tcPr>
          <w:p w14:paraId="0E461A76"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15</w:t>
            </w:r>
          </w:p>
        </w:tc>
      </w:tr>
      <w:tr w:rsidR="00100161" w14:paraId="7CCF1108"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54817EEA"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Age</w:t>
            </w:r>
            <w:r w:rsidR="00491B70" w:rsidRPr="00C172A2">
              <w:rPr>
                <w:rFonts w:eastAsia="Yu Gothic" w:cs="Times New Roman"/>
                <w:b/>
                <w:bCs/>
                <w:color w:val="000000"/>
                <w:kern w:val="0"/>
                <w:sz w:val="20"/>
                <w:szCs w:val="20"/>
                <w14:ligatures w14:val="none"/>
              </w:rPr>
              <w:t xml:space="preserve"> </w:t>
            </w:r>
            <w:r w:rsidR="00BE212F" w:rsidRPr="00C172A2">
              <w:rPr>
                <w:rFonts w:eastAsia="Yu Gothic" w:cs="Times New Roman"/>
                <w:b/>
                <w:bCs/>
                <w:color w:val="000000"/>
                <w:kern w:val="0"/>
                <w:sz w:val="20"/>
                <w:szCs w:val="20"/>
                <w14:ligatures w14:val="none"/>
              </w:rPr>
              <w:t>(</w:t>
            </w:r>
            <w:r w:rsidR="00491B70" w:rsidRPr="00C172A2">
              <w:rPr>
                <w:rFonts w:eastAsia="Yu Gothic" w:cs="Times New Roman"/>
                <w:b/>
                <w:bCs/>
                <w:color w:val="000000"/>
                <w:kern w:val="0"/>
                <w:sz w:val="20"/>
                <w:szCs w:val="20"/>
                <w14:ligatures w14:val="none"/>
              </w:rPr>
              <w:t>years</w:t>
            </w:r>
            <w:r w:rsidR="00BE212F" w:rsidRPr="00C172A2">
              <w:rPr>
                <w:rFonts w:eastAsia="Yu Gothic" w:cs="Times New Roman"/>
                <w:b/>
                <w:bCs/>
                <w:color w:val="000000"/>
                <w:kern w:val="0"/>
                <w:sz w:val="20"/>
                <w:szCs w:val="20"/>
                <w14:ligatures w14:val="none"/>
              </w:rPr>
              <w:t>)</w:t>
            </w:r>
            <w:r w:rsidR="00923047" w:rsidRPr="00C172A2">
              <w:rPr>
                <w:rFonts w:eastAsia="Yu Gothic" w:cs="Times New Roman"/>
                <w:b/>
                <w:bCs/>
                <w:color w:val="000000"/>
                <w:kern w:val="0"/>
                <w:sz w:val="20"/>
                <w:szCs w:val="20"/>
                <w14:ligatures w14:val="none"/>
              </w:rPr>
              <w:t xml:space="preserve"> </w:t>
            </w:r>
            <w:r w:rsidRPr="00C172A2">
              <w:rPr>
                <w:rFonts w:eastAsia="Yu Gothic" w:cs="Times New Roman"/>
                <w:b/>
                <w:bCs/>
                <w:color w:val="000000"/>
                <w:kern w:val="0"/>
                <w:sz w:val="20"/>
                <w:szCs w:val="20"/>
                <w14:ligatures w14:val="none"/>
              </w:rPr>
              <w:t>(Median [IQR])</w:t>
            </w:r>
          </w:p>
        </w:tc>
        <w:tc>
          <w:tcPr>
            <w:tcW w:w="1764" w:type="dxa"/>
            <w:tcBorders>
              <w:top w:val="nil"/>
              <w:left w:val="single" w:sz="4" w:space="0" w:color="auto"/>
              <w:bottom w:val="nil"/>
              <w:right w:val="single" w:sz="4" w:space="0" w:color="auto"/>
            </w:tcBorders>
            <w:shd w:val="clear" w:color="auto" w:fill="auto"/>
            <w:noWrap/>
            <w:vAlign w:val="center"/>
            <w:hideMark/>
          </w:tcPr>
          <w:p w14:paraId="06EEC049"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55.00 [48.00, 79.00]</w:t>
            </w:r>
          </w:p>
        </w:tc>
        <w:tc>
          <w:tcPr>
            <w:tcW w:w="1764" w:type="dxa"/>
            <w:tcBorders>
              <w:top w:val="nil"/>
              <w:left w:val="single" w:sz="4" w:space="0" w:color="auto"/>
              <w:bottom w:val="nil"/>
              <w:right w:val="single" w:sz="4" w:space="0" w:color="auto"/>
            </w:tcBorders>
            <w:shd w:val="clear" w:color="auto" w:fill="auto"/>
            <w:noWrap/>
            <w:vAlign w:val="center"/>
            <w:hideMark/>
          </w:tcPr>
          <w:p w14:paraId="10536BDE"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66.00 [51.00, 77.50]</w:t>
            </w:r>
          </w:p>
        </w:tc>
        <w:tc>
          <w:tcPr>
            <w:tcW w:w="772" w:type="dxa"/>
            <w:tcBorders>
              <w:top w:val="nil"/>
              <w:left w:val="single" w:sz="4" w:space="0" w:color="auto"/>
              <w:bottom w:val="nil"/>
              <w:right w:val="single" w:sz="4" w:space="0" w:color="auto"/>
            </w:tcBorders>
            <w:shd w:val="clear" w:color="auto" w:fill="auto"/>
            <w:noWrap/>
            <w:vAlign w:val="center"/>
            <w:hideMark/>
          </w:tcPr>
          <w:p w14:paraId="6B5DD1BA"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0.52</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0943C19D"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07674D06"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Age</w:t>
            </w:r>
            <w:r w:rsidR="00BE212F" w:rsidRPr="00C172A2">
              <w:rPr>
                <w:rFonts w:eastAsia="Yu Gothic" w:cs="Times New Roman"/>
                <w:b/>
                <w:bCs/>
                <w:color w:val="000000"/>
                <w:kern w:val="0"/>
                <w:sz w:val="20"/>
                <w:szCs w:val="20"/>
                <w14:ligatures w14:val="none"/>
              </w:rPr>
              <w:t xml:space="preserve"> (years)</w:t>
            </w:r>
            <w:r w:rsidR="00923047" w:rsidRPr="00C172A2">
              <w:rPr>
                <w:rFonts w:eastAsia="Yu Gothic" w:cs="Times New Roman"/>
                <w:b/>
                <w:bCs/>
                <w:color w:val="000000"/>
                <w:kern w:val="0"/>
                <w:sz w:val="20"/>
                <w:szCs w:val="20"/>
                <w14:ligatures w14:val="none"/>
              </w:rPr>
              <w:t xml:space="preserve"> </w:t>
            </w:r>
            <w:r w:rsidR="00BE212F" w:rsidRPr="00C172A2">
              <w:rPr>
                <w:rFonts w:eastAsia="Yu Gothic" w:cs="Times New Roman"/>
                <w:b/>
                <w:bCs/>
                <w:color w:val="000000"/>
                <w:kern w:val="0"/>
                <w:sz w:val="20"/>
                <w:szCs w:val="20"/>
                <w14:ligatures w14:val="none"/>
              </w:rPr>
              <w:t>(Median [IQR])</w:t>
            </w:r>
          </w:p>
        </w:tc>
        <w:tc>
          <w:tcPr>
            <w:tcW w:w="1786" w:type="dxa"/>
            <w:tcBorders>
              <w:top w:val="nil"/>
              <w:left w:val="single" w:sz="4" w:space="0" w:color="auto"/>
              <w:bottom w:val="nil"/>
              <w:right w:val="single" w:sz="4" w:space="0" w:color="auto"/>
            </w:tcBorders>
            <w:shd w:val="clear" w:color="auto" w:fill="auto"/>
            <w:noWrap/>
            <w:vAlign w:val="center"/>
            <w:hideMark/>
          </w:tcPr>
          <w:p w14:paraId="2102A05F"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68.00 [58.00, 77.50]</w:t>
            </w:r>
          </w:p>
        </w:tc>
      </w:tr>
      <w:tr w:rsidR="00100161" w14:paraId="28CADBB5"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2ECD6CC6"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Operated eye: right [n, (%)]</w:t>
            </w:r>
          </w:p>
        </w:tc>
        <w:tc>
          <w:tcPr>
            <w:tcW w:w="1764" w:type="dxa"/>
            <w:tcBorders>
              <w:top w:val="nil"/>
              <w:left w:val="single" w:sz="4" w:space="0" w:color="auto"/>
              <w:bottom w:val="nil"/>
              <w:right w:val="single" w:sz="4" w:space="0" w:color="auto"/>
            </w:tcBorders>
            <w:shd w:val="clear" w:color="auto" w:fill="auto"/>
            <w:noWrap/>
            <w:vAlign w:val="center"/>
            <w:hideMark/>
          </w:tcPr>
          <w:p w14:paraId="19D2ADFE"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8 (66.7) </w:t>
            </w:r>
          </w:p>
        </w:tc>
        <w:tc>
          <w:tcPr>
            <w:tcW w:w="1764" w:type="dxa"/>
            <w:tcBorders>
              <w:top w:val="nil"/>
              <w:left w:val="single" w:sz="4" w:space="0" w:color="auto"/>
              <w:bottom w:val="nil"/>
              <w:right w:val="single" w:sz="4" w:space="0" w:color="auto"/>
            </w:tcBorders>
            <w:shd w:val="clear" w:color="auto" w:fill="auto"/>
            <w:noWrap/>
            <w:vAlign w:val="center"/>
            <w:hideMark/>
          </w:tcPr>
          <w:p w14:paraId="42699661"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6 (60.0) </w:t>
            </w:r>
          </w:p>
        </w:tc>
        <w:tc>
          <w:tcPr>
            <w:tcW w:w="772" w:type="dxa"/>
            <w:tcBorders>
              <w:top w:val="nil"/>
              <w:left w:val="single" w:sz="4" w:space="0" w:color="auto"/>
              <w:bottom w:val="nil"/>
              <w:right w:val="single" w:sz="4" w:space="0" w:color="auto"/>
            </w:tcBorders>
            <w:shd w:val="clear" w:color="auto" w:fill="auto"/>
            <w:noWrap/>
            <w:vAlign w:val="center"/>
            <w:hideMark/>
          </w:tcPr>
          <w:p w14:paraId="67BAEE6A"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1.00</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095936EC"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3E9CAA1E"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Operated eye: right [n, (%)]</w:t>
            </w:r>
          </w:p>
        </w:tc>
        <w:tc>
          <w:tcPr>
            <w:tcW w:w="1786" w:type="dxa"/>
            <w:tcBorders>
              <w:top w:val="nil"/>
              <w:left w:val="single" w:sz="4" w:space="0" w:color="auto"/>
              <w:bottom w:val="nil"/>
              <w:right w:val="single" w:sz="4" w:space="0" w:color="auto"/>
            </w:tcBorders>
            <w:shd w:val="clear" w:color="auto" w:fill="auto"/>
            <w:noWrap/>
            <w:vAlign w:val="center"/>
            <w:hideMark/>
          </w:tcPr>
          <w:p w14:paraId="1B370516"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7 (46.7) </w:t>
            </w:r>
          </w:p>
        </w:tc>
      </w:tr>
      <w:tr w:rsidR="00100161" w14:paraId="6F367FA9"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095B89DF"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Sex: male [n, (%)]</w:t>
            </w:r>
          </w:p>
        </w:tc>
        <w:tc>
          <w:tcPr>
            <w:tcW w:w="1764" w:type="dxa"/>
            <w:tcBorders>
              <w:top w:val="nil"/>
              <w:left w:val="single" w:sz="4" w:space="0" w:color="auto"/>
              <w:bottom w:val="nil"/>
              <w:right w:val="single" w:sz="4" w:space="0" w:color="auto"/>
            </w:tcBorders>
            <w:shd w:val="clear" w:color="auto" w:fill="auto"/>
            <w:noWrap/>
            <w:vAlign w:val="center"/>
            <w:hideMark/>
          </w:tcPr>
          <w:p w14:paraId="17C4DEB2"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11 (84.6) </w:t>
            </w:r>
          </w:p>
        </w:tc>
        <w:tc>
          <w:tcPr>
            <w:tcW w:w="1764" w:type="dxa"/>
            <w:tcBorders>
              <w:top w:val="nil"/>
              <w:left w:val="single" w:sz="4" w:space="0" w:color="auto"/>
              <w:bottom w:val="nil"/>
              <w:right w:val="single" w:sz="4" w:space="0" w:color="auto"/>
            </w:tcBorders>
            <w:shd w:val="clear" w:color="auto" w:fill="auto"/>
            <w:noWrap/>
            <w:vAlign w:val="center"/>
            <w:hideMark/>
          </w:tcPr>
          <w:p w14:paraId="76A00C5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10 (90.9) </w:t>
            </w:r>
          </w:p>
        </w:tc>
        <w:tc>
          <w:tcPr>
            <w:tcW w:w="772" w:type="dxa"/>
            <w:tcBorders>
              <w:top w:val="nil"/>
              <w:left w:val="single" w:sz="4" w:space="0" w:color="auto"/>
              <w:bottom w:val="nil"/>
              <w:right w:val="single" w:sz="4" w:space="0" w:color="auto"/>
            </w:tcBorders>
            <w:shd w:val="clear" w:color="auto" w:fill="auto"/>
            <w:noWrap/>
            <w:vAlign w:val="center"/>
            <w:hideMark/>
          </w:tcPr>
          <w:p w14:paraId="7506FA03"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1.00</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27B24824"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7D865B13"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Sex: male [n, (%)]</w:t>
            </w:r>
          </w:p>
        </w:tc>
        <w:tc>
          <w:tcPr>
            <w:tcW w:w="1786" w:type="dxa"/>
            <w:tcBorders>
              <w:top w:val="nil"/>
              <w:left w:val="single" w:sz="4" w:space="0" w:color="auto"/>
              <w:bottom w:val="nil"/>
              <w:right w:val="single" w:sz="4" w:space="0" w:color="auto"/>
            </w:tcBorders>
            <w:shd w:val="clear" w:color="auto" w:fill="auto"/>
            <w:noWrap/>
            <w:vAlign w:val="center"/>
            <w:hideMark/>
          </w:tcPr>
          <w:p w14:paraId="2660EB7A"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12 (80.0) </w:t>
            </w:r>
          </w:p>
        </w:tc>
      </w:tr>
      <w:tr w:rsidR="00100161" w14:paraId="56B9B22B"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18CC5628"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Pre-operative data</w:t>
            </w:r>
          </w:p>
        </w:tc>
        <w:tc>
          <w:tcPr>
            <w:tcW w:w="1764" w:type="dxa"/>
            <w:tcBorders>
              <w:top w:val="nil"/>
              <w:left w:val="single" w:sz="4" w:space="0" w:color="auto"/>
              <w:bottom w:val="nil"/>
              <w:right w:val="single" w:sz="4" w:space="0" w:color="auto"/>
            </w:tcBorders>
            <w:shd w:val="clear" w:color="auto" w:fill="auto"/>
            <w:noWrap/>
            <w:vAlign w:val="center"/>
            <w:hideMark/>
          </w:tcPr>
          <w:p w14:paraId="7211F566"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c>
          <w:tcPr>
            <w:tcW w:w="1764" w:type="dxa"/>
            <w:tcBorders>
              <w:top w:val="nil"/>
              <w:left w:val="single" w:sz="4" w:space="0" w:color="auto"/>
              <w:bottom w:val="nil"/>
              <w:right w:val="single" w:sz="4" w:space="0" w:color="auto"/>
            </w:tcBorders>
            <w:shd w:val="clear" w:color="auto" w:fill="auto"/>
            <w:noWrap/>
            <w:vAlign w:val="center"/>
            <w:hideMark/>
          </w:tcPr>
          <w:p w14:paraId="36004516"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772" w:type="dxa"/>
            <w:tcBorders>
              <w:top w:val="nil"/>
              <w:left w:val="single" w:sz="4" w:space="0" w:color="auto"/>
              <w:bottom w:val="nil"/>
              <w:right w:val="single" w:sz="4" w:space="0" w:color="auto"/>
            </w:tcBorders>
            <w:shd w:val="clear" w:color="auto" w:fill="auto"/>
            <w:noWrap/>
            <w:vAlign w:val="center"/>
            <w:hideMark/>
          </w:tcPr>
          <w:p w14:paraId="436740B9"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B2AC9FA"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639374AE"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Pre-operative data</w:t>
            </w:r>
          </w:p>
        </w:tc>
        <w:tc>
          <w:tcPr>
            <w:tcW w:w="1786" w:type="dxa"/>
            <w:tcBorders>
              <w:top w:val="nil"/>
              <w:left w:val="single" w:sz="4" w:space="0" w:color="auto"/>
              <w:bottom w:val="nil"/>
              <w:right w:val="single" w:sz="4" w:space="0" w:color="auto"/>
            </w:tcBorders>
            <w:shd w:val="clear" w:color="auto" w:fill="auto"/>
            <w:noWrap/>
            <w:vAlign w:val="center"/>
            <w:hideMark/>
          </w:tcPr>
          <w:p w14:paraId="2AF0109A"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429E952C"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2CF50DBD"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BCVA (Median [IQR])</w:t>
            </w:r>
          </w:p>
        </w:tc>
        <w:tc>
          <w:tcPr>
            <w:tcW w:w="1764" w:type="dxa"/>
            <w:tcBorders>
              <w:top w:val="nil"/>
              <w:left w:val="single" w:sz="4" w:space="0" w:color="auto"/>
              <w:bottom w:val="nil"/>
              <w:right w:val="single" w:sz="4" w:space="0" w:color="auto"/>
            </w:tcBorders>
            <w:shd w:val="clear" w:color="auto" w:fill="auto"/>
            <w:noWrap/>
            <w:vAlign w:val="center"/>
            <w:hideMark/>
          </w:tcPr>
          <w:p w14:paraId="501CD7A3"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0.03 [-0.08, 0.32]</w:t>
            </w:r>
          </w:p>
        </w:tc>
        <w:tc>
          <w:tcPr>
            <w:tcW w:w="1764" w:type="dxa"/>
            <w:tcBorders>
              <w:top w:val="nil"/>
              <w:left w:val="single" w:sz="4" w:space="0" w:color="auto"/>
              <w:bottom w:val="nil"/>
              <w:right w:val="single" w:sz="4" w:space="0" w:color="auto"/>
            </w:tcBorders>
            <w:shd w:val="clear" w:color="auto" w:fill="auto"/>
            <w:noWrap/>
            <w:vAlign w:val="center"/>
            <w:hideMark/>
          </w:tcPr>
          <w:p w14:paraId="7D896918"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0.30 [0.16, 0.52]</w:t>
            </w:r>
          </w:p>
        </w:tc>
        <w:tc>
          <w:tcPr>
            <w:tcW w:w="772" w:type="dxa"/>
            <w:tcBorders>
              <w:top w:val="nil"/>
              <w:left w:val="single" w:sz="4" w:space="0" w:color="auto"/>
              <w:bottom w:val="nil"/>
              <w:right w:val="single" w:sz="4" w:space="0" w:color="auto"/>
            </w:tcBorders>
            <w:shd w:val="clear" w:color="auto" w:fill="auto"/>
            <w:noWrap/>
            <w:vAlign w:val="center"/>
            <w:hideMark/>
          </w:tcPr>
          <w:p w14:paraId="1B91B89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0.20</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4063C197"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4E0688EF"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BCVA (Median [IQR])</w:t>
            </w:r>
          </w:p>
        </w:tc>
        <w:tc>
          <w:tcPr>
            <w:tcW w:w="1786" w:type="dxa"/>
            <w:tcBorders>
              <w:top w:val="nil"/>
              <w:left w:val="single" w:sz="4" w:space="0" w:color="auto"/>
              <w:bottom w:val="nil"/>
              <w:right w:val="single" w:sz="4" w:space="0" w:color="auto"/>
            </w:tcBorders>
            <w:shd w:val="clear" w:color="auto" w:fill="auto"/>
            <w:noWrap/>
            <w:vAlign w:val="center"/>
            <w:hideMark/>
          </w:tcPr>
          <w:p w14:paraId="6BC012D0"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0.30 [0.12, 1.11]</w:t>
            </w:r>
          </w:p>
        </w:tc>
      </w:tr>
      <w:tr w:rsidR="00100161" w14:paraId="4481FAA2"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58CD8A21"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VF (dB) (Median [IQR])</w:t>
            </w:r>
          </w:p>
        </w:tc>
        <w:tc>
          <w:tcPr>
            <w:tcW w:w="1764" w:type="dxa"/>
            <w:tcBorders>
              <w:top w:val="nil"/>
              <w:left w:val="single" w:sz="4" w:space="0" w:color="auto"/>
              <w:bottom w:val="nil"/>
              <w:right w:val="single" w:sz="4" w:space="0" w:color="auto"/>
            </w:tcBorders>
            <w:shd w:val="clear" w:color="auto" w:fill="auto"/>
            <w:noWrap/>
            <w:vAlign w:val="center"/>
            <w:hideMark/>
          </w:tcPr>
          <w:p w14:paraId="60390953"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-6.34 [-10.01, -4.90]</w:t>
            </w:r>
          </w:p>
        </w:tc>
        <w:tc>
          <w:tcPr>
            <w:tcW w:w="1764" w:type="dxa"/>
            <w:tcBorders>
              <w:top w:val="nil"/>
              <w:left w:val="single" w:sz="4" w:space="0" w:color="auto"/>
              <w:bottom w:val="nil"/>
              <w:right w:val="single" w:sz="4" w:space="0" w:color="auto"/>
            </w:tcBorders>
            <w:shd w:val="clear" w:color="auto" w:fill="auto"/>
            <w:noWrap/>
            <w:vAlign w:val="center"/>
            <w:hideMark/>
          </w:tcPr>
          <w:p w14:paraId="0727A03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-3.65 [-6.43, -3.29]</w:t>
            </w:r>
          </w:p>
        </w:tc>
        <w:tc>
          <w:tcPr>
            <w:tcW w:w="772" w:type="dxa"/>
            <w:tcBorders>
              <w:top w:val="nil"/>
              <w:left w:val="single" w:sz="4" w:space="0" w:color="auto"/>
              <w:bottom w:val="nil"/>
              <w:right w:val="single" w:sz="4" w:space="0" w:color="auto"/>
            </w:tcBorders>
            <w:shd w:val="clear" w:color="auto" w:fill="auto"/>
            <w:noWrap/>
            <w:vAlign w:val="center"/>
            <w:hideMark/>
          </w:tcPr>
          <w:p w14:paraId="163A9A34"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0.32</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13A7B28"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1B938533"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VF (dB) (Median [IQR])</w:t>
            </w:r>
          </w:p>
        </w:tc>
        <w:tc>
          <w:tcPr>
            <w:tcW w:w="1786" w:type="dxa"/>
            <w:tcBorders>
              <w:top w:val="nil"/>
              <w:left w:val="single" w:sz="4" w:space="0" w:color="auto"/>
              <w:bottom w:val="nil"/>
              <w:right w:val="single" w:sz="4" w:space="0" w:color="auto"/>
            </w:tcBorders>
            <w:shd w:val="clear" w:color="auto" w:fill="auto"/>
            <w:noWrap/>
            <w:vAlign w:val="center"/>
            <w:hideMark/>
          </w:tcPr>
          <w:p w14:paraId="0569BCF0"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-10.80 [-18.30, -4.20]</w:t>
            </w:r>
          </w:p>
        </w:tc>
      </w:tr>
      <w:tr w:rsidR="00100161" w14:paraId="0E3BE8A0"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49790293"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IOP (mmHg) (Median [IQR])</w:t>
            </w:r>
          </w:p>
        </w:tc>
        <w:tc>
          <w:tcPr>
            <w:tcW w:w="1764" w:type="dxa"/>
            <w:tcBorders>
              <w:top w:val="nil"/>
              <w:left w:val="single" w:sz="4" w:space="0" w:color="auto"/>
              <w:bottom w:val="nil"/>
              <w:right w:val="single" w:sz="4" w:space="0" w:color="auto"/>
            </w:tcBorders>
            <w:shd w:val="clear" w:color="auto" w:fill="auto"/>
            <w:noWrap/>
            <w:vAlign w:val="center"/>
            <w:hideMark/>
          </w:tcPr>
          <w:p w14:paraId="4264A68E"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21.00 [18.00, 22.00]</w:t>
            </w:r>
          </w:p>
        </w:tc>
        <w:tc>
          <w:tcPr>
            <w:tcW w:w="1764" w:type="dxa"/>
            <w:tcBorders>
              <w:top w:val="nil"/>
              <w:left w:val="single" w:sz="4" w:space="0" w:color="auto"/>
              <w:bottom w:val="nil"/>
              <w:right w:val="single" w:sz="4" w:space="0" w:color="auto"/>
            </w:tcBorders>
            <w:shd w:val="clear" w:color="auto" w:fill="auto"/>
            <w:noWrap/>
            <w:vAlign w:val="center"/>
            <w:hideMark/>
          </w:tcPr>
          <w:p w14:paraId="2A5677A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31.00 [27.00, 33.00]</w:t>
            </w:r>
          </w:p>
        </w:tc>
        <w:tc>
          <w:tcPr>
            <w:tcW w:w="772" w:type="dxa"/>
            <w:tcBorders>
              <w:top w:val="nil"/>
              <w:left w:val="single" w:sz="4" w:space="0" w:color="auto"/>
              <w:bottom w:val="nil"/>
              <w:right w:val="single" w:sz="4" w:space="0" w:color="auto"/>
            </w:tcBorders>
            <w:shd w:val="clear" w:color="auto" w:fill="auto"/>
            <w:noWrap/>
            <w:vAlign w:val="center"/>
            <w:hideMark/>
          </w:tcPr>
          <w:p w14:paraId="5239AC0B" w14:textId="77777777" w:rsidR="00207454" w:rsidRPr="00C172A2" w:rsidRDefault="00000000" w:rsidP="00533E98">
            <w:pPr>
              <w:widowControl/>
              <w:snapToGrid w:val="0"/>
              <w:spacing w:after="0" w:line="480" w:lineRule="auto"/>
              <w:jc w:val="center"/>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&lt;0.01</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098A026F" w14:textId="77777777" w:rsidR="00207454" w:rsidRPr="00C172A2" w:rsidRDefault="00207454" w:rsidP="00533E98">
            <w:pPr>
              <w:widowControl/>
              <w:snapToGrid w:val="0"/>
              <w:spacing w:after="0" w:line="480" w:lineRule="auto"/>
              <w:jc w:val="center"/>
              <w:rPr>
                <w:rFonts w:eastAsia="Yu Gothic" w:cs="Times New Roman"/>
                <w:b/>
                <w:bCs/>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0E8C0709"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IOP (mmHg) (Median [IQR])</w:t>
            </w:r>
          </w:p>
        </w:tc>
        <w:tc>
          <w:tcPr>
            <w:tcW w:w="1786" w:type="dxa"/>
            <w:tcBorders>
              <w:top w:val="nil"/>
              <w:left w:val="single" w:sz="4" w:space="0" w:color="auto"/>
              <w:bottom w:val="nil"/>
              <w:right w:val="single" w:sz="4" w:space="0" w:color="auto"/>
            </w:tcBorders>
            <w:shd w:val="clear" w:color="auto" w:fill="auto"/>
            <w:noWrap/>
            <w:vAlign w:val="center"/>
            <w:hideMark/>
          </w:tcPr>
          <w:p w14:paraId="2CF6AC47"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29.00 [24.00, 32.50]</w:t>
            </w:r>
          </w:p>
        </w:tc>
      </w:tr>
      <w:tr w:rsidR="00100161" w14:paraId="4FF68691"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2B580AE2"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lastRenderedPageBreak/>
              <w:t xml:space="preserve">   medication score (Median [IQR])</w:t>
            </w:r>
          </w:p>
        </w:tc>
        <w:tc>
          <w:tcPr>
            <w:tcW w:w="1764" w:type="dxa"/>
            <w:tcBorders>
              <w:top w:val="nil"/>
              <w:left w:val="single" w:sz="4" w:space="0" w:color="auto"/>
              <w:bottom w:val="nil"/>
              <w:right w:val="single" w:sz="4" w:space="0" w:color="auto"/>
            </w:tcBorders>
            <w:shd w:val="clear" w:color="auto" w:fill="auto"/>
            <w:noWrap/>
            <w:vAlign w:val="center"/>
            <w:hideMark/>
          </w:tcPr>
          <w:p w14:paraId="6BA641E3"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2.00 [0.00, 4.00]</w:t>
            </w:r>
          </w:p>
        </w:tc>
        <w:tc>
          <w:tcPr>
            <w:tcW w:w="1764" w:type="dxa"/>
            <w:tcBorders>
              <w:top w:val="nil"/>
              <w:left w:val="single" w:sz="4" w:space="0" w:color="auto"/>
              <w:bottom w:val="nil"/>
              <w:right w:val="single" w:sz="4" w:space="0" w:color="auto"/>
            </w:tcBorders>
            <w:shd w:val="clear" w:color="auto" w:fill="auto"/>
            <w:noWrap/>
            <w:vAlign w:val="center"/>
            <w:hideMark/>
          </w:tcPr>
          <w:p w14:paraId="643A8DBC"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5.00 [4.00, 5.00]</w:t>
            </w:r>
          </w:p>
        </w:tc>
        <w:tc>
          <w:tcPr>
            <w:tcW w:w="772" w:type="dxa"/>
            <w:tcBorders>
              <w:top w:val="nil"/>
              <w:left w:val="single" w:sz="4" w:space="0" w:color="auto"/>
              <w:bottom w:val="nil"/>
              <w:right w:val="single" w:sz="4" w:space="0" w:color="auto"/>
            </w:tcBorders>
            <w:shd w:val="clear" w:color="auto" w:fill="auto"/>
            <w:noWrap/>
            <w:vAlign w:val="center"/>
            <w:hideMark/>
          </w:tcPr>
          <w:p w14:paraId="355C5145" w14:textId="77777777" w:rsidR="00207454" w:rsidRPr="00C172A2" w:rsidRDefault="00000000" w:rsidP="00533E98">
            <w:pPr>
              <w:widowControl/>
              <w:snapToGrid w:val="0"/>
              <w:spacing w:after="0" w:line="480" w:lineRule="auto"/>
              <w:jc w:val="center"/>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&lt;0.01</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31A69417" w14:textId="77777777" w:rsidR="00207454" w:rsidRPr="00C172A2" w:rsidRDefault="00207454" w:rsidP="00533E98">
            <w:pPr>
              <w:widowControl/>
              <w:snapToGrid w:val="0"/>
              <w:spacing w:after="0" w:line="480" w:lineRule="auto"/>
              <w:jc w:val="center"/>
              <w:rPr>
                <w:rFonts w:eastAsia="Yu Gothic" w:cs="Times New Roman"/>
                <w:b/>
                <w:bCs/>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5E8C0FE5"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medication score (Median [IQR])</w:t>
            </w:r>
          </w:p>
        </w:tc>
        <w:tc>
          <w:tcPr>
            <w:tcW w:w="1786" w:type="dxa"/>
            <w:tcBorders>
              <w:top w:val="nil"/>
              <w:left w:val="single" w:sz="4" w:space="0" w:color="auto"/>
              <w:bottom w:val="nil"/>
              <w:right w:val="single" w:sz="4" w:space="0" w:color="auto"/>
            </w:tcBorders>
            <w:shd w:val="clear" w:color="auto" w:fill="auto"/>
            <w:noWrap/>
            <w:vAlign w:val="center"/>
            <w:hideMark/>
          </w:tcPr>
          <w:p w14:paraId="3E4AA05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5.00 [4.00, 6.00]</w:t>
            </w:r>
          </w:p>
        </w:tc>
      </w:tr>
      <w:tr w:rsidR="00100161" w14:paraId="56580152"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3F955BC4"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Previous history of glaucoma (n, %)</w:t>
            </w:r>
          </w:p>
        </w:tc>
        <w:tc>
          <w:tcPr>
            <w:tcW w:w="1764" w:type="dxa"/>
            <w:tcBorders>
              <w:top w:val="nil"/>
              <w:left w:val="single" w:sz="4" w:space="0" w:color="auto"/>
              <w:bottom w:val="nil"/>
              <w:right w:val="single" w:sz="4" w:space="0" w:color="auto"/>
            </w:tcBorders>
            <w:shd w:val="clear" w:color="auto" w:fill="auto"/>
            <w:noWrap/>
            <w:vAlign w:val="center"/>
            <w:hideMark/>
          </w:tcPr>
          <w:p w14:paraId="5FEE480A"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c>
          <w:tcPr>
            <w:tcW w:w="1764" w:type="dxa"/>
            <w:tcBorders>
              <w:top w:val="nil"/>
              <w:left w:val="single" w:sz="4" w:space="0" w:color="auto"/>
              <w:bottom w:val="nil"/>
              <w:right w:val="single" w:sz="4" w:space="0" w:color="auto"/>
            </w:tcBorders>
            <w:shd w:val="clear" w:color="auto" w:fill="auto"/>
            <w:noWrap/>
            <w:vAlign w:val="center"/>
            <w:hideMark/>
          </w:tcPr>
          <w:p w14:paraId="534E9FAB"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772" w:type="dxa"/>
            <w:tcBorders>
              <w:top w:val="nil"/>
              <w:left w:val="single" w:sz="4" w:space="0" w:color="auto"/>
              <w:bottom w:val="nil"/>
              <w:right w:val="single" w:sz="4" w:space="0" w:color="auto"/>
            </w:tcBorders>
            <w:shd w:val="clear" w:color="auto" w:fill="auto"/>
            <w:noWrap/>
            <w:vAlign w:val="center"/>
            <w:hideMark/>
          </w:tcPr>
          <w:p w14:paraId="0A503C84"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432E3BD1"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5FB98CAD"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Previous history of glaucoma (n, %)</w:t>
            </w:r>
          </w:p>
        </w:tc>
        <w:tc>
          <w:tcPr>
            <w:tcW w:w="1786" w:type="dxa"/>
            <w:tcBorders>
              <w:top w:val="nil"/>
              <w:left w:val="single" w:sz="4" w:space="0" w:color="auto"/>
              <w:bottom w:val="nil"/>
              <w:right w:val="single" w:sz="4" w:space="0" w:color="auto"/>
            </w:tcBorders>
            <w:shd w:val="clear" w:color="auto" w:fill="auto"/>
            <w:noWrap/>
            <w:vAlign w:val="center"/>
            <w:hideMark/>
          </w:tcPr>
          <w:p w14:paraId="6C56BB30"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000EAC2E"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09377B63"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None</w:t>
            </w:r>
          </w:p>
        </w:tc>
        <w:tc>
          <w:tcPr>
            <w:tcW w:w="1764" w:type="dxa"/>
            <w:tcBorders>
              <w:top w:val="nil"/>
              <w:left w:val="single" w:sz="4" w:space="0" w:color="auto"/>
              <w:bottom w:val="nil"/>
              <w:right w:val="single" w:sz="4" w:space="0" w:color="auto"/>
            </w:tcBorders>
            <w:shd w:val="clear" w:color="auto" w:fill="auto"/>
            <w:noWrap/>
            <w:vAlign w:val="center"/>
            <w:hideMark/>
          </w:tcPr>
          <w:p w14:paraId="30853B37"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7 (53.8) </w:t>
            </w:r>
          </w:p>
        </w:tc>
        <w:tc>
          <w:tcPr>
            <w:tcW w:w="1764" w:type="dxa"/>
            <w:tcBorders>
              <w:top w:val="nil"/>
              <w:left w:val="single" w:sz="4" w:space="0" w:color="auto"/>
              <w:bottom w:val="nil"/>
              <w:right w:val="single" w:sz="4" w:space="0" w:color="auto"/>
            </w:tcBorders>
            <w:shd w:val="clear" w:color="auto" w:fill="auto"/>
            <w:noWrap/>
            <w:vAlign w:val="center"/>
            <w:hideMark/>
          </w:tcPr>
          <w:p w14:paraId="023D73F1"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3 (27.3) </w:t>
            </w:r>
          </w:p>
        </w:tc>
        <w:tc>
          <w:tcPr>
            <w:tcW w:w="772" w:type="dxa"/>
            <w:tcBorders>
              <w:top w:val="nil"/>
              <w:left w:val="single" w:sz="4" w:space="0" w:color="auto"/>
              <w:bottom w:val="nil"/>
              <w:right w:val="single" w:sz="4" w:space="0" w:color="auto"/>
            </w:tcBorders>
            <w:shd w:val="clear" w:color="auto" w:fill="auto"/>
            <w:noWrap/>
            <w:vAlign w:val="center"/>
            <w:hideMark/>
          </w:tcPr>
          <w:p w14:paraId="0A95988E"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0.20</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280A3550"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2AAC119A"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None</w:t>
            </w:r>
          </w:p>
        </w:tc>
        <w:tc>
          <w:tcPr>
            <w:tcW w:w="1786" w:type="dxa"/>
            <w:tcBorders>
              <w:top w:val="nil"/>
              <w:left w:val="single" w:sz="4" w:space="0" w:color="auto"/>
              <w:bottom w:val="nil"/>
              <w:right w:val="single" w:sz="4" w:space="0" w:color="auto"/>
            </w:tcBorders>
            <w:shd w:val="clear" w:color="auto" w:fill="auto"/>
            <w:noWrap/>
            <w:vAlign w:val="center"/>
            <w:hideMark/>
          </w:tcPr>
          <w:p w14:paraId="262BF97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4 (26.6) </w:t>
            </w:r>
          </w:p>
        </w:tc>
      </w:tr>
      <w:tr w:rsidR="00100161" w14:paraId="19B3E9EE"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4DF01D4A"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POAG</w:t>
            </w:r>
          </w:p>
        </w:tc>
        <w:tc>
          <w:tcPr>
            <w:tcW w:w="1764" w:type="dxa"/>
            <w:tcBorders>
              <w:top w:val="nil"/>
              <w:left w:val="single" w:sz="4" w:space="0" w:color="auto"/>
              <w:bottom w:val="nil"/>
              <w:right w:val="single" w:sz="4" w:space="0" w:color="auto"/>
            </w:tcBorders>
            <w:shd w:val="clear" w:color="auto" w:fill="auto"/>
            <w:noWrap/>
            <w:vAlign w:val="center"/>
            <w:hideMark/>
          </w:tcPr>
          <w:p w14:paraId="0FA08767"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1 ( 7.7) </w:t>
            </w:r>
          </w:p>
        </w:tc>
        <w:tc>
          <w:tcPr>
            <w:tcW w:w="1764" w:type="dxa"/>
            <w:tcBorders>
              <w:top w:val="nil"/>
              <w:left w:val="single" w:sz="4" w:space="0" w:color="auto"/>
              <w:bottom w:val="nil"/>
              <w:right w:val="single" w:sz="4" w:space="0" w:color="auto"/>
            </w:tcBorders>
            <w:shd w:val="clear" w:color="auto" w:fill="auto"/>
            <w:noWrap/>
            <w:vAlign w:val="center"/>
            <w:hideMark/>
          </w:tcPr>
          <w:p w14:paraId="1C7725F4"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 ( 0.0) </w:t>
            </w:r>
          </w:p>
        </w:tc>
        <w:tc>
          <w:tcPr>
            <w:tcW w:w="772" w:type="dxa"/>
            <w:tcBorders>
              <w:top w:val="nil"/>
              <w:left w:val="single" w:sz="4" w:space="0" w:color="auto"/>
              <w:bottom w:val="nil"/>
              <w:right w:val="single" w:sz="4" w:space="0" w:color="auto"/>
            </w:tcBorders>
            <w:shd w:val="clear" w:color="auto" w:fill="auto"/>
            <w:noWrap/>
            <w:vAlign w:val="center"/>
            <w:hideMark/>
          </w:tcPr>
          <w:p w14:paraId="21F7C993"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39FCCE44"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3281D395"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POAG</w:t>
            </w:r>
          </w:p>
        </w:tc>
        <w:tc>
          <w:tcPr>
            <w:tcW w:w="1786" w:type="dxa"/>
            <w:tcBorders>
              <w:top w:val="nil"/>
              <w:left w:val="single" w:sz="4" w:space="0" w:color="auto"/>
              <w:bottom w:val="nil"/>
              <w:right w:val="single" w:sz="4" w:space="0" w:color="auto"/>
            </w:tcBorders>
            <w:shd w:val="clear" w:color="auto" w:fill="auto"/>
            <w:noWrap/>
            <w:vAlign w:val="center"/>
            <w:hideMark/>
          </w:tcPr>
          <w:p w14:paraId="399EBC8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1 ( 6.7) </w:t>
            </w:r>
          </w:p>
        </w:tc>
      </w:tr>
      <w:tr w:rsidR="00100161" w14:paraId="05B1AD3E"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2622033D"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XFS</w:t>
            </w:r>
          </w:p>
        </w:tc>
        <w:tc>
          <w:tcPr>
            <w:tcW w:w="1764" w:type="dxa"/>
            <w:tcBorders>
              <w:top w:val="nil"/>
              <w:left w:val="single" w:sz="4" w:space="0" w:color="auto"/>
              <w:bottom w:val="nil"/>
              <w:right w:val="single" w:sz="4" w:space="0" w:color="auto"/>
            </w:tcBorders>
            <w:shd w:val="clear" w:color="auto" w:fill="auto"/>
            <w:noWrap/>
            <w:vAlign w:val="center"/>
            <w:hideMark/>
          </w:tcPr>
          <w:p w14:paraId="01E30259"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4 (30.8) </w:t>
            </w:r>
          </w:p>
        </w:tc>
        <w:tc>
          <w:tcPr>
            <w:tcW w:w="1764" w:type="dxa"/>
            <w:tcBorders>
              <w:top w:val="nil"/>
              <w:left w:val="single" w:sz="4" w:space="0" w:color="auto"/>
              <w:bottom w:val="nil"/>
              <w:right w:val="single" w:sz="4" w:space="0" w:color="auto"/>
            </w:tcBorders>
            <w:shd w:val="clear" w:color="auto" w:fill="auto"/>
            <w:noWrap/>
            <w:vAlign w:val="center"/>
            <w:hideMark/>
          </w:tcPr>
          <w:p w14:paraId="7CDDB2DF"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6 (54.5) </w:t>
            </w:r>
          </w:p>
        </w:tc>
        <w:tc>
          <w:tcPr>
            <w:tcW w:w="772" w:type="dxa"/>
            <w:tcBorders>
              <w:top w:val="nil"/>
              <w:left w:val="single" w:sz="4" w:space="0" w:color="auto"/>
              <w:bottom w:val="nil"/>
              <w:right w:val="single" w:sz="4" w:space="0" w:color="auto"/>
            </w:tcBorders>
            <w:shd w:val="clear" w:color="auto" w:fill="auto"/>
            <w:noWrap/>
            <w:vAlign w:val="center"/>
            <w:hideMark/>
          </w:tcPr>
          <w:p w14:paraId="60240B19"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1CAB930"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392F50FC"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XFS</w:t>
            </w:r>
          </w:p>
        </w:tc>
        <w:tc>
          <w:tcPr>
            <w:tcW w:w="1786" w:type="dxa"/>
            <w:tcBorders>
              <w:top w:val="nil"/>
              <w:left w:val="single" w:sz="4" w:space="0" w:color="auto"/>
              <w:bottom w:val="nil"/>
              <w:right w:val="single" w:sz="4" w:space="0" w:color="auto"/>
            </w:tcBorders>
            <w:shd w:val="clear" w:color="auto" w:fill="auto"/>
            <w:noWrap/>
            <w:vAlign w:val="center"/>
            <w:hideMark/>
          </w:tcPr>
          <w:p w14:paraId="6742B8A0"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7 (46.7) </w:t>
            </w:r>
          </w:p>
        </w:tc>
      </w:tr>
      <w:tr w:rsidR="00100161" w14:paraId="428B6CB2"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0C4FD235"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Atopic</w:t>
            </w:r>
          </w:p>
        </w:tc>
        <w:tc>
          <w:tcPr>
            <w:tcW w:w="1764" w:type="dxa"/>
            <w:tcBorders>
              <w:top w:val="nil"/>
              <w:left w:val="single" w:sz="4" w:space="0" w:color="auto"/>
              <w:bottom w:val="nil"/>
              <w:right w:val="single" w:sz="4" w:space="0" w:color="auto"/>
            </w:tcBorders>
            <w:shd w:val="clear" w:color="auto" w:fill="auto"/>
            <w:noWrap/>
            <w:vAlign w:val="center"/>
            <w:hideMark/>
          </w:tcPr>
          <w:p w14:paraId="6D3FF4F2"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 ( 0.0) </w:t>
            </w:r>
          </w:p>
        </w:tc>
        <w:tc>
          <w:tcPr>
            <w:tcW w:w="1764" w:type="dxa"/>
            <w:tcBorders>
              <w:top w:val="nil"/>
              <w:left w:val="single" w:sz="4" w:space="0" w:color="auto"/>
              <w:bottom w:val="nil"/>
              <w:right w:val="single" w:sz="4" w:space="0" w:color="auto"/>
            </w:tcBorders>
            <w:shd w:val="clear" w:color="auto" w:fill="auto"/>
            <w:noWrap/>
            <w:vAlign w:val="center"/>
            <w:hideMark/>
          </w:tcPr>
          <w:p w14:paraId="49A4E2DF"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 (18.2) </w:t>
            </w:r>
          </w:p>
        </w:tc>
        <w:tc>
          <w:tcPr>
            <w:tcW w:w="772" w:type="dxa"/>
            <w:tcBorders>
              <w:top w:val="nil"/>
              <w:left w:val="single" w:sz="4" w:space="0" w:color="auto"/>
              <w:bottom w:val="nil"/>
              <w:right w:val="single" w:sz="4" w:space="0" w:color="auto"/>
            </w:tcBorders>
            <w:shd w:val="clear" w:color="auto" w:fill="auto"/>
            <w:noWrap/>
            <w:vAlign w:val="center"/>
            <w:hideMark/>
          </w:tcPr>
          <w:p w14:paraId="55A061B2"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04D0DDF5"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5BDFAFE2"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Atopic</w:t>
            </w:r>
          </w:p>
        </w:tc>
        <w:tc>
          <w:tcPr>
            <w:tcW w:w="1786" w:type="dxa"/>
            <w:tcBorders>
              <w:top w:val="nil"/>
              <w:left w:val="single" w:sz="4" w:space="0" w:color="auto"/>
              <w:bottom w:val="nil"/>
              <w:right w:val="single" w:sz="4" w:space="0" w:color="auto"/>
            </w:tcBorders>
            <w:shd w:val="clear" w:color="auto" w:fill="auto"/>
            <w:noWrap/>
            <w:vAlign w:val="center"/>
            <w:hideMark/>
          </w:tcPr>
          <w:p w14:paraId="2F6B4D90"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3 (20.0) </w:t>
            </w:r>
          </w:p>
        </w:tc>
      </w:tr>
      <w:tr w:rsidR="00100161" w14:paraId="4F8F3BE6"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79D5CB44"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Trauma</w:t>
            </w:r>
          </w:p>
        </w:tc>
        <w:tc>
          <w:tcPr>
            <w:tcW w:w="1764" w:type="dxa"/>
            <w:tcBorders>
              <w:top w:val="nil"/>
              <w:left w:val="single" w:sz="4" w:space="0" w:color="auto"/>
              <w:bottom w:val="nil"/>
              <w:right w:val="single" w:sz="4" w:space="0" w:color="auto"/>
            </w:tcBorders>
            <w:shd w:val="clear" w:color="auto" w:fill="auto"/>
            <w:noWrap/>
            <w:vAlign w:val="center"/>
            <w:hideMark/>
          </w:tcPr>
          <w:p w14:paraId="19E3F168"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1 ( 7.7) </w:t>
            </w:r>
          </w:p>
        </w:tc>
        <w:tc>
          <w:tcPr>
            <w:tcW w:w="1764" w:type="dxa"/>
            <w:tcBorders>
              <w:top w:val="nil"/>
              <w:left w:val="single" w:sz="4" w:space="0" w:color="auto"/>
              <w:bottom w:val="nil"/>
              <w:right w:val="single" w:sz="4" w:space="0" w:color="auto"/>
            </w:tcBorders>
            <w:shd w:val="clear" w:color="auto" w:fill="auto"/>
            <w:noWrap/>
            <w:vAlign w:val="center"/>
            <w:hideMark/>
          </w:tcPr>
          <w:p w14:paraId="58B0E671"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 ( 0.0) </w:t>
            </w:r>
          </w:p>
        </w:tc>
        <w:tc>
          <w:tcPr>
            <w:tcW w:w="772" w:type="dxa"/>
            <w:tcBorders>
              <w:top w:val="nil"/>
              <w:left w:val="single" w:sz="4" w:space="0" w:color="auto"/>
              <w:bottom w:val="nil"/>
              <w:right w:val="single" w:sz="4" w:space="0" w:color="auto"/>
            </w:tcBorders>
            <w:shd w:val="clear" w:color="auto" w:fill="auto"/>
            <w:noWrap/>
            <w:vAlign w:val="center"/>
            <w:hideMark/>
          </w:tcPr>
          <w:p w14:paraId="158557B8"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3782D914"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31CEA6B0"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Trauma</w:t>
            </w:r>
          </w:p>
        </w:tc>
        <w:tc>
          <w:tcPr>
            <w:tcW w:w="1786" w:type="dxa"/>
            <w:tcBorders>
              <w:top w:val="nil"/>
              <w:left w:val="single" w:sz="4" w:space="0" w:color="auto"/>
              <w:bottom w:val="nil"/>
              <w:right w:val="single" w:sz="4" w:space="0" w:color="auto"/>
            </w:tcBorders>
            <w:shd w:val="clear" w:color="auto" w:fill="auto"/>
            <w:noWrap/>
            <w:vAlign w:val="center"/>
            <w:hideMark/>
          </w:tcPr>
          <w:p w14:paraId="5FDD8048"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0 ( 0.0) </w:t>
            </w:r>
          </w:p>
        </w:tc>
      </w:tr>
      <w:tr w:rsidR="00100161" w14:paraId="047189B6"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44F9B60E"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 xml:space="preserve">IOL </w:t>
            </w:r>
            <w:r w:rsidR="00491B70" w:rsidRPr="00C172A2">
              <w:rPr>
                <w:rFonts w:eastAsia="Yu Gothic" w:cs="Times New Roman"/>
                <w:b/>
                <w:bCs/>
                <w:color w:val="000000"/>
                <w:kern w:val="0"/>
                <w:sz w:val="20"/>
                <w:szCs w:val="20"/>
                <w14:ligatures w14:val="none"/>
              </w:rPr>
              <w:t xml:space="preserve">types </w:t>
            </w:r>
            <w:r w:rsidRPr="00C172A2">
              <w:rPr>
                <w:rFonts w:eastAsia="Yu Gothic" w:cs="Times New Roman"/>
                <w:b/>
                <w:bCs/>
                <w:color w:val="000000"/>
                <w:kern w:val="0"/>
                <w:sz w:val="20"/>
                <w:szCs w:val="20"/>
                <w14:ligatures w14:val="none"/>
              </w:rPr>
              <w:t>(n, %)</w:t>
            </w:r>
          </w:p>
        </w:tc>
        <w:tc>
          <w:tcPr>
            <w:tcW w:w="1764" w:type="dxa"/>
            <w:tcBorders>
              <w:top w:val="nil"/>
              <w:left w:val="single" w:sz="4" w:space="0" w:color="auto"/>
              <w:bottom w:val="nil"/>
              <w:right w:val="single" w:sz="4" w:space="0" w:color="auto"/>
            </w:tcBorders>
            <w:shd w:val="clear" w:color="auto" w:fill="auto"/>
            <w:noWrap/>
            <w:vAlign w:val="center"/>
            <w:hideMark/>
          </w:tcPr>
          <w:p w14:paraId="3ACA0636"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c>
          <w:tcPr>
            <w:tcW w:w="1764" w:type="dxa"/>
            <w:tcBorders>
              <w:top w:val="nil"/>
              <w:left w:val="single" w:sz="4" w:space="0" w:color="auto"/>
              <w:bottom w:val="nil"/>
              <w:right w:val="single" w:sz="4" w:space="0" w:color="auto"/>
            </w:tcBorders>
            <w:shd w:val="clear" w:color="auto" w:fill="auto"/>
            <w:noWrap/>
            <w:vAlign w:val="center"/>
            <w:hideMark/>
          </w:tcPr>
          <w:p w14:paraId="735D1843"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772" w:type="dxa"/>
            <w:tcBorders>
              <w:top w:val="nil"/>
              <w:left w:val="single" w:sz="4" w:space="0" w:color="auto"/>
              <w:bottom w:val="nil"/>
              <w:right w:val="single" w:sz="4" w:space="0" w:color="auto"/>
            </w:tcBorders>
            <w:shd w:val="clear" w:color="auto" w:fill="auto"/>
            <w:noWrap/>
            <w:vAlign w:val="center"/>
            <w:hideMark/>
          </w:tcPr>
          <w:p w14:paraId="5578A997"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110EEB63"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0468ED2A"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IOL</w:t>
            </w:r>
            <w:r w:rsidR="00491B70" w:rsidRPr="00C172A2">
              <w:rPr>
                <w:rFonts w:eastAsia="Yu Gothic" w:cs="Times New Roman"/>
                <w:b/>
                <w:bCs/>
                <w:color w:val="000000"/>
                <w:kern w:val="0"/>
                <w:sz w:val="20"/>
                <w:szCs w:val="20"/>
                <w14:ligatures w14:val="none"/>
              </w:rPr>
              <w:t xml:space="preserve"> types</w:t>
            </w:r>
            <w:r w:rsidRPr="00C172A2">
              <w:rPr>
                <w:rFonts w:eastAsia="Yu Gothic" w:cs="Times New Roman"/>
                <w:b/>
                <w:bCs/>
                <w:color w:val="000000"/>
                <w:kern w:val="0"/>
                <w:sz w:val="20"/>
                <w:szCs w:val="20"/>
                <w14:ligatures w14:val="none"/>
              </w:rPr>
              <w:t xml:space="preserve"> (n, %)</w:t>
            </w:r>
          </w:p>
        </w:tc>
        <w:tc>
          <w:tcPr>
            <w:tcW w:w="1786" w:type="dxa"/>
            <w:tcBorders>
              <w:top w:val="nil"/>
              <w:left w:val="single" w:sz="4" w:space="0" w:color="auto"/>
              <w:bottom w:val="nil"/>
              <w:right w:val="single" w:sz="4" w:space="0" w:color="auto"/>
            </w:tcBorders>
            <w:shd w:val="clear" w:color="auto" w:fill="auto"/>
            <w:noWrap/>
            <w:vAlign w:val="center"/>
            <w:hideMark/>
          </w:tcPr>
          <w:p w14:paraId="485F2093"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283C5D09"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12BCCA96"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1 piece</w:t>
            </w:r>
          </w:p>
        </w:tc>
        <w:tc>
          <w:tcPr>
            <w:tcW w:w="1764" w:type="dxa"/>
            <w:tcBorders>
              <w:top w:val="nil"/>
              <w:left w:val="single" w:sz="4" w:space="0" w:color="auto"/>
              <w:bottom w:val="nil"/>
              <w:right w:val="single" w:sz="4" w:space="0" w:color="auto"/>
            </w:tcBorders>
            <w:shd w:val="clear" w:color="auto" w:fill="auto"/>
            <w:noWrap/>
            <w:vAlign w:val="center"/>
            <w:hideMark/>
          </w:tcPr>
          <w:p w14:paraId="6FB48A32"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11 (84.6) </w:t>
            </w:r>
          </w:p>
        </w:tc>
        <w:tc>
          <w:tcPr>
            <w:tcW w:w="1764" w:type="dxa"/>
            <w:tcBorders>
              <w:top w:val="nil"/>
              <w:left w:val="single" w:sz="4" w:space="0" w:color="auto"/>
              <w:bottom w:val="nil"/>
              <w:right w:val="single" w:sz="4" w:space="0" w:color="auto"/>
            </w:tcBorders>
            <w:shd w:val="clear" w:color="auto" w:fill="auto"/>
            <w:noWrap/>
            <w:vAlign w:val="center"/>
            <w:hideMark/>
          </w:tcPr>
          <w:p w14:paraId="7C2698B8"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9 (81.8) </w:t>
            </w:r>
          </w:p>
        </w:tc>
        <w:tc>
          <w:tcPr>
            <w:tcW w:w="772" w:type="dxa"/>
            <w:tcBorders>
              <w:top w:val="nil"/>
              <w:left w:val="single" w:sz="4" w:space="0" w:color="auto"/>
              <w:bottom w:val="nil"/>
              <w:right w:val="single" w:sz="4" w:space="0" w:color="auto"/>
            </w:tcBorders>
            <w:shd w:val="clear" w:color="auto" w:fill="auto"/>
            <w:noWrap/>
            <w:vAlign w:val="center"/>
            <w:hideMark/>
          </w:tcPr>
          <w:p w14:paraId="6FBDD515"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1.00</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0A48BC6"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23932298"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1 piece</w:t>
            </w:r>
          </w:p>
        </w:tc>
        <w:tc>
          <w:tcPr>
            <w:tcW w:w="1786" w:type="dxa"/>
            <w:tcBorders>
              <w:top w:val="nil"/>
              <w:left w:val="single" w:sz="4" w:space="0" w:color="auto"/>
              <w:bottom w:val="nil"/>
              <w:right w:val="single" w:sz="4" w:space="0" w:color="auto"/>
            </w:tcBorders>
            <w:shd w:val="clear" w:color="auto" w:fill="auto"/>
            <w:noWrap/>
            <w:vAlign w:val="center"/>
            <w:hideMark/>
          </w:tcPr>
          <w:p w14:paraId="5EA2D7C4"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5 (33.3) </w:t>
            </w:r>
          </w:p>
        </w:tc>
      </w:tr>
      <w:tr w:rsidR="00100161" w14:paraId="1B439F16"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2EC9EC26"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3 piece</w:t>
            </w:r>
            <w:r w:rsidR="00491B70" w:rsidRPr="00C172A2">
              <w:rPr>
                <w:rFonts w:eastAsia="Yu Gothic" w:cs="Times New Roman"/>
                <w:color w:val="000000"/>
                <w:kern w:val="0"/>
                <w:sz w:val="20"/>
                <w:szCs w:val="20"/>
                <w14:ligatures w14:val="none"/>
              </w:rPr>
              <w:t>s</w:t>
            </w:r>
          </w:p>
        </w:tc>
        <w:tc>
          <w:tcPr>
            <w:tcW w:w="1764" w:type="dxa"/>
            <w:tcBorders>
              <w:top w:val="nil"/>
              <w:left w:val="single" w:sz="4" w:space="0" w:color="auto"/>
              <w:bottom w:val="nil"/>
              <w:right w:val="single" w:sz="4" w:space="0" w:color="auto"/>
            </w:tcBorders>
            <w:shd w:val="clear" w:color="auto" w:fill="auto"/>
            <w:noWrap/>
            <w:vAlign w:val="center"/>
            <w:hideMark/>
          </w:tcPr>
          <w:p w14:paraId="13754B65"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 (15.4) </w:t>
            </w:r>
          </w:p>
        </w:tc>
        <w:tc>
          <w:tcPr>
            <w:tcW w:w="1764" w:type="dxa"/>
            <w:tcBorders>
              <w:top w:val="nil"/>
              <w:left w:val="single" w:sz="4" w:space="0" w:color="auto"/>
              <w:bottom w:val="nil"/>
              <w:right w:val="single" w:sz="4" w:space="0" w:color="auto"/>
            </w:tcBorders>
            <w:shd w:val="clear" w:color="auto" w:fill="auto"/>
            <w:noWrap/>
            <w:vAlign w:val="center"/>
            <w:hideMark/>
          </w:tcPr>
          <w:p w14:paraId="15DA1026"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 (18.2) </w:t>
            </w:r>
          </w:p>
        </w:tc>
        <w:tc>
          <w:tcPr>
            <w:tcW w:w="772" w:type="dxa"/>
            <w:tcBorders>
              <w:top w:val="nil"/>
              <w:left w:val="single" w:sz="4" w:space="0" w:color="auto"/>
              <w:bottom w:val="nil"/>
              <w:right w:val="single" w:sz="4" w:space="0" w:color="auto"/>
            </w:tcBorders>
            <w:shd w:val="clear" w:color="auto" w:fill="auto"/>
            <w:noWrap/>
            <w:vAlign w:val="center"/>
            <w:hideMark/>
          </w:tcPr>
          <w:p w14:paraId="69AA4CF5"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455733F6"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3D713FDB"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3 piece</w:t>
            </w:r>
            <w:r w:rsidR="00491B70" w:rsidRPr="00C172A2">
              <w:rPr>
                <w:rFonts w:eastAsia="Yu Gothic" w:cs="Times New Roman"/>
                <w:color w:val="000000"/>
                <w:kern w:val="0"/>
                <w:sz w:val="20"/>
                <w:szCs w:val="20"/>
                <w14:ligatures w14:val="none"/>
              </w:rPr>
              <w:t>s</w:t>
            </w:r>
          </w:p>
        </w:tc>
        <w:tc>
          <w:tcPr>
            <w:tcW w:w="1786" w:type="dxa"/>
            <w:tcBorders>
              <w:top w:val="nil"/>
              <w:left w:val="single" w:sz="4" w:space="0" w:color="auto"/>
              <w:bottom w:val="nil"/>
              <w:right w:val="single" w:sz="4" w:space="0" w:color="auto"/>
            </w:tcBorders>
            <w:shd w:val="clear" w:color="auto" w:fill="auto"/>
            <w:noWrap/>
            <w:vAlign w:val="center"/>
            <w:hideMark/>
          </w:tcPr>
          <w:p w14:paraId="3CAB8615"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10(66.7) </w:t>
            </w:r>
          </w:p>
        </w:tc>
      </w:tr>
      <w:tr w:rsidR="00100161" w14:paraId="3F03C3B6"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0C3ABF1A"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IOL position (n, %)</w:t>
            </w:r>
          </w:p>
        </w:tc>
        <w:tc>
          <w:tcPr>
            <w:tcW w:w="1764" w:type="dxa"/>
            <w:tcBorders>
              <w:top w:val="nil"/>
              <w:left w:val="single" w:sz="4" w:space="0" w:color="auto"/>
              <w:bottom w:val="nil"/>
              <w:right w:val="single" w:sz="4" w:space="0" w:color="auto"/>
            </w:tcBorders>
            <w:shd w:val="clear" w:color="auto" w:fill="auto"/>
            <w:noWrap/>
            <w:vAlign w:val="center"/>
            <w:hideMark/>
          </w:tcPr>
          <w:p w14:paraId="44C1ED16"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c>
          <w:tcPr>
            <w:tcW w:w="1764" w:type="dxa"/>
            <w:tcBorders>
              <w:top w:val="nil"/>
              <w:left w:val="single" w:sz="4" w:space="0" w:color="auto"/>
              <w:bottom w:val="nil"/>
              <w:right w:val="single" w:sz="4" w:space="0" w:color="auto"/>
            </w:tcBorders>
            <w:shd w:val="clear" w:color="auto" w:fill="auto"/>
            <w:noWrap/>
            <w:vAlign w:val="center"/>
            <w:hideMark/>
          </w:tcPr>
          <w:p w14:paraId="5EB13803"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772" w:type="dxa"/>
            <w:tcBorders>
              <w:top w:val="nil"/>
              <w:left w:val="single" w:sz="4" w:space="0" w:color="auto"/>
              <w:bottom w:val="nil"/>
              <w:right w:val="single" w:sz="4" w:space="0" w:color="auto"/>
            </w:tcBorders>
            <w:shd w:val="clear" w:color="auto" w:fill="auto"/>
            <w:noWrap/>
            <w:vAlign w:val="center"/>
            <w:hideMark/>
          </w:tcPr>
          <w:p w14:paraId="4FBEAED2"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1457F0F"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42285B4F"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IOL position (n, %)</w:t>
            </w:r>
          </w:p>
        </w:tc>
        <w:tc>
          <w:tcPr>
            <w:tcW w:w="1786" w:type="dxa"/>
            <w:tcBorders>
              <w:top w:val="nil"/>
              <w:left w:val="single" w:sz="4" w:space="0" w:color="auto"/>
              <w:bottom w:val="nil"/>
              <w:right w:val="single" w:sz="4" w:space="0" w:color="auto"/>
            </w:tcBorders>
            <w:shd w:val="clear" w:color="auto" w:fill="auto"/>
            <w:noWrap/>
            <w:vAlign w:val="center"/>
            <w:hideMark/>
          </w:tcPr>
          <w:p w14:paraId="2143BF04"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05C9302B" w14:textId="77777777" w:rsidTr="00356C33">
        <w:trPr>
          <w:gridAfter w:val="2"/>
          <w:wAfter w:w="26" w:type="dxa"/>
          <w:trHeight w:val="373"/>
        </w:trPr>
        <w:tc>
          <w:tcPr>
            <w:tcW w:w="3114" w:type="dxa"/>
            <w:tcBorders>
              <w:top w:val="nil"/>
              <w:left w:val="single" w:sz="4" w:space="0" w:color="auto"/>
              <w:bottom w:val="nil"/>
              <w:right w:val="single" w:sz="4" w:space="0" w:color="auto"/>
            </w:tcBorders>
            <w:shd w:val="clear" w:color="auto" w:fill="auto"/>
            <w:noWrap/>
            <w:vAlign w:val="center"/>
            <w:hideMark/>
          </w:tcPr>
          <w:p w14:paraId="0E77ECFE"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On the bag</w:t>
            </w:r>
          </w:p>
        </w:tc>
        <w:tc>
          <w:tcPr>
            <w:tcW w:w="1764" w:type="dxa"/>
            <w:tcBorders>
              <w:top w:val="nil"/>
              <w:left w:val="single" w:sz="4" w:space="0" w:color="auto"/>
              <w:bottom w:val="nil"/>
              <w:right w:val="single" w:sz="4" w:space="0" w:color="auto"/>
            </w:tcBorders>
            <w:shd w:val="clear" w:color="auto" w:fill="auto"/>
            <w:noWrap/>
            <w:vAlign w:val="center"/>
            <w:hideMark/>
          </w:tcPr>
          <w:p w14:paraId="29CB97E1"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3 (23.1) </w:t>
            </w:r>
          </w:p>
        </w:tc>
        <w:tc>
          <w:tcPr>
            <w:tcW w:w="1764" w:type="dxa"/>
            <w:tcBorders>
              <w:top w:val="nil"/>
              <w:left w:val="single" w:sz="4" w:space="0" w:color="auto"/>
              <w:bottom w:val="nil"/>
              <w:right w:val="single" w:sz="4" w:space="0" w:color="auto"/>
            </w:tcBorders>
            <w:shd w:val="clear" w:color="auto" w:fill="auto"/>
            <w:noWrap/>
            <w:vAlign w:val="center"/>
            <w:hideMark/>
          </w:tcPr>
          <w:p w14:paraId="028E50C8"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 (18.2) </w:t>
            </w:r>
          </w:p>
        </w:tc>
        <w:tc>
          <w:tcPr>
            <w:tcW w:w="772" w:type="dxa"/>
            <w:tcBorders>
              <w:top w:val="nil"/>
              <w:left w:val="single" w:sz="4" w:space="0" w:color="auto"/>
              <w:bottom w:val="nil"/>
              <w:right w:val="single" w:sz="4" w:space="0" w:color="auto"/>
            </w:tcBorders>
            <w:shd w:val="clear" w:color="auto" w:fill="auto"/>
            <w:noWrap/>
            <w:vAlign w:val="center"/>
            <w:hideMark/>
          </w:tcPr>
          <w:p w14:paraId="28BDCB6B"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1.00</w:t>
            </w: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14319BA5"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4E2CD644"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On the bag</w:t>
            </w:r>
          </w:p>
        </w:tc>
        <w:tc>
          <w:tcPr>
            <w:tcW w:w="1786" w:type="dxa"/>
            <w:tcBorders>
              <w:top w:val="nil"/>
              <w:left w:val="single" w:sz="4" w:space="0" w:color="auto"/>
              <w:bottom w:val="nil"/>
              <w:right w:val="single" w:sz="4" w:space="0" w:color="auto"/>
            </w:tcBorders>
            <w:shd w:val="clear" w:color="auto" w:fill="auto"/>
            <w:noWrap/>
            <w:vAlign w:val="center"/>
            <w:hideMark/>
          </w:tcPr>
          <w:p w14:paraId="2924D9ED"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3 (20.0) </w:t>
            </w:r>
          </w:p>
        </w:tc>
      </w:tr>
      <w:tr w:rsidR="00100161" w14:paraId="149116D8" w14:textId="77777777" w:rsidTr="00356C33">
        <w:trPr>
          <w:gridAfter w:val="2"/>
          <w:wAfter w:w="26" w:type="dxa"/>
          <w:trHeight w:val="373"/>
        </w:trPr>
        <w:tc>
          <w:tcPr>
            <w:tcW w:w="3114" w:type="dxa"/>
            <w:tcBorders>
              <w:top w:val="nil"/>
              <w:left w:val="single" w:sz="4" w:space="0" w:color="auto"/>
              <w:bottom w:val="single" w:sz="4" w:space="0" w:color="auto"/>
              <w:right w:val="single" w:sz="4" w:space="0" w:color="auto"/>
            </w:tcBorders>
            <w:shd w:val="clear" w:color="auto" w:fill="auto"/>
            <w:noWrap/>
            <w:vAlign w:val="center"/>
            <w:hideMark/>
          </w:tcPr>
          <w:p w14:paraId="124997A6"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In the bag</w:t>
            </w:r>
          </w:p>
        </w:tc>
        <w:tc>
          <w:tcPr>
            <w:tcW w:w="1764" w:type="dxa"/>
            <w:tcBorders>
              <w:top w:val="nil"/>
              <w:left w:val="single" w:sz="4" w:space="0" w:color="auto"/>
              <w:bottom w:val="single" w:sz="4" w:space="0" w:color="auto"/>
              <w:right w:val="single" w:sz="4" w:space="0" w:color="auto"/>
            </w:tcBorders>
            <w:shd w:val="clear" w:color="auto" w:fill="auto"/>
            <w:noWrap/>
            <w:vAlign w:val="center"/>
            <w:hideMark/>
          </w:tcPr>
          <w:p w14:paraId="2C4B6D5C"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10 (76.9) </w:t>
            </w:r>
          </w:p>
        </w:tc>
        <w:tc>
          <w:tcPr>
            <w:tcW w:w="1764" w:type="dxa"/>
            <w:tcBorders>
              <w:top w:val="nil"/>
              <w:left w:val="single" w:sz="4" w:space="0" w:color="auto"/>
              <w:bottom w:val="single" w:sz="4" w:space="0" w:color="auto"/>
              <w:right w:val="single" w:sz="4" w:space="0" w:color="auto"/>
            </w:tcBorders>
            <w:shd w:val="clear" w:color="auto" w:fill="auto"/>
            <w:noWrap/>
            <w:vAlign w:val="center"/>
            <w:hideMark/>
          </w:tcPr>
          <w:p w14:paraId="64AF22C9"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9 (81.8) </w:t>
            </w:r>
          </w:p>
        </w:tc>
        <w:tc>
          <w:tcPr>
            <w:tcW w:w="772" w:type="dxa"/>
            <w:tcBorders>
              <w:top w:val="nil"/>
              <w:left w:val="single" w:sz="4" w:space="0" w:color="auto"/>
              <w:bottom w:val="single" w:sz="4" w:space="0" w:color="auto"/>
              <w:right w:val="single" w:sz="4" w:space="0" w:color="auto"/>
            </w:tcBorders>
            <w:shd w:val="clear" w:color="auto" w:fill="auto"/>
            <w:noWrap/>
            <w:vAlign w:val="center"/>
            <w:hideMark/>
          </w:tcPr>
          <w:p w14:paraId="2DD653FC"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1260B1A8"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228C3BF8"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In the bag</w:t>
            </w:r>
          </w:p>
        </w:tc>
        <w:tc>
          <w:tcPr>
            <w:tcW w:w="1786" w:type="dxa"/>
            <w:tcBorders>
              <w:top w:val="nil"/>
              <w:left w:val="single" w:sz="4" w:space="0" w:color="auto"/>
              <w:bottom w:val="nil"/>
              <w:right w:val="single" w:sz="4" w:space="0" w:color="auto"/>
            </w:tcBorders>
            <w:shd w:val="clear" w:color="auto" w:fill="auto"/>
            <w:noWrap/>
            <w:vAlign w:val="center"/>
            <w:hideMark/>
          </w:tcPr>
          <w:p w14:paraId="78E56CEF"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4 (26.7) </w:t>
            </w:r>
          </w:p>
        </w:tc>
      </w:tr>
      <w:tr w:rsidR="00100161" w14:paraId="1CA0393B" w14:textId="77777777" w:rsidTr="00356C33">
        <w:trPr>
          <w:gridAfter w:val="2"/>
          <w:wAfter w:w="26" w:type="dxa"/>
          <w:trHeight w:val="373"/>
        </w:trPr>
        <w:tc>
          <w:tcPr>
            <w:tcW w:w="3114" w:type="dxa"/>
            <w:tcBorders>
              <w:top w:val="single" w:sz="4" w:space="0" w:color="auto"/>
              <w:left w:val="single" w:sz="4" w:space="0" w:color="auto"/>
              <w:bottom w:val="nil"/>
              <w:right w:val="nil"/>
            </w:tcBorders>
            <w:shd w:val="clear" w:color="auto" w:fill="auto"/>
            <w:noWrap/>
            <w:vAlign w:val="center"/>
            <w:hideMark/>
          </w:tcPr>
          <w:p w14:paraId="1D26266D"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single" w:sz="4" w:space="0" w:color="auto"/>
              <w:left w:val="nil"/>
              <w:bottom w:val="nil"/>
              <w:right w:val="nil"/>
            </w:tcBorders>
            <w:shd w:val="clear" w:color="auto" w:fill="auto"/>
            <w:noWrap/>
            <w:vAlign w:val="center"/>
            <w:hideMark/>
          </w:tcPr>
          <w:p w14:paraId="5B9CE1C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single" w:sz="4" w:space="0" w:color="auto"/>
              <w:left w:val="nil"/>
              <w:bottom w:val="nil"/>
              <w:right w:val="nil"/>
            </w:tcBorders>
            <w:shd w:val="clear" w:color="auto" w:fill="auto"/>
            <w:noWrap/>
            <w:vAlign w:val="center"/>
            <w:hideMark/>
          </w:tcPr>
          <w:p w14:paraId="2C8ED315"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772" w:type="dxa"/>
            <w:tcBorders>
              <w:top w:val="single" w:sz="4" w:space="0" w:color="auto"/>
              <w:left w:val="nil"/>
              <w:bottom w:val="nil"/>
              <w:right w:val="single" w:sz="4" w:space="0" w:color="auto"/>
            </w:tcBorders>
            <w:shd w:val="clear" w:color="auto" w:fill="auto"/>
            <w:noWrap/>
            <w:vAlign w:val="center"/>
            <w:hideMark/>
          </w:tcPr>
          <w:p w14:paraId="7E449827"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288E13F8"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6DA0D80C"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SFIOL</w:t>
            </w:r>
          </w:p>
        </w:tc>
        <w:tc>
          <w:tcPr>
            <w:tcW w:w="1786" w:type="dxa"/>
            <w:tcBorders>
              <w:top w:val="nil"/>
              <w:left w:val="single" w:sz="4" w:space="0" w:color="auto"/>
              <w:bottom w:val="nil"/>
              <w:right w:val="single" w:sz="4" w:space="0" w:color="auto"/>
            </w:tcBorders>
            <w:shd w:val="clear" w:color="auto" w:fill="auto"/>
            <w:noWrap/>
            <w:vAlign w:val="center"/>
            <w:hideMark/>
          </w:tcPr>
          <w:p w14:paraId="4E8D4516"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8 (53.3) </w:t>
            </w:r>
          </w:p>
        </w:tc>
      </w:tr>
      <w:tr w:rsidR="00100161" w14:paraId="03BD91C9"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49C056E9"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72D3179C"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73DBC40"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066BB167"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C818133"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3F4677FD"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Previous PPV: yes (n, %)</w:t>
            </w:r>
          </w:p>
        </w:tc>
        <w:tc>
          <w:tcPr>
            <w:tcW w:w="1786" w:type="dxa"/>
            <w:tcBorders>
              <w:top w:val="nil"/>
              <w:left w:val="single" w:sz="4" w:space="0" w:color="auto"/>
              <w:bottom w:val="nil"/>
              <w:right w:val="single" w:sz="4" w:space="0" w:color="auto"/>
            </w:tcBorders>
            <w:shd w:val="clear" w:color="auto" w:fill="auto"/>
            <w:noWrap/>
            <w:vAlign w:val="center"/>
            <w:hideMark/>
          </w:tcPr>
          <w:p w14:paraId="0D76057F"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8 (53.3) </w:t>
            </w:r>
          </w:p>
        </w:tc>
      </w:tr>
      <w:tr w:rsidR="00100161" w14:paraId="2D895AF5"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1A8E8BC9"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6995679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3B440A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55215255"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7A6076E5"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61BE1E3C"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Combined SFIOL: yes (n, %)</w:t>
            </w:r>
          </w:p>
        </w:tc>
        <w:tc>
          <w:tcPr>
            <w:tcW w:w="1786" w:type="dxa"/>
            <w:tcBorders>
              <w:top w:val="nil"/>
              <w:left w:val="single" w:sz="4" w:space="0" w:color="auto"/>
              <w:bottom w:val="nil"/>
              <w:right w:val="single" w:sz="4" w:space="0" w:color="auto"/>
            </w:tcBorders>
            <w:shd w:val="clear" w:color="auto" w:fill="auto"/>
            <w:noWrap/>
            <w:vAlign w:val="center"/>
            <w:hideMark/>
          </w:tcPr>
          <w:p w14:paraId="559AC521"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5 (33.3) </w:t>
            </w:r>
          </w:p>
        </w:tc>
      </w:tr>
      <w:tr w:rsidR="00100161" w14:paraId="086294CF"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097325ED"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1829C10"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AA9D6AC"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509D5B8D"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3FCE0C9C"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5EC69516"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Location of AGV plate (n, %)</w:t>
            </w:r>
          </w:p>
        </w:tc>
        <w:tc>
          <w:tcPr>
            <w:tcW w:w="1786" w:type="dxa"/>
            <w:tcBorders>
              <w:top w:val="nil"/>
              <w:left w:val="single" w:sz="4" w:space="0" w:color="auto"/>
              <w:bottom w:val="nil"/>
              <w:right w:val="single" w:sz="4" w:space="0" w:color="auto"/>
            </w:tcBorders>
            <w:shd w:val="clear" w:color="auto" w:fill="auto"/>
            <w:noWrap/>
            <w:vAlign w:val="center"/>
            <w:hideMark/>
          </w:tcPr>
          <w:p w14:paraId="035253B9"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264742C3"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48F3904F"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42F3FFA1"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5A2A55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6BAE035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0DC35A22"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1A6573F0"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Temporal upper</w:t>
            </w:r>
          </w:p>
        </w:tc>
        <w:tc>
          <w:tcPr>
            <w:tcW w:w="1786" w:type="dxa"/>
            <w:tcBorders>
              <w:top w:val="nil"/>
              <w:left w:val="single" w:sz="4" w:space="0" w:color="auto"/>
              <w:bottom w:val="nil"/>
              <w:right w:val="single" w:sz="4" w:space="0" w:color="auto"/>
            </w:tcBorders>
            <w:shd w:val="clear" w:color="auto" w:fill="auto"/>
            <w:noWrap/>
            <w:vAlign w:val="center"/>
            <w:hideMark/>
          </w:tcPr>
          <w:p w14:paraId="411D90C2"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6 (40.0) </w:t>
            </w:r>
          </w:p>
        </w:tc>
      </w:tr>
      <w:tr w:rsidR="00100161" w14:paraId="121A4BD1"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16D8F5FA"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1C614812"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5B16A29E"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0E697D90"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0002C1F3"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04D74971"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Temporal lower</w:t>
            </w:r>
          </w:p>
        </w:tc>
        <w:tc>
          <w:tcPr>
            <w:tcW w:w="1786" w:type="dxa"/>
            <w:tcBorders>
              <w:top w:val="nil"/>
              <w:left w:val="single" w:sz="4" w:space="0" w:color="auto"/>
              <w:bottom w:val="nil"/>
              <w:right w:val="single" w:sz="4" w:space="0" w:color="auto"/>
            </w:tcBorders>
            <w:shd w:val="clear" w:color="auto" w:fill="auto"/>
            <w:noWrap/>
            <w:vAlign w:val="center"/>
            <w:hideMark/>
          </w:tcPr>
          <w:p w14:paraId="52293670"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9 (60.0) </w:t>
            </w:r>
          </w:p>
        </w:tc>
      </w:tr>
      <w:tr w:rsidR="00100161" w14:paraId="3B350103"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15DB453B"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17FB93AC"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95CD98B"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6A127BD7"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6225D8D8"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60FCCC54"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Insertion site of AGV tube (n, %)</w:t>
            </w:r>
          </w:p>
        </w:tc>
        <w:tc>
          <w:tcPr>
            <w:tcW w:w="1786" w:type="dxa"/>
            <w:tcBorders>
              <w:top w:val="nil"/>
              <w:left w:val="single" w:sz="4" w:space="0" w:color="auto"/>
              <w:bottom w:val="nil"/>
              <w:right w:val="single" w:sz="4" w:space="0" w:color="auto"/>
            </w:tcBorders>
            <w:shd w:val="clear" w:color="auto" w:fill="auto"/>
            <w:noWrap/>
            <w:vAlign w:val="center"/>
            <w:hideMark/>
          </w:tcPr>
          <w:p w14:paraId="5D37A800"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34F4E371"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7B7490F9"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41EAAC33"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62DCF13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511F099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2EC01005"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193356B4"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w:t>
            </w:r>
            <w:r w:rsidR="00491B70" w:rsidRPr="00C172A2">
              <w:rPr>
                <w:rFonts w:eastAsia="Yu Gothic" w:cs="Times New Roman"/>
                <w:color w:val="000000"/>
                <w:kern w:val="0"/>
                <w:sz w:val="20"/>
                <w:szCs w:val="20"/>
                <w14:ligatures w14:val="none"/>
              </w:rPr>
              <w:t>C</w:t>
            </w:r>
            <w:r w:rsidRPr="00C172A2">
              <w:rPr>
                <w:rFonts w:eastAsia="Yu Gothic" w:cs="Times New Roman"/>
                <w:color w:val="000000"/>
                <w:kern w:val="0"/>
                <w:sz w:val="20"/>
                <w:szCs w:val="20"/>
                <w14:ligatures w14:val="none"/>
              </w:rPr>
              <w:t>iliary sulcus</w:t>
            </w:r>
          </w:p>
        </w:tc>
        <w:tc>
          <w:tcPr>
            <w:tcW w:w="1786" w:type="dxa"/>
            <w:tcBorders>
              <w:top w:val="nil"/>
              <w:left w:val="single" w:sz="4" w:space="0" w:color="auto"/>
              <w:bottom w:val="nil"/>
              <w:right w:val="single" w:sz="4" w:space="0" w:color="auto"/>
            </w:tcBorders>
            <w:shd w:val="clear" w:color="auto" w:fill="auto"/>
            <w:noWrap/>
            <w:vAlign w:val="center"/>
            <w:hideMark/>
          </w:tcPr>
          <w:p w14:paraId="6191E46C"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 (13.3) </w:t>
            </w:r>
          </w:p>
        </w:tc>
      </w:tr>
      <w:tr w:rsidR="00100161" w14:paraId="16052231"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31C64895"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1EDB5080"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5EAC0634"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0876F294"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5644CAA4"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281EDC3B"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w:t>
            </w:r>
            <w:r w:rsidR="00491B70" w:rsidRPr="00C172A2">
              <w:rPr>
                <w:rFonts w:eastAsia="Yu Gothic" w:cs="Times New Roman"/>
                <w:color w:val="000000"/>
                <w:kern w:val="0"/>
                <w:sz w:val="20"/>
                <w:szCs w:val="20"/>
                <w14:ligatures w14:val="none"/>
              </w:rPr>
              <w:t>V</w:t>
            </w:r>
            <w:r w:rsidRPr="00C172A2">
              <w:rPr>
                <w:rFonts w:eastAsia="Yu Gothic" w:cs="Times New Roman"/>
                <w:color w:val="000000"/>
                <w:kern w:val="0"/>
                <w:sz w:val="20"/>
                <w:szCs w:val="20"/>
                <w14:ligatures w14:val="none"/>
              </w:rPr>
              <w:t>itreous cavity</w:t>
            </w:r>
          </w:p>
        </w:tc>
        <w:tc>
          <w:tcPr>
            <w:tcW w:w="1786" w:type="dxa"/>
            <w:tcBorders>
              <w:top w:val="nil"/>
              <w:left w:val="single" w:sz="4" w:space="0" w:color="auto"/>
              <w:bottom w:val="nil"/>
              <w:right w:val="single" w:sz="4" w:space="0" w:color="auto"/>
            </w:tcBorders>
            <w:shd w:val="clear" w:color="auto" w:fill="auto"/>
            <w:noWrap/>
            <w:vAlign w:val="center"/>
            <w:hideMark/>
          </w:tcPr>
          <w:p w14:paraId="42F3976E"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13 (86.7) </w:t>
            </w:r>
          </w:p>
        </w:tc>
      </w:tr>
      <w:tr w:rsidR="00100161" w14:paraId="63FD62D9"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5DFD735D"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5F3F8E26"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43D4011"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5CCF941B"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2271B809"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7FADFE24" w14:textId="77777777" w:rsidR="00207454" w:rsidRPr="00C172A2" w:rsidRDefault="00000000" w:rsidP="00533E98">
            <w:pPr>
              <w:widowControl/>
              <w:snapToGrid w:val="0"/>
              <w:spacing w:after="0" w:line="480" w:lineRule="auto"/>
              <w:rPr>
                <w:rFonts w:eastAsia="Yu Gothic" w:cs="Times New Roman"/>
                <w:b/>
                <w:bCs/>
                <w:color w:val="000000"/>
                <w:kern w:val="0"/>
                <w:sz w:val="20"/>
                <w:szCs w:val="20"/>
                <w14:ligatures w14:val="none"/>
              </w:rPr>
            </w:pPr>
            <w:r w:rsidRPr="00C172A2">
              <w:rPr>
                <w:rFonts w:eastAsia="Yu Gothic" w:cs="Times New Roman"/>
                <w:b/>
                <w:bCs/>
                <w:color w:val="000000"/>
                <w:kern w:val="0"/>
                <w:sz w:val="20"/>
                <w:szCs w:val="20"/>
                <w14:ligatures w14:val="none"/>
              </w:rPr>
              <w:t>Scleral patch of AGV tube (n, %)</w:t>
            </w:r>
          </w:p>
        </w:tc>
        <w:tc>
          <w:tcPr>
            <w:tcW w:w="1786" w:type="dxa"/>
            <w:tcBorders>
              <w:top w:val="nil"/>
              <w:left w:val="single" w:sz="4" w:space="0" w:color="auto"/>
              <w:bottom w:val="nil"/>
              <w:right w:val="single" w:sz="4" w:space="0" w:color="auto"/>
            </w:tcBorders>
            <w:shd w:val="clear" w:color="auto" w:fill="auto"/>
            <w:noWrap/>
            <w:vAlign w:val="center"/>
            <w:hideMark/>
          </w:tcPr>
          <w:p w14:paraId="50FBB937" w14:textId="77777777" w:rsidR="00207454" w:rsidRPr="00C172A2" w:rsidRDefault="00207454" w:rsidP="00533E98">
            <w:pPr>
              <w:widowControl/>
              <w:snapToGrid w:val="0"/>
              <w:spacing w:after="0" w:line="480" w:lineRule="auto"/>
              <w:rPr>
                <w:rFonts w:eastAsia="Yu Gothic" w:cs="Times New Roman"/>
                <w:b/>
                <w:bCs/>
                <w:color w:val="000000"/>
                <w:kern w:val="0"/>
                <w:sz w:val="20"/>
                <w:szCs w:val="20"/>
                <w14:ligatures w14:val="none"/>
              </w:rPr>
            </w:pPr>
          </w:p>
        </w:tc>
      </w:tr>
      <w:tr w:rsidR="00100161" w14:paraId="26DB2D0F" w14:textId="77777777" w:rsidTr="00356C33">
        <w:trPr>
          <w:gridAfter w:val="2"/>
          <w:wAfter w:w="26" w:type="dxa"/>
          <w:trHeight w:val="373"/>
        </w:trPr>
        <w:tc>
          <w:tcPr>
            <w:tcW w:w="3114" w:type="dxa"/>
            <w:tcBorders>
              <w:top w:val="nil"/>
              <w:left w:val="single" w:sz="4" w:space="0" w:color="auto"/>
              <w:bottom w:val="nil"/>
              <w:right w:val="nil"/>
            </w:tcBorders>
            <w:shd w:val="clear" w:color="auto" w:fill="auto"/>
            <w:noWrap/>
            <w:vAlign w:val="center"/>
            <w:hideMark/>
          </w:tcPr>
          <w:p w14:paraId="0AC5FFF1" w14:textId="77777777" w:rsidR="00207454" w:rsidRPr="00C172A2" w:rsidRDefault="00207454" w:rsidP="00533E98">
            <w:pPr>
              <w:widowControl/>
              <w:snapToGrid w:val="0"/>
              <w:spacing w:after="0" w:line="480" w:lineRule="auto"/>
              <w:jc w:val="center"/>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68F8839C"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nil"/>
              <w:right w:val="nil"/>
            </w:tcBorders>
            <w:shd w:val="clear" w:color="auto" w:fill="auto"/>
            <w:noWrap/>
            <w:vAlign w:val="center"/>
            <w:hideMark/>
          </w:tcPr>
          <w:p w14:paraId="20DDE751"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nil"/>
              <w:right w:val="single" w:sz="4" w:space="0" w:color="auto"/>
            </w:tcBorders>
            <w:shd w:val="clear" w:color="auto" w:fill="auto"/>
            <w:noWrap/>
            <w:vAlign w:val="center"/>
            <w:hideMark/>
          </w:tcPr>
          <w:p w14:paraId="7BFFDAA0"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nil"/>
              <w:right w:val="single" w:sz="4" w:space="0" w:color="auto"/>
            </w:tcBorders>
            <w:shd w:val="clear" w:color="auto" w:fill="auto"/>
            <w:noWrap/>
            <w:vAlign w:val="center"/>
            <w:hideMark/>
          </w:tcPr>
          <w:p w14:paraId="217321EA"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nil"/>
              <w:right w:val="single" w:sz="4" w:space="0" w:color="auto"/>
            </w:tcBorders>
            <w:shd w:val="clear" w:color="auto" w:fill="auto"/>
            <w:noWrap/>
            <w:vAlign w:val="center"/>
            <w:hideMark/>
          </w:tcPr>
          <w:p w14:paraId="58E8D62A"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Autologous scleral graft</w:t>
            </w:r>
          </w:p>
        </w:tc>
        <w:tc>
          <w:tcPr>
            <w:tcW w:w="1786" w:type="dxa"/>
            <w:tcBorders>
              <w:top w:val="nil"/>
              <w:left w:val="single" w:sz="4" w:space="0" w:color="auto"/>
              <w:bottom w:val="nil"/>
              <w:right w:val="single" w:sz="4" w:space="0" w:color="auto"/>
            </w:tcBorders>
            <w:shd w:val="clear" w:color="auto" w:fill="auto"/>
            <w:noWrap/>
            <w:vAlign w:val="center"/>
            <w:hideMark/>
          </w:tcPr>
          <w:p w14:paraId="776CE006"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13 (86.7) </w:t>
            </w:r>
          </w:p>
        </w:tc>
      </w:tr>
      <w:tr w:rsidR="00100161" w14:paraId="5B4119A3" w14:textId="77777777" w:rsidTr="00356C33">
        <w:trPr>
          <w:gridAfter w:val="2"/>
          <w:wAfter w:w="26" w:type="dxa"/>
          <w:trHeight w:val="373"/>
        </w:trPr>
        <w:tc>
          <w:tcPr>
            <w:tcW w:w="3114" w:type="dxa"/>
            <w:tcBorders>
              <w:top w:val="nil"/>
              <w:left w:val="single" w:sz="4" w:space="0" w:color="auto"/>
              <w:bottom w:val="single" w:sz="4" w:space="0" w:color="auto"/>
              <w:right w:val="nil"/>
            </w:tcBorders>
            <w:shd w:val="clear" w:color="auto" w:fill="auto"/>
            <w:noWrap/>
            <w:vAlign w:val="center"/>
            <w:hideMark/>
          </w:tcPr>
          <w:p w14:paraId="415C5B10" w14:textId="77777777" w:rsidR="00207454" w:rsidRPr="00C172A2" w:rsidRDefault="00207454" w:rsidP="00533E98">
            <w:pPr>
              <w:widowControl/>
              <w:snapToGrid w:val="0"/>
              <w:spacing w:after="0" w:line="480" w:lineRule="auto"/>
              <w:jc w:val="center"/>
              <w:rPr>
                <w:rFonts w:eastAsia="Yu Gothic" w:cs="Times New Roman"/>
                <w:color w:val="000000"/>
                <w:kern w:val="0"/>
                <w:sz w:val="20"/>
                <w:szCs w:val="20"/>
                <w14:ligatures w14:val="none"/>
              </w:rPr>
            </w:pPr>
          </w:p>
        </w:tc>
        <w:tc>
          <w:tcPr>
            <w:tcW w:w="1764" w:type="dxa"/>
            <w:tcBorders>
              <w:top w:val="nil"/>
              <w:left w:val="nil"/>
              <w:bottom w:val="single" w:sz="4" w:space="0" w:color="auto"/>
              <w:right w:val="nil"/>
            </w:tcBorders>
            <w:shd w:val="clear" w:color="auto" w:fill="auto"/>
            <w:noWrap/>
            <w:vAlign w:val="center"/>
            <w:hideMark/>
          </w:tcPr>
          <w:p w14:paraId="0F1E3AA6"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764" w:type="dxa"/>
            <w:tcBorders>
              <w:top w:val="nil"/>
              <w:left w:val="nil"/>
              <w:bottom w:val="single" w:sz="4" w:space="0" w:color="auto"/>
              <w:right w:val="nil"/>
            </w:tcBorders>
            <w:shd w:val="clear" w:color="auto" w:fill="auto"/>
            <w:noWrap/>
            <w:vAlign w:val="center"/>
            <w:hideMark/>
          </w:tcPr>
          <w:p w14:paraId="15BCB0DF"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772" w:type="dxa"/>
            <w:tcBorders>
              <w:top w:val="nil"/>
              <w:left w:val="nil"/>
              <w:bottom w:val="single" w:sz="4" w:space="0" w:color="auto"/>
              <w:right w:val="single" w:sz="4" w:space="0" w:color="auto"/>
            </w:tcBorders>
            <w:shd w:val="clear" w:color="auto" w:fill="auto"/>
            <w:noWrap/>
            <w:vAlign w:val="center"/>
            <w:hideMark/>
          </w:tcPr>
          <w:p w14:paraId="02DA2831"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188" w:type="dxa"/>
            <w:gridSpan w:val="2"/>
            <w:tcBorders>
              <w:top w:val="nil"/>
              <w:left w:val="single" w:sz="4" w:space="0" w:color="auto"/>
              <w:bottom w:val="single" w:sz="4" w:space="0" w:color="auto"/>
              <w:right w:val="single" w:sz="4" w:space="0" w:color="auto"/>
            </w:tcBorders>
            <w:shd w:val="clear" w:color="auto" w:fill="auto"/>
            <w:noWrap/>
            <w:vAlign w:val="center"/>
            <w:hideMark/>
          </w:tcPr>
          <w:p w14:paraId="064496BA" w14:textId="77777777" w:rsidR="00207454" w:rsidRPr="00C172A2" w:rsidRDefault="00207454" w:rsidP="00533E98">
            <w:pPr>
              <w:widowControl/>
              <w:snapToGrid w:val="0"/>
              <w:spacing w:after="0" w:line="480" w:lineRule="auto"/>
              <w:rPr>
                <w:rFonts w:eastAsia="Times New Roman" w:cs="Times New Roman"/>
                <w:kern w:val="0"/>
                <w:sz w:val="20"/>
                <w:szCs w:val="20"/>
                <w14:ligatures w14:val="none"/>
              </w:rPr>
            </w:pPr>
          </w:p>
        </w:tc>
        <w:tc>
          <w:tcPr>
            <w:tcW w:w="3295" w:type="dxa"/>
            <w:gridSpan w:val="2"/>
            <w:tcBorders>
              <w:top w:val="nil"/>
              <w:left w:val="single" w:sz="4" w:space="0" w:color="auto"/>
              <w:bottom w:val="single" w:sz="4" w:space="0" w:color="auto"/>
              <w:right w:val="single" w:sz="4" w:space="0" w:color="auto"/>
            </w:tcBorders>
            <w:shd w:val="clear" w:color="auto" w:fill="auto"/>
            <w:noWrap/>
            <w:vAlign w:val="center"/>
            <w:hideMark/>
          </w:tcPr>
          <w:p w14:paraId="10571685" w14:textId="77777777" w:rsidR="00207454" w:rsidRPr="00C172A2" w:rsidRDefault="00000000" w:rsidP="00533E98">
            <w:pPr>
              <w:widowControl/>
              <w:snapToGrid w:val="0"/>
              <w:spacing w:after="0" w:line="480" w:lineRule="auto"/>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Preserved human sclera</w:t>
            </w:r>
          </w:p>
        </w:tc>
        <w:tc>
          <w:tcPr>
            <w:tcW w:w="1786" w:type="dxa"/>
            <w:tcBorders>
              <w:top w:val="nil"/>
              <w:left w:val="single" w:sz="4" w:space="0" w:color="auto"/>
              <w:bottom w:val="single" w:sz="4" w:space="0" w:color="auto"/>
              <w:right w:val="single" w:sz="4" w:space="0" w:color="auto"/>
            </w:tcBorders>
            <w:shd w:val="clear" w:color="auto" w:fill="auto"/>
            <w:noWrap/>
            <w:vAlign w:val="center"/>
            <w:hideMark/>
          </w:tcPr>
          <w:p w14:paraId="7807B895" w14:textId="77777777" w:rsidR="00207454" w:rsidRPr="00C172A2" w:rsidRDefault="00000000" w:rsidP="00533E98">
            <w:pPr>
              <w:widowControl/>
              <w:snapToGrid w:val="0"/>
              <w:spacing w:after="0" w:line="480" w:lineRule="auto"/>
              <w:jc w:val="center"/>
              <w:rPr>
                <w:rFonts w:eastAsia="Yu Gothic" w:cs="Times New Roman"/>
                <w:color w:val="000000"/>
                <w:kern w:val="0"/>
                <w:sz w:val="20"/>
                <w:szCs w:val="20"/>
                <w14:ligatures w14:val="none"/>
              </w:rPr>
            </w:pPr>
            <w:r w:rsidRPr="00C172A2">
              <w:rPr>
                <w:rFonts w:eastAsia="Yu Gothic" w:cs="Times New Roman"/>
                <w:color w:val="000000"/>
                <w:kern w:val="0"/>
                <w:sz w:val="20"/>
                <w:szCs w:val="20"/>
                <w14:ligatures w14:val="none"/>
              </w:rPr>
              <w:t xml:space="preserve"> 2 (13.3) </w:t>
            </w:r>
          </w:p>
        </w:tc>
      </w:tr>
    </w:tbl>
    <w:bookmarkEnd w:id="0"/>
    <w:p w14:paraId="6B815ADA" w14:textId="77777777" w:rsidR="00B47643" w:rsidRPr="00C172A2" w:rsidRDefault="00000000" w:rsidP="00533E98">
      <w:pPr>
        <w:snapToGrid w:val="0"/>
        <w:spacing w:after="0" w:line="480" w:lineRule="auto"/>
        <w:rPr>
          <w:rFonts w:cs="Times New Roman"/>
          <w:sz w:val="24"/>
        </w:rPr>
      </w:pPr>
      <w:r w:rsidRPr="00C172A2">
        <w:rPr>
          <w:rFonts w:cs="Times New Roman"/>
          <w:sz w:val="24"/>
        </w:rPr>
        <w:t xml:space="preserve">AGV: Ahmed glaucoma valve, </w:t>
      </w:r>
      <w:r w:rsidR="00504EC1" w:rsidRPr="00C172A2">
        <w:rPr>
          <w:rFonts w:cs="Times New Roman"/>
          <w:sz w:val="24"/>
        </w:rPr>
        <w:t xml:space="preserve">BCVA: </w:t>
      </w:r>
      <w:r w:rsidR="00626BEB" w:rsidRPr="00C172A2">
        <w:rPr>
          <w:rFonts w:cs="Times New Roman"/>
          <w:sz w:val="24"/>
        </w:rPr>
        <w:t>best</w:t>
      </w:r>
      <w:r w:rsidR="00504EC1" w:rsidRPr="00C172A2">
        <w:rPr>
          <w:rFonts w:cs="Times New Roman"/>
          <w:sz w:val="24"/>
        </w:rPr>
        <w:t>-</w:t>
      </w:r>
      <w:r w:rsidR="00626BEB" w:rsidRPr="00C172A2">
        <w:rPr>
          <w:rFonts w:cs="Times New Roman"/>
          <w:sz w:val="24"/>
        </w:rPr>
        <w:t xml:space="preserve">corrected visual acuity </w:t>
      </w:r>
      <w:r w:rsidR="00504EC1" w:rsidRPr="00C172A2">
        <w:rPr>
          <w:rFonts w:cs="Times New Roman"/>
          <w:sz w:val="24"/>
        </w:rPr>
        <w:t xml:space="preserve">(the decimal visual acuity was converted to logMAR and described), </w:t>
      </w:r>
      <w:r w:rsidRPr="00C172A2">
        <w:rPr>
          <w:rFonts w:cs="Times New Roman"/>
          <w:sz w:val="24"/>
        </w:rPr>
        <w:t xml:space="preserve">IOL: intraocular lens, </w:t>
      </w:r>
      <w:r w:rsidR="00504EC1" w:rsidRPr="00C172A2">
        <w:rPr>
          <w:rFonts w:cs="Times New Roman"/>
          <w:sz w:val="24"/>
        </w:rPr>
        <w:t xml:space="preserve">IOP: </w:t>
      </w:r>
      <w:r w:rsidR="00966EE2" w:rsidRPr="00C172A2">
        <w:rPr>
          <w:rFonts w:cs="Times New Roman"/>
          <w:sz w:val="24"/>
        </w:rPr>
        <w:t>intraocular pressure</w:t>
      </w:r>
      <w:r w:rsidR="00504EC1" w:rsidRPr="00C172A2">
        <w:rPr>
          <w:rFonts w:cs="Times New Roman"/>
          <w:sz w:val="24"/>
        </w:rPr>
        <w:t>,</w:t>
      </w:r>
      <w:r w:rsidR="00632850" w:rsidRPr="00C172A2">
        <w:rPr>
          <w:rFonts w:cs="Times New Roman"/>
          <w:sz w:val="24"/>
        </w:rPr>
        <w:t xml:space="preserve"> IQR: interquartile range,</w:t>
      </w:r>
      <w:r w:rsidRPr="00C172A2">
        <w:rPr>
          <w:rFonts w:cs="Times New Roman"/>
          <w:sz w:val="24"/>
        </w:rPr>
        <w:t xml:space="preserve"> </w:t>
      </w:r>
      <w:r w:rsidR="00504EC1" w:rsidRPr="00C172A2">
        <w:rPr>
          <w:rFonts w:cs="Times New Roman"/>
          <w:sz w:val="24"/>
        </w:rPr>
        <w:t xml:space="preserve">POAG: </w:t>
      </w:r>
      <w:r w:rsidR="00966EE2" w:rsidRPr="00C172A2">
        <w:rPr>
          <w:rFonts w:cs="Times New Roman"/>
          <w:sz w:val="24"/>
        </w:rPr>
        <w:t>primary open</w:t>
      </w:r>
      <w:r w:rsidR="007C2AC9">
        <w:rPr>
          <w:rFonts w:cs="Times New Roman"/>
          <w:sz w:val="24"/>
        </w:rPr>
        <w:t>-</w:t>
      </w:r>
      <w:r w:rsidR="00966EE2" w:rsidRPr="00C172A2">
        <w:rPr>
          <w:rFonts w:cs="Times New Roman"/>
          <w:sz w:val="24"/>
        </w:rPr>
        <w:t>angle glaucoma</w:t>
      </w:r>
      <w:r w:rsidR="00504EC1" w:rsidRPr="00C172A2">
        <w:rPr>
          <w:rFonts w:cs="Times New Roman"/>
          <w:sz w:val="24"/>
        </w:rPr>
        <w:t xml:space="preserve">, </w:t>
      </w:r>
      <w:r w:rsidRPr="00C172A2">
        <w:rPr>
          <w:rFonts w:cs="Times New Roman"/>
          <w:sz w:val="24"/>
        </w:rPr>
        <w:t xml:space="preserve">PPV: pars plana vitrectomy, SFIOL: scleral fixation of intraocular lens, </w:t>
      </w:r>
      <w:r w:rsidR="00632850" w:rsidRPr="00C172A2">
        <w:rPr>
          <w:rFonts w:cs="Times New Roman"/>
          <w:sz w:val="24"/>
        </w:rPr>
        <w:t xml:space="preserve">VF: visual field (the mean deviation in the Humphrey Field Analyzer), </w:t>
      </w:r>
      <w:r w:rsidR="00504EC1" w:rsidRPr="00C172A2">
        <w:rPr>
          <w:rFonts w:cs="Times New Roman"/>
          <w:sz w:val="24"/>
        </w:rPr>
        <w:t xml:space="preserve">XFS: </w:t>
      </w:r>
      <w:r w:rsidR="00966EE2" w:rsidRPr="00C172A2">
        <w:rPr>
          <w:rFonts w:cs="Times New Roman"/>
          <w:sz w:val="24"/>
        </w:rPr>
        <w:t xml:space="preserve">pseudoexfoliation </w:t>
      </w:r>
      <w:r w:rsidR="00504EC1" w:rsidRPr="00C172A2">
        <w:rPr>
          <w:rFonts w:cs="Times New Roman"/>
          <w:sz w:val="24"/>
        </w:rPr>
        <w:t>syndrome</w:t>
      </w:r>
      <w:r w:rsidRPr="00C172A2">
        <w:rPr>
          <w:rFonts w:eastAsia="Yu Gothic" w:cs="Times New Roman"/>
          <w:color w:val="000000"/>
          <w:kern w:val="0"/>
          <w:sz w:val="24"/>
          <w14:ligatures w14:val="none"/>
        </w:rPr>
        <w:t>.</w:t>
      </w:r>
      <w:r w:rsidR="00504EC1" w:rsidRPr="00C172A2">
        <w:rPr>
          <w:rFonts w:eastAsia="Yu Gothic" w:cs="Times New Roman"/>
          <w:color w:val="000000"/>
          <w:kern w:val="0"/>
          <w:sz w:val="24"/>
          <w14:ligatures w14:val="none"/>
        </w:rPr>
        <w:t xml:space="preserve"> </w:t>
      </w:r>
    </w:p>
    <w:p w14:paraId="5C8758D3" w14:textId="77777777" w:rsidR="008945EF" w:rsidRPr="00C172A2" w:rsidRDefault="00000000" w:rsidP="00533E98">
      <w:pPr>
        <w:snapToGrid w:val="0"/>
        <w:spacing w:after="0" w:line="480" w:lineRule="auto"/>
        <w:rPr>
          <w:rFonts w:cs="Times New Roman"/>
          <w:sz w:val="24"/>
        </w:rPr>
      </w:pPr>
      <w:r w:rsidRPr="00C172A2">
        <w:rPr>
          <w:rFonts w:cs="Times New Roman"/>
          <w:sz w:val="24"/>
        </w:rPr>
        <w:t xml:space="preserve">Categorical variables: Fisher’s exact test </w:t>
      </w:r>
      <w:r w:rsidR="005144D6" w:rsidRPr="00C172A2">
        <w:rPr>
          <w:rFonts w:cs="Times New Roman"/>
          <w:sz w:val="24"/>
        </w:rPr>
        <w:t xml:space="preserve">or </w:t>
      </w:r>
      <w:r w:rsidRPr="00C172A2">
        <w:rPr>
          <w:rFonts w:cs="Times New Roman"/>
          <w:sz w:val="24"/>
        </w:rPr>
        <w:t xml:space="preserve">chi-square test </w:t>
      </w:r>
    </w:p>
    <w:p w14:paraId="4F678BC4" w14:textId="77777777" w:rsidR="00CD46A1" w:rsidRPr="00C172A2" w:rsidRDefault="00000000" w:rsidP="00533E98">
      <w:pPr>
        <w:snapToGrid w:val="0"/>
        <w:spacing w:after="0" w:line="480" w:lineRule="auto"/>
        <w:rPr>
          <w:rFonts w:cs="Times New Roman"/>
          <w:sz w:val="21"/>
          <w:szCs w:val="21"/>
        </w:rPr>
      </w:pPr>
      <w:r w:rsidRPr="00C172A2">
        <w:rPr>
          <w:rFonts w:cs="Times New Roman"/>
          <w:sz w:val="24"/>
        </w:rPr>
        <w:t>Continuous variables: Mann–Whitney U test</w:t>
      </w:r>
    </w:p>
    <w:p w14:paraId="5269B45F" w14:textId="77777777" w:rsidR="00CC61E1" w:rsidRPr="00C172A2" w:rsidRDefault="00000000" w:rsidP="00533E98">
      <w:pPr>
        <w:snapToGrid w:val="0"/>
        <w:spacing w:after="0" w:line="480" w:lineRule="auto"/>
        <w:rPr>
          <w:rFonts w:cs="Times New Roman"/>
          <w:sz w:val="21"/>
          <w:szCs w:val="21"/>
        </w:rPr>
      </w:pPr>
      <w:r w:rsidRPr="00C172A2">
        <w:rPr>
          <w:rFonts w:cs="Times New Roman"/>
          <w:sz w:val="21"/>
          <w:szCs w:val="21"/>
        </w:rPr>
        <w:br w:type="page"/>
      </w:r>
    </w:p>
    <w:p w14:paraId="3C397601" w14:textId="77777777" w:rsidR="00F50D60" w:rsidRPr="00C172A2" w:rsidRDefault="00000000" w:rsidP="00533E98">
      <w:pPr>
        <w:snapToGrid w:val="0"/>
        <w:spacing w:after="0" w:line="480" w:lineRule="auto"/>
        <w:rPr>
          <w:rFonts w:cs="Times New Roman"/>
          <w:b/>
          <w:sz w:val="24"/>
        </w:rPr>
      </w:pPr>
      <w:r w:rsidRPr="00C172A2">
        <w:rPr>
          <w:rFonts w:cs="Times New Roman"/>
          <w:b/>
          <w:sz w:val="24"/>
        </w:rPr>
        <w:lastRenderedPageBreak/>
        <w:t>Table 2. IOP and glaucoma medication score in the SFIOL and glaucoma surgery groups</w:t>
      </w:r>
    </w:p>
    <w:tbl>
      <w:tblPr>
        <w:tblpPr w:leftFromText="142" w:rightFromText="142" w:vertAnchor="text" w:horzAnchor="page" w:tblpX="1525" w:tblpY="161"/>
        <w:tblW w:w="13860" w:type="dxa"/>
        <w:tblCellMar>
          <w:left w:w="99" w:type="dxa"/>
          <w:right w:w="99" w:type="dxa"/>
        </w:tblCellMar>
        <w:tblLook w:val="04A0" w:firstRow="1" w:lastRow="0" w:firstColumn="1" w:lastColumn="0" w:noHBand="0" w:noVBand="1"/>
      </w:tblPr>
      <w:tblGrid>
        <w:gridCol w:w="1505"/>
        <w:gridCol w:w="745"/>
        <w:gridCol w:w="1800"/>
        <w:gridCol w:w="1080"/>
        <w:gridCol w:w="2070"/>
        <w:gridCol w:w="1080"/>
        <w:gridCol w:w="1800"/>
        <w:gridCol w:w="909"/>
        <w:gridCol w:w="1701"/>
        <w:gridCol w:w="1170"/>
      </w:tblGrid>
      <w:tr w:rsidR="00100161" w14:paraId="534A9CC6" w14:textId="77777777" w:rsidTr="00A860D0">
        <w:trPr>
          <w:trHeight w:val="333"/>
        </w:trPr>
        <w:tc>
          <w:tcPr>
            <w:tcW w:w="2250" w:type="dxa"/>
            <w:gridSpan w:val="2"/>
            <w:vMerge w:val="restart"/>
            <w:tcBorders>
              <w:top w:val="single" w:sz="4" w:space="0" w:color="auto"/>
              <w:left w:val="single" w:sz="4" w:space="0" w:color="auto"/>
              <w:right w:val="single" w:sz="4" w:space="0" w:color="auto"/>
            </w:tcBorders>
          </w:tcPr>
          <w:p w14:paraId="0370E7DF" w14:textId="77777777" w:rsidR="00CD46A1" w:rsidRPr="00C172A2" w:rsidRDefault="00CD46A1" w:rsidP="00533E98">
            <w:pPr>
              <w:widowControl/>
              <w:snapToGrid w:val="0"/>
              <w:spacing w:after="0" w:line="480" w:lineRule="auto"/>
              <w:jc w:val="center"/>
              <w:rPr>
                <w:rFonts w:eastAsia="Yu Gothic" w:cs="Times New Roman"/>
                <w:b/>
                <w:bCs/>
                <w:color w:val="000000"/>
                <w:kern w:val="0"/>
                <w:sz w:val="24"/>
                <w14:ligatures w14:val="none"/>
              </w:rPr>
            </w:pPr>
          </w:p>
        </w:tc>
        <w:tc>
          <w:tcPr>
            <w:tcW w:w="6030" w:type="dxa"/>
            <w:gridSpan w:val="4"/>
            <w:tcBorders>
              <w:top w:val="single" w:sz="4" w:space="0" w:color="auto"/>
              <w:left w:val="single" w:sz="4" w:space="0" w:color="auto"/>
              <w:bottom w:val="nil"/>
              <w:right w:val="single" w:sz="4" w:space="0" w:color="auto"/>
            </w:tcBorders>
            <w:shd w:val="clear" w:color="auto" w:fill="auto"/>
            <w:noWrap/>
            <w:vAlign w:val="center"/>
            <w:hideMark/>
          </w:tcPr>
          <w:p w14:paraId="1D7C11E2"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SFIOL group</w:t>
            </w:r>
          </w:p>
        </w:tc>
        <w:tc>
          <w:tcPr>
            <w:tcW w:w="55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C6C399"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Glaucoma surgery group</w:t>
            </w:r>
          </w:p>
        </w:tc>
      </w:tr>
      <w:tr w:rsidR="00100161" w14:paraId="0B64CFED" w14:textId="77777777" w:rsidTr="00A860D0">
        <w:trPr>
          <w:trHeight w:val="333"/>
        </w:trPr>
        <w:tc>
          <w:tcPr>
            <w:tcW w:w="2250" w:type="dxa"/>
            <w:gridSpan w:val="2"/>
            <w:vMerge/>
            <w:tcBorders>
              <w:left w:val="single" w:sz="4" w:space="0" w:color="auto"/>
              <w:bottom w:val="single" w:sz="4" w:space="0" w:color="auto"/>
              <w:right w:val="single" w:sz="4" w:space="0" w:color="auto"/>
            </w:tcBorders>
          </w:tcPr>
          <w:p w14:paraId="706D29C0"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E79214" w14:textId="77777777" w:rsidR="00A860D0"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 xml:space="preserve">IOP (mmHg) </w:t>
            </w:r>
          </w:p>
          <w:p w14:paraId="1CDBCF53"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(Median [IQR])</w:t>
            </w:r>
          </w:p>
        </w:tc>
        <w:tc>
          <w:tcPr>
            <w:tcW w:w="315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D76A0" w14:textId="77777777" w:rsidR="00A860D0"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 xml:space="preserve">Medication score </w:t>
            </w:r>
          </w:p>
          <w:p w14:paraId="14AC98F1"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(Median [IQR])</w:t>
            </w:r>
          </w:p>
        </w:tc>
        <w:tc>
          <w:tcPr>
            <w:tcW w:w="270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40D99" w14:textId="77777777" w:rsidR="00A860D0"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 xml:space="preserve">IOP (mmHg) </w:t>
            </w:r>
          </w:p>
          <w:p w14:paraId="4B3A7B53"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(Median [IQR])</w:t>
            </w:r>
          </w:p>
        </w:tc>
        <w:tc>
          <w:tcPr>
            <w:tcW w:w="28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A09B4" w14:textId="77777777" w:rsidR="00A860D0"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 xml:space="preserve">Medication score </w:t>
            </w:r>
          </w:p>
          <w:p w14:paraId="3972FD1B"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(Median [IQR])</w:t>
            </w:r>
          </w:p>
        </w:tc>
      </w:tr>
      <w:tr w:rsidR="00100161" w14:paraId="07BE1BF7" w14:textId="77777777" w:rsidTr="00A860D0">
        <w:trPr>
          <w:trHeight w:val="333"/>
        </w:trPr>
        <w:tc>
          <w:tcPr>
            <w:tcW w:w="2250" w:type="dxa"/>
            <w:gridSpan w:val="2"/>
            <w:tcBorders>
              <w:top w:val="single" w:sz="4" w:space="0" w:color="auto"/>
              <w:left w:val="single" w:sz="4" w:space="0" w:color="auto"/>
              <w:bottom w:val="single" w:sz="4" w:space="0" w:color="auto"/>
              <w:right w:val="single" w:sz="4" w:space="0" w:color="auto"/>
            </w:tcBorders>
          </w:tcPr>
          <w:p w14:paraId="358965C7"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Preoperative</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26359"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24.0 [20.8, 30.3]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A484B"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p value</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341B92"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4.0 [2.0, 5.0]</w:t>
            </w:r>
          </w:p>
        </w:tc>
        <w:tc>
          <w:tcPr>
            <w:tcW w:w="1080" w:type="dxa"/>
            <w:tcBorders>
              <w:top w:val="single" w:sz="4" w:space="0" w:color="auto"/>
              <w:left w:val="single" w:sz="4" w:space="0" w:color="auto"/>
              <w:right w:val="single" w:sz="4" w:space="0" w:color="auto"/>
            </w:tcBorders>
            <w:shd w:val="clear" w:color="auto" w:fill="auto"/>
            <w:noWrap/>
            <w:vAlign w:val="center"/>
            <w:hideMark/>
          </w:tcPr>
          <w:p w14:paraId="5B127DF7"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p value</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742F8"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29.0 [24.0, 32.5]</w:t>
            </w:r>
          </w:p>
        </w:tc>
        <w:tc>
          <w:tcPr>
            <w:tcW w:w="9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5126EB"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p value</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4EE4E8"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5.0 [4.0, 6.0]</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06277"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p value</w:t>
            </w:r>
          </w:p>
        </w:tc>
      </w:tr>
      <w:tr w:rsidR="00100161" w14:paraId="0386F9F6" w14:textId="77777777" w:rsidTr="00A860D0">
        <w:trPr>
          <w:trHeight w:val="333"/>
        </w:trPr>
        <w:tc>
          <w:tcPr>
            <w:tcW w:w="790" w:type="dxa"/>
            <w:vMerge w:val="restart"/>
            <w:tcBorders>
              <w:top w:val="nil"/>
              <w:left w:val="single" w:sz="4" w:space="0" w:color="auto"/>
              <w:right w:val="single" w:sz="4" w:space="0" w:color="auto"/>
            </w:tcBorders>
          </w:tcPr>
          <w:p w14:paraId="23439711"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Postoperative</w:t>
            </w:r>
          </w:p>
        </w:tc>
        <w:tc>
          <w:tcPr>
            <w:tcW w:w="1460" w:type="dxa"/>
            <w:tcBorders>
              <w:top w:val="nil"/>
              <w:left w:val="single" w:sz="4" w:space="0" w:color="auto"/>
              <w:bottom w:val="nil"/>
              <w:right w:val="single" w:sz="4" w:space="0" w:color="auto"/>
            </w:tcBorders>
          </w:tcPr>
          <w:p w14:paraId="730733D3"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day</w:t>
            </w:r>
          </w:p>
        </w:tc>
        <w:tc>
          <w:tcPr>
            <w:tcW w:w="1800" w:type="dxa"/>
            <w:tcBorders>
              <w:top w:val="nil"/>
              <w:left w:val="single" w:sz="4" w:space="0" w:color="auto"/>
              <w:bottom w:val="nil"/>
              <w:right w:val="single" w:sz="4" w:space="0" w:color="auto"/>
            </w:tcBorders>
            <w:shd w:val="clear" w:color="auto" w:fill="auto"/>
            <w:noWrap/>
            <w:vAlign w:val="center"/>
            <w:hideMark/>
          </w:tcPr>
          <w:p w14:paraId="765C1EE2"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7.5 [3.8, 10.3]</w:t>
            </w:r>
          </w:p>
        </w:tc>
        <w:tc>
          <w:tcPr>
            <w:tcW w:w="1080" w:type="dxa"/>
            <w:tcBorders>
              <w:top w:val="nil"/>
              <w:left w:val="single" w:sz="4" w:space="0" w:color="auto"/>
              <w:bottom w:val="nil"/>
              <w:right w:val="single" w:sz="4" w:space="0" w:color="auto"/>
            </w:tcBorders>
            <w:shd w:val="clear" w:color="auto" w:fill="auto"/>
            <w:noWrap/>
            <w:vAlign w:val="center"/>
            <w:hideMark/>
          </w:tcPr>
          <w:p w14:paraId="4719C068"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0.01</w:t>
            </w:r>
          </w:p>
        </w:tc>
        <w:tc>
          <w:tcPr>
            <w:tcW w:w="2070" w:type="dxa"/>
            <w:tcBorders>
              <w:top w:val="nil"/>
              <w:left w:val="single" w:sz="4" w:space="0" w:color="auto"/>
              <w:bottom w:val="nil"/>
              <w:right w:val="single" w:sz="4" w:space="0" w:color="auto"/>
            </w:tcBorders>
            <w:shd w:val="clear" w:color="auto" w:fill="auto"/>
            <w:noWrap/>
            <w:vAlign w:val="center"/>
            <w:hideMark/>
          </w:tcPr>
          <w:p w14:paraId="41F73CCF" w14:textId="77777777" w:rsidR="00CD46A1" w:rsidRPr="00C172A2" w:rsidRDefault="00CD46A1" w:rsidP="00533E98">
            <w:pPr>
              <w:widowControl/>
              <w:snapToGrid w:val="0"/>
              <w:spacing w:after="0" w:line="480" w:lineRule="auto"/>
              <w:jc w:val="center"/>
              <w:rPr>
                <w:rFonts w:eastAsia="Yu Gothic" w:cs="Times New Roman"/>
                <w:b/>
                <w:bCs/>
                <w:color w:val="000000"/>
                <w:kern w:val="0"/>
                <w:sz w:val="24"/>
                <w14:ligatures w14:val="none"/>
              </w:rPr>
            </w:pPr>
          </w:p>
        </w:tc>
        <w:tc>
          <w:tcPr>
            <w:tcW w:w="1080" w:type="dxa"/>
            <w:tcBorders>
              <w:top w:val="nil"/>
              <w:left w:val="single" w:sz="4" w:space="0" w:color="auto"/>
              <w:bottom w:val="nil"/>
              <w:right w:val="single" w:sz="4" w:space="0" w:color="auto"/>
            </w:tcBorders>
            <w:shd w:val="clear" w:color="auto" w:fill="auto"/>
            <w:noWrap/>
            <w:vAlign w:val="center"/>
            <w:hideMark/>
          </w:tcPr>
          <w:p w14:paraId="44E4A1AC"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1800" w:type="dxa"/>
            <w:tcBorders>
              <w:top w:val="nil"/>
              <w:left w:val="single" w:sz="4" w:space="0" w:color="auto"/>
              <w:bottom w:val="nil"/>
              <w:right w:val="single" w:sz="4" w:space="0" w:color="auto"/>
            </w:tcBorders>
            <w:shd w:val="clear" w:color="auto" w:fill="auto"/>
            <w:noWrap/>
            <w:vAlign w:val="center"/>
            <w:hideMark/>
          </w:tcPr>
          <w:p w14:paraId="121B2079"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6.0 [5.5, 9.5]</w:t>
            </w:r>
          </w:p>
        </w:tc>
        <w:tc>
          <w:tcPr>
            <w:tcW w:w="909" w:type="dxa"/>
            <w:tcBorders>
              <w:top w:val="nil"/>
              <w:left w:val="single" w:sz="4" w:space="0" w:color="auto"/>
              <w:bottom w:val="nil"/>
              <w:right w:val="single" w:sz="4" w:space="0" w:color="auto"/>
            </w:tcBorders>
            <w:shd w:val="clear" w:color="auto" w:fill="auto"/>
            <w:noWrap/>
            <w:vAlign w:val="center"/>
            <w:hideMark/>
          </w:tcPr>
          <w:p w14:paraId="35B98565"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0.04</w:t>
            </w:r>
          </w:p>
        </w:tc>
        <w:tc>
          <w:tcPr>
            <w:tcW w:w="1701" w:type="dxa"/>
            <w:tcBorders>
              <w:top w:val="nil"/>
              <w:left w:val="single" w:sz="4" w:space="0" w:color="auto"/>
              <w:bottom w:val="nil"/>
              <w:right w:val="single" w:sz="4" w:space="0" w:color="auto"/>
            </w:tcBorders>
            <w:shd w:val="clear" w:color="auto" w:fill="auto"/>
            <w:noWrap/>
            <w:vAlign w:val="center"/>
            <w:hideMark/>
          </w:tcPr>
          <w:p w14:paraId="293F3974" w14:textId="77777777" w:rsidR="00CD46A1" w:rsidRPr="00C172A2" w:rsidRDefault="00CD46A1" w:rsidP="00533E98">
            <w:pPr>
              <w:widowControl/>
              <w:snapToGrid w:val="0"/>
              <w:spacing w:after="0" w:line="480" w:lineRule="auto"/>
              <w:jc w:val="center"/>
              <w:rPr>
                <w:rFonts w:eastAsia="Yu Gothic" w:cs="Times New Roman"/>
                <w:b/>
                <w:bCs/>
                <w:color w:val="000000"/>
                <w:kern w:val="0"/>
                <w:sz w:val="24"/>
                <w14:ligatures w14:val="none"/>
              </w:rPr>
            </w:pPr>
          </w:p>
        </w:tc>
        <w:tc>
          <w:tcPr>
            <w:tcW w:w="1170" w:type="dxa"/>
            <w:tcBorders>
              <w:top w:val="nil"/>
              <w:left w:val="single" w:sz="4" w:space="0" w:color="auto"/>
              <w:bottom w:val="nil"/>
              <w:right w:val="single" w:sz="4" w:space="0" w:color="auto"/>
            </w:tcBorders>
            <w:shd w:val="clear" w:color="auto" w:fill="auto"/>
            <w:noWrap/>
            <w:vAlign w:val="center"/>
            <w:hideMark/>
          </w:tcPr>
          <w:p w14:paraId="798BCEBC"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r>
      <w:tr w:rsidR="00100161" w14:paraId="68F49598" w14:textId="77777777" w:rsidTr="00A860D0">
        <w:trPr>
          <w:trHeight w:val="333"/>
        </w:trPr>
        <w:tc>
          <w:tcPr>
            <w:tcW w:w="790" w:type="dxa"/>
            <w:vMerge/>
            <w:tcBorders>
              <w:left w:val="single" w:sz="4" w:space="0" w:color="auto"/>
              <w:right w:val="single" w:sz="4" w:space="0" w:color="auto"/>
            </w:tcBorders>
          </w:tcPr>
          <w:p w14:paraId="6C3008FD"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nil"/>
              <w:right w:val="single" w:sz="4" w:space="0" w:color="auto"/>
            </w:tcBorders>
          </w:tcPr>
          <w:p w14:paraId="09D5BBB6"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W</w:t>
            </w:r>
          </w:p>
        </w:tc>
        <w:tc>
          <w:tcPr>
            <w:tcW w:w="1800" w:type="dxa"/>
            <w:tcBorders>
              <w:top w:val="nil"/>
              <w:left w:val="single" w:sz="4" w:space="0" w:color="auto"/>
              <w:bottom w:val="nil"/>
              <w:right w:val="single" w:sz="4" w:space="0" w:color="auto"/>
            </w:tcBorders>
            <w:shd w:val="clear" w:color="auto" w:fill="auto"/>
            <w:noWrap/>
            <w:vAlign w:val="center"/>
            <w:hideMark/>
          </w:tcPr>
          <w:p w14:paraId="678EFAE0"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18.0 [13.8, 24.8]</w:t>
            </w:r>
          </w:p>
        </w:tc>
        <w:tc>
          <w:tcPr>
            <w:tcW w:w="1080" w:type="dxa"/>
            <w:tcBorders>
              <w:top w:val="nil"/>
              <w:left w:val="single" w:sz="4" w:space="0" w:color="auto"/>
              <w:bottom w:val="nil"/>
              <w:right w:val="single" w:sz="4" w:space="0" w:color="auto"/>
            </w:tcBorders>
            <w:shd w:val="clear" w:color="auto" w:fill="auto"/>
            <w:noWrap/>
            <w:vAlign w:val="center"/>
            <w:hideMark/>
          </w:tcPr>
          <w:p w14:paraId="733B4155"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0.01</w:t>
            </w:r>
          </w:p>
        </w:tc>
        <w:tc>
          <w:tcPr>
            <w:tcW w:w="2070" w:type="dxa"/>
            <w:tcBorders>
              <w:top w:val="nil"/>
              <w:left w:val="single" w:sz="4" w:space="0" w:color="auto"/>
              <w:bottom w:val="nil"/>
              <w:right w:val="single" w:sz="4" w:space="0" w:color="auto"/>
            </w:tcBorders>
            <w:shd w:val="clear" w:color="auto" w:fill="auto"/>
            <w:noWrap/>
            <w:vAlign w:val="center"/>
            <w:hideMark/>
          </w:tcPr>
          <w:p w14:paraId="4346518A"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 [0.0, 1.3]</w:t>
            </w:r>
          </w:p>
        </w:tc>
        <w:tc>
          <w:tcPr>
            <w:tcW w:w="1080" w:type="dxa"/>
            <w:tcBorders>
              <w:top w:val="nil"/>
              <w:left w:val="single" w:sz="4" w:space="0" w:color="auto"/>
              <w:bottom w:val="nil"/>
              <w:right w:val="single" w:sz="4" w:space="0" w:color="auto"/>
            </w:tcBorders>
            <w:shd w:val="clear" w:color="auto" w:fill="auto"/>
            <w:noWrap/>
            <w:vAlign w:val="center"/>
            <w:hideMark/>
          </w:tcPr>
          <w:p w14:paraId="7BB2F81E"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0.03</w:t>
            </w:r>
          </w:p>
        </w:tc>
        <w:tc>
          <w:tcPr>
            <w:tcW w:w="1800" w:type="dxa"/>
            <w:tcBorders>
              <w:top w:val="nil"/>
              <w:left w:val="single" w:sz="4" w:space="0" w:color="auto"/>
              <w:bottom w:val="nil"/>
              <w:right w:val="single" w:sz="4" w:space="0" w:color="auto"/>
            </w:tcBorders>
            <w:shd w:val="clear" w:color="auto" w:fill="auto"/>
            <w:noWrap/>
            <w:vAlign w:val="center"/>
            <w:hideMark/>
          </w:tcPr>
          <w:p w14:paraId="1BE580B3"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9.0 [7.0, 10.5]</w:t>
            </w:r>
          </w:p>
        </w:tc>
        <w:tc>
          <w:tcPr>
            <w:tcW w:w="909" w:type="dxa"/>
            <w:tcBorders>
              <w:top w:val="nil"/>
              <w:left w:val="single" w:sz="4" w:space="0" w:color="auto"/>
              <w:bottom w:val="nil"/>
              <w:right w:val="single" w:sz="4" w:space="0" w:color="auto"/>
            </w:tcBorders>
            <w:shd w:val="clear" w:color="auto" w:fill="auto"/>
            <w:noWrap/>
            <w:vAlign w:val="center"/>
            <w:hideMark/>
          </w:tcPr>
          <w:p w14:paraId="4E8718C9"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0.04</w:t>
            </w:r>
          </w:p>
        </w:tc>
        <w:tc>
          <w:tcPr>
            <w:tcW w:w="1701" w:type="dxa"/>
            <w:tcBorders>
              <w:top w:val="nil"/>
              <w:left w:val="single" w:sz="4" w:space="0" w:color="auto"/>
              <w:bottom w:val="nil"/>
              <w:right w:val="single" w:sz="4" w:space="0" w:color="auto"/>
            </w:tcBorders>
            <w:shd w:val="clear" w:color="auto" w:fill="auto"/>
            <w:noWrap/>
            <w:vAlign w:val="center"/>
            <w:hideMark/>
          </w:tcPr>
          <w:p w14:paraId="2FCEB4FB"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 [0.0, 0.0]</w:t>
            </w:r>
          </w:p>
        </w:tc>
        <w:tc>
          <w:tcPr>
            <w:tcW w:w="1170" w:type="dxa"/>
            <w:tcBorders>
              <w:top w:val="nil"/>
              <w:left w:val="single" w:sz="4" w:space="0" w:color="auto"/>
              <w:bottom w:val="nil"/>
              <w:right w:val="single" w:sz="4" w:space="0" w:color="auto"/>
            </w:tcBorders>
            <w:shd w:val="clear" w:color="auto" w:fill="auto"/>
            <w:noWrap/>
            <w:vAlign w:val="center"/>
            <w:hideMark/>
          </w:tcPr>
          <w:p w14:paraId="2801D27C"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0.06</w:t>
            </w:r>
          </w:p>
        </w:tc>
      </w:tr>
      <w:tr w:rsidR="00100161" w14:paraId="2D33D8BA" w14:textId="77777777" w:rsidTr="00A860D0">
        <w:trPr>
          <w:trHeight w:val="333"/>
        </w:trPr>
        <w:tc>
          <w:tcPr>
            <w:tcW w:w="790" w:type="dxa"/>
            <w:vMerge/>
            <w:tcBorders>
              <w:left w:val="single" w:sz="4" w:space="0" w:color="auto"/>
              <w:right w:val="single" w:sz="4" w:space="0" w:color="auto"/>
            </w:tcBorders>
          </w:tcPr>
          <w:p w14:paraId="0A1BCB0E"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nil"/>
              <w:right w:val="single" w:sz="4" w:space="0" w:color="auto"/>
            </w:tcBorders>
          </w:tcPr>
          <w:p w14:paraId="67497B9A"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M</w:t>
            </w:r>
          </w:p>
        </w:tc>
        <w:tc>
          <w:tcPr>
            <w:tcW w:w="1800" w:type="dxa"/>
            <w:tcBorders>
              <w:top w:val="nil"/>
              <w:left w:val="single" w:sz="4" w:space="0" w:color="auto"/>
              <w:bottom w:val="nil"/>
              <w:right w:val="single" w:sz="4" w:space="0" w:color="auto"/>
            </w:tcBorders>
            <w:shd w:val="clear" w:color="auto" w:fill="auto"/>
            <w:noWrap/>
            <w:vAlign w:val="center"/>
            <w:hideMark/>
          </w:tcPr>
          <w:p w14:paraId="0917A089"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18.0 [16.0, 25.5]</w:t>
            </w:r>
          </w:p>
        </w:tc>
        <w:tc>
          <w:tcPr>
            <w:tcW w:w="1080" w:type="dxa"/>
            <w:tcBorders>
              <w:top w:val="nil"/>
              <w:left w:val="single" w:sz="4" w:space="0" w:color="auto"/>
              <w:bottom w:val="nil"/>
              <w:right w:val="single" w:sz="4" w:space="0" w:color="auto"/>
            </w:tcBorders>
            <w:shd w:val="clear" w:color="auto" w:fill="auto"/>
            <w:noWrap/>
            <w:vAlign w:val="center"/>
            <w:hideMark/>
          </w:tcPr>
          <w:p w14:paraId="6A765639"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0.05</w:t>
            </w:r>
          </w:p>
        </w:tc>
        <w:tc>
          <w:tcPr>
            <w:tcW w:w="2070" w:type="dxa"/>
            <w:tcBorders>
              <w:top w:val="nil"/>
              <w:left w:val="single" w:sz="4" w:space="0" w:color="auto"/>
              <w:bottom w:val="nil"/>
              <w:right w:val="single" w:sz="4" w:space="0" w:color="auto"/>
            </w:tcBorders>
            <w:shd w:val="clear" w:color="auto" w:fill="auto"/>
            <w:noWrap/>
            <w:vAlign w:val="center"/>
            <w:hideMark/>
          </w:tcPr>
          <w:p w14:paraId="58D6BA39"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3.0 [0.0, 4.0]</w:t>
            </w:r>
          </w:p>
        </w:tc>
        <w:tc>
          <w:tcPr>
            <w:tcW w:w="1080" w:type="dxa"/>
            <w:tcBorders>
              <w:top w:val="nil"/>
              <w:left w:val="single" w:sz="4" w:space="0" w:color="auto"/>
              <w:bottom w:val="nil"/>
              <w:right w:val="single" w:sz="4" w:space="0" w:color="auto"/>
            </w:tcBorders>
            <w:shd w:val="clear" w:color="auto" w:fill="auto"/>
            <w:noWrap/>
            <w:vAlign w:val="center"/>
            <w:hideMark/>
          </w:tcPr>
          <w:p w14:paraId="40B2FDAA"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0.03</w:t>
            </w:r>
          </w:p>
        </w:tc>
        <w:tc>
          <w:tcPr>
            <w:tcW w:w="1800" w:type="dxa"/>
            <w:tcBorders>
              <w:top w:val="nil"/>
              <w:left w:val="single" w:sz="4" w:space="0" w:color="auto"/>
              <w:bottom w:val="nil"/>
              <w:right w:val="single" w:sz="4" w:space="0" w:color="auto"/>
            </w:tcBorders>
            <w:shd w:val="clear" w:color="auto" w:fill="auto"/>
            <w:noWrap/>
            <w:vAlign w:val="center"/>
            <w:hideMark/>
          </w:tcPr>
          <w:p w14:paraId="2DBA3E3F"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12.0 [9.5, 15.5]</w:t>
            </w:r>
          </w:p>
        </w:tc>
        <w:tc>
          <w:tcPr>
            <w:tcW w:w="909" w:type="dxa"/>
            <w:tcBorders>
              <w:top w:val="nil"/>
              <w:left w:val="single" w:sz="4" w:space="0" w:color="auto"/>
              <w:bottom w:val="nil"/>
              <w:right w:val="single" w:sz="4" w:space="0" w:color="auto"/>
            </w:tcBorders>
            <w:shd w:val="clear" w:color="auto" w:fill="auto"/>
            <w:noWrap/>
            <w:vAlign w:val="center"/>
            <w:hideMark/>
          </w:tcPr>
          <w:p w14:paraId="5CF2C868"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0.03</w:t>
            </w:r>
          </w:p>
        </w:tc>
        <w:tc>
          <w:tcPr>
            <w:tcW w:w="1701" w:type="dxa"/>
            <w:tcBorders>
              <w:top w:val="nil"/>
              <w:left w:val="single" w:sz="4" w:space="0" w:color="auto"/>
              <w:bottom w:val="nil"/>
              <w:right w:val="single" w:sz="4" w:space="0" w:color="auto"/>
            </w:tcBorders>
            <w:shd w:val="clear" w:color="auto" w:fill="auto"/>
            <w:noWrap/>
            <w:vAlign w:val="center"/>
            <w:hideMark/>
          </w:tcPr>
          <w:p w14:paraId="68FF2F98"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 [0.0, 0.0]</w:t>
            </w:r>
          </w:p>
        </w:tc>
        <w:tc>
          <w:tcPr>
            <w:tcW w:w="1170" w:type="dxa"/>
            <w:tcBorders>
              <w:top w:val="nil"/>
              <w:left w:val="single" w:sz="4" w:space="0" w:color="auto"/>
              <w:bottom w:val="nil"/>
              <w:right w:val="single" w:sz="4" w:space="0" w:color="auto"/>
            </w:tcBorders>
            <w:shd w:val="clear" w:color="auto" w:fill="auto"/>
            <w:noWrap/>
            <w:vAlign w:val="center"/>
            <w:hideMark/>
          </w:tcPr>
          <w:p w14:paraId="20D1D70D"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0.06</w:t>
            </w:r>
          </w:p>
        </w:tc>
      </w:tr>
      <w:tr w:rsidR="00100161" w14:paraId="4892F031" w14:textId="77777777" w:rsidTr="00A860D0">
        <w:trPr>
          <w:trHeight w:val="333"/>
        </w:trPr>
        <w:tc>
          <w:tcPr>
            <w:tcW w:w="790" w:type="dxa"/>
            <w:vMerge/>
            <w:tcBorders>
              <w:left w:val="single" w:sz="4" w:space="0" w:color="auto"/>
              <w:right w:val="single" w:sz="4" w:space="0" w:color="auto"/>
            </w:tcBorders>
          </w:tcPr>
          <w:p w14:paraId="390E2A97"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nil"/>
              <w:right w:val="single" w:sz="4" w:space="0" w:color="auto"/>
            </w:tcBorders>
          </w:tcPr>
          <w:p w14:paraId="6F84C695"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3 M</w:t>
            </w:r>
          </w:p>
        </w:tc>
        <w:tc>
          <w:tcPr>
            <w:tcW w:w="1800" w:type="dxa"/>
            <w:tcBorders>
              <w:top w:val="nil"/>
              <w:left w:val="single" w:sz="4" w:space="0" w:color="auto"/>
              <w:bottom w:val="nil"/>
              <w:right w:val="single" w:sz="4" w:space="0" w:color="auto"/>
            </w:tcBorders>
            <w:shd w:val="clear" w:color="auto" w:fill="auto"/>
            <w:noWrap/>
            <w:vAlign w:val="center"/>
            <w:hideMark/>
          </w:tcPr>
          <w:p w14:paraId="53C33944"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16.0 [15.0, 19.5]</w:t>
            </w:r>
          </w:p>
        </w:tc>
        <w:tc>
          <w:tcPr>
            <w:tcW w:w="1080" w:type="dxa"/>
            <w:tcBorders>
              <w:top w:val="nil"/>
              <w:left w:val="single" w:sz="4" w:space="0" w:color="auto"/>
              <w:bottom w:val="nil"/>
              <w:right w:val="single" w:sz="4" w:space="0" w:color="auto"/>
            </w:tcBorders>
            <w:shd w:val="clear" w:color="auto" w:fill="auto"/>
            <w:noWrap/>
            <w:vAlign w:val="center"/>
            <w:hideMark/>
          </w:tcPr>
          <w:p w14:paraId="0378B85A"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0.03</w:t>
            </w:r>
          </w:p>
        </w:tc>
        <w:tc>
          <w:tcPr>
            <w:tcW w:w="2070" w:type="dxa"/>
            <w:tcBorders>
              <w:top w:val="nil"/>
              <w:left w:val="single" w:sz="4" w:space="0" w:color="auto"/>
              <w:bottom w:val="nil"/>
              <w:right w:val="single" w:sz="4" w:space="0" w:color="auto"/>
            </w:tcBorders>
            <w:shd w:val="clear" w:color="auto" w:fill="auto"/>
            <w:noWrap/>
            <w:vAlign w:val="center"/>
            <w:hideMark/>
          </w:tcPr>
          <w:p w14:paraId="49451595"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3.0 [1.5, 4.0]</w:t>
            </w:r>
          </w:p>
        </w:tc>
        <w:tc>
          <w:tcPr>
            <w:tcW w:w="1080" w:type="dxa"/>
            <w:tcBorders>
              <w:top w:val="nil"/>
              <w:left w:val="single" w:sz="4" w:space="0" w:color="auto"/>
              <w:bottom w:val="nil"/>
              <w:right w:val="single" w:sz="4" w:space="0" w:color="auto"/>
            </w:tcBorders>
            <w:shd w:val="clear" w:color="auto" w:fill="auto"/>
            <w:noWrap/>
            <w:vAlign w:val="center"/>
            <w:hideMark/>
          </w:tcPr>
          <w:p w14:paraId="7A59DA81"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0.05</w:t>
            </w:r>
          </w:p>
        </w:tc>
        <w:tc>
          <w:tcPr>
            <w:tcW w:w="1800" w:type="dxa"/>
            <w:tcBorders>
              <w:top w:val="nil"/>
              <w:left w:val="single" w:sz="4" w:space="0" w:color="auto"/>
              <w:bottom w:val="nil"/>
              <w:right w:val="single" w:sz="4" w:space="0" w:color="auto"/>
            </w:tcBorders>
            <w:shd w:val="clear" w:color="auto" w:fill="auto"/>
            <w:noWrap/>
            <w:vAlign w:val="center"/>
            <w:hideMark/>
          </w:tcPr>
          <w:p w14:paraId="64207DD9"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15.5 [13.3, 17.0]</w:t>
            </w:r>
          </w:p>
        </w:tc>
        <w:tc>
          <w:tcPr>
            <w:tcW w:w="909" w:type="dxa"/>
            <w:tcBorders>
              <w:top w:val="nil"/>
              <w:left w:val="single" w:sz="4" w:space="0" w:color="auto"/>
              <w:bottom w:val="nil"/>
              <w:right w:val="single" w:sz="4" w:space="0" w:color="auto"/>
            </w:tcBorders>
            <w:shd w:val="clear" w:color="auto" w:fill="auto"/>
            <w:noWrap/>
            <w:vAlign w:val="center"/>
            <w:hideMark/>
          </w:tcPr>
          <w:p w14:paraId="4D88D8C1"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0.04</w:t>
            </w:r>
          </w:p>
        </w:tc>
        <w:tc>
          <w:tcPr>
            <w:tcW w:w="1701" w:type="dxa"/>
            <w:tcBorders>
              <w:top w:val="nil"/>
              <w:left w:val="single" w:sz="4" w:space="0" w:color="auto"/>
              <w:bottom w:val="nil"/>
              <w:right w:val="single" w:sz="4" w:space="0" w:color="auto"/>
            </w:tcBorders>
            <w:shd w:val="clear" w:color="auto" w:fill="auto"/>
            <w:noWrap/>
            <w:vAlign w:val="center"/>
            <w:hideMark/>
          </w:tcPr>
          <w:p w14:paraId="15F045AC"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 [0.0, 2.0]</w:t>
            </w:r>
          </w:p>
        </w:tc>
        <w:tc>
          <w:tcPr>
            <w:tcW w:w="1170" w:type="dxa"/>
            <w:tcBorders>
              <w:top w:val="nil"/>
              <w:left w:val="single" w:sz="4" w:space="0" w:color="auto"/>
              <w:bottom w:val="nil"/>
              <w:right w:val="single" w:sz="4" w:space="0" w:color="auto"/>
            </w:tcBorders>
            <w:shd w:val="clear" w:color="auto" w:fill="auto"/>
            <w:noWrap/>
            <w:vAlign w:val="center"/>
            <w:hideMark/>
          </w:tcPr>
          <w:p w14:paraId="3DAD9DFE"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0.10</w:t>
            </w:r>
          </w:p>
        </w:tc>
      </w:tr>
      <w:tr w:rsidR="00100161" w14:paraId="615040FB" w14:textId="77777777" w:rsidTr="00A860D0">
        <w:trPr>
          <w:trHeight w:val="333"/>
        </w:trPr>
        <w:tc>
          <w:tcPr>
            <w:tcW w:w="790" w:type="dxa"/>
            <w:vMerge/>
            <w:tcBorders>
              <w:left w:val="single" w:sz="4" w:space="0" w:color="auto"/>
              <w:right w:val="single" w:sz="4" w:space="0" w:color="auto"/>
            </w:tcBorders>
          </w:tcPr>
          <w:p w14:paraId="48155640"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nil"/>
              <w:right w:val="single" w:sz="4" w:space="0" w:color="auto"/>
            </w:tcBorders>
          </w:tcPr>
          <w:p w14:paraId="759AB5E8"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6 M</w:t>
            </w:r>
          </w:p>
        </w:tc>
        <w:tc>
          <w:tcPr>
            <w:tcW w:w="1800" w:type="dxa"/>
            <w:tcBorders>
              <w:top w:val="nil"/>
              <w:left w:val="single" w:sz="4" w:space="0" w:color="auto"/>
              <w:bottom w:val="nil"/>
              <w:right w:val="single" w:sz="4" w:space="0" w:color="auto"/>
            </w:tcBorders>
            <w:shd w:val="clear" w:color="auto" w:fill="auto"/>
            <w:noWrap/>
            <w:vAlign w:val="center"/>
            <w:hideMark/>
          </w:tcPr>
          <w:p w14:paraId="4B416B42"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15.5 [13.3, 16.0]</w:t>
            </w:r>
          </w:p>
        </w:tc>
        <w:tc>
          <w:tcPr>
            <w:tcW w:w="1080" w:type="dxa"/>
            <w:tcBorders>
              <w:top w:val="nil"/>
              <w:left w:val="single" w:sz="4" w:space="0" w:color="auto"/>
              <w:bottom w:val="nil"/>
              <w:right w:val="single" w:sz="4" w:space="0" w:color="auto"/>
            </w:tcBorders>
            <w:shd w:val="clear" w:color="auto" w:fill="auto"/>
            <w:noWrap/>
            <w:vAlign w:val="center"/>
            <w:hideMark/>
          </w:tcPr>
          <w:p w14:paraId="27BCA50F"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0.05</w:t>
            </w:r>
          </w:p>
        </w:tc>
        <w:tc>
          <w:tcPr>
            <w:tcW w:w="2070" w:type="dxa"/>
            <w:tcBorders>
              <w:top w:val="nil"/>
              <w:left w:val="single" w:sz="4" w:space="0" w:color="auto"/>
              <w:bottom w:val="nil"/>
              <w:right w:val="single" w:sz="4" w:space="0" w:color="auto"/>
            </w:tcBorders>
            <w:shd w:val="clear" w:color="auto" w:fill="auto"/>
            <w:noWrap/>
            <w:vAlign w:val="center"/>
            <w:hideMark/>
          </w:tcPr>
          <w:p w14:paraId="0B150160"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2.0 [2.0, 2.0]</w:t>
            </w:r>
          </w:p>
        </w:tc>
        <w:tc>
          <w:tcPr>
            <w:tcW w:w="1080" w:type="dxa"/>
            <w:tcBorders>
              <w:top w:val="nil"/>
              <w:left w:val="single" w:sz="4" w:space="0" w:color="auto"/>
              <w:bottom w:val="nil"/>
              <w:right w:val="single" w:sz="4" w:space="0" w:color="auto"/>
            </w:tcBorders>
            <w:shd w:val="clear" w:color="auto" w:fill="auto"/>
            <w:noWrap/>
            <w:vAlign w:val="center"/>
            <w:hideMark/>
          </w:tcPr>
          <w:p w14:paraId="3FE279F2"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0.13</w:t>
            </w:r>
          </w:p>
        </w:tc>
        <w:tc>
          <w:tcPr>
            <w:tcW w:w="1800" w:type="dxa"/>
            <w:tcBorders>
              <w:top w:val="nil"/>
              <w:left w:val="single" w:sz="4" w:space="0" w:color="auto"/>
              <w:bottom w:val="nil"/>
              <w:right w:val="single" w:sz="4" w:space="0" w:color="auto"/>
            </w:tcBorders>
            <w:shd w:val="clear" w:color="auto" w:fill="auto"/>
            <w:noWrap/>
            <w:vAlign w:val="center"/>
            <w:hideMark/>
          </w:tcPr>
          <w:p w14:paraId="6E6D09FC"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16.0 [14.0, 16.0]</w:t>
            </w:r>
          </w:p>
        </w:tc>
        <w:tc>
          <w:tcPr>
            <w:tcW w:w="909" w:type="dxa"/>
            <w:tcBorders>
              <w:top w:val="nil"/>
              <w:left w:val="single" w:sz="4" w:space="0" w:color="auto"/>
              <w:bottom w:val="nil"/>
              <w:right w:val="single" w:sz="4" w:space="0" w:color="auto"/>
            </w:tcBorders>
            <w:shd w:val="clear" w:color="auto" w:fill="auto"/>
            <w:noWrap/>
            <w:vAlign w:val="center"/>
            <w:hideMark/>
          </w:tcPr>
          <w:p w14:paraId="6824F6EA"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0.03</w:t>
            </w:r>
          </w:p>
        </w:tc>
        <w:tc>
          <w:tcPr>
            <w:tcW w:w="1701" w:type="dxa"/>
            <w:tcBorders>
              <w:top w:val="nil"/>
              <w:left w:val="single" w:sz="4" w:space="0" w:color="auto"/>
              <w:bottom w:val="nil"/>
              <w:right w:val="single" w:sz="4" w:space="0" w:color="auto"/>
            </w:tcBorders>
            <w:shd w:val="clear" w:color="auto" w:fill="auto"/>
            <w:noWrap/>
            <w:vAlign w:val="center"/>
            <w:hideMark/>
          </w:tcPr>
          <w:p w14:paraId="6D215E46"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2.0 [0.0, 2.0]</w:t>
            </w:r>
          </w:p>
        </w:tc>
        <w:tc>
          <w:tcPr>
            <w:tcW w:w="1170" w:type="dxa"/>
            <w:tcBorders>
              <w:top w:val="nil"/>
              <w:left w:val="single" w:sz="4" w:space="0" w:color="auto"/>
              <w:bottom w:val="nil"/>
              <w:right w:val="single" w:sz="4" w:space="0" w:color="auto"/>
            </w:tcBorders>
            <w:shd w:val="clear" w:color="auto" w:fill="auto"/>
            <w:noWrap/>
            <w:vAlign w:val="center"/>
            <w:hideMark/>
          </w:tcPr>
          <w:p w14:paraId="342A9985"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0.10</w:t>
            </w:r>
          </w:p>
        </w:tc>
      </w:tr>
      <w:tr w:rsidR="00100161" w14:paraId="519252D7" w14:textId="77777777" w:rsidTr="00A860D0">
        <w:trPr>
          <w:trHeight w:val="333"/>
        </w:trPr>
        <w:tc>
          <w:tcPr>
            <w:tcW w:w="790" w:type="dxa"/>
            <w:vMerge/>
            <w:tcBorders>
              <w:left w:val="single" w:sz="4" w:space="0" w:color="auto"/>
              <w:right w:val="single" w:sz="4" w:space="0" w:color="auto"/>
            </w:tcBorders>
          </w:tcPr>
          <w:p w14:paraId="5ED9C9D4"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nil"/>
              <w:right w:val="single" w:sz="4" w:space="0" w:color="auto"/>
            </w:tcBorders>
          </w:tcPr>
          <w:p w14:paraId="6420B264"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12 M</w:t>
            </w:r>
          </w:p>
        </w:tc>
        <w:tc>
          <w:tcPr>
            <w:tcW w:w="1800" w:type="dxa"/>
            <w:tcBorders>
              <w:top w:val="nil"/>
              <w:left w:val="single" w:sz="4" w:space="0" w:color="auto"/>
              <w:bottom w:val="nil"/>
              <w:right w:val="single" w:sz="4" w:space="0" w:color="auto"/>
            </w:tcBorders>
            <w:shd w:val="clear" w:color="auto" w:fill="auto"/>
            <w:noWrap/>
            <w:vAlign w:val="center"/>
            <w:hideMark/>
          </w:tcPr>
          <w:p w14:paraId="55688124"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16.0 [14.0, 16.0]</w:t>
            </w:r>
          </w:p>
        </w:tc>
        <w:tc>
          <w:tcPr>
            <w:tcW w:w="1080" w:type="dxa"/>
            <w:tcBorders>
              <w:top w:val="nil"/>
              <w:left w:val="single" w:sz="4" w:space="0" w:color="auto"/>
              <w:bottom w:val="nil"/>
              <w:right w:val="single" w:sz="4" w:space="0" w:color="auto"/>
            </w:tcBorders>
            <w:shd w:val="clear" w:color="auto" w:fill="auto"/>
            <w:noWrap/>
            <w:vAlign w:val="center"/>
            <w:hideMark/>
          </w:tcPr>
          <w:p w14:paraId="252F219D"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0.06</w:t>
            </w:r>
          </w:p>
        </w:tc>
        <w:tc>
          <w:tcPr>
            <w:tcW w:w="2070" w:type="dxa"/>
            <w:tcBorders>
              <w:top w:val="nil"/>
              <w:left w:val="single" w:sz="4" w:space="0" w:color="auto"/>
              <w:bottom w:val="nil"/>
              <w:right w:val="single" w:sz="4" w:space="0" w:color="auto"/>
            </w:tcBorders>
            <w:shd w:val="clear" w:color="auto" w:fill="auto"/>
            <w:noWrap/>
            <w:vAlign w:val="center"/>
            <w:hideMark/>
          </w:tcPr>
          <w:p w14:paraId="1C294E37"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2.0 [0.8, 2.0]</w:t>
            </w:r>
          </w:p>
        </w:tc>
        <w:tc>
          <w:tcPr>
            <w:tcW w:w="1080" w:type="dxa"/>
            <w:tcBorders>
              <w:top w:val="nil"/>
              <w:left w:val="single" w:sz="4" w:space="0" w:color="auto"/>
              <w:bottom w:val="nil"/>
              <w:right w:val="single" w:sz="4" w:space="0" w:color="auto"/>
            </w:tcBorders>
            <w:shd w:val="clear" w:color="auto" w:fill="auto"/>
            <w:noWrap/>
            <w:vAlign w:val="center"/>
            <w:hideMark/>
          </w:tcPr>
          <w:p w14:paraId="77AA6713"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0.14</w:t>
            </w:r>
          </w:p>
        </w:tc>
        <w:tc>
          <w:tcPr>
            <w:tcW w:w="1800" w:type="dxa"/>
            <w:tcBorders>
              <w:top w:val="nil"/>
              <w:left w:val="single" w:sz="4" w:space="0" w:color="auto"/>
              <w:bottom w:val="nil"/>
              <w:right w:val="single" w:sz="4" w:space="0" w:color="auto"/>
            </w:tcBorders>
            <w:shd w:val="clear" w:color="auto" w:fill="auto"/>
            <w:noWrap/>
            <w:vAlign w:val="center"/>
            <w:hideMark/>
          </w:tcPr>
          <w:p w14:paraId="5F412E99"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13.0 [12.0, 15.0]</w:t>
            </w:r>
          </w:p>
        </w:tc>
        <w:tc>
          <w:tcPr>
            <w:tcW w:w="909" w:type="dxa"/>
            <w:tcBorders>
              <w:top w:val="nil"/>
              <w:left w:val="single" w:sz="4" w:space="0" w:color="auto"/>
              <w:bottom w:val="nil"/>
              <w:right w:val="single" w:sz="4" w:space="0" w:color="auto"/>
            </w:tcBorders>
            <w:shd w:val="clear" w:color="auto" w:fill="auto"/>
            <w:noWrap/>
            <w:vAlign w:val="center"/>
            <w:hideMark/>
          </w:tcPr>
          <w:p w14:paraId="62A59698"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0.04</w:t>
            </w:r>
          </w:p>
        </w:tc>
        <w:tc>
          <w:tcPr>
            <w:tcW w:w="1701" w:type="dxa"/>
            <w:tcBorders>
              <w:top w:val="nil"/>
              <w:left w:val="single" w:sz="4" w:space="0" w:color="auto"/>
              <w:bottom w:val="nil"/>
              <w:right w:val="single" w:sz="4" w:space="0" w:color="auto"/>
            </w:tcBorders>
            <w:shd w:val="clear" w:color="auto" w:fill="auto"/>
            <w:noWrap/>
            <w:vAlign w:val="center"/>
            <w:hideMark/>
          </w:tcPr>
          <w:p w14:paraId="058F3E75"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2.0 [2.0, 3.0]</w:t>
            </w:r>
          </w:p>
        </w:tc>
        <w:tc>
          <w:tcPr>
            <w:tcW w:w="1170" w:type="dxa"/>
            <w:tcBorders>
              <w:top w:val="nil"/>
              <w:left w:val="single" w:sz="4" w:space="0" w:color="auto"/>
              <w:bottom w:val="nil"/>
              <w:right w:val="single" w:sz="4" w:space="0" w:color="auto"/>
            </w:tcBorders>
            <w:shd w:val="clear" w:color="auto" w:fill="auto"/>
            <w:noWrap/>
            <w:vAlign w:val="center"/>
            <w:hideMark/>
          </w:tcPr>
          <w:p w14:paraId="635BBDEF"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0.09</w:t>
            </w:r>
          </w:p>
        </w:tc>
      </w:tr>
      <w:tr w:rsidR="00100161" w14:paraId="1C047608" w14:textId="77777777" w:rsidTr="00A860D0">
        <w:trPr>
          <w:trHeight w:val="333"/>
        </w:trPr>
        <w:tc>
          <w:tcPr>
            <w:tcW w:w="790" w:type="dxa"/>
            <w:vMerge/>
            <w:tcBorders>
              <w:left w:val="single" w:sz="4" w:space="0" w:color="auto"/>
              <w:right w:val="single" w:sz="4" w:space="0" w:color="auto"/>
            </w:tcBorders>
          </w:tcPr>
          <w:p w14:paraId="7580D3D9"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nil"/>
              <w:right w:val="single" w:sz="4" w:space="0" w:color="auto"/>
            </w:tcBorders>
          </w:tcPr>
          <w:p w14:paraId="6A4C328D"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18 M</w:t>
            </w:r>
          </w:p>
        </w:tc>
        <w:tc>
          <w:tcPr>
            <w:tcW w:w="1800" w:type="dxa"/>
            <w:tcBorders>
              <w:top w:val="nil"/>
              <w:left w:val="single" w:sz="4" w:space="0" w:color="auto"/>
              <w:bottom w:val="nil"/>
              <w:right w:val="single" w:sz="4" w:space="0" w:color="auto"/>
            </w:tcBorders>
            <w:shd w:val="clear" w:color="auto" w:fill="auto"/>
            <w:noWrap/>
            <w:vAlign w:val="center"/>
            <w:hideMark/>
          </w:tcPr>
          <w:p w14:paraId="083C3BD8"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080" w:type="dxa"/>
            <w:tcBorders>
              <w:top w:val="nil"/>
              <w:left w:val="single" w:sz="4" w:space="0" w:color="auto"/>
              <w:bottom w:val="nil"/>
              <w:right w:val="single" w:sz="4" w:space="0" w:color="auto"/>
            </w:tcBorders>
            <w:shd w:val="clear" w:color="auto" w:fill="auto"/>
            <w:noWrap/>
            <w:vAlign w:val="center"/>
            <w:hideMark/>
          </w:tcPr>
          <w:p w14:paraId="09D0812C"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2070" w:type="dxa"/>
            <w:tcBorders>
              <w:top w:val="nil"/>
              <w:left w:val="single" w:sz="4" w:space="0" w:color="auto"/>
              <w:bottom w:val="nil"/>
              <w:right w:val="single" w:sz="4" w:space="0" w:color="auto"/>
            </w:tcBorders>
            <w:shd w:val="clear" w:color="auto" w:fill="auto"/>
            <w:noWrap/>
            <w:vAlign w:val="center"/>
            <w:hideMark/>
          </w:tcPr>
          <w:p w14:paraId="1EF83533"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1080" w:type="dxa"/>
            <w:tcBorders>
              <w:top w:val="nil"/>
              <w:left w:val="single" w:sz="4" w:space="0" w:color="auto"/>
              <w:bottom w:val="nil"/>
              <w:right w:val="single" w:sz="4" w:space="0" w:color="auto"/>
            </w:tcBorders>
            <w:shd w:val="clear" w:color="auto" w:fill="auto"/>
            <w:noWrap/>
            <w:vAlign w:val="center"/>
            <w:hideMark/>
          </w:tcPr>
          <w:p w14:paraId="331DB28E"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1800" w:type="dxa"/>
            <w:tcBorders>
              <w:top w:val="nil"/>
              <w:left w:val="single" w:sz="4" w:space="0" w:color="auto"/>
              <w:bottom w:val="nil"/>
              <w:right w:val="single" w:sz="4" w:space="0" w:color="auto"/>
            </w:tcBorders>
            <w:shd w:val="clear" w:color="auto" w:fill="auto"/>
            <w:noWrap/>
            <w:vAlign w:val="center"/>
            <w:hideMark/>
          </w:tcPr>
          <w:p w14:paraId="1557C0F0"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15.0 [14.0, 15.3]</w:t>
            </w:r>
          </w:p>
        </w:tc>
        <w:tc>
          <w:tcPr>
            <w:tcW w:w="909" w:type="dxa"/>
            <w:tcBorders>
              <w:top w:val="nil"/>
              <w:left w:val="single" w:sz="4" w:space="0" w:color="auto"/>
              <w:bottom w:val="nil"/>
              <w:right w:val="single" w:sz="4" w:space="0" w:color="auto"/>
            </w:tcBorders>
            <w:shd w:val="clear" w:color="auto" w:fill="auto"/>
            <w:noWrap/>
            <w:vAlign w:val="center"/>
            <w:hideMark/>
          </w:tcPr>
          <w:p w14:paraId="62917860"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0.04</w:t>
            </w:r>
          </w:p>
        </w:tc>
        <w:tc>
          <w:tcPr>
            <w:tcW w:w="1701" w:type="dxa"/>
            <w:tcBorders>
              <w:top w:val="nil"/>
              <w:left w:val="single" w:sz="4" w:space="0" w:color="auto"/>
              <w:bottom w:val="nil"/>
              <w:right w:val="single" w:sz="4" w:space="0" w:color="auto"/>
            </w:tcBorders>
            <w:shd w:val="clear" w:color="auto" w:fill="auto"/>
            <w:noWrap/>
            <w:vAlign w:val="center"/>
            <w:hideMark/>
          </w:tcPr>
          <w:p w14:paraId="01C3D5C4"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3.0 [2.3, 3.8]</w:t>
            </w:r>
          </w:p>
        </w:tc>
        <w:tc>
          <w:tcPr>
            <w:tcW w:w="1170" w:type="dxa"/>
            <w:tcBorders>
              <w:top w:val="nil"/>
              <w:left w:val="single" w:sz="4" w:space="0" w:color="auto"/>
              <w:bottom w:val="nil"/>
              <w:right w:val="single" w:sz="4" w:space="0" w:color="auto"/>
            </w:tcBorders>
            <w:shd w:val="clear" w:color="auto" w:fill="auto"/>
            <w:noWrap/>
            <w:vAlign w:val="center"/>
            <w:hideMark/>
          </w:tcPr>
          <w:p w14:paraId="50EC8057"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0.09</w:t>
            </w:r>
          </w:p>
        </w:tc>
      </w:tr>
      <w:tr w:rsidR="00100161" w14:paraId="6C2A4F4D" w14:textId="77777777" w:rsidTr="00A860D0">
        <w:trPr>
          <w:trHeight w:val="333"/>
        </w:trPr>
        <w:tc>
          <w:tcPr>
            <w:tcW w:w="790" w:type="dxa"/>
            <w:vMerge/>
            <w:tcBorders>
              <w:left w:val="single" w:sz="4" w:space="0" w:color="auto"/>
              <w:bottom w:val="single" w:sz="4" w:space="0" w:color="auto"/>
              <w:right w:val="single" w:sz="4" w:space="0" w:color="auto"/>
            </w:tcBorders>
          </w:tcPr>
          <w:p w14:paraId="7230D503"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460" w:type="dxa"/>
            <w:tcBorders>
              <w:top w:val="nil"/>
              <w:left w:val="single" w:sz="4" w:space="0" w:color="auto"/>
              <w:bottom w:val="single" w:sz="4" w:space="0" w:color="auto"/>
              <w:right w:val="single" w:sz="4" w:space="0" w:color="auto"/>
            </w:tcBorders>
          </w:tcPr>
          <w:p w14:paraId="5668D890"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24 M</w:t>
            </w:r>
          </w:p>
        </w:tc>
        <w:tc>
          <w:tcPr>
            <w:tcW w:w="1800" w:type="dxa"/>
            <w:tcBorders>
              <w:top w:val="nil"/>
              <w:left w:val="single" w:sz="4" w:space="0" w:color="auto"/>
              <w:bottom w:val="single" w:sz="4" w:space="0" w:color="auto"/>
              <w:right w:val="single" w:sz="4" w:space="0" w:color="auto"/>
            </w:tcBorders>
            <w:shd w:val="clear" w:color="auto" w:fill="auto"/>
            <w:noWrap/>
            <w:vAlign w:val="center"/>
            <w:hideMark/>
          </w:tcPr>
          <w:p w14:paraId="0F48EB8D" w14:textId="77777777" w:rsidR="00CD46A1" w:rsidRPr="00C172A2" w:rsidRDefault="00CD46A1" w:rsidP="00533E98">
            <w:pPr>
              <w:widowControl/>
              <w:snapToGrid w:val="0"/>
              <w:spacing w:after="0" w:line="480" w:lineRule="auto"/>
              <w:jc w:val="center"/>
              <w:rPr>
                <w:rFonts w:eastAsia="Yu Gothic" w:cs="Times New Roman"/>
                <w:color w:val="000000"/>
                <w:kern w:val="0"/>
                <w:sz w:val="24"/>
                <w14:ligatures w14:val="none"/>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812E86"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2070" w:type="dxa"/>
            <w:tcBorders>
              <w:top w:val="nil"/>
              <w:left w:val="single" w:sz="4" w:space="0" w:color="auto"/>
              <w:bottom w:val="single" w:sz="4" w:space="0" w:color="auto"/>
              <w:right w:val="single" w:sz="4" w:space="0" w:color="auto"/>
            </w:tcBorders>
            <w:shd w:val="clear" w:color="auto" w:fill="auto"/>
            <w:noWrap/>
            <w:vAlign w:val="center"/>
            <w:hideMark/>
          </w:tcPr>
          <w:p w14:paraId="25E2D4A0"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03C10A" w14:textId="77777777" w:rsidR="00CD46A1" w:rsidRPr="00C172A2" w:rsidRDefault="00CD46A1" w:rsidP="00533E98">
            <w:pPr>
              <w:widowControl/>
              <w:snapToGrid w:val="0"/>
              <w:spacing w:after="0" w:line="480" w:lineRule="auto"/>
              <w:jc w:val="center"/>
              <w:rPr>
                <w:rFonts w:eastAsia="Times New Roman" w:cs="Times New Roman"/>
                <w:kern w:val="0"/>
                <w:sz w:val="24"/>
                <w14:ligatures w14:val="none"/>
              </w:rPr>
            </w:pPr>
          </w:p>
        </w:tc>
        <w:tc>
          <w:tcPr>
            <w:tcW w:w="1800" w:type="dxa"/>
            <w:tcBorders>
              <w:top w:val="nil"/>
              <w:left w:val="single" w:sz="4" w:space="0" w:color="auto"/>
              <w:bottom w:val="single" w:sz="4" w:space="0" w:color="auto"/>
              <w:right w:val="single" w:sz="4" w:space="0" w:color="auto"/>
            </w:tcBorders>
            <w:shd w:val="clear" w:color="auto" w:fill="auto"/>
            <w:noWrap/>
            <w:vAlign w:val="center"/>
            <w:hideMark/>
          </w:tcPr>
          <w:p w14:paraId="4D1157FA"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12.5 [12.0, 15.3]</w:t>
            </w:r>
          </w:p>
        </w:tc>
        <w:tc>
          <w:tcPr>
            <w:tcW w:w="909" w:type="dxa"/>
            <w:tcBorders>
              <w:top w:val="nil"/>
              <w:left w:val="single" w:sz="4" w:space="0" w:color="auto"/>
              <w:bottom w:val="single" w:sz="4" w:space="0" w:color="auto"/>
              <w:right w:val="single" w:sz="4" w:space="0" w:color="auto"/>
            </w:tcBorders>
            <w:shd w:val="clear" w:color="auto" w:fill="auto"/>
            <w:noWrap/>
            <w:vAlign w:val="center"/>
            <w:hideMark/>
          </w:tcPr>
          <w:p w14:paraId="2D68E644" w14:textId="77777777" w:rsidR="00CD46A1"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0.04</w:t>
            </w:r>
          </w:p>
        </w:tc>
        <w:tc>
          <w:tcPr>
            <w:tcW w:w="1701" w:type="dxa"/>
            <w:tcBorders>
              <w:top w:val="nil"/>
              <w:left w:val="single" w:sz="4" w:space="0" w:color="auto"/>
              <w:bottom w:val="single" w:sz="4" w:space="0" w:color="auto"/>
              <w:right w:val="single" w:sz="4" w:space="0" w:color="auto"/>
            </w:tcBorders>
            <w:shd w:val="clear" w:color="auto" w:fill="auto"/>
            <w:noWrap/>
            <w:vAlign w:val="center"/>
            <w:hideMark/>
          </w:tcPr>
          <w:p w14:paraId="2C568D61"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2.5 [0.5, 3.0]</w:t>
            </w:r>
          </w:p>
        </w:tc>
        <w:tc>
          <w:tcPr>
            <w:tcW w:w="1170" w:type="dxa"/>
            <w:tcBorders>
              <w:top w:val="nil"/>
              <w:left w:val="single" w:sz="4" w:space="0" w:color="auto"/>
              <w:bottom w:val="single" w:sz="4" w:space="0" w:color="auto"/>
              <w:right w:val="single" w:sz="4" w:space="0" w:color="auto"/>
            </w:tcBorders>
            <w:shd w:val="clear" w:color="auto" w:fill="auto"/>
            <w:noWrap/>
            <w:vAlign w:val="center"/>
            <w:hideMark/>
          </w:tcPr>
          <w:p w14:paraId="0F7A9171" w14:textId="77777777" w:rsidR="00CD46A1"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0.09</w:t>
            </w:r>
          </w:p>
        </w:tc>
      </w:tr>
    </w:tbl>
    <w:p w14:paraId="2E31201B" w14:textId="77777777" w:rsidR="00B47643" w:rsidRPr="00C172A2" w:rsidRDefault="00000000" w:rsidP="00533E98">
      <w:pPr>
        <w:snapToGrid w:val="0"/>
        <w:spacing w:after="0" w:line="480" w:lineRule="auto"/>
        <w:rPr>
          <w:rFonts w:cs="Times New Roman"/>
          <w:sz w:val="24"/>
        </w:rPr>
      </w:pPr>
      <w:r w:rsidRPr="00C172A2">
        <w:rPr>
          <w:rFonts w:cs="Times New Roman"/>
          <w:sz w:val="24"/>
        </w:rPr>
        <w:t>Each group was compared preoperatively and at each follow-up point.</w:t>
      </w:r>
    </w:p>
    <w:p w14:paraId="2DA96B46" w14:textId="77777777" w:rsidR="00B47643" w:rsidRPr="00C172A2" w:rsidRDefault="00000000" w:rsidP="00533E98">
      <w:pPr>
        <w:snapToGrid w:val="0"/>
        <w:spacing w:after="0" w:line="480" w:lineRule="auto"/>
        <w:rPr>
          <w:rFonts w:cs="Times New Roman"/>
          <w:sz w:val="24"/>
        </w:rPr>
      </w:pPr>
      <w:r w:rsidRPr="00C172A2">
        <w:rPr>
          <w:rFonts w:cs="Times New Roman"/>
          <w:sz w:val="24"/>
        </w:rPr>
        <w:t xml:space="preserve">IOP: </w:t>
      </w:r>
      <w:r w:rsidR="00D900F4" w:rsidRPr="00C172A2">
        <w:rPr>
          <w:rFonts w:cs="Times New Roman"/>
          <w:sz w:val="24"/>
        </w:rPr>
        <w:t>intraocular pressure</w:t>
      </w:r>
      <w:r w:rsidRPr="00C172A2">
        <w:rPr>
          <w:rFonts w:cs="Times New Roman"/>
          <w:sz w:val="24"/>
        </w:rPr>
        <w:t>,</w:t>
      </w:r>
      <w:r w:rsidR="00576AAA" w:rsidRPr="00C172A2">
        <w:rPr>
          <w:rFonts w:cs="Times New Roman"/>
          <w:sz w:val="24"/>
        </w:rPr>
        <w:t xml:space="preserve"> IQR: interquartile range, </w:t>
      </w:r>
      <w:r w:rsidRPr="00C172A2">
        <w:rPr>
          <w:rFonts w:cs="Times New Roman"/>
          <w:sz w:val="24"/>
        </w:rPr>
        <w:t xml:space="preserve">M: </w:t>
      </w:r>
      <w:r w:rsidR="00D900F4" w:rsidRPr="00C172A2">
        <w:rPr>
          <w:rFonts w:cs="Times New Roman"/>
          <w:sz w:val="24"/>
        </w:rPr>
        <w:t>months</w:t>
      </w:r>
      <w:r w:rsidR="00576AAA" w:rsidRPr="00C172A2">
        <w:rPr>
          <w:rFonts w:cs="Times New Roman"/>
          <w:sz w:val="24"/>
        </w:rPr>
        <w:t>,</w:t>
      </w:r>
      <w:r w:rsidR="00576AAA" w:rsidRPr="00C172A2">
        <w:rPr>
          <w:rFonts w:eastAsia="Yu Gothic" w:cs="Times New Roman"/>
          <w:color w:val="000000"/>
          <w:kern w:val="0"/>
          <w:sz w:val="24"/>
          <w14:ligatures w14:val="none"/>
        </w:rPr>
        <w:t xml:space="preserve"> </w:t>
      </w:r>
      <w:r w:rsidR="00576AAA" w:rsidRPr="00C172A2">
        <w:rPr>
          <w:rFonts w:cs="Times New Roman"/>
          <w:sz w:val="24"/>
        </w:rPr>
        <w:t>SFIOL: scleral fixation of intraocular lens, W: week</w:t>
      </w:r>
      <w:r w:rsidR="002E7274" w:rsidRPr="00C172A2">
        <w:rPr>
          <w:rFonts w:cs="Times New Roman"/>
          <w:sz w:val="24"/>
        </w:rPr>
        <w:t>.</w:t>
      </w:r>
    </w:p>
    <w:p w14:paraId="57853080" w14:textId="77777777" w:rsidR="00B47643" w:rsidRPr="00C172A2" w:rsidRDefault="00000000" w:rsidP="00533E98">
      <w:pPr>
        <w:snapToGrid w:val="0"/>
        <w:spacing w:after="0" w:line="480" w:lineRule="auto"/>
        <w:rPr>
          <w:rFonts w:cs="Times New Roman"/>
          <w:sz w:val="24"/>
        </w:rPr>
      </w:pPr>
      <w:r w:rsidRPr="00C172A2">
        <w:rPr>
          <w:rFonts w:cs="Times New Roman"/>
          <w:sz w:val="24"/>
        </w:rPr>
        <w:lastRenderedPageBreak/>
        <w:t xml:space="preserve">Friedman test: p </w:t>
      </w:r>
      <w:r w:rsidRPr="00C172A2">
        <w:rPr>
          <w:rFonts w:cs="Times New Roman"/>
          <w:i/>
          <w:iCs/>
          <w:sz w:val="24"/>
        </w:rPr>
        <w:t>&lt;</w:t>
      </w:r>
      <w:r w:rsidR="00576AAA" w:rsidRPr="00C172A2">
        <w:rPr>
          <w:rFonts w:cs="Times New Roman"/>
          <w:i/>
          <w:iCs/>
          <w:sz w:val="24"/>
        </w:rPr>
        <w:t xml:space="preserve"> </w:t>
      </w:r>
      <w:r w:rsidRPr="00C172A2">
        <w:rPr>
          <w:rFonts w:cs="Times New Roman"/>
          <w:sz w:val="24"/>
        </w:rPr>
        <w:t>0.01</w:t>
      </w:r>
      <w:r w:rsidR="002E7274" w:rsidRPr="00C172A2">
        <w:rPr>
          <w:rFonts w:cs="Times New Roman"/>
          <w:sz w:val="24"/>
        </w:rPr>
        <w:t>.</w:t>
      </w:r>
    </w:p>
    <w:p w14:paraId="2BA270B3" w14:textId="77777777" w:rsidR="00B47643" w:rsidRPr="00C172A2" w:rsidRDefault="00000000" w:rsidP="00533E98">
      <w:pPr>
        <w:snapToGrid w:val="0"/>
        <w:spacing w:after="0" w:line="480" w:lineRule="auto"/>
        <w:rPr>
          <w:rFonts w:cs="Times New Roman"/>
          <w:sz w:val="24"/>
        </w:rPr>
      </w:pPr>
      <w:r w:rsidRPr="00C172A2">
        <w:rPr>
          <w:rFonts w:cs="Times New Roman"/>
          <w:sz w:val="24"/>
        </w:rPr>
        <w:t>Wilcoxon signed-rank test</w:t>
      </w:r>
    </w:p>
    <w:p w14:paraId="11CA4079" w14:textId="77777777" w:rsidR="00533E98" w:rsidRPr="00C172A2" w:rsidRDefault="00533E98" w:rsidP="00533E98">
      <w:pPr>
        <w:snapToGrid w:val="0"/>
        <w:spacing w:after="0" w:line="480" w:lineRule="auto"/>
        <w:rPr>
          <w:rFonts w:cs="Times New Roman"/>
          <w:color w:val="000000" w:themeColor="text1"/>
          <w:sz w:val="21"/>
          <w:szCs w:val="21"/>
          <w:shd w:val="clear" w:color="auto" w:fill="FFFFFF"/>
        </w:rPr>
        <w:sectPr w:rsidR="00533E98" w:rsidRPr="00C172A2" w:rsidSect="00533E98">
          <w:headerReference w:type="even" r:id="rId8"/>
          <w:headerReference w:type="default" r:id="rId9"/>
          <w:footerReference w:type="even" r:id="rId10"/>
          <w:footerReference w:type="default" r:id="rId11"/>
          <w:pgSz w:w="16838" w:h="11906" w:orient="landscape"/>
          <w:pgMar w:top="1418" w:right="1418" w:bottom="1418" w:left="1418" w:header="851" w:footer="992" w:gutter="0"/>
          <w:lnNumType w:countBy="1" w:restart="continuous"/>
          <w:cols w:space="425"/>
          <w:docGrid w:type="lines" w:linePitch="360"/>
        </w:sectPr>
      </w:pPr>
    </w:p>
    <w:p w14:paraId="17181356" w14:textId="77777777" w:rsidR="00F50D60" w:rsidRPr="00C172A2" w:rsidRDefault="00000000" w:rsidP="00533E98">
      <w:pPr>
        <w:snapToGrid w:val="0"/>
        <w:spacing w:after="0" w:line="480" w:lineRule="auto"/>
        <w:rPr>
          <w:rFonts w:cs="Times New Roman"/>
          <w:b/>
          <w:bCs/>
          <w:color w:val="000000" w:themeColor="text1"/>
          <w:sz w:val="24"/>
          <w:shd w:val="clear" w:color="auto" w:fill="FFFFFF"/>
        </w:rPr>
      </w:pPr>
      <w:r w:rsidRPr="00C172A2">
        <w:rPr>
          <w:rFonts w:cs="Times New Roman"/>
          <w:b/>
          <w:bCs/>
          <w:color w:val="000000" w:themeColor="text1"/>
          <w:sz w:val="24"/>
          <w:shd w:val="clear" w:color="auto" w:fill="FFFFFF"/>
        </w:rPr>
        <w:lastRenderedPageBreak/>
        <w:t>Table 3. Complications in the SFIOL and glaucoma surgery groups</w:t>
      </w:r>
    </w:p>
    <w:tbl>
      <w:tblPr>
        <w:tblW w:w="9126" w:type="dxa"/>
        <w:tblCellMar>
          <w:left w:w="99" w:type="dxa"/>
          <w:right w:w="99" w:type="dxa"/>
        </w:tblCellMar>
        <w:tblLook w:val="04A0" w:firstRow="1" w:lastRow="0" w:firstColumn="1" w:lastColumn="0" w:noHBand="0" w:noVBand="1"/>
      </w:tblPr>
      <w:tblGrid>
        <w:gridCol w:w="2025"/>
        <w:gridCol w:w="1508"/>
        <w:gridCol w:w="1554"/>
        <w:gridCol w:w="2999"/>
        <w:gridCol w:w="1040"/>
      </w:tblGrid>
      <w:tr w:rsidR="00100161" w14:paraId="43A7FF63" w14:textId="77777777" w:rsidTr="00234841">
        <w:trPr>
          <w:trHeight w:val="360"/>
        </w:trPr>
        <w:tc>
          <w:tcPr>
            <w:tcW w:w="2025" w:type="dxa"/>
            <w:tcBorders>
              <w:top w:val="single" w:sz="4" w:space="0" w:color="auto"/>
              <w:left w:val="single" w:sz="4" w:space="0" w:color="auto"/>
              <w:bottom w:val="nil"/>
              <w:right w:val="single" w:sz="4" w:space="0" w:color="auto"/>
            </w:tcBorders>
            <w:shd w:val="clear" w:color="auto" w:fill="auto"/>
            <w:noWrap/>
            <w:vAlign w:val="center"/>
            <w:hideMark/>
          </w:tcPr>
          <w:p w14:paraId="11AA989F" w14:textId="77777777" w:rsidR="00FB6054" w:rsidRPr="00C172A2" w:rsidRDefault="00FB6054" w:rsidP="00533E98">
            <w:pPr>
              <w:widowControl/>
              <w:snapToGrid w:val="0"/>
              <w:spacing w:after="0" w:line="480" w:lineRule="auto"/>
              <w:rPr>
                <w:rFonts w:eastAsia="Times New Roman" w:cs="Times New Roman"/>
                <w:kern w:val="0"/>
                <w:sz w:val="24"/>
                <w14:ligatures w14:val="none"/>
              </w:rPr>
            </w:pPr>
          </w:p>
        </w:tc>
        <w:tc>
          <w:tcPr>
            <w:tcW w:w="3062" w:type="dxa"/>
            <w:gridSpan w:val="2"/>
            <w:tcBorders>
              <w:top w:val="single" w:sz="4" w:space="0" w:color="auto"/>
              <w:left w:val="single" w:sz="4" w:space="0" w:color="auto"/>
              <w:bottom w:val="nil"/>
              <w:right w:val="single" w:sz="4" w:space="0" w:color="auto"/>
            </w:tcBorders>
            <w:shd w:val="clear" w:color="auto" w:fill="auto"/>
            <w:noWrap/>
            <w:vAlign w:val="center"/>
            <w:hideMark/>
          </w:tcPr>
          <w:p w14:paraId="58ADBF16" w14:textId="77777777" w:rsidR="00FB6054"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SFIOL group</w:t>
            </w:r>
          </w:p>
        </w:tc>
        <w:tc>
          <w:tcPr>
            <w:tcW w:w="2999" w:type="dxa"/>
            <w:vMerge w:val="restart"/>
            <w:tcBorders>
              <w:top w:val="single" w:sz="4" w:space="0" w:color="auto"/>
              <w:left w:val="single" w:sz="4" w:space="0" w:color="auto"/>
              <w:right w:val="single" w:sz="4" w:space="0" w:color="auto"/>
            </w:tcBorders>
            <w:shd w:val="clear" w:color="auto" w:fill="auto"/>
            <w:noWrap/>
            <w:vAlign w:val="center"/>
            <w:hideMark/>
          </w:tcPr>
          <w:p w14:paraId="1C889918" w14:textId="77777777" w:rsidR="00FB6054"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Glaucoma surgery group</w:t>
            </w:r>
          </w:p>
        </w:tc>
        <w:tc>
          <w:tcPr>
            <w:tcW w:w="1040" w:type="dxa"/>
            <w:tcBorders>
              <w:top w:val="single" w:sz="4" w:space="0" w:color="auto"/>
              <w:left w:val="single" w:sz="4" w:space="0" w:color="auto"/>
              <w:bottom w:val="nil"/>
              <w:right w:val="single" w:sz="4" w:space="0" w:color="auto"/>
            </w:tcBorders>
            <w:shd w:val="clear" w:color="auto" w:fill="auto"/>
            <w:noWrap/>
            <w:vAlign w:val="center"/>
            <w:hideMark/>
          </w:tcPr>
          <w:p w14:paraId="3F65E8FD"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r>
      <w:tr w:rsidR="00100161" w14:paraId="056EC9E8" w14:textId="77777777" w:rsidTr="00234841">
        <w:trPr>
          <w:trHeight w:val="360"/>
        </w:trPr>
        <w:tc>
          <w:tcPr>
            <w:tcW w:w="2025" w:type="dxa"/>
            <w:tcBorders>
              <w:top w:val="nil"/>
              <w:left w:val="single" w:sz="4" w:space="0" w:color="auto"/>
              <w:bottom w:val="single" w:sz="4" w:space="0" w:color="auto"/>
              <w:right w:val="single" w:sz="4" w:space="0" w:color="auto"/>
            </w:tcBorders>
            <w:shd w:val="clear" w:color="auto" w:fill="auto"/>
            <w:noWrap/>
            <w:vAlign w:val="center"/>
            <w:hideMark/>
          </w:tcPr>
          <w:p w14:paraId="1EFD4BC3" w14:textId="77777777" w:rsidR="00FB6054" w:rsidRPr="00C172A2" w:rsidRDefault="00FB6054" w:rsidP="00533E98">
            <w:pPr>
              <w:widowControl/>
              <w:snapToGrid w:val="0"/>
              <w:spacing w:after="0" w:line="480" w:lineRule="auto"/>
              <w:rPr>
                <w:rFonts w:eastAsia="Times New Roman" w:cs="Times New Roman"/>
                <w:kern w:val="0"/>
                <w:sz w:val="24"/>
                <w14:ligatures w14:val="none"/>
              </w:rPr>
            </w:pPr>
          </w:p>
        </w:tc>
        <w:tc>
          <w:tcPr>
            <w:tcW w:w="1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5046A9" w14:textId="77777777" w:rsidR="00FB6054"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Low</w:t>
            </w:r>
            <w:r w:rsidR="007C2AC9">
              <w:rPr>
                <w:rFonts w:eastAsia="Yu Gothic" w:cs="Times New Roman"/>
                <w:b/>
                <w:bCs/>
                <w:color w:val="000000"/>
                <w:kern w:val="0"/>
                <w:sz w:val="24"/>
                <w14:ligatures w14:val="none"/>
              </w:rPr>
              <w:t>-</w:t>
            </w:r>
            <w:r w:rsidR="00522D02" w:rsidRPr="00C172A2">
              <w:rPr>
                <w:rFonts w:eastAsia="Yu Gothic" w:cs="Times New Roman"/>
                <w:b/>
                <w:bCs/>
                <w:color w:val="000000"/>
                <w:kern w:val="0"/>
                <w:sz w:val="24"/>
                <w14:ligatures w14:val="none"/>
              </w:rPr>
              <w:t xml:space="preserve"> pressure</w:t>
            </w:r>
            <w:r w:rsidRPr="00C172A2">
              <w:rPr>
                <w:rFonts w:eastAsia="Yu Gothic" w:cs="Times New Roman"/>
                <w:b/>
                <w:bCs/>
                <w:color w:val="000000"/>
                <w:kern w:val="0"/>
                <w:sz w:val="24"/>
                <w14:ligatures w14:val="none"/>
              </w:rPr>
              <w:t xml:space="preserve"> group</w:t>
            </w:r>
          </w:p>
        </w:tc>
        <w:tc>
          <w:tcPr>
            <w:tcW w:w="15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3C4E6" w14:textId="77777777" w:rsidR="00FB6054" w:rsidRPr="00C172A2" w:rsidRDefault="00000000" w:rsidP="00533E98">
            <w:pPr>
              <w:widowControl/>
              <w:snapToGrid w:val="0"/>
              <w:spacing w:after="0" w:line="480" w:lineRule="auto"/>
              <w:jc w:val="center"/>
              <w:rPr>
                <w:rFonts w:eastAsia="Yu Gothic" w:cs="Times New Roman"/>
                <w:b/>
                <w:bCs/>
                <w:color w:val="000000"/>
                <w:kern w:val="0"/>
                <w:sz w:val="24"/>
                <w14:ligatures w14:val="none"/>
              </w:rPr>
            </w:pPr>
            <w:r w:rsidRPr="00C172A2">
              <w:rPr>
                <w:rFonts w:eastAsia="Yu Gothic" w:cs="Times New Roman"/>
                <w:b/>
                <w:bCs/>
                <w:color w:val="000000"/>
                <w:kern w:val="0"/>
                <w:sz w:val="24"/>
                <w14:ligatures w14:val="none"/>
              </w:rPr>
              <w:t>High</w:t>
            </w:r>
            <w:r w:rsidR="007C2AC9">
              <w:rPr>
                <w:rFonts w:eastAsia="Yu Gothic" w:cs="Times New Roman"/>
                <w:b/>
                <w:bCs/>
                <w:color w:val="000000"/>
                <w:kern w:val="0"/>
                <w:sz w:val="24"/>
                <w14:ligatures w14:val="none"/>
              </w:rPr>
              <w:t>-</w:t>
            </w:r>
            <w:r w:rsidR="00522D02" w:rsidRPr="00C172A2">
              <w:rPr>
                <w:rFonts w:eastAsia="Yu Gothic" w:cs="Times New Roman"/>
                <w:b/>
                <w:bCs/>
                <w:color w:val="000000"/>
                <w:kern w:val="0"/>
                <w:sz w:val="24"/>
                <w14:ligatures w14:val="none"/>
              </w:rPr>
              <w:t xml:space="preserve"> pressure</w:t>
            </w:r>
            <w:r w:rsidRPr="00C172A2">
              <w:rPr>
                <w:rFonts w:eastAsia="Yu Gothic" w:cs="Times New Roman"/>
                <w:b/>
                <w:bCs/>
                <w:color w:val="000000"/>
                <w:kern w:val="0"/>
                <w:sz w:val="24"/>
                <w14:ligatures w14:val="none"/>
              </w:rPr>
              <w:t xml:space="preserve"> group</w:t>
            </w:r>
          </w:p>
        </w:tc>
        <w:tc>
          <w:tcPr>
            <w:tcW w:w="2999" w:type="dxa"/>
            <w:vMerge/>
            <w:tcBorders>
              <w:left w:val="single" w:sz="4" w:space="0" w:color="auto"/>
              <w:bottom w:val="single" w:sz="4" w:space="0" w:color="auto"/>
              <w:right w:val="single" w:sz="4" w:space="0" w:color="auto"/>
            </w:tcBorders>
            <w:shd w:val="clear" w:color="auto" w:fill="auto"/>
            <w:noWrap/>
            <w:vAlign w:val="center"/>
            <w:hideMark/>
          </w:tcPr>
          <w:p w14:paraId="0B9556A4"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B29960F" w14:textId="77777777" w:rsidR="00FB6054" w:rsidRPr="00C172A2" w:rsidRDefault="00FB6054" w:rsidP="00533E98">
            <w:pPr>
              <w:widowControl/>
              <w:snapToGrid w:val="0"/>
              <w:spacing w:after="0" w:line="480" w:lineRule="auto"/>
              <w:jc w:val="center"/>
              <w:rPr>
                <w:rFonts w:eastAsia="Times New Roman" w:cs="Times New Roman"/>
                <w:kern w:val="0"/>
                <w:sz w:val="24"/>
                <w14:ligatures w14:val="none"/>
              </w:rPr>
            </w:pPr>
          </w:p>
        </w:tc>
      </w:tr>
      <w:tr w:rsidR="00100161" w14:paraId="51D85B2B" w14:textId="77777777" w:rsidTr="00234841">
        <w:trPr>
          <w:trHeight w:val="360"/>
        </w:trPr>
        <w:tc>
          <w:tcPr>
            <w:tcW w:w="2025" w:type="dxa"/>
            <w:tcBorders>
              <w:top w:val="single" w:sz="4" w:space="0" w:color="auto"/>
              <w:left w:val="single" w:sz="4" w:space="0" w:color="auto"/>
              <w:bottom w:val="nil"/>
              <w:right w:val="single" w:sz="4" w:space="0" w:color="auto"/>
            </w:tcBorders>
            <w:shd w:val="clear" w:color="auto" w:fill="auto"/>
            <w:noWrap/>
            <w:vAlign w:val="center"/>
            <w:hideMark/>
          </w:tcPr>
          <w:p w14:paraId="06447C50"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n (eyes)</w:t>
            </w:r>
          </w:p>
        </w:tc>
        <w:tc>
          <w:tcPr>
            <w:tcW w:w="1508" w:type="dxa"/>
            <w:tcBorders>
              <w:top w:val="single" w:sz="4" w:space="0" w:color="auto"/>
              <w:left w:val="single" w:sz="4" w:space="0" w:color="auto"/>
              <w:bottom w:val="nil"/>
              <w:right w:val="single" w:sz="4" w:space="0" w:color="auto"/>
            </w:tcBorders>
            <w:shd w:val="clear" w:color="auto" w:fill="auto"/>
            <w:noWrap/>
            <w:vAlign w:val="center"/>
            <w:hideMark/>
          </w:tcPr>
          <w:p w14:paraId="0C61B0EE"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13</w:t>
            </w:r>
          </w:p>
        </w:tc>
        <w:tc>
          <w:tcPr>
            <w:tcW w:w="1554" w:type="dxa"/>
            <w:tcBorders>
              <w:top w:val="single" w:sz="4" w:space="0" w:color="auto"/>
              <w:left w:val="single" w:sz="4" w:space="0" w:color="auto"/>
              <w:bottom w:val="nil"/>
              <w:right w:val="single" w:sz="4" w:space="0" w:color="auto"/>
            </w:tcBorders>
            <w:shd w:val="clear" w:color="auto" w:fill="auto"/>
            <w:noWrap/>
            <w:vAlign w:val="center"/>
            <w:hideMark/>
          </w:tcPr>
          <w:p w14:paraId="1ACD3FDA"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11</w:t>
            </w:r>
          </w:p>
        </w:tc>
        <w:tc>
          <w:tcPr>
            <w:tcW w:w="2999" w:type="dxa"/>
            <w:tcBorders>
              <w:top w:val="single" w:sz="4" w:space="0" w:color="auto"/>
              <w:left w:val="single" w:sz="4" w:space="0" w:color="auto"/>
              <w:bottom w:val="nil"/>
              <w:right w:val="single" w:sz="4" w:space="0" w:color="auto"/>
            </w:tcBorders>
            <w:shd w:val="clear" w:color="auto" w:fill="auto"/>
            <w:noWrap/>
            <w:vAlign w:val="center"/>
            <w:hideMark/>
          </w:tcPr>
          <w:p w14:paraId="4F175A2C"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15</w:t>
            </w:r>
          </w:p>
        </w:tc>
        <w:tc>
          <w:tcPr>
            <w:tcW w:w="1040" w:type="dxa"/>
            <w:tcBorders>
              <w:top w:val="single" w:sz="4" w:space="0" w:color="auto"/>
              <w:left w:val="single" w:sz="4" w:space="0" w:color="auto"/>
              <w:bottom w:val="nil"/>
              <w:right w:val="single" w:sz="4" w:space="0" w:color="auto"/>
            </w:tcBorders>
            <w:shd w:val="clear" w:color="auto" w:fill="auto"/>
            <w:noWrap/>
            <w:vAlign w:val="center"/>
            <w:hideMark/>
          </w:tcPr>
          <w:p w14:paraId="4DEB2ADE" w14:textId="77777777" w:rsidR="00FB6054" w:rsidRPr="00C172A2" w:rsidRDefault="00000000" w:rsidP="00533E98">
            <w:pPr>
              <w:widowControl/>
              <w:snapToGrid w:val="0"/>
              <w:spacing w:after="0" w:line="480" w:lineRule="auto"/>
              <w:rPr>
                <w:rFonts w:eastAsia="Yu Gothic" w:cs="Times New Roman"/>
                <w:color w:val="000000"/>
                <w:kern w:val="0"/>
                <w:sz w:val="24"/>
                <w14:ligatures w14:val="none"/>
              </w:rPr>
            </w:pPr>
            <w:r w:rsidRPr="00C172A2">
              <w:rPr>
                <w:rFonts w:eastAsia="Yu Gothic" w:cs="Times New Roman"/>
                <w:color w:val="000000"/>
                <w:kern w:val="0"/>
                <w:sz w:val="24"/>
                <w14:ligatures w14:val="none"/>
              </w:rPr>
              <w:t>p value</w:t>
            </w:r>
          </w:p>
        </w:tc>
      </w:tr>
      <w:tr w:rsidR="00100161" w14:paraId="192819A3" w14:textId="77777777" w:rsidTr="00234841">
        <w:trPr>
          <w:trHeight w:val="360"/>
        </w:trPr>
        <w:tc>
          <w:tcPr>
            <w:tcW w:w="2025" w:type="dxa"/>
            <w:tcBorders>
              <w:top w:val="nil"/>
              <w:left w:val="single" w:sz="4" w:space="0" w:color="auto"/>
              <w:bottom w:val="nil"/>
              <w:right w:val="single" w:sz="4" w:space="0" w:color="auto"/>
            </w:tcBorders>
            <w:shd w:val="clear" w:color="auto" w:fill="auto"/>
            <w:noWrap/>
            <w:vAlign w:val="center"/>
            <w:hideMark/>
          </w:tcPr>
          <w:p w14:paraId="742E5643"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Total [n, (%)]</w:t>
            </w:r>
          </w:p>
        </w:tc>
        <w:tc>
          <w:tcPr>
            <w:tcW w:w="1508" w:type="dxa"/>
            <w:tcBorders>
              <w:top w:val="nil"/>
              <w:left w:val="single" w:sz="4" w:space="0" w:color="auto"/>
              <w:bottom w:val="nil"/>
              <w:right w:val="single" w:sz="4" w:space="0" w:color="auto"/>
            </w:tcBorders>
            <w:shd w:val="clear" w:color="auto" w:fill="auto"/>
            <w:noWrap/>
            <w:vAlign w:val="center"/>
            <w:hideMark/>
          </w:tcPr>
          <w:p w14:paraId="30B039C8"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 xml:space="preserve">5 (38.5) </w:t>
            </w:r>
          </w:p>
        </w:tc>
        <w:tc>
          <w:tcPr>
            <w:tcW w:w="1554" w:type="dxa"/>
            <w:tcBorders>
              <w:top w:val="nil"/>
              <w:left w:val="single" w:sz="4" w:space="0" w:color="auto"/>
              <w:bottom w:val="nil"/>
              <w:right w:val="single" w:sz="4" w:space="0" w:color="auto"/>
            </w:tcBorders>
            <w:shd w:val="clear" w:color="auto" w:fill="auto"/>
            <w:noWrap/>
            <w:vAlign w:val="center"/>
            <w:hideMark/>
          </w:tcPr>
          <w:p w14:paraId="73A587CB"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 xml:space="preserve">3 (27.3) </w:t>
            </w:r>
          </w:p>
        </w:tc>
        <w:tc>
          <w:tcPr>
            <w:tcW w:w="2999" w:type="dxa"/>
            <w:tcBorders>
              <w:top w:val="nil"/>
              <w:left w:val="single" w:sz="4" w:space="0" w:color="auto"/>
              <w:bottom w:val="nil"/>
              <w:right w:val="single" w:sz="4" w:space="0" w:color="auto"/>
            </w:tcBorders>
            <w:shd w:val="clear" w:color="auto" w:fill="auto"/>
            <w:noWrap/>
            <w:vAlign w:val="center"/>
            <w:hideMark/>
          </w:tcPr>
          <w:p w14:paraId="3057644B"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3 (20.0)</w:t>
            </w:r>
          </w:p>
        </w:tc>
        <w:tc>
          <w:tcPr>
            <w:tcW w:w="1040" w:type="dxa"/>
            <w:tcBorders>
              <w:top w:val="nil"/>
              <w:left w:val="single" w:sz="4" w:space="0" w:color="auto"/>
              <w:bottom w:val="nil"/>
              <w:right w:val="single" w:sz="4" w:space="0" w:color="auto"/>
            </w:tcBorders>
            <w:shd w:val="clear" w:color="auto" w:fill="auto"/>
            <w:noWrap/>
            <w:vAlign w:val="center"/>
            <w:hideMark/>
          </w:tcPr>
          <w:p w14:paraId="23AF5A4E" w14:textId="77777777" w:rsidR="00FB6054" w:rsidRPr="00C172A2" w:rsidRDefault="00000000" w:rsidP="00533E98">
            <w:pPr>
              <w:widowControl/>
              <w:snapToGrid w:val="0"/>
              <w:spacing w:after="0" w:line="480" w:lineRule="auto"/>
              <w:jc w:val="right"/>
              <w:rPr>
                <w:rFonts w:eastAsia="Yu Gothic" w:cs="Times New Roman"/>
                <w:color w:val="000000"/>
                <w:kern w:val="0"/>
                <w:sz w:val="24"/>
                <w14:ligatures w14:val="none"/>
              </w:rPr>
            </w:pPr>
            <w:r w:rsidRPr="00C172A2">
              <w:rPr>
                <w:rFonts w:eastAsia="Yu Gothic" w:cs="Times New Roman"/>
                <w:color w:val="000000"/>
                <w:kern w:val="0"/>
                <w:sz w:val="24"/>
                <w14:ligatures w14:val="none"/>
              </w:rPr>
              <w:t>0.615</w:t>
            </w:r>
          </w:p>
        </w:tc>
      </w:tr>
      <w:tr w:rsidR="00100161" w14:paraId="3AEEDB54" w14:textId="77777777" w:rsidTr="00234841">
        <w:trPr>
          <w:trHeight w:val="360"/>
        </w:trPr>
        <w:tc>
          <w:tcPr>
            <w:tcW w:w="2025" w:type="dxa"/>
            <w:tcBorders>
              <w:top w:val="nil"/>
              <w:left w:val="single" w:sz="4" w:space="0" w:color="auto"/>
              <w:bottom w:val="nil"/>
              <w:right w:val="single" w:sz="4" w:space="0" w:color="auto"/>
            </w:tcBorders>
            <w:shd w:val="clear" w:color="auto" w:fill="auto"/>
            <w:noWrap/>
            <w:vAlign w:val="center"/>
            <w:hideMark/>
          </w:tcPr>
          <w:p w14:paraId="326C37A4"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VH [n, (%)]</w:t>
            </w:r>
          </w:p>
        </w:tc>
        <w:tc>
          <w:tcPr>
            <w:tcW w:w="1508" w:type="dxa"/>
            <w:tcBorders>
              <w:top w:val="nil"/>
              <w:left w:val="single" w:sz="4" w:space="0" w:color="auto"/>
              <w:bottom w:val="nil"/>
              <w:right w:val="single" w:sz="4" w:space="0" w:color="auto"/>
            </w:tcBorders>
            <w:shd w:val="clear" w:color="auto" w:fill="auto"/>
            <w:noWrap/>
            <w:vAlign w:val="center"/>
            <w:hideMark/>
          </w:tcPr>
          <w:p w14:paraId="7C9F559B"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 (15.4)</w:t>
            </w:r>
          </w:p>
        </w:tc>
        <w:tc>
          <w:tcPr>
            <w:tcW w:w="1554" w:type="dxa"/>
            <w:tcBorders>
              <w:top w:val="nil"/>
              <w:left w:val="single" w:sz="4" w:space="0" w:color="auto"/>
              <w:bottom w:val="nil"/>
              <w:right w:val="single" w:sz="4" w:space="0" w:color="auto"/>
            </w:tcBorders>
            <w:shd w:val="clear" w:color="auto" w:fill="auto"/>
            <w:noWrap/>
            <w:vAlign w:val="center"/>
            <w:hideMark/>
          </w:tcPr>
          <w:p w14:paraId="07A42302"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(9.1)</w:t>
            </w:r>
          </w:p>
        </w:tc>
        <w:tc>
          <w:tcPr>
            <w:tcW w:w="2999" w:type="dxa"/>
            <w:tcBorders>
              <w:top w:val="nil"/>
              <w:left w:val="single" w:sz="4" w:space="0" w:color="auto"/>
              <w:bottom w:val="nil"/>
              <w:right w:val="single" w:sz="4" w:space="0" w:color="auto"/>
            </w:tcBorders>
            <w:shd w:val="clear" w:color="auto" w:fill="auto"/>
            <w:noWrap/>
            <w:vAlign w:val="center"/>
            <w:hideMark/>
          </w:tcPr>
          <w:p w14:paraId="3EDFB568"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(6.7)</w:t>
            </w:r>
          </w:p>
        </w:tc>
        <w:tc>
          <w:tcPr>
            <w:tcW w:w="1040" w:type="dxa"/>
            <w:tcBorders>
              <w:top w:val="nil"/>
              <w:left w:val="single" w:sz="4" w:space="0" w:color="auto"/>
              <w:bottom w:val="nil"/>
              <w:right w:val="single" w:sz="4" w:space="0" w:color="auto"/>
            </w:tcBorders>
            <w:shd w:val="clear" w:color="auto" w:fill="auto"/>
            <w:noWrap/>
            <w:vAlign w:val="center"/>
            <w:hideMark/>
          </w:tcPr>
          <w:p w14:paraId="273F1AAB"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r>
      <w:tr w:rsidR="00100161" w14:paraId="72FBA12E" w14:textId="77777777" w:rsidTr="00234841">
        <w:trPr>
          <w:trHeight w:val="360"/>
        </w:trPr>
        <w:tc>
          <w:tcPr>
            <w:tcW w:w="2025" w:type="dxa"/>
            <w:tcBorders>
              <w:top w:val="nil"/>
              <w:left w:val="single" w:sz="4" w:space="0" w:color="auto"/>
              <w:bottom w:val="nil"/>
              <w:right w:val="single" w:sz="4" w:space="0" w:color="auto"/>
            </w:tcBorders>
            <w:shd w:val="clear" w:color="auto" w:fill="auto"/>
            <w:noWrap/>
            <w:vAlign w:val="center"/>
            <w:hideMark/>
          </w:tcPr>
          <w:p w14:paraId="7860EABF"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CD [n, (%)]</w:t>
            </w:r>
          </w:p>
        </w:tc>
        <w:tc>
          <w:tcPr>
            <w:tcW w:w="1508" w:type="dxa"/>
            <w:tcBorders>
              <w:top w:val="nil"/>
              <w:left w:val="single" w:sz="4" w:space="0" w:color="auto"/>
              <w:bottom w:val="nil"/>
              <w:right w:val="single" w:sz="4" w:space="0" w:color="auto"/>
            </w:tcBorders>
            <w:shd w:val="clear" w:color="auto" w:fill="auto"/>
            <w:noWrap/>
            <w:vAlign w:val="center"/>
            <w:hideMark/>
          </w:tcPr>
          <w:p w14:paraId="391A9B4C"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2 (15.4)</w:t>
            </w:r>
          </w:p>
        </w:tc>
        <w:tc>
          <w:tcPr>
            <w:tcW w:w="1554" w:type="dxa"/>
            <w:tcBorders>
              <w:top w:val="nil"/>
              <w:left w:val="single" w:sz="4" w:space="0" w:color="auto"/>
              <w:bottom w:val="nil"/>
              <w:right w:val="single" w:sz="4" w:space="0" w:color="auto"/>
            </w:tcBorders>
            <w:shd w:val="clear" w:color="auto" w:fill="auto"/>
            <w:noWrap/>
            <w:vAlign w:val="center"/>
            <w:hideMark/>
          </w:tcPr>
          <w:p w14:paraId="4CC47A77"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w:t>
            </w:r>
          </w:p>
        </w:tc>
        <w:tc>
          <w:tcPr>
            <w:tcW w:w="2999" w:type="dxa"/>
            <w:tcBorders>
              <w:top w:val="nil"/>
              <w:left w:val="single" w:sz="4" w:space="0" w:color="auto"/>
              <w:bottom w:val="nil"/>
              <w:right w:val="single" w:sz="4" w:space="0" w:color="auto"/>
            </w:tcBorders>
            <w:shd w:val="clear" w:color="auto" w:fill="auto"/>
            <w:noWrap/>
            <w:vAlign w:val="center"/>
            <w:hideMark/>
          </w:tcPr>
          <w:p w14:paraId="289B087D"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(6.7)</w:t>
            </w:r>
          </w:p>
        </w:tc>
        <w:tc>
          <w:tcPr>
            <w:tcW w:w="1040" w:type="dxa"/>
            <w:tcBorders>
              <w:top w:val="nil"/>
              <w:left w:val="single" w:sz="4" w:space="0" w:color="auto"/>
              <w:bottom w:val="nil"/>
              <w:right w:val="single" w:sz="4" w:space="0" w:color="auto"/>
            </w:tcBorders>
            <w:shd w:val="clear" w:color="auto" w:fill="auto"/>
            <w:noWrap/>
            <w:vAlign w:val="center"/>
            <w:hideMark/>
          </w:tcPr>
          <w:p w14:paraId="5EA17468"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r>
      <w:tr w:rsidR="00100161" w14:paraId="403D561A" w14:textId="77777777" w:rsidTr="00234841">
        <w:trPr>
          <w:trHeight w:val="360"/>
        </w:trPr>
        <w:tc>
          <w:tcPr>
            <w:tcW w:w="2025" w:type="dxa"/>
            <w:tcBorders>
              <w:top w:val="nil"/>
              <w:left w:val="single" w:sz="4" w:space="0" w:color="auto"/>
              <w:bottom w:val="nil"/>
              <w:right w:val="single" w:sz="4" w:space="0" w:color="auto"/>
            </w:tcBorders>
            <w:shd w:val="clear" w:color="auto" w:fill="auto"/>
            <w:noWrap/>
            <w:vAlign w:val="center"/>
            <w:hideMark/>
          </w:tcPr>
          <w:p w14:paraId="3A635507"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CME [n, (%)]</w:t>
            </w:r>
          </w:p>
        </w:tc>
        <w:tc>
          <w:tcPr>
            <w:tcW w:w="1508" w:type="dxa"/>
            <w:tcBorders>
              <w:top w:val="nil"/>
              <w:left w:val="single" w:sz="4" w:space="0" w:color="auto"/>
              <w:bottom w:val="nil"/>
              <w:right w:val="single" w:sz="4" w:space="0" w:color="auto"/>
            </w:tcBorders>
            <w:shd w:val="clear" w:color="auto" w:fill="auto"/>
            <w:noWrap/>
            <w:vAlign w:val="center"/>
            <w:hideMark/>
          </w:tcPr>
          <w:p w14:paraId="0FC1B600"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w:t>
            </w:r>
          </w:p>
        </w:tc>
        <w:tc>
          <w:tcPr>
            <w:tcW w:w="1554" w:type="dxa"/>
            <w:tcBorders>
              <w:top w:val="nil"/>
              <w:left w:val="single" w:sz="4" w:space="0" w:color="auto"/>
              <w:bottom w:val="nil"/>
              <w:right w:val="single" w:sz="4" w:space="0" w:color="auto"/>
            </w:tcBorders>
            <w:shd w:val="clear" w:color="auto" w:fill="auto"/>
            <w:noWrap/>
            <w:vAlign w:val="center"/>
            <w:hideMark/>
          </w:tcPr>
          <w:p w14:paraId="156FEA48"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(9.1)</w:t>
            </w:r>
          </w:p>
        </w:tc>
        <w:tc>
          <w:tcPr>
            <w:tcW w:w="2999" w:type="dxa"/>
            <w:tcBorders>
              <w:top w:val="nil"/>
              <w:left w:val="single" w:sz="4" w:space="0" w:color="auto"/>
              <w:bottom w:val="nil"/>
              <w:right w:val="single" w:sz="4" w:space="0" w:color="auto"/>
            </w:tcBorders>
            <w:shd w:val="clear" w:color="auto" w:fill="auto"/>
            <w:noWrap/>
            <w:vAlign w:val="center"/>
            <w:hideMark/>
          </w:tcPr>
          <w:p w14:paraId="017B7C30"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w:t>
            </w:r>
          </w:p>
        </w:tc>
        <w:tc>
          <w:tcPr>
            <w:tcW w:w="1040" w:type="dxa"/>
            <w:tcBorders>
              <w:top w:val="nil"/>
              <w:left w:val="single" w:sz="4" w:space="0" w:color="auto"/>
              <w:bottom w:val="nil"/>
              <w:right w:val="single" w:sz="4" w:space="0" w:color="auto"/>
            </w:tcBorders>
            <w:shd w:val="clear" w:color="auto" w:fill="auto"/>
            <w:noWrap/>
            <w:vAlign w:val="center"/>
            <w:hideMark/>
          </w:tcPr>
          <w:p w14:paraId="79580178"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r>
      <w:tr w:rsidR="00100161" w14:paraId="02F1F12F" w14:textId="77777777" w:rsidTr="00234841">
        <w:trPr>
          <w:trHeight w:val="360"/>
        </w:trPr>
        <w:tc>
          <w:tcPr>
            <w:tcW w:w="2025" w:type="dxa"/>
            <w:tcBorders>
              <w:top w:val="nil"/>
              <w:left w:val="single" w:sz="4" w:space="0" w:color="auto"/>
              <w:bottom w:val="nil"/>
              <w:right w:val="single" w:sz="4" w:space="0" w:color="auto"/>
            </w:tcBorders>
            <w:shd w:val="clear" w:color="auto" w:fill="auto"/>
            <w:noWrap/>
            <w:vAlign w:val="center"/>
            <w:hideMark/>
          </w:tcPr>
          <w:p w14:paraId="0C1CEC0E"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Hypotony [n, (%)]</w:t>
            </w:r>
          </w:p>
        </w:tc>
        <w:tc>
          <w:tcPr>
            <w:tcW w:w="1508" w:type="dxa"/>
            <w:tcBorders>
              <w:top w:val="nil"/>
              <w:left w:val="single" w:sz="4" w:space="0" w:color="auto"/>
              <w:bottom w:val="nil"/>
              <w:right w:val="single" w:sz="4" w:space="0" w:color="auto"/>
            </w:tcBorders>
            <w:shd w:val="clear" w:color="auto" w:fill="auto"/>
            <w:noWrap/>
            <w:vAlign w:val="center"/>
            <w:hideMark/>
          </w:tcPr>
          <w:p w14:paraId="4C9888F0"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(7.7)</w:t>
            </w:r>
          </w:p>
        </w:tc>
        <w:tc>
          <w:tcPr>
            <w:tcW w:w="1554" w:type="dxa"/>
            <w:tcBorders>
              <w:top w:val="nil"/>
              <w:left w:val="single" w:sz="4" w:space="0" w:color="auto"/>
              <w:bottom w:val="nil"/>
              <w:right w:val="single" w:sz="4" w:space="0" w:color="auto"/>
            </w:tcBorders>
            <w:shd w:val="clear" w:color="auto" w:fill="auto"/>
            <w:noWrap/>
            <w:vAlign w:val="center"/>
            <w:hideMark/>
          </w:tcPr>
          <w:p w14:paraId="12CA2D57"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w:t>
            </w:r>
          </w:p>
        </w:tc>
        <w:tc>
          <w:tcPr>
            <w:tcW w:w="2999" w:type="dxa"/>
            <w:tcBorders>
              <w:top w:val="nil"/>
              <w:left w:val="single" w:sz="4" w:space="0" w:color="auto"/>
              <w:bottom w:val="nil"/>
              <w:right w:val="single" w:sz="4" w:space="0" w:color="auto"/>
            </w:tcBorders>
            <w:shd w:val="clear" w:color="auto" w:fill="auto"/>
            <w:noWrap/>
            <w:vAlign w:val="center"/>
            <w:hideMark/>
          </w:tcPr>
          <w:p w14:paraId="713A2763"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w:t>
            </w:r>
          </w:p>
        </w:tc>
        <w:tc>
          <w:tcPr>
            <w:tcW w:w="1040" w:type="dxa"/>
            <w:tcBorders>
              <w:top w:val="nil"/>
              <w:left w:val="single" w:sz="4" w:space="0" w:color="auto"/>
              <w:bottom w:val="nil"/>
              <w:right w:val="single" w:sz="4" w:space="0" w:color="auto"/>
            </w:tcBorders>
            <w:shd w:val="clear" w:color="auto" w:fill="auto"/>
            <w:noWrap/>
            <w:vAlign w:val="center"/>
            <w:hideMark/>
          </w:tcPr>
          <w:p w14:paraId="5F05F76D"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r>
      <w:tr w:rsidR="00100161" w14:paraId="49EDA955" w14:textId="77777777" w:rsidTr="00234841">
        <w:trPr>
          <w:trHeight w:val="360"/>
        </w:trPr>
        <w:tc>
          <w:tcPr>
            <w:tcW w:w="2025" w:type="dxa"/>
            <w:tcBorders>
              <w:top w:val="nil"/>
              <w:left w:val="single" w:sz="4" w:space="0" w:color="auto"/>
              <w:bottom w:val="single" w:sz="4" w:space="0" w:color="auto"/>
              <w:right w:val="single" w:sz="4" w:space="0" w:color="auto"/>
            </w:tcBorders>
            <w:shd w:val="clear" w:color="auto" w:fill="auto"/>
            <w:noWrap/>
            <w:vAlign w:val="center"/>
            <w:hideMark/>
          </w:tcPr>
          <w:p w14:paraId="16BE50B9"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Others [n, (%)]</w:t>
            </w:r>
          </w:p>
        </w:tc>
        <w:tc>
          <w:tcPr>
            <w:tcW w:w="1508" w:type="dxa"/>
            <w:tcBorders>
              <w:top w:val="nil"/>
              <w:left w:val="single" w:sz="4" w:space="0" w:color="auto"/>
              <w:bottom w:val="single" w:sz="4" w:space="0" w:color="auto"/>
              <w:right w:val="single" w:sz="4" w:space="0" w:color="auto"/>
            </w:tcBorders>
            <w:shd w:val="clear" w:color="auto" w:fill="auto"/>
            <w:noWrap/>
            <w:vAlign w:val="center"/>
            <w:hideMark/>
          </w:tcPr>
          <w:p w14:paraId="1E2B88FA"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0</w:t>
            </w:r>
          </w:p>
        </w:tc>
        <w:tc>
          <w:tcPr>
            <w:tcW w:w="1554" w:type="dxa"/>
            <w:tcBorders>
              <w:top w:val="nil"/>
              <w:left w:val="single" w:sz="4" w:space="0" w:color="auto"/>
              <w:bottom w:val="single" w:sz="4" w:space="0" w:color="auto"/>
              <w:right w:val="single" w:sz="4" w:space="0" w:color="auto"/>
            </w:tcBorders>
            <w:shd w:val="clear" w:color="auto" w:fill="auto"/>
            <w:noWrap/>
            <w:vAlign w:val="center"/>
            <w:hideMark/>
          </w:tcPr>
          <w:p w14:paraId="0732990B"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(9.1)</w:t>
            </w:r>
          </w:p>
        </w:tc>
        <w:tc>
          <w:tcPr>
            <w:tcW w:w="2999" w:type="dxa"/>
            <w:tcBorders>
              <w:top w:val="nil"/>
              <w:left w:val="single" w:sz="4" w:space="0" w:color="auto"/>
              <w:bottom w:val="single" w:sz="4" w:space="0" w:color="auto"/>
              <w:right w:val="single" w:sz="4" w:space="0" w:color="auto"/>
            </w:tcBorders>
            <w:shd w:val="clear" w:color="auto" w:fill="auto"/>
            <w:noWrap/>
            <w:vAlign w:val="center"/>
            <w:hideMark/>
          </w:tcPr>
          <w:p w14:paraId="3B25F3A4" w14:textId="77777777" w:rsidR="00FB6054" w:rsidRPr="00C172A2" w:rsidRDefault="00000000" w:rsidP="00533E98">
            <w:pPr>
              <w:widowControl/>
              <w:snapToGrid w:val="0"/>
              <w:spacing w:after="0" w:line="480" w:lineRule="auto"/>
              <w:jc w:val="center"/>
              <w:rPr>
                <w:rFonts w:eastAsia="Yu Gothic" w:cs="Times New Roman"/>
                <w:color w:val="000000"/>
                <w:kern w:val="0"/>
                <w:sz w:val="24"/>
                <w14:ligatures w14:val="none"/>
              </w:rPr>
            </w:pPr>
            <w:r w:rsidRPr="00C172A2">
              <w:rPr>
                <w:rFonts w:eastAsia="Yu Gothic" w:cs="Times New Roman"/>
                <w:color w:val="000000"/>
                <w:kern w:val="0"/>
                <w:sz w:val="24"/>
                <w14:ligatures w14:val="none"/>
              </w:rPr>
              <w:t>1 (6.7)</w:t>
            </w:r>
          </w:p>
        </w:tc>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A00C0B5" w14:textId="77777777" w:rsidR="00FB6054" w:rsidRPr="00C172A2" w:rsidRDefault="00FB6054" w:rsidP="00533E98">
            <w:pPr>
              <w:widowControl/>
              <w:snapToGrid w:val="0"/>
              <w:spacing w:after="0" w:line="480" w:lineRule="auto"/>
              <w:jc w:val="center"/>
              <w:rPr>
                <w:rFonts w:eastAsia="Yu Gothic" w:cs="Times New Roman"/>
                <w:color w:val="000000"/>
                <w:kern w:val="0"/>
                <w:sz w:val="24"/>
                <w14:ligatures w14:val="none"/>
              </w:rPr>
            </w:pPr>
          </w:p>
        </w:tc>
      </w:tr>
    </w:tbl>
    <w:p w14:paraId="3D8609F4" w14:textId="77777777" w:rsidR="002E7274" w:rsidRPr="00C172A2" w:rsidRDefault="00000000" w:rsidP="00533E98">
      <w:pPr>
        <w:snapToGrid w:val="0"/>
        <w:spacing w:after="0" w:line="480" w:lineRule="auto"/>
        <w:rPr>
          <w:rFonts w:cs="Times New Roman"/>
          <w:bCs/>
          <w:sz w:val="24"/>
        </w:rPr>
      </w:pPr>
      <w:r w:rsidRPr="00C172A2">
        <w:rPr>
          <w:rFonts w:cs="Times New Roman"/>
          <w:sz w:val="24"/>
        </w:rPr>
        <w:t xml:space="preserve">CD: </w:t>
      </w:r>
      <w:r w:rsidRPr="00C172A2">
        <w:rPr>
          <w:rFonts w:cs="Times New Roman"/>
          <w:bCs/>
          <w:sz w:val="24"/>
        </w:rPr>
        <w:t>choroidal</w:t>
      </w:r>
      <w:r w:rsidRPr="00C172A2">
        <w:rPr>
          <w:rFonts w:cs="Times New Roman"/>
          <w:sz w:val="24"/>
        </w:rPr>
        <w:t> detachment, CME: cystoid </w:t>
      </w:r>
      <w:r w:rsidRPr="00C172A2">
        <w:rPr>
          <w:rFonts w:cs="Times New Roman"/>
          <w:bCs/>
          <w:sz w:val="24"/>
        </w:rPr>
        <w:t>macular edema</w:t>
      </w:r>
      <w:r w:rsidRPr="00C172A2">
        <w:rPr>
          <w:rFonts w:eastAsia="Yu Gothic" w:cs="Times New Roman"/>
          <w:color w:val="000000"/>
          <w:kern w:val="0"/>
          <w:sz w:val="24"/>
          <w14:ligatures w14:val="none"/>
        </w:rPr>
        <w:t xml:space="preserve"> </w:t>
      </w:r>
      <w:r w:rsidRPr="00C172A2">
        <w:rPr>
          <w:rFonts w:cs="Times New Roman"/>
          <w:bCs/>
          <w:sz w:val="24"/>
        </w:rPr>
        <w:t>SFIOL: scleral fixation of intraocular lens, VH: vitreous hemorrhage</w:t>
      </w:r>
      <w:r w:rsidR="00576AAA" w:rsidRPr="00C172A2">
        <w:rPr>
          <w:rFonts w:cs="Times New Roman"/>
          <w:bCs/>
          <w:sz w:val="24"/>
        </w:rPr>
        <w:t>.</w:t>
      </w:r>
      <w:r w:rsidRPr="00C172A2">
        <w:rPr>
          <w:rFonts w:cs="Times New Roman"/>
          <w:bCs/>
          <w:sz w:val="24"/>
        </w:rPr>
        <w:t xml:space="preserve"> </w:t>
      </w:r>
    </w:p>
    <w:p w14:paraId="5A38BAF1" w14:textId="77777777" w:rsidR="0096288C" w:rsidRPr="00C172A2" w:rsidRDefault="00000000" w:rsidP="00533E98">
      <w:pPr>
        <w:snapToGrid w:val="0"/>
        <w:spacing w:after="0" w:line="480" w:lineRule="auto"/>
        <w:rPr>
          <w:rFonts w:cs="Times New Roman"/>
          <w:sz w:val="24"/>
        </w:rPr>
      </w:pPr>
      <w:r w:rsidRPr="00C172A2">
        <w:rPr>
          <w:rFonts w:cs="Times New Roman"/>
          <w:sz w:val="24"/>
        </w:rPr>
        <w:t>Fisher’s exact test</w:t>
      </w:r>
      <w:r w:rsidR="002E7274" w:rsidRPr="00C172A2">
        <w:rPr>
          <w:rFonts w:cs="Times New Roman"/>
          <w:sz w:val="24"/>
        </w:rPr>
        <w:t>.</w:t>
      </w:r>
      <w:r w:rsidR="00F50D60" w:rsidRPr="00C172A2">
        <w:rPr>
          <w:rFonts w:cs="Times New Roman"/>
          <w:sz w:val="24"/>
        </w:rPr>
        <w:t xml:space="preserve"> </w:t>
      </w:r>
      <w:r w:rsidRPr="00C172A2">
        <w:rPr>
          <w:rFonts w:cs="Times New Roman"/>
          <w:sz w:val="24"/>
        </w:rPr>
        <w:t>There were no serious complications, such as endophthalmitis or suprachoroidal hemorrhage.</w:t>
      </w:r>
    </w:p>
    <w:p w14:paraId="4D689F91" w14:textId="77777777" w:rsidR="00533E98" w:rsidRPr="00C172A2" w:rsidRDefault="00000000" w:rsidP="00533E98">
      <w:pPr>
        <w:snapToGrid w:val="0"/>
        <w:spacing w:after="0" w:line="480" w:lineRule="auto"/>
        <w:rPr>
          <w:rFonts w:cs="Times New Roman"/>
          <w:sz w:val="24"/>
        </w:rPr>
        <w:sectPr w:rsidR="00533E98" w:rsidRPr="00C172A2" w:rsidSect="00C172A2">
          <w:pgSz w:w="11906" w:h="16838"/>
          <w:pgMar w:top="1418" w:right="1418" w:bottom="1418" w:left="1418" w:header="851" w:footer="992" w:gutter="0"/>
          <w:lnNumType w:countBy="1" w:restart="continuous"/>
          <w:cols w:space="425"/>
          <w:docGrid w:type="lines" w:linePitch="360"/>
        </w:sectPr>
      </w:pPr>
      <w:r w:rsidRPr="00C172A2">
        <w:rPr>
          <w:rFonts w:cs="Times New Roman"/>
          <w:sz w:val="24"/>
        </w:rPr>
        <w:t xml:space="preserve">“Others” were reverse pupillary block in the SFIOL group and transient elevation of intraocular pressure (IOP) in the glaucoma surgery group. Reverse pupillary block required additional surgery. The transient elevation of IOP was </w:t>
      </w:r>
      <w:r w:rsidR="00576AAA" w:rsidRPr="00C172A2">
        <w:rPr>
          <w:rFonts w:cs="Times New Roman"/>
          <w:sz w:val="24"/>
        </w:rPr>
        <w:t>reduced</w:t>
      </w:r>
      <w:r w:rsidRPr="00C172A2">
        <w:rPr>
          <w:rFonts w:cs="Times New Roman"/>
          <w:sz w:val="24"/>
        </w:rPr>
        <w:t xml:space="preserve"> to normal by glaucoma medications and gradually improved thereafter</w:t>
      </w:r>
      <w:r w:rsidR="00356C33" w:rsidRPr="00C172A2">
        <w:rPr>
          <w:rFonts w:cs="Times New Roman"/>
          <w:sz w:val="24"/>
        </w:rPr>
        <w:t xml:space="preserve"> </w:t>
      </w:r>
    </w:p>
    <w:p w14:paraId="41BE6CB8" w14:textId="77777777" w:rsidR="00C61081" w:rsidRPr="00C172A2" w:rsidRDefault="00000000" w:rsidP="00533E98">
      <w:pPr>
        <w:snapToGrid w:val="0"/>
        <w:spacing w:after="0" w:line="480" w:lineRule="auto"/>
        <w:rPr>
          <w:rFonts w:cs="Times New Roman"/>
          <w:b/>
          <w:bCs/>
          <w:sz w:val="24"/>
        </w:rPr>
      </w:pPr>
      <w:r w:rsidRPr="00C172A2">
        <w:rPr>
          <w:rFonts w:cs="Times New Roman"/>
          <w:b/>
          <w:bCs/>
          <w:sz w:val="24"/>
        </w:rPr>
        <w:lastRenderedPageBreak/>
        <w:t xml:space="preserve">Table 4. Comparison of the clinical course </w:t>
      </w:r>
      <w:r w:rsidR="006C1A76" w:rsidRPr="00C172A2">
        <w:rPr>
          <w:rFonts w:cs="Times New Roman"/>
          <w:b/>
          <w:bCs/>
          <w:sz w:val="24"/>
        </w:rPr>
        <w:t>for</w:t>
      </w:r>
      <w:r w:rsidRPr="00C172A2">
        <w:rPr>
          <w:rFonts w:cs="Times New Roman"/>
          <w:b/>
          <w:bCs/>
          <w:sz w:val="24"/>
        </w:rPr>
        <w:t xml:space="preserve"> IOL-related PDS predicted by previous reports and the outcomes of this study</w:t>
      </w:r>
    </w:p>
    <w:tbl>
      <w:tblPr>
        <w:tblStyle w:val="TableGrid"/>
        <w:tblW w:w="13855" w:type="dxa"/>
        <w:tblLayout w:type="fixed"/>
        <w:tblLook w:val="04A0" w:firstRow="1" w:lastRow="0" w:firstColumn="1" w:lastColumn="0" w:noHBand="0" w:noVBand="1"/>
      </w:tblPr>
      <w:tblGrid>
        <w:gridCol w:w="1075"/>
        <w:gridCol w:w="2880"/>
        <w:gridCol w:w="1478"/>
        <w:gridCol w:w="1402"/>
        <w:gridCol w:w="270"/>
        <w:gridCol w:w="990"/>
        <w:gridCol w:w="1080"/>
        <w:gridCol w:w="1800"/>
        <w:gridCol w:w="2880"/>
      </w:tblGrid>
      <w:tr w:rsidR="00100161" w14:paraId="39AF5A8B" w14:textId="77777777" w:rsidTr="00C172A2">
        <w:trPr>
          <w:trHeight w:val="340"/>
        </w:trPr>
        <w:tc>
          <w:tcPr>
            <w:tcW w:w="1075" w:type="dxa"/>
            <w:vMerge w:val="restart"/>
          </w:tcPr>
          <w:p w14:paraId="415DB007"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State of progress</w:t>
            </w:r>
          </w:p>
        </w:tc>
        <w:tc>
          <w:tcPr>
            <w:tcW w:w="2880" w:type="dxa"/>
            <w:vMerge w:val="restart"/>
          </w:tcPr>
          <w:p w14:paraId="4236C693"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 xml:space="preserve">Friction between the iris and IOL </w:t>
            </w:r>
          </w:p>
          <w:p w14:paraId="4A6CBA90"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Pigmentation of TM</w:t>
            </w:r>
          </w:p>
        </w:tc>
        <w:tc>
          <w:tcPr>
            <w:tcW w:w="1478" w:type="dxa"/>
            <w:vMerge w:val="restart"/>
          </w:tcPr>
          <w:p w14:paraId="483DF2E4"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Ocular hypertension</w:t>
            </w:r>
          </w:p>
        </w:tc>
        <w:tc>
          <w:tcPr>
            <w:tcW w:w="1402" w:type="dxa"/>
            <w:vMerge w:val="restart"/>
          </w:tcPr>
          <w:p w14:paraId="0B9BE0BC"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IOP control</w:t>
            </w:r>
          </w:p>
          <w:p w14:paraId="76093FD8"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with glaucoma medication</w:t>
            </w:r>
          </w:p>
        </w:tc>
        <w:tc>
          <w:tcPr>
            <w:tcW w:w="270" w:type="dxa"/>
            <w:vMerge w:val="restart"/>
          </w:tcPr>
          <w:p w14:paraId="5BE34079" w14:textId="77777777" w:rsidR="00C61081" w:rsidRPr="00C172A2" w:rsidRDefault="00C61081" w:rsidP="00533E98">
            <w:pPr>
              <w:snapToGrid w:val="0"/>
              <w:spacing w:line="480" w:lineRule="auto"/>
              <w:jc w:val="center"/>
              <w:rPr>
                <w:rFonts w:cs="Times New Roman"/>
                <w:sz w:val="24"/>
              </w:rPr>
            </w:pPr>
          </w:p>
        </w:tc>
        <w:tc>
          <w:tcPr>
            <w:tcW w:w="6750" w:type="dxa"/>
            <w:gridSpan w:val="4"/>
            <w:shd w:val="clear" w:color="auto" w:fill="E8E8E8" w:themeFill="background2"/>
          </w:tcPr>
          <w:p w14:paraId="382D374D"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Our study</w:t>
            </w:r>
          </w:p>
        </w:tc>
      </w:tr>
      <w:tr w:rsidR="00100161" w14:paraId="3DA1CCCD" w14:textId="77777777" w:rsidTr="00C172A2">
        <w:trPr>
          <w:trHeight w:val="1022"/>
        </w:trPr>
        <w:tc>
          <w:tcPr>
            <w:tcW w:w="1075" w:type="dxa"/>
            <w:vMerge/>
          </w:tcPr>
          <w:p w14:paraId="17314A9C" w14:textId="77777777" w:rsidR="00C61081" w:rsidRPr="00C172A2" w:rsidRDefault="00C61081" w:rsidP="00533E98">
            <w:pPr>
              <w:snapToGrid w:val="0"/>
              <w:spacing w:line="480" w:lineRule="auto"/>
              <w:jc w:val="center"/>
              <w:rPr>
                <w:rFonts w:cs="Times New Roman"/>
                <w:sz w:val="24"/>
              </w:rPr>
            </w:pPr>
          </w:p>
        </w:tc>
        <w:tc>
          <w:tcPr>
            <w:tcW w:w="2880" w:type="dxa"/>
            <w:vMerge/>
          </w:tcPr>
          <w:p w14:paraId="5907FA6B" w14:textId="77777777" w:rsidR="00C61081" w:rsidRPr="00C172A2" w:rsidRDefault="00C61081" w:rsidP="00533E98">
            <w:pPr>
              <w:snapToGrid w:val="0"/>
              <w:spacing w:line="480" w:lineRule="auto"/>
              <w:jc w:val="center"/>
              <w:rPr>
                <w:rFonts w:cs="Times New Roman"/>
                <w:sz w:val="24"/>
              </w:rPr>
            </w:pPr>
          </w:p>
        </w:tc>
        <w:tc>
          <w:tcPr>
            <w:tcW w:w="1478" w:type="dxa"/>
            <w:vMerge/>
          </w:tcPr>
          <w:p w14:paraId="221EBA1B" w14:textId="77777777" w:rsidR="00C61081" w:rsidRPr="00C172A2" w:rsidRDefault="00C61081" w:rsidP="00533E98">
            <w:pPr>
              <w:snapToGrid w:val="0"/>
              <w:spacing w:line="480" w:lineRule="auto"/>
              <w:jc w:val="center"/>
              <w:rPr>
                <w:rFonts w:cs="Times New Roman"/>
                <w:sz w:val="24"/>
              </w:rPr>
            </w:pPr>
          </w:p>
        </w:tc>
        <w:tc>
          <w:tcPr>
            <w:tcW w:w="1402" w:type="dxa"/>
            <w:vMerge/>
          </w:tcPr>
          <w:p w14:paraId="0FD6727B" w14:textId="77777777" w:rsidR="00C61081" w:rsidRPr="00C172A2" w:rsidRDefault="00C61081" w:rsidP="00533E98">
            <w:pPr>
              <w:snapToGrid w:val="0"/>
              <w:spacing w:line="480" w:lineRule="auto"/>
              <w:jc w:val="center"/>
              <w:rPr>
                <w:rFonts w:cs="Times New Roman"/>
                <w:sz w:val="24"/>
              </w:rPr>
            </w:pPr>
          </w:p>
        </w:tc>
        <w:tc>
          <w:tcPr>
            <w:tcW w:w="270" w:type="dxa"/>
            <w:vMerge/>
          </w:tcPr>
          <w:p w14:paraId="30F295E7" w14:textId="77777777" w:rsidR="00C61081" w:rsidRPr="00C172A2" w:rsidRDefault="00C61081" w:rsidP="00533E98">
            <w:pPr>
              <w:snapToGrid w:val="0"/>
              <w:spacing w:line="480" w:lineRule="auto"/>
              <w:jc w:val="center"/>
              <w:rPr>
                <w:rFonts w:cs="Times New Roman"/>
                <w:sz w:val="24"/>
              </w:rPr>
            </w:pPr>
          </w:p>
        </w:tc>
        <w:tc>
          <w:tcPr>
            <w:tcW w:w="2070" w:type="dxa"/>
            <w:gridSpan w:val="2"/>
          </w:tcPr>
          <w:p w14:paraId="656D81C1"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Group</w:t>
            </w:r>
          </w:p>
        </w:tc>
        <w:tc>
          <w:tcPr>
            <w:tcW w:w="1800" w:type="dxa"/>
          </w:tcPr>
          <w:p w14:paraId="3517A3DA"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Preoperative IOP</w:t>
            </w:r>
          </w:p>
          <w:p w14:paraId="66F5BAC2"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(with glaucoma medication)</w:t>
            </w:r>
          </w:p>
        </w:tc>
        <w:tc>
          <w:tcPr>
            <w:tcW w:w="2880" w:type="dxa"/>
          </w:tcPr>
          <w:p w14:paraId="7C0A9923"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Outcomes</w:t>
            </w:r>
          </w:p>
        </w:tc>
      </w:tr>
      <w:tr w:rsidR="00100161" w14:paraId="79158120" w14:textId="77777777" w:rsidTr="00C172A2">
        <w:trPr>
          <w:trHeight w:val="681"/>
        </w:trPr>
        <w:tc>
          <w:tcPr>
            <w:tcW w:w="1075" w:type="dxa"/>
            <w:tcBorders>
              <w:bottom w:val="single" w:sz="4" w:space="0" w:color="FFFFFF"/>
            </w:tcBorders>
          </w:tcPr>
          <w:p w14:paraId="033A9C55"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Early stage</w:t>
            </w:r>
          </w:p>
        </w:tc>
        <w:tc>
          <w:tcPr>
            <w:tcW w:w="2880" w:type="dxa"/>
            <w:vMerge w:val="restart"/>
          </w:tcPr>
          <w:p w14:paraId="7A8C23C5"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w:t>
            </w:r>
          </w:p>
        </w:tc>
        <w:tc>
          <w:tcPr>
            <w:tcW w:w="1478" w:type="dxa"/>
          </w:tcPr>
          <w:p w14:paraId="6D4533ED" w14:textId="77777777" w:rsidR="00C61081" w:rsidRPr="00C172A2" w:rsidRDefault="00000000" w:rsidP="00533E98">
            <w:pPr>
              <w:snapToGrid w:val="0"/>
              <w:spacing w:line="480" w:lineRule="auto"/>
              <w:jc w:val="center"/>
              <w:rPr>
                <w:rFonts w:cs="Times New Roman"/>
                <w:sz w:val="24"/>
              </w:rPr>
            </w:pPr>
            <w:r w:rsidRPr="00C172A2">
              <w:rPr>
                <w:rFonts w:cs="Times New Roman"/>
                <w:noProof/>
                <w:sz w:val="24"/>
              </w:rPr>
              <mc:AlternateContent>
                <mc:Choice Requires="wps">
                  <w:drawing>
                    <wp:anchor distT="0" distB="0" distL="114300" distR="114300" simplePos="0" relativeHeight="251658240" behindDoc="0" locked="0" layoutInCell="1" allowOverlap="1" wp14:anchorId="3E82D06C" wp14:editId="3B8294F4">
                      <wp:simplePos x="0" y="0"/>
                      <wp:positionH relativeFrom="column">
                        <wp:posOffset>940435</wp:posOffset>
                      </wp:positionH>
                      <wp:positionV relativeFrom="paragraph">
                        <wp:posOffset>-10795</wp:posOffset>
                      </wp:positionV>
                      <wp:extent cx="850900" cy="438785"/>
                      <wp:effectExtent l="0" t="0" r="25400" b="37465"/>
                      <wp:wrapNone/>
                      <wp:docPr id="1801349372" name="直線コネクタ 4"/>
                      <wp:cNvGraphicFramePr/>
                      <a:graphic xmlns:a="http://schemas.openxmlformats.org/drawingml/2006/main">
                        <a:graphicData uri="http://schemas.microsoft.com/office/word/2010/wordprocessingShape">
                          <wps:wsp>
                            <wps:cNvCnPr/>
                            <wps:spPr>
                              <a:xfrm>
                                <a:off x="0" y="0"/>
                                <a:ext cx="850900" cy="438785"/>
                              </a:xfrm>
                              <a:prstGeom prst="line">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直線コネクタ 4" o:spid="_x0000_s1025" style="mso-height-percent:0;mso-height-relative:margin;mso-width-percent:0;mso-width-relative:margin;mso-wrap-distance-bottom:0;mso-wrap-distance-left:9pt;mso-wrap-distance-right:9pt;mso-wrap-distance-top:0;mso-wrap-style:square;position:absolute;visibility:visible;z-index:251659264" from="74.05pt,-0.85pt" to="141.05pt,33.7pt" strokecolor="black" strokeweight="0.5pt">
                      <v:stroke joinstyle="miter"/>
                    </v:line>
                  </w:pict>
                </mc:Fallback>
              </mc:AlternateContent>
            </w:r>
            <w:r w:rsidRPr="00C172A2">
              <w:rPr>
                <w:rFonts w:cs="Times New Roman"/>
                <w:sz w:val="24"/>
              </w:rPr>
              <w:t>－</w:t>
            </w:r>
          </w:p>
        </w:tc>
        <w:tc>
          <w:tcPr>
            <w:tcW w:w="1402" w:type="dxa"/>
          </w:tcPr>
          <w:p w14:paraId="12E60981" w14:textId="77777777" w:rsidR="00C61081" w:rsidRPr="00C172A2" w:rsidRDefault="00C61081" w:rsidP="00533E98">
            <w:pPr>
              <w:snapToGrid w:val="0"/>
              <w:spacing w:line="480" w:lineRule="auto"/>
              <w:jc w:val="center"/>
              <w:rPr>
                <w:rFonts w:cs="Times New Roman"/>
                <w:sz w:val="24"/>
              </w:rPr>
            </w:pPr>
          </w:p>
        </w:tc>
        <w:tc>
          <w:tcPr>
            <w:tcW w:w="270" w:type="dxa"/>
            <w:vMerge/>
          </w:tcPr>
          <w:p w14:paraId="1E075DD3" w14:textId="77777777" w:rsidR="00C61081" w:rsidRPr="00C172A2" w:rsidRDefault="00C61081" w:rsidP="00533E98">
            <w:pPr>
              <w:snapToGrid w:val="0"/>
              <w:spacing w:line="480" w:lineRule="auto"/>
              <w:jc w:val="center"/>
              <w:rPr>
                <w:rFonts w:cs="Times New Roman"/>
                <w:sz w:val="24"/>
              </w:rPr>
            </w:pPr>
          </w:p>
        </w:tc>
        <w:tc>
          <w:tcPr>
            <w:tcW w:w="6750" w:type="dxa"/>
            <w:gridSpan w:val="4"/>
          </w:tcPr>
          <w:p w14:paraId="1BA737D4" w14:textId="77777777" w:rsidR="00C61081" w:rsidRPr="00C172A2" w:rsidRDefault="00000000" w:rsidP="00533E98">
            <w:pPr>
              <w:snapToGrid w:val="0"/>
              <w:spacing w:line="480" w:lineRule="auto"/>
              <w:jc w:val="center"/>
              <w:rPr>
                <w:rFonts w:cs="Times New Roman"/>
                <w:sz w:val="24"/>
              </w:rPr>
            </w:pPr>
            <w:r w:rsidRPr="00C172A2">
              <w:rPr>
                <w:rFonts w:cs="Times New Roman"/>
                <w:noProof/>
                <w:sz w:val="24"/>
              </w:rPr>
              <mc:AlternateContent>
                <mc:Choice Requires="wps">
                  <w:drawing>
                    <wp:anchor distT="0" distB="0" distL="114300" distR="114300" simplePos="0" relativeHeight="251660288" behindDoc="0" locked="0" layoutInCell="1" allowOverlap="1" wp14:anchorId="1B9926B1" wp14:editId="5D6E03CE">
                      <wp:simplePos x="0" y="0"/>
                      <wp:positionH relativeFrom="column">
                        <wp:posOffset>25400</wp:posOffset>
                      </wp:positionH>
                      <wp:positionV relativeFrom="paragraph">
                        <wp:posOffset>-50165</wp:posOffset>
                      </wp:positionV>
                      <wp:extent cx="4824730" cy="431800"/>
                      <wp:effectExtent l="0" t="0" r="33020" b="25400"/>
                      <wp:wrapNone/>
                      <wp:docPr id="1880897778" name="直線コネクタ 5"/>
                      <wp:cNvGraphicFramePr/>
                      <a:graphic xmlns:a="http://schemas.openxmlformats.org/drawingml/2006/main">
                        <a:graphicData uri="http://schemas.microsoft.com/office/word/2010/wordprocessingShape">
                          <wps:wsp>
                            <wps:cNvCnPr/>
                            <wps:spPr>
                              <a:xfrm>
                                <a:off x="0" y="0"/>
                                <a:ext cx="4824730" cy="431800"/>
                              </a:xfrm>
                              <a:prstGeom prst="line">
                                <a:avLst/>
                              </a:prstGeom>
                              <a:noFill/>
                              <a:ln w="6350">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直線コネクタ 5" o:spid="_x0000_s1026" style="mso-height-percent:0;mso-height-relative:margin;mso-width-percent:0;mso-width-relative:margin;mso-wrap-distance-bottom:0;mso-wrap-distance-left:9pt;mso-wrap-distance-right:9pt;mso-wrap-distance-top:0;mso-wrap-style:square;position:absolute;visibility:visible;z-index:251661312" from="2pt,-3.95pt" to="381.9pt,30.05pt" strokecolor="black" strokeweight="0.5pt">
                      <v:stroke joinstyle="miter"/>
                    </v:line>
                  </w:pict>
                </mc:Fallback>
              </mc:AlternateContent>
            </w:r>
          </w:p>
        </w:tc>
      </w:tr>
      <w:tr w:rsidR="00100161" w14:paraId="66618AA2" w14:textId="77777777" w:rsidTr="00C172A2">
        <w:trPr>
          <w:trHeight w:val="340"/>
        </w:trPr>
        <w:tc>
          <w:tcPr>
            <w:tcW w:w="1075" w:type="dxa"/>
            <w:vMerge w:val="restart"/>
            <w:tcBorders>
              <w:top w:val="single" w:sz="4" w:space="0" w:color="FFFFFF"/>
            </w:tcBorders>
          </w:tcPr>
          <w:p w14:paraId="4907A2E8" w14:textId="77777777" w:rsidR="00C61081" w:rsidRPr="00C172A2" w:rsidRDefault="00000000" w:rsidP="00533E98">
            <w:pPr>
              <w:snapToGrid w:val="0"/>
              <w:spacing w:line="480" w:lineRule="auto"/>
              <w:jc w:val="center"/>
              <w:rPr>
                <w:rFonts w:cs="Times New Roman"/>
                <w:sz w:val="24"/>
              </w:rPr>
            </w:pPr>
            <w:r w:rsidRPr="00C172A2">
              <w:rPr>
                <w:rFonts w:cs="Times New Roman"/>
                <w:noProof/>
                <w:sz w:val="24"/>
              </w:rPr>
              <mc:AlternateContent>
                <mc:Choice Requires="wps">
                  <w:drawing>
                    <wp:anchor distT="0" distB="0" distL="114300" distR="114300" simplePos="0" relativeHeight="251662336" behindDoc="0" locked="0" layoutInCell="1" allowOverlap="1" wp14:anchorId="6094D5D1" wp14:editId="48DBA6EA">
                      <wp:simplePos x="0" y="0"/>
                      <wp:positionH relativeFrom="column">
                        <wp:posOffset>287802</wp:posOffset>
                      </wp:positionH>
                      <wp:positionV relativeFrom="paragraph">
                        <wp:posOffset>69557</wp:posOffset>
                      </wp:positionV>
                      <wp:extent cx="0" cy="837028"/>
                      <wp:effectExtent l="57150" t="0" r="57150" b="39370"/>
                      <wp:wrapNone/>
                      <wp:docPr id="1670472765" name="直線矢印コネクタ 2"/>
                      <wp:cNvGraphicFramePr/>
                      <a:graphic xmlns:a="http://schemas.openxmlformats.org/drawingml/2006/main">
                        <a:graphicData uri="http://schemas.microsoft.com/office/word/2010/wordprocessingShape">
                          <wps:wsp>
                            <wps:cNvCnPr/>
                            <wps:spPr>
                              <a:xfrm>
                                <a:off x="0" y="0"/>
                                <a:ext cx="0" cy="837028"/>
                              </a:xfrm>
                              <a:prstGeom prst="straightConnector1">
                                <a:avLst/>
                              </a:prstGeom>
                              <a:noFill/>
                              <a:ln w="28575">
                                <a:solidFill>
                                  <a:sysClr val="windowText" lastClr="000000">
                                    <a:lumMod val="50000"/>
                                    <a:lumOff val="50000"/>
                                  </a:sysClr>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線矢印コネクタ 2" o:spid="_x0000_s1027" type="#_x0000_t32" style="width:0;height:65.9pt;margin-top:5.5pt;margin-left:22.65pt;mso-height-percent:0;mso-height-relative:margin;mso-width-percent:0;mso-width-relative:margin;mso-wrap-distance-bottom:0;mso-wrap-distance-left:9pt;mso-wrap-distance-right:9pt;mso-wrap-distance-top:0;mso-wrap-style:square;position:absolute;visibility:visible;z-index:251663360" strokecolor="#7f7f7f" strokeweight="2.25pt">
                      <v:stroke joinstyle="miter" endarrow="block"/>
                    </v:shape>
                  </w:pict>
                </mc:Fallback>
              </mc:AlternateContent>
            </w:r>
          </w:p>
        </w:tc>
        <w:tc>
          <w:tcPr>
            <w:tcW w:w="2880" w:type="dxa"/>
            <w:vMerge/>
          </w:tcPr>
          <w:p w14:paraId="450188E7" w14:textId="77777777" w:rsidR="00C61081" w:rsidRPr="00C172A2" w:rsidRDefault="00C61081" w:rsidP="00533E98">
            <w:pPr>
              <w:snapToGrid w:val="0"/>
              <w:spacing w:line="480" w:lineRule="auto"/>
              <w:jc w:val="center"/>
              <w:rPr>
                <w:rFonts w:cs="Times New Roman"/>
                <w:sz w:val="24"/>
              </w:rPr>
            </w:pPr>
          </w:p>
        </w:tc>
        <w:tc>
          <w:tcPr>
            <w:tcW w:w="1478" w:type="dxa"/>
            <w:vMerge w:val="restart"/>
          </w:tcPr>
          <w:p w14:paraId="66EDF1F6"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w:t>
            </w:r>
          </w:p>
        </w:tc>
        <w:tc>
          <w:tcPr>
            <w:tcW w:w="1402" w:type="dxa"/>
          </w:tcPr>
          <w:p w14:paraId="516867B9"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Achieved</w:t>
            </w:r>
          </w:p>
        </w:tc>
        <w:tc>
          <w:tcPr>
            <w:tcW w:w="270" w:type="dxa"/>
            <w:vMerge/>
          </w:tcPr>
          <w:p w14:paraId="2D5FF9A0" w14:textId="77777777" w:rsidR="00C61081" w:rsidRPr="00C172A2" w:rsidRDefault="00C61081" w:rsidP="00533E98">
            <w:pPr>
              <w:snapToGrid w:val="0"/>
              <w:spacing w:line="480" w:lineRule="auto"/>
              <w:jc w:val="center"/>
              <w:rPr>
                <w:rFonts w:cs="Times New Roman"/>
                <w:sz w:val="24"/>
              </w:rPr>
            </w:pPr>
          </w:p>
        </w:tc>
        <w:tc>
          <w:tcPr>
            <w:tcW w:w="990" w:type="dxa"/>
            <w:vMerge w:val="restart"/>
          </w:tcPr>
          <w:p w14:paraId="55F84BA9"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SFIOL group</w:t>
            </w:r>
          </w:p>
        </w:tc>
        <w:tc>
          <w:tcPr>
            <w:tcW w:w="1080" w:type="dxa"/>
            <w:vMerge w:val="restart"/>
          </w:tcPr>
          <w:p w14:paraId="317B78BF"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Low</w:t>
            </w:r>
            <w:r w:rsidR="007C2AC9">
              <w:rPr>
                <w:rFonts w:cs="Times New Roman"/>
                <w:sz w:val="24"/>
              </w:rPr>
              <w:t>-</w:t>
            </w:r>
            <w:r w:rsidRPr="00C172A2">
              <w:rPr>
                <w:rFonts w:cs="Times New Roman"/>
                <w:sz w:val="24"/>
              </w:rPr>
              <w:t xml:space="preserve"> pressure group</w:t>
            </w:r>
          </w:p>
        </w:tc>
        <w:tc>
          <w:tcPr>
            <w:tcW w:w="1800" w:type="dxa"/>
            <w:vMerge w:val="restart"/>
          </w:tcPr>
          <w:p w14:paraId="68D415DE"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 xml:space="preserve">IOP </w:t>
            </w:r>
            <w:r w:rsidRPr="00C172A2">
              <w:rPr>
                <w:rFonts w:ascii="Cambria Math" w:hAnsi="Cambria Math" w:cs="Cambria Math"/>
                <w:sz w:val="24"/>
              </w:rPr>
              <w:t>≤</w:t>
            </w:r>
            <w:r w:rsidRPr="00C172A2">
              <w:rPr>
                <w:rFonts w:cs="Times New Roman"/>
                <w:sz w:val="24"/>
              </w:rPr>
              <w:t>24 mmHg</w:t>
            </w:r>
          </w:p>
        </w:tc>
        <w:tc>
          <w:tcPr>
            <w:tcW w:w="2880" w:type="dxa"/>
            <w:vMerge w:val="restart"/>
          </w:tcPr>
          <w:p w14:paraId="2B57E7BA" w14:textId="77777777" w:rsidR="00C61081" w:rsidRPr="00C172A2" w:rsidRDefault="00000000" w:rsidP="00533E98">
            <w:pPr>
              <w:snapToGrid w:val="0"/>
              <w:spacing w:line="480" w:lineRule="auto"/>
              <w:rPr>
                <w:rFonts w:cs="Times New Roman"/>
                <w:sz w:val="24"/>
              </w:rPr>
            </w:pPr>
            <w:r w:rsidRPr="00C172A2">
              <w:rPr>
                <w:rFonts w:cs="Times New Roman"/>
                <w:sz w:val="24"/>
              </w:rPr>
              <w:t xml:space="preserve">Improved by correcting the IOL </w:t>
            </w:r>
            <w:r w:rsidR="007C33AC" w:rsidRPr="00C172A2">
              <w:rPr>
                <w:rFonts w:cs="Times New Roman"/>
                <w:sz w:val="24"/>
              </w:rPr>
              <w:t xml:space="preserve">status </w:t>
            </w:r>
            <w:r w:rsidRPr="00C172A2">
              <w:rPr>
                <w:rFonts w:cs="Times New Roman"/>
                <w:sz w:val="24"/>
              </w:rPr>
              <w:t>and iris.</w:t>
            </w:r>
          </w:p>
        </w:tc>
      </w:tr>
      <w:tr w:rsidR="00100161" w14:paraId="0D641AFF" w14:textId="77777777" w:rsidTr="00C172A2">
        <w:trPr>
          <w:trHeight w:val="552"/>
        </w:trPr>
        <w:tc>
          <w:tcPr>
            <w:tcW w:w="1075" w:type="dxa"/>
            <w:vMerge/>
            <w:tcBorders>
              <w:bottom w:val="single" w:sz="4" w:space="0" w:color="FFFFFF"/>
            </w:tcBorders>
          </w:tcPr>
          <w:p w14:paraId="47104E4E" w14:textId="77777777" w:rsidR="00C61081" w:rsidRPr="00C172A2" w:rsidRDefault="00C61081" w:rsidP="00533E98">
            <w:pPr>
              <w:snapToGrid w:val="0"/>
              <w:spacing w:line="480" w:lineRule="auto"/>
              <w:jc w:val="center"/>
              <w:rPr>
                <w:rFonts w:cs="Times New Roman"/>
                <w:sz w:val="24"/>
              </w:rPr>
            </w:pPr>
          </w:p>
        </w:tc>
        <w:tc>
          <w:tcPr>
            <w:tcW w:w="2880" w:type="dxa"/>
            <w:vMerge/>
          </w:tcPr>
          <w:p w14:paraId="5798DDED" w14:textId="77777777" w:rsidR="00C61081" w:rsidRPr="00C172A2" w:rsidRDefault="00C61081" w:rsidP="00533E98">
            <w:pPr>
              <w:snapToGrid w:val="0"/>
              <w:spacing w:line="480" w:lineRule="auto"/>
              <w:jc w:val="center"/>
              <w:rPr>
                <w:rFonts w:cs="Times New Roman"/>
                <w:sz w:val="24"/>
              </w:rPr>
            </w:pPr>
          </w:p>
        </w:tc>
        <w:tc>
          <w:tcPr>
            <w:tcW w:w="1478" w:type="dxa"/>
            <w:vMerge/>
          </w:tcPr>
          <w:p w14:paraId="1E86B3E7" w14:textId="77777777" w:rsidR="00C61081" w:rsidRPr="00C172A2" w:rsidRDefault="00C61081" w:rsidP="00533E98">
            <w:pPr>
              <w:snapToGrid w:val="0"/>
              <w:spacing w:line="480" w:lineRule="auto"/>
              <w:jc w:val="center"/>
              <w:rPr>
                <w:rFonts w:cs="Times New Roman"/>
                <w:sz w:val="24"/>
              </w:rPr>
            </w:pPr>
          </w:p>
        </w:tc>
        <w:tc>
          <w:tcPr>
            <w:tcW w:w="1402" w:type="dxa"/>
            <w:vMerge w:val="restart"/>
          </w:tcPr>
          <w:p w14:paraId="30B0607D"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Not achievable</w:t>
            </w:r>
          </w:p>
        </w:tc>
        <w:tc>
          <w:tcPr>
            <w:tcW w:w="270" w:type="dxa"/>
            <w:vMerge/>
          </w:tcPr>
          <w:p w14:paraId="79725E65" w14:textId="77777777" w:rsidR="00C61081" w:rsidRPr="00C172A2" w:rsidRDefault="00C61081" w:rsidP="00533E98">
            <w:pPr>
              <w:snapToGrid w:val="0"/>
              <w:spacing w:line="480" w:lineRule="auto"/>
              <w:jc w:val="center"/>
              <w:rPr>
                <w:rFonts w:cs="Times New Roman"/>
                <w:sz w:val="24"/>
              </w:rPr>
            </w:pPr>
          </w:p>
        </w:tc>
        <w:tc>
          <w:tcPr>
            <w:tcW w:w="990" w:type="dxa"/>
            <w:vMerge/>
          </w:tcPr>
          <w:p w14:paraId="339C315E" w14:textId="77777777" w:rsidR="00C61081" w:rsidRPr="00C172A2" w:rsidRDefault="00C61081" w:rsidP="00533E98">
            <w:pPr>
              <w:snapToGrid w:val="0"/>
              <w:spacing w:line="480" w:lineRule="auto"/>
              <w:jc w:val="center"/>
              <w:rPr>
                <w:rFonts w:cs="Times New Roman"/>
                <w:sz w:val="24"/>
              </w:rPr>
            </w:pPr>
          </w:p>
        </w:tc>
        <w:tc>
          <w:tcPr>
            <w:tcW w:w="1080" w:type="dxa"/>
            <w:vMerge/>
          </w:tcPr>
          <w:p w14:paraId="0A1EB38D" w14:textId="77777777" w:rsidR="00C61081" w:rsidRPr="00C172A2" w:rsidRDefault="00C61081" w:rsidP="00533E98">
            <w:pPr>
              <w:snapToGrid w:val="0"/>
              <w:spacing w:line="480" w:lineRule="auto"/>
              <w:jc w:val="center"/>
              <w:rPr>
                <w:rFonts w:cs="Times New Roman"/>
                <w:sz w:val="24"/>
              </w:rPr>
            </w:pPr>
          </w:p>
        </w:tc>
        <w:tc>
          <w:tcPr>
            <w:tcW w:w="1800" w:type="dxa"/>
            <w:vMerge/>
          </w:tcPr>
          <w:p w14:paraId="56DAD7E0" w14:textId="77777777" w:rsidR="00C61081" w:rsidRPr="00C172A2" w:rsidRDefault="00C61081" w:rsidP="00533E98">
            <w:pPr>
              <w:snapToGrid w:val="0"/>
              <w:spacing w:line="480" w:lineRule="auto"/>
              <w:jc w:val="center"/>
              <w:rPr>
                <w:rFonts w:cs="Times New Roman"/>
                <w:sz w:val="24"/>
              </w:rPr>
            </w:pPr>
          </w:p>
        </w:tc>
        <w:tc>
          <w:tcPr>
            <w:tcW w:w="2880" w:type="dxa"/>
            <w:vMerge/>
          </w:tcPr>
          <w:p w14:paraId="24989A4C" w14:textId="77777777" w:rsidR="00C61081" w:rsidRPr="00C172A2" w:rsidRDefault="00C61081" w:rsidP="00533E98">
            <w:pPr>
              <w:snapToGrid w:val="0"/>
              <w:spacing w:line="480" w:lineRule="auto"/>
              <w:rPr>
                <w:rFonts w:cs="Times New Roman"/>
                <w:sz w:val="24"/>
              </w:rPr>
            </w:pPr>
          </w:p>
        </w:tc>
      </w:tr>
      <w:tr w:rsidR="00100161" w14:paraId="75944916" w14:textId="77777777" w:rsidTr="00C172A2">
        <w:trPr>
          <w:trHeight w:val="1349"/>
        </w:trPr>
        <w:tc>
          <w:tcPr>
            <w:tcW w:w="1075" w:type="dxa"/>
            <w:tcBorders>
              <w:top w:val="single" w:sz="4" w:space="0" w:color="FFFFFF"/>
            </w:tcBorders>
          </w:tcPr>
          <w:p w14:paraId="546C63C1"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Late stage</w:t>
            </w:r>
          </w:p>
        </w:tc>
        <w:tc>
          <w:tcPr>
            <w:tcW w:w="2880" w:type="dxa"/>
            <w:vMerge/>
          </w:tcPr>
          <w:p w14:paraId="5D3BC904" w14:textId="77777777" w:rsidR="00C61081" w:rsidRPr="00C172A2" w:rsidRDefault="00C61081" w:rsidP="00533E98">
            <w:pPr>
              <w:snapToGrid w:val="0"/>
              <w:spacing w:line="480" w:lineRule="auto"/>
              <w:jc w:val="center"/>
              <w:rPr>
                <w:rFonts w:cs="Times New Roman"/>
                <w:sz w:val="24"/>
              </w:rPr>
            </w:pPr>
          </w:p>
        </w:tc>
        <w:tc>
          <w:tcPr>
            <w:tcW w:w="1478" w:type="dxa"/>
            <w:vMerge/>
          </w:tcPr>
          <w:p w14:paraId="599B797D" w14:textId="77777777" w:rsidR="00C61081" w:rsidRPr="00C172A2" w:rsidRDefault="00C61081" w:rsidP="00533E98">
            <w:pPr>
              <w:snapToGrid w:val="0"/>
              <w:spacing w:line="480" w:lineRule="auto"/>
              <w:jc w:val="center"/>
              <w:rPr>
                <w:rFonts w:cs="Times New Roman"/>
                <w:sz w:val="24"/>
              </w:rPr>
            </w:pPr>
          </w:p>
        </w:tc>
        <w:tc>
          <w:tcPr>
            <w:tcW w:w="1402" w:type="dxa"/>
            <w:vMerge/>
          </w:tcPr>
          <w:p w14:paraId="3C90A4D9" w14:textId="77777777" w:rsidR="00C61081" w:rsidRPr="00C172A2" w:rsidRDefault="00C61081" w:rsidP="00533E98">
            <w:pPr>
              <w:snapToGrid w:val="0"/>
              <w:spacing w:line="480" w:lineRule="auto"/>
              <w:jc w:val="center"/>
              <w:rPr>
                <w:rFonts w:cs="Times New Roman"/>
                <w:sz w:val="24"/>
              </w:rPr>
            </w:pPr>
          </w:p>
        </w:tc>
        <w:tc>
          <w:tcPr>
            <w:tcW w:w="270" w:type="dxa"/>
            <w:vMerge/>
          </w:tcPr>
          <w:p w14:paraId="1410FD04" w14:textId="77777777" w:rsidR="00C61081" w:rsidRPr="00C172A2" w:rsidRDefault="00C61081" w:rsidP="00533E98">
            <w:pPr>
              <w:snapToGrid w:val="0"/>
              <w:spacing w:line="480" w:lineRule="auto"/>
              <w:jc w:val="center"/>
              <w:rPr>
                <w:rFonts w:cs="Times New Roman"/>
                <w:sz w:val="24"/>
              </w:rPr>
            </w:pPr>
          </w:p>
        </w:tc>
        <w:tc>
          <w:tcPr>
            <w:tcW w:w="990" w:type="dxa"/>
            <w:vMerge/>
          </w:tcPr>
          <w:p w14:paraId="6AC7304F" w14:textId="77777777" w:rsidR="00C61081" w:rsidRPr="00C172A2" w:rsidRDefault="00C61081" w:rsidP="00533E98">
            <w:pPr>
              <w:snapToGrid w:val="0"/>
              <w:spacing w:line="480" w:lineRule="auto"/>
              <w:jc w:val="center"/>
              <w:rPr>
                <w:rFonts w:cs="Times New Roman"/>
                <w:sz w:val="24"/>
              </w:rPr>
            </w:pPr>
          </w:p>
        </w:tc>
        <w:tc>
          <w:tcPr>
            <w:tcW w:w="1080" w:type="dxa"/>
          </w:tcPr>
          <w:p w14:paraId="769526D4"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High</w:t>
            </w:r>
            <w:r w:rsidR="007C2AC9">
              <w:rPr>
                <w:rFonts w:cs="Times New Roman"/>
                <w:sz w:val="24"/>
              </w:rPr>
              <w:t>-</w:t>
            </w:r>
            <w:r w:rsidRPr="00C172A2">
              <w:rPr>
                <w:rFonts w:cs="Times New Roman"/>
                <w:sz w:val="24"/>
              </w:rPr>
              <w:t xml:space="preserve"> pressure group</w:t>
            </w:r>
          </w:p>
        </w:tc>
        <w:tc>
          <w:tcPr>
            <w:tcW w:w="1800" w:type="dxa"/>
          </w:tcPr>
          <w:p w14:paraId="52FF9504" w14:textId="77777777" w:rsidR="00C61081" w:rsidRPr="00C172A2" w:rsidRDefault="00000000" w:rsidP="00533E98">
            <w:pPr>
              <w:snapToGrid w:val="0"/>
              <w:spacing w:line="480" w:lineRule="auto"/>
              <w:jc w:val="center"/>
              <w:rPr>
                <w:rFonts w:cs="Times New Roman"/>
                <w:sz w:val="24"/>
              </w:rPr>
            </w:pPr>
            <w:r w:rsidRPr="00C172A2">
              <w:rPr>
                <w:rFonts w:cs="Times New Roman"/>
                <w:sz w:val="24"/>
              </w:rPr>
              <w:t xml:space="preserve">IOP </w:t>
            </w:r>
            <w:r w:rsidRPr="00C172A2">
              <w:rPr>
                <w:rFonts w:cs="Times New Roman"/>
                <w:sz w:val="24"/>
              </w:rPr>
              <w:t>＞</w:t>
            </w:r>
            <w:r w:rsidRPr="00C172A2">
              <w:rPr>
                <w:rFonts w:cs="Times New Roman"/>
                <w:sz w:val="24"/>
              </w:rPr>
              <w:t>24 mmHg</w:t>
            </w:r>
          </w:p>
        </w:tc>
        <w:tc>
          <w:tcPr>
            <w:tcW w:w="2880" w:type="dxa"/>
          </w:tcPr>
          <w:p w14:paraId="320499FD" w14:textId="77777777" w:rsidR="00C61081" w:rsidRPr="00C172A2" w:rsidRDefault="00000000" w:rsidP="00533E98">
            <w:pPr>
              <w:snapToGrid w:val="0"/>
              <w:spacing w:line="480" w:lineRule="auto"/>
              <w:rPr>
                <w:rFonts w:cs="Times New Roman"/>
                <w:sz w:val="24"/>
              </w:rPr>
            </w:pPr>
            <w:r w:rsidRPr="00C172A2">
              <w:rPr>
                <w:rFonts w:cs="Times New Roman"/>
                <w:sz w:val="24"/>
              </w:rPr>
              <w:t xml:space="preserve">Many patients required glaucoma surgery after IOL </w:t>
            </w:r>
            <w:r w:rsidR="007C33AC" w:rsidRPr="00C172A2">
              <w:rPr>
                <w:rFonts w:cs="Times New Roman"/>
                <w:sz w:val="24"/>
              </w:rPr>
              <w:t xml:space="preserve">improvement </w:t>
            </w:r>
            <w:r w:rsidRPr="00C172A2">
              <w:rPr>
                <w:rFonts w:cs="Times New Roman"/>
                <w:sz w:val="24"/>
              </w:rPr>
              <w:t>and iris status.</w:t>
            </w:r>
          </w:p>
        </w:tc>
      </w:tr>
    </w:tbl>
    <w:p w14:paraId="54C4CA73" w14:textId="77777777" w:rsidR="00A464FA" w:rsidRPr="00C172A2" w:rsidRDefault="00000000" w:rsidP="00533E98">
      <w:pPr>
        <w:snapToGrid w:val="0"/>
        <w:spacing w:after="0" w:line="480" w:lineRule="auto"/>
        <w:rPr>
          <w:rFonts w:cs="Times New Roman"/>
          <w:bCs/>
          <w:sz w:val="24"/>
        </w:rPr>
      </w:pPr>
      <w:r w:rsidRPr="00C172A2">
        <w:rPr>
          <w:rFonts w:cs="Times New Roman"/>
          <w:sz w:val="24"/>
        </w:rPr>
        <w:t>IOL: intraocular lens,</w:t>
      </w:r>
      <w:r w:rsidR="007C33AC" w:rsidRPr="00C172A2">
        <w:rPr>
          <w:rFonts w:cs="Times New Roman"/>
          <w:sz w:val="24"/>
        </w:rPr>
        <w:t xml:space="preserve"> IOP: intraocular pressure, </w:t>
      </w:r>
      <w:r w:rsidRPr="00C172A2">
        <w:rPr>
          <w:rFonts w:cs="Times New Roman"/>
          <w:sz w:val="24"/>
        </w:rPr>
        <w:t xml:space="preserve">PDS: pigment dispersion syndrome, SFIOL: scleral fixation of intraocular lens, </w:t>
      </w:r>
      <w:r w:rsidRPr="00C172A2">
        <w:rPr>
          <w:rFonts w:cs="Times New Roman"/>
          <w:bCs/>
          <w:sz w:val="24"/>
        </w:rPr>
        <w:t xml:space="preserve">TM: trabecular </w:t>
      </w:r>
      <w:r w:rsidRPr="00C172A2">
        <w:rPr>
          <w:rFonts w:cs="Times New Roman"/>
          <w:bCs/>
          <w:sz w:val="24"/>
        </w:rPr>
        <w:lastRenderedPageBreak/>
        <w:t>meshwork</w:t>
      </w:r>
    </w:p>
    <w:p w14:paraId="1C97888D" w14:textId="77777777" w:rsidR="00234841" w:rsidRPr="00C172A2" w:rsidRDefault="00234841" w:rsidP="00533E98">
      <w:pPr>
        <w:snapToGrid w:val="0"/>
        <w:spacing w:after="0" w:line="480" w:lineRule="auto"/>
        <w:rPr>
          <w:rFonts w:cs="Times New Roman"/>
          <w:sz w:val="24"/>
        </w:rPr>
      </w:pPr>
    </w:p>
    <w:sectPr w:rsidR="00234841" w:rsidRPr="00C172A2" w:rsidSect="00533E98">
      <w:pgSz w:w="16838" w:h="11906" w:orient="landscape"/>
      <w:pgMar w:top="1418" w:right="1418" w:bottom="1418" w:left="1418"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87F6D" w14:textId="77777777" w:rsidR="00A725AB" w:rsidRDefault="00A725AB">
      <w:pPr>
        <w:spacing w:after="0" w:line="240" w:lineRule="auto"/>
      </w:pPr>
      <w:r>
        <w:separator/>
      </w:r>
    </w:p>
  </w:endnote>
  <w:endnote w:type="continuationSeparator" w:id="0">
    <w:p w14:paraId="0293EC1F" w14:textId="77777777" w:rsidR="00A725AB" w:rsidRDefault="00A725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Mangal">
    <w:panose1 w:val="00000400000000000000"/>
    <w:charset w:val="00"/>
    <w:family w:val="roman"/>
    <w:pitch w:val="variable"/>
    <w:sig w:usb0="00008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9913679"/>
      <w:docPartObj>
        <w:docPartGallery w:val="Page Numbers (Bottom of Page)"/>
        <w:docPartUnique/>
      </w:docPartObj>
    </w:sdtPr>
    <w:sdtContent>
      <w:p w14:paraId="69D0D893" w14:textId="77777777" w:rsidR="00743AB6" w:rsidRDefault="00000000" w:rsidP="001A3A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C115ECA" w14:textId="77777777" w:rsidR="00743AB6" w:rsidRDefault="00743AB6" w:rsidP="00B919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30076" w14:textId="77777777" w:rsidR="00743AB6" w:rsidRDefault="00743AB6" w:rsidP="00B919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6DA61" w14:textId="77777777" w:rsidR="00A725AB" w:rsidRDefault="00A725AB">
      <w:pPr>
        <w:spacing w:after="0" w:line="240" w:lineRule="auto"/>
      </w:pPr>
      <w:r>
        <w:separator/>
      </w:r>
    </w:p>
  </w:footnote>
  <w:footnote w:type="continuationSeparator" w:id="0">
    <w:p w14:paraId="76FDA11F" w14:textId="77777777" w:rsidR="00A725AB" w:rsidRDefault="00A725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9020466"/>
      <w:docPartObj>
        <w:docPartGallery w:val="Page Numbers (Top of Page)"/>
        <w:docPartUnique/>
      </w:docPartObj>
    </w:sdtPr>
    <w:sdtContent>
      <w:p w14:paraId="46AE6A5F" w14:textId="77777777" w:rsidR="00743AB6" w:rsidRDefault="00000000" w:rsidP="001A3A9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C339368" w14:textId="77777777" w:rsidR="00743AB6" w:rsidRDefault="00743AB6" w:rsidP="00B9194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2200458"/>
      <w:docPartObj>
        <w:docPartGallery w:val="Page Numbers (Top of Page)"/>
        <w:docPartUnique/>
      </w:docPartObj>
    </w:sdtPr>
    <w:sdtEndPr>
      <w:rPr>
        <w:noProof/>
      </w:rPr>
    </w:sdtEndPr>
    <w:sdtContent>
      <w:p w14:paraId="20D050C2" w14:textId="77777777" w:rsidR="00743AB6"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2B6D7F9" w14:textId="77777777" w:rsidR="00743AB6" w:rsidRDefault="00743AB6" w:rsidP="00B9194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936CE"/>
    <w:multiLevelType w:val="hybridMultilevel"/>
    <w:tmpl w:val="859E77CC"/>
    <w:lvl w:ilvl="0" w:tplc="4D66AFCC">
      <w:start w:val="1"/>
      <w:numFmt w:val="decimal"/>
      <w:lvlText w:val="%1."/>
      <w:lvlJc w:val="left"/>
      <w:pPr>
        <w:ind w:left="440" w:hanging="440"/>
      </w:pPr>
    </w:lvl>
    <w:lvl w:ilvl="1" w:tplc="B4720AF2" w:tentative="1">
      <w:start w:val="1"/>
      <w:numFmt w:val="aiueoFullWidth"/>
      <w:lvlText w:val="(%2)"/>
      <w:lvlJc w:val="left"/>
      <w:pPr>
        <w:ind w:left="880" w:hanging="440"/>
      </w:pPr>
    </w:lvl>
    <w:lvl w:ilvl="2" w:tplc="416C1B20" w:tentative="1">
      <w:start w:val="1"/>
      <w:numFmt w:val="decimalEnclosedCircle"/>
      <w:lvlText w:val="%3"/>
      <w:lvlJc w:val="left"/>
      <w:pPr>
        <w:ind w:left="1320" w:hanging="440"/>
      </w:pPr>
    </w:lvl>
    <w:lvl w:ilvl="3" w:tplc="1CA43E52" w:tentative="1">
      <w:start w:val="1"/>
      <w:numFmt w:val="decimal"/>
      <w:lvlText w:val="%4."/>
      <w:lvlJc w:val="left"/>
      <w:pPr>
        <w:ind w:left="1760" w:hanging="440"/>
      </w:pPr>
    </w:lvl>
    <w:lvl w:ilvl="4" w:tplc="646CE40C" w:tentative="1">
      <w:start w:val="1"/>
      <w:numFmt w:val="aiueoFullWidth"/>
      <w:lvlText w:val="(%5)"/>
      <w:lvlJc w:val="left"/>
      <w:pPr>
        <w:ind w:left="2200" w:hanging="440"/>
      </w:pPr>
    </w:lvl>
    <w:lvl w:ilvl="5" w:tplc="51DE3046" w:tentative="1">
      <w:start w:val="1"/>
      <w:numFmt w:val="decimalEnclosedCircle"/>
      <w:lvlText w:val="%6"/>
      <w:lvlJc w:val="left"/>
      <w:pPr>
        <w:ind w:left="2640" w:hanging="440"/>
      </w:pPr>
    </w:lvl>
    <w:lvl w:ilvl="6" w:tplc="42F41FFA" w:tentative="1">
      <w:start w:val="1"/>
      <w:numFmt w:val="decimal"/>
      <w:lvlText w:val="%7."/>
      <w:lvlJc w:val="left"/>
      <w:pPr>
        <w:ind w:left="3080" w:hanging="440"/>
      </w:pPr>
    </w:lvl>
    <w:lvl w:ilvl="7" w:tplc="3460B1E8" w:tentative="1">
      <w:start w:val="1"/>
      <w:numFmt w:val="aiueoFullWidth"/>
      <w:lvlText w:val="(%8)"/>
      <w:lvlJc w:val="left"/>
      <w:pPr>
        <w:ind w:left="3520" w:hanging="440"/>
      </w:pPr>
    </w:lvl>
    <w:lvl w:ilvl="8" w:tplc="B0F4F974" w:tentative="1">
      <w:start w:val="1"/>
      <w:numFmt w:val="decimalEnclosedCircle"/>
      <w:lvlText w:val="%9"/>
      <w:lvlJc w:val="left"/>
      <w:pPr>
        <w:ind w:left="3960" w:hanging="440"/>
      </w:pPr>
    </w:lvl>
  </w:abstractNum>
  <w:abstractNum w:abstractNumId="1" w15:restartNumberingAfterBreak="0">
    <w:nsid w:val="0E7F57C1"/>
    <w:multiLevelType w:val="multilevel"/>
    <w:tmpl w:val="BB2E7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3058DD"/>
    <w:multiLevelType w:val="multilevel"/>
    <w:tmpl w:val="C3AAF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283AC0"/>
    <w:multiLevelType w:val="hybridMultilevel"/>
    <w:tmpl w:val="0B726978"/>
    <w:lvl w:ilvl="0" w:tplc="61F8EC6A">
      <w:start w:val="1"/>
      <w:numFmt w:val="decimal"/>
      <w:lvlText w:val="%1．"/>
      <w:lvlJc w:val="left"/>
      <w:pPr>
        <w:ind w:left="360" w:hanging="360"/>
      </w:pPr>
      <w:rPr>
        <w:rFonts w:hint="default"/>
        <w:color w:val="auto"/>
      </w:rPr>
    </w:lvl>
    <w:lvl w:ilvl="1" w:tplc="5172EF22" w:tentative="1">
      <w:start w:val="1"/>
      <w:numFmt w:val="aiueoFullWidth"/>
      <w:lvlText w:val="(%2)"/>
      <w:lvlJc w:val="left"/>
      <w:pPr>
        <w:ind w:left="880" w:hanging="440"/>
      </w:pPr>
    </w:lvl>
    <w:lvl w:ilvl="2" w:tplc="ADE23B7E" w:tentative="1">
      <w:start w:val="1"/>
      <w:numFmt w:val="decimalEnclosedCircle"/>
      <w:lvlText w:val="%3"/>
      <w:lvlJc w:val="left"/>
      <w:pPr>
        <w:ind w:left="1320" w:hanging="440"/>
      </w:pPr>
    </w:lvl>
    <w:lvl w:ilvl="3" w:tplc="BD7275DE" w:tentative="1">
      <w:start w:val="1"/>
      <w:numFmt w:val="decimal"/>
      <w:lvlText w:val="%4."/>
      <w:lvlJc w:val="left"/>
      <w:pPr>
        <w:ind w:left="1760" w:hanging="440"/>
      </w:pPr>
    </w:lvl>
    <w:lvl w:ilvl="4" w:tplc="3558BB3A" w:tentative="1">
      <w:start w:val="1"/>
      <w:numFmt w:val="aiueoFullWidth"/>
      <w:lvlText w:val="(%5)"/>
      <w:lvlJc w:val="left"/>
      <w:pPr>
        <w:ind w:left="2200" w:hanging="440"/>
      </w:pPr>
    </w:lvl>
    <w:lvl w:ilvl="5" w:tplc="22A6AFA8" w:tentative="1">
      <w:start w:val="1"/>
      <w:numFmt w:val="decimalEnclosedCircle"/>
      <w:lvlText w:val="%6"/>
      <w:lvlJc w:val="left"/>
      <w:pPr>
        <w:ind w:left="2640" w:hanging="440"/>
      </w:pPr>
    </w:lvl>
    <w:lvl w:ilvl="6" w:tplc="4670B1B2" w:tentative="1">
      <w:start w:val="1"/>
      <w:numFmt w:val="decimal"/>
      <w:lvlText w:val="%7."/>
      <w:lvlJc w:val="left"/>
      <w:pPr>
        <w:ind w:left="3080" w:hanging="440"/>
      </w:pPr>
    </w:lvl>
    <w:lvl w:ilvl="7" w:tplc="77406668" w:tentative="1">
      <w:start w:val="1"/>
      <w:numFmt w:val="aiueoFullWidth"/>
      <w:lvlText w:val="(%8)"/>
      <w:lvlJc w:val="left"/>
      <w:pPr>
        <w:ind w:left="3520" w:hanging="440"/>
      </w:pPr>
    </w:lvl>
    <w:lvl w:ilvl="8" w:tplc="1490244A" w:tentative="1">
      <w:start w:val="1"/>
      <w:numFmt w:val="decimalEnclosedCircle"/>
      <w:lvlText w:val="%9"/>
      <w:lvlJc w:val="left"/>
      <w:pPr>
        <w:ind w:left="3960" w:hanging="440"/>
      </w:pPr>
    </w:lvl>
  </w:abstractNum>
  <w:abstractNum w:abstractNumId="4" w15:restartNumberingAfterBreak="0">
    <w:nsid w:val="20E65152"/>
    <w:multiLevelType w:val="multilevel"/>
    <w:tmpl w:val="02E09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9F4B9A"/>
    <w:multiLevelType w:val="multilevel"/>
    <w:tmpl w:val="0AB65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127445"/>
    <w:multiLevelType w:val="hybridMultilevel"/>
    <w:tmpl w:val="34809074"/>
    <w:lvl w:ilvl="0" w:tplc="FBA20F82">
      <w:start w:val="1"/>
      <w:numFmt w:val="decimal"/>
      <w:lvlText w:val="%1．"/>
      <w:lvlJc w:val="left"/>
      <w:pPr>
        <w:ind w:left="360" w:hanging="360"/>
      </w:pPr>
      <w:rPr>
        <w:rFonts w:hint="default"/>
        <w:color w:val="auto"/>
      </w:rPr>
    </w:lvl>
    <w:lvl w:ilvl="1" w:tplc="57F6EC76" w:tentative="1">
      <w:start w:val="1"/>
      <w:numFmt w:val="aiueoFullWidth"/>
      <w:lvlText w:val="(%2)"/>
      <w:lvlJc w:val="left"/>
      <w:pPr>
        <w:ind w:left="880" w:hanging="440"/>
      </w:pPr>
    </w:lvl>
    <w:lvl w:ilvl="2" w:tplc="09B49006" w:tentative="1">
      <w:start w:val="1"/>
      <w:numFmt w:val="decimalEnclosedCircle"/>
      <w:lvlText w:val="%3"/>
      <w:lvlJc w:val="left"/>
      <w:pPr>
        <w:ind w:left="1320" w:hanging="440"/>
      </w:pPr>
    </w:lvl>
    <w:lvl w:ilvl="3" w:tplc="D00C028C" w:tentative="1">
      <w:start w:val="1"/>
      <w:numFmt w:val="decimal"/>
      <w:lvlText w:val="%4."/>
      <w:lvlJc w:val="left"/>
      <w:pPr>
        <w:ind w:left="1760" w:hanging="440"/>
      </w:pPr>
    </w:lvl>
    <w:lvl w:ilvl="4" w:tplc="FE9C54E8" w:tentative="1">
      <w:start w:val="1"/>
      <w:numFmt w:val="aiueoFullWidth"/>
      <w:lvlText w:val="(%5)"/>
      <w:lvlJc w:val="left"/>
      <w:pPr>
        <w:ind w:left="2200" w:hanging="440"/>
      </w:pPr>
    </w:lvl>
    <w:lvl w:ilvl="5" w:tplc="C3F8A76A" w:tentative="1">
      <w:start w:val="1"/>
      <w:numFmt w:val="decimalEnclosedCircle"/>
      <w:lvlText w:val="%6"/>
      <w:lvlJc w:val="left"/>
      <w:pPr>
        <w:ind w:left="2640" w:hanging="440"/>
      </w:pPr>
    </w:lvl>
    <w:lvl w:ilvl="6" w:tplc="0882D22E" w:tentative="1">
      <w:start w:val="1"/>
      <w:numFmt w:val="decimal"/>
      <w:lvlText w:val="%7."/>
      <w:lvlJc w:val="left"/>
      <w:pPr>
        <w:ind w:left="3080" w:hanging="440"/>
      </w:pPr>
    </w:lvl>
    <w:lvl w:ilvl="7" w:tplc="ED740554" w:tentative="1">
      <w:start w:val="1"/>
      <w:numFmt w:val="aiueoFullWidth"/>
      <w:lvlText w:val="(%8)"/>
      <w:lvlJc w:val="left"/>
      <w:pPr>
        <w:ind w:left="3520" w:hanging="440"/>
      </w:pPr>
    </w:lvl>
    <w:lvl w:ilvl="8" w:tplc="DBFE5790" w:tentative="1">
      <w:start w:val="1"/>
      <w:numFmt w:val="decimalEnclosedCircle"/>
      <w:lvlText w:val="%9"/>
      <w:lvlJc w:val="left"/>
      <w:pPr>
        <w:ind w:left="3960" w:hanging="440"/>
      </w:pPr>
    </w:lvl>
  </w:abstractNum>
  <w:abstractNum w:abstractNumId="7" w15:restartNumberingAfterBreak="0">
    <w:nsid w:val="3FE7456E"/>
    <w:multiLevelType w:val="multilevel"/>
    <w:tmpl w:val="C2FCC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0D4CD5"/>
    <w:multiLevelType w:val="multilevel"/>
    <w:tmpl w:val="77B0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3E48D4"/>
    <w:multiLevelType w:val="multilevel"/>
    <w:tmpl w:val="5E8A6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0E61B4"/>
    <w:multiLevelType w:val="multilevel"/>
    <w:tmpl w:val="DF660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8F3A1C"/>
    <w:multiLevelType w:val="hybridMultilevel"/>
    <w:tmpl w:val="E9E0CE9C"/>
    <w:lvl w:ilvl="0" w:tplc="01324792">
      <w:start w:val="1"/>
      <w:numFmt w:val="decimal"/>
      <w:lvlText w:val="%1."/>
      <w:lvlJc w:val="left"/>
      <w:pPr>
        <w:ind w:left="360" w:hanging="360"/>
      </w:pPr>
      <w:rPr>
        <w:rFonts w:hint="default"/>
        <w:color w:val="auto"/>
      </w:rPr>
    </w:lvl>
    <w:lvl w:ilvl="1" w:tplc="FB00F7A2" w:tentative="1">
      <w:start w:val="1"/>
      <w:numFmt w:val="aiueoFullWidth"/>
      <w:lvlText w:val="(%2)"/>
      <w:lvlJc w:val="left"/>
      <w:pPr>
        <w:ind w:left="880" w:hanging="440"/>
      </w:pPr>
    </w:lvl>
    <w:lvl w:ilvl="2" w:tplc="8DD24570" w:tentative="1">
      <w:start w:val="1"/>
      <w:numFmt w:val="decimalEnclosedCircle"/>
      <w:lvlText w:val="%3"/>
      <w:lvlJc w:val="left"/>
      <w:pPr>
        <w:ind w:left="1320" w:hanging="440"/>
      </w:pPr>
    </w:lvl>
    <w:lvl w:ilvl="3" w:tplc="62DE4B64" w:tentative="1">
      <w:start w:val="1"/>
      <w:numFmt w:val="decimal"/>
      <w:lvlText w:val="%4."/>
      <w:lvlJc w:val="left"/>
      <w:pPr>
        <w:ind w:left="1760" w:hanging="440"/>
      </w:pPr>
    </w:lvl>
    <w:lvl w:ilvl="4" w:tplc="D332ABFC" w:tentative="1">
      <w:start w:val="1"/>
      <w:numFmt w:val="aiueoFullWidth"/>
      <w:lvlText w:val="(%5)"/>
      <w:lvlJc w:val="left"/>
      <w:pPr>
        <w:ind w:left="2200" w:hanging="440"/>
      </w:pPr>
    </w:lvl>
    <w:lvl w:ilvl="5" w:tplc="90D49222" w:tentative="1">
      <w:start w:val="1"/>
      <w:numFmt w:val="decimalEnclosedCircle"/>
      <w:lvlText w:val="%6"/>
      <w:lvlJc w:val="left"/>
      <w:pPr>
        <w:ind w:left="2640" w:hanging="440"/>
      </w:pPr>
    </w:lvl>
    <w:lvl w:ilvl="6" w:tplc="8AA6803A" w:tentative="1">
      <w:start w:val="1"/>
      <w:numFmt w:val="decimal"/>
      <w:lvlText w:val="%7."/>
      <w:lvlJc w:val="left"/>
      <w:pPr>
        <w:ind w:left="3080" w:hanging="440"/>
      </w:pPr>
    </w:lvl>
    <w:lvl w:ilvl="7" w:tplc="A88CB130" w:tentative="1">
      <w:start w:val="1"/>
      <w:numFmt w:val="aiueoFullWidth"/>
      <w:lvlText w:val="(%8)"/>
      <w:lvlJc w:val="left"/>
      <w:pPr>
        <w:ind w:left="3520" w:hanging="440"/>
      </w:pPr>
    </w:lvl>
    <w:lvl w:ilvl="8" w:tplc="F9EA527C" w:tentative="1">
      <w:start w:val="1"/>
      <w:numFmt w:val="decimalEnclosedCircle"/>
      <w:lvlText w:val="%9"/>
      <w:lvlJc w:val="left"/>
      <w:pPr>
        <w:ind w:left="3960" w:hanging="440"/>
      </w:pPr>
    </w:lvl>
  </w:abstractNum>
  <w:abstractNum w:abstractNumId="12" w15:restartNumberingAfterBreak="0">
    <w:nsid w:val="6FFA1A27"/>
    <w:multiLevelType w:val="multilevel"/>
    <w:tmpl w:val="02D29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5622851">
    <w:abstractNumId w:val="0"/>
  </w:num>
  <w:num w:numId="2" w16cid:durableId="214896435">
    <w:abstractNumId w:val="6"/>
  </w:num>
  <w:num w:numId="3" w16cid:durableId="76755353">
    <w:abstractNumId w:val="2"/>
  </w:num>
  <w:num w:numId="4" w16cid:durableId="1493715836">
    <w:abstractNumId w:val="3"/>
  </w:num>
  <w:num w:numId="5" w16cid:durableId="80375154">
    <w:abstractNumId w:val="11"/>
  </w:num>
  <w:num w:numId="6" w16cid:durableId="339696604">
    <w:abstractNumId w:val="7"/>
  </w:num>
  <w:num w:numId="7" w16cid:durableId="925655059">
    <w:abstractNumId w:val="5"/>
  </w:num>
  <w:num w:numId="8" w16cid:durableId="1063336092">
    <w:abstractNumId w:val="12"/>
  </w:num>
  <w:num w:numId="9" w16cid:durableId="624429096">
    <w:abstractNumId w:val="10"/>
  </w:num>
  <w:num w:numId="10" w16cid:durableId="1481342724">
    <w:abstractNumId w:val="8"/>
  </w:num>
  <w:num w:numId="11" w16cid:durableId="404694045">
    <w:abstractNumId w:val="1"/>
  </w:num>
  <w:num w:numId="12" w16cid:durableId="1378165741">
    <w:abstractNumId w:val="9"/>
  </w:num>
  <w:num w:numId="13" w16cid:durableId="2851642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DateAndTime/>
  <w:bordersDoNotSurroundHeader/>
  <w:bordersDoNotSurroundFooter/>
  <w:defaultTabStop w:val="840"/>
  <w:drawingGridHorizontalSpacing w:val="11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490"/>
    <w:rsid w:val="00001C06"/>
    <w:rsid w:val="00002051"/>
    <w:rsid w:val="00003A74"/>
    <w:rsid w:val="0000413E"/>
    <w:rsid w:val="00005853"/>
    <w:rsid w:val="0000768D"/>
    <w:rsid w:val="00010FF3"/>
    <w:rsid w:val="000229F3"/>
    <w:rsid w:val="0002335B"/>
    <w:rsid w:val="00024B37"/>
    <w:rsid w:val="00031B96"/>
    <w:rsid w:val="00032421"/>
    <w:rsid w:val="00035D62"/>
    <w:rsid w:val="00041D73"/>
    <w:rsid w:val="00044888"/>
    <w:rsid w:val="000457C2"/>
    <w:rsid w:val="00047BED"/>
    <w:rsid w:val="000517EB"/>
    <w:rsid w:val="00053049"/>
    <w:rsid w:val="00054D6E"/>
    <w:rsid w:val="000567B2"/>
    <w:rsid w:val="00060035"/>
    <w:rsid w:val="0006280E"/>
    <w:rsid w:val="00062AFB"/>
    <w:rsid w:val="00064668"/>
    <w:rsid w:val="00065516"/>
    <w:rsid w:val="0006639A"/>
    <w:rsid w:val="000728BE"/>
    <w:rsid w:val="000728ED"/>
    <w:rsid w:val="00073708"/>
    <w:rsid w:val="000741DD"/>
    <w:rsid w:val="00074220"/>
    <w:rsid w:val="0007488A"/>
    <w:rsid w:val="000758FA"/>
    <w:rsid w:val="00075CDE"/>
    <w:rsid w:val="00077A11"/>
    <w:rsid w:val="00080B46"/>
    <w:rsid w:val="00085048"/>
    <w:rsid w:val="000860E0"/>
    <w:rsid w:val="00093A8E"/>
    <w:rsid w:val="000961E9"/>
    <w:rsid w:val="000A1A47"/>
    <w:rsid w:val="000A2B7E"/>
    <w:rsid w:val="000B0EFA"/>
    <w:rsid w:val="000B184D"/>
    <w:rsid w:val="000B220B"/>
    <w:rsid w:val="000B4145"/>
    <w:rsid w:val="000C0175"/>
    <w:rsid w:val="000C0B93"/>
    <w:rsid w:val="000C0F75"/>
    <w:rsid w:val="000C2179"/>
    <w:rsid w:val="000C2468"/>
    <w:rsid w:val="000C33C3"/>
    <w:rsid w:val="000C34CE"/>
    <w:rsid w:val="000C604A"/>
    <w:rsid w:val="000C6763"/>
    <w:rsid w:val="000D0189"/>
    <w:rsid w:val="000E165F"/>
    <w:rsid w:val="000E1F3F"/>
    <w:rsid w:val="000E585A"/>
    <w:rsid w:val="000E6593"/>
    <w:rsid w:val="000F1E65"/>
    <w:rsid w:val="000F2E0C"/>
    <w:rsid w:val="000F31EE"/>
    <w:rsid w:val="000F5C51"/>
    <w:rsid w:val="000F5FCB"/>
    <w:rsid w:val="000F6225"/>
    <w:rsid w:val="00100161"/>
    <w:rsid w:val="00101D40"/>
    <w:rsid w:val="00103279"/>
    <w:rsid w:val="0010483F"/>
    <w:rsid w:val="00104E0A"/>
    <w:rsid w:val="0010676E"/>
    <w:rsid w:val="001144FA"/>
    <w:rsid w:val="0011637A"/>
    <w:rsid w:val="00121379"/>
    <w:rsid w:val="00121E5C"/>
    <w:rsid w:val="001235EA"/>
    <w:rsid w:val="0012503A"/>
    <w:rsid w:val="00130D62"/>
    <w:rsid w:val="00136745"/>
    <w:rsid w:val="00136AD3"/>
    <w:rsid w:val="00143501"/>
    <w:rsid w:val="00143E4B"/>
    <w:rsid w:val="00145D4D"/>
    <w:rsid w:val="00147F9F"/>
    <w:rsid w:val="00153071"/>
    <w:rsid w:val="0016165E"/>
    <w:rsid w:val="0016499D"/>
    <w:rsid w:val="00166007"/>
    <w:rsid w:val="00171EF5"/>
    <w:rsid w:val="001736D6"/>
    <w:rsid w:val="00176926"/>
    <w:rsid w:val="00177061"/>
    <w:rsid w:val="00177F5B"/>
    <w:rsid w:val="00186288"/>
    <w:rsid w:val="00186540"/>
    <w:rsid w:val="001867F4"/>
    <w:rsid w:val="001869D1"/>
    <w:rsid w:val="00186C0F"/>
    <w:rsid w:val="0019006B"/>
    <w:rsid w:val="00191A60"/>
    <w:rsid w:val="00192190"/>
    <w:rsid w:val="00192F02"/>
    <w:rsid w:val="00197783"/>
    <w:rsid w:val="001A040B"/>
    <w:rsid w:val="001A313A"/>
    <w:rsid w:val="001A3A9D"/>
    <w:rsid w:val="001A3B36"/>
    <w:rsid w:val="001A5A6C"/>
    <w:rsid w:val="001A6CAE"/>
    <w:rsid w:val="001B025A"/>
    <w:rsid w:val="001C245E"/>
    <w:rsid w:val="001C500A"/>
    <w:rsid w:val="001C5A26"/>
    <w:rsid w:val="001D03D5"/>
    <w:rsid w:val="001D2720"/>
    <w:rsid w:val="001D7EC0"/>
    <w:rsid w:val="001D7F2F"/>
    <w:rsid w:val="001E1B54"/>
    <w:rsid w:val="001E1E57"/>
    <w:rsid w:val="001E3BD8"/>
    <w:rsid w:val="001E78FF"/>
    <w:rsid w:val="001E7BD4"/>
    <w:rsid w:val="001F2229"/>
    <w:rsid w:val="001F48D0"/>
    <w:rsid w:val="001F5035"/>
    <w:rsid w:val="001F52F3"/>
    <w:rsid w:val="001F5E07"/>
    <w:rsid w:val="001F6D35"/>
    <w:rsid w:val="00200DFE"/>
    <w:rsid w:val="002036A2"/>
    <w:rsid w:val="00206FCB"/>
    <w:rsid w:val="00207454"/>
    <w:rsid w:val="0021490F"/>
    <w:rsid w:val="002149CF"/>
    <w:rsid w:val="0022095E"/>
    <w:rsid w:val="00225BA1"/>
    <w:rsid w:val="002274AD"/>
    <w:rsid w:val="00234841"/>
    <w:rsid w:val="00236054"/>
    <w:rsid w:val="00236226"/>
    <w:rsid w:val="00236782"/>
    <w:rsid w:val="00240B6F"/>
    <w:rsid w:val="0024649F"/>
    <w:rsid w:val="00250E9C"/>
    <w:rsid w:val="00251857"/>
    <w:rsid w:val="00252647"/>
    <w:rsid w:val="00254BF8"/>
    <w:rsid w:val="0025536A"/>
    <w:rsid w:val="00264116"/>
    <w:rsid w:val="00264431"/>
    <w:rsid w:val="00264B38"/>
    <w:rsid w:val="00272BD4"/>
    <w:rsid w:val="002748FA"/>
    <w:rsid w:val="00277F48"/>
    <w:rsid w:val="002813D8"/>
    <w:rsid w:val="00283957"/>
    <w:rsid w:val="0028668F"/>
    <w:rsid w:val="00287758"/>
    <w:rsid w:val="00290F6D"/>
    <w:rsid w:val="00294E5A"/>
    <w:rsid w:val="00295956"/>
    <w:rsid w:val="00295EA7"/>
    <w:rsid w:val="00296C32"/>
    <w:rsid w:val="00297490"/>
    <w:rsid w:val="002A19FF"/>
    <w:rsid w:val="002A235E"/>
    <w:rsid w:val="002A7646"/>
    <w:rsid w:val="002A78B9"/>
    <w:rsid w:val="002B1AAE"/>
    <w:rsid w:val="002B20A2"/>
    <w:rsid w:val="002B26C5"/>
    <w:rsid w:val="002B3835"/>
    <w:rsid w:val="002C07F0"/>
    <w:rsid w:val="002C0A0C"/>
    <w:rsid w:val="002C0D47"/>
    <w:rsid w:val="002C761F"/>
    <w:rsid w:val="002C7D26"/>
    <w:rsid w:val="002C7EEF"/>
    <w:rsid w:val="002D0D95"/>
    <w:rsid w:val="002D1F33"/>
    <w:rsid w:val="002D23ED"/>
    <w:rsid w:val="002D4113"/>
    <w:rsid w:val="002D4D67"/>
    <w:rsid w:val="002D598A"/>
    <w:rsid w:val="002D7662"/>
    <w:rsid w:val="002D7981"/>
    <w:rsid w:val="002E2E25"/>
    <w:rsid w:val="002E2FDE"/>
    <w:rsid w:val="002E3AB5"/>
    <w:rsid w:val="002E7274"/>
    <w:rsid w:val="00300814"/>
    <w:rsid w:val="003018E0"/>
    <w:rsid w:val="0030208E"/>
    <w:rsid w:val="00305AB7"/>
    <w:rsid w:val="00306A0D"/>
    <w:rsid w:val="00306D0F"/>
    <w:rsid w:val="00307FF8"/>
    <w:rsid w:val="003108C0"/>
    <w:rsid w:val="00315606"/>
    <w:rsid w:val="00322503"/>
    <w:rsid w:val="003244B7"/>
    <w:rsid w:val="0032674B"/>
    <w:rsid w:val="003272B9"/>
    <w:rsid w:val="003272F4"/>
    <w:rsid w:val="00330F01"/>
    <w:rsid w:val="00332244"/>
    <w:rsid w:val="00332DFD"/>
    <w:rsid w:val="00335F14"/>
    <w:rsid w:val="00336676"/>
    <w:rsid w:val="00344113"/>
    <w:rsid w:val="00345020"/>
    <w:rsid w:val="00345A86"/>
    <w:rsid w:val="003469DC"/>
    <w:rsid w:val="003530C5"/>
    <w:rsid w:val="003542B7"/>
    <w:rsid w:val="00354C7C"/>
    <w:rsid w:val="003554D2"/>
    <w:rsid w:val="00356774"/>
    <w:rsid w:val="00356C33"/>
    <w:rsid w:val="00360707"/>
    <w:rsid w:val="003616FC"/>
    <w:rsid w:val="00362A3E"/>
    <w:rsid w:val="00362CE4"/>
    <w:rsid w:val="003659B0"/>
    <w:rsid w:val="0037267C"/>
    <w:rsid w:val="00376766"/>
    <w:rsid w:val="00377AC3"/>
    <w:rsid w:val="00380755"/>
    <w:rsid w:val="00381F1E"/>
    <w:rsid w:val="003854A7"/>
    <w:rsid w:val="003906F2"/>
    <w:rsid w:val="00393751"/>
    <w:rsid w:val="003A1D99"/>
    <w:rsid w:val="003A57E1"/>
    <w:rsid w:val="003A6CCE"/>
    <w:rsid w:val="003B365F"/>
    <w:rsid w:val="003B3D1E"/>
    <w:rsid w:val="003B47BB"/>
    <w:rsid w:val="003B528D"/>
    <w:rsid w:val="003B5CD3"/>
    <w:rsid w:val="003C030A"/>
    <w:rsid w:val="003C4CE1"/>
    <w:rsid w:val="003C5BBC"/>
    <w:rsid w:val="003C75A5"/>
    <w:rsid w:val="003D19A8"/>
    <w:rsid w:val="003D6208"/>
    <w:rsid w:val="003E019D"/>
    <w:rsid w:val="003E0857"/>
    <w:rsid w:val="003E7055"/>
    <w:rsid w:val="003F13B4"/>
    <w:rsid w:val="003F4E5C"/>
    <w:rsid w:val="003F5CE3"/>
    <w:rsid w:val="003F60E9"/>
    <w:rsid w:val="00400465"/>
    <w:rsid w:val="00402747"/>
    <w:rsid w:val="00407B24"/>
    <w:rsid w:val="00407F65"/>
    <w:rsid w:val="004140FB"/>
    <w:rsid w:val="004230BE"/>
    <w:rsid w:val="00430B74"/>
    <w:rsid w:val="004312D4"/>
    <w:rsid w:val="00432264"/>
    <w:rsid w:val="00433BEB"/>
    <w:rsid w:val="004346B9"/>
    <w:rsid w:val="004349FA"/>
    <w:rsid w:val="004373D9"/>
    <w:rsid w:val="00440E66"/>
    <w:rsid w:val="0044256D"/>
    <w:rsid w:val="00444AB9"/>
    <w:rsid w:val="0044600F"/>
    <w:rsid w:val="004479D4"/>
    <w:rsid w:val="00463CCF"/>
    <w:rsid w:val="004643EE"/>
    <w:rsid w:val="00464832"/>
    <w:rsid w:val="00464AA9"/>
    <w:rsid w:val="004700F0"/>
    <w:rsid w:val="0047247A"/>
    <w:rsid w:val="0047370F"/>
    <w:rsid w:val="0047442B"/>
    <w:rsid w:val="00477703"/>
    <w:rsid w:val="00481B57"/>
    <w:rsid w:val="004827F1"/>
    <w:rsid w:val="00485A6A"/>
    <w:rsid w:val="004864AF"/>
    <w:rsid w:val="00486DF5"/>
    <w:rsid w:val="00490284"/>
    <w:rsid w:val="00490799"/>
    <w:rsid w:val="00491334"/>
    <w:rsid w:val="00491B70"/>
    <w:rsid w:val="004923BE"/>
    <w:rsid w:val="00492D98"/>
    <w:rsid w:val="00493CBC"/>
    <w:rsid w:val="00494E35"/>
    <w:rsid w:val="00495119"/>
    <w:rsid w:val="00497842"/>
    <w:rsid w:val="004A5BE6"/>
    <w:rsid w:val="004A5D2A"/>
    <w:rsid w:val="004A7E05"/>
    <w:rsid w:val="004B014F"/>
    <w:rsid w:val="004B3DBB"/>
    <w:rsid w:val="004B5F7C"/>
    <w:rsid w:val="004B631B"/>
    <w:rsid w:val="004C2EF1"/>
    <w:rsid w:val="004D1CA8"/>
    <w:rsid w:val="004D3B89"/>
    <w:rsid w:val="004D68F1"/>
    <w:rsid w:val="004E048B"/>
    <w:rsid w:val="004E0765"/>
    <w:rsid w:val="004E4099"/>
    <w:rsid w:val="004E479A"/>
    <w:rsid w:val="004F10A6"/>
    <w:rsid w:val="004F1F8C"/>
    <w:rsid w:val="004F5330"/>
    <w:rsid w:val="004F719D"/>
    <w:rsid w:val="004F7266"/>
    <w:rsid w:val="005005A9"/>
    <w:rsid w:val="005009E5"/>
    <w:rsid w:val="00503B07"/>
    <w:rsid w:val="00504EC1"/>
    <w:rsid w:val="005055A9"/>
    <w:rsid w:val="00505ED7"/>
    <w:rsid w:val="00510880"/>
    <w:rsid w:val="00511CDB"/>
    <w:rsid w:val="00512F33"/>
    <w:rsid w:val="0051380B"/>
    <w:rsid w:val="005144D6"/>
    <w:rsid w:val="00516336"/>
    <w:rsid w:val="00520069"/>
    <w:rsid w:val="00522A1C"/>
    <w:rsid w:val="00522D02"/>
    <w:rsid w:val="00531573"/>
    <w:rsid w:val="00532206"/>
    <w:rsid w:val="00533761"/>
    <w:rsid w:val="00533E98"/>
    <w:rsid w:val="00535460"/>
    <w:rsid w:val="0054033A"/>
    <w:rsid w:val="005403E7"/>
    <w:rsid w:val="00541CB7"/>
    <w:rsid w:val="0054298D"/>
    <w:rsid w:val="005437C2"/>
    <w:rsid w:val="00546816"/>
    <w:rsid w:val="00550749"/>
    <w:rsid w:val="00551B68"/>
    <w:rsid w:val="00552707"/>
    <w:rsid w:val="005539F7"/>
    <w:rsid w:val="00553D4E"/>
    <w:rsid w:val="00554015"/>
    <w:rsid w:val="005549BC"/>
    <w:rsid w:val="0055653A"/>
    <w:rsid w:val="00556DF5"/>
    <w:rsid w:val="0055716D"/>
    <w:rsid w:val="00560829"/>
    <w:rsid w:val="00560B9E"/>
    <w:rsid w:val="005612B1"/>
    <w:rsid w:val="005619D7"/>
    <w:rsid w:val="00563D55"/>
    <w:rsid w:val="00567872"/>
    <w:rsid w:val="00571F44"/>
    <w:rsid w:val="00574BF1"/>
    <w:rsid w:val="00576AAA"/>
    <w:rsid w:val="00577ADB"/>
    <w:rsid w:val="00577F3D"/>
    <w:rsid w:val="005838AA"/>
    <w:rsid w:val="005841B8"/>
    <w:rsid w:val="00590F94"/>
    <w:rsid w:val="00591985"/>
    <w:rsid w:val="00591B25"/>
    <w:rsid w:val="00593952"/>
    <w:rsid w:val="005A2028"/>
    <w:rsid w:val="005A33C9"/>
    <w:rsid w:val="005A3D9A"/>
    <w:rsid w:val="005A53D9"/>
    <w:rsid w:val="005A5C55"/>
    <w:rsid w:val="005B11A0"/>
    <w:rsid w:val="005C0048"/>
    <w:rsid w:val="005C2704"/>
    <w:rsid w:val="005C295E"/>
    <w:rsid w:val="005C4823"/>
    <w:rsid w:val="005D12A8"/>
    <w:rsid w:val="005D4EFF"/>
    <w:rsid w:val="005D56CE"/>
    <w:rsid w:val="005E1912"/>
    <w:rsid w:val="005E24CD"/>
    <w:rsid w:val="005E2FAB"/>
    <w:rsid w:val="005E37DB"/>
    <w:rsid w:val="005E3896"/>
    <w:rsid w:val="005E389D"/>
    <w:rsid w:val="005F360D"/>
    <w:rsid w:val="005F5374"/>
    <w:rsid w:val="00601E9C"/>
    <w:rsid w:val="006038EE"/>
    <w:rsid w:val="0060648D"/>
    <w:rsid w:val="006111F9"/>
    <w:rsid w:val="00611382"/>
    <w:rsid w:val="00621B83"/>
    <w:rsid w:val="00622F97"/>
    <w:rsid w:val="00624B20"/>
    <w:rsid w:val="00626105"/>
    <w:rsid w:val="00626BEB"/>
    <w:rsid w:val="00627AC8"/>
    <w:rsid w:val="00632850"/>
    <w:rsid w:val="006345C4"/>
    <w:rsid w:val="00635AAB"/>
    <w:rsid w:val="00635F82"/>
    <w:rsid w:val="00636E40"/>
    <w:rsid w:val="006378BD"/>
    <w:rsid w:val="00640177"/>
    <w:rsid w:val="00644BB3"/>
    <w:rsid w:val="00650FAF"/>
    <w:rsid w:val="00652A16"/>
    <w:rsid w:val="00654F3F"/>
    <w:rsid w:val="00656566"/>
    <w:rsid w:val="00667BA1"/>
    <w:rsid w:val="006716BF"/>
    <w:rsid w:val="00671942"/>
    <w:rsid w:val="00683BBE"/>
    <w:rsid w:val="00686059"/>
    <w:rsid w:val="00687705"/>
    <w:rsid w:val="00692D36"/>
    <w:rsid w:val="006A1C25"/>
    <w:rsid w:val="006A29A5"/>
    <w:rsid w:val="006A3798"/>
    <w:rsid w:val="006A407F"/>
    <w:rsid w:val="006A41F0"/>
    <w:rsid w:val="006A7B15"/>
    <w:rsid w:val="006B2588"/>
    <w:rsid w:val="006B2CF8"/>
    <w:rsid w:val="006B48B3"/>
    <w:rsid w:val="006B6482"/>
    <w:rsid w:val="006C1A76"/>
    <w:rsid w:val="006C3E52"/>
    <w:rsid w:val="006C5F59"/>
    <w:rsid w:val="006C745C"/>
    <w:rsid w:val="006C7ECD"/>
    <w:rsid w:val="006D25A8"/>
    <w:rsid w:val="006D5E68"/>
    <w:rsid w:val="006E5A6C"/>
    <w:rsid w:val="006E5E60"/>
    <w:rsid w:val="006E6797"/>
    <w:rsid w:val="006F0895"/>
    <w:rsid w:val="006F32DB"/>
    <w:rsid w:val="006F3AA1"/>
    <w:rsid w:val="006F3EC9"/>
    <w:rsid w:val="006F4A07"/>
    <w:rsid w:val="006F69F3"/>
    <w:rsid w:val="0070027C"/>
    <w:rsid w:val="00700CE2"/>
    <w:rsid w:val="00701988"/>
    <w:rsid w:val="00701EAC"/>
    <w:rsid w:val="007062E9"/>
    <w:rsid w:val="0070788B"/>
    <w:rsid w:val="0071247D"/>
    <w:rsid w:val="00712AD3"/>
    <w:rsid w:val="007150DD"/>
    <w:rsid w:val="00715E97"/>
    <w:rsid w:val="00717099"/>
    <w:rsid w:val="00720FAD"/>
    <w:rsid w:val="00722816"/>
    <w:rsid w:val="00725510"/>
    <w:rsid w:val="0072571A"/>
    <w:rsid w:val="00725F5A"/>
    <w:rsid w:val="00740752"/>
    <w:rsid w:val="00743AB6"/>
    <w:rsid w:val="0074448E"/>
    <w:rsid w:val="00750935"/>
    <w:rsid w:val="00755175"/>
    <w:rsid w:val="007565C4"/>
    <w:rsid w:val="00760A3E"/>
    <w:rsid w:val="00761A39"/>
    <w:rsid w:val="007620B5"/>
    <w:rsid w:val="00763F23"/>
    <w:rsid w:val="007678F7"/>
    <w:rsid w:val="007756A3"/>
    <w:rsid w:val="007756FC"/>
    <w:rsid w:val="007757C3"/>
    <w:rsid w:val="00777BFE"/>
    <w:rsid w:val="00780F20"/>
    <w:rsid w:val="00782830"/>
    <w:rsid w:val="00784D69"/>
    <w:rsid w:val="0079177B"/>
    <w:rsid w:val="00791F82"/>
    <w:rsid w:val="00793F7A"/>
    <w:rsid w:val="0079424E"/>
    <w:rsid w:val="00796BF0"/>
    <w:rsid w:val="00797B1A"/>
    <w:rsid w:val="007A1978"/>
    <w:rsid w:val="007A1E78"/>
    <w:rsid w:val="007A7883"/>
    <w:rsid w:val="007B1078"/>
    <w:rsid w:val="007B2769"/>
    <w:rsid w:val="007B3089"/>
    <w:rsid w:val="007B3A7C"/>
    <w:rsid w:val="007B3B86"/>
    <w:rsid w:val="007B3C0B"/>
    <w:rsid w:val="007B3CDE"/>
    <w:rsid w:val="007C2AC9"/>
    <w:rsid w:val="007C2B78"/>
    <w:rsid w:val="007C33AC"/>
    <w:rsid w:val="007C517A"/>
    <w:rsid w:val="007D0EF1"/>
    <w:rsid w:val="007D3BEF"/>
    <w:rsid w:val="007D42B5"/>
    <w:rsid w:val="007D63A0"/>
    <w:rsid w:val="007E0148"/>
    <w:rsid w:val="007E4CEF"/>
    <w:rsid w:val="007E671F"/>
    <w:rsid w:val="007F0ECD"/>
    <w:rsid w:val="007F42EF"/>
    <w:rsid w:val="007F494E"/>
    <w:rsid w:val="007F6EBD"/>
    <w:rsid w:val="007F78E9"/>
    <w:rsid w:val="00804398"/>
    <w:rsid w:val="008107E8"/>
    <w:rsid w:val="00812D99"/>
    <w:rsid w:val="00813AFE"/>
    <w:rsid w:val="00814BDA"/>
    <w:rsid w:val="008150EC"/>
    <w:rsid w:val="00817425"/>
    <w:rsid w:val="0081750E"/>
    <w:rsid w:val="0081777A"/>
    <w:rsid w:val="00817D25"/>
    <w:rsid w:val="00821F92"/>
    <w:rsid w:val="00824B98"/>
    <w:rsid w:val="008264C2"/>
    <w:rsid w:val="008270C6"/>
    <w:rsid w:val="00827487"/>
    <w:rsid w:val="00832A54"/>
    <w:rsid w:val="00834D67"/>
    <w:rsid w:val="00846A62"/>
    <w:rsid w:val="00846DA3"/>
    <w:rsid w:val="00846FB4"/>
    <w:rsid w:val="0085160C"/>
    <w:rsid w:val="00851BD4"/>
    <w:rsid w:val="008527ED"/>
    <w:rsid w:val="008547D6"/>
    <w:rsid w:val="008625D6"/>
    <w:rsid w:val="00864908"/>
    <w:rsid w:val="00865C28"/>
    <w:rsid w:val="00866E7E"/>
    <w:rsid w:val="008757DA"/>
    <w:rsid w:val="0087761D"/>
    <w:rsid w:val="00880DDC"/>
    <w:rsid w:val="00883066"/>
    <w:rsid w:val="00885261"/>
    <w:rsid w:val="00892AA9"/>
    <w:rsid w:val="008945EF"/>
    <w:rsid w:val="00895E16"/>
    <w:rsid w:val="00897D95"/>
    <w:rsid w:val="00897E61"/>
    <w:rsid w:val="008A3A91"/>
    <w:rsid w:val="008A5819"/>
    <w:rsid w:val="008B779F"/>
    <w:rsid w:val="008B7B4C"/>
    <w:rsid w:val="008C46C7"/>
    <w:rsid w:val="008C6F51"/>
    <w:rsid w:val="008C7A10"/>
    <w:rsid w:val="008D7BD5"/>
    <w:rsid w:val="008E337A"/>
    <w:rsid w:val="008F28CE"/>
    <w:rsid w:val="0090037B"/>
    <w:rsid w:val="00901178"/>
    <w:rsid w:val="00906D9F"/>
    <w:rsid w:val="00913CDD"/>
    <w:rsid w:val="009150FB"/>
    <w:rsid w:val="0092069F"/>
    <w:rsid w:val="00923047"/>
    <w:rsid w:val="00925D2E"/>
    <w:rsid w:val="00927747"/>
    <w:rsid w:val="00927B33"/>
    <w:rsid w:val="00930255"/>
    <w:rsid w:val="009400FB"/>
    <w:rsid w:val="00953202"/>
    <w:rsid w:val="009545C3"/>
    <w:rsid w:val="00955091"/>
    <w:rsid w:val="009623F0"/>
    <w:rsid w:val="0096288C"/>
    <w:rsid w:val="00964603"/>
    <w:rsid w:val="00966EE2"/>
    <w:rsid w:val="00967968"/>
    <w:rsid w:val="00970380"/>
    <w:rsid w:val="009703C5"/>
    <w:rsid w:val="00971AE7"/>
    <w:rsid w:val="00972DCE"/>
    <w:rsid w:val="00973D5E"/>
    <w:rsid w:val="0097502A"/>
    <w:rsid w:val="0097534B"/>
    <w:rsid w:val="00980A2F"/>
    <w:rsid w:val="0098118A"/>
    <w:rsid w:val="009842FE"/>
    <w:rsid w:val="00991BBB"/>
    <w:rsid w:val="00994E3E"/>
    <w:rsid w:val="009A24F3"/>
    <w:rsid w:val="009A737C"/>
    <w:rsid w:val="009A7B31"/>
    <w:rsid w:val="009B319F"/>
    <w:rsid w:val="009B65CF"/>
    <w:rsid w:val="009C30F2"/>
    <w:rsid w:val="009C7330"/>
    <w:rsid w:val="009D0224"/>
    <w:rsid w:val="009D49E4"/>
    <w:rsid w:val="009D6FFB"/>
    <w:rsid w:val="009D758B"/>
    <w:rsid w:val="009E0269"/>
    <w:rsid w:val="009E1AD6"/>
    <w:rsid w:val="009E210C"/>
    <w:rsid w:val="009E40C6"/>
    <w:rsid w:val="009E5A14"/>
    <w:rsid w:val="009E74C6"/>
    <w:rsid w:val="009F1C9E"/>
    <w:rsid w:val="009F56CB"/>
    <w:rsid w:val="009F664B"/>
    <w:rsid w:val="00A00462"/>
    <w:rsid w:val="00A0234F"/>
    <w:rsid w:val="00A0325B"/>
    <w:rsid w:val="00A0495D"/>
    <w:rsid w:val="00A06934"/>
    <w:rsid w:val="00A06AF1"/>
    <w:rsid w:val="00A12350"/>
    <w:rsid w:val="00A24CBB"/>
    <w:rsid w:val="00A26FE3"/>
    <w:rsid w:val="00A302BD"/>
    <w:rsid w:val="00A3069B"/>
    <w:rsid w:val="00A32B21"/>
    <w:rsid w:val="00A33A1E"/>
    <w:rsid w:val="00A40ED5"/>
    <w:rsid w:val="00A464FA"/>
    <w:rsid w:val="00A50EE9"/>
    <w:rsid w:val="00A61932"/>
    <w:rsid w:val="00A61D7C"/>
    <w:rsid w:val="00A62828"/>
    <w:rsid w:val="00A66DAF"/>
    <w:rsid w:val="00A67FB6"/>
    <w:rsid w:val="00A7089A"/>
    <w:rsid w:val="00A70B47"/>
    <w:rsid w:val="00A71A00"/>
    <w:rsid w:val="00A71E30"/>
    <w:rsid w:val="00A7216E"/>
    <w:rsid w:val="00A725AB"/>
    <w:rsid w:val="00A72E78"/>
    <w:rsid w:val="00A74A02"/>
    <w:rsid w:val="00A77A4A"/>
    <w:rsid w:val="00A801D6"/>
    <w:rsid w:val="00A83984"/>
    <w:rsid w:val="00A860D0"/>
    <w:rsid w:val="00A8628B"/>
    <w:rsid w:val="00A9139F"/>
    <w:rsid w:val="00A9258C"/>
    <w:rsid w:val="00A9341F"/>
    <w:rsid w:val="00A95C8D"/>
    <w:rsid w:val="00A97C7C"/>
    <w:rsid w:val="00A97DD5"/>
    <w:rsid w:val="00AA497B"/>
    <w:rsid w:val="00AA5356"/>
    <w:rsid w:val="00AA7E40"/>
    <w:rsid w:val="00AB282C"/>
    <w:rsid w:val="00AB35BF"/>
    <w:rsid w:val="00AB401D"/>
    <w:rsid w:val="00AB6E19"/>
    <w:rsid w:val="00AC1702"/>
    <w:rsid w:val="00AC2CDB"/>
    <w:rsid w:val="00AC3EF0"/>
    <w:rsid w:val="00AC4378"/>
    <w:rsid w:val="00AC5C95"/>
    <w:rsid w:val="00AD0F20"/>
    <w:rsid w:val="00AD442F"/>
    <w:rsid w:val="00AD6068"/>
    <w:rsid w:val="00AD7B2B"/>
    <w:rsid w:val="00AE205E"/>
    <w:rsid w:val="00AE37E8"/>
    <w:rsid w:val="00AF2466"/>
    <w:rsid w:val="00B02677"/>
    <w:rsid w:val="00B06061"/>
    <w:rsid w:val="00B11EAF"/>
    <w:rsid w:val="00B11F55"/>
    <w:rsid w:val="00B153F7"/>
    <w:rsid w:val="00B15B82"/>
    <w:rsid w:val="00B20AB3"/>
    <w:rsid w:val="00B20E0A"/>
    <w:rsid w:val="00B21E41"/>
    <w:rsid w:val="00B23559"/>
    <w:rsid w:val="00B239AD"/>
    <w:rsid w:val="00B25404"/>
    <w:rsid w:val="00B25636"/>
    <w:rsid w:val="00B25CCA"/>
    <w:rsid w:val="00B27458"/>
    <w:rsid w:val="00B275DB"/>
    <w:rsid w:val="00B30E4C"/>
    <w:rsid w:val="00B33383"/>
    <w:rsid w:val="00B37CC3"/>
    <w:rsid w:val="00B40251"/>
    <w:rsid w:val="00B402CA"/>
    <w:rsid w:val="00B41E95"/>
    <w:rsid w:val="00B43510"/>
    <w:rsid w:val="00B44B1B"/>
    <w:rsid w:val="00B44E48"/>
    <w:rsid w:val="00B45236"/>
    <w:rsid w:val="00B47643"/>
    <w:rsid w:val="00B516D4"/>
    <w:rsid w:val="00B52CF3"/>
    <w:rsid w:val="00B54841"/>
    <w:rsid w:val="00B623CF"/>
    <w:rsid w:val="00B678FE"/>
    <w:rsid w:val="00B71CE9"/>
    <w:rsid w:val="00B74290"/>
    <w:rsid w:val="00B74646"/>
    <w:rsid w:val="00B77E1F"/>
    <w:rsid w:val="00B833DE"/>
    <w:rsid w:val="00B848BF"/>
    <w:rsid w:val="00B84BE4"/>
    <w:rsid w:val="00B86661"/>
    <w:rsid w:val="00B90C9D"/>
    <w:rsid w:val="00B9193A"/>
    <w:rsid w:val="00B91948"/>
    <w:rsid w:val="00B9375C"/>
    <w:rsid w:val="00B952DA"/>
    <w:rsid w:val="00B96469"/>
    <w:rsid w:val="00BA1ED3"/>
    <w:rsid w:val="00BA2082"/>
    <w:rsid w:val="00BA3D2C"/>
    <w:rsid w:val="00BA4048"/>
    <w:rsid w:val="00BA4694"/>
    <w:rsid w:val="00BB0036"/>
    <w:rsid w:val="00BB0CF5"/>
    <w:rsid w:val="00BB1D6D"/>
    <w:rsid w:val="00BB490A"/>
    <w:rsid w:val="00BB765F"/>
    <w:rsid w:val="00BC316A"/>
    <w:rsid w:val="00BC3BE8"/>
    <w:rsid w:val="00BC630B"/>
    <w:rsid w:val="00BC7775"/>
    <w:rsid w:val="00BD0358"/>
    <w:rsid w:val="00BD0DC8"/>
    <w:rsid w:val="00BE212F"/>
    <w:rsid w:val="00BE4247"/>
    <w:rsid w:val="00BE460C"/>
    <w:rsid w:val="00BE4B56"/>
    <w:rsid w:val="00BE4BD7"/>
    <w:rsid w:val="00BF2499"/>
    <w:rsid w:val="00BF517E"/>
    <w:rsid w:val="00C007BE"/>
    <w:rsid w:val="00C11481"/>
    <w:rsid w:val="00C11B7F"/>
    <w:rsid w:val="00C11FD4"/>
    <w:rsid w:val="00C13565"/>
    <w:rsid w:val="00C13CFD"/>
    <w:rsid w:val="00C172A2"/>
    <w:rsid w:val="00C202BA"/>
    <w:rsid w:val="00C207D5"/>
    <w:rsid w:val="00C21D77"/>
    <w:rsid w:val="00C2291D"/>
    <w:rsid w:val="00C22C8C"/>
    <w:rsid w:val="00C23DBA"/>
    <w:rsid w:val="00C271B4"/>
    <w:rsid w:val="00C27206"/>
    <w:rsid w:val="00C31CF9"/>
    <w:rsid w:val="00C33503"/>
    <w:rsid w:val="00C33634"/>
    <w:rsid w:val="00C347FD"/>
    <w:rsid w:val="00C35019"/>
    <w:rsid w:val="00C35452"/>
    <w:rsid w:val="00C407E9"/>
    <w:rsid w:val="00C423EA"/>
    <w:rsid w:val="00C47443"/>
    <w:rsid w:val="00C50120"/>
    <w:rsid w:val="00C503B2"/>
    <w:rsid w:val="00C5105A"/>
    <w:rsid w:val="00C51215"/>
    <w:rsid w:val="00C61081"/>
    <w:rsid w:val="00C6154A"/>
    <w:rsid w:val="00C6380A"/>
    <w:rsid w:val="00C64ADE"/>
    <w:rsid w:val="00C65F67"/>
    <w:rsid w:val="00C67D16"/>
    <w:rsid w:val="00C71E47"/>
    <w:rsid w:val="00C737E7"/>
    <w:rsid w:val="00C7511D"/>
    <w:rsid w:val="00C7590E"/>
    <w:rsid w:val="00C80886"/>
    <w:rsid w:val="00C83E24"/>
    <w:rsid w:val="00C84026"/>
    <w:rsid w:val="00C849BB"/>
    <w:rsid w:val="00C86CCF"/>
    <w:rsid w:val="00C87271"/>
    <w:rsid w:val="00C87C72"/>
    <w:rsid w:val="00C947D8"/>
    <w:rsid w:val="00C94D13"/>
    <w:rsid w:val="00C95EE8"/>
    <w:rsid w:val="00C971FC"/>
    <w:rsid w:val="00CA1EE3"/>
    <w:rsid w:val="00CA3467"/>
    <w:rsid w:val="00CA45B2"/>
    <w:rsid w:val="00CA6085"/>
    <w:rsid w:val="00CB1282"/>
    <w:rsid w:val="00CB40B9"/>
    <w:rsid w:val="00CB5588"/>
    <w:rsid w:val="00CB723C"/>
    <w:rsid w:val="00CC0F4D"/>
    <w:rsid w:val="00CC2679"/>
    <w:rsid w:val="00CC26C1"/>
    <w:rsid w:val="00CC61E1"/>
    <w:rsid w:val="00CC6309"/>
    <w:rsid w:val="00CC7DF0"/>
    <w:rsid w:val="00CD1A3C"/>
    <w:rsid w:val="00CD3427"/>
    <w:rsid w:val="00CD3566"/>
    <w:rsid w:val="00CD3ACD"/>
    <w:rsid w:val="00CD3FA2"/>
    <w:rsid w:val="00CD46A1"/>
    <w:rsid w:val="00CE4EB3"/>
    <w:rsid w:val="00CE646E"/>
    <w:rsid w:val="00CE6BE1"/>
    <w:rsid w:val="00CE7DD5"/>
    <w:rsid w:val="00CF1A99"/>
    <w:rsid w:val="00CF56F6"/>
    <w:rsid w:val="00CF64C1"/>
    <w:rsid w:val="00D07483"/>
    <w:rsid w:val="00D07DA1"/>
    <w:rsid w:val="00D125E0"/>
    <w:rsid w:val="00D12846"/>
    <w:rsid w:val="00D148ED"/>
    <w:rsid w:val="00D1732B"/>
    <w:rsid w:val="00D20951"/>
    <w:rsid w:val="00D21B44"/>
    <w:rsid w:val="00D22DC3"/>
    <w:rsid w:val="00D24409"/>
    <w:rsid w:val="00D328F1"/>
    <w:rsid w:val="00D32D4D"/>
    <w:rsid w:val="00D32E19"/>
    <w:rsid w:val="00D33AC5"/>
    <w:rsid w:val="00D354CE"/>
    <w:rsid w:val="00D35D7F"/>
    <w:rsid w:val="00D37FB6"/>
    <w:rsid w:val="00D4475F"/>
    <w:rsid w:val="00D4583F"/>
    <w:rsid w:val="00D511B1"/>
    <w:rsid w:val="00D522D5"/>
    <w:rsid w:val="00D579A8"/>
    <w:rsid w:val="00D6023F"/>
    <w:rsid w:val="00D6276A"/>
    <w:rsid w:val="00D70BEE"/>
    <w:rsid w:val="00D75EEF"/>
    <w:rsid w:val="00D84810"/>
    <w:rsid w:val="00D85756"/>
    <w:rsid w:val="00D8778E"/>
    <w:rsid w:val="00D900F4"/>
    <w:rsid w:val="00D907D8"/>
    <w:rsid w:val="00D96DAA"/>
    <w:rsid w:val="00D96E0C"/>
    <w:rsid w:val="00DA1699"/>
    <w:rsid w:val="00DA4692"/>
    <w:rsid w:val="00DA50F5"/>
    <w:rsid w:val="00DA5FD6"/>
    <w:rsid w:val="00DB1B1C"/>
    <w:rsid w:val="00DB48D3"/>
    <w:rsid w:val="00DB7944"/>
    <w:rsid w:val="00DC12DA"/>
    <w:rsid w:val="00DC4227"/>
    <w:rsid w:val="00DC4E79"/>
    <w:rsid w:val="00DC5863"/>
    <w:rsid w:val="00DC5956"/>
    <w:rsid w:val="00DD1A10"/>
    <w:rsid w:val="00DD207B"/>
    <w:rsid w:val="00DD392C"/>
    <w:rsid w:val="00DD51D9"/>
    <w:rsid w:val="00DD5557"/>
    <w:rsid w:val="00DD6491"/>
    <w:rsid w:val="00DE0F65"/>
    <w:rsid w:val="00DE4AF0"/>
    <w:rsid w:val="00DE55FE"/>
    <w:rsid w:val="00DF5DA5"/>
    <w:rsid w:val="00DF62A7"/>
    <w:rsid w:val="00DF6811"/>
    <w:rsid w:val="00E00224"/>
    <w:rsid w:val="00E003A2"/>
    <w:rsid w:val="00E04B9E"/>
    <w:rsid w:val="00E106DD"/>
    <w:rsid w:val="00E11196"/>
    <w:rsid w:val="00E17D9E"/>
    <w:rsid w:val="00E22FFF"/>
    <w:rsid w:val="00E30B19"/>
    <w:rsid w:val="00E4002D"/>
    <w:rsid w:val="00E4312C"/>
    <w:rsid w:val="00E431B2"/>
    <w:rsid w:val="00E44691"/>
    <w:rsid w:val="00E45925"/>
    <w:rsid w:val="00E45D2C"/>
    <w:rsid w:val="00E478C4"/>
    <w:rsid w:val="00E52C85"/>
    <w:rsid w:val="00E538EF"/>
    <w:rsid w:val="00E542CC"/>
    <w:rsid w:val="00E544D8"/>
    <w:rsid w:val="00E545DD"/>
    <w:rsid w:val="00E57CFE"/>
    <w:rsid w:val="00E63527"/>
    <w:rsid w:val="00E64DBF"/>
    <w:rsid w:val="00E658B5"/>
    <w:rsid w:val="00E702A2"/>
    <w:rsid w:val="00E73F46"/>
    <w:rsid w:val="00E762F5"/>
    <w:rsid w:val="00E80116"/>
    <w:rsid w:val="00E87EAD"/>
    <w:rsid w:val="00E9058A"/>
    <w:rsid w:val="00E923FB"/>
    <w:rsid w:val="00E92411"/>
    <w:rsid w:val="00E94EC9"/>
    <w:rsid w:val="00E94F56"/>
    <w:rsid w:val="00E967ED"/>
    <w:rsid w:val="00E9776E"/>
    <w:rsid w:val="00EA1417"/>
    <w:rsid w:val="00EA213F"/>
    <w:rsid w:val="00EA2196"/>
    <w:rsid w:val="00EA2E8F"/>
    <w:rsid w:val="00EB42D7"/>
    <w:rsid w:val="00EB6045"/>
    <w:rsid w:val="00EC0B24"/>
    <w:rsid w:val="00EC2435"/>
    <w:rsid w:val="00EC30D3"/>
    <w:rsid w:val="00EC5810"/>
    <w:rsid w:val="00EC6618"/>
    <w:rsid w:val="00EC77D1"/>
    <w:rsid w:val="00ED2D47"/>
    <w:rsid w:val="00ED504E"/>
    <w:rsid w:val="00ED5699"/>
    <w:rsid w:val="00ED5FB3"/>
    <w:rsid w:val="00EE16DA"/>
    <w:rsid w:val="00EE3683"/>
    <w:rsid w:val="00EE5AF3"/>
    <w:rsid w:val="00EE68B0"/>
    <w:rsid w:val="00EF42CA"/>
    <w:rsid w:val="00EF68FE"/>
    <w:rsid w:val="00EF7DAD"/>
    <w:rsid w:val="00F02433"/>
    <w:rsid w:val="00F04E95"/>
    <w:rsid w:val="00F05295"/>
    <w:rsid w:val="00F0709E"/>
    <w:rsid w:val="00F1081A"/>
    <w:rsid w:val="00F1240E"/>
    <w:rsid w:val="00F13925"/>
    <w:rsid w:val="00F14154"/>
    <w:rsid w:val="00F14604"/>
    <w:rsid w:val="00F15B83"/>
    <w:rsid w:val="00F16F91"/>
    <w:rsid w:val="00F221D1"/>
    <w:rsid w:val="00F22BB6"/>
    <w:rsid w:val="00F25A54"/>
    <w:rsid w:val="00F2701C"/>
    <w:rsid w:val="00F32CAE"/>
    <w:rsid w:val="00F3431B"/>
    <w:rsid w:val="00F34FA9"/>
    <w:rsid w:val="00F37114"/>
    <w:rsid w:val="00F40B22"/>
    <w:rsid w:val="00F4219B"/>
    <w:rsid w:val="00F47514"/>
    <w:rsid w:val="00F50D60"/>
    <w:rsid w:val="00F51A1D"/>
    <w:rsid w:val="00F56163"/>
    <w:rsid w:val="00F629BC"/>
    <w:rsid w:val="00F6685C"/>
    <w:rsid w:val="00F6797E"/>
    <w:rsid w:val="00F705C6"/>
    <w:rsid w:val="00F72449"/>
    <w:rsid w:val="00F73922"/>
    <w:rsid w:val="00F73B30"/>
    <w:rsid w:val="00F74C30"/>
    <w:rsid w:val="00F75201"/>
    <w:rsid w:val="00F75F21"/>
    <w:rsid w:val="00F75F93"/>
    <w:rsid w:val="00F761CD"/>
    <w:rsid w:val="00F76B83"/>
    <w:rsid w:val="00F778E6"/>
    <w:rsid w:val="00F77906"/>
    <w:rsid w:val="00F80EE0"/>
    <w:rsid w:val="00F913F3"/>
    <w:rsid w:val="00F9282A"/>
    <w:rsid w:val="00F92B25"/>
    <w:rsid w:val="00F938DA"/>
    <w:rsid w:val="00F93DF4"/>
    <w:rsid w:val="00F949B2"/>
    <w:rsid w:val="00F949C3"/>
    <w:rsid w:val="00FA7A24"/>
    <w:rsid w:val="00FB1C28"/>
    <w:rsid w:val="00FB208E"/>
    <w:rsid w:val="00FB334C"/>
    <w:rsid w:val="00FB5044"/>
    <w:rsid w:val="00FB6054"/>
    <w:rsid w:val="00FC3DE3"/>
    <w:rsid w:val="00FC736D"/>
    <w:rsid w:val="00FD1C3E"/>
    <w:rsid w:val="00FE0B01"/>
    <w:rsid w:val="00FE3AE2"/>
    <w:rsid w:val="00FE6A79"/>
    <w:rsid w:val="00FF0393"/>
    <w:rsid w:val="00FF0AF4"/>
    <w:rsid w:val="00FF1656"/>
    <w:rsid w:val="00FF2A86"/>
    <w:rsid w:val="00FF3900"/>
    <w:rsid w:val="00FF5634"/>
    <w:rsid w:val="00FF7267"/>
  </w:rsids>
  <m:mathPr>
    <m:mathFont m:val="Cambria Math"/>
    <m:brkBin m:val="before"/>
    <m:brkBinSub m:val="--"/>
    <m:smallFrac m:val="0"/>
    <m:dispDef/>
    <m:lMargin m:val="0"/>
    <m:rMargin m:val="0"/>
    <m:defJc m:val="centerGroup"/>
    <m:wrapIndent m:val="1440"/>
    <m:intLim m:val="subSup"/>
    <m:naryLim m:val="undOvr"/>
  </m:mathPr>
  <w:themeFontLang w:val="en-US" w:eastAsia="ja-JP"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B3CAABB"/>
  <w15:chartTrackingRefBased/>
  <w15:docId w15:val="{415CC25E-BD75-41EF-BDB6-843DB117E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3A0"/>
    <w:pPr>
      <w:widowControl w:val="0"/>
    </w:pPr>
    <w:rPr>
      <w:rFonts w:ascii="Times New Roman" w:hAnsi="Times New Roman"/>
    </w:rPr>
  </w:style>
  <w:style w:type="paragraph" w:styleId="Heading1">
    <w:name w:val="heading 1"/>
    <w:basedOn w:val="Normal"/>
    <w:next w:val="Normal"/>
    <w:link w:val="Heading1Char"/>
    <w:uiPriority w:val="9"/>
    <w:qFormat/>
    <w:rsid w:val="0029749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semiHidden/>
    <w:unhideWhenUsed/>
    <w:qFormat/>
    <w:rsid w:val="0029749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semiHidden/>
    <w:unhideWhenUsed/>
    <w:qFormat/>
    <w:rsid w:val="00297490"/>
    <w:pPr>
      <w:keepNext/>
      <w:keepLines/>
      <w:spacing w:before="160" w:after="80"/>
      <w:outlineLvl w:val="2"/>
    </w:pPr>
    <w:rPr>
      <w:rFonts w:asciiTheme="majorHAnsi" w:eastAsiaTheme="majorEastAsia" w:hAnsiTheme="majorHAnsi" w:cstheme="majorBidi"/>
      <w:color w:val="000000" w:themeColor="text1"/>
      <w:sz w:val="24"/>
    </w:rPr>
  </w:style>
  <w:style w:type="paragraph" w:styleId="Heading4">
    <w:name w:val="heading 4"/>
    <w:basedOn w:val="Normal"/>
    <w:next w:val="Normal"/>
    <w:link w:val="Heading4Char"/>
    <w:uiPriority w:val="9"/>
    <w:semiHidden/>
    <w:unhideWhenUsed/>
    <w:qFormat/>
    <w:rsid w:val="00297490"/>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29749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29749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29749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29749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29749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490"/>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semiHidden/>
    <w:rsid w:val="00297490"/>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semiHidden/>
    <w:rsid w:val="00297490"/>
    <w:rPr>
      <w:rFonts w:asciiTheme="majorHAnsi" w:eastAsiaTheme="majorEastAsia" w:hAnsiTheme="majorHAnsi" w:cstheme="majorBidi"/>
      <w:color w:val="000000" w:themeColor="text1"/>
      <w:sz w:val="24"/>
    </w:rPr>
  </w:style>
  <w:style w:type="character" w:customStyle="1" w:styleId="Heading4Char">
    <w:name w:val="Heading 4 Char"/>
    <w:basedOn w:val="DefaultParagraphFont"/>
    <w:link w:val="Heading4"/>
    <w:uiPriority w:val="9"/>
    <w:semiHidden/>
    <w:rsid w:val="00297490"/>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297490"/>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297490"/>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297490"/>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297490"/>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297490"/>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29749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74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749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749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297490"/>
    <w:pPr>
      <w:spacing w:before="160"/>
      <w:jc w:val="center"/>
    </w:pPr>
    <w:rPr>
      <w:i/>
      <w:iCs/>
      <w:color w:val="404040" w:themeColor="text1" w:themeTint="BF"/>
    </w:rPr>
  </w:style>
  <w:style w:type="character" w:customStyle="1" w:styleId="QuoteChar">
    <w:name w:val="Quote Char"/>
    <w:basedOn w:val="DefaultParagraphFont"/>
    <w:link w:val="Quote"/>
    <w:uiPriority w:val="29"/>
    <w:rsid w:val="00297490"/>
    <w:rPr>
      <w:i/>
      <w:iCs/>
      <w:color w:val="404040" w:themeColor="text1" w:themeTint="BF"/>
    </w:rPr>
  </w:style>
  <w:style w:type="paragraph" w:styleId="ListParagraph">
    <w:name w:val="List Paragraph"/>
    <w:basedOn w:val="Normal"/>
    <w:uiPriority w:val="34"/>
    <w:qFormat/>
    <w:rsid w:val="00297490"/>
    <w:pPr>
      <w:ind w:left="720"/>
      <w:contextualSpacing/>
    </w:pPr>
  </w:style>
  <w:style w:type="character" w:styleId="IntenseEmphasis">
    <w:name w:val="Intense Emphasis"/>
    <w:basedOn w:val="DefaultParagraphFont"/>
    <w:uiPriority w:val="21"/>
    <w:qFormat/>
    <w:rsid w:val="00297490"/>
    <w:rPr>
      <w:i/>
      <w:iCs/>
      <w:color w:val="0F4761" w:themeColor="accent1" w:themeShade="BF"/>
    </w:rPr>
  </w:style>
  <w:style w:type="paragraph" w:styleId="IntenseQuote">
    <w:name w:val="Intense Quote"/>
    <w:basedOn w:val="Normal"/>
    <w:next w:val="Normal"/>
    <w:link w:val="IntenseQuoteChar"/>
    <w:uiPriority w:val="30"/>
    <w:qFormat/>
    <w:rsid w:val="002974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7490"/>
    <w:rPr>
      <w:i/>
      <w:iCs/>
      <w:color w:val="0F4761" w:themeColor="accent1" w:themeShade="BF"/>
    </w:rPr>
  </w:style>
  <w:style w:type="character" w:styleId="IntenseReference">
    <w:name w:val="Intense Reference"/>
    <w:basedOn w:val="DefaultParagraphFont"/>
    <w:uiPriority w:val="32"/>
    <w:qFormat/>
    <w:rsid w:val="00297490"/>
    <w:rPr>
      <w:b/>
      <w:bCs/>
      <w:smallCaps/>
      <w:color w:val="0F4761" w:themeColor="accent1" w:themeShade="BF"/>
      <w:spacing w:val="5"/>
    </w:rPr>
  </w:style>
  <w:style w:type="character" w:styleId="Hyperlink">
    <w:name w:val="Hyperlink"/>
    <w:basedOn w:val="DefaultParagraphFont"/>
    <w:uiPriority w:val="99"/>
    <w:unhideWhenUsed/>
    <w:rsid w:val="00297490"/>
    <w:rPr>
      <w:color w:val="467886" w:themeColor="hyperlink"/>
      <w:u w:val="single"/>
    </w:rPr>
  </w:style>
  <w:style w:type="character" w:styleId="UnresolvedMention">
    <w:name w:val="Unresolved Mention"/>
    <w:basedOn w:val="DefaultParagraphFont"/>
    <w:uiPriority w:val="99"/>
    <w:semiHidden/>
    <w:unhideWhenUsed/>
    <w:rsid w:val="00297490"/>
    <w:rPr>
      <w:color w:val="605E5C"/>
      <w:shd w:val="clear" w:color="auto" w:fill="E1DFDD"/>
    </w:rPr>
  </w:style>
  <w:style w:type="paragraph" w:styleId="NormalWeb">
    <w:name w:val="Normal (Web)"/>
    <w:basedOn w:val="Normal"/>
    <w:uiPriority w:val="99"/>
    <w:unhideWhenUsed/>
    <w:rsid w:val="00297490"/>
    <w:pPr>
      <w:widowControl/>
      <w:spacing w:before="100" w:beforeAutospacing="1" w:after="100" w:afterAutospacing="1" w:line="240" w:lineRule="auto"/>
    </w:pPr>
    <w:rPr>
      <w:rFonts w:ascii="MS PGothic" w:eastAsia="MS PGothic" w:hAnsi="MS PGothic" w:cs="MS PGothic"/>
      <w:kern w:val="0"/>
      <w:sz w:val="24"/>
      <w14:ligatures w14:val="none"/>
    </w:rPr>
  </w:style>
  <w:style w:type="paragraph" w:styleId="Header">
    <w:name w:val="header"/>
    <w:basedOn w:val="Normal"/>
    <w:link w:val="HeaderChar"/>
    <w:uiPriority w:val="99"/>
    <w:unhideWhenUsed/>
    <w:rsid w:val="00041D73"/>
    <w:pPr>
      <w:tabs>
        <w:tab w:val="center" w:pos="4252"/>
        <w:tab w:val="right" w:pos="8504"/>
      </w:tabs>
      <w:snapToGrid w:val="0"/>
    </w:pPr>
  </w:style>
  <w:style w:type="character" w:customStyle="1" w:styleId="HeaderChar">
    <w:name w:val="Header Char"/>
    <w:basedOn w:val="DefaultParagraphFont"/>
    <w:link w:val="Header"/>
    <w:uiPriority w:val="99"/>
    <w:rsid w:val="00041D73"/>
  </w:style>
  <w:style w:type="paragraph" w:styleId="Footer">
    <w:name w:val="footer"/>
    <w:basedOn w:val="Normal"/>
    <w:link w:val="FooterChar"/>
    <w:uiPriority w:val="99"/>
    <w:unhideWhenUsed/>
    <w:rsid w:val="00041D73"/>
    <w:pPr>
      <w:tabs>
        <w:tab w:val="center" w:pos="4252"/>
        <w:tab w:val="right" w:pos="8504"/>
      </w:tabs>
      <w:snapToGrid w:val="0"/>
    </w:pPr>
  </w:style>
  <w:style w:type="character" w:customStyle="1" w:styleId="FooterChar">
    <w:name w:val="Footer Char"/>
    <w:basedOn w:val="DefaultParagraphFont"/>
    <w:link w:val="Footer"/>
    <w:uiPriority w:val="99"/>
    <w:rsid w:val="00041D73"/>
  </w:style>
  <w:style w:type="character" w:styleId="Emphasis">
    <w:name w:val="Emphasis"/>
    <w:basedOn w:val="DefaultParagraphFont"/>
    <w:uiPriority w:val="20"/>
    <w:qFormat/>
    <w:rsid w:val="002E2FDE"/>
    <w:rPr>
      <w:i/>
      <w:iCs/>
    </w:rPr>
  </w:style>
  <w:style w:type="paragraph" w:styleId="HTMLPreformatted">
    <w:name w:val="HTML Preformatted"/>
    <w:basedOn w:val="Normal"/>
    <w:link w:val="HTMLPreformattedChar"/>
    <w:uiPriority w:val="99"/>
    <w:semiHidden/>
    <w:unhideWhenUsed/>
    <w:rsid w:val="007150DD"/>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7150DD"/>
    <w:rPr>
      <w:rFonts w:ascii="Courier New" w:hAnsi="Courier New" w:cs="Courier New"/>
      <w:sz w:val="20"/>
      <w:szCs w:val="20"/>
    </w:rPr>
  </w:style>
  <w:style w:type="paragraph" w:styleId="Revision">
    <w:name w:val="Revision"/>
    <w:hidden/>
    <w:uiPriority w:val="99"/>
    <w:semiHidden/>
    <w:rsid w:val="009C7330"/>
    <w:pPr>
      <w:spacing w:after="0" w:line="240" w:lineRule="auto"/>
    </w:pPr>
    <w:rPr>
      <w:rFonts w:ascii="Times New Roman" w:hAnsi="Times New Roman"/>
    </w:rPr>
  </w:style>
  <w:style w:type="character" w:styleId="CommentReference">
    <w:name w:val="annotation reference"/>
    <w:basedOn w:val="DefaultParagraphFont"/>
    <w:uiPriority w:val="99"/>
    <w:semiHidden/>
    <w:unhideWhenUsed/>
    <w:rsid w:val="005C4823"/>
    <w:rPr>
      <w:sz w:val="16"/>
      <w:szCs w:val="16"/>
    </w:rPr>
  </w:style>
  <w:style w:type="paragraph" w:styleId="CommentText">
    <w:name w:val="annotation text"/>
    <w:basedOn w:val="Normal"/>
    <w:link w:val="CommentTextChar"/>
    <w:uiPriority w:val="99"/>
    <w:unhideWhenUsed/>
    <w:rsid w:val="005C4823"/>
    <w:pPr>
      <w:spacing w:line="240" w:lineRule="auto"/>
    </w:pPr>
    <w:rPr>
      <w:sz w:val="20"/>
      <w:szCs w:val="20"/>
    </w:rPr>
  </w:style>
  <w:style w:type="character" w:customStyle="1" w:styleId="CommentTextChar">
    <w:name w:val="Comment Text Char"/>
    <w:basedOn w:val="DefaultParagraphFont"/>
    <w:link w:val="CommentText"/>
    <w:uiPriority w:val="99"/>
    <w:rsid w:val="005C482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C4823"/>
    <w:rPr>
      <w:b/>
      <w:bCs/>
    </w:rPr>
  </w:style>
  <w:style w:type="character" w:customStyle="1" w:styleId="CommentSubjectChar">
    <w:name w:val="Comment Subject Char"/>
    <w:basedOn w:val="CommentTextChar"/>
    <w:link w:val="CommentSubject"/>
    <w:uiPriority w:val="99"/>
    <w:semiHidden/>
    <w:rsid w:val="005C4823"/>
    <w:rPr>
      <w:rFonts w:ascii="Times New Roman" w:hAnsi="Times New Roman"/>
      <w:b/>
      <w:bCs/>
      <w:sz w:val="20"/>
      <w:szCs w:val="20"/>
    </w:rPr>
  </w:style>
  <w:style w:type="paragraph" w:styleId="BalloonText">
    <w:name w:val="Balloon Text"/>
    <w:basedOn w:val="Normal"/>
    <w:link w:val="BalloonTextChar"/>
    <w:uiPriority w:val="99"/>
    <w:semiHidden/>
    <w:unhideWhenUsed/>
    <w:rsid w:val="005C4823"/>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5C4823"/>
    <w:rPr>
      <w:rFonts w:ascii="Times New Roman" w:hAnsi="Times New Roman" w:cs="Times New Roman"/>
      <w:sz w:val="18"/>
      <w:szCs w:val="18"/>
    </w:rPr>
  </w:style>
  <w:style w:type="character" w:styleId="PageNumber">
    <w:name w:val="page number"/>
    <w:basedOn w:val="DefaultParagraphFont"/>
    <w:uiPriority w:val="99"/>
    <w:semiHidden/>
    <w:unhideWhenUsed/>
    <w:rsid w:val="00D8778E"/>
  </w:style>
  <w:style w:type="character" w:styleId="LineNumber">
    <w:name w:val="line number"/>
    <w:basedOn w:val="DefaultParagraphFont"/>
    <w:uiPriority w:val="99"/>
    <w:semiHidden/>
    <w:unhideWhenUsed/>
    <w:rsid w:val="00D8778E"/>
  </w:style>
  <w:style w:type="character" w:styleId="FollowedHyperlink">
    <w:name w:val="FollowedHyperlink"/>
    <w:basedOn w:val="DefaultParagraphFont"/>
    <w:uiPriority w:val="99"/>
    <w:semiHidden/>
    <w:unhideWhenUsed/>
    <w:rsid w:val="006B2CF8"/>
    <w:rPr>
      <w:color w:val="96607D" w:themeColor="followedHyperlink"/>
      <w:u w:val="single"/>
    </w:rPr>
  </w:style>
  <w:style w:type="table" w:styleId="TableGrid">
    <w:name w:val="Table Grid"/>
    <w:basedOn w:val="TableNormal"/>
    <w:uiPriority w:val="39"/>
    <w:rsid w:val="00571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69A44C78-7834-9044-AABA-12CCDEB5D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841</Words>
  <Characters>4797</Characters>
  <Application>Microsoft Office Word</Application>
  <DocSecurity>0</DocSecurity>
  <Lines>39</Lines>
  <Paragraphs>11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Bhushan Tandale</cp:lastModifiedBy>
  <cp:revision>3</cp:revision>
  <dcterms:created xsi:type="dcterms:W3CDTF">2025-03-22T23:38:00Z</dcterms:created>
  <dcterms:modified xsi:type="dcterms:W3CDTF">2025-04-15T08:33:00Z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b58df23972756665cd31cf0727cf850bebdc91d0cf07287dc911636befed3a9b</vt:lpwstr>
  </property>
</Properties>
</file>