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5195.0" w:type="dxa"/>
        <w:jc w:val="left"/>
        <w:tblInd w:w="-115.0" w:type="dxa"/>
        <w:tblBorders>
          <w:top w:color="000000" w:space="0" w:sz="0" w:val="nil"/>
          <w:left w:color="000000" w:space="0" w:sz="0" w:val="nil"/>
          <w:bottom w:color="000000" w:space="0" w:sz="0" w:val="nil"/>
          <w:right w:color="000000" w:space="0" w:sz="0" w:val="nil"/>
        </w:tblBorders>
        <w:tblLayout w:type="fixed"/>
        <w:tblLook w:val="0000"/>
      </w:tblPr>
      <w:tblGrid>
        <w:gridCol w:w="1665"/>
        <w:gridCol w:w="750"/>
        <w:gridCol w:w="11580"/>
        <w:gridCol w:w="1200"/>
        <w:tblGridChange w:id="0">
          <w:tblGrid>
            <w:gridCol w:w="1665"/>
            <w:gridCol w:w="750"/>
            <w:gridCol w:w="11580"/>
            <w:gridCol w:w="1200"/>
          </w:tblGrid>
        </w:tblGridChange>
      </w:tblGrid>
      <w:tr>
        <w:trPr>
          <w:cantSplit w:val="0"/>
          <w:trHeight w:val="65" w:hRule="atLeast"/>
          <w:tblHeader w:val="1"/>
        </w:trPr>
        <w:tc>
          <w:tcPr>
            <w:tcBorders>
              <w:top w:color="000000" w:space="0" w:sz="5" w:val="single"/>
              <w:left w:color="000000" w:space="0" w:sz="5" w:val="single"/>
              <w:bottom w:color="ffffcc" w:space="0" w:sz="4" w:val="single"/>
              <w:right w:color="000000" w:space="0" w:sz="5" w:val="single"/>
            </w:tcBorders>
            <w:shd w:fill="666666" w:val="clear"/>
            <w:vAlign w:val="center"/>
          </w:tcPr>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ffff"/>
                <w:sz w:val="18"/>
                <w:szCs w:val="18"/>
                <w:u w:val="none"/>
                <w:shd w:fill="auto" w:val="clear"/>
                <w:vertAlign w:val="baseline"/>
              </w:rPr>
            </w:pPr>
            <w:bookmarkStart w:colFirst="0" w:colLast="0" w:name="_heading=h.gjdgxs" w:id="0"/>
            <w:bookmarkEnd w:id="0"/>
            <w:r w:rsidDel="00000000" w:rsidR="00000000" w:rsidRPr="00000000">
              <w:rPr>
                <w:rFonts w:ascii="Arial" w:cs="Arial" w:eastAsia="Arial" w:hAnsi="Arial"/>
                <w:b w:val="1"/>
                <w:i w:val="0"/>
                <w:smallCaps w:val="0"/>
                <w:strike w:val="0"/>
                <w:color w:val="ffffff"/>
                <w:sz w:val="18"/>
                <w:szCs w:val="18"/>
                <w:u w:val="none"/>
                <w:shd w:fill="auto" w:val="clear"/>
                <w:vertAlign w:val="baseline"/>
                <w:rtl w:val="0"/>
              </w:rPr>
              <w:t xml:space="preserve">Section and Topic </w:t>
            </w:r>
            <w:r w:rsidDel="00000000" w:rsidR="00000000" w:rsidRPr="00000000">
              <w:rPr>
                <w:rtl w:val="0"/>
              </w:rPr>
            </w:r>
          </w:p>
        </w:tc>
        <w:tc>
          <w:tcPr>
            <w:tcBorders>
              <w:top w:color="000000" w:space="0" w:sz="5" w:val="single"/>
              <w:left w:color="000000" w:space="0" w:sz="5" w:val="single"/>
              <w:bottom w:color="ffffcc" w:space="0" w:sz="4" w:val="single"/>
              <w:right w:color="000000" w:space="0" w:sz="5" w:val="single"/>
            </w:tcBorders>
            <w:shd w:fill="666666" w:val="clear"/>
            <w:vAlign w:val="center"/>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ffffff"/>
                <w:sz w:val="18"/>
                <w:szCs w:val="18"/>
                <w:u w:val="none"/>
                <w:shd w:fill="auto" w:val="clear"/>
                <w:vertAlign w:val="baseline"/>
              </w:rPr>
            </w:pPr>
            <w:r w:rsidDel="00000000" w:rsidR="00000000" w:rsidRPr="00000000">
              <w:rPr>
                <w:rFonts w:ascii="Arial" w:cs="Arial" w:eastAsia="Arial" w:hAnsi="Arial"/>
                <w:b w:val="1"/>
                <w:i w:val="0"/>
                <w:smallCaps w:val="0"/>
                <w:strike w:val="0"/>
                <w:color w:val="ffffff"/>
                <w:sz w:val="18"/>
                <w:szCs w:val="18"/>
                <w:u w:val="none"/>
                <w:shd w:fill="auto" w:val="clear"/>
                <w:vertAlign w:val="baseline"/>
                <w:rtl w:val="0"/>
              </w:rPr>
              <w:t xml:space="preserve">Item #</w:t>
            </w:r>
          </w:p>
        </w:tc>
        <w:tc>
          <w:tcPr>
            <w:tcBorders>
              <w:top w:color="000000" w:space="0" w:sz="5" w:val="single"/>
              <w:left w:color="000000" w:space="0" w:sz="5" w:val="single"/>
              <w:bottom w:color="000000" w:space="0" w:sz="5" w:val="single"/>
              <w:right w:color="000000" w:space="0" w:sz="5" w:val="single"/>
            </w:tcBorders>
            <w:shd w:fill="666666" w:val="clear"/>
            <w:vAlign w:val="center"/>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ffff"/>
                <w:sz w:val="18"/>
                <w:szCs w:val="18"/>
                <w:u w:val="none"/>
                <w:shd w:fill="auto" w:val="clear"/>
                <w:vertAlign w:val="baseline"/>
              </w:rPr>
            </w:pPr>
            <w:r w:rsidDel="00000000" w:rsidR="00000000" w:rsidRPr="00000000">
              <w:rPr>
                <w:rFonts w:ascii="Arial" w:cs="Arial" w:eastAsia="Arial" w:hAnsi="Arial"/>
                <w:b w:val="1"/>
                <w:i w:val="0"/>
                <w:smallCaps w:val="0"/>
                <w:strike w:val="0"/>
                <w:color w:val="ffffff"/>
                <w:sz w:val="18"/>
                <w:szCs w:val="18"/>
                <w:u w:val="none"/>
                <w:shd w:fill="auto" w:val="clear"/>
                <w:vertAlign w:val="baseline"/>
                <w:rtl w:val="0"/>
              </w:rPr>
              <w:t xml:space="preserve">Checklist item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666666" w:val="clear"/>
            <w:vAlign w:val="center"/>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ffff"/>
                <w:sz w:val="18"/>
                <w:szCs w:val="18"/>
                <w:u w:val="none"/>
                <w:shd w:fill="auto" w:val="clear"/>
                <w:vertAlign w:val="baseline"/>
              </w:rPr>
            </w:pPr>
            <w:r w:rsidDel="00000000" w:rsidR="00000000" w:rsidRPr="00000000">
              <w:rPr>
                <w:rFonts w:ascii="Arial" w:cs="Arial" w:eastAsia="Arial" w:hAnsi="Arial"/>
                <w:b w:val="1"/>
                <w:i w:val="0"/>
                <w:smallCaps w:val="0"/>
                <w:strike w:val="0"/>
                <w:color w:val="ffffff"/>
                <w:sz w:val="18"/>
                <w:szCs w:val="18"/>
                <w:u w:val="none"/>
                <w:shd w:fill="auto" w:val="clear"/>
                <w:vertAlign w:val="baseline"/>
                <w:rtl w:val="0"/>
              </w:rPr>
              <w:t xml:space="preserve">Location where item is reported </w:t>
            </w: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3f3f3" w:val="clear"/>
            <w:vAlign w:val="center"/>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TITLE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3f3f3" w:val="clear"/>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Title </w:t>
            </w:r>
          </w:p>
        </w:tc>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Identify the report as a systematic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 Page 1</w:t>
            </w: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3f3f3" w:val="clear"/>
            <w:vAlign w:val="center"/>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ABSTRACT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3f3f3" w:val="clear"/>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Abstract </w:t>
            </w:r>
          </w:p>
        </w:tc>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See the PRISMA 2020 for Abstracts checklist.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2</w:t>
            </w:r>
            <w:r w:rsidDel="00000000" w:rsidR="00000000" w:rsidRPr="00000000">
              <w:rPr>
                <w:rtl w:val="0"/>
              </w:rPr>
            </w:r>
          </w:p>
        </w:tc>
      </w:tr>
      <w:tr>
        <w:trPr>
          <w:cantSplit w:val="0"/>
          <w:trHeight w:val="221.982421875" w:hRule="atLeast"/>
          <w:tblHeader w:val="0"/>
        </w:trPr>
        <w:tc>
          <w:tcPr>
            <w:gridSpan w:val="3"/>
            <w:tcBorders>
              <w:top w:color="000000" w:space="0" w:sz="5" w:val="single"/>
              <w:left w:color="000000" w:space="0" w:sz="5" w:val="single"/>
              <w:bottom w:color="000000" w:space="0" w:sz="5" w:val="single"/>
              <w:right w:color="000000" w:space="0" w:sz="5" w:val="single"/>
            </w:tcBorders>
            <w:shd w:fill="f3f3f3" w:val="clear"/>
            <w:vAlign w:val="center"/>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INTRODUCTION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3f3f3" w:val="clear"/>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Rationale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3</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the rationale for the review in the context of existing knowledge.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4</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Objectives </w:t>
            </w:r>
          </w:p>
        </w:tc>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4</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Provide an explicit statement of the objective(s) or question(s) the review addresses.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4</w:t>
            </w: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3f3f3" w:val="clear"/>
            <w:vAlign w:val="center"/>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METHODS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3f3f3" w:val="clear"/>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Eligibility criteria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the inclusion and exclusion criteria for the review and how studies were grouped for the syntheses.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5</w:t>
            </w:r>
            <w:r w:rsidDel="00000000" w:rsidR="00000000" w:rsidRPr="00000000">
              <w:rPr>
                <w:rtl w:val="0"/>
              </w:rPr>
            </w:r>
          </w:p>
        </w:tc>
      </w:tr>
      <w:tr>
        <w:trPr>
          <w:cantSplit w:val="0"/>
          <w:trHeight w:val="191"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Information sources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6</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all databases, registers, websites, organisations, reference lists and other sources searched or consulted to identify studies. Specify the date when each source was last searched or consulted.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5</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Search strategy</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7</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the full search strategies for all databases, registers and websites, including any filters and limits used.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Appendix 2</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Selection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8</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6</w:t>
            </w:r>
            <w:r w:rsidDel="00000000" w:rsidR="00000000" w:rsidRPr="00000000">
              <w:rPr>
                <w:rtl w:val="0"/>
              </w:rPr>
            </w:r>
          </w:p>
        </w:tc>
      </w:tr>
      <w:tr>
        <w:trPr>
          <w:cantSplit w:val="0"/>
          <w:trHeight w:val="152"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Data collection process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9</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6</w:t>
            </w: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Data items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10a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6</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10b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List and define all other variables for which data were sought (e.g. participant and intervention characteristics, funding sources). Describe any assumptions made about any missing or unclear information.</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6</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Study risk of bias assessment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11</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the methods used to assess risk of bias in the included studies, including details of the tool(s) used, how many reviewers assessed each study and whether they worked independently, and if applicable, details of automation tools used in the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7</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Effect measures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12</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for each outcome the effect measure(s) (e.g. risk ratio, mean difference) used in the synthesis or presentation of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N/A</w:t>
            </w: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Synthesis methods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the processes used to decide which studies were eligible for each synthesis (e.g. tabulating the study intervention characteristics and comparing against the planned groups for each synthesis (item #5)).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N/A</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required to prepare the data for presentation or synthesis, such as handling of missing summary statistics, or data conversions.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N/A</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used to tabulate or visually display results of individual studies and syntheses.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N/A</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used to synthesize results and provide a rationale for the choice(s). If meta-analysis was performed, describe the model(s), method(s) to identify the presence and extent of statistical heterogeneity, and software package(s) used.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N/A</w:t>
            </w:r>
            <w:r w:rsidDel="00000000" w:rsidR="00000000" w:rsidRPr="00000000">
              <w:rPr>
                <w:rtl w:val="0"/>
              </w:rPr>
            </w:r>
          </w:p>
        </w:tc>
      </w:tr>
      <w:tr>
        <w:trPr>
          <w:cantSplit w:val="0"/>
          <w:trHeight w:val="301.98242187500006"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used to explore possible causes of heterogeneity among study results (e.g. subgroup analysis, meta-regression).</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N/A</w:t>
            </w:r>
            <w:r w:rsidDel="00000000" w:rsidR="00000000" w:rsidRPr="00000000">
              <w:rPr>
                <w:rtl w:val="0"/>
              </w:rPr>
            </w:r>
          </w:p>
        </w:tc>
      </w:tr>
      <w:tr>
        <w:trPr>
          <w:cantSplit w:val="0"/>
          <w:trHeight w:val="50"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13f</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sensitivity analyses conducted to assess robustness of the synthesized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N/A</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Reporting bias assessment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14</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used to assess risk of bias due to missing results in a synthesis (arising from reporting biases).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7</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Certainty assessment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used to assess certainty (or confidence) in the body of evidence for an outcome.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7</w:t>
            </w: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3f3f3" w:val="clear"/>
            <w:vAlign w:val="center"/>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RESULTS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3f3f3" w:val="clear"/>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Study selection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16a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the results of the search and selection process, from the number of records identified in the search to the number of studies included in the review, ideally using a flow diagram.</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7</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16b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Cite studies that might appear to meet the inclusion criteria, but which were excluded, and explain why they were excluded.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Appendix 3</w:t>
            </w:r>
            <w:r w:rsidDel="00000000" w:rsidR="00000000" w:rsidRPr="00000000">
              <w:rPr>
                <w:rtl w:val="0"/>
              </w:rPr>
            </w:r>
          </w:p>
        </w:tc>
      </w:tr>
      <w:tr>
        <w:trPr>
          <w:cantSplit w:val="0"/>
          <w:trHeight w:val="103"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Study characteristics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17</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Cite each included study and present its characteristics.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Table 2</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Risk of bias in studies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18</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assessments of risk of bias for each included study.</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Appendix 4</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Results of individual studies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19</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For all outcomes, present, for each study: (a) summary statistics for each group (where appropriate) and (b) an effect estimate and its precision (e.g. confidence/credible interval), ideally using structured tables or plots.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N/A</w:t>
            </w: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Results of syntheses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20a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For each synthesis, briefly summarise the characteristics and risk of bias among contributing studies.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N/A</w:t>
            </w:r>
            <w:r w:rsidDel="00000000" w:rsidR="00000000" w:rsidRPr="00000000">
              <w:rPr>
                <w:rtl w:val="0"/>
              </w:rPr>
            </w:r>
          </w:p>
        </w:tc>
      </w:tr>
      <w:tr>
        <w:trPr>
          <w:cantSplit w:val="0"/>
          <w:trHeight w:val="203"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20b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N/A</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20c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results of all investigations of possible causes of heterogeneity among study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N/A</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20d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results of all sensitivity analyses conducted to assess the robustness of the synthesized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N/A</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Reporting biases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21</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assessments of risk of bias due to missing results (arising from reporting biases) for each synthesis assessed.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6">
            <w:pPr>
              <w:widowControl w:val="0"/>
              <w:spacing w:after="40" w:before="40" w:lineRule="auto"/>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N/A</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Certainty of evidence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22</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assessments of certainty (or confidence) in the body of evidence for each outcome assessed.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N/A</w:t>
            </w: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3f3f3" w:val="clear"/>
            <w:vAlign w:val="center"/>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DISCUSSION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3f3f3" w:val="clear"/>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Discussion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23a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Provide a general interpretation of the results in the context of other evidence.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10</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23b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Discuss any limitations of the evidence included in the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11</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4" w:val="single"/>
              <w:right w:color="000000" w:space="0" w:sz="5" w:val="single"/>
            </w:tcBorders>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23c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Discuss any limitations of the review processes used.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11</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4" w:val="single"/>
              <w:left w:color="000000" w:space="0" w:sz="5" w:val="single"/>
              <w:bottom w:color="000000" w:space="0" w:sz="4" w:val="single"/>
              <w:right w:color="000000" w:space="0" w:sz="4" w:val="single"/>
            </w:tcBorders>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23d</w:t>
            </w:r>
          </w:p>
        </w:tc>
        <w:tc>
          <w:tcPr>
            <w:tcBorders>
              <w:top w:color="000000" w:space="0" w:sz="5" w:val="single"/>
              <w:left w:color="000000" w:space="0" w:sz="4" w:val="single"/>
              <w:bottom w:color="000000" w:space="0" w:sz="5" w:val="single"/>
              <w:right w:color="000000" w:space="0" w:sz="5" w:val="single"/>
            </w:tcBorders>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Discuss implications of the results for practice, policy, and future research.</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12</w:t>
            </w: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3f3f3" w:val="clear"/>
            <w:vAlign w:val="center"/>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OTHER INFORMATION</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3f3f3" w:val="clear"/>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Registration and protocol</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24a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Provide registration information for the review, including register name and registration number, or state that the review was not registered.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5</w:t>
            </w:r>
            <w:r w:rsidDel="00000000" w:rsidR="00000000" w:rsidRPr="00000000">
              <w:rPr>
                <w:rtl w:val="0"/>
              </w:rPr>
            </w:r>
          </w:p>
        </w:tc>
      </w:tr>
      <w:tr>
        <w:trPr>
          <w:cantSplit w:val="0"/>
          <w:trHeight w:val="57"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24b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Indicate where the review protocol can be accessed, or state that a protocol was not prepared.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5</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24c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and explain any amendments to information provided at registration or in the protocol.</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E">
            <w:pPr>
              <w:widowControl w:val="0"/>
              <w:spacing w:after="40" w:before="40" w:lineRule="auto"/>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5</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Support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sources of financial or non-financial support for the review, and the role of the funders or sponsors in the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12</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Competing interests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26</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Declare any competing interests of review authors.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12</w:t>
            </w:r>
            <w:r w:rsidDel="00000000" w:rsidR="00000000" w:rsidRPr="00000000">
              <w:rPr>
                <w:rtl w:val="0"/>
              </w:rPr>
            </w:r>
          </w:p>
        </w:tc>
      </w:tr>
      <w:tr>
        <w:trPr>
          <w:cantSplit w:val="0"/>
          <w:trHeight w:val="219"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Availability of data, code and other materials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27</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Report which of the following are publicly available and where they can be found: template data collection forms; data extracted from included studies; data used for all analyses; analytic code; any other materials used in the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12</w:t>
            </w:r>
            <w:r w:rsidDel="00000000" w:rsidR="00000000" w:rsidRPr="00000000">
              <w:rPr>
                <w:rtl w:val="0"/>
              </w:rPr>
            </w:r>
          </w:p>
        </w:tc>
      </w:tr>
    </w:tbl>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sectPr>
      <w:headerReference r:id="rId7" w:type="default"/>
      <w:pgSz w:h="12240" w:w="15840" w:orient="landscape"/>
      <w:pgMar w:bottom="432" w:top="432" w:left="432" w:right="43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Lucida San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373" w:before="0" w:line="240" w:lineRule="auto"/>
      <w:ind w:left="1080" w:right="0" w:firstLine="0"/>
      <w:jc w:val="left"/>
      <w:rPr>
        <w:rFonts w:ascii="Lucida Sans" w:cs="Lucida Sans" w:eastAsia="Lucida Sans" w:hAnsi="Lucida Sans"/>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CA"/>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sz w:val="24"/>
      <w:szCs w:val="24"/>
      <w:lang w:eastAsia="en-CA" w:val="en-CA"/>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pPr>
      <w:widowControl w:val="0"/>
      <w:autoSpaceDE w:val="0"/>
      <w:autoSpaceDN w:val="0"/>
      <w:adjustRightInd w:val="0"/>
    </w:pPr>
    <w:rPr>
      <w:rFonts w:ascii="Calibri" w:cs="Calibri" w:hAnsi="Calibri"/>
      <w:color w:val="000000"/>
      <w:sz w:val="24"/>
      <w:szCs w:val="24"/>
      <w:lang w:eastAsia="en-CA" w:val="en-CA"/>
    </w:rPr>
  </w:style>
  <w:style w:type="paragraph" w:styleId="CM1" w:customStyle="1">
    <w:name w:val="CM1"/>
    <w:basedOn w:val="Default"/>
    <w:next w:val="Default"/>
    <w:rPr>
      <w:rFonts w:cs="Times New Roman"/>
      <w:color w:val="auto"/>
    </w:rPr>
  </w:style>
  <w:style w:type="paragraph" w:styleId="CM2" w:customStyle="1">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val="1"/>
    <w:unhideWhenUsed w:val="1"/>
    <w:rsid w:val="004033C1"/>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HRnIheHdvH3Rfpzkag9rI9Vgbwg==">CgMxLjAyCGguZ2pkZ3hzOAByITFzTUUzZkVxeno4MUloVWd5YXNrU2lLRkt0TDQySmcwcg==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coreProperties>
</file>