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A6D" w:rsidRPr="00AC4A6D" w:rsidRDefault="00AC4A6D" w:rsidP="00AC4A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val="en-US"/>
        </w:rPr>
      </w:pPr>
      <w:r w:rsidRPr="00AC4A6D">
        <w:rPr>
          <w:rFonts w:ascii="Times New Roman" w:hAnsi="Times New Roman"/>
          <w:b/>
          <w:bCs/>
          <w:sz w:val="28"/>
          <w:szCs w:val="24"/>
          <w:lang w:val="en-US"/>
        </w:rPr>
        <w:t>Exploring challenges for infectious diseases diagnostics in human and veterinary</w:t>
      </w:r>
    </w:p>
    <w:p w:rsidR="00AC4A6D" w:rsidRDefault="00AC4A6D" w:rsidP="00AC4A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val="en-US"/>
        </w:rPr>
      </w:pPr>
      <w:r w:rsidRPr="00AC4A6D">
        <w:rPr>
          <w:rFonts w:ascii="Times New Roman" w:hAnsi="Times New Roman"/>
          <w:b/>
          <w:bCs/>
          <w:sz w:val="28"/>
          <w:szCs w:val="24"/>
          <w:lang w:val="en-US"/>
        </w:rPr>
        <w:t>medicine in 2023 in German speaking countries: A One-Health approach to Diagnostic Stewardship</w:t>
      </w:r>
    </w:p>
    <w:p w:rsidR="00AC4A6D" w:rsidRPr="00AC4A6D" w:rsidRDefault="00AC4A6D" w:rsidP="00AC4A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  <w:lang w:val="en-US"/>
        </w:rPr>
      </w:pPr>
    </w:p>
    <w:p w:rsidR="00AC4A6D" w:rsidRPr="00AC4A6D" w:rsidRDefault="00AC4A6D" w:rsidP="00AC4A6D">
      <w:pPr>
        <w:spacing w:line="240" w:lineRule="auto"/>
        <w:rPr>
          <w:rFonts w:ascii="Times New Roman" w:hAnsi="Times New Roman"/>
          <w:szCs w:val="24"/>
          <w:lang w:val="en-US"/>
        </w:rPr>
      </w:pPr>
      <w:r w:rsidRPr="00AC4A6D">
        <w:rPr>
          <w:rFonts w:ascii="Times New Roman" w:hAnsi="Times New Roman"/>
          <w:szCs w:val="24"/>
          <w:lang w:val="en-US"/>
        </w:rPr>
        <w:t>Schwabe A</w:t>
      </w:r>
      <w:r w:rsidRPr="00AC4A6D">
        <w:rPr>
          <w:rFonts w:ascii="Times New Roman" w:hAnsi="Times New Roman"/>
          <w:szCs w:val="24"/>
          <w:vertAlign w:val="superscript"/>
          <w:lang w:val="en-US"/>
        </w:rPr>
        <w:t>1</w:t>
      </w:r>
      <w:r w:rsidRPr="00AC4A6D">
        <w:rPr>
          <w:rFonts w:ascii="Times New Roman" w:hAnsi="Times New Roman"/>
          <w:color w:val="000000" w:themeColor="text1"/>
          <w:szCs w:val="24"/>
          <w:lang w:val="en-US"/>
        </w:rPr>
        <w:t>*</w:t>
      </w:r>
      <w:r w:rsidRPr="00AC4A6D">
        <w:rPr>
          <w:rFonts w:ascii="Times New Roman" w:hAnsi="Times New Roman"/>
          <w:szCs w:val="24"/>
          <w:lang w:val="en-US"/>
        </w:rPr>
        <w:t>, Siegel M</w:t>
      </w:r>
      <w:r w:rsidRPr="00AC4A6D">
        <w:rPr>
          <w:rFonts w:ascii="Times New Roman" w:hAnsi="Times New Roman"/>
          <w:szCs w:val="24"/>
          <w:vertAlign w:val="superscript"/>
          <w:lang w:val="en-US"/>
        </w:rPr>
        <w:t>2</w:t>
      </w:r>
      <w:r w:rsidRPr="00AC4A6D">
        <w:rPr>
          <w:rFonts w:ascii="Times New Roman" w:hAnsi="Times New Roman"/>
          <w:color w:val="000000" w:themeColor="text1"/>
          <w:szCs w:val="24"/>
          <w:lang w:val="en-US"/>
        </w:rPr>
        <w:t>*</w:t>
      </w:r>
      <w:r w:rsidRPr="00AC4A6D">
        <w:rPr>
          <w:rFonts w:ascii="Times New Roman" w:hAnsi="Times New Roman"/>
          <w:szCs w:val="24"/>
          <w:lang w:val="en-US"/>
        </w:rPr>
        <w:t xml:space="preserve">, Abd El </w:t>
      </w:r>
      <w:proofErr w:type="spellStart"/>
      <w:r w:rsidRPr="00AC4A6D">
        <w:rPr>
          <w:rFonts w:ascii="Times New Roman" w:hAnsi="Times New Roman"/>
          <w:szCs w:val="24"/>
          <w:lang w:val="en-US"/>
        </w:rPr>
        <w:t>Wahed</w:t>
      </w:r>
      <w:proofErr w:type="spellEnd"/>
      <w:r w:rsidRPr="00AC4A6D">
        <w:rPr>
          <w:rFonts w:ascii="Times New Roman" w:hAnsi="Times New Roman"/>
          <w:szCs w:val="24"/>
          <w:lang w:val="en-US"/>
        </w:rPr>
        <w:t xml:space="preserve"> A</w:t>
      </w:r>
      <w:r w:rsidRPr="00AC4A6D">
        <w:rPr>
          <w:rFonts w:ascii="Times New Roman" w:hAnsi="Times New Roman"/>
          <w:szCs w:val="24"/>
          <w:vertAlign w:val="superscript"/>
          <w:lang w:val="en-US"/>
        </w:rPr>
        <w:t>3</w:t>
      </w:r>
      <w:r w:rsidRPr="00AC4A6D">
        <w:rPr>
          <w:rFonts w:ascii="Times New Roman" w:hAnsi="Times New Roman"/>
          <w:szCs w:val="24"/>
          <w:lang w:val="en-US"/>
        </w:rPr>
        <w:t>, Bischoff J</w:t>
      </w:r>
      <w:r w:rsidRPr="00AC4A6D">
        <w:rPr>
          <w:rFonts w:ascii="Times New Roman" w:hAnsi="Times New Roman"/>
          <w:szCs w:val="24"/>
          <w:vertAlign w:val="superscript"/>
          <w:lang w:val="en-US"/>
        </w:rPr>
        <w:t>4</w:t>
      </w:r>
      <w:r w:rsidRPr="00AC4A6D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Pr="00AC4A6D">
        <w:rPr>
          <w:rFonts w:ascii="Times New Roman" w:hAnsi="Times New Roman"/>
          <w:szCs w:val="24"/>
          <w:lang w:val="en-US"/>
        </w:rPr>
        <w:t>Ceruti</w:t>
      </w:r>
      <w:proofErr w:type="spellEnd"/>
      <w:r w:rsidRPr="00AC4A6D">
        <w:rPr>
          <w:rFonts w:ascii="Times New Roman" w:hAnsi="Times New Roman"/>
          <w:szCs w:val="24"/>
          <w:lang w:val="en-US"/>
        </w:rPr>
        <w:t xml:space="preserve"> A</w:t>
      </w:r>
      <w:r w:rsidRPr="00AC4A6D">
        <w:rPr>
          <w:rFonts w:ascii="Times New Roman" w:hAnsi="Times New Roman"/>
          <w:szCs w:val="24"/>
          <w:vertAlign w:val="superscript"/>
          <w:lang w:val="en-US"/>
        </w:rPr>
        <w:t>3</w:t>
      </w:r>
      <w:r w:rsidRPr="00AC4A6D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Pr="00AC4A6D">
        <w:rPr>
          <w:rFonts w:ascii="Times New Roman" w:hAnsi="Times New Roman"/>
          <w:szCs w:val="24"/>
          <w:lang w:val="en-US"/>
        </w:rPr>
        <w:t>Heenemann</w:t>
      </w:r>
      <w:proofErr w:type="spellEnd"/>
      <w:r w:rsidRPr="00AC4A6D">
        <w:rPr>
          <w:rFonts w:ascii="Times New Roman" w:hAnsi="Times New Roman"/>
          <w:szCs w:val="24"/>
          <w:lang w:val="en-US"/>
        </w:rPr>
        <w:t xml:space="preserve"> K</w:t>
      </w:r>
      <w:r w:rsidRPr="00AC4A6D">
        <w:rPr>
          <w:rFonts w:ascii="Times New Roman" w:hAnsi="Times New Roman"/>
          <w:szCs w:val="24"/>
          <w:vertAlign w:val="superscript"/>
          <w:lang w:val="en-US"/>
        </w:rPr>
        <w:t>5</w:t>
      </w:r>
      <w:r w:rsidRPr="00AC4A6D">
        <w:rPr>
          <w:rFonts w:ascii="Times New Roman" w:hAnsi="Times New Roman"/>
          <w:szCs w:val="24"/>
          <w:lang w:val="en-US"/>
        </w:rPr>
        <w:t>, Knaack D</w:t>
      </w:r>
      <w:r w:rsidRPr="00AC4A6D">
        <w:rPr>
          <w:rFonts w:ascii="Times New Roman" w:hAnsi="Times New Roman"/>
          <w:szCs w:val="24"/>
          <w:vertAlign w:val="superscript"/>
          <w:lang w:val="en-US"/>
        </w:rPr>
        <w:t>6</w:t>
      </w:r>
      <w:r w:rsidRPr="00AC4A6D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Pr="00AC4A6D">
        <w:rPr>
          <w:rFonts w:ascii="Times New Roman" w:hAnsi="Times New Roman"/>
          <w:szCs w:val="24"/>
          <w:lang w:val="en-US"/>
        </w:rPr>
        <w:t>Kotsias-Konopelska</w:t>
      </w:r>
      <w:proofErr w:type="spellEnd"/>
      <w:r w:rsidRPr="00AC4A6D">
        <w:rPr>
          <w:rFonts w:ascii="Times New Roman" w:hAnsi="Times New Roman"/>
          <w:szCs w:val="24"/>
          <w:lang w:val="en-US"/>
        </w:rPr>
        <w:t xml:space="preserve"> S</w:t>
      </w:r>
      <w:r w:rsidRPr="00AC4A6D">
        <w:rPr>
          <w:rFonts w:ascii="Times New Roman" w:hAnsi="Times New Roman"/>
          <w:szCs w:val="24"/>
          <w:vertAlign w:val="superscript"/>
          <w:lang w:val="en-US"/>
        </w:rPr>
        <w:t>7</w:t>
      </w:r>
      <w:r w:rsidRPr="00AC4A6D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Pr="00AC4A6D">
        <w:rPr>
          <w:rFonts w:ascii="Times New Roman" w:hAnsi="Times New Roman"/>
          <w:szCs w:val="24"/>
          <w:lang w:val="en-US"/>
        </w:rPr>
        <w:t>Pikalo</w:t>
      </w:r>
      <w:proofErr w:type="spellEnd"/>
      <w:r w:rsidRPr="00AC4A6D">
        <w:rPr>
          <w:rFonts w:ascii="Times New Roman" w:hAnsi="Times New Roman"/>
          <w:szCs w:val="24"/>
          <w:lang w:val="en-US"/>
        </w:rPr>
        <w:t xml:space="preserve"> J</w:t>
      </w:r>
      <w:r w:rsidRPr="00AC4A6D">
        <w:rPr>
          <w:rFonts w:ascii="Times New Roman" w:hAnsi="Times New Roman"/>
          <w:szCs w:val="24"/>
          <w:vertAlign w:val="superscript"/>
          <w:lang w:val="en-US"/>
        </w:rPr>
        <w:t>8</w:t>
      </w:r>
      <w:r w:rsidRPr="00AC4A6D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Pr="00AC4A6D">
        <w:rPr>
          <w:rFonts w:ascii="Times New Roman" w:hAnsi="Times New Roman"/>
          <w:szCs w:val="24"/>
          <w:lang w:val="en-US"/>
        </w:rPr>
        <w:t>Schneitler</w:t>
      </w:r>
      <w:proofErr w:type="spellEnd"/>
      <w:r w:rsidRPr="00AC4A6D">
        <w:rPr>
          <w:rFonts w:ascii="Times New Roman" w:hAnsi="Times New Roman"/>
          <w:szCs w:val="24"/>
          <w:lang w:val="en-US"/>
        </w:rPr>
        <w:t xml:space="preserve"> V</w:t>
      </w:r>
      <w:r w:rsidRPr="00AC4A6D">
        <w:rPr>
          <w:rFonts w:ascii="Times New Roman" w:hAnsi="Times New Roman"/>
          <w:szCs w:val="24"/>
          <w:vertAlign w:val="superscript"/>
          <w:lang w:val="en-US"/>
        </w:rPr>
        <w:t>9</w:t>
      </w:r>
      <w:r w:rsidRPr="00AC4A6D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Pr="00AC4A6D">
        <w:rPr>
          <w:rFonts w:ascii="Times New Roman" w:hAnsi="Times New Roman"/>
          <w:szCs w:val="24"/>
          <w:lang w:val="en-US"/>
        </w:rPr>
        <w:t>Toepfner</w:t>
      </w:r>
      <w:proofErr w:type="spellEnd"/>
      <w:r w:rsidRPr="00AC4A6D">
        <w:rPr>
          <w:rFonts w:ascii="Times New Roman" w:hAnsi="Times New Roman"/>
          <w:szCs w:val="24"/>
          <w:lang w:val="en-US"/>
        </w:rPr>
        <w:t xml:space="preserve"> N</w:t>
      </w:r>
      <w:r w:rsidRPr="00AC4A6D">
        <w:rPr>
          <w:rFonts w:ascii="Times New Roman" w:hAnsi="Times New Roman"/>
          <w:szCs w:val="24"/>
          <w:vertAlign w:val="superscript"/>
          <w:lang w:val="en-US"/>
        </w:rPr>
        <w:t>10</w:t>
      </w:r>
      <w:r w:rsidRPr="00AC4A6D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Pr="00AC4A6D">
        <w:rPr>
          <w:rFonts w:ascii="Times New Roman" w:hAnsi="Times New Roman"/>
          <w:szCs w:val="24"/>
          <w:lang w:val="en-US"/>
        </w:rPr>
        <w:t>Wienemann</w:t>
      </w:r>
      <w:proofErr w:type="spellEnd"/>
      <w:r w:rsidRPr="00AC4A6D">
        <w:rPr>
          <w:rFonts w:ascii="Times New Roman" w:hAnsi="Times New Roman"/>
          <w:szCs w:val="24"/>
          <w:lang w:val="en-US"/>
        </w:rPr>
        <w:t xml:space="preserve"> T</w:t>
      </w:r>
      <w:r w:rsidRPr="00AC4A6D">
        <w:rPr>
          <w:rFonts w:ascii="Times New Roman" w:hAnsi="Times New Roman"/>
          <w:szCs w:val="24"/>
          <w:vertAlign w:val="superscript"/>
          <w:lang w:val="en-US"/>
        </w:rPr>
        <w:t>9</w:t>
      </w:r>
      <w:r w:rsidRPr="00AC4A6D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Pr="00AC4A6D">
        <w:rPr>
          <w:rFonts w:ascii="Times New Roman" w:hAnsi="Times New Roman"/>
          <w:szCs w:val="24"/>
          <w:lang w:val="en-US"/>
        </w:rPr>
        <w:t>Joean</w:t>
      </w:r>
      <w:proofErr w:type="spellEnd"/>
      <w:r w:rsidRPr="00AC4A6D">
        <w:rPr>
          <w:rFonts w:ascii="Times New Roman" w:hAnsi="Times New Roman"/>
          <w:szCs w:val="24"/>
          <w:lang w:val="en-US"/>
        </w:rPr>
        <w:t xml:space="preserve"> O</w:t>
      </w:r>
      <w:r w:rsidRPr="00AC4A6D">
        <w:rPr>
          <w:rFonts w:ascii="Times New Roman" w:hAnsi="Times New Roman"/>
          <w:color w:val="000000" w:themeColor="text1"/>
          <w:szCs w:val="24"/>
          <w:vertAlign w:val="superscript"/>
          <w:lang w:val="en-US"/>
        </w:rPr>
        <w:t>11</w:t>
      </w:r>
      <w:r w:rsidRPr="00AC4A6D">
        <w:rPr>
          <w:rFonts w:ascii="Times New Roman" w:hAnsi="Times New Roman"/>
          <w:color w:val="000000" w:themeColor="text1"/>
          <w:szCs w:val="24"/>
          <w:lang w:val="en-US"/>
        </w:rPr>
        <w:t>*</w:t>
      </w:r>
      <w:r w:rsidRPr="00AC4A6D">
        <w:rPr>
          <w:rFonts w:ascii="Times New Roman" w:hAnsi="Times New Roman"/>
          <w:szCs w:val="24"/>
          <w:lang w:val="en-US"/>
        </w:rPr>
        <w:t xml:space="preserve">, </w:t>
      </w:r>
      <w:proofErr w:type="spellStart"/>
      <w:r w:rsidRPr="00AC4A6D">
        <w:rPr>
          <w:rFonts w:ascii="Times New Roman" w:hAnsi="Times New Roman"/>
          <w:szCs w:val="24"/>
          <w:lang w:val="en-US"/>
        </w:rPr>
        <w:t>Schneitler</w:t>
      </w:r>
      <w:proofErr w:type="spellEnd"/>
      <w:r w:rsidRPr="00AC4A6D">
        <w:rPr>
          <w:rFonts w:ascii="Times New Roman" w:hAnsi="Times New Roman"/>
          <w:szCs w:val="24"/>
          <w:lang w:val="en-US"/>
        </w:rPr>
        <w:t xml:space="preserve"> S</w:t>
      </w:r>
      <w:r w:rsidRPr="00AC4A6D">
        <w:rPr>
          <w:rFonts w:ascii="Times New Roman" w:hAnsi="Times New Roman"/>
          <w:szCs w:val="24"/>
          <w:vertAlign w:val="superscript"/>
          <w:lang w:val="en-US"/>
        </w:rPr>
        <w:t>12</w:t>
      </w:r>
      <w:r w:rsidRPr="00AC4A6D">
        <w:rPr>
          <w:rFonts w:ascii="Times New Roman" w:hAnsi="Times New Roman"/>
          <w:color w:val="000000" w:themeColor="text1"/>
          <w:szCs w:val="24"/>
          <w:lang w:val="en-US"/>
        </w:rPr>
        <w:t>*</w:t>
      </w:r>
    </w:p>
    <w:p w:rsidR="00AC4A6D" w:rsidRPr="000321EB" w:rsidRDefault="00AC4A6D" w:rsidP="00AC4A6D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AC4A6D" w:rsidRPr="00AC4A6D" w:rsidRDefault="00AC4A6D" w:rsidP="00AC4A6D">
      <w:pPr>
        <w:spacing w:line="240" w:lineRule="auto"/>
        <w:rPr>
          <w:rFonts w:ascii="Times New Roman" w:hAnsi="Times New Roman"/>
          <w:sz w:val="20"/>
          <w:szCs w:val="24"/>
          <w:lang w:val="en-US"/>
        </w:rPr>
      </w:pPr>
      <w:r w:rsidRPr="00AC4A6D">
        <w:rPr>
          <w:rFonts w:ascii="Times New Roman" w:hAnsi="Times New Roman"/>
          <w:sz w:val="20"/>
          <w:szCs w:val="24"/>
          <w:vertAlign w:val="superscript"/>
          <w:lang w:val="en-US"/>
        </w:rPr>
        <w:t>1</w:t>
      </w:r>
      <w:r w:rsidRPr="00AC4A6D">
        <w:rPr>
          <w:rFonts w:ascii="Times New Roman" w:hAnsi="Times New Roman"/>
          <w:sz w:val="20"/>
          <w:szCs w:val="24"/>
          <w:lang w:val="en-US"/>
        </w:rPr>
        <w:t xml:space="preserve"> Institute for Hygiene and Public Health, University Hospital Bonn, Bonn, Germany</w:t>
      </w:r>
    </w:p>
    <w:p w:rsidR="00AC4A6D" w:rsidRPr="00AC4A6D" w:rsidRDefault="00AC4A6D" w:rsidP="00AC4A6D">
      <w:pPr>
        <w:spacing w:line="240" w:lineRule="auto"/>
        <w:rPr>
          <w:rFonts w:ascii="Times New Roman" w:hAnsi="Times New Roman"/>
          <w:sz w:val="20"/>
          <w:szCs w:val="24"/>
          <w:lang w:val="en-US"/>
        </w:rPr>
      </w:pPr>
      <w:r w:rsidRPr="00AC4A6D">
        <w:rPr>
          <w:rFonts w:ascii="Times New Roman" w:hAnsi="Times New Roman"/>
          <w:sz w:val="20"/>
          <w:szCs w:val="24"/>
          <w:vertAlign w:val="superscript"/>
          <w:lang w:val="en-US"/>
        </w:rPr>
        <w:t>2</w:t>
      </w:r>
      <w:r w:rsidRPr="00AC4A6D">
        <w:rPr>
          <w:rFonts w:ascii="Times New Roman" w:hAnsi="Times New Roman"/>
          <w:sz w:val="20"/>
          <w:szCs w:val="24"/>
          <w:lang w:val="en-US"/>
        </w:rPr>
        <w:t xml:space="preserve"> Department of Empirical Health Economics, Faculty VII - Economics and Management, </w:t>
      </w:r>
      <w:proofErr w:type="spellStart"/>
      <w:r w:rsidRPr="00AC4A6D">
        <w:rPr>
          <w:rFonts w:ascii="Times New Roman" w:hAnsi="Times New Roman"/>
          <w:sz w:val="20"/>
          <w:szCs w:val="24"/>
          <w:lang w:val="en-US"/>
        </w:rPr>
        <w:t>Technische</w:t>
      </w:r>
      <w:proofErr w:type="spellEnd"/>
      <w:r w:rsidRPr="00AC4A6D">
        <w:rPr>
          <w:rFonts w:ascii="Times New Roman" w:hAnsi="Times New Roman"/>
          <w:sz w:val="20"/>
          <w:szCs w:val="24"/>
          <w:lang w:val="en-US"/>
        </w:rPr>
        <w:t xml:space="preserve"> Universität Berlin, Berlin, Germany</w:t>
      </w:r>
    </w:p>
    <w:p w:rsidR="00AC4A6D" w:rsidRPr="00AC4A6D" w:rsidRDefault="00AC4A6D" w:rsidP="00AC4A6D">
      <w:pPr>
        <w:spacing w:line="240" w:lineRule="auto"/>
        <w:rPr>
          <w:rFonts w:ascii="Times New Roman" w:hAnsi="Times New Roman"/>
          <w:sz w:val="20"/>
          <w:szCs w:val="24"/>
          <w:lang w:val="en-US"/>
        </w:rPr>
      </w:pPr>
      <w:r w:rsidRPr="00AC4A6D">
        <w:rPr>
          <w:rFonts w:ascii="Times New Roman" w:hAnsi="Times New Roman"/>
          <w:sz w:val="20"/>
          <w:szCs w:val="24"/>
          <w:vertAlign w:val="superscript"/>
          <w:lang w:val="en-US"/>
        </w:rPr>
        <w:t>3</w:t>
      </w:r>
      <w:r w:rsidRPr="00AC4A6D">
        <w:rPr>
          <w:rFonts w:ascii="Times New Roman" w:hAnsi="Times New Roman"/>
          <w:sz w:val="20"/>
          <w:szCs w:val="24"/>
          <w:lang w:val="en-US"/>
        </w:rPr>
        <w:t xml:space="preserve"> Institute of Animal Hygiene and Veterinary Public Health, Faculty of Veterinary Medicine, Leipzig University Leipzig, </w:t>
      </w:r>
      <w:proofErr w:type="gramStart"/>
      <w:r w:rsidRPr="00AC4A6D">
        <w:rPr>
          <w:rFonts w:ascii="Times New Roman" w:hAnsi="Times New Roman"/>
          <w:sz w:val="20"/>
          <w:szCs w:val="24"/>
          <w:lang w:val="en-US"/>
        </w:rPr>
        <w:t>An</w:t>
      </w:r>
      <w:proofErr w:type="gramEnd"/>
      <w:r w:rsidRPr="00AC4A6D">
        <w:rPr>
          <w:rFonts w:ascii="Times New Roman" w:hAnsi="Times New Roman"/>
          <w:sz w:val="20"/>
          <w:szCs w:val="24"/>
          <w:lang w:val="en-US"/>
        </w:rPr>
        <w:t xml:space="preserve"> den </w:t>
      </w:r>
      <w:proofErr w:type="spellStart"/>
      <w:r w:rsidRPr="00AC4A6D">
        <w:rPr>
          <w:rFonts w:ascii="Times New Roman" w:hAnsi="Times New Roman"/>
          <w:sz w:val="20"/>
          <w:szCs w:val="24"/>
          <w:lang w:val="en-US"/>
        </w:rPr>
        <w:t>Tierkliniken</w:t>
      </w:r>
      <w:proofErr w:type="spellEnd"/>
      <w:r w:rsidRPr="00AC4A6D">
        <w:rPr>
          <w:rFonts w:ascii="Times New Roman" w:hAnsi="Times New Roman"/>
          <w:sz w:val="20"/>
          <w:szCs w:val="24"/>
          <w:lang w:val="en-US"/>
        </w:rPr>
        <w:t xml:space="preserve"> 1, 04103 Leipzig, Germany</w:t>
      </w:r>
    </w:p>
    <w:p w:rsidR="00AC4A6D" w:rsidRPr="00AC4A6D" w:rsidRDefault="00AC4A6D" w:rsidP="00AC4A6D">
      <w:pPr>
        <w:spacing w:after="0" w:line="240" w:lineRule="auto"/>
        <w:rPr>
          <w:rFonts w:ascii="Times New Roman" w:hAnsi="Times New Roman"/>
          <w:sz w:val="20"/>
          <w:szCs w:val="24"/>
          <w:lang w:val="en-US"/>
        </w:rPr>
      </w:pPr>
      <w:r w:rsidRPr="00AC4A6D">
        <w:rPr>
          <w:rFonts w:ascii="Times New Roman" w:hAnsi="Times New Roman"/>
          <w:sz w:val="20"/>
          <w:szCs w:val="24"/>
          <w:vertAlign w:val="superscript"/>
          <w:lang w:val="en-US"/>
        </w:rPr>
        <w:t>4</w:t>
      </w:r>
      <w:r w:rsidRPr="00AC4A6D">
        <w:rPr>
          <w:rFonts w:ascii="Times New Roman" w:hAnsi="Times New Roman"/>
          <w:sz w:val="20"/>
          <w:szCs w:val="24"/>
          <w:lang w:val="en-US"/>
        </w:rPr>
        <w:t xml:space="preserve"> Department of Internal Medicine I, University Hospital Bonn, Bonn, Germany</w:t>
      </w:r>
    </w:p>
    <w:p w:rsidR="00AC4A6D" w:rsidRPr="00AC4A6D" w:rsidRDefault="00AC4A6D" w:rsidP="00AC4A6D">
      <w:pPr>
        <w:spacing w:before="240" w:line="240" w:lineRule="auto"/>
        <w:rPr>
          <w:rFonts w:ascii="Times New Roman" w:hAnsi="Times New Roman"/>
          <w:sz w:val="20"/>
          <w:szCs w:val="24"/>
          <w:lang w:val="en-US"/>
        </w:rPr>
      </w:pPr>
      <w:r w:rsidRPr="00AC4A6D">
        <w:rPr>
          <w:rFonts w:ascii="Times New Roman" w:hAnsi="Times New Roman"/>
          <w:sz w:val="20"/>
          <w:szCs w:val="24"/>
          <w:vertAlign w:val="superscript"/>
          <w:lang w:val="en-US"/>
        </w:rPr>
        <w:t>3</w:t>
      </w:r>
      <w:r w:rsidRPr="00AC4A6D">
        <w:rPr>
          <w:rFonts w:ascii="Times New Roman" w:hAnsi="Times New Roman"/>
          <w:sz w:val="20"/>
          <w:szCs w:val="24"/>
          <w:lang w:val="en-US"/>
        </w:rPr>
        <w:t xml:space="preserve"> Institute of Animal Hygiene and Veterinary Public Health, Faculty of Veterinary Medicine, Leipzig University Leipzig, </w:t>
      </w:r>
      <w:proofErr w:type="gramStart"/>
      <w:r w:rsidRPr="00AC4A6D">
        <w:rPr>
          <w:rFonts w:ascii="Times New Roman" w:hAnsi="Times New Roman"/>
          <w:sz w:val="20"/>
          <w:szCs w:val="24"/>
          <w:lang w:val="en-US"/>
        </w:rPr>
        <w:t>An</w:t>
      </w:r>
      <w:proofErr w:type="gramEnd"/>
      <w:r w:rsidRPr="00AC4A6D">
        <w:rPr>
          <w:rFonts w:ascii="Times New Roman" w:hAnsi="Times New Roman"/>
          <w:sz w:val="20"/>
          <w:szCs w:val="24"/>
          <w:lang w:val="en-US"/>
        </w:rPr>
        <w:t xml:space="preserve"> den </w:t>
      </w:r>
      <w:proofErr w:type="spellStart"/>
      <w:r w:rsidRPr="00AC4A6D">
        <w:rPr>
          <w:rFonts w:ascii="Times New Roman" w:hAnsi="Times New Roman"/>
          <w:sz w:val="20"/>
          <w:szCs w:val="24"/>
          <w:lang w:val="en-US"/>
        </w:rPr>
        <w:t>Tierkliniken</w:t>
      </w:r>
      <w:proofErr w:type="spellEnd"/>
      <w:r w:rsidRPr="00AC4A6D">
        <w:rPr>
          <w:rFonts w:ascii="Times New Roman" w:hAnsi="Times New Roman"/>
          <w:sz w:val="20"/>
          <w:szCs w:val="24"/>
          <w:lang w:val="en-US"/>
        </w:rPr>
        <w:t xml:space="preserve"> 1, 04103 Leipzig, Germany</w:t>
      </w:r>
    </w:p>
    <w:p w:rsidR="00AC4A6D" w:rsidRPr="00AC4A6D" w:rsidRDefault="00AC4A6D" w:rsidP="00AC4A6D">
      <w:pPr>
        <w:spacing w:line="240" w:lineRule="auto"/>
        <w:rPr>
          <w:rFonts w:ascii="Times New Roman" w:hAnsi="Times New Roman"/>
          <w:sz w:val="20"/>
          <w:szCs w:val="24"/>
          <w:lang w:val="en-US"/>
        </w:rPr>
      </w:pPr>
      <w:r w:rsidRPr="00AC4A6D">
        <w:rPr>
          <w:rFonts w:ascii="Times New Roman" w:hAnsi="Times New Roman"/>
          <w:sz w:val="20"/>
          <w:szCs w:val="24"/>
          <w:vertAlign w:val="superscript"/>
          <w:lang w:val="en-US"/>
        </w:rPr>
        <w:t>5</w:t>
      </w:r>
      <w:r w:rsidRPr="00AC4A6D">
        <w:rPr>
          <w:rFonts w:ascii="Times New Roman" w:hAnsi="Times New Roman"/>
          <w:sz w:val="20"/>
          <w:szCs w:val="24"/>
          <w:lang w:val="en-US"/>
        </w:rPr>
        <w:t xml:space="preserve"> Institute of Virology, Faculty of Veterinary Medicine, University of Leipzig, </w:t>
      </w:r>
      <w:proofErr w:type="gramStart"/>
      <w:r w:rsidRPr="00AC4A6D">
        <w:rPr>
          <w:rFonts w:ascii="Times New Roman" w:hAnsi="Times New Roman"/>
          <w:sz w:val="20"/>
          <w:szCs w:val="24"/>
          <w:lang w:val="en-US"/>
        </w:rPr>
        <w:t>An</w:t>
      </w:r>
      <w:proofErr w:type="gramEnd"/>
      <w:r w:rsidRPr="00AC4A6D">
        <w:rPr>
          <w:rFonts w:ascii="Times New Roman" w:hAnsi="Times New Roman"/>
          <w:sz w:val="20"/>
          <w:szCs w:val="24"/>
          <w:lang w:val="en-US"/>
        </w:rPr>
        <w:t xml:space="preserve"> den </w:t>
      </w:r>
      <w:proofErr w:type="spellStart"/>
      <w:r w:rsidRPr="00AC4A6D">
        <w:rPr>
          <w:rFonts w:ascii="Times New Roman" w:hAnsi="Times New Roman"/>
          <w:sz w:val="20"/>
          <w:szCs w:val="24"/>
          <w:lang w:val="en-US"/>
        </w:rPr>
        <w:t>Tierkliniken</w:t>
      </w:r>
      <w:proofErr w:type="spellEnd"/>
      <w:r w:rsidRPr="00AC4A6D">
        <w:rPr>
          <w:rFonts w:ascii="Times New Roman" w:hAnsi="Times New Roman"/>
          <w:sz w:val="20"/>
          <w:szCs w:val="24"/>
          <w:lang w:val="en-US"/>
        </w:rPr>
        <w:t xml:space="preserve"> 29, 04103 Leipzig, Germany</w:t>
      </w:r>
    </w:p>
    <w:p w:rsidR="00AC4A6D" w:rsidRPr="00AC4A6D" w:rsidRDefault="00AC4A6D" w:rsidP="00AC4A6D">
      <w:pPr>
        <w:spacing w:line="240" w:lineRule="auto"/>
        <w:rPr>
          <w:rFonts w:ascii="Times New Roman" w:hAnsi="Times New Roman"/>
          <w:sz w:val="20"/>
          <w:szCs w:val="24"/>
        </w:rPr>
      </w:pPr>
      <w:r w:rsidRPr="00AC4A6D">
        <w:rPr>
          <w:rFonts w:ascii="Times New Roman" w:hAnsi="Times New Roman"/>
          <w:sz w:val="20"/>
          <w:szCs w:val="24"/>
          <w:vertAlign w:val="superscript"/>
        </w:rPr>
        <w:t>6</w:t>
      </w:r>
      <w:r w:rsidRPr="00AC4A6D">
        <w:rPr>
          <w:rFonts w:ascii="Times New Roman" w:hAnsi="Times New Roman"/>
          <w:sz w:val="20"/>
          <w:szCs w:val="24"/>
        </w:rPr>
        <w:t xml:space="preserve"> Competence Center </w:t>
      </w:r>
      <w:proofErr w:type="spellStart"/>
      <w:r w:rsidRPr="00AC4A6D">
        <w:rPr>
          <w:rFonts w:ascii="Times New Roman" w:hAnsi="Times New Roman"/>
          <w:sz w:val="20"/>
          <w:szCs w:val="24"/>
        </w:rPr>
        <w:t>Microbiology</w:t>
      </w:r>
      <w:proofErr w:type="spellEnd"/>
      <w:r w:rsidRPr="00AC4A6D">
        <w:rPr>
          <w:rFonts w:ascii="Times New Roman" w:hAnsi="Times New Roman"/>
          <w:sz w:val="20"/>
          <w:szCs w:val="24"/>
        </w:rPr>
        <w:t xml:space="preserve"> and Hygiene, St. Franziskus-Hospital Muenster, Hohenzollernring 70, 48145 Muenster, Germany</w:t>
      </w:r>
    </w:p>
    <w:p w:rsidR="00AC4A6D" w:rsidRPr="00AC4A6D" w:rsidRDefault="00AC4A6D" w:rsidP="00AC4A6D">
      <w:pPr>
        <w:spacing w:line="240" w:lineRule="auto"/>
        <w:rPr>
          <w:rFonts w:ascii="Times New Roman" w:hAnsi="Times New Roman"/>
          <w:sz w:val="20"/>
          <w:szCs w:val="24"/>
        </w:rPr>
      </w:pPr>
      <w:r w:rsidRPr="00AC4A6D">
        <w:rPr>
          <w:rFonts w:ascii="Times New Roman" w:hAnsi="Times New Roman"/>
          <w:sz w:val="20"/>
          <w:szCs w:val="24"/>
          <w:vertAlign w:val="superscript"/>
        </w:rPr>
        <w:t>7</w:t>
      </w:r>
      <w:r w:rsidRPr="00AC4A6D">
        <w:rPr>
          <w:rFonts w:ascii="Times New Roman" w:hAnsi="Times New Roman"/>
          <w:sz w:val="20"/>
          <w:szCs w:val="24"/>
        </w:rPr>
        <w:t xml:space="preserve"> Charité Universitätsmedizin Berlin, Institut für internationale Gesundheit, Charité Center </w:t>
      </w:r>
      <w:proofErr w:type="spellStart"/>
      <w:r w:rsidRPr="00AC4A6D">
        <w:rPr>
          <w:rFonts w:ascii="Times New Roman" w:hAnsi="Times New Roman"/>
          <w:sz w:val="20"/>
          <w:szCs w:val="24"/>
        </w:rPr>
        <w:t>for</w:t>
      </w:r>
      <w:proofErr w:type="spellEnd"/>
      <w:r w:rsidRPr="00AC4A6D">
        <w:rPr>
          <w:rFonts w:ascii="Times New Roman" w:hAnsi="Times New Roman"/>
          <w:sz w:val="20"/>
          <w:szCs w:val="24"/>
        </w:rPr>
        <w:t xml:space="preserve"> Global Health, Augustenburger Platz 1, 13353 Berlin, Germany</w:t>
      </w:r>
    </w:p>
    <w:p w:rsidR="00AC4A6D" w:rsidRPr="00AC4A6D" w:rsidRDefault="00AC4A6D" w:rsidP="00AC4A6D">
      <w:pPr>
        <w:spacing w:line="240" w:lineRule="auto"/>
        <w:rPr>
          <w:rFonts w:ascii="Times New Roman" w:hAnsi="Times New Roman"/>
          <w:sz w:val="20"/>
          <w:szCs w:val="24"/>
          <w:lang w:val="en-US"/>
        </w:rPr>
      </w:pPr>
      <w:r w:rsidRPr="00AC4A6D">
        <w:rPr>
          <w:rFonts w:ascii="Times New Roman" w:hAnsi="Times New Roman"/>
          <w:sz w:val="20"/>
          <w:szCs w:val="24"/>
          <w:vertAlign w:val="superscript"/>
          <w:lang w:val="en-US"/>
        </w:rPr>
        <w:t>8</w:t>
      </w:r>
      <w:r w:rsidRPr="00AC4A6D">
        <w:rPr>
          <w:rFonts w:ascii="Times New Roman" w:hAnsi="Times New Roman"/>
          <w:sz w:val="20"/>
          <w:szCs w:val="24"/>
          <w:lang w:val="en-US"/>
        </w:rPr>
        <w:t xml:space="preserve"> Institute of Parasitology, University of Veterinary Medicine Vienna, </w:t>
      </w:r>
      <w:proofErr w:type="spellStart"/>
      <w:r w:rsidRPr="00AC4A6D">
        <w:rPr>
          <w:rFonts w:ascii="Times New Roman" w:hAnsi="Times New Roman"/>
          <w:sz w:val="20"/>
          <w:szCs w:val="24"/>
          <w:lang w:val="en-US"/>
        </w:rPr>
        <w:t>Veterinärplatz</w:t>
      </w:r>
      <w:proofErr w:type="spellEnd"/>
      <w:r w:rsidRPr="00AC4A6D">
        <w:rPr>
          <w:rFonts w:ascii="Times New Roman" w:hAnsi="Times New Roman"/>
          <w:sz w:val="20"/>
          <w:szCs w:val="24"/>
          <w:lang w:val="en-US"/>
        </w:rPr>
        <w:t xml:space="preserve"> 1, 1210 Vienna, Austria</w:t>
      </w:r>
    </w:p>
    <w:p w:rsidR="00AC4A6D" w:rsidRPr="00AC4A6D" w:rsidRDefault="00AC4A6D" w:rsidP="00AC4A6D">
      <w:pPr>
        <w:spacing w:line="240" w:lineRule="auto"/>
        <w:rPr>
          <w:rFonts w:ascii="Times New Roman" w:hAnsi="Times New Roman"/>
          <w:sz w:val="20"/>
          <w:szCs w:val="24"/>
          <w:lang w:val="en-US"/>
        </w:rPr>
      </w:pPr>
      <w:r w:rsidRPr="00AC4A6D">
        <w:rPr>
          <w:rFonts w:ascii="Times New Roman" w:hAnsi="Times New Roman"/>
          <w:sz w:val="20"/>
          <w:szCs w:val="24"/>
          <w:vertAlign w:val="superscript"/>
          <w:lang w:val="en-US"/>
        </w:rPr>
        <w:t>9</w:t>
      </w:r>
      <w:r w:rsidRPr="00AC4A6D">
        <w:rPr>
          <w:rFonts w:ascii="Times New Roman" w:hAnsi="Times New Roman"/>
          <w:sz w:val="20"/>
          <w:szCs w:val="24"/>
          <w:lang w:val="en-US"/>
        </w:rPr>
        <w:t xml:space="preserve"> Institute of Medical Microbiology and Hospital Hygiene, Medical Faculty and University Hospital Düsseldorf, Heinrich-Heine-University Düsseldorf, Düsseldorf, Germany</w:t>
      </w:r>
    </w:p>
    <w:p w:rsidR="00AC4A6D" w:rsidRPr="00AC4A6D" w:rsidRDefault="00AC4A6D" w:rsidP="00AC4A6D">
      <w:pPr>
        <w:spacing w:line="240" w:lineRule="auto"/>
        <w:rPr>
          <w:rFonts w:ascii="Times New Roman" w:hAnsi="Times New Roman"/>
          <w:sz w:val="20"/>
          <w:szCs w:val="24"/>
          <w:lang w:val="en-US"/>
        </w:rPr>
      </w:pPr>
      <w:r w:rsidRPr="00AC4A6D">
        <w:rPr>
          <w:rFonts w:ascii="Times New Roman" w:hAnsi="Times New Roman"/>
          <w:sz w:val="20"/>
          <w:szCs w:val="24"/>
          <w:vertAlign w:val="superscript"/>
          <w:lang w:val="en-US"/>
        </w:rPr>
        <w:t>10</w:t>
      </w:r>
      <w:r w:rsidRPr="00AC4A6D">
        <w:rPr>
          <w:rFonts w:ascii="Times New Roman" w:hAnsi="Times New Roman"/>
          <w:sz w:val="20"/>
          <w:szCs w:val="24"/>
          <w:lang w:val="en-US"/>
        </w:rPr>
        <w:t xml:space="preserve"> Department of Pediatrics, Faculty of Medicine and University Hospital Carl Gustav </w:t>
      </w:r>
      <w:proofErr w:type="spellStart"/>
      <w:r w:rsidRPr="00AC4A6D">
        <w:rPr>
          <w:rFonts w:ascii="Times New Roman" w:hAnsi="Times New Roman"/>
          <w:sz w:val="20"/>
          <w:szCs w:val="24"/>
          <w:lang w:val="en-US"/>
        </w:rPr>
        <w:t>Carus</w:t>
      </w:r>
      <w:proofErr w:type="spellEnd"/>
      <w:r w:rsidRPr="00AC4A6D">
        <w:rPr>
          <w:rFonts w:ascii="Times New Roman" w:hAnsi="Times New Roman"/>
          <w:sz w:val="20"/>
          <w:szCs w:val="24"/>
          <w:lang w:val="en-US"/>
        </w:rPr>
        <w:t xml:space="preserve">, </w:t>
      </w:r>
      <w:proofErr w:type="spellStart"/>
      <w:r w:rsidRPr="00AC4A6D">
        <w:rPr>
          <w:rFonts w:ascii="Times New Roman" w:hAnsi="Times New Roman"/>
          <w:sz w:val="20"/>
          <w:szCs w:val="24"/>
          <w:lang w:val="en-US"/>
        </w:rPr>
        <w:t>Technische</w:t>
      </w:r>
      <w:proofErr w:type="spellEnd"/>
      <w:r w:rsidRPr="00AC4A6D">
        <w:rPr>
          <w:rFonts w:ascii="Times New Roman" w:hAnsi="Times New Roman"/>
          <w:sz w:val="20"/>
          <w:szCs w:val="24"/>
          <w:lang w:val="en-US"/>
        </w:rPr>
        <w:t xml:space="preserve"> Universität Dresden, Dresden, Germany</w:t>
      </w:r>
    </w:p>
    <w:p w:rsidR="00AC4A6D" w:rsidRPr="00AC4A6D" w:rsidRDefault="00AC4A6D" w:rsidP="00AC4A6D">
      <w:pPr>
        <w:spacing w:line="240" w:lineRule="auto"/>
        <w:rPr>
          <w:rFonts w:ascii="Times New Roman" w:hAnsi="Times New Roman"/>
          <w:sz w:val="20"/>
          <w:szCs w:val="24"/>
          <w:lang w:val="en-US"/>
        </w:rPr>
      </w:pPr>
      <w:r w:rsidRPr="00AC4A6D">
        <w:rPr>
          <w:rFonts w:ascii="Times New Roman" w:hAnsi="Times New Roman"/>
          <w:sz w:val="20"/>
          <w:szCs w:val="24"/>
          <w:vertAlign w:val="superscript"/>
          <w:lang w:val="en-US"/>
        </w:rPr>
        <w:t>11</w:t>
      </w:r>
      <w:r w:rsidRPr="00AC4A6D">
        <w:rPr>
          <w:rFonts w:ascii="Times New Roman" w:hAnsi="Times New Roman"/>
          <w:sz w:val="20"/>
          <w:szCs w:val="24"/>
          <w:lang w:val="en-US"/>
        </w:rPr>
        <w:t xml:space="preserve"> Department of Respiratory Medicine and Infectious Diseases, Hannover Medical School, Hannover, Germany; Institute for Infectious Disease and Infection Control, Jena University Hospital, Friedrich-Schiller-University, Am </w:t>
      </w:r>
      <w:proofErr w:type="spellStart"/>
      <w:r w:rsidRPr="00AC4A6D">
        <w:rPr>
          <w:rFonts w:ascii="Times New Roman" w:hAnsi="Times New Roman"/>
          <w:sz w:val="20"/>
          <w:szCs w:val="24"/>
          <w:lang w:val="en-US"/>
        </w:rPr>
        <w:t>Klinikum</w:t>
      </w:r>
      <w:proofErr w:type="spellEnd"/>
      <w:r w:rsidRPr="00AC4A6D">
        <w:rPr>
          <w:rFonts w:ascii="Times New Roman" w:hAnsi="Times New Roman"/>
          <w:sz w:val="20"/>
          <w:szCs w:val="24"/>
          <w:lang w:val="en-US"/>
        </w:rPr>
        <w:t xml:space="preserve"> 1, 07749, Jena, Germany</w:t>
      </w:r>
    </w:p>
    <w:p w:rsidR="00AC4A6D" w:rsidRPr="00AC4A6D" w:rsidRDefault="00AC4A6D" w:rsidP="00AC4A6D">
      <w:pPr>
        <w:spacing w:line="240" w:lineRule="auto"/>
        <w:rPr>
          <w:rFonts w:ascii="Times New Roman" w:hAnsi="Times New Roman"/>
          <w:sz w:val="20"/>
          <w:szCs w:val="24"/>
          <w:lang w:val="en-US"/>
        </w:rPr>
      </w:pPr>
      <w:r w:rsidRPr="00AC4A6D">
        <w:rPr>
          <w:rFonts w:ascii="Times New Roman" w:hAnsi="Times New Roman"/>
          <w:sz w:val="20"/>
          <w:szCs w:val="24"/>
          <w:vertAlign w:val="superscript"/>
          <w:lang w:val="en-US"/>
        </w:rPr>
        <w:t>12</w:t>
      </w:r>
      <w:r w:rsidRPr="00AC4A6D">
        <w:rPr>
          <w:rFonts w:ascii="Times New Roman" w:hAnsi="Times New Roman"/>
          <w:sz w:val="20"/>
          <w:szCs w:val="24"/>
          <w:lang w:val="en-US"/>
        </w:rPr>
        <w:t xml:space="preserve"> Institute of Medical Microbiology and Hygiene, Saarland University, 66421, Homburg/Saar, Germany.</w:t>
      </w:r>
    </w:p>
    <w:p w:rsidR="00AC4A6D" w:rsidRPr="00AC4A6D" w:rsidRDefault="00AC4A6D" w:rsidP="00AC4A6D">
      <w:pPr>
        <w:spacing w:line="240" w:lineRule="auto"/>
        <w:rPr>
          <w:rFonts w:ascii="Times New Roman" w:hAnsi="Times New Roman"/>
          <w:sz w:val="20"/>
          <w:szCs w:val="24"/>
          <w:lang w:val="en-US"/>
        </w:rPr>
      </w:pPr>
    </w:p>
    <w:p w:rsidR="00AC4A6D" w:rsidRPr="00AC4A6D" w:rsidRDefault="00AC4A6D" w:rsidP="00AC4A6D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4"/>
          <w:vertAlign w:val="superscript"/>
          <w:lang w:val="en-US"/>
        </w:rPr>
      </w:pPr>
      <w:r w:rsidRPr="00AC4A6D">
        <w:rPr>
          <w:rFonts w:ascii="Times New Roman" w:hAnsi="Times New Roman"/>
          <w:color w:val="000000" w:themeColor="text1"/>
          <w:sz w:val="20"/>
          <w:szCs w:val="24"/>
          <w:lang w:val="en-US"/>
        </w:rPr>
        <w:t>* Authors contributed eq</w:t>
      </w:r>
      <w:bookmarkStart w:id="0" w:name="_GoBack"/>
      <w:bookmarkEnd w:id="0"/>
      <w:r w:rsidRPr="00AC4A6D">
        <w:rPr>
          <w:rFonts w:ascii="Times New Roman" w:hAnsi="Times New Roman"/>
          <w:color w:val="000000" w:themeColor="text1"/>
          <w:sz w:val="20"/>
          <w:szCs w:val="24"/>
          <w:lang w:val="en-US"/>
        </w:rPr>
        <w:t>ually</w:t>
      </w:r>
    </w:p>
    <w:p w:rsidR="00AC4A6D" w:rsidRPr="00AC4A6D" w:rsidRDefault="00AC4A6D" w:rsidP="00AC4A6D">
      <w:pPr>
        <w:spacing w:line="240" w:lineRule="auto"/>
        <w:rPr>
          <w:rFonts w:ascii="Times New Roman" w:hAnsi="Times New Roman"/>
          <w:b/>
          <w:bCs/>
          <w:sz w:val="20"/>
          <w:szCs w:val="24"/>
          <w:lang w:val="en-US"/>
        </w:rPr>
      </w:pPr>
    </w:p>
    <w:p w:rsidR="00AC4A6D" w:rsidRPr="00AC4A6D" w:rsidRDefault="00AC4A6D" w:rsidP="00AC4A6D">
      <w:pPr>
        <w:spacing w:line="240" w:lineRule="auto"/>
        <w:rPr>
          <w:rFonts w:ascii="Times New Roman" w:hAnsi="Times New Roman"/>
          <w:b/>
          <w:bCs/>
          <w:sz w:val="20"/>
          <w:szCs w:val="24"/>
          <w:lang w:val="en-US"/>
        </w:rPr>
      </w:pPr>
      <w:r w:rsidRPr="00AC4A6D">
        <w:rPr>
          <w:rFonts w:ascii="Times New Roman" w:hAnsi="Times New Roman"/>
          <w:b/>
          <w:bCs/>
          <w:sz w:val="20"/>
          <w:szCs w:val="24"/>
          <w:lang w:val="en-US"/>
        </w:rPr>
        <w:t>Corresponding author</w:t>
      </w:r>
      <w:r>
        <w:rPr>
          <w:rFonts w:ascii="Times New Roman" w:hAnsi="Times New Roman"/>
          <w:b/>
          <w:bCs/>
          <w:sz w:val="20"/>
          <w:szCs w:val="24"/>
          <w:lang w:val="en-US"/>
        </w:rPr>
        <w:t xml:space="preserve">: </w:t>
      </w:r>
      <w:r w:rsidRPr="00AC4A6D">
        <w:rPr>
          <w:rFonts w:ascii="Times New Roman" w:hAnsi="Times New Roman"/>
          <w:sz w:val="20"/>
          <w:szCs w:val="24"/>
          <w:lang w:val="en-US"/>
        </w:rPr>
        <w:t xml:space="preserve">Sophie </w:t>
      </w:r>
      <w:proofErr w:type="spellStart"/>
      <w:r w:rsidRPr="00AC4A6D">
        <w:rPr>
          <w:rFonts w:ascii="Times New Roman" w:hAnsi="Times New Roman"/>
          <w:sz w:val="20"/>
          <w:szCs w:val="24"/>
          <w:lang w:val="en-US"/>
        </w:rPr>
        <w:t>Schneitler</w:t>
      </w:r>
      <w:proofErr w:type="spellEnd"/>
    </w:p>
    <w:p w:rsidR="00AC4A6D" w:rsidRPr="00AC4A6D" w:rsidRDefault="00AC4A6D">
      <w:pPr>
        <w:rPr>
          <w:sz w:val="18"/>
          <w:lang w:val="en-US"/>
        </w:rPr>
        <w:sectPr w:rsidR="00AC4A6D" w:rsidRPr="00AC4A6D" w:rsidSect="00AC4A6D">
          <w:pgSz w:w="11906" w:h="16838"/>
          <w:pgMar w:top="1417" w:right="1417" w:bottom="1134" w:left="426" w:header="708" w:footer="708" w:gutter="0"/>
          <w:cols w:space="708"/>
          <w:docGrid w:linePitch="299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3"/>
        <w:gridCol w:w="4020"/>
        <w:gridCol w:w="6447"/>
        <w:gridCol w:w="1807"/>
      </w:tblGrid>
      <w:tr w:rsidR="00330FD7" w:rsidRPr="00AC4A6D">
        <w:trPr>
          <w:trHeight w:val="397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330FD7" w:rsidRDefault="00CF176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 xml:space="preserve">Additional File 1. </w:t>
            </w:r>
            <w:r>
              <w:rPr>
                <w:sz w:val="20"/>
                <w:szCs w:val="20"/>
                <w:lang w:val="en-US"/>
              </w:rPr>
              <w:t>List of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questionnaire items (translated from German)</w:t>
            </w:r>
          </w:p>
        </w:tc>
      </w:tr>
      <w:tr w:rsidR="00330FD7">
        <w:trPr>
          <w:trHeight w:val="85"/>
        </w:trPr>
        <w:tc>
          <w:tcPr>
            <w:tcW w:w="701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1408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Question</w:t>
            </w:r>
          </w:p>
        </w:tc>
        <w:tc>
          <w:tcPr>
            <w:tcW w:w="2258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Answer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categories</w:t>
            </w:r>
            <w:proofErr w:type="spellEnd"/>
          </w:p>
        </w:tc>
        <w:tc>
          <w:tcPr>
            <w:tcW w:w="633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Target </w:t>
            </w:r>
            <w:proofErr w:type="spellStart"/>
            <w:r>
              <w:rPr>
                <w:b/>
                <w:sz w:val="20"/>
                <w:szCs w:val="20"/>
              </w:rPr>
              <w:t>groups</w:t>
            </w:r>
            <w:proofErr w:type="spellEnd"/>
          </w:p>
        </w:tc>
      </w:tr>
      <w:tr w:rsidR="00330FD7">
        <w:tc>
          <w:tcPr>
            <w:tcW w:w="701" w:type="pct"/>
            <w:vMerge w:val="restar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Inter-professional </w:t>
            </w:r>
            <w:proofErr w:type="spellStart"/>
            <w:r>
              <w:rPr>
                <w:sz w:val="20"/>
                <w:szCs w:val="20"/>
              </w:rPr>
              <w:t>cooperations</w:t>
            </w:r>
            <w:proofErr w:type="spellEnd"/>
          </w:p>
        </w:tc>
        <w:tc>
          <w:tcPr>
            <w:tcW w:w="1408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Whenever I order microbiological/</w:t>
            </w:r>
            <w:proofErr w:type="spellStart"/>
            <w:r>
              <w:rPr>
                <w:sz w:val="20"/>
                <w:szCs w:val="20"/>
                <w:lang w:val="en-US"/>
              </w:rPr>
              <w:t>virological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diagnostics:</w:t>
            </w:r>
          </w:p>
        </w:tc>
        <w:tc>
          <w:tcPr>
            <w:tcW w:w="2258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Single-choice:</w:t>
            </w:r>
          </w:p>
          <w:p w:rsidR="00330FD7" w:rsidRDefault="00751377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45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 always perform </w:t>
            </w:r>
            <w:r>
              <w:rPr>
                <w:sz w:val="20"/>
                <w:szCs w:val="20"/>
                <w:lang w:val="en-US"/>
              </w:rPr>
              <w:t>diagnostic-related tasks by myself</w:t>
            </w:r>
          </w:p>
          <w:p w:rsidR="00330FD7" w:rsidRDefault="00751377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45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 always delegate diagnostic-related tasks to allied health-care workers</w:t>
            </w:r>
          </w:p>
          <w:p w:rsidR="00330FD7" w:rsidRDefault="00751377">
            <w:pPr>
              <w:pStyle w:val="Listenabsatz"/>
              <w:numPr>
                <w:ilvl w:val="0"/>
                <w:numId w:val="4"/>
              </w:numPr>
              <w:spacing w:after="0" w:line="240" w:lineRule="auto"/>
              <w:ind w:left="45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Sometimes I delegate and sometimes I perform the tasks personally</w:t>
            </w:r>
          </w:p>
          <w:p w:rsidR="00330FD7" w:rsidRDefault="00330FD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Physicians</w:t>
            </w:r>
            <w:proofErr w:type="spellEnd"/>
            <w:r>
              <w:rPr>
                <w:sz w:val="20"/>
                <w:szCs w:val="20"/>
              </w:rPr>
              <w:t xml:space="preserve"> and </w:t>
            </w:r>
            <w:proofErr w:type="spellStart"/>
            <w:r>
              <w:rPr>
                <w:sz w:val="20"/>
                <w:szCs w:val="20"/>
              </w:rPr>
              <w:t>veterinarians</w:t>
            </w:r>
            <w:proofErr w:type="spellEnd"/>
          </w:p>
        </w:tc>
      </w:tr>
      <w:tr w:rsidR="00330FD7" w:rsidRPr="00AC4A6D">
        <w:tc>
          <w:tcPr>
            <w:tcW w:w="701" w:type="pct"/>
            <w:vMerge/>
            <w:shd w:val="clear" w:color="auto" w:fill="auto"/>
            <w:vAlign w:val="center"/>
          </w:tcPr>
          <w:p w:rsidR="00330FD7" w:rsidRDefault="00330F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Why do you perform diagnostic related tasks person</w:t>
            </w:r>
            <w:r>
              <w:rPr>
                <w:bCs/>
                <w:sz w:val="20"/>
                <w:szCs w:val="20"/>
                <w:lang w:val="en-US"/>
              </w:rPr>
              <w:t xml:space="preserve">ally </w:t>
            </w:r>
          </w:p>
        </w:tc>
        <w:tc>
          <w:tcPr>
            <w:tcW w:w="2258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Single-choice:</w:t>
            </w:r>
          </w:p>
          <w:p w:rsidR="00330FD7" w:rsidRDefault="00751377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454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formal requirement from employer</w:t>
            </w:r>
          </w:p>
          <w:p w:rsidR="00330FD7" w:rsidRDefault="00751377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454"/>
              <w:rPr>
                <w:rFonts w:cs="Calibri"/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delegating is unreliable</w:t>
            </w:r>
          </w:p>
          <w:p w:rsidR="00330FD7" w:rsidRDefault="00751377">
            <w:pPr>
              <w:pStyle w:val="Listenabsatz"/>
              <w:numPr>
                <w:ilvl w:val="0"/>
                <w:numId w:val="5"/>
              </w:numPr>
              <w:spacing w:after="0" w:line="240" w:lineRule="auto"/>
              <w:ind w:left="454"/>
              <w:rPr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  <w:szCs w:val="20"/>
                <w:lang w:val="en-US"/>
              </w:rPr>
              <w:t>other (free text box)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Physicians and veterinarians state that always perform diagnostic related tasks by themselves </w:t>
            </w:r>
          </w:p>
        </w:tc>
      </w:tr>
      <w:tr w:rsidR="00330FD7" w:rsidRPr="00AC4A6D">
        <w:tc>
          <w:tcPr>
            <w:tcW w:w="701" w:type="pct"/>
            <w:vMerge/>
            <w:shd w:val="clear" w:color="auto" w:fill="auto"/>
            <w:vAlign w:val="center"/>
          </w:tcPr>
          <w:p w:rsidR="00330FD7" w:rsidRDefault="00330FD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08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Please provide more information</w:t>
            </w:r>
          </w:p>
        </w:tc>
        <w:tc>
          <w:tcPr>
            <w:tcW w:w="2258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Open-end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Physicians and </w:t>
            </w:r>
            <w:r>
              <w:rPr>
                <w:sz w:val="20"/>
                <w:szCs w:val="20"/>
                <w:lang w:val="en-US"/>
              </w:rPr>
              <w:t>veterinarians who chose the ‘other’ answer above</w:t>
            </w:r>
          </w:p>
        </w:tc>
      </w:tr>
      <w:tr w:rsidR="00330FD7">
        <w:tc>
          <w:tcPr>
            <w:tcW w:w="701" w:type="pct"/>
            <w:vMerge/>
            <w:shd w:val="clear" w:color="auto" w:fill="auto"/>
            <w:vAlign w:val="center"/>
          </w:tcPr>
          <w:p w:rsidR="00330FD7" w:rsidRDefault="00330FD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08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Who fills in the clinical information regarding the patient whenever a diagnostic test is required?</w:t>
            </w:r>
          </w:p>
        </w:tc>
        <w:tc>
          <w:tcPr>
            <w:tcW w:w="2258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Multiple-selection</w:t>
            </w:r>
          </w:p>
          <w:p w:rsidR="00330FD7" w:rsidRDefault="00751377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ind w:left="381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Nurses</w:t>
            </w:r>
          </w:p>
          <w:p w:rsidR="00330FD7" w:rsidRDefault="00751377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ind w:left="381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Medical assistants</w:t>
            </w:r>
          </w:p>
          <w:p w:rsidR="00330FD7" w:rsidRDefault="00751377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ind w:left="381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Physicians</w:t>
            </w:r>
          </w:p>
          <w:p w:rsidR="00330FD7" w:rsidRDefault="00751377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ind w:left="381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Case-management personnel</w:t>
            </w:r>
          </w:p>
          <w:p w:rsidR="00330FD7" w:rsidRDefault="00751377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ind w:left="381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Various professional </w:t>
            </w:r>
            <w:r>
              <w:rPr>
                <w:iCs/>
                <w:sz w:val="20"/>
                <w:szCs w:val="20"/>
                <w:lang w:val="en-US"/>
              </w:rPr>
              <w:t>groups</w:t>
            </w:r>
          </w:p>
          <w:p w:rsidR="00330FD7" w:rsidRDefault="00751377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ind w:left="381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I don’t know</w:t>
            </w:r>
          </w:p>
          <w:p w:rsidR="00330FD7" w:rsidRDefault="00751377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ind w:left="381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Nobody</w:t>
            </w:r>
          </w:p>
          <w:p w:rsidR="00330FD7" w:rsidRDefault="00330FD7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HCWs in human medicine</w:t>
            </w:r>
          </w:p>
        </w:tc>
      </w:tr>
      <w:tr w:rsidR="00330FD7">
        <w:tc>
          <w:tcPr>
            <w:tcW w:w="701" w:type="pct"/>
            <w:vMerge/>
            <w:shd w:val="clear" w:color="auto" w:fill="auto"/>
            <w:vAlign w:val="center"/>
          </w:tcPr>
          <w:p w:rsidR="00330FD7" w:rsidRDefault="00330FD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08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Who fills in the clinical information regarding the patient whenever a diagnostic test is required?</w:t>
            </w:r>
          </w:p>
        </w:tc>
        <w:tc>
          <w:tcPr>
            <w:tcW w:w="2258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Multiple selection</w:t>
            </w:r>
          </w:p>
          <w:p w:rsidR="00330FD7" w:rsidRDefault="00751377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ind w:left="381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Animal keepers</w:t>
            </w:r>
          </w:p>
          <w:p w:rsidR="00330FD7" w:rsidRDefault="00751377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ind w:left="381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Veterinary assistants</w:t>
            </w:r>
          </w:p>
          <w:p w:rsidR="00330FD7" w:rsidRDefault="00751377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ind w:left="381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Veterinarians</w:t>
            </w:r>
          </w:p>
          <w:p w:rsidR="00330FD7" w:rsidRDefault="00751377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ind w:left="381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Students</w:t>
            </w:r>
          </w:p>
          <w:p w:rsidR="00330FD7" w:rsidRDefault="00751377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ind w:left="381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Various professional </w:t>
            </w:r>
            <w:r>
              <w:rPr>
                <w:iCs/>
                <w:sz w:val="20"/>
                <w:szCs w:val="20"/>
                <w:lang w:val="en-US"/>
              </w:rPr>
              <w:t>groups</w:t>
            </w:r>
          </w:p>
          <w:p w:rsidR="00330FD7" w:rsidRDefault="00751377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ind w:left="381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I don’t know</w:t>
            </w:r>
          </w:p>
          <w:p w:rsidR="00330FD7" w:rsidRDefault="00751377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ind w:left="381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Nobody</w:t>
            </w:r>
          </w:p>
          <w:p w:rsidR="00330FD7" w:rsidRDefault="00330FD7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HCWs in veterinary medicine</w:t>
            </w:r>
          </w:p>
        </w:tc>
      </w:tr>
      <w:tr w:rsidR="00330FD7">
        <w:trPr>
          <w:trHeight w:val="70"/>
        </w:trPr>
        <w:tc>
          <w:tcPr>
            <w:tcW w:w="701" w:type="pct"/>
            <w:vMerge w:val="restar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Knowledge </w:t>
            </w:r>
            <w:proofErr w:type="spellStart"/>
            <w:r>
              <w:rPr>
                <w:sz w:val="20"/>
                <w:szCs w:val="20"/>
              </w:rPr>
              <w:t>level</w:t>
            </w:r>
            <w:proofErr w:type="spellEnd"/>
          </w:p>
        </w:tc>
        <w:tc>
          <w:tcPr>
            <w:tcW w:w="1408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How would you rate your knowledge level of infectious disease diagnostics?</w:t>
            </w:r>
          </w:p>
        </w:tc>
        <w:tc>
          <w:tcPr>
            <w:tcW w:w="2258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Good/satisfactory/poor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All </w:t>
            </w:r>
            <w:proofErr w:type="spellStart"/>
            <w:r>
              <w:rPr>
                <w:sz w:val="20"/>
                <w:szCs w:val="20"/>
              </w:rPr>
              <w:t>respondents</w:t>
            </w:r>
            <w:proofErr w:type="spellEnd"/>
          </w:p>
        </w:tc>
      </w:tr>
      <w:tr w:rsidR="00330FD7" w:rsidRPr="00AC4A6D">
        <w:tc>
          <w:tcPr>
            <w:tcW w:w="701" w:type="pct"/>
            <w:vMerge/>
            <w:shd w:val="clear" w:color="auto" w:fill="auto"/>
            <w:vAlign w:val="center"/>
          </w:tcPr>
          <w:p w:rsidR="00330FD7" w:rsidRDefault="00330FD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08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What type of urine sample</w:t>
            </w:r>
            <w:r>
              <w:rPr>
                <w:sz w:val="20"/>
                <w:szCs w:val="20"/>
                <w:lang w:val="en-US"/>
              </w:rPr>
              <w:t xml:space="preserve"> would you send in a case of suspected urinary tract infection? </w:t>
            </w:r>
          </w:p>
        </w:tc>
        <w:tc>
          <w:tcPr>
            <w:tcW w:w="2258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Multiple-selection</w:t>
            </w:r>
          </w:p>
          <w:p w:rsidR="00330FD7" w:rsidRDefault="00751377">
            <w:pPr>
              <w:pStyle w:val="Listenabsatz"/>
              <w:numPr>
                <w:ilvl w:val="0"/>
                <w:numId w:val="6"/>
              </w:numPr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Midstream urine sample</w:t>
            </w:r>
          </w:p>
          <w:p w:rsidR="00330FD7" w:rsidRDefault="00751377">
            <w:pPr>
              <w:pStyle w:val="Listenabsatz"/>
              <w:numPr>
                <w:ilvl w:val="0"/>
                <w:numId w:val="6"/>
              </w:numPr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‘in-and-out’ </w:t>
            </w:r>
            <w:proofErr w:type="spellStart"/>
            <w:r>
              <w:rPr>
                <w:sz w:val="20"/>
                <w:szCs w:val="20"/>
                <w:lang w:val="en-US"/>
              </w:rPr>
              <w:t>catheterisation</w:t>
            </w:r>
            <w:proofErr w:type="spellEnd"/>
          </w:p>
          <w:p w:rsidR="00330FD7" w:rsidRDefault="00751377">
            <w:pPr>
              <w:pStyle w:val="Listenabsatz"/>
              <w:numPr>
                <w:ilvl w:val="0"/>
                <w:numId w:val="6"/>
              </w:numPr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Indwelling catheter urine</w:t>
            </w:r>
          </w:p>
          <w:p w:rsidR="00330FD7" w:rsidRDefault="00751377">
            <w:pPr>
              <w:pStyle w:val="Listenabsatz"/>
              <w:numPr>
                <w:ilvl w:val="0"/>
                <w:numId w:val="6"/>
              </w:numPr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First catch urine</w:t>
            </w:r>
          </w:p>
          <w:p w:rsidR="00330FD7" w:rsidRDefault="00751377">
            <w:pPr>
              <w:pStyle w:val="Listenabsatz"/>
              <w:numPr>
                <w:ilvl w:val="0"/>
                <w:numId w:val="6"/>
              </w:numPr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24-hour urine</w:t>
            </w:r>
          </w:p>
          <w:p w:rsidR="00330FD7" w:rsidRDefault="00751377">
            <w:pPr>
              <w:pStyle w:val="Listenabsatz"/>
              <w:numPr>
                <w:ilvl w:val="0"/>
                <w:numId w:val="6"/>
              </w:numPr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type of urine sample is irrelevant</w:t>
            </w:r>
          </w:p>
          <w:p w:rsidR="00330FD7" w:rsidRDefault="00751377">
            <w:pPr>
              <w:pStyle w:val="Listenabsatz"/>
              <w:numPr>
                <w:ilvl w:val="0"/>
                <w:numId w:val="6"/>
              </w:numPr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This does not occur in </w:t>
            </w:r>
            <w:r>
              <w:rPr>
                <w:sz w:val="20"/>
                <w:szCs w:val="20"/>
                <w:lang w:val="en-US"/>
              </w:rPr>
              <w:t>my clinical practice</w:t>
            </w:r>
          </w:p>
          <w:p w:rsidR="00330FD7" w:rsidRDefault="00330FD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HCWs working in human medicine </w:t>
            </w:r>
            <w:r>
              <w:rPr>
                <w:sz w:val="20"/>
                <w:szCs w:val="20"/>
                <w:lang w:val="en-US"/>
              </w:rPr>
              <w:lastRenderedPageBreak/>
              <w:t>and caring for adults;</w:t>
            </w:r>
          </w:p>
          <w:p w:rsidR="00330FD7" w:rsidRDefault="007513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HCWs caring for both adults and children</w:t>
            </w:r>
          </w:p>
        </w:tc>
      </w:tr>
      <w:tr w:rsidR="00330FD7" w:rsidRPr="00AC4A6D">
        <w:trPr>
          <w:trHeight w:val="806"/>
        </w:trPr>
        <w:tc>
          <w:tcPr>
            <w:tcW w:w="701" w:type="pct"/>
            <w:vMerge/>
            <w:shd w:val="clear" w:color="auto" w:fill="auto"/>
            <w:vAlign w:val="center"/>
          </w:tcPr>
          <w:p w:rsidR="00330FD7" w:rsidRDefault="00330FD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08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What type of urine sample</w:t>
            </w:r>
            <w:r>
              <w:rPr>
                <w:sz w:val="20"/>
                <w:szCs w:val="20"/>
                <w:lang w:val="en-US"/>
              </w:rPr>
              <w:t xml:space="preserve"> would you send in a case of suspected urinary tract infection in a baby or a toddler?</w:t>
            </w:r>
          </w:p>
        </w:tc>
        <w:tc>
          <w:tcPr>
            <w:tcW w:w="2258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Multiple-selection</w:t>
            </w:r>
          </w:p>
          <w:p w:rsidR="00330FD7" w:rsidRDefault="00751377">
            <w:pPr>
              <w:pStyle w:val="Listenabsatz"/>
              <w:numPr>
                <w:ilvl w:val="0"/>
                <w:numId w:val="7"/>
              </w:numPr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First </w:t>
            </w:r>
            <w:r>
              <w:rPr>
                <w:sz w:val="20"/>
                <w:szCs w:val="20"/>
                <w:lang w:val="en-US"/>
              </w:rPr>
              <w:t>catch urine</w:t>
            </w:r>
          </w:p>
          <w:p w:rsidR="00330FD7" w:rsidRDefault="00751377">
            <w:pPr>
              <w:pStyle w:val="Listenabsatz"/>
              <w:numPr>
                <w:ilvl w:val="0"/>
                <w:numId w:val="7"/>
              </w:numPr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‘in-and-out’ catheterization</w:t>
            </w:r>
          </w:p>
          <w:p w:rsidR="00330FD7" w:rsidRDefault="00751377">
            <w:pPr>
              <w:pStyle w:val="Listenabsatz"/>
              <w:numPr>
                <w:ilvl w:val="0"/>
                <w:numId w:val="7"/>
              </w:numPr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Indwelling catheter urine</w:t>
            </w:r>
          </w:p>
          <w:p w:rsidR="00330FD7" w:rsidRDefault="00751377">
            <w:pPr>
              <w:pStyle w:val="Listenabsatz"/>
              <w:numPr>
                <w:ilvl w:val="0"/>
                <w:numId w:val="7"/>
              </w:numPr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Suprapubic aspirate</w:t>
            </w:r>
          </w:p>
          <w:p w:rsidR="00330FD7" w:rsidRDefault="00751377">
            <w:pPr>
              <w:pStyle w:val="Listenabsatz"/>
              <w:numPr>
                <w:ilvl w:val="0"/>
                <w:numId w:val="7"/>
              </w:numPr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Urine sample from a bedpan</w:t>
            </w:r>
          </w:p>
          <w:p w:rsidR="00330FD7" w:rsidRDefault="00751377">
            <w:pPr>
              <w:pStyle w:val="Listenabsatz"/>
              <w:numPr>
                <w:ilvl w:val="0"/>
                <w:numId w:val="7"/>
              </w:numPr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Urine collection bag</w:t>
            </w:r>
          </w:p>
          <w:p w:rsidR="00330FD7" w:rsidRDefault="00751377">
            <w:pPr>
              <w:pStyle w:val="Listenabsatz"/>
              <w:numPr>
                <w:ilvl w:val="0"/>
                <w:numId w:val="7"/>
              </w:numPr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Midstream urine sample</w:t>
            </w:r>
          </w:p>
          <w:p w:rsidR="00330FD7" w:rsidRDefault="00751377">
            <w:pPr>
              <w:pStyle w:val="Listenabsatz"/>
              <w:numPr>
                <w:ilvl w:val="0"/>
                <w:numId w:val="7"/>
              </w:numPr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type of urine sample is irrelevant</w:t>
            </w:r>
          </w:p>
          <w:p w:rsidR="00330FD7" w:rsidRDefault="00751377">
            <w:pPr>
              <w:pStyle w:val="Listenabsatz"/>
              <w:numPr>
                <w:ilvl w:val="0"/>
                <w:numId w:val="7"/>
              </w:numPr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This does not occur in my clinical practice</w:t>
            </w:r>
          </w:p>
          <w:p w:rsidR="00330FD7" w:rsidRDefault="00330FD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HCWs working i</w:t>
            </w:r>
            <w:r>
              <w:rPr>
                <w:sz w:val="20"/>
                <w:szCs w:val="20"/>
                <w:lang w:val="en-US"/>
              </w:rPr>
              <w:t xml:space="preserve">n </w:t>
            </w:r>
            <w:proofErr w:type="spellStart"/>
            <w:r>
              <w:rPr>
                <w:sz w:val="20"/>
                <w:szCs w:val="20"/>
                <w:lang w:val="en-US"/>
              </w:rPr>
              <w:t>paediatrics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; </w:t>
            </w:r>
          </w:p>
          <w:p w:rsidR="00330FD7" w:rsidRDefault="007513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HCWs caring for both adults and children </w:t>
            </w:r>
          </w:p>
        </w:tc>
      </w:tr>
      <w:tr w:rsidR="00330FD7" w:rsidRPr="00AC4A6D">
        <w:trPr>
          <w:trHeight w:val="806"/>
        </w:trPr>
        <w:tc>
          <w:tcPr>
            <w:tcW w:w="701" w:type="pct"/>
            <w:vMerge/>
            <w:shd w:val="clear" w:color="auto" w:fill="auto"/>
            <w:vAlign w:val="center"/>
          </w:tcPr>
          <w:p w:rsidR="00330FD7" w:rsidRDefault="00330FD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08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What type of urine sample</w:t>
            </w:r>
            <w:r>
              <w:rPr>
                <w:sz w:val="20"/>
                <w:szCs w:val="20"/>
                <w:lang w:val="en-US"/>
              </w:rPr>
              <w:t xml:space="preserve"> would you send in a case of suspected urinary tract infection in an adolescent?</w:t>
            </w:r>
          </w:p>
        </w:tc>
        <w:tc>
          <w:tcPr>
            <w:tcW w:w="2258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Multiple-selection</w:t>
            </w:r>
          </w:p>
          <w:p w:rsidR="00330FD7" w:rsidRDefault="00751377">
            <w:pPr>
              <w:pStyle w:val="Listenabsatz"/>
              <w:numPr>
                <w:ilvl w:val="0"/>
                <w:numId w:val="9"/>
              </w:numPr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Midstream urine sample</w:t>
            </w:r>
          </w:p>
          <w:p w:rsidR="00330FD7" w:rsidRDefault="00751377">
            <w:pPr>
              <w:pStyle w:val="Listenabsatz"/>
              <w:numPr>
                <w:ilvl w:val="0"/>
                <w:numId w:val="9"/>
              </w:numPr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Any urine sample</w:t>
            </w:r>
          </w:p>
          <w:p w:rsidR="00330FD7" w:rsidRDefault="00751377">
            <w:pPr>
              <w:pStyle w:val="Listenabsatz"/>
              <w:numPr>
                <w:ilvl w:val="0"/>
                <w:numId w:val="9"/>
              </w:numPr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First catch urine</w:t>
            </w:r>
          </w:p>
          <w:p w:rsidR="00330FD7" w:rsidRDefault="00751377">
            <w:pPr>
              <w:pStyle w:val="Listenabsatz"/>
              <w:numPr>
                <w:ilvl w:val="0"/>
                <w:numId w:val="9"/>
              </w:numPr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24-hour urine</w:t>
            </w:r>
          </w:p>
          <w:p w:rsidR="00330FD7" w:rsidRDefault="00751377">
            <w:pPr>
              <w:pStyle w:val="Listenabsatz"/>
              <w:numPr>
                <w:ilvl w:val="0"/>
                <w:numId w:val="9"/>
              </w:numPr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Indwelling catheter urine</w:t>
            </w:r>
          </w:p>
          <w:p w:rsidR="00330FD7" w:rsidRDefault="00751377">
            <w:pPr>
              <w:pStyle w:val="Listenabsatz"/>
              <w:numPr>
                <w:ilvl w:val="0"/>
                <w:numId w:val="9"/>
              </w:numPr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type of urine sample is irrelevant</w:t>
            </w:r>
          </w:p>
          <w:p w:rsidR="00330FD7" w:rsidRDefault="00751377">
            <w:pPr>
              <w:pStyle w:val="Listenabsatz"/>
              <w:numPr>
                <w:ilvl w:val="0"/>
                <w:numId w:val="9"/>
              </w:numPr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This does not occur in my clinical practice</w:t>
            </w:r>
          </w:p>
          <w:p w:rsidR="00330FD7" w:rsidRDefault="00330FD7">
            <w:pPr>
              <w:pStyle w:val="Listenabsatz"/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HCWs working in </w:t>
            </w:r>
            <w:proofErr w:type="spellStart"/>
            <w:r>
              <w:rPr>
                <w:sz w:val="20"/>
                <w:szCs w:val="20"/>
                <w:lang w:val="en-US"/>
              </w:rPr>
              <w:t>paediatrics</w:t>
            </w:r>
            <w:proofErr w:type="spellEnd"/>
            <w:r>
              <w:rPr>
                <w:sz w:val="20"/>
                <w:szCs w:val="20"/>
                <w:lang w:val="en-US"/>
              </w:rPr>
              <w:t>;</w:t>
            </w:r>
          </w:p>
          <w:p w:rsidR="00330FD7" w:rsidRDefault="007513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HCWs caring for adults, adolescents and children</w:t>
            </w:r>
          </w:p>
        </w:tc>
      </w:tr>
      <w:tr w:rsidR="00330FD7">
        <w:trPr>
          <w:trHeight w:val="806"/>
        </w:trPr>
        <w:tc>
          <w:tcPr>
            <w:tcW w:w="701" w:type="pct"/>
            <w:vMerge/>
            <w:shd w:val="clear" w:color="auto" w:fill="auto"/>
            <w:vAlign w:val="center"/>
          </w:tcPr>
          <w:p w:rsidR="00330FD7" w:rsidRDefault="00330FD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08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What laboratory tests are usually performed if you send a </w:t>
            </w:r>
            <w:r>
              <w:rPr>
                <w:bCs/>
                <w:sz w:val="20"/>
                <w:szCs w:val="20"/>
                <w:lang w:val="en-US"/>
              </w:rPr>
              <w:t>midstream urine sample?</w:t>
            </w:r>
          </w:p>
        </w:tc>
        <w:tc>
          <w:tcPr>
            <w:tcW w:w="2258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Single-choice:</w:t>
            </w:r>
          </w:p>
          <w:p w:rsidR="00330FD7" w:rsidRDefault="00751377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Urine pathogen culture and antibiotic susceptibility testing</w:t>
            </w:r>
          </w:p>
          <w:p w:rsidR="00330FD7" w:rsidRDefault="00751377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Pathogens of sexually transmitted infections (</w:t>
            </w:r>
            <w:r>
              <w:rPr>
                <w:i/>
                <w:iCs/>
                <w:sz w:val="20"/>
                <w:szCs w:val="20"/>
                <w:lang w:val="en-US"/>
              </w:rPr>
              <w:t>Gonococcus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i/>
                <w:iCs/>
                <w:sz w:val="20"/>
                <w:szCs w:val="20"/>
                <w:lang w:val="en-US"/>
              </w:rPr>
              <w:t>Mycoplasma</w:t>
            </w:r>
            <w:r>
              <w:rPr>
                <w:sz w:val="20"/>
                <w:szCs w:val="20"/>
                <w:lang w:val="en-US"/>
              </w:rPr>
              <w:t xml:space="preserve"> spp.,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Ureaplasma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spp.) identification and antibiotic susceptibility testing</w:t>
            </w:r>
          </w:p>
          <w:p w:rsidR="00330FD7" w:rsidRDefault="00751377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Mycobacteria spp. culture</w:t>
            </w:r>
          </w:p>
          <w:p w:rsidR="00330FD7" w:rsidRDefault="00751377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Urine pathogen PCR</w:t>
            </w:r>
          </w:p>
          <w:p w:rsidR="00330FD7" w:rsidRDefault="00751377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All of the above</w:t>
            </w:r>
          </w:p>
          <w:p w:rsidR="00330FD7" w:rsidRDefault="00751377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All of the above except for PCR</w:t>
            </w:r>
          </w:p>
          <w:p w:rsidR="00330FD7" w:rsidRDefault="00751377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This does not occur in my clinical practice</w:t>
            </w:r>
          </w:p>
          <w:p w:rsidR="00330FD7" w:rsidRDefault="00330FD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HCWs in human medicine</w:t>
            </w:r>
          </w:p>
        </w:tc>
      </w:tr>
      <w:tr w:rsidR="00330FD7">
        <w:trPr>
          <w:trHeight w:val="806"/>
        </w:trPr>
        <w:tc>
          <w:tcPr>
            <w:tcW w:w="701" w:type="pct"/>
            <w:shd w:val="clear" w:color="auto" w:fill="auto"/>
            <w:vAlign w:val="center"/>
          </w:tcPr>
          <w:p w:rsidR="00330FD7" w:rsidRDefault="00330FD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08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What laboratory tests are usually performed if you send a first catch urine sample?</w:t>
            </w:r>
          </w:p>
        </w:tc>
        <w:tc>
          <w:tcPr>
            <w:tcW w:w="2258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Single-choice:</w:t>
            </w:r>
          </w:p>
          <w:p w:rsidR="00330FD7" w:rsidRDefault="00751377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Urine pathogen culture and antibiotic susceptibility testing</w:t>
            </w:r>
          </w:p>
          <w:p w:rsidR="00330FD7" w:rsidRDefault="00751377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Pathogens of sexually transmitted infections (</w:t>
            </w:r>
            <w:r>
              <w:rPr>
                <w:i/>
                <w:iCs/>
                <w:sz w:val="20"/>
                <w:szCs w:val="20"/>
                <w:lang w:val="en-US"/>
              </w:rPr>
              <w:t>Gonococcus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i/>
                <w:iCs/>
                <w:sz w:val="20"/>
                <w:szCs w:val="20"/>
                <w:lang w:val="en-US"/>
              </w:rPr>
              <w:t>Mycoplasma</w:t>
            </w:r>
            <w:r>
              <w:rPr>
                <w:sz w:val="20"/>
                <w:szCs w:val="20"/>
                <w:lang w:val="en-US"/>
              </w:rPr>
              <w:t xml:space="preserve"> spp.,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Ureaplasma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spp.) identification and antibiotic susceptibility testing</w:t>
            </w:r>
          </w:p>
          <w:p w:rsidR="00330FD7" w:rsidRDefault="00751377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Mycobacteria</w:t>
            </w:r>
            <w:r>
              <w:rPr>
                <w:sz w:val="20"/>
                <w:szCs w:val="20"/>
                <w:lang w:val="en-US"/>
              </w:rPr>
              <w:t xml:space="preserve"> spp. culture</w:t>
            </w:r>
          </w:p>
          <w:p w:rsidR="00330FD7" w:rsidRDefault="00751377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Urine </w:t>
            </w:r>
            <w:r>
              <w:rPr>
                <w:sz w:val="20"/>
                <w:szCs w:val="20"/>
                <w:lang w:val="en-US"/>
              </w:rPr>
              <w:t>pathogen PCR</w:t>
            </w:r>
          </w:p>
          <w:p w:rsidR="00330FD7" w:rsidRDefault="00751377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All of the above</w:t>
            </w:r>
          </w:p>
          <w:p w:rsidR="00330FD7" w:rsidRDefault="00751377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All of the above except for PCR</w:t>
            </w:r>
          </w:p>
          <w:p w:rsidR="00330FD7" w:rsidRDefault="00751377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This does not occur in my clinical practice</w:t>
            </w:r>
          </w:p>
          <w:p w:rsidR="00330FD7" w:rsidRDefault="00330FD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HCWs in human medicine</w:t>
            </w:r>
          </w:p>
        </w:tc>
      </w:tr>
      <w:tr w:rsidR="00330FD7">
        <w:trPr>
          <w:trHeight w:val="806"/>
        </w:trPr>
        <w:tc>
          <w:tcPr>
            <w:tcW w:w="701" w:type="pct"/>
            <w:shd w:val="clear" w:color="auto" w:fill="auto"/>
            <w:vAlign w:val="center"/>
          </w:tcPr>
          <w:p w:rsidR="00330FD7" w:rsidRDefault="00330FD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08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What laboratory tests are usually performed if you send an indwelling catheter urine sample?</w:t>
            </w:r>
          </w:p>
        </w:tc>
        <w:tc>
          <w:tcPr>
            <w:tcW w:w="2258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Single-choice:</w:t>
            </w:r>
          </w:p>
          <w:p w:rsidR="00330FD7" w:rsidRDefault="00751377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Urine pathogen c</w:t>
            </w:r>
            <w:r>
              <w:rPr>
                <w:sz w:val="20"/>
                <w:szCs w:val="20"/>
                <w:lang w:val="en-US"/>
              </w:rPr>
              <w:t>ulture and antibiotic susceptibility testing</w:t>
            </w:r>
          </w:p>
          <w:p w:rsidR="00330FD7" w:rsidRDefault="00751377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Pathogens of sexually transmitted infections (</w:t>
            </w:r>
            <w:r>
              <w:rPr>
                <w:i/>
                <w:iCs/>
                <w:sz w:val="20"/>
                <w:szCs w:val="20"/>
                <w:lang w:val="en-US"/>
              </w:rPr>
              <w:t>Gonococcus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i/>
                <w:iCs/>
                <w:sz w:val="20"/>
                <w:szCs w:val="20"/>
                <w:lang w:val="en-US"/>
              </w:rPr>
              <w:t>Mycoplasma</w:t>
            </w:r>
            <w:r>
              <w:rPr>
                <w:sz w:val="20"/>
                <w:szCs w:val="20"/>
                <w:lang w:val="en-US"/>
              </w:rPr>
              <w:t xml:space="preserve"> spp., </w:t>
            </w: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Ureaplasma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spp.) identification and antibiotic susceptibility testing</w:t>
            </w:r>
          </w:p>
          <w:p w:rsidR="00330FD7" w:rsidRDefault="00751377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Mycobacteria</w:t>
            </w:r>
            <w:r>
              <w:rPr>
                <w:sz w:val="20"/>
                <w:szCs w:val="20"/>
                <w:lang w:val="en-US"/>
              </w:rPr>
              <w:t xml:space="preserve"> spp. culture</w:t>
            </w:r>
          </w:p>
          <w:p w:rsidR="00330FD7" w:rsidRDefault="00751377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Urine pathogen PCR</w:t>
            </w:r>
          </w:p>
          <w:p w:rsidR="00330FD7" w:rsidRDefault="00751377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All of the above</w:t>
            </w:r>
          </w:p>
          <w:p w:rsidR="00330FD7" w:rsidRDefault="00751377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All </w:t>
            </w:r>
            <w:r>
              <w:rPr>
                <w:sz w:val="20"/>
                <w:szCs w:val="20"/>
                <w:lang w:val="en-US"/>
              </w:rPr>
              <w:t>of the above except for PCR</w:t>
            </w:r>
          </w:p>
          <w:p w:rsidR="00330FD7" w:rsidRDefault="00751377">
            <w:pPr>
              <w:pStyle w:val="Listenabsatz"/>
              <w:numPr>
                <w:ilvl w:val="0"/>
                <w:numId w:val="10"/>
              </w:numPr>
              <w:spacing w:after="0" w:line="240" w:lineRule="auto"/>
              <w:ind w:left="52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This does not occur in my clinical practice</w:t>
            </w:r>
          </w:p>
          <w:p w:rsidR="00330FD7" w:rsidRDefault="00330FD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HCWs in human medicine</w:t>
            </w:r>
          </w:p>
        </w:tc>
      </w:tr>
      <w:tr w:rsidR="00330FD7">
        <w:trPr>
          <w:trHeight w:val="806"/>
        </w:trPr>
        <w:tc>
          <w:tcPr>
            <w:tcW w:w="701" w:type="pct"/>
            <w:shd w:val="clear" w:color="auto" w:fill="auto"/>
            <w:vAlign w:val="center"/>
          </w:tcPr>
          <w:p w:rsidR="00330FD7" w:rsidRDefault="00330FD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08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How would you obtain a urine sample in case of suspected urinary tract infection in company animals?</w:t>
            </w:r>
          </w:p>
        </w:tc>
        <w:tc>
          <w:tcPr>
            <w:tcW w:w="2258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Multiple-selection:</w:t>
            </w:r>
          </w:p>
          <w:p w:rsidR="00330FD7" w:rsidRDefault="00751377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ind w:left="38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Cystocentesis</w:t>
            </w:r>
          </w:p>
          <w:p w:rsidR="00330FD7" w:rsidRDefault="00751377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ind w:left="38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Urethra </w:t>
            </w:r>
            <w:proofErr w:type="spellStart"/>
            <w:r>
              <w:rPr>
                <w:sz w:val="20"/>
                <w:szCs w:val="20"/>
                <w:lang w:val="en-US"/>
              </w:rPr>
              <w:t>catheterisation</w:t>
            </w:r>
            <w:proofErr w:type="spellEnd"/>
          </w:p>
          <w:p w:rsidR="00330FD7" w:rsidRDefault="00751377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ind w:left="38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Free catch</w:t>
            </w:r>
          </w:p>
          <w:p w:rsidR="00330FD7" w:rsidRDefault="00330FD7">
            <w:pPr>
              <w:pStyle w:val="Listenabsatz"/>
              <w:spacing w:after="0" w:line="240" w:lineRule="auto"/>
              <w:ind w:left="381"/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Veterinarians</w:t>
            </w:r>
          </w:p>
        </w:tc>
      </w:tr>
      <w:tr w:rsidR="00330FD7">
        <w:trPr>
          <w:trHeight w:val="806"/>
        </w:trPr>
        <w:tc>
          <w:tcPr>
            <w:tcW w:w="701" w:type="pct"/>
            <w:shd w:val="clear" w:color="auto" w:fill="auto"/>
            <w:vAlign w:val="center"/>
          </w:tcPr>
          <w:p w:rsidR="00330FD7" w:rsidRDefault="00330FD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08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Which of the following are common urinary pathogens?</w:t>
            </w:r>
          </w:p>
        </w:tc>
        <w:tc>
          <w:tcPr>
            <w:tcW w:w="2258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Multiple-selection:</w:t>
            </w:r>
          </w:p>
          <w:p w:rsidR="00330FD7" w:rsidRDefault="00751377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ind w:left="381"/>
              <w:rPr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Leptospira</w:t>
            </w:r>
            <w:r>
              <w:rPr>
                <w:sz w:val="20"/>
                <w:szCs w:val="20"/>
                <w:lang w:val="en-US"/>
              </w:rPr>
              <w:t xml:space="preserve"> spp.</w:t>
            </w:r>
          </w:p>
          <w:p w:rsidR="00330FD7" w:rsidRDefault="00751377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ind w:left="381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E. coli</w:t>
            </w:r>
          </w:p>
          <w:p w:rsidR="00330FD7" w:rsidRDefault="00751377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ind w:left="38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Feline </w:t>
            </w:r>
            <w:proofErr w:type="spellStart"/>
            <w:r>
              <w:rPr>
                <w:sz w:val="20"/>
                <w:szCs w:val="20"/>
                <w:lang w:val="en-US"/>
              </w:rPr>
              <w:t>Morbilivirus</w:t>
            </w:r>
            <w:proofErr w:type="spellEnd"/>
          </w:p>
          <w:p w:rsidR="00330FD7" w:rsidRDefault="00751377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ind w:left="381"/>
              <w:rPr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  <w:lang w:val="en-US"/>
              </w:rPr>
              <w:t>Klebsiella</w:t>
            </w:r>
            <w:r>
              <w:rPr>
                <w:sz w:val="20"/>
                <w:szCs w:val="20"/>
                <w:lang w:val="en-US"/>
              </w:rPr>
              <w:t xml:space="preserve"> spp.</w:t>
            </w:r>
          </w:p>
          <w:p w:rsidR="00330FD7" w:rsidRDefault="00751377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ind w:left="381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iCs/>
                <w:sz w:val="20"/>
                <w:szCs w:val="20"/>
                <w:lang w:val="en-US"/>
              </w:rPr>
              <w:t>Streptoccus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spp.</w:t>
            </w:r>
          </w:p>
          <w:p w:rsidR="00330FD7" w:rsidRDefault="00751377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ind w:left="381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Pseudomonas </w:t>
            </w:r>
            <w:proofErr w:type="spellStart"/>
            <w:r>
              <w:rPr>
                <w:sz w:val="20"/>
                <w:szCs w:val="20"/>
                <w:lang w:val="en-US"/>
              </w:rPr>
              <w:t>spp</w:t>
            </w:r>
            <w:proofErr w:type="spellEnd"/>
          </w:p>
          <w:p w:rsidR="00330FD7" w:rsidRDefault="00330FD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Veterinarians</w:t>
            </w:r>
          </w:p>
        </w:tc>
      </w:tr>
      <w:tr w:rsidR="00330FD7">
        <w:tc>
          <w:tcPr>
            <w:tcW w:w="701" w:type="pct"/>
            <w:vMerge w:val="restar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Style w:val="normaltextrun"/>
                <w:rFonts w:cs="Calibri"/>
                <w:color w:val="000000"/>
                <w:sz w:val="20"/>
                <w:szCs w:val="20"/>
                <w:shd w:val="clear" w:color="auto" w:fill="FFFFFF"/>
              </w:rPr>
              <w:t>Perceived</w:t>
            </w:r>
            <w:proofErr w:type="spellEnd"/>
            <w:r>
              <w:rPr>
                <w:rStyle w:val="normaltextrun"/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cs="Calibri"/>
                <w:color w:val="000000"/>
                <w:sz w:val="20"/>
                <w:szCs w:val="20"/>
                <w:shd w:val="clear" w:color="auto" w:fill="FFFFFF"/>
              </w:rPr>
              <w:t>need</w:t>
            </w:r>
            <w:proofErr w:type="spellEnd"/>
            <w:r>
              <w:rPr>
                <w:rStyle w:val="normaltextrun"/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cs="Calibri"/>
                <w:color w:val="000000"/>
                <w:sz w:val="20"/>
                <w:szCs w:val="20"/>
                <w:shd w:val="clear" w:color="auto" w:fill="FFFFFF"/>
              </w:rPr>
              <w:t>for</w:t>
            </w:r>
            <w:proofErr w:type="spellEnd"/>
            <w:r>
              <w:rPr>
                <w:rStyle w:val="normaltextrun"/>
                <w:rFonts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normaltextrun"/>
                <w:rFonts w:cs="Calibri"/>
                <w:color w:val="000000"/>
                <w:sz w:val="20"/>
                <w:szCs w:val="20"/>
                <w:shd w:val="clear" w:color="auto" w:fill="FFFFFF"/>
              </w:rPr>
              <w:t>improvement</w:t>
            </w:r>
            <w:proofErr w:type="spellEnd"/>
          </w:p>
        </w:tc>
        <w:tc>
          <w:tcPr>
            <w:tcW w:w="1408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What </w:t>
            </w:r>
            <w:r>
              <w:rPr>
                <w:sz w:val="20"/>
                <w:szCs w:val="20"/>
                <w:lang w:val="en-US"/>
              </w:rPr>
              <w:t>information is currently available to you when sending samples?</w:t>
            </w:r>
          </w:p>
        </w:tc>
        <w:tc>
          <w:tcPr>
            <w:tcW w:w="2258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Multiple selection:</w:t>
            </w:r>
          </w:p>
          <w:p w:rsidR="00330FD7" w:rsidRDefault="00751377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ind w:left="38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Sampling modality</w:t>
            </w:r>
          </w:p>
          <w:p w:rsidR="00330FD7" w:rsidRDefault="00751377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ind w:left="38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Default analytics</w:t>
            </w:r>
          </w:p>
          <w:p w:rsidR="00330FD7" w:rsidRDefault="00751377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ind w:left="38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Optimal container</w:t>
            </w:r>
          </w:p>
          <w:p w:rsidR="00330FD7" w:rsidRDefault="00751377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ind w:left="38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Optimal transport</w:t>
            </w:r>
          </w:p>
          <w:p w:rsidR="00330FD7" w:rsidRDefault="00751377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ind w:left="38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 of analysis</w:t>
            </w:r>
          </w:p>
          <w:p w:rsidR="00330FD7" w:rsidRDefault="00751377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ind w:left="38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 to result</w:t>
            </w:r>
          </w:p>
          <w:p w:rsidR="00330FD7" w:rsidRDefault="00751377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ind w:left="38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Special diagnostics possible</w:t>
            </w:r>
          </w:p>
          <w:p w:rsidR="00330FD7" w:rsidRDefault="00751377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ind w:left="38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Minimum sample volume</w:t>
            </w:r>
          </w:p>
          <w:p w:rsidR="00330FD7" w:rsidRDefault="00751377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ind w:left="38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Costs</w:t>
            </w:r>
          </w:p>
          <w:p w:rsidR="00330FD7" w:rsidRDefault="00751377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ind w:left="38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No </w:t>
            </w:r>
            <w:r>
              <w:rPr>
                <w:sz w:val="20"/>
                <w:szCs w:val="20"/>
                <w:lang w:val="en-US"/>
              </w:rPr>
              <w:t>information available</w:t>
            </w:r>
          </w:p>
          <w:p w:rsidR="00330FD7" w:rsidRDefault="00330FD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All </w:t>
            </w:r>
            <w:proofErr w:type="spellStart"/>
            <w:r>
              <w:rPr>
                <w:sz w:val="20"/>
                <w:szCs w:val="20"/>
              </w:rPr>
              <w:t>respondents</w:t>
            </w:r>
            <w:proofErr w:type="spellEnd"/>
          </w:p>
        </w:tc>
      </w:tr>
      <w:tr w:rsidR="00330FD7">
        <w:tc>
          <w:tcPr>
            <w:tcW w:w="701" w:type="pct"/>
            <w:vMerge/>
            <w:shd w:val="clear" w:color="auto" w:fill="auto"/>
            <w:vAlign w:val="center"/>
          </w:tcPr>
          <w:p w:rsidR="00330FD7" w:rsidRDefault="00330FD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408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Which of the information listed below would be helpful to you when requesting diagnostics?</w:t>
            </w:r>
          </w:p>
        </w:tc>
        <w:tc>
          <w:tcPr>
            <w:tcW w:w="2258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Multiple selection:</w:t>
            </w:r>
          </w:p>
          <w:p w:rsidR="00330FD7" w:rsidRDefault="00751377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ind w:left="38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Sampling modality</w:t>
            </w:r>
          </w:p>
          <w:p w:rsidR="00330FD7" w:rsidRDefault="00751377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ind w:left="38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Default analytics</w:t>
            </w:r>
          </w:p>
          <w:p w:rsidR="00330FD7" w:rsidRDefault="00751377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ind w:left="38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Optimal container</w:t>
            </w:r>
          </w:p>
          <w:p w:rsidR="00330FD7" w:rsidRDefault="00751377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ind w:left="38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Optimal transport</w:t>
            </w:r>
          </w:p>
          <w:p w:rsidR="00330FD7" w:rsidRDefault="00751377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ind w:left="38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 of analysis</w:t>
            </w:r>
          </w:p>
          <w:p w:rsidR="00330FD7" w:rsidRDefault="00751377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ind w:left="38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Time to result</w:t>
            </w:r>
          </w:p>
          <w:p w:rsidR="00330FD7" w:rsidRDefault="00751377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ind w:left="38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Special diagnostics possible</w:t>
            </w:r>
          </w:p>
          <w:p w:rsidR="00330FD7" w:rsidRDefault="00751377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ind w:left="38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Minimum sample volume</w:t>
            </w:r>
          </w:p>
          <w:p w:rsidR="00330FD7" w:rsidRDefault="00751377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ind w:left="38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Symptom-based request</w:t>
            </w:r>
          </w:p>
          <w:p w:rsidR="00330FD7" w:rsidRDefault="00751377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ind w:left="38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Pathogen-based request</w:t>
            </w:r>
          </w:p>
          <w:p w:rsidR="00330FD7" w:rsidRDefault="00751377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ind w:left="38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All of the above</w:t>
            </w:r>
          </w:p>
          <w:p w:rsidR="00330FD7" w:rsidRDefault="00751377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ind w:left="38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 information necessary</w:t>
            </w:r>
          </w:p>
          <w:p w:rsidR="00330FD7" w:rsidRDefault="00330FD7">
            <w:pPr>
              <w:pStyle w:val="Listenabsatz"/>
              <w:spacing w:after="0" w:line="240" w:lineRule="auto"/>
              <w:ind w:left="389"/>
              <w:rPr>
                <w:sz w:val="20"/>
                <w:szCs w:val="20"/>
                <w:lang w:val="en-US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All </w:t>
            </w:r>
            <w:proofErr w:type="spellStart"/>
            <w:r>
              <w:rPr>
                <w:sz w:val="20"/>
                <w:szCs w:val="20"/>
              </w:rPr>
              <w:t>respondents</w:t>
            </w:r>
            <w:proofErr w:type="spellEnd"/>
          </w:p>
        </w:tc>
      </w:tr>
      <w:tr w:rsidR="00330FD7" w:rsidRPr="00AC4A6D">
        <w:tc>
          <w:tcPr>
            <w:tcW w:w="5000" w:type="pct"/>
            <w:gridSpan w:val="4"/>
            <w:shd w:val="clear" w:color="auto" w:fill="auto"/>
            <w:vAlign w:val="center"/>
          </w:tcPr>
          <w:p w:rsidR="00330FD7" w:rsidRDefault="00751377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HCWs: healthcare workers; PCR: polymerase chain reaction</w:t>
            </w:r>
          </w:p>
        </w:tc>
      </w:tr>
    </w:tbl>
    <w:p w:rsidR="00330FD7" w:rsidRDefault="00330FD7">
      <w:pPr>
        <w:rPr>
          <w:lang w:val="en-US"/>
        </w:rPr>
      </w:pPr>
    </w:p>
    <w:p w:rsidR="00330FD7" w:rsidRDefault="00330FD7">
      <w:pPr>
        <w:rPr>
          <w:lang w:val="en-US"/>
        </w:rPr>
      </w:pPr>
    </w:p>
    <w:p w:rsidR="00330FD7" w:rsidRDefault="00330FD7">
      <w:pPr>
        <w:rPr>
          <w:lang w:val="en-US"/>
        </w:rPr>
      </w:pPr>
    </w:p>
    <w:p w:rsidR="00330FD7" w:rsidRDefault="00330FD7">
      <w:pPr>
        <w:rPr>
          <w:lang w:val="en-US"/>
        </w:rPr>
      </w:pPr>
    </w:p>
    <w:sectPr w:rsidR="00330FD7">
      <w:pgSz w:w="16838" w:h="11906" w:orient="landscape"/>
      <w:pgMar w:top="426" w:right="1417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1377" w:rsidRDefault="00751377">
      <w:pPr>
        <w:spacing w:after="0" w:line="240" w:lineRule="auto"/>
      </w:pPr>
      <w:r>
        <w:separator/>
      </w:r>
    </w:p>
  </w:endnote>
  <w:endnote w:type="continuationSeparator" w:id="0">
    <w:p w:rsidR="00751377" w:rsidRDefault="00751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1377" w:rsidRDefault="00751377">
      <w:pPr>
        <w:spacing w:after="0" w:line="240" w:lineRule="auto"/>
      </w:pPr>
      <w:r>
        <w:separator/>
      </w:r>
    </w:p>
  </w:footnote>
  <w:footnote w:type="continuationSeparator" w:id="0">
    <w:p w:rsidR="00751377" w:rsidRDefault="00751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52FD2"/>
    <w:multiLevelType w:val="multilevel"/>
    <w:tmpl w:val="71704B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63379"/>
    <w:multiLevelType w:val="multilevel"/>
    <w:tmpl w:val="DF5083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A87402"/>
    <w:multiLevelType w:val="multilevel"/>
    <w:tmpl w:val="8EFCD7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B3492"/>
    <w:multiLevelType w:val="multilevel"/>
    <w:tmpl w:val="0C742B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565BA"/>
    <w:multiLevelType w:val="multilevel"/>
    <w:tmpl w:val="C2466F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E00F7"/>
    <w:multiLevelType w:val="multilevel"/>
    <w:tmpl w:val="8474BD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00DC3"/>
    <w:multiLevelType w:val="multilevel"/>
    <w:tmpl w:val="3B9EA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23935"/>
    <w:multiLevelType w:val="multilevel"/>
    <w:tmpl w:val="BB1EF51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F6106C"/>
    <w:multiLevelType w:val="multilevel"/>
    <w:tmpl w:val="4E380C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212A0"/>
    <w:multiLevelType w:val="multilevel"/>
    <w:tmpl w:val="8FE825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4675B8"/>
    <w:multiLevelType w:val="multilevel"/>
    <w:tmpl w:val="AA3438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557022"/>
    <w:multiLevelType w:val="multilevel"/>
    <w:tmpl w:val="540813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970184"/>
    <w:multiLevelType w:val="multilevel"/>
    <w:tmpl w:val="B05C29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2C45DD"/>
    <w:multiLevelType w:val="multilevel"/>
    <w:tmpl w:val="C51098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5"/>
  </w:num>
  <w:num w:numId="5">
    <w:abstractNumId w:val="6"/>
  </w:num>
  <w:num w:numId="6">
    <w:abstractNumId w:val="13"/>
  </w:num>
  <w:num w:numId="7">
    <w:abstractNumId w:val="2"/>
  </w:num>
  <w:num w:numId="8">
    <w:abstractNumId w:val="9"/>
  </w:num>
  <w:num w:numId="9">
    <w:abstractNumId w:val="8"/>
  </w:num>
  <w:num w:numId="10">
    <w:abstractNumId w:val="11"/>
  </w:num>
  <w:num w:numId="11">
    <w:abstractNumId w:val="3"/>
  </w:num>
  <w:num w:numId="12">
    <w:abstractNumId w:val="4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FD7"/>
    <w:rsid w:val="00330FD7"/>
    <w:rsid w:val="00751377"/>
    <w:rsid w:val="009A5765"/>
    <w:rsid w:val="00AC4A6D"/>
    <w:rsid w:val="00CF1765"/>
    <w:rsid w:val="00D1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EDD2B"/>
  <w15:docId w15:val="{67C0DF96-EB42-4A2F-8AD5-E73547A7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" w:eastAsia="Calibri" w:hAnsi="Calibri" w:cs="Times New Roma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Funotenzeichen">
    <w:name w:val="footnote reference"/>
    <w:uiPriority w:val="99"/>
    <w:unhideWhenUsed/>
    <w:rPr>
      <w:vertAlign w:val="superscript"/>
    </w:rPr>
  </w:style>
  <w:style w:type="character" w:customStyle="1" w:styleId="normaltextrun">
    <w:name w:val="normaltextrun"/>
    <w:basedOn w:val="Absatz-Standardschriftart"/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Calibri" w:eastAsia="Calibri" w:hAnsi="Calibri" w:cs="Times New Roman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Calibri" w:eastAsia="Calibri" w:hAnsi="Calibri" w:cs="Times New Roman"/>
      <w:b/>
      <w:bCs/>
      <w:sz w:val="20"/>
      <w:szCs w:val="20"/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Calibri" w:hAnsi="Segoe UI" w:cs="Segoe U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C0A52CFD-1291-47BE-8192-BFDC4CF25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1025</Words>
  <Characters>6461</Characters>
  <Application>Microsoft Office Word</Application>
  <DocSecurity>0</DocSecurity>
  <Lines>53</Lines>
  <Paragraphs>14</Paragraphs>
  <ScaleCrop>false</ScaleCrop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joean</dc:creator>
  <cp:keywords/>
  <dc:description/>
  <cp:lastModifiedBy>ms</cp:lastModifiedBy>
  <cp:revision>10</cp:revision>
  <dcterms:created xsi:type="dcterms:W3CDTF">2024-03-09T07:49:00Z</dcterms:created>
  <dcterms:modified xsi:type="dcterms:W3CDTF">2025-03-08T12:12:00Z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ade0c826-716a-486e-816f-05920e6c8a65</vt:lpwstr>
  </property>
</Properties>
</file>